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oter2.xml" ContentType="application/vnd.openxmlformats-officedocument.wordprocessingml.footer+xml"/>
  <Override PartName="/word/charts/chart3.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26C53E" w14:textId="77777777" w:rsidR="004E0778" w:rsidRPr="00655DB2" w:rsidRDefault="004E0778" w:rsidP="004E0778">
      <w:pPr>
        <w:spacing w:line="500" w:lineRule="exact"/>
        <w:jc w:val="center"/>
        <w:rPr>
          <w:rFonts w:ascii="標楷體" w:hAnsi="標楷體"/>
          <w:b/>
          <w:spacing w:val="10"/>
          <w:sz w:val="32"/>
          <w:szCs w:val="28"/>
        </w:rPr>
      </w:pPr>
      <w:r w:rsidRPr="00655DB2">
        <w:rPr>
          <w:rFonts w:ascii="標楷體" w:hAnsi="標楷體" w:hint="eastAsia"/>
          <w:b/>
          <w:spacing w:val="10"/>
          <w:sz w:val="40"/>
          <w:szCs w:val="40"/>
          <w:lang w:val="en-GB"/>
        </w:rPr>
        <w:t>乙、決算審核結果</w:t>
      </w:r>
    </w:p>
    <w:p w14:paraId="2F699B37" w14:textId="77777777" w:rsidR="004E0778" w:rsidRPr="00655DB2" w:rsidRDefault="004E0778" w:rsidP="004E0778">
      <w:pPr>
        <w:spacing w:line="500" w:lineRule="exact"/>
        <w:jc w:val="center"/>
        <w:rPr>
          <w:rFonts w:ascii="標楷體" w:hAnsi="標楷體"/>
          <w:b/>
          <w:spacing w:val="10"/>
          <w:sz w:val="36"/>
          <w:szCs w:val="28"/>
        </w:rPr>
      </w:pPr>
      <w:r w:rsidRPr="00655DB2">
        <w:rPr>
          <w:rFonts w:ascii="標楷體" w:hAnsi="標楷體" w:hint="eastAsia"/>
          <w:b/>
          <w:spacing w:val="10"/>
          <w:sz w:val="36"/>
          <w:szCs w:val="28"/>
        </w:rPr>
        <w:t>決算審核結果重要審核意見彙總索引</w:t>
      </w:r>
    </w:p>
    <w:p w14:paraId="01744F99" w14:textId="77777777" w:rsidR="004E0778" w:rsidRPr="00655DB2" w:rsidRDefault="004E0778" w:rsidP="004E0778">
      <w:pPr>
        <w:tabs>
          <w:tab w:val="right" w:leader="middleDot" w:pos="8736"/>
        </w:tabs>
        <w:spacing w:beforeLines="20" w:before="48" w:line="460" w:lineRule="exact"/>
        <w:rPr>
          <w:rFonts w:ascii="標楷體" w:hAnsi="標楷體"/>
          <w:b/>
          <w:noProof/>
          <w:spacing w:val="10"/>
          <w:sz w:val="32"/>
          <w:szCs w:val="32"/>
        </w:rPr>
      </w:pPr>
      <w:r w:rsidRPr="00655DB2">
        <w:rPr>
          <w:rFonts w:ascii="標楷體" w:hAnsi="標楷體" w:hint="eastAsia"/>
          <w:b/>
          <w:noProof/>
          <w:spacing w:val="10"/>
          <w:sz w:val="32"/>
          <w:szCs w:val="32"/>
        </w:rPr>
        <w:t>貳、縣政府主管</w:t>
      </w:r>
    </w:p>
    <w:p w14:paraId="04C59190" w14:textId="1B510F4F" w:rsidR="004E0778" w:rsidRPr="00E809F2" w:rsidRDefault="004E0778" w:rsidP="007F179D">
      <w:pPr>
        <w:tabs>
          <w:tab w:val="right" w:leader="dot" w:pos="9638"/>
        </w:tabs>
        <w:overflowPunct w:val="0"/>
        <w:adjustRightInd w:val="0"/>
        <w:spacing w:line="450" w:lineRule="exact"/>
        <w:ind w:leftChars="100" w:left="1140" w:rightChars="400" w:right="960" w:hangingChars="300" w:hanging="900"/>
        <w:outlineLvl w:val="2"/>
        <w:rPr>
          <w:rFonts w:ascii="標楷體" w:hAnsi="標楷體" w:cs="標楷體"/>
          <w:bCs/>
          <w:color w:val="000000"/>
          <w:kern w:val="0"/>
          <w:sz w:val="28"/>
          <w:szCs w:val="28"/>
        </w:rPr>
      </w:pPr>
      <w:r w:rsidRPr="007F179D">
        <w:rPr>
          <w:rFonts w:ascii="標楷體" w:hAnsi="標楷體" w:cs="標楷體" w:hint="eastAsia"/>
          <w:bCs/>
          <w:color w:val="000000"/>
          <w:spacing w:val="10"/>
          <w:kern w:val="0"/>
          <w:sz w:val="28"/>
          <w:szCs w:val="28"/>
        </w:rPr>
        <w:t>（一）因應極端氣候變遷及確保民眾生命財產安全，持續推動防災、減災、應變及復原重建等韌性治理工作，惟強化社區災害防禦力及鄉村或巷弄</w:t>
      </w:r>
      <w:proofErr w:type="gramStart"/>
      <w:r w:rsidRPr="007F179D">
        <w:rPr>
          <w:rFonts w:ascii="標楷體" w:hAnsi="標楷體" w:cs="標楷體" w:hint="eastAsia"/>
          <w:bCs/>
          <w:color w:val="000000"/>
          <w:spacing w:val="10"/>
          <w:kern w:val="0"/>
          <w:sz w:val="28"/>
          <w:szCs w:val="28"/>
        </w:rPr>
        <w:t>道路圖資</w:t>
      </w:r>
      <w:proofErr w:type="gramEnd"/>
      <w:r w:rsidRPr="007F179D">
        <w:rPr>
          <w:rFonts w:ascii="標楷體" w:hAnsi="標楷體" w:cs="標楷體" w:hint="eastAsia"/>
          <w:bCs/>
          <w:color w:val="000000"/>
          <w:spacing w:val="10"/>
          <w:kern w:val="0"/>
          <w:sz w:val="28"/>
          <w:szCs w:val="28"/>
        </w:rPr>
        <w:t>，尚有提升空間，允宜</w:t>
      </w:r>
      <w:proofErr w:type="gramStart"/>
      <w:r w:rsidRPr="007F179D">
        <w:rPr>
          <w:rFonts w:ascii="標楷體" w:hAnsi="標楷體" w:cs="標楷體" w:hint="eastAsia"/>
          <w:bCs/>
          <w:color w:val="000000"/>
          <w:spacing w:val="10"/>
          <w:kern w:val="0"/>
          <w:sz w:val="28"/>
          <w:szCs w:val="28"/>
        </w:rPr>
        <w:t>研</w:t>
      </w:r>
      <w:proofErr w:type="gramEnd"/>
      <w:r w:rsidRPr="007F179D">
        <w:rPr>
          <w:rFonts w:ascii="標楷體" w:hAnsi="標楷體" w:cs="標楷體" w:hint="eastAsia"/>
          <w:bCs/>
          <w:color w:val="000000"/>
          <w:spacing w:val="10"/>
          <w:kern w:val="0"/>
          <w:sz w:val="28"/>
          <w:szCs w:val="28"/>
        </w:rPr>
        <w:t>謀改善，以提升整體防救災能量並強化社區防災韌性</w:t>
      </w:r>
      <w:r w:rsidR="007F179D" w:rsidRPr="007F179D">
        <w:rPr>
          <w:rFonts w:ascii="標楷體" w:hAnsi="標楷體" w:cs="標楷體"/>
          <w:bCs/>
          <w:color w:val="000000"/>
          <w:spacing w:val="10"/>
          <w:kern w:val="0"/>
          <w:sz w:val="28"/>
          <w:szCs w:val="28"/>
        </w:rPr>
        <w:tab/>
      </w:r>
      <w:r w:rsidRPr="00E809F2">
        <w:rPr>
          <w:rFonts w:ascii="標楷體" w:hAnsi="標楷體" w:cs="標楷體" w:hint="eastAsia"/>
          <w:bCs/>
          <w:color w:val="000000"/>
          <w:kern w:val="0"/>
          <w:sz w:val="28"/>
          <w:szCs w:val="28"/>
        </w:rPr>
        <w:t>乙－ 11</w:t>
      </w:r>
    </w:p>
    <w:p w14:paraId="318C17A7" w14:textId="1A9C99D0" w:rsidR="004E0778" w:rsidRPr="007F179D" w:rsidRDefault="004E0778" w:rsidP="007F179D">
      <w:pPr>
        <w:tabs>
          <w:tab w:val="right" w:leader="dot" w:pos="9638"/>
        </w:tabs>
        <w:overflowPunct w:val="0"/>
        <w:adjustRightInd w:val="0"/>
        <w:spacing w:line="450" w:lineRule="exact"/>
        <w:ind w:leftChars="100" w:left="1140" w:rightChars="400" w:right="960" w:hangingChars="300" w:hanging="900"/>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（二）推動智慧科技驅動永續治理，惟具體之智慧政府發展策略及中長期計畫尚待建構，部分</w:t>
      </w:r>
      <w:proofErr w:type="gramStart"/>
      <w:r w:rsidRPr="007F179D">
        <w:rPr>
          <w:rFonts w:ascii="標楷體" w:hAnsi="標楷體" w:cs="標楷體" w:hint="eastAsia"/>
          <w:bCs/>
          <w:color w:val="000000"/>
          <w:spacing w:val="10"/>
          <w:kern w:val="0"/>
          <w:sz w:val="28"/>
          <w:szCs w:val="28"/>
        </w:rPr>
        <w:t>服務跨域合作</w:t>
      </w:r>
      <w:proofErr w:type="gramEnd"/>
      <w:r w:rsidRPr="007F179D">
        <w:rPr>
          <w:rFonts w:ascii="標楷體" w:hAnsi="標楷體" w:cs="標楷體" w:hint="eastAsia"/>
          <w:bCs/>
          <w:color w:val="000000"/>
          <w:spacing w:val="10"/>
          <w:kern w:val="0"/>
          <w:sz w:val="28"/>
          <w:szCs w:val="28"/>
        </w:rPr>
        <w:t>或推動欠缺整合或主動性，不利運用數位科技改善公共服務品質，允宜通盤檢討並</w:t>
      </w:r>
      <w:proofErr w:type="gramStart"/>
      <w:r w:rsidRPr="007F179D">
        <w:rPr>
          <w:rFonts w:ascii="標楷體" w:hAnsi="標楷體" w:cs="標楷體" w:hint="eastAsia"/>
          <w:bCs/>
          <w:color w:val="000000"/>
          <w:spacing w:val="10"/>
          <w:kern w:val="0"/>
          <w:sz w:val="28"/>
          <w:szCs w:val="28"/>
        </w:rPr>
        <w:t>研謀善策，俾</w:t>
      </w:r>
      <w:proofErr w:type="gramEnd"/>
      <w:r w:rsidRPr="007F179D">
        <w:rPr>
          <w:rFonts w:ascii="標楷體" w:hAnsi="標楷體" w:cs="標楷體" w:hint="eastAsia"/>
          <w:bCs/>
          <w:color w:val="000000"/>
          <w:spacing w:val="10"/>
          <w:kern w:val="0"/>
          <w:sz w:val="28"/>
          <w:szCs w:val="28"/>
        </w:rPr>
        <w:t>打造兼顧民生、產業與環境的智慧島嶼</w:t>
      </w:r>
      <w:r w:rsidRPr="007F179D">
        <w:rPr>
          <w:rFonts w:ascii="標楷體" w:hAnsi="標楷體" w:cs="標楷體" w:hint="eastAsia"/>
          <w:bCs/>
          <w:color w:val="000000"/>
          <w:spacing w:val="10"/>
          <w:kern w:val="0"/>
          <w:sz w:val="28"/>
          <w:szCs w:val="28"/>
        </w:rPr>
        <w:tab/>
        <w:t>乙－ 15</w:t>
      </w:r>
    </w:p>
    <w:p w14:paraId="66743A4E" w14:textId="77777777" w:rsidR="004E0778" w:rsidRPr="007F179D" w:rsidRDefault="004E0778" w:rsidP="007F179D">
      <w:pPr>
        <w:tabs>
          <w:tab w:val="right" w:leader="dot" w:pos="9638"/>
        </w:tabs>
        <w:overflowPunct w:val="0"/>
        <w:adjustRightInd w:val="0"/>
        <w:spacing w:line="444" w:lineRule="exact"/>
        <w:ind w:leftChars="100" w:left="1133" w:rightChars="400" w:right="960" w:hangingChars="319" w:hanging="893"/>
        <w:outlineLvl w:val="2"/>
        <w:rPr>
          <w:rFonts w:ascii="標楷體" w:hAnsi="標楷體" w:cs="標楷體"/>
          <w:bCs/>
          <w:color w:val="000000"/>
          <w:spacing w:val="10"/>
          <w:kern w:val="0"/>
          <w:sz w:val="28"/>
          <w:szCs w:val="28"/>
        </w:rPr>
      </w:pPr>
      <w:r w:rsidRPr="000B7C1F">
        <w:rPr>
          <w:rFonts w:ascii="標楷體" w:hAnsi="標楷體" w:cs="標楷體" w:hint="eastAsia"/>
          <w:bCs/>
          <w:color w:val="000000" w:themeColor="text1"/>
          <w:kern w:val="0"/>
          <w:sz w:val="28"/>
          <w:szCs w:val="28"/>
        </w:rPr>
        <w:t>（</w:t>
      </w:r>
      <w:r w:rsidRPr="007F179D">
        <w:rPr>
          <w:rFonts w:ascii="標楷體" w:hAnsi="標楷體" w:cs="標楷體" w:hint="eastAsia"/>
          <w:bCs/>
          <w:color w:val="000000"/>
          <w:spacing w:val="10"/>
          <w:kern w:val="0"/>
          <w:sz w:val="28"/>
          <w:szCs w:val="28"/>
        </w:rPr>
        <w:t>三）已</w:t>
      </w:r>
      <w:proofErr w:type="gramStart"/>
      <w:r w:rsidRPr="007F179D">
        <w:rPr>
          <w:rFonts w:ascii="標楷體" w:hAnsi="標楷體" w:cs="標楷體" w:hint="eastAsia"/>
          <w:bCs/>
          <w:color w:val="000000"/>
          <w:spacing w:val="10"/>
          <w:kern w:val="0"/>
          <w:sz w:val="28"/>
          <w:szCs w:val="28"/>
        </w:rPr>
        <w:t>建立資安制度</w:t>
      </w:r>
      <w:proofErr w:type="gramEnd"/>
      <w:r w:rsidRPr="007F179D">
        <w:rPr>
          <w:rFonts w:ascii="標楷體" w:hAnsi="標楷體" w:cs="標楷體" w:hint="eastAsia"/>
          <w:bCs/>
          <w:color w:val="000000"/>
          <w:spacing w:val="10"/>
          <w:kern w:val="0"/>
          <w:sz w:val="28"/>
          <w:szCs w:val="28"/>
        </w:rPr>
        <w:t>並執行稽查，惟法制基礎與治理機制運作尚待完備，</w:t>
      </w:r>
      <w:proofErr w:type="gramStart"/>
      <w:r w:rsidRPr="007F179D">
        <w:rPr>
          <w:rFonts w:ascii="標楷體" w:hAnsi="標楷體" w:cs="標楷體" w:hint="eastAsia"/>
          <w:bCs/>
          <w:color w:val="000000"/>
          <w:spacing w:val="10"/>
          <w:kern w:val="0"/>
          <w:sz w:val="28"/>
          <w:szCs w:val="28"/>
        </w:rPr>
        <w:t>又資安</w:t>
      </w:r>
      <w:proofErr w:type="gramEnd"/>
      <w:r w:rsidRPr="007F179D">
        <w:rPr>
          <w:rFonts w:ascii="標楷體" w:hAnsi="標楷體" w:cs="標楷體" w:hint="eastAsia"/>
          <w:bCs/>
          <w:color w:val="000000"/>
          <w:spacing w:val="10"/>
          <w:kern w:val="0"/>
          <w:sz w:val="28"/>
          <w:szCs w:val="28"/>
        </w:rPr>
        <w:t>稽核與社交工程演練成果仍存有制度與執行面缺失，允宜</w:t>
      </w:r>
      <w:proofErr w:type="gramStart"/>
      <w:r w:rsidRPr="007F179D">
        <w:rPr>
          <w:rFonts w:ascii="標楷體" w:hAnsi="標楷體" w:cs="標楷體" w:hint="eastAsia"/>
          <w:bCs/>
          <w:color w:val="000000"/>
          <w:spacing w:val="10"/>
          <w:kern w:val="0"/>
          <w:sz w:val="28"/>
          <w:szCs w:val="28"/>
        </w:rPr>
        <w:t>研</w:t>
      </w:r>
      <w:proofErr w:type="gramEnd"/>
      <w:r w:rsidRPr="007F179D">
        <w:rPr>
          <w:rFonts w:ascii="標楷體" w:hAnsi="標楷體" w:cs="標楷體" w:hint="eastAsia"/>
          <w:bCs/>
          <w:color w:val="000000"/>
          <w:spacing w:val="10"/>
          <w:kern w:val="0"/>
          <w:sz w:val="28"/>
          <w:szCs w:val="28"/>
        </w:rPr>
        <w:t>謀改善，以</w:t>
      </w:r>
      <w:proofErr w:type="gramStart"/>
      <w:r w:rsidRPr="007F179D">
        <w:rPr>
          <w:rFonts w:ascii="標楷體" w:hAnsi="標楷體" w:cs="標楷體" w:hint="eastAsia"/>
          <w:bCs/>
          <w:color w:val="000000"/>
          <w:spacing w:val="10"/>
          <w:kern w:val="0"/>
          <w:sz w:val="28"/>
          <w:szCs w:val="28"/>
        </w:rPr>
        <w:t>降低資安事件</w:t>
      </w:r>
      <w:proofErr w:type="gramEnd"/>
      <w:r w:rsidRPr="007F179D">
        <w:rPr>
          <w:rFonts w:ascii="標楷體" w:hAnsi="標楷體" w:cs="標楷體" w:hint="eastAsia"/>
          <w:bCs/>
          <w:color w:val="000000"/>
          <w:spacing w:val="10"/>
          <w:kern w:val="0"/>
          <w:sz w:val="28"/>
          <w:szCs w:val="28"/>
        </w:rPr>
        <w:t>發生風險，確保資通系統安全穩定運作</w:t>
      </w:r>
      <w:r w:rsidRPr="007F179D">
        <w:rPr>
          <w:rFonts w:ascii="標楷體" w:hAnsi="標楷體" w:cs="標楷體" w:hint="eastAsia"/>
          <w:bCs/>
          <w:color w:val="000000"/>
          <w:spacing w:val="10"/>
          <w:kern w:val="0"/>
          <w:sz w:val="28"/>
          <w:szCs w:val="28"/>
        </w:rPr>
        <w:tab/>
        <w:t>乙－ 17</w:t>
      </w:r>
    </w:p>
    <w:p w14:paraId="13EDBDF8" w14:textId="77777777" w:rsidR="004E0778" w:rsidRPr="007F179D" w:rsidRDefault="004E0778" w:rsidP="007F179D">
      <w:pPr>
        <w:tabs>
          <w:tab w:val="right" w:leader="dot" w:pos="9638"/>
        </w:tabs>
        <w:overflowPunct w:val="0"/>
        <w:adjustRightInd w:val="0"/>
        <w:spacing w:line="450" w:lineRule="exact"/>
        <w:ind w:leftChars="100" w:left="1140" w:rightChars="400" w:right="960" w:hangingChars="300" w:hanging="900"/>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（四）配合中央政策推動轄內老舊建築耐震補強工作，提升民眾住宅品質，惟澎湖地區住宅建築平均屋齡為全國最高，大量老屋待補強，首件民間自辦都市更新案實施</w:t>
      </w:r>
      <w:proofErr w:type="gramStart"/>
      <w:r w:rsidRPr="007F179D">
        <w:rPr>
          <w:rFonts w:ascii="標楷體" w:hAnsi="標楷體" w:cs="標楷體" w:hint="eastAsia"/>
          <w:bCs/>
          <w:color w:val="000000"/>
          <w:spacing w:val="10"/>
          <w:kern w:val="0"/>
          <w:sz w:val="28"/>
          <w:szCs w:val="28"/>
        </w:rPr>
        <w:t>過程間有影響</w:t>
      </w:r>
      <w:proofErr w:type="gramEnd"/>
      <w:r w:rsidRPr="007F179D">
        <w:rPr>
          <w:rFonts w:ascii="標楷體" w:hAnsi="標楷體" w:cs="標楷體" w:hint="eastAsia"/>
          <w:bCs/>
          <w:color w:val="000000"/>
          <w:spacing w:val="10"/>
          <w:kern w:val="0"/>
          <w:sz w:val="28"/>
          <w:szCs w:val="28"/>
        </w:rPr>
        <w:t>公共安全及進度大幅落後等情，允宜妥</w:t>
      </w:r>
      <w:proofErr w:type="gramStart"/>
      <w:r w:rsidRPr="007F179D">
        <w:rPr>
          <w:rFonts w:ascii="標楷體" w:hAnsi="標楷體" w:cs="標楷體" w:hint="eastAsia"/>
          <w:bCs/>
          <w:color w:val="000000"/>
          <w:spacing w:val="10"/>
          <w:kern w:val="0"/>
          <w:sz w:val="28"/>
          <w:szCs w:val="28"/>
        </w:rPr>
        <w:t>謀善策，俾</w:t>
      </w:r>
      <w:proofErr w:type="gramEnd"/>
      <w:r w:rsidRPr="007F179D">
        <w:rPr>
          <w:rFonts w:ascii="標楷體" w:hAnsi="標楷體" w:cs="標楷體" w:hint="eastAsia"/>
          <w:bCs/>
          <w:color w:val="000000"/>
          <w:spacing w:val="10"/>
          <w:kern w:val="0"/>
          <w:sz w:val="28"/>
          <w:szCs w:val="28"/>
        </w:rPr>
        <w:t>提升民眾住宅防災韌性與安全</w:t>
      </w:r>
      <w:r w:rsidRPr="007F179D">
        <w:rPr>
          <w:rFonts w:ascii="標楷體" w:hAnsi="標楷體" w:cs="標楷體" w:hint="eastAsia"/>
          <w:bCs/>
          <w:color w:val="000000"/>
          <w:spacing w:val="10"/>
          <w:kern w:val="0"/>
          <w:sz w:val="28"/>
          <w:szCs w:val="28"/>
        </w:rPr>
        <w:tab/>
        <w:t>乙－ 20</w:t>
      </w:r>
    </w:p>
    <w:p w14:paraId="229DA1B2" w14:textId="77777777" w:rsidR="004E0778" w:rsidRPr="007F179D" w:rsidRDefault="004E0778" w:rsidP="007F179D">
      <w:pPr>
        <w:tabs>
          <w:tab w:val="right" w:leader="dot" w:pos="9638"/>
        </w:tabs>
        <w:overflowPunct w:val="0"/>
        <w:adjustRightInd w:val="0"/>
        <w:spacing w:line="450" w:lineRule="exact"/>
        <w:ind w:leftChars="100" w:left="1140" w:rightChars="400" w:right="960" w:hangingChars="300" w:hanging="900"/>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（五）積極去化一般廢棄物，惟垃圾處理政策一再變動，致在地處理前置與評估計畫屢次中斷，經費未能發揮效益，且</w:t>
      </w:r>
      <w:proofErr w:type="gramStart"/>
      <w:r w:rsidRPr="007F179D">
        <w:rPr>
          <w:rFonts w:ascii="標楷體" w:hAnsi="標楷體" w:cs="標楷體" w:hint="eastAsia"/>
          <w:bCs/>
          <w:color w:val="000000"/>
          <w:spacing w:val="10"/>
          <w:kern w:val="0"/>
          <w:sz w:val="28"/>
          <w:szCs w:val="28"/>
        </w:rPr>
        <w:t>逕</w:t>
      </w:r>
      <w:proofErr w:type="gramEnd"/>
      <w:r w:rsidRPr="007F179D">
        <w:rPr>
          <w:rFonts w:ascii="標楷體" w:hAnsi="標楷體" w:cs="標楷體" w:hint="eastAsia"/>
          <w:bCs/>
          <w:color w:val="000000"/>
          <w:spacing w:val="10"/>
          <w:kern w:val="0"/>
          <w:sz w:val="28"/>
          <w:szCs w:val="28"/>
        </w:rPr>
        <w:t>將包含環境敏感地區土地列入促參基地，增加計畫不確定性之風險，允宜</w:t>
      </w:r>
      <w:proofErr w:type="gramStart"/>
      <w:r w:rsidRPr="007F179D">
        <w:rPr>
          <w:rFonts w:ascii="標楷體" w:hAnsi="標楷體" w:cs="標楷體" w:hint="eastAsia"/>
          <w:bCs/>
          <w:color w:val="000000"/>
          <w:spacing w:val="10"/>
          <w:kern w:val="0"/>
          <w:sz w:val="28"/>
          <w:szCs w:val="28"/>
        </w:rPr>
        <w:t>研謀善策，俾</w:t>
      </w:r>
      <w:proofErr w:type="gramEnd"/>
      <w:r w:rsidRPr="007F179D">
        <w:rPr>
          <w:rFonts w:ascii="標楷體" w:hAnsi="標楷體" w:cs="標楷體" w:hint="eastAsia"/>
          <w:bCs/>
          <w:color w:val="000000"/>
          <w:spacing w:val="10"/>
          <w:kern w:val="0"/>
          <w:sz w:val="28"/>
          <w:szCs w:val="28"/>
        </w:rPr>
        <w:t>確保環境品質</w:t>
      </w:r>
      <w:r w:rsidRPr="007F179D">
        <w:rPr>
          <w:rFonts w:ascii="標楷體" w:hAnsi="標楷體" w:cs="標楷體" w:hint="eastAsia"/>
          <w:bCs/>
          <w:color w:val="000000"/>
          <w:spacing w:val="10"/>
          <w:kern w:val="0"/>
          <w:sz w:val="28"/>
          <w:szCs w:val="28"/>
        </w:rPr>
        <w:tab/>
        <w:t>乙－ 23</w:t>
      </w:r>
    </w:p>
    <w:p w14:paraId="1450F1E6" w14:textId="77777777" w:rsidR="004E0778" w:rsidRPr="007F179D" w:rsidRDefault="004E0778" w:rsidP="007F179D">
      <w:pPr>
        <w:tabs>
          <w:tab w:val="right" w:leader="dot" w:pos="9638"/>
        </w:tabs>
        <w:overflowPunct w:val="0"/>
        <w:adjustRightInd w:val="0"/>
        <w:spacing w:line="450" w:lineRule="exact"/>
        <w:ind w:leftChars="100" w:left="1140" w:rightChars="400" w:right="960" w:hangingChars="300" w:hanging="900"/>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（六）持續推動垃圾減量及焚化</w:t>
      </w:r>
      <w:proofErr w:type="gramStart"/>
      <w:r w:rsidRPr="007F179D">
        <w:rPr>
          <w:rFonts w:ascii="標楷體" w:hAnsi="標楷體" w:cs="標楷體" w:hint="eastAsia"/>
          <w:bCs/>
          <w:color w:val="000000"/>
          <w:spacing w:val="10"/>
          <w:kern w:val="0"/>
          <w:sz w:val="28"/>
          <w:szCs w:val="28"/>
        </w:rPr>
        <w:t>再生粒料</w:t>
      </w:r>
      <w:proofErr w:type="gramEnd"/>
      <w:r w:rsidRPr="007F179D">
        <w:rPr>
          <w:rFonts w:ascii="標楷體" w:hAnsi="標楷體" w:cs="標楷體" w:hint="eastAsia"/>
          <w:bCs/>
          <w:color w:val="000000"/>
          <w:spacing w:val="10"/>
          <w:kern w:val="0"/>
          <w:sz w:val="28"/>
          <w:szCs w:val="28"/>
        </w:rPr>
        <w:t>之推廣使用，惟一般廢棄物清除處理費收費未依規定標準計收，推廣</w:t>
      </w:r>
      <w:proofErr w:type="gramStart"/>
      <w:r w:rsidRPr="007F179D">
        <w:rPr>
          <w:rFonts w:ascii="標楷體" w:hAnsi="標楷體" w:cs="標楷體" w:hint="eastAsia"/>
          <w:bCs/>
          <w:color w:val="000000"/>
          <w:spacing w:val="10"/>
          <w:kern w:val="0"/>
          <w:sz w:val="28"/>
          <w:szCs w:val="28"/>
        </w:rPr>
        <w:t>再生粒料</w:t>
      </w:r>
      <w:proofErr w:type="gramEnd"/>
      <w:r w:rsidRPr="007F179D">
        <w:rPr>
          <w:rFonts w:ascii="標楷體" w:hAnsi="標楷體" w:cs="標楷體" w:hint="eastAsia"/>
          <w:bCs/>
          <w:color w:val="000000"/>
          <w:spacing w:val="10"/>
          <w:kern w:val="0"/>
          <w:sz w:val="28"/>
          <w:szCs w:val="28"/>
        </w:rPr>
        <w:t>使用於公共工程仍有提升空間，允宜檢討調整收費標準可行性及加強推廣</w:t>
      </w:r>
      <w:proofErr w:type="gramStart"/>
      <w:r w:rsidRPr="007F179D">
        <w:rPr>
          <w:rFonts w:ascii="標楷體" w:hAnsi="標楷體" w:cs="標楷體" w:hint="eastAsia"/>
          <w:bCs/>
          <w:color w:val="000000"/>
          <w:spacing w:val="10"/>
          <w:kern w:val="0"/>
          <w:sz w:val="28"/>
          <w:szCs w:val="28"/>
        </w:rPr>
        <w:t>再生粒料</w:t>
      </w:r>
      <w:proofErr w:type="gramEnd"/>
      <w:r w:rsidRPr="007F179D">
        <w:rPr>
          <w:rFonts w:ascii="標楷體" w:hAnsi="標楷體" w:cs="標楷體" w:hint="eastAsia"/>
          <w:bCs/>
          <w:color w:val="000000"/>
          <w:spacing w:val="10"/>
          <w:kern w:val="0"/>
          <w:sz w:val="28"/>
          <w:szCs w:val="28"/>
        </w:rPr>
        <w:t>之使用，以減少財政負擔及提升資源</w:t>
      </w:r>
      <w:proofErr w:type="gramStart"/>
      <w:r w:rsidRPr="007F179D">
        <w:rPr>
          <w:rFonts w:ascii="標楷體" w:hAnsi="標楷體" w:cs="標楷體" w:hint="eastAsia"/>
          <w:bCs/>
          <w:color w:val="000000"/>
          <w:spacing w:val="10"/>
          <w:kern w:val="0"/>
          <w:sz w:val="28"/>
          <w:szCs w:val="28"/>
        </w:rPr>
        <w:t>永續再利用</w:t>
      </w:r>
      <w:proofErr w:type="gramEnd"/>
      <w:r w:rsidRPr="007F179D">
        <w:rPr>
          <w:rFonts w:ascii="標楷體" w:hAnsi="標楷體" w:cs="標楷體" w:hint="eastAsia"/>
          <w:bCs/>
          <w:color w:val="000000"/>
          <w:spacing w:val="10"/>
          <w:kern w:val="0"/>
          <w:sz w:val="28"/>
          <w:szCs w:val="28"/>
        </w:rPr>
        <w:tab/>
        <w:t>乙－ 24</w:t>
      </w:r>
    </w:p>
    <w:p w14:paraId="005CBBEE" w14:textId="77777777" w:rsidR="004E0778" w:rsidRPr="007F179D" w:rsidRDefault="004E0778" w:rsidP="007F179D">
      <w:pPr>
        <w:tabs>
          <w:tab w:val="right" w:leader="dot" w:pos="9638"/>
        </w:tabs>
        <w:overflowPunct w:val="0"/>
        <w:adjustRightInd w:val="0"/>
        <w:spacing w:line="444" w:lineRule="exact"/>
        <w:ind w:leftChars="100" w:left="1140" w:rightChars="400" w:right="960" w:hangingChars="300" w:hanging="900"/>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lastRenderedPageBreak/>
        <w:t>（七）為完善污水下水道系統建設滾動檢討實施計畫，惟計畫之檢討、水資源回收中心營運、使用費徵收及放流水再利用之管理未盡周延，允宜</w:t>
      </w:r>
      <w:proofErr w:type="gramStart"/>
      <w:r w:rsidRPr="007F179D">
        <w:rPr>
          <w:rFonts w:ascii="標楷體" w:hAnsi="標楷體" w:cs="標楷體" w:hint="eastAsia"/>
          <w:bCs/>
          <w:color w:val="000000"/>
          <w:spacing w:val="10"/>
          <w:kern w:val="0"/>
          <w:sz w:val="28"/>
          <w:szCs w:val="28"/>
        </w:rPr>
        <w:t>研謀善策</w:t>
      </w:r>
      <w:proofErr w:type="gramEnd"/>
      <w:r w:rsidRPr="007F179D">
        <w:rPr>
          <w:rFonts w:ascii="標楷體" w:hAnsi="標楷體" w:cs="標楷體" w:hint="eastAsia"/>
          <w:bCs/>
          <w:color w:val="000000"/>
          <w:spacing w:val="10"/>
          <w:kern w:val="0"/>
          <w:sz w:val="28"/>
          <w:szCs w:val="28"/>
        </w:rPr>
        <w:t>，以維護海洋生態環境品質、提升水資源韌性及循環經濟效益</w:t>
      </w:r>
      <w:r w:rsidRPr="007F179D">
        <w:rPr>
          <w:rFonts w:ascii="標楷體" w:hAnsi="標楷體" w:cs="標楷體" w:hint="eastAsia"/>
          <w:bCs/>
          <w:color w:val="000000"/>
          <w:spacing w:val="10"/>
          <w:kern w:val="0"/>
          <w:sz w:val="28"/>
          <w:szCs w:val="28"/>
        </w:rPr>
        <w:tab/>
        <w:t>乙－ 26</w:t>
      </w:r>
    </w:p>
    <w:p w14:paraId="00A255DB" w14:textId="77777777" w:rsidR="004E0778" w:rsidRPr="007F179D" w:rsidRDefault="004E0778" w:rsidP="007F179D">
      <w:pPr>
        <w:tabs>
          <w:tab w:val="right" w:leader="dot" w:pos="9638"/>
        </w:tabs>
        <w:overflowPunct w:val="0"/>
        <w:adjustRightInd w:val="0"/>
        <w:spacing w:line="444" w:lineRule="exact"/>
        <w:ind w:leftChars="100" w:left="1140" w:rightChars="400" w:right="960" w:hangingChars="300" w:hanging="900"/>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（八）持續推動各項政務及開源節流措施，歲入歲出相抵連續4年賸餘，自籌財源占歲入比率為近5年新高，惟補助及協助收入依存度仍高，且開源節流措施執行結果仍待提升與改善，允宜</w:t>
      </w:r>
      <w:proofErr w:type="gramStart"/>
      <w:r w:rsidRPr="007F179D">
        <w:rPr>
          <w:rFonts w:ascii="標楷體" w:hAnsi="標楷體" w:cs="標楷體" w:hint="eastAsia"/>
          <w:bCs/>
          <w:color w:val="000000"/>
          <w:spacing w:val="10"/>
          <w:kern w:val="0"/>
          <w:sz w:val="28"/>
          <w:szCs w:val="28"/>
        </w:rPr>
        <w:t>研</w:t>
      </w:r>
      <w:proofErr w:type="gramEnd"/>
      <w:r w:rsidRPr="007F179D">
        <w:rPr>
          <w:rFonts w:ascii="標楷體" w:hAnsi="標楷體" w:cs="標楷體" w:hint="eastAsia"/>
          <w:bCs/>
          <w:color w:val="000000"/>
          <w:spacing w:val="10"/>
          <w:kern w:val="0"/>
          <w:sz w:val="28"/>
          <w:szCs w:val="28"/>
        </w:rPr>
        <w:t>謀周妥措施，以兼顧政務推動及財政永續</w:t>
      </w:r>
      <w:r w:rsidRPr="007F179D">
        <w:rPr>
          <w:rFonts w:ascii="標楷體" w:hAnsi="標楷體" w:cs="標楷體" w:hint="eastAsia"/>
          <w:bCs/>
          <w:color w:val="000000"/>
          <w:spacing w:val="10"/>
          <w:kern w:val="0"/>
          <w:sz w:val="28"/>
          <w:szCs w:val="28"/>
        </w:rPr>
        <w:tab/>
        <w:t>乙－ 32</w:t>
      </w:r>
    </w:p>
    <w:p w14:paraId="6EC47578" w14:textId="77777777" w:rsidR="004E0778" w:rsidRPr="007F179D" w:rsidRDefault="004E0778" w:rsidP="007F179D">
      <w:pPr>
        <w:tabs>
          <w:tab w:val="right" w:leader="dot" w:pos="9638"/>
        </w:tabs>
        <w:overflowPunct w:val="0"/>
        <w:adjustRightInd w:val="0"/>
        <w:spacing w:line="444" w:lineRule="exact"/>
        <w:ind w:leftChars="100" w:left="1140" w:rightChars="400" w:right="960" w:hangingChars="300" w:hanging="900"/>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（九）持續推動各項公共建設，改善居住環境，維護民眾生活品質，惟部分機關（單位）預算執行力欠佳，衍生鉅額保留，減損地區經濟動能，亟待</w:t>
      </w:r>
      <w:proofErr w:type="gramStart"/>
      <w:r w:rsidRPr="007F179D">
        <w:rPr>
          <w:rFonts w:ascii="標楷體" w:hAnsi="標楷體" w:cs="標楷體" w:hint="eastAsia"/>
          <w:bCs/>
          <w:color w:val="000000"/>
          <w:spacing w:val="10"/>
          <w:kern w:val="0"/>
          <w:sz w:val="28"/>
          <w:szCs w:val="28"/>
        </w:rPr>
        <w:t>研謀善策</w:t>
      </w:r>
      <w:proofErr w:type="gramEnd"/>
      <w:r w:rsidRPr="007F179D">
        <w:rPr>
          <w:rFonts w:ascii="標楷體" w:hAnsi="標楷體" w:cs="標楷體" w:hint="eastAsia"/>
          <w:bCs/>
          <w:color w:val="000000"/>
          <w:spacing w:val="10"/>
          <w:kern w:val="0"/>
          <w:sz w:val="28"/>
          <w:szCs w:val="28"/>
        </w:rPr>
        <w:t>，以提升預算執行績效，帶動地方經濟發展</w:t>
      </w:r>
      <w:r w:rsidRPr="007F179D">
        <w:rPr>
          <w:rFonts w:ascii="標楷體" w:hAnsi="標楷體" w:cs="標楷體" w:hint="eastAsia"/>
          <w:bCs/>
          <w:color w:val="000000"/>
          <w:spacing w:val="10"/>
          <w:kern w:val="0"/>
          <w:sz w:val="28"/>
          <w:szCs w:val="28"/>
        </w:rPr>
        <w:tab/>
        <w:t>乙－ 37</w:t>
      </w:r>
    </w:p>
    <w:p w14:paraId="01DB6CAD" w14:textId="77777777" w:rsidR="004E0778" w:rsidRPr="007F179D" w:rsidRDefault="004E0778" w:rsidP="007F179D">
      <w:pPr>
        <w:tabs>
          <w:tab w:val="right" w:leader="dot" w:pos="9638"/>
        </w:tabs>
        <w:overflowPunct w:val="0"/>
        <w:adjustRightInd w:val="0"/>
        <w:spacing w:line="444" w:lineRule="exact"/>
        <w:ind w:leftChars="100" w:left="1140" w:rightChars="400" w:right="960" w:hangingChars="300" w:hanging="900"/>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（十）</w:t>
      </w:r>
      <w:proofErr w:type="gramStart"/>
      <w:r w:rsidRPr="007F179D">
        <w:rPr>
          <w:rFonts w:ascii="標楷體" w:hAnsi="標楷體" w:cs="標楷體" w:hint="eastAsia"/>
          <w:bCs/>
          <w:color w:val="000000"/>
          <w:spacing w:val="10"/>
          <w:kern w:val="0"/>
          <w:sz w:val="28"/>
          <w:szCs w:val="28"/>
        </w:rPr>
        <w:t>賡</w:t>
      </w:r>
      <w:proofErr w:type="gramEnd"/>
      <w:r w:rsidRPr="007F179D">
        <w:rPr>
          <w:rFonts w:ascii="標楷體" w:hAnsi="標楷體" w:cs="標楷體" w:hint="eastAsia"/>
          <w:bCs/>
          <w:color w:val="000000"/>
          <w:spacing w:val="10"/>
          <w:kern w:val="0"/>
          <w:sz w:val="28"/>
          <w:szCs w:val="28"/>
        </w:rPr>
        <w:t>續規劃推動區域排水治理與檢查工作，並訂定水災危險潛勢地區保全計畫，維護民眾生命財產安全，惟相關作業未盡周延，允宜參考相關氣候風險評估與社會環境統計資訊，規劃辦理優先順序及適時爭取財源，儘早完成設施改善，並檢討更新保全地區與對象，以降低民眾遭遇極端氣候淹水風險</w:t>
      </w:r>
      <w:r w:rsidRPr="007F179D">
        <w:rPr>
          <w:rFonts w:ascii="標楷體" w:hAnsi="標楷體" w:cs="標楷體" w:hint="eastAsia"/>
          <w:bCs/>
          <w:color w:val="000000"/>
          <w:spacing w:val="10"/>
          <w:kern w:val="0"/>
          <w:sz w:val="28"/>
          <w:szCs w:val="28"/>
        </w:rPr>
        <w:tab/>
        <w:t>乙－ 39</w:t>
      </w:r>
    </w:p>
    <w:p w14:paraId="59E4ED42" w14:textId="77777777" w:rsidR="004E0778" w:rsidRPr="007F179D" w:rsidRDefault="004E0778" w:rsidP="007F179D">
      <w:pPr>
        <w:tabs>
          <w:tab w:val="right" w:leader="dot" w:pos="9638"/>
        </w:tabs>
        <w:overflowPunct w:val="0"/>
        <w:adjustRightInd w:val="0"/>
        <w:spacing w:line="444" w:lineRule="exact"/>
        <w:ind w:leftChars="100" w:left="1470" w:rightChars="400" w:right="960" w:hangingChars="410" w:hanging="1230"/>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（十一）設置災害防救辦公室統籌災害防救任務，惟實務運作與規定權責有間，允宜</w:t>
      </w:r>
      <w:proofErr w:type="gramStart"/>
      <w:r w:rsidRPr="007F179D">
        <w:rPr>
          <w:rFonts w:ascii="標楷體" w:hAnsi="標楷體" w:cs="標楷體" w:hint="eastAsia"/>
          <w:bCs/>
          <w:color w:val="000000"/>
          <w:spacing w:val="10"/>
          <w:kern w:val="0"/>
          <w:sz w:val="28"/>
          <w:szCs w:val="28"/>
        </w:rPr>
        <w:t>研</w:t>
      </w:r>
      <w:proofErr w:type="gramEnd"/>
      <w:r w:rsidRPr="007F179D">
        <w:rPr>
          <w:rFonts w:ascii="標楷體" w:hAnsi="標楷體" w:cs="標楷體" w:hint="eastAsia"/>
          <w:bCs/>
          <w:color w:val="000000"/>
          <w:spacing w:val="10"/>
          <w:kern w:val="0"/>
          <w:sz w:val="28"/>
          <w:szCs w:val="28"/>
        </w:rPr>
        <w:t>議強化專責</w:t>
      </w:r>
      <w:proofErr w:type="gramStart"/>
      <w:r w:rsidRPr="007F179D">
        <w:rPr>
          <w:rFonts w:ascii="標楷體" w:hAnsi="標楷體" w:cs="標楷體" w:hint="eastAsia"/>
          <w:bCs/>
          <w:color w:val="000000"/>
          <w:spacing w:val="10"/>
          <w:kern w:val="0"/>
          <w:sz w:val="28"/>
          <w:szCs w:val="28"/>
        </w:rPr>
        <w:t>機制並精進</w:t>
      </w:r>
      <w:proofErr w:type="gramEnd"/>
      <w:r w:rsidRPr="007F179D">
        <w:rPr>
          <w:rFonts w:ascii="標楷體" w:hAnsi="標楷體" w:cs="標楷體" w:hint="eastAsia"/>
          <w:bCs/>
          <w:color w:val="000000"/>
          <w:spacing w:val="10"/>
          <w:kern w:val="0"/>
          <w:sz w:val="28"/>
          <w:szCs w:val="28"/>
        </w:rPr>
        <w:t>災害防救計畫架構，以提升防災治理效能及應變韌性</w:t>
      </w:r>
      <w:r w:rsidRPr="007F179D">
        <w:rPr>
          <w:rFonts w:ascii="標楷體" w:hAnsi="標楷體" w:cs="標楷體" w:hint="eastAsia"/>
          <w:bCs/>
          <w:color w:val="000000"/>
          <w:spacing w:val="10"/>
          <w:kern w:val="0"/>
          <w:sz w:val="28"/>
          <w:szCs w:val="28"/>
        </w:rPr>
        <w:tab/>
        <w:t>乙－ 43</w:t>
      </w:r>
    </w:p>
    <w:p w14:paraId="3E6ED099" w14:textId="77777777" w:rsidR="004E0778" w:rsidRPr="007F179D" w:rsidRDefault="004E0778" w:rsidP="007F179D">
      <w:pPr>
        <w:tabs>
          <w:tab w:val="right" w:leader="dot" w:pos="9638"/>
        </w:tabs>
        <w:overflowPunct w:val="0"/>
        <w:adjustRightInd w:val="0"/>
        <w:spacing w:line="444" w:lineRule="exact"/>
        <w:ind w:leftChars="100" w:left="1440" w:rightChars="400" w:right="960" w:hangingChars="400" w:hanging="1200"/>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（十二）已建置澎湖GO提供使用者多元旅運服務，惟計畫執行期程多次展延及欠缺財源執行功能升級與創新服務，影響服務品質提升與效益；又</w:t>
      </w:r>
      <w:proofErr w:type="gramStart"/>
      <w:r w:rsidRPr="007F179D">
        <w:rPr>
          <w:rFonts w:ascii="標楷體" w:hAnsi="標楷體" w:cs="標楷體" w:hint="eastAsia"/>
          <w:bCs/>
          <w:color w:val="000000"/>
          <w:spacing w:val="10"/>
          <w:kern w:val="0"/>
          <w:sz w:val="28"/>
          <w:szCs w:val="28"/>
        </w:rPr>
        <w:t>部分旅宿與</w:t>
      </w:r>
      <w:proofErr w:type="gramEnd"/>
      <w:r w:rsidRPr="007F179D">
        <w:rPr>
          <w:rFonts w:ascii="標楷體" w:hAnsi="標楷體" w:cs="標楷體" w:hint="eastAsia"/>
          <w:bCs/>
          <w:color w:val="000000"/>
          <w:spacing w:val="10"/>
          <w:kern w:val="0"/>
          <w:sz w:val="28"/>
          <w:szCs w:val="28"/>
        </w:rPr>
        <w:t>交通資訊尚待機關間橫向聯繫及公私部門間之協作與配套作為改善，</w:t>
      </w:r>
      <w:proofErr w:type="gramStart"/>
      <w:r w:rsidRPr="007F179D">
        <w:rPr>
          <w:rFonts w:ascii="標楷體" w:hAnsi="標楷體" w:cs="標楷體" w:hint="eastAsia"/>
          <w:bCs/>
          <w:color w:val="000000"/>
          <w:spacing w:val="10"/>
          <w:kern w:val="0"/>
          <w:sz w:val="28"/>
          <w:szCs w:val="28"/>
        </w:rPr>
        <w:t>俾</w:t>
      </w:r>
      <w:proofErr w:type="gramEnd"/>
      <w:r w:rsidRPr="007F179D">
        <w:rPr>
          <w:rFonts w:ascii="標楷體" w:hAnsi="標楷體" w:cs="標楷體" w:hint="eastAsia"/>
          <w:bCs/>
          <w:color w:val="000000"/>
          <w:spacing w:val="10"/>
          <w:kern w:val="0"/>
          <w:sz w:val="28"/>
          <w:szCs w:val="28"/>
        </w:rPr>
        <w:t>建構友善且可靠之旅遊體驗，允宜</w:t>
      </w:r>
      <w:proofErr w:type="gramStart"/>
      <w:r w:rsidRPr="007F179D">
        <w:rPr>
          <w:rFonts w:ascii="標楷體" w:hAnsi="標楷體" w:cs="標楷體" w:hint="eastAsia"/>
          <w:bCs/>
          <w:color w:val="000000"/>
          <w:spacing w:val="10"/>
          <w:kern w:val="0"/>
          <w:sz w:val="28"/>
          <w:szCs w:val="28"/>
        </w:rPr>
        <w:t>研</w:t>
      </w:r>
      <w:proofErr w:type="gramEnd"/>
      <w:r w:rsidRPr="007F179D">
        <w:rPr>
          <w:rFonts w:ascii="標楷體" w:hAnsi="標楷體" w:cs="標楷體" w:hint="eastAsia"/>
          <w:bCs/>
          <w:color w:val="000000"/>
          <w:spacing w:val="10"/>
          <w:kern w:val="0"/>
          <w:sz w:val="28"/>
          <w:szCs w:val="28"/>
        </w:rPr>
        <w:t>謀改善，以提升旅運服務品質及使用者便利性，確保平台永續營運</w:t>
      </w:r>
      <w:r w:rsidRPr="007F179D">
        <w:rPr>
          <w:rFonts w:ascii="標楷體" w:hAnsi="標楷體" w:cs="標楷體" w:hint="eastAsia"/>
          <w:bCs/>
          <w:color w:val="000000"/>
          <w:spacing w:val="10"/>
          <w:kern w:val="0"/>
          <w:sz w:val="28"/>
          <w:szCs w:val="28"/>
        </w:rPr>
        <w:tab/>
        <w:t>乙－ 44</w:t>
      </w:r>
    </w:p>
    <w:p w14:paraId="3C456356" w14:textId="77777777" w:rsidR="004E0778" w:rsidRPr="007F179D" w:rsidRDefault="004E0778" w:rsidP="007F179D">
      <w:pPr>
        <w:tabs>
          <w:tab w:val="right" w:leader="dot" w:pos="9638"/>
        </w:tabs>
        <w:overflowPunct w:val="0"/>
        <w:adjustRightInd w:val="0"/>
        <w:spacing w:line="444" w:lineRule="exact"/>
        <w:ind w:leftChars="100" w:left="1440" w:rightChars="400" w:right="960" w:hangingChars="400" w:hanging="1200"/>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（十三）為推展觀光行銷，積極開發</w:t>
      </w:r>
      <w:proofErr w:type="gramStart"/>
      <w:r w:rsidRPr="007F179D">
        <w:rPr>
          <w:rFonts w:ascii="標楷體" w:hAnsi="標楷體" w:cs="標楷體" w:hint="eastAsia"/>
          <w:bCs/>
          <w:color w:val="000000"/>
          <w:spacing w:val="10"/>
          <w:kern w:val="0"/>
          <w:sz w:val="28"/>
          <w:szCs w:val="28"/>
        </w:rPr>
        <w:t>旅遊文創商品</w:t>
      </w:r>
      <w:proofErr w:type="gramEnd"/>
      <w:r w:rsidRPr="007F179D">
        <w:rPr>
          <w:rFonts w:ascii="標楷體" w:hAnsi="標楷體" w:cs="標楷體" w:hint="eastAsia"/>
          <w:bCs/>
          <w:color w:val="000000"/>
          <w:spacing w:val="10"/>
          <w:kern w:val="0"/>
          <w:sz w:val="28"/>
          <w:szCs w:val="28"/>
        </w:rPr>
        <w:t>，惟部分商品銷量未如預期，建請</w:t>
      </w:r>
      <w:proofErr w:type="gramStart"/>
      <w:r w:rsidRPr="007F179D">
        <w:rPr>
          <w:rFonts w:ascii="標楷體" w:hAnsi="標楷體" w:cs="標楷體" w:hint="eastAsia"/>
          <w:bCs/>
          <w:color w:val="000000"/>
          <w:spacing w:val="10"/>
          <w:kern w:val="0"/>
          <w:sz w:val="28"/>
          <w:szCs w:val="28"/>
        </w:rPr>
        <w:t>導入循證決策</w:t>
      </w:r>
      <w:proofErr w:type="gramEnd"/>
      <w:r w:rsidRPr="007F179D">
        <w:rPr>
          <w:rFonts w:ascii="標楷體" w:hAnsi="標楷體" w:cs="標楷體" w:hint="eastAsia"/>
          <w:bCs/>
          <w:color w:val="000000"/>
          <w:spacing w:val="10"/>
          <w:kern w:val="0"/>
          <w:sz w:val="28"/>
          <w:szCs w:val="28"/>
        </w:rPr>
        <w:t>模式分析商品類型與銷售量，拓展多元銷售通路，增加促銷策略，以提升商品曝光度與銷售量能，增進整體經營績效</w:t>
      </w:r>
      <w:r w:rsidRPr="007F179D">
        <w:rPr>
          <w:rFonts w:ascii="標楷體" w:hAnsi="標楷體" w:cs="標楷體" w:hint="eastAsia"/>
          <w:bCs/>
          <w:color w:val="000000"/>
          <w:spacing w:val="10"/>
          <w:kern w:val="0"/>
          <w:sz w:val="28"/>
          <w:szCs w:val="28"/>
        </w:rPr>
        <w:tab/>
        <w:t>乙－ 46</w:t>
      </w:r>
    </w:p>
    <w:p w14:paraId="4D00A758" w14:textId="77777777" w:rsidR="004E0778" w:rsidRPr="007F179D" w:rsidRDefault="004E0778" w:rsidP="007F179D">
      <w:pPr>
        <w:tabs>
          <w:tab w:val="right" w:leader="dot" w:pos="9638"/>
        </w:tabs>
        <w:overflowPunct w:val="0"/>
        <w:adjustRightInd w:val="0"/>
        <w:spacing w:line="456" w:lineRule="exact"/>
        <w:ind w:leftChars="99" w:left="1327" w:rightChars="412" w:right="989" w:hangingChars="363" w:hanging="1089"/>
        <w:outlineLvl w:val="2"/>
        <w:rPr>
          <w:rFonts w:ascii="標楷體" w:hAnsi="標楷體" w:cs="標楷體"/>
          <w:bCs/>
          <w:color w:val="000000"/>
          <w:spacing w:val="6"/>
          <w:kern w:val="0"/>
          <w:sz w:val="28"/>
          <w:szCs w:val="28"/>
        </w:rPr>
      </w:pPr>
      <w:r w:rsidRPr="007F179D">
        <w:rPr>
          <w:rFonts w:ascii="標楷體" w:hAnsi="標楷體" w:cs="標楷體" w:hint="eastAsia"/>
          <w:bCs/>
          <w:color w:val="000000"/>
          <w:spacing w:val="10"/>
          <w:kern w:val="0"/>
          <w:sz w:val="28"/>
          <w:szCs w:val="28"/>
        </w:rPr>
        <w:lastRenderedPageBreak/>
        <w:t>（十四）</w:t>
      </w:r>
      <w:r w:rsidRPr="007F179D">
        <w:rPr>
          <w:rFonts w:ascii="標楷體" w:hAnsi="標楷體" w:cs="標楷體" w:hint="eastAsia"/>
          <w:bCs/>
          <w:color w:val="000000"/>
          <w:spacing w:val="6"/>
          <w:kern w:val="0"/>
          <w:sz w:val="28"/>
          <w:szCs w:val="28"/>
        </w:rPr>
        <w:t>建置門牌點位資料庫以開放資料格式流通及提供各界加值應用，惟部分門牌管理作業及資料化措施推動成果</w:t>
      </w:r>
      <w:proofErr w:type="gramStart"/>
      <w:r w:rsidRPr="007F179D">
        <w:rPr>
          <w:rFonts w:ascii="標楷體" w:hAnsi="標楷體" w:cs="標楷體" w:hint="eastAsia"/>
          <w:bCs/>
          <w:color w:val="000000"/>
          <w:spacing w:val="6"/>
          <w:kern w:val="0"/>
          <w:sz w:val="28"/>
          <w:szCs w:val="28"/>
        </w:rPr>
        <w:t>尚有策進</w:t>
      </w:r>
      <w:proofErr w:type="gramEnd"/>
      <w:r w:rsidRPr="007F179D">
        <w:rPr>
          <w:rFonts w:ascii="標楷體" w:hAnsi="標楷體" w:cs="標楷體" w:hint="eastAsia"/>
          <w:bCs/>
          <w:color w:val="000000"/>
          <w:spacing w:val="6"/>
          <w:kern w:val="0"/>
          <w:sz w:val="28"/>
          <w:szCs w:val="28"/>
        </w:rPr>
        <w:t>空間，允待</w:t>
      </w:r>
      <w:proofErr w:type="gramStart"/>
      <w:r w:rsidRPr="007F179D">
        <w:rPr>
          <w:rFonts w:ascii="標楷體" w:hAnsi="標楷體" w:cs="標楷體" w:hint="eastAsia"/>
          <w:bCs/>
          <w:color w:val="000000"/>
          <w:spacing w:val="6"/>
          <w:kern w:val="0"/>
          <w:sz w:val="28"/>
          <w:szCs w:val="28"/>
        </w:rPr>
        <w:t>研</w:t>
      </w:r>
      <w:proofErr w:type="gramEnd"/>
      <w:r w:rsidRPr="007F179D">
        <w:rPr>
          <w:rFonts w:ascii="標楷體" w:hAnsi="標楷體" w:cs="標楷體" w:hint="eastAsia"/>
          <w:bCs/>
          <w:color w:val="000000"/>
          <w:spacing w:val="6"/>
          <w:kern w:val="0"/>
          <w:sz w:val="28"/>
          <w:szCs w:val="28"/>
        </w:rPr>
        <w:t>謀改善，增益戶政服務品質與便利性</w:t>
      </w:r>
      <w:r w:rsidRPr="007F179D">
        <w:rPr>
          <w:rFonts w:ascii="標楷體" w:hAnsi="標楷體" w:cs="標楷體" w:hint="eastAsia"/>
          <w:bCs/>
          <w:color w:val="000000"/>
          <w:spacing w:val="6"/>
          <w:kern w:val="0"/>
          <w:sz w:val="28"/>
          <w:szCs w:val="28"/>
        </w:rPr>
        <w:tab/>
        <w:t>乙－ 47</w:t>
      </w:r>
    </w:p>
    <w:p w14:paraId="2D20B14A" w14:textId="77777777" w:rsidR="004E0778" w:rsidRPr="007F179D" w:rsidRDefault="004E0778" w:rsidP="007F179D">
      <w:pPr>
        <w:tabs>
          <w:tab w:val="right" w:leader="dot" w:pos="9638"/>
        </w:tabs>
        <w:overflowPunct w:val="0"/>
        <w:adjustRightInd w:val="0"/>
        <w:spacing w:line="456" w:lineRule="exact"/>
        <w:ind w:leftChars="100" w:left="1455" w:rightChars="400" w:right="960" w:hangingChars="405" w:hanging="1215"/>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（十五）補助各國中小寒暑假期間貧困學生之午餐費，惟現行核銷之實務作法與規定有間，且部分學校對寒暑假午餐補助作業流程之辦理情形未</w:t>
      </w:r>
      <w:proofErr w:type="gramStart"/>
      <w:r w:rsidRPr="007F179D">
        <w:rPr>
          <w:rFonts w:ascii="標楷體" w:hAnsi="標楷體" w:cs="標楷體" w:hint="eastAsia"/>
          <w:bCs/>
          <w:color w:val="000000"/>
          <w:spacing w:val="10"/>
          <w:kern w:val="0"/>
          <w:sz w:val="28"/>
          <w:szCs w:val="28"/>
        </w:rPr>
        <w:t>臻</w:t>
      </w:r>
      <w:proofErr w:type="gramEnd"/>
      <w:r w:rsidRPr="007F179D">
        <w:rPr>
          <w:rFonts w:ascii="標楷體" w:hAnsi="標楷體" w:cs="標楷體" w:hint="eastAsia"/>
          <w:bCs/>
          <w:color w:val="000000"/>
          <w:spacing w:val="10"/>
          <w:kern w:val="0"/>
          <w:sz w:val="28"/>
          <w:szCs w:val="28"/>
        </w:rPr>
        <w:t>周妥，允宜檢討改善，並評估以電子化作業供餐之可行性，以簡化補助作業流程，減輕教師行政工作負荷</w:t>
      </w:r>
      <w:r w:rsidRPr="007F179D">
        <w:rPr>
          <w:rFonts w:ascii="標楷體" w:hAnsi="標楷體" w:cs="標楷體" w:hint="eastAsia"/>
          <w:bCs/>
          <w:color w:val="000000"/>
          <w:spacing w:val="10"/>
          <w:kern w:val="0"/>
          <w:sz w:val="28"/>
          <w:szCs w:val="28"/>
        </w:rPr>
        <w:tab/>
        <w:t>乙－ 48</w:t>
      </w:r>
    </w:p>
    <w:p w14:paraId="5A3E20F3" w14:textId="77777777" w:rsidR="004E0778" w:rsidRPr="007F179D" w:rsidRDefault="004E0778" w:rsidP="007F179D">
      <w:pPr>
        <w:tabs>
          <w:tab w:val="right" w:leader="dot" w:pos="9638"/>
        </w:tabs>
        <w:overflowPunct w:val="0"/>
        <w:adjustRightInd w:val="0"/>
        <w:spacing w:line="456" w:lineRule="exact"/>
        <w:ind w:leftChars="100" w:left="1455" w:rightChars="400" w:right="960" w:hangingChars="405" w:hanging="1215"/>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（十六）成立英資中心推動雙語教育，惟外籍及本國雙語師資尚待持續充實，均衡</w:t>
      </w:r>
      <w:proofErr w:type="gramStart"/>
      <w:r w:rsidRPr="007F179D">
        <w:rPr>
          <w:rFonts w:ascii="標楷體" w:hAnsi="標楷體" w:cs="標楷體" w:hint="eastAsia"/>
          <w:bCs/>
          <w:color w:val="000000"/>
          <w:spacing w:val="10"/>
          <w:kern w:val="0"/>
          <w:sz w:val="28"/>
          <w:szCs w:val="28"/>
        </w:rPr>
        <w:t>各校雙語</w:t>
      </w:r>
      <w:proofErr w:type="gramEnd"/>
      <w:r w:rsidRPr="007F179D">
        <w:rPr>
          <w:rFonts w:ascii="標楷體" w:hAnsi="標楷體" w:cs="標楷體" w:hint="eastAsia"/>
          <w:bCs/>
          <w:color w:val="000000"/>
          <w:spacing w:val="10"/>
          <w:kern w:val="0"/>
          <w:sz w:val="28"/>
          <w:szCs w:val="28"/>
        </w:rPr>
        <w:t>教學發展，並加強英語基本學力較弱學生之學習扶助，以提升雙語學習成效，落實國家雙語政策</w:t>
      </w:r>
      <w:r w:rsidRPr="007F179D">
        <w:rPr>
          <w:rFonts w:ascii="標楷體" w:hAnsi="標楷體" w:cs="標楷體" w:hint="eastAsia"/>
          <w:bCs/>
          <w:color w:val="000000"/>
          <w:spacing w:val="10"/>
          <w:kern w:val="0"/>
          <w:sz w:val="28"/>
          <w:szCs w:val="28"/>
        </w:rPr>
        <w:tab/>
        <w:t>乙－ 51</w:t>
      </w:r>
    </w:p>
    <w:p w14:paraId="1C82E58B" w14:textId="77777777" w:rsidR="004E0778" w:rsidRPr="007F179D" w:rsidRDefault="004E0778" w:rsidP="007F179D">
      <w:pPr>
        <w:tabs>
          <w:tab w:val="right" w:leader="dot" w:pos="9638"/>
        </w:tabs>
        <w:overflowPunct w:val="0"/>
        <w:adjustRightInd w:val="0"/>
        <w:spacing w:line="456" w:lineRule="exact"/>
        <w:ind w:leftChars="100" w:left="1455" w:rightChars="400" w:right="960" w:hangingChars="405" w:hanging="1215"/>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（十七）配合「班班有冷氣」政策，於各學校裝設班級冷氣，惟其使用及管理未</w:t>
      </w:r>
      <w:proofErr w:type="gramStart"/>
      <w:r w:rsidRPr="007F179D">
        <w:rPr>
          <w:rFonts w:ascii="標楷體" w:hAnsi="標楷體" w:cs="標楷體" w:hint="eastAsia"/>
          <w:bCs/>
          <w:color w:val="000000"/>
          <w:spacing w:val="10"/>
          <w:kern w:val="0"/>
          <w:sz w:val="28"/>
          <w:szCs w:val="28"/>
        </w:rPr>
        <w:t>臻</w:t>
      </w:r>
      <w:proofErr w:type="gramEnd"/>
      <w:r w:rsidRPr="007F179D">
        <w:rPr>
          <w:rFonts w:ascii="標楷體" w:hAnsi="標楷體" w:cs="標楷體" w:hint="eastAsia"/>
          <w:bCs/>
          <w:color w:val="000000"/>
          <w:spacing w:val="10"/>
          <w:kern w:val="0"/>
          <w:sz w:val="28"/>
          <w:szCs w:val="28"/>
        </w:rPr>
        <w:t>完善，允宜檢討改善，健全使用及管理機制</w:t>
      </w:r>
      <w:r w:rsidRPr="007F179D">
        <w:rPr>
          <w:rFonts w:ascii="標楷體" w:hAnsi="標楷體" w:cs="標楷體" w:hint="eastAsia"/>
          <w:bCs/>
          <w:color w:val="000000"/>
          <w:spacing w:val="10"/>
          <w:kern w:val="0"/>
          <w:sz w:val="28"/>
          <w:szCs w:val="28"/>
        </w:rPr>
        <w:tab/>
        <w:t>乙－ 55</w:t>
      </w:r>
    </w:p>
    <w:p w14:paraId="64ACC21C" w14:textId="77777777" w:rsidR="004E0778" w:rsidRPr="007F179D" w:rsidRDefault="004E0778" w:rsidP="007F179D">
      <w:pPr>
        <w:tabs>
          <w:tab w:val="right" w:leader="dot" w:pos="9638"/>
        </w:tabs>
        <w:overflowPunct w:val="0"/>
        <w:adjustRightInd w:val="0"/>
        <w:spacing w:line="456" w:lineRule="exact"/>
        <w:ind w:leftChars="100" w:left="1455" w:rightChars="400" w:right="960" w:hangingChars="405" w:hanging="1215"/>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（十八）推展家庭教育實施計畫，積極辦理各項家庭教育活動，增進民眾家庭教育知能，惟計畫執行情形未</w:t>
      </w:r>
      <w:proofErr w:type="gramStart"/>
      <w:r w:rsidRPr="007F179D">
        <w:rPr>
          <w:rFonts w:ascii="標楷體" w:hAnsi="標楷體" w:cs="標楷體" w:hint="eastAsia"/>
          <w:bCs/>
          <w:color w:val="000000"/>
          <w:spacing w:val="10"/>
          <w:kern w:val="0"/>
          <w:sz w:val="28"/>
          <w:szCs w:val="28"/>
        </w:rPr>
        <w:t>臻</w:t>
      </w:r>
      <w:proofErr w:type="gramEnd"/>
      <w:r w:rsidRPr="007F179D">
        <w:rPr>
          <w:rFonts w:ascii="標楷體" w:hAnsi="標楷體" w:cs="標楷體" w:hint="eastAsia"/>
          <w:bCs/>
          <w:color w:val="000000"/>
          <w:spacing w:val="10"/>
          <w:kern w:val="0"/>
          <w:sz w:val="28"/>
          <w:szCs w:val="28"/>
        </w:rPr>
        <w:t>周妥，允宜</w:t>
      </w:r>
      <w:proofErr w:type="gramStart"/>
      <w:r w:rsidRPr="007F179D">
        <w:rPr>
          <w:rFonts w:ascii="標楷體" w:hAnsi="標楷體" w:cs="標楷體" w:hint="eastAsia"/>
          <w:bCs/>
          <w:color w:val="000000"/>
          <w:spacing w:val="10"/>
          <w:kern w:val="0"/>
          <w:sz w:val="28"/>
          <w:szCs w:val="28"/>
        </w:rPr>
        <w:t>研</w:t>
      </w:r>
      <w:proofErr w:type="gramEnd"/>
      <w:r w:rsidRPr="007F179D">
        <w:rPr>
          <w:rFonts w:ascii="標楷體" w:hAnsi="標楷體" w:cs="標楷體" w:hint="eastAsia"/>
          <w:bCs/>
          <w:color w:val="000000"/>
          <w:spacing w:val="10"/>
          <w:kern w:val="0"/>
          <w:sz w:val="28"/>
          <w:szCs w:val="28"/>
        </w:rPr>
        <w:t>謀改善，以提升計畫推展成效</w:t>
      </w:r>
      <w:r w:rsidRPr="007F179D">
        <w:rPr>
          <w:rFonts w:ascii="標楷體" w:hAnsi="標楷體" w:cs="標楷體" w:hint="eastAsia"/>
          <w:bCs/>
          <w:color w:val="000000"/>
          <w:spacing w:val="10"/>
          <w:kern w:val="0"/>
          <w:sz w:val="28"/>
          <w:szCs w:val="28"/>
        </w:rPr>
        <w:tab/>
        <w:t>乙－ 57</w:t>
      </w:r>
    </w:p>
    <w:p w14:paraId="529FAA5A" w14:textId="77777777" w:rsidR="004E0778" w:rsidRPr="007F179D" w:rsidRDefault="004E0778" w:rsidP="007F179D">
      <w:pPr>
        <w:tabs>
          <w:tab w:val="right" w:leader="dot" w:pos="9638"/>
        </w:tabs>
        <w:overflowPunct w:val="0"/>
        <w:adjustRightInd w:val="0"/>
        <w:spacing w:line="456" w:lineRule="exact"/>
        <w:ind w:leftChars="100" w:left="1455" w:rightChars="400" w:right="960" w:hangingChars="405" w:hanging="1215"/>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十九）為促進區域觀光及產業發展，引進民間資金投入公共建設，減輕政府財政負擔，惟部分開發案件尚無經費辦理招商作業，計畫未能推進；部分促參案件簽訂契約後，未依約繳足履約保證金，或興建、整建與營運進度不如預期，允宜</w:t>
      </w:r>
      <w:proofErr w:type="gramStart"/>
      <w:r w:rsidRPr="007F179D">
        <w:rPr>
          <w:rFonts w:ascii="標楷體" w:hAnsi="標楷體" w:cs="標楷體" w:hint="eastAsia"/>
          <w:bCs/>
          <w:color w:val="000000"/>
          <w:spacing w:val="10"/>
          <w:kern w:val="0"/>
          <w:sz w:val="28"/>
          <w:szCs w:val="28"/>
        </w:rPr>
        <w:t>研謀善策</w:t>
      </w:r>
      <w:proofErr w:type="gramEnd"/>
      <w:r w:rsidRPr="007F179D">
        <w:rPr>
          <w:rFonts w:ascii="標楷體" w:hAnsi="標楷體" w:cs="標楷體" w:hint="eastAsia"/>
          <w:bCs/>
          <w:color w:val="000000"/>
          <w:spacing w:val="10"/>
          <w:kern w:val="0"/>
          <w:sz w:val="28"/>
          <w:szCs w:val="28"/>
        </w:rPr>
        <w:t>，期創造投資效益</w:t>
      </w:r>
      <w:r w:rsidRPr="007F179D">
        <w:rPr>
          <w:rFonts w:ascii="標楷體" w:hAnsi="標楷體" w:cs="標楷體" w:hint="eastAsia"/>
          <w:bCs/>
          <w:color w:val="000000"/>
          <w:spacing w:val="10"/>
          <w:kern w:val="0"/>
          <w:sz w:val="28"/>
          <w:szCs w:val="28"/>
        </w:rPr>
        <w:tab/>
        <w:t>乙－ 59</w:t>
      </w:r>
    </w:p>
    <w:p w14:paraId="5257140A" w14:textId="77777777" w:rsidR="004E0778" w:rsidRPr="007F179D" w:rsidRDefault="004E0778" w:rsidP="007F179D">
      <w:pPr>
        <w:tabs>
          <w:tab w:val="right" w:leader="dot" w:pos="9638"/>
        </w:tabs>
        <w:overflowPunct w:val="0"/>
        <w:adjustRightInd w:val="0"/>
        <w:spacing w:line="456" w:lineRule="exact"/>
        <w:ind w:leftChars="100" w:left="1455" w:rightChars="400" w:right="960" w:hangingChars="405" w:hanging="1215"/>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（二十）</w:t>
      </w:r>
      <w:r w:rsidRPr="007F179D">
        <w:rPr>
          <w:rFonts w:ascii="標楷體" w:hAnsi="標楷體" w:cs="標楷體" w:hint="eastAsia"/>
          <w:bCs/>
          <w:color w:val="000000"/>
          <w:spacing w:val="10"/>
          <w:kern w:val="0"/>
          <w:sz w:val="28"/>
          <w:szCs w:val="28"/>
        </w:rPr>
        <w:tab/>
        <w:t>推動公共設施有效管理使用，避免閒置或低度利用，惟設施清查、活化及管制作業未盡周延，允宜檢討改善，</w:t>
      </w:r>
      <w:proofErr w:type="gramStart"/>
      <w:r w:rsidRPr="007F179D">
        <w:rPr>
          <w:rFonts w:ascii="標楷體" w:hAnsi="標楷體" w:cs="標楷體" w:hint="eastAsia"/>
          <w:bCs/>
          <w:color w:val="000000"/>
          <w:spacing w:val="10"/>
          <w:kern w:val="0"/>
          <w:sz w:val="28"/>
          <w:szCs w:val="28"/>
        </w:rPr>
        <w:t>俾</w:t>
      </w:r>
      <w:proofErr w:type="gramEnd"/>
      <w:r w:rsidRPr="007F179D">
        <w:rPr>
          <w:rFonts w:ascii="標楷體" w:hAnsi="標楷體" w:cs="標楷體" w:hint="eastAsia"/>
          <w:bCs/>
          <w:color w:val="000000"/>
          <w:spacing w:val="10"/>
          <w:kern w:val="0"/>
          <w:sz w:val="28"/>
          <w:szCs w:val="28"/>
        </w:rPr>
        <w:t>發揮設施預期功能與效益</w:t>
      </w:r>
      <w:r w:rsidRPr="007F179D">
        <w:rPr>
          <w:rFonts w:ascii="標楷體" w:hAnsi="標楷體" w:cs="標楷體" w:hint="eastAsia"/>
          <w:bCs/>
          <w:color w:val="000000"/>
          <w:spacing w:val="10"/>
          <w:kern w:val="0"/>
          <w:sz w:val="28"/>
          <w:szCs w:val="28"/>
        </w:rPr>
        <w:tab/>
        <w:t>乙－ 62</w:t>
      </w:r>
    </w:p>
    <w:p w14:paraId="71A89933" w14:textId="77777777" w:rsidR="004E0778" w:rsidRPr="007F179D" w:rsidRDefault="004E0778" w:rsidP="007F179D">
      <w:pPr>
        <w:tabs>
          <w:tab w:val="right" w:leader="dot" w:pos="9638"/>
        </w:tabs>
        <w:overflowPunct w:val="0"/>
        <w:adjustRightInd w:val="0"/>
        <w:spacing w:line="456" w:lineRule="exact"/>
        <w:ind w:leftChars="100" w:left="1749" w:rightChars="400" w:right="960" w:hangingChars="503" w:hanging="1509"/>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（二十一）推動各項社會福利措施，</w:t>
      </w:r>
      <w:proofErr w:type="gramStart"/>
      <w:r w:rsidRPr="007F179D">
        <w:rPr>
          <w:rFonts w:ascii="標楷體" w:hAnsi="標楷體" w:cs="標楷體" w:hint="eastAsia"/>
          <w:bCs/>
          <w:color w:val="000000"/>
          <w:spacing w:val="10"/>
          <w:kern w:val="0"/>
          <w:sz w:val="28"/>
          <w:szCs w:val="28"/>
        </w:rPr>
        <w:t>允宜衡酌</w:t>
      </w:r>
      <w:proofErr w:type="gramEnd"/>
      <w:r w:rsidRPr="007F179D">
        <w:rPr>
          <w:rFonts w:ascii="標楷體" w:hAnsi="標楷體" w:cs="標楷體" w:hint="eastAsia"/>
          <w:bCs/>
          <w:color w:val="000000"/>
          <w:spacing w:val="10"/>
          <w:kern w:val="0"/>
          <w:sz w:val="28"/>
          <w:szCs w:val="28"/>
        </w:rPr>
        <w:t>財政負擔、人口結構變遷及政策效益等，審慎檢討超過中央一致標準社會福利措施之適正性，</w:t>
      </w:r>
      <w:proofErr w:type="gramStart"/>
      <w:r w:rsidRPr="007F179D">
        <w:rPr>
          <w:rFonts w:ascii="標楷體" w:hAnsi="標楷體" w:cs="標楷體" w:hint="eastAsia"/>
          <w:bCs/>
          <w:color w:val="000000"/>
          <w:spacing w:val="10"/>
          <w:kern w:val="0"/>
          <w:sz w:val="28"/>
          <w:szCs w:val="28"/>
        </w:rPr>
        <w:t>俾</w:t>
      </w:r>
      <w:proofErr w:type="gramEnd"/>
      <w:r w:rsidRPr="007F179D">
        <w:rPr>
          <w:rFonts w:ascii="標楷體" w:hAnsi="標楷體" w:cs="標楷體" w:hint="eastAsia"/>
          <w:bCs/>
          <w:color w:val="000000"/>
          <w:spacing w:val="10"/>
          <w:kern w:val="0"/>
          <w:sz w:val="28"/>
          <w:szCs w:val="28"/>
        </w:rPr>
        <w:t>兼顧財政永續穩健與社福資源有效運用</w:t>
      </w:r>
      <w:r w:rsidRPr="007F179D">
        <w:rPr>
          <w:rFonts w:ascii="標楷體" w:hAnsi="標楷體" w:cs="標楷體" w:hint="eastAsia"/>
          <w:bCs/>
          <w:color w:val="000000"/>
          <w:spacing w:val="10"/>
          <w:kern w:val="0"/>
          <w:sz w:val="28"/>
          <w:szCs w:val="28"/>
        </w:rPr>
        <w:tab/>
        <w:t>乙－ 64</w:t>
      </w:r>
    </w:p>
    <w:p w14:paraId="6C0A2400" w14:textId="77777777" w:rsidR="004E0778" w:rsidRPr="000B7C1F" w:rsidRDefault="004E0778" w:rsidP="007F179D">
      <w:pPr>
        <w:tabs>
          <w:tab w:val="right" w:leader="dot" w:pos="9638"/>
        </w:tabs>
        <w:overflowPunct w:val="0"/>
        <w:adjustRightInd w:val="0"/>
        <w:spacing w:line="456" w:lineRule="exact"/>
        <w:ind w:leftChars="100" w:left="1749" w:rightChars="400" w:right="960" w:hangingChars="503" w:hanging="1509"/>
        <w:outlineLvl w:val="2"/>
        <w:rPr>
          <w:rFonts w:ascii="標楷體" w:hAnsi="標楷體" w:cs="標楷體"/>
          <w:bCs/>
          <w:color w:val="000000" w:themeColor="text1"/>
          <w:sz w:val="28"/>
          <w:szCs w:val="28"/>
        </w:rPr>
      </w:pPr>
      <w:r w:rsidRPr="007F179D">
        <w:rPr>
          <w:rFonts w:ascii="標楷體" w:hAnsi="標楷體" w:cs="標楷體" w:hint="eastAsia"/>
          <w:bCs/>
          <w:color w:val="000000"/>
          <w:spacing w:val="10"/>
          <w:kern w:val="0"/>
          <w:sz w:val="28"/>
          <w:szCs w:val="28"/>
        </w:rPr>
        <w:lastRenderedPageBreak/>
        <w:t>（二十二）配合中央加強辦理</w:t>
      </w:r>
      <w:proofErr w:type="gramStart"/>
      <w:r w:rsidRPr="007F179D">
        <w:rPr>
          <w:rFonts w:ascii="標楷體" w:hAnsi="標楷體" w:cs="標楷體" w:hint="eastAsia"/>
          <w:bCs/>
          <w:color w:val="000000"/>
          <w:spacing w:val="10"/>
          <w:kern w:val="0"/>
          <w:sz w:val="28"/>
          <w:szCs w:val="28"/>
        </w:rPr>
        <w:t>私劣菸酒</w:t>
      </w:r>
      <w:proofErr w:type="gramEnd"/>
      <w:r w:rsidRPr="007F179D">
        <w:rPr>
          <w:rFonts w:ascii="標楷體" w:hAnsi="標楷體" w:cs="標楷體" w:hint="eastAsia"/>
          <w:bCs/>
          <w:color w:val="000000"/>
          <w:spacing w:val="10"/>
          <w:kern w:val="0"/>
          <w:sz w:val="28"/>
          <w:szCs w:val="28"/>
        </w:rPr>
        <w:t>稽查及取締工作，</w:t>
      </w:r>
      <w:proofErr w:type="gramStart"/>
      <w:r w:rsidRPr="007F179D">
        <w:rPr>
          <w:rFonts w:ascii="標楷體" w:hAnsi="標楷體" w:cs="標楷體" w:hint="eastAsia"/>
          <w:bCs/>
          <w:color w:val="000000"/>
          <w:spacing w:val="10"/>
          <w:kern w:val="0"/>
          <w:sz w:val="28"/>
          <w:szCs w:val="28"/>
        </w:rPr>
        <w:t>惟間有查緝</w:t>
      </w:r>
      <w:proofErr w:type="gramEnd"/>
      <w:r w:rsidRPr="007F179D">
        <w:rPr>
          <w:rFonts w:ascii="標楷體" w:hAnsi="標楷體" w:cs="標楷體" w:hint="eastAsia"/>
          <w:bCs/>
          <w:color w:val="000000"/>
          <w:spacing w:val="10"/>
          <w:kern w:val="0"/>
          <w:sz w:val="28"/>
          <w:szCs w:val="28"/>
        </w:rPr>
        <w:t>案件登錄列管及扣押（留）物保管作業等未</w:t>
      </w:r>
      <w:proofErr w:type="gramStart"/>
      <w:r w:rsidRPr="007F179D">
        <w:rPr>
          <w:rFonts w:ascii="標楷體" w:hAnsi="標楷體" w:cs="標楷體" w:hint="eastAsia"/>
          <w:bCs/>
          <w:color w:val="000000"/>
          <w:spacing w:val="10"/>
          <w:kern w:val="0"/>
          <w:sz w:val="28"/>
          <w:szCs w:val="28"/>
        </w:rPr>
        <w:t>臻</w:t>
      </w:r>
      <w:proofErr w:type="gramEnd"/>
      <w:r w:rsidRPr="007F179D">
        <w:rPr>
          <w:rFonts w:ascii="標楷體" w:hAnsi="標楷體" w:cs="標楷體" w:hint="eastAsia"/>
          <w:bCs/>
          <w:color w:val="000000"/>
          <w:spacing w:val="10"/>
          <w:kern w:val="0"/>
          <w:sz w:val="28"/>
          <w:szCs w:val="28"/>
        </w:rPr>
        <w:t>周延情事，</w:t>
      </w:r>
      <w:r w:rsidRPr="002B1239">
        <w:rPr>
          <w:rFonts w:ascii="標楷體" w:hAnsi="標楷體" w:hint="eastAsia"/>
          <w:color w:val="000000" w:themeColor="text1"/>
          <w:spacing w:val="10"/>
          <w:sz w:val="28"/>
          <w:szCs w:val="28"/>
        </w:rPr>
        <w:t>允宜</w:t>
      </w:r>
      <w:proofErr w:type="gramStart"/>
      <w:r w:rsidRPr="002B1239">
        <w:rPr>
          <w:rFonts w:ascii="標楷體" w:hAnsi="標楷體" w:hint="eastAsia"/>
          <w:color w:val="000000" w:themeColor="text1"/>
          <w:spacing w:val="10"/>
          <w:sz w:val="28"/>
          <w:szCs w:val="28"/>
        </w:rPr>
        <w:t>研</w:t>
      </w:r>
      <w:proofErr w:type="gramEnd"/>
      <w:r w:rsidRPr="002B1239">
        <w:rPr>
          <w:rFonts w:ascii="標楷體" w:hAnsi="標楷體" w:hint="eastAsia"/>
          <w:color w:val="000000" w:themeColor="text1"/>
          <w:spacing w:val="10"/>
          <w:sz w:val="28"/>
          <w:szCs w:val="28"/>
        </w:rPr>
        <w:t>謀</w:t>
      </w:r>
      <w:r w:rsidRPr="007F179D">
        <w:rPr>
          <w:rFonts w:ascii="標楷體" w:hAnsi="標楷體" w:hint="eastAsia"/>
          <w:bCs/>
          <w:color w:val="000000" w:themeColor="text1"/>
          <w:spacing w:val="10"/>
          <w:sz w:val="28"/>
        </w:rPr>
        <w:t>改善</w:t>
      </w:r>
      <w:r w:rsidRPr="002B1239">
        <w:rPr>
          <w:rFonts w:ascii="標楷體" w:hAnsi="標楷體" w:hint="eastAsia"/>
          <w:color w:val="000000" w:themeColor="text1"/>
          <w:spacing w:val="10"/>
          <w:sz w:val="28"/>
          <w:szCs w:val="28"/>
        </w:rPr>
        <w:t>，</w:t>
      </w:r>
      <w:proofErr w:type="gramStart"/>
      <w:r w:rsidRPr="002B1239">
        <w:rPr>
          <w:rFonts w:ascii="標楷體" w:hAnsi="標楷體" w:hint="eastAsia"/>
          <w:color w:val="000000" w:themeColor="text1"/>
          <w:spacing w:val="10"/>
          <w:sz w:val="28"/>
          <w:szCs w:val="28"/>
        </w:rPr>
        <w:t>俾</w:t>
      </w:r>
      <w:proofErr w:type="gramEnd"/>
      <w:r w:rsidRPr="002B1239">
        <w:rPr>
          <w:rFonts w:ascii="標楷體" w:hAnsi="標楷體" w:hint="eastAsia"/>
          <w:color w:val="000000" w:themeColor="text1"/>
          <w:spacing w:val="10"/>
          <w:sz w:val="28"/>
          <w:szCs w:val="28"/>
        </w:rPr>
        <w:t>強化管理機制及提升執行成效</w:t>
      </w:r>
      <w:r w:rsidRPr="000B7C1F">
        <w:rPr>
          <w:rFonts w:ascii="標楷體" w:hAnsi="標楷體" w:cs="標楷體" w:hint="eastAsia"/>
          <w:bCs/>
          <w:color w:val="000000" w:themeColor="text1"/>
          <w:sz w:val="28"/>
          <w:szCs w:val="28"/>
        </w:rPr>
        <w:tab/>
        <w:t xml:space="preserve">乙－ </w:t>
      </w:r>
      <w:r>
        <w:rPr>
          <w:rFonts w:ascii="標楷體" w:hAnsi="標楷體" w:cs="標楷體" w:hint="eastAsia"/>
          <w:bCs/>
          <w:color w:val="000000" w:themeColor="text1"/>
          <w:sz w:val="28"/>
          <w:szCs w:val="28"/>
        </w:rPr>
        <w:t>66</w:t>
      </w:r>
    </w:p>
    <w:p w14:paraId="5C13F22F" w14:textId="77777777" w:rsidR="004E0778" w:rsidRPr="007F179D" w:rsidRDefault="004E0778" w:rsidP="007F179D">
      <w:pPr>
        <w:tabs>
          <w:tab w:val="right" w:leader="dot" w:pos="9638"/>
        </w:tabs>
        <w:overflowPunct w:val="0"/>
        <w:adjustRightInd w:val="0"/>
        <w:spacing w:line="456" w:lineRule="exact"/>
        <w:ind w:leftChars="100" w:left="1749" w:rightChars="400" w:right="960" w:hangingChars="503" w:hanging="1509"/>
        <w:outlineLvl w:val="2"/>
        <w:rPr>
          <w:rFonts w:ascii="標楷體" w:hAnsi="標楷體" w:cs="標楷體"/>
          <w:bCs/>
          <w:color w:val="000000"/>
          <w:spacing w:val="10"/>
          <w:kern w:val="0"/>
          <w:sz w:val="28"/>
          <w:szCs w:val="28"/>
        </w:rPr>
      </w:pPr>
      <w:r w:rsidRPr="007F179D">
        <w:rPr>
          <w:rFonts w:ascii="標楷體" w:hAnsi="標楷體" w:cs="標楷體" w:hint="eastAsia"/>
          <w:bCs/>
          <w:color w:val="000000" w:themeColor="text1"/>
          <w:spacing w:val="10"/>
          <w:kern w:val="0"/>
          <w:sz w:val="28"/>
          <w:szCs w:val="28"/>
        </w:rPr>
        <w:t>（二十三）</w:t>
      </w:r>
      <w:r w:rsidRPr="007F179D">
        <w:rPr>
          <w:rFonts w:ascii="標楷體" w:hAnsi="標楷體" w:hint="eastAsia"/>
          <w:bCs/>
          <w:color w:val="000000" w:themeColor="text1"/>
          <w:spacing w:val="10"/>
          <w:sz w:val="28"/>
          <w:szCs w:val="32"/>
        </w:rPr>
        <w:t>持續提供離島間海上交通及陸路公共運輸服務，惟長期面臨營運虧損且累計虧損已逾資本額之五成，均高度仰賴政府補助，又實</w:t>
      </w:r>
      <w:r w:rsidRPr="007F179D">
        <w:rPr>
          <w:rFonts w:ascii="標楷體" w:hAnsi="標楷體" w:cs="標楷體" w:hint="eastAsia"/>
          <w:bCs/>
          <w:color w:val="000000"/>
          <w:spacing w:val="10"/>
          <w:kern w:val="0"/>
          <w:sz w:val="28"/>
          <w:szCs w:val="28"/>
        </w:rPr>
        <w:t>施免費乘車政策，加重縣府財政負擔，允宜檢討整體營運策略，提升營運績效，或評估轉型之可行性，以保障基本民行及公共運輸服務之永續</w:t>
      </w:r>
      <w:r w:rsidRPr="007F179D">
        <w:rPr>
          <w:rFonts w:ascii="標楷體" w:hAnsi="標楷體" w:cs="標楷體" w:hint="eastAsia"/>
          <w:bCs/>
          <w:color w:val="000000"/>
          <w:spacing w:val="10"/>
          <w:kern w:val="0"/>
          <w:sz w:val="28"/>
          <w:szCs w:val="28"/>
        </w:rPr>
        <w:tab/>
        <w:t>乙－ 67</w:t>
      </w:r>
    </w:p>
    <w:p w14:paraId="043EDB5B" w14:textId="77777777" w:rsidR="004E0778" w:rsidRPr="007F179D" w:rsidRDefault="004E0778" w:rsidP="007F179D">
      <w:pPr>
        <w:tabs>
          <w:tab w:val="right" w:leader="dot" w:pos="9638"/>
        </w:tabs>
        <w:overflowPunct w:val="0"/>
        <w:adjustRightInd w:val="0"/>
        <w:spacing w:line="456" w:lineRule="exact"/>
        <w:ind w:leftChars="100" w:left="1749" w:rightChars="400" w:right="960" w:hangingChars="503" w:hanging="1509"/>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（二十四）訂定停車場相關管理規範並設置停車管理基金，</w:t>
      </w:r>
      <w:proofErr w:type="gramStart"/>
      <w:r w:rsidRPr="007F179D">
        <w:rPr>
          <w:rFonts w:ascii="標楷體" w:hAnsi="標楷體" w:cs="標楷體" w:hint="eastAsia"/>
          <w:bCs/>
          <w:color w:val="000000"/>
          <w:spacing w:val="10"/>
          <w:kern w:val="0"/>
          <w:sz w:val="28"/>
          <w:szCs w:val="28"/>
        </w:rPr>
        <w:t>惟間有相關</w:t>
      </w:r>
      <w:proofErr w:type="gramEnd"/>
      <w:r w:rsidRPr="007F179D">
        <w:rPr>
          <w:rFonts w:ascii="標楷體" w:hAnsi="標楷體" w:cs="標楷體" w:hint="eastAsia"/>
          <w:bCs/>
          <w:color w:val="000000"/>
          <w:spacing w:val="10"/>
          <w:kern w:val="0"/>
          <w:sz w:val="28"/>
          <w:szCs w:val="28"/>
        </w:rPr>
        <w:t>規定及執行作業未</w:t>
      </w:r>
      <w:proofErr w:type="gramStart"/>
      <w:r w:rsidRPr="007F179D">
        <w:rPr>
          <w:rFonts w:ascii="標楷體" w:hAnsi="標楷體" w:cs="標楷體" w:hint="eastAsia"/>
          <w:bCs/>
          <w:color w:val="000000"/>
          <w:spacing w:val="10"/>
          <w:kern w:val="0"/>
          <w:sz w:val="28"/>
          <w:szCs w:val="28"/>
        </w:rPr>
        <w:t>臻</w:t>
      </w:r>
      <w:proofErr w:type="gramEnd"/>
      <w:r w:rsidRPr="007F179D">
        <w:rPr>
          <w:rFonts w:ascii="標楷體" w:hAnsi="標楷體" w:cs="標楷體" w:hint="eastAsia"/>
          <w:bCs/>
          <w:color w:val="000000"/>
          <w:spacing w:val="10"/>
          <w:kern w:val="0"/>
          <w:sz w:val="28"/>
          <w:szCs w:val="28"/>
        </w:rPr>
        <w:t>完善，允宜檢討改善，以提升基金管理效能暨維護規費徵收公平</w:t>
      </w:r>
      <w:r w:rsidRPr="007F179D">
        <w:rPr>
          <w:rFonts w:ascii="標楷體" w:hAnsi="標楷體" w:cs="標楷體" w:hint="eastAsia"/>
          <w:bCs/>
          <w:color w:val="000000"/>
          <w:spacing w:val="10"/>
          <w:kern w:val="0"/>
          <w:sz w:val="28"/>
          <w:szCs w:val="28"/>
        </w:rPr>
        <w:tab/>
        <w:t>乙－ 69</w:t>
      </w:r>
    </w:p>
    <w:p w14:paraId="7A71E335" w14:textId="77777777" w:rsidR="004E0778" w:rsidRPr="007F179D" w:rsidRDefault="004E0778" w:rsidP="007F179D">
      <w:pPr>
        <w:tabs>
          <w:tab w:val="right" w:leader="dot" w:pos="9638"/>
        </w:tabs>
        <w:overflowPunct w:val="0"/>
        <w:adjustRightInd w:val="0"/>
        <w:spacing w:line="456" w:lineRule="exact"/>
        <w:ind w:leftChars="100" w:left="1749" w:rightChars="400" w:right="960" w:hangingChars="503" w:hanging="1509"/>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（二十五）持續推動身心障礙者就業支持與訓練措施，惟就業福利措施推廣、訓練及庇護量能或有不足，允宜整合資源強化服務銜接，提升身心障礙者就業成效</w:t>
      </w:r>
      <w:r w:rsidRPr="007F179D">
        <w:rPr>
          <w:rFonts w:ascii="標楷體" w:hAnsi="標楷體" w:cs="標楷體" w:hint="eastAsia"/>
          <w:bCs/>
          <w:color w:val="000000"/>
          <w:spacing w:val="10"/>
          <w:kern w:val="0"/>
          <w:sz w:val="28"/>
          <w:szCs w:val="28"/>
        </w:rPr>
        <w:tab/>
        <w:t>乙－ 71</w:t>
      </w:r>
    </w:p>
    <w:p w14:paraId="7E266E72" w14:textId="77777777" w:rsidR="004E0778" w:rsidRPr="007F179D" w:rsidRDefault="004E0778" w:rsidP="007F179D">
      <w:pPr>
        <w:tabs>
          <w:tab w:val="right" w:leader="dot" w:pos="9638"/>
        </w:tabs>
        <w:overflowPunct w:val="0"/>
        <w:adjustRightInd w:val="0"/>
        <w:spacing w:line="456" w:lineRule="exact"/>
        <w:ind w:leftChars="100" w:left="1749" w:rightChars="400" w:right="960" w:hangingChars="503" w:hanging="1509"/>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（二十六）訂定計畫管制評核要點，加強督導重要建設計畫執行，惟</w:t>
      </w:r>
      <w:proofErr w:type="gramStart"/>
      <w:r w:rsidRPr="007F179D">
        <w:rPr>
          <w:rFonts w:ascii="標楷體" w:hAnsi="標楷體" w:cs="標楷體" w:hint="eastAsia"/>
          <w:bCs/>
          <w:color w:val="000000"/>
          <w:spacing w:val="10"/>
          <w:kern w:val="0"/>
          <w:sz w:val="28"/>
          <w:szCs w:val="28"/>
        </w:rPr>
        <w:t>歷年均有計畫</w:t>
      </w:r>
      <w:proofErr w:type="gramEnd"/>
      <w:r w:rsidRPr="007F179D">
        <w:rPr>
          <w:rFonts w:ascii="標楷體" w:hAnsi="標楷體" w:cs="標楷體" w:hint="eastAsia"/>
          <w:bCs/>
          <w:color w:val="000000"/>
          <w:spacing w:val="10"/>
          <w:kern w:val="0"/>
          <w:sz w:val="28"/>
          <w:szCs w:val="28"/>
        </w:rPr>
        <w:t>漏未納管，或計畫執行延宕，或工程採購履約管理未盡確實等情，亟待</w:t>
      </w:r>
      <w:proofErr w:type="gramStart"/>
      <w:r w:rsidRPr="007F179D">
        <w:rPr>
          <w:rFonts w:ascii="標楷體" w:hAnsi="標楷體" w:cs="標楷體" w:hint="eastAsia"/>
          <w:bCs/>
          <w:color w:val="000000"/>
          <w:spacing w:val="10"/>
          <w:kern w:val="0"/>
          <w:sz w:val="28"/>
          <w:szCs w:val="28"/>
        </w:rPr>
        <w:t>研</w:t>
      </w:r>
      <w:proofErr w:type="gramEnd"/>
      <w:r w:rsidRPr="007F179D">
        <w:rPr>
          <w:rFonts w:ascii="標楷體" w:hAnsi="標楷體" w:cs="標楷體" w:hint="eastAsia"/>
          <w:bCs/>
          <w:color w:val="000000"/>
          <w:spacing w:val="10"/>
          <w:kern w:val="0"/>
          <w:sz w:val="28"/>
          <w:szCs w:val="28"/>
        </w:rPr>
        <w:t>謀改善，</w:t>
      </w:r>
      <w:proofErr w:type="gramStart"/>
      <w:r w:rsidRPr="007F179D">
        <w:rPr>
          <w:rFonts w:ascii="標楷體" w:hAnsi="標楷體" w:cs="標楷體" w:hint="eastAsia"/>
          <w:bCs/>
          <w:color w:val="000000"/>
          <w:spacing w:val="10"/>
          <w:kern w:val="0"/>
          <w:sz w:val="28"/>
          <w:szCs w:val="28"/>
        </w:rPr>
        <w:t>俾</w:t>
      </w:r>
      <w:proofErr w:type="gramEnd"/>
      <w:r w:rsidRPr="007F179D">
        <w:rPr>
          <w:rFonts w:ascii="標楷體" w:hAnsi="標楷體" w:cs="標楷體" w:hint="eastAsia"/>
          <w:bCs/>
          <w:color w:val="000000"/>
          <w:spacing w:val="10"/>
          <w:kern w:val="0"/>
          <w:sz w:val="28"/>
          <w:szCs w:val="28"/>
        </w:rPr>
        <w:t>利重要建設計畫之推動</w:t>
      </w:r>
      <w:r w:rsidRPr="007F179D">
        <w:rPr>
          <w:rFonts w:ascii="標楷體" w:hAnsi="標楷體" w:cs="標楷體" w:hint="eastAsia"/>
          <w:bCs/>
          <w:color w:val="000000"/>
          <w:spacing w:val="10"/>
          <w:kern w:val="0"/>
          <w:sz w:val="28"/>
          <w:szCs w:val="28"/>
        </w:rPr>
        <w:tab/>
        <w:t>乙－ 72</w:t>
      </w:r>
    </w:p>
    <w:p w14:paraId="236817E8" w14:textId="77777777" w:rsidR="004E0778" w:rsidRPr="007F179D" w:rsidRDefault="004E0778" w:rsidP="007F179D">
      <w:pPr>
        <w:tabs>
          <w:tab w:val="right" w:leader="dot" w:pos="9638"/>
        </w:tabs>
        <w:overflowPunct w:val="0"/>
        <w:adjustRightInd w:val="0"/>
        <w:spacing w:line="456" w:lineRule="exact"/>
        <w:ind w:leftChars="100" w:left="1749" w:rightChars="400" w:right="960" w:hangingChars="503" w:hanging="1509"/>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（二十七）為馬公市整體都市發展，推動</w:t>
      </w:r>
      <w:proofErr w:type="gramStart"/>
      <w:r w:rsidRPr="007F179D">
        <w:rPr>
          <w:rFonts w:ascii="標楷體" w:hAnsi="標楷體" w:cs="標楷體" w:hint="eastAsia"/>
          <w:bCs/>
          <w:color w:val="000000"/>
          <w:spacing w:val="10"/>
          <w:kern w:val="0"/>
          <w:sz w:val="28"/>
          <w:szCs w:val="28"/>
        </w:rPr>
        <w:t>澎</w:t>
      </w:r>
      <w:proofErr w:type="gramEnd"/>
      <w:r w:rsidRPr="007F179D">
        <w:rPr>
          <w:rFonts w:ascii="標楷體" w:hAnsi="標楷體" w:cs="標楷體" w:hint="eastAsia"/>
          <w:bCs/>
          <w:color w:val="000000"/>
          <w:spacing w:val="10"/>
          <w:kern w:val="0"/>
          <w:sz w:val="28"/>
          <w:szCs w:val="28"/>
        </w:rPr>
        <w:t>防部莒光營區遷建及後續開發計畫，惟未妥善規劃財源，</w:t>
      </w:r>
      <w:proofErr w:type="gramStart"/>
      <w:r w:rsidRPr="007F179D">
        <w:rPr>
          <w:rFonts w:ascii="標楷體" w:hAnsi="標楷體" w:cs="標楷體" w:hint="eastAsia"/>
          <w:bCs/>
          <w:color w:val="000000"/>
          <w:spacing w:val="10"/>
          <w:kern w:val="0"/>
          <w:sz w:val="28"/>
          <w:szCs w:val="28"/>
        </w:rPr>
        <w:t>嗣</w:t>
      </w:r>
      <w:proofErr w:type="gramEnd"/>
      <w:r w:rsidRPr="007F179D">
        <w:rPr>
          <w:rFonts w:ascii="標楷體" w:hAnsi="標楷體" w:cs="標楷體" w:hint="eastAsia"/>
          <w:bCs/>
          <w:color w:val="000000"/>
          <w:spacing w:val="10"/>
          <w:kern w:val="0"/>
          <w:sz w:val="28"/>
          <w:szCs w:val="28"/>
        </w:rPr>
        <w:t>因計畫終止而未能達成開發計畫效益；又以代墊遷建計畫購地經費，歷時9年餘未獲軍方撥還，徒增利息負擔且土地長期閒置未有效利用，亟待檢討改善</w:t>
      </w:r>
      <w:r w:rsidRPr="007F179D">
        <w:rPr>
          <w:rFonts w:ascii="標楷體" w:hAnsi="標楷體" w:cs="標楷體" w:hint="eastAsia"/>
          <w:bCs/>
          <w:color w:val="000000"/>
          <w:spacing w:val="10"/>
          <w:kern w:val="0"/>
          <w:sz w:val="28"/>
          <w:szCs w:val="28"/>
        </w:rPr>
        <w:tab/>
        <w:t>乙－ 74</w:t>
      </w:r>
    </w:p>
    <w:p w14:paraId="6B69E8EF" w14:textId="77777777" w:rsidR="004E0778" w:rsidRPr="007F179D" w:rsidRDefault="004E0778" w:rsidP="007F179D">
      <w:pPr>
        <w:tabs>
          <w:tab w:val="right" w:leader="dot" w:pos="9638"/>
        </w:tabs>
        <w:overflowPunct w:val="0"/>
        <w:adjustRightInd w:val="0"/>
        <w:spacing w:line="456" w:lineRule="exact"/>
        <w:ind w:leftChars="100" w:left="1749" w:rightChars="400" w:right="960" w:hangingChars="503" w:hanging="1509"/>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（二十八）實施內部審核作業，惟部分機關開立專</w:t>
      </w:r>
      <w:proofErr w:type="gramStart"/>
      <w:r w:rsidRPr="007F179D">
        <w:rPr>
          <w:rFonts w:ascii="標楷體" w:hAnsi="標楷體" w:cs="標楷體" w:hint="eastAsia"/>
          <w:bCs/>
          <w:color w:val="000000"/>
          <w:spacing w:val="10"/>
          <w:kern w:val="0"/>
          <w:sz w:val="28"/>
          <w:szCs w:val="28"/>
        </w:rPr>
        <w:t>戶存管公款</w:t>
      </w:r>
      <w:proofErr w:type="gramEnd"/>
      <w:r w:rsidRPr="007F179D">
        <w:rPr>
          <w:rFonts w:ascii="標楷體" w:hAnsi="標楷體" w:cs="標楷體" w:hint="eastAsia"/>
          <w:bCs/>
          <w:color w:val="000000"/>
          <w:spacing w:val="10"/>
          <w:kern w:val="0"/>
          <w:sz w:val="28"/>
          <w:szCs w:val="28"/>
        </w:rPr>
        <w:t>及公務車輛管理</w:t>
      </w:r>
      <w:proofErr w:type="gramStart"/>
      <w:r w:rsidRPr="007F179D">
        <w:rPr>
          <w:rFonts w:ascii="標楷體" w:hAnsi="標楷體" w:cs="標楷體" w:hint="eastAsia"/>
          <w:bCs/>
          <w:color w:val="000000"/>
          <w:spacing w:val="10"/>
          <w:kern w:val="0"/>
          <w:sz w:val="28"/>
          <w:szCs w:val="28"/>
        </w:rPr>
        <w:t>間有未盡周</w:t>
      </w:r>
      <w:proofErr w:type="gramEnd"/>
      <w:r w:rsidRPr="007F179D">
        <w:rPr>
          <w:rFonts w:ascii="標楷體" w:hAnsi="標楷體" w:cs="標楷體" w:hint="eastAsia"/>
          <w:bCs/>
          <w:color w:val="000000"/>
          <w:spacing w:val="10"/>
          <w:kern w:val="0"/>
          <w:sz w:val="28"/>
          <w:szCs w:val="28"/>
        </w:rPr>
        <w:t>妥情事，允宜檢討改善，以強化內部控制功能</w:t>
      </w:r>
      <w:r w:rsidRPr="007F179D">
        <w:rPr>
          <w:rFonts w:ascii="標楷體" w:hAnsi="標楷體" w:cs="標楷體" w:hint="eastAsia"/>
          <w:bCs/>
          <w:color w:val="000000"/>
          <w:spacing w:val="10"/>
          <w:kern w:val="0"/>
          <w:sz w:val="28"/>
          <w:szCs w:val="28"/>
        </w:rPr>
        <w:tab/>
        <w:t>乙－ 75</w:t>
      </w:r>
    </w:p>
    <w:p w14:paraId="591A07DE" w14:textId="77777777" w:rsidR="004E0778" w:rsidRPr="000B7C1F" w:rsidRDefault="004E0778" w:rsidP="007F179D">
      <w:pPr>
        <w:tabs>
          <w:tab w:val="right" w:leader="dot" w:pos="9638"/>
        </w:tabs>
        <w:overflowPunct w:val="0"/>
        <w:adjustRightInd w:val="0"/>
        <w:spacing w:line="456" w:lineRule="exact"/>
        <w:ind w:leftChars="100" w:left="1749" w:rightChars="400" w:right="960" w:hangingChars="503" w:hanging="1509"/>
        <w:outlineLvl w:val="2"/>
        <w:rPr>
          <w:rFonts w:ascii="標楷體" w:hAnsi="標楷體" w:cs="標楷體"/>
          <w:bCs/>
          <w:color w:val="000000" w:themeColor="text1"/>
          <w:kern w:val="0"/>
          <w:sz w:val="28"/>
          <w:szCs w:val="28"/>
        </w:rPr>
      </w:pPr>
      <w:r w:rsidRPr="007F179D">
        <w:rPr>
          <w:rFonts w:ascii="標楷體" w:hAnsi="標楷體" w:cs="標楷體" w:hint="eastAsia"/>
          <w:bCs/>
          <w:color w:val="000000"/>
          <w:spacing w:val="10"/>
          <w:kern w:val="0"/>
          <w:sz w:val="28"/>
          <w:szCs w:val="28"/>
        </w:rPr>
        <w:t>（二十九）持續推動各項公共建設計畫，</w:t>
      </w:r>
      <w:proofErr w:type="gramStart"/>
      <w:r w:rsidRPr="007F179D">
        <w:rPr>
          <w:rFonts w:ascii="標楷體" w:hAnsi="標楷體" w:cs="標楷體" w:hint="eastAsia"/>
          <w:bCs/>
          <w:color w:val="000000"/>
          <w:spacing w:val="10"/>
          <w:kern w:val="0"/>
          <w:sz w:val="28"/>
          <w:szCs w:val="28"/>
        </w:rPr>
        <w:t>惟間有工程</w:t>
      </w:r>
      <w:proofErr w:type="gramEnd"/>
      <w:r w:rsidRPr="007F179D">
        <w:rPr>
          <w:rFonts w:ascii="標楷體" w:hAnsi="標楷體" w:cs="標楷體" w:hint="eastAsia"/>
          <w:bCs/>
          <w:color w:val="000000"/>
          <w:spacing w:val="10"/>
          <w:kern w:val="0"/>
          <w:sz w:val="28"/>
          <w:szCs w:val="28"/>
        </w:rPr>
        <w:t>採購及施工品質管理作業未</w:t>
      </w:r>
      <w:proofErr w:type="gramStart"/>
      <w:r w:rsidRPr="007F179D">
        <w:rPr>
          <w:rFonts w:ascii="標楷體" w:hAnsi="標楷體" w:cs="標楷體" w:hint="eastAsia"/>
          <w:bCs/>
          <w:color w:val="000000"/>
          <w:spacing w:val="10"/>
          <w:kern w:val="0"/>
          <w:sz w:val="28"/>
          <w:szCs w:val="28"/>
        </w:rPr>
        <w:t>臻</w:t>
      </w:r>
      <w:proofErr w:type="gramEnd"/>
      <w:r w:rsidRPr="007B7987">
        <w:rPr>
          <w:rFonts w:ascii="標楷體" w:hAnsi="標楷體" w:hint="eastAsia"/>
          <w:bCs/>
          <w:color w:val="000000" w:themeColor="text1"/>
          <w:spacing w:val="10"/>
          <w:kern w:val="0"/>
          <w:sz w:val="28"/>
        </w:rPr>
        <w:t>周延，亟待檢討改善</w:t>
      </w:r>
      <w:r w:rsidRPr="000B7C1F">
        <w:rPr>
          <w:rFonts w:ascii="標楷體" w:hAnsi="標楷體" w:cs="標楷體" w:hint="eastAsia"/>
          <w:bCs/>
          <w:color w:val="000000" w:themeColor="text1"/>
          <w:kern w:val="0"/>
          <w:sz w:val="28"/>
          <w:szCs w:val="28"/>
        </w:rPr>
        <w:tab/>
        <w:t xml:space="preserve">乙－ </w:t>
      </w:r>
      <w:r>
        <w:rPr>
          <w:rFonts w:ascii="標楷體" w:hAnsi="標楷體" w:cs="標楷體" w:hint="eastAsia"/>
          <w:bCs/>
          <w:color w:val="000000" w:themeColor="text1"/>
          <w:kern w:val="0"/>
          <w:sz w:val="28"/>
          <w:szCs w:val="28"/>
        </w:rPr>
        <w:t>76</w:t>
      </w:r>
    </w:p>
    <w:p w14:paraId="56ACB0FB" w14:textId="77777777" w:rsidR="004E0778" w:rsidRPr="000B7C1F" w:rsidRDefault="004E0778" w:rsidP="004E0778">
      <w:pPr>
        <w:tabs>
          <w:tab w:val="right" w:leader="middleDot" w:pos="8736"/>
        </w:tabs>
        <w:spacing w:beforeLines="20" w:before="48" w:line="446" w:lineRule="exact"/>
        <w:rPr>
          <w:rFonts w:ascii="標楷體" w:hAnsi="標楷體"/>
          <w:b/>
          <w:noProof/>
          <w:color w:val="C00000"/>
          <w:sz w:val="32"/>
          <w:szCs w:val="32"/>
        </w:rPr>
      </w:pPr>
      <w:r w:rsidRPr="000B7C1F">
        <w:rPr>
          <w:rFonts w:ascii="標楷體" w:hAnsi="標楷體" w:hint="eastAsia"/>
          <w:b/>
          <w:noProof/>
          <w:color w:val="000000" w:themeColor="text1"/>
          <w:sz w:val="32"/>
          <w:szCs w:val="32"/>
        </w:rPr>
        <w:lastRenderedPageBreak/>
        <w:t>參、農漁局主管</w:t>
      </w:r>
    </w:p>
    <w:p w14:paraId="3A0E6526" w14:textId="77777777" w:rsidR="004E0778" w:rsidRPr="007F179D" w:rsidRDefault="004E0778" w:rsidP="007F179D">
      <w:pPr>
        <w:tabs>
          <w:tab w:val="right" w:leader="dot" w:pos="9638"/>
        </w:tabs>
        <w:overflowPunct w:val="0"/>
        <w:adjustRightInd w:val="0"/>
        <w:spacing w:line="446" w:lineRule="exact"/>
        <w:ind w:leftChars="100" w:left="1146" w:rightChars="400" w:right="960" w:hangingChars="302" w:hanging="906"/>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（一）澎湖休憩園區提供民眾觀光、休憩及運動優質場域，深具申請環境教育場域認證之發展潛力，惟園區內部分樹木</w:t>
      </w:r>
      <w:proofErr w:type="gramStart"/>
      <w:r w:rsidRPr="007F179D">
        <w:rPr>
          <w:rFonts w:ascii="標楷體" w:hAnsi="標楷體" w:cs="標楷體" w:hint="eastAsia"/>
          <w:bCs/>
          <w:color w:val="000000"/>
          <w:spacing w:val="10"/>
          <w:kern w:val="0"/>
          <w:sz w:val="28"/>
          <w:szCs w:val="28"/>
        </w:rPr>
        <w:t>無樹牌</w:t>
      </w:r>
      <w:proofErr w:type="gramEnd"/>
      <w:r w:rsidRPr="007F179D">
        <w:rPr>
          <w:rFonts w:ascii="標楷體" w:hAnsi="標楷體" w:cs="標楷體" w:hint="eastAsia"/>
          <w:bCs/>
          <w:color w:val="000000"/>
          <w:spacing w:val="10"/>
          <w:kern w:val="0"/>
          <w:sz w:val="28"/>
          <w:szCs w:val="28"/>
        </w:rPr>
        <w:t>、或解說牌損壞、或銀合歡蔓生、或沿海造林帶部分苗木有枯萎折損等情，允宜</w:t>
      </w:r>
      <w:proofErr w:type="gramStart"/>
      <w:r w:rsidRPr="007F179D">
        <w:rPr>
          <w:rFonts w:ascii="標楷體" w:hAnsi="標楷體" w:cs="標楷體" w:hint="eastAsia"/>
          <w:bCs/>
          <w:color w:val="000000"/>
          <w:spacing w:val="10"/>
          <w:kern w:val="0"/>
          <w:sz w:val="28"/>
          <w:szCs w:val="28"/>
        </w:rPr>
        <w:t>研</w:t>
      </w:r>
      <w:proofErr w:type="gramEnd"/>
      <w:r w:rsidRPr="007F179D">
        <w:rPr>
          <w:rFonts w:ascii="標楷體" w:hAnsi="標楷體" w:cs="標楷體" w:hint="eastAsia"/>
          <w:bCs/>
          <w:color w:val="000000"/>
          <w:spacing w:val="10"/>
          <w:kern w:val="0"/>
          <w:sz w:val="28"/>
          <w:szCs w:val="28"/>
        </w:rPr>
        <w:t>謀改善，並評估申請認證環境教育設施場所之可行性，以提供民眾更優質場域</w:t>
      </w:r>
      <w:r w:rsidRPr="007F179D">
        <w:rPr>
          <w:rFonts w:ascii="標楷體" w:hAnsi="標楷體" w:cs="標楷體" w:hint="eastAsia"/>
          <w:bCs/>
          <w:color w:val="000000"/>
          <w:spacing w:val="10"/>
          <w:kern w:val="0"/>
          <w:sz w:val="28"/>
          <w:szCs w:val="28"/>
        </w:rPr>
        <w:tab/>
        <w:t>乙－ 82</w:t>
      </w:r>
    </w:p>
    <w:p w14:paraId="554B4615" w14:textId="77777777" w:rsidR="004E0778" w:rsidRPr="007F179D" w:rsidRDefault="004E0778" w:rsidP="007F179D">
      <w:pPr>
        <w:tabs>
          <w:tab w:val="right" w:leader="dot" w:pos="9638"/>
        </w:tabs>
        <w:overflowPunct w:val="0"/>
        <w:adjustRightInd w:val="0"/>
        <w:spacing w:line="446" w:lineRule="exact"/>
        <w:ind w:leftChars="100" w:left="1086" w:rightChars="400" w:right="960" w:hangingChars="302" w:hanging="846"/>
        <w:outlineLvl w:val="2"/>
        <w:rPr>
          <w:rFonts w:ascii="標楷體" w:hAnsi="標楷體" w:cs="標楷體"/>
          <w:bCs/>
          <w:color w:val="000000"/>
          <w:spacing w:val="10"/>
          <w:kern w:val="0"/>
          <w:sz w:val="28"/>
          <w:szCs w:val="28"/>
        </w:rPr>
      </w:pPr>
      <w:r w:rsidRPr="000B7C1F">
        <w:rPr>
          <w:rFonts w:ascii="標楷體" w:hAnsi="標楷體" w:cs="標楷體" w:hint="eastAsia"/>
          <w:bCs/>
          <w:color w:val="000000" w:themeColor="text1"/>
          <w:sz w:val="28"/>
          <w:szCs w:val="28"/>
        </w:rPr>
        <w:t>（</w:t>
      </w:r>
      <w:r w:rsidRPr="007F179D">
        <w:rPr>
          <w:rFonts w:ascii="標楷體" w:hAnsi="標楷體" w:cs="標楷體" w:hint="eastAsia"/>
          <w:bCs/>
          <w:color w:val="000000"/>
          <w:spacing w:val="10"/>
          <w:kern w:val="0"/>
          <w:sz w:val="28"/>
          <w:szCs w:val="28"/>
        </w:rPr>
        <w:t>二）</w:t>
      </w:r>
      <w:r w:rsidRPr="007F179D">
        <w:rPr>
          <w:rFonts w:ascii="標楷體" w:hAnsi="標楷體" w:cs="標楷體" w:hint="eastAsia"/>
          <w:bCs/>
          <w:color w:val="000000"/>
          <w:spacing w:val="8"/>
          <w:kern w:val="0"/>
          <w:sz w:val="28"/>
          <w:szCs w:val="28"/>
        </w:rPr>
        <w:t>持續辦理友善動物保護，惟寵物犬隻登記比率、絕育率尚有改善空間；</w:t>
      </w:r>
      <w:r w:rsidRPr="007F179D">
        <w:rPr>
          <w:rFonts w:ascii="標楷體" w:hAnsi="標楷體" w:cs="標楷體" w:hint="eastAsia"/>
          <w:bCs/>
          <w:color w:val="000000"/>
          <w:spacing w:val="10"/>
          <w:kern w:val="0"/>
          <w:sz w:val="28"/>
          <w:szCs w:val="28"/>
        </w:rPr>
        <w:t>又部分地區之</w:t>
      </w:r>
      <w:proofErr w:type="gramStart"/>
      <w:r w:rsidRPr="007F179D">
        <w:rPr>
          <w:rFonts w:ascii="標楷體" w:hAnsi="標楷體" w:cs="標楷體" w:hint="eastAsia"/>
          <w:bCs/>
          <w:color w:val="000000"/>
          <w:spacing w:val="10"/>
          <w:kern w:val="0"/>
          <w:sz w:val="28"/>
          <w:szCs w:val="28"/>
        </w:rPr>
        <w:t>遊蕩犬潛存</w:t>
      </w:r>
      <w:proofErr w:type="gramEnd"/>
      <w:r w:rsidRPr="007F179D">
        <w:rPr>
          <w:rFonts w:ascii="標楷體" w:hAnsi="標楷體" w:cs="標楷體" w:hint="eastAsia"/>
          <w:bCs/>
          <w:color w:val="000000"/>
          <w:spacing w:val="10"/>
          <w:kern w:val="0"/>
          <w:sz w:val="28"/>
          <w:szCs w:val="28"/>
        </w:rPr>
        <w:t>人犬衝突或遊蕩範圍擴大疑慮，且多處有餵食形成群聚情事，允宜</w:t>
      </w:r>
      <w:proofErr w:type="gramStart"/>
      <w:r w:rsidRPr="007F179D">
        <w:rPr>
          <w:rFonts w:ascii="標楷體" w:hAnsi="標楷體" w:cs="標楷體" w:hint="eastAsia"/>
          <w:bCs/>
          <w:color w:val="000000"/>
          <w:spacing w:val="10"/>
          <w:kern w:val="0"/>
          <w:sz w:val="28"/>
          <w:szCs w:val="28"/>
        </w:rPr>
        <w:t>研</w:t>
      </w:r>
      <w:proofErr w:type="gramEnd"/>
      <w:r w:rsidRPr="007F179D">
        <w:rPr>
          <w:rFonts w:ascii="標楷體" w:hAnsi="標楷體" w:cs="標楷體" w:hint="eastAsia"/>
          <w:bCs/>
          <w:color w:val="000000"/>
          <w:spacing w:val="10"/>
          <w:kern w:val="0"/>
          <w:sz w:val="28"/>
          <w:szCs w:val="28"/>
        </w:rPr>
        <w:t>謀周妥措施改善，以降低社會衝突，維護動物福祉及民眾人身安全</w:t>
      </w:r>
      <w:r w:rsidRPr="007F179D">
        <w:rPr>
          <w:rFonts w:ascii="標楷體" w:hAnsi="標楷體" w:cs="標楷體" w:hint="eastAsia"/>
          <w:bCs/>
          <w:color w:val="000000"/>
          <w:spacing w:val="10"/>
          <w:kern w:val="0"/>
          <w:sz w:val="28"/>
          <w:szCs w:val="28"/>
        </w:rPr>
        <w:tab/>
        <w:t>乙－ 85</w:t>
      </w:r>
    </w:p>
    <w:p w14:paraId="43CC8751" w14:textId="77777777" w:rsidR="004E0778" w:rsidRPr="007F179D" w:rsidRDefault="004E0778" w:rsidP="007F179D">
      <w:pPr>
        <w:tabs>
          <w:tab w:val="right" w:leader="dot" w:pos="9638"/>
        </w:tabs>
        <w:overflowPunct w:val="0"/>
        <w:adjustRightInd w:val="0"/>
        <w:spacing w:line="446" w:lineRule="exact"/>
        <w:ind w:leftChars="100" w:left="1146" w:rightChars="400" w:right="960" w:hangingChars="302" w:hanging="906"/>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（三）落實動物保護政策辦理動物收容業務，</w:t>
      </w:r>
      <w:proofErr w:type="gramStart"/>
      <w:r w:rsidRPr="007F179D">
        <w:rPr>
          <w:rFonts w:ascii="標楷體" w:hAnsi="標楷體" w:cs="標楷體" w:hint="eastAsia"/>
          <w:bCs/>
          <w:color w:val="000000"/>
          <w:spacing w:val="10"/>
          <w:kern w:val="0"/>
          <w:sz w:val="28"/>
          <w:szCs w:val="28"/>
        </w:rPr>
        <w:t>惟犬隻</w:t>
      </w:r>
      <w:proofErr w:type="gramEnd"/>
      <w:r w:rsidRPr="007F179D">
        <w:rPr>
          <w:rFonts w:ascii="標楷體" w:hAnsi="標楷體" w:cs="標楷體" w:hint="eastAsia"/>
          <w:bCs/>
          <w:color w:val="000000"/>
          <w:spacing w:val="10"/>
          <w:kern w:val="0"/>
          <w:sz w:val="28"/>
          <w:szCs w:val="28"/>
        </w:rPr>
        <w:t>收容、認養及其活動空間尚待</w:t>
      </w:r>
      <w:proofErr w:type="gramStart"/>
      <w:r w:rsidRPr="007F179D">
        <w:rPr>
          <w:rFonts w:ascii="標楷體" w:hAnsi="標楷體" w:cs="標楷體" w:hint="eastAsia"/>
          <w:bCs/>
          <w:color w:val="000000"/>
          <w:spacing w:val="10"/>
          <w:kern w:val="0"/>
          <w:sz w:val="28"/>
          <w:szCs w:val="28"/>
        </w:rPr>
        <w:t>研</w:t>
      </w:r>
      <w:proofErr w:type="gramEnd"/>
      <w:r w:rsidRPr="007F179D">
        <w:rPr>
          <w:rFonts w:ascii="標楷體" w:hAnsi="標楷體" w:cs="標楷體" w:hint="eastAsia"/>
          <w:bCs/>
          <w:color w:val="000000"/>
          <w:spacing w:val="10"/>
          <w:kern w:val="0"/>
          <w:sz w:val="28"/>
          <w:szCs w:val="28"/>
        </w:rPr>
        <w:t>謀周妥措施，以友善動物收容環境，提升收容品質</w:t>
      </w:r>
      <w:r w:rsidRPr="007F179D">
        <w:rPr>
          <w:rFonts w:ascii="標楷體" w:hAnsi="標楷體" w:cs="標楷體" w:hint="eastAsia"/>
          <w:bCs/>
          <w:color w:val="000000"/>
          <w:spacing w:val="10"/>
          <w:kern w:val="0"/>
          <w:sz w:val="28"/>
          <w:szCs w:val="28"/>
        </w:rPr>
        <w:tab/>
        <w:t>乙－ 89</w:t>
      </w:r>
    </w:p>
    <w:p w14:paraId="187019A7" w14:textId="77777777" w:rsidR="004E0778" w:rsidRPr="007F179D" w:rsidRDefault="004E0778" w:rsidP="007F179D">
      <w:pPr>
        <w:tabs>
          <w:tab w:val="right" w:leader="dot" w:pos="9638"/>
        </w:tabs>
        <w:overflowPunct w:val="0"/>
        <w:adjustRightInd w:val="0"/>
        <w:spacing w:line="446" w:lineRule="exact"/>
        <w:ind w:leftChars="100" w:left="1146" w:rightChars="400" w:right="960" w:hangingChars="302" w:hanging="906"/>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（四）辦理公園</w:t>
      </w:r>
      <w:proofErr w:type="gramStart"/>
      <w:r w:rsidRPr="007F179D">
        <w:rPr>
          <w:rFonts w:ascii="標楷體" w:hAnsi="標楷體" w:cs="標楷體" w:hint="eastAsia"/>
          <w:bCs/>
          <w:color w:val="000000"/>
          <w:spacing w:val="10"/>
          <w:kern w:val="0"/>
          <w:sz w:val="28"/>
          <w:szCs w:val="28"/>
        </w:rPr>
        <w:t>闢</w:t>
      </w:r>
      <w:proofErr w:type="gramEnd"/>
      <w:r w:rsidRPr="007F179D">
        <w:rPr>
          <w:rFonts w:ascii="標楷體" w:hAnsi="標楷體" w:cs="標楷體" w:hint="eastAsia"/>
          <w:bCs/>
          <w:color w:val="000000"/>
          <w:spacing w:val="10"/>
          <w:kern w:val="0"/>
          <w:sz w:val="28"/>
          <w:szCs w:val="28"/>
        </w:rPr>
        <w:t>建與維護，惟部分公園</w:t>
      </w:r>
      <w:proofErr w:type="gramStart"/>
      <w:r w:rsidRPr="007F179D">
        <w:rPr>
          <w:rFonts w:ascii="標楷體" w:hAnsi="標楷體" w:cs="標楷體" w:hint="eastAsia"/>
          <w:bCs/>
          <w:color w:val="000000"/>
          <w:spacing w:val="10"/>
          <w:kern w:val="0"/>
          <w:sz w:val="28"/>
          <w:szCs w:val="28"/>
        </w:rPr>
        <w:t>用地間有遭</w:t>
      </w:r>
      <w:proofErr w:type="gramEnd"/>
      <w:r w:rsidRPr="007F179D">
        <w:rPr>
          <w:rFonts w:ascii="標楷體" w:hAnsi="標楷體" w:cs="標楷體" w:hint="eastAsia"/>
          <w:bCs/>
          <w:color w:val="000000"/>
          <w:spacing w:val="10"/>
          <w:kern w:val="0"/>
          <w:sz w:val="28"/>
          <w:szCs w:val="28"/>
        </w:rPr>
        <w:t>占用，或缺乏路燈照明，或兒童遊戲場設施未完成改善等情，允宜檢討改善，以提升公園遊憩品質及民眾使用安全</w:t>
      </w:r>
      <w:r w:rsidRPr="007F179D">
        <w:rPr>
          <w:rFonts w:ascii="標楷體" w:hAnsi="標楷體" w:cs="標楷體" w:hint="eastAsia"/>
          <w:bCs/>
          <w:color w:val="000000"/>
          <w:spacing w:val="10"/>
          <w:kern w:val="0"/>
          <w:sz w:val="28"/>
          <w:szCs w:val="28"/>
        </w:rPr>
        <w:tab/>
        <w:t>乙－ 91</w:t>
      </w:r>
    </w:p>
    <w:p w14:paraId="1F94CC60" w14:textId="77777777" w:rsidR="004E0778" w:rsidRPr="000B7C1F" w:rsidRDefault="004E0778" w:rsidP="004E0778">
      <w:pPr>
        <w:tabs>
          <w:tab w:val="right" w:leader="middleDot" w:pos="8736"/>
        </w:tabs>
        <w:spacing w:beforeLines="20" w:before="48" w:line="446" w:lineRule="exact"/>
        <w:rPr>
          <w:rFonts w:ascii="標楷體" w:hAnsi="標楷體"/>
          <w:b/>
          <w:noProof/>
          <w:color w:val="C00000"/>
          <w:sz w:val="32"/>
          <w:szCs w:val="32"/>
        </w:rPr>
      </w:pPr>
      <w:r w:rsidRPr="000B7C1F">
        <w:rPr>
          <w:rFonts w:ascii="標楷體" w:hAnsi="標楷體" w:hint="eastAsia"/>
          <w:b/>
          <w:noProof/>
          <w:color w:val="000000" w:themeColor="text1"/>
          <w:sz w:val="32"/>
          <w:szCs w:val="32"/>
        </w:rPr>
        <w:t>伍、稅務局主管</w:t>
      </w:r>
    </w:p>
    <w:p w14:paraId="2A7134E6" w14:textId="77777777" w:rsidR="004E0778" w:rsidRPr="000B7C1F" w:rsidRDefault="004E0778" w:rsidP="007F179D">
      <w:pPr>
        <w:tabs>
          <w:tab w:val="right" w:leader="dot" w:pos="9638"/>
        </w:tabs>
        <w:overflowPunct w:val="0"/>
        <w:adjustRightInd w:val="0"/>
        <w:spacing w:line="450" w:lineRule="exact"/>
        <w:ind w:leftChars="100" w:left="1086" w:rightChars="400" w:right="960" w:hangingChars="302" w:hanging="846"/>
        <w:outlineLvl w:val="2"/>
        <w:rPr>
          <w:rFonts w:ascii="標楷體" w:hAnsi="標楷體" w:cs="標楷體"/>
          <w:bCs/>
          <w:color w:val="000000" w:themeColor="text1"/>
          <w:sz w:val="28"/>
          <w:szCs w:val="28"/>
        </w:rPr>
      </w:pPr>
      <w:r w:rsidRPr="000B7C1F">
        <w:rPr>
          <w:rFonts w:ascii="標楷體" w:hAnsi="標楷體" w:cs="標楷體" w:hint="eastAsia"/>
          <w:bCs/>
          <w:color w:val="C00000"/>
          <w:sz w:val="28"/>
          <w:szCs w:val="28"/>
        </w:rPr>
        <w:tab/>
      </w:r>
      <w:r w:rsidRPr="007F179D">
        <w:rPr>
          <w:rFonts w:ascii="標楷體" w:hAnsi="標楷體" w:cs="標楷體" w:hint="eastAsia"/>
          <w:bCs/>
          <w:color w:val="000000"/>
          <w:spacing w:val="10"/>
          <w:kern w:val="0"/>
          <w:sz w:val="28"/>
          <w:szCs w:val="28"/>
        </w:rPr>
        <w:t>辦理房屋稅及土地稅稅籍清查，</w:t>
      </w:r>
      <w:proofErr w:type="gramStart"/>
      <w:r w:rsidRPr="007F179D">
        <w:rPr>
          <w:rFonts w:ascii="標楷體" w:hAnsi="標楷體" w:cs="標楷體" w:hint="eastAsia"/>
          <w:bCs/>
          <w:color w:val="000000"/>
          <w:spacing w:val="10"/>
          <w:kern w:val="0"/>
          <w:sz w:val="28"/>
          <w:szCs w:val="28"/>
        </w:rPr>
        <w:t>間有土地增值稅不</w:t>
      </w:r>
      <w:proofErr w:type="gramEnd"/>
      <w:r w:rsidRPr="007F179D">
        <w:rPr>
          <w:rFonts w:ascii="標楷體" w:hAnsi="標楷體" w:cs="標楷體" w:hint="eastAsia"/>
          <w:bCs/>
          <w:color w:val="000000"/>
          <w:spacing w:val="10"/>
          <w:kern w:val="0"/>
          <w:sz w:val="28"/>
          <w:szCs w:val="28"/>
        </w:rPr>
        <w:t>課徵案件列管未</w:t>
      </w:r>
      <w:proofErr w:type="gramStart"/>
      <w:r w:rsidRPr="007F179D">
        <w:rPr>
          <w:rFonts w:ascii="標楷體" w:hAnsi="標楷體" w:cs="標楷體" w:hint="eastAsia"/>
          <w:bCs/>
          <w:color w:val="000000"/>
          <w:spacing w:val="10"/>
          <w:kern w:val="0"/>
          <w:sz w:val="28"/>
          <w:szCs w:val="28"/>
        </w:rPr>
        <w:t>臻</w:t>
      </w:r>
      <w:proofErr w:type="gramEnd"/>
      <w:r w:rsidRPr="007F179D">
        <w:rPr>
          <w:rFonts w:ascii="標楷體" w:hAnsi="標楷體" w:cs="標楷體" w:hint="eastAsia"/>
          <w:bCs/>
          <w:color w:val="000000"/>
          <w:spacing w:val="10"/>
          <w:kern w:val="0"/>
          <w:sz w:val="28"/>
          <w:szCs w:val="28"/>
        </w:rPr>
        <w:t>周延、稅籍資料異常未更新及部分建物未核課房屋稅與地價稅等情，允宜</w:t>
      </w:r>
      <w:proofErr w:type="gramStart"/>
      <w:r w:rsidRPr="007F179D">
        <w:rPr>
          <w:rFonts w:ascii="標楷體" w:hAnsi="標楷體" w:cs="標楷體" w:hint="eastAsia"/>
          <w:bCs/>
          <w:color w:val="000000"/>
          <w:spacing w:val="10"/>
          <w:kern w:val="0"/>
          <w:sz w:val="28"/>
          <w:szCs w:val="28"/>
        </w:rPr>
        <w:t>研</w:t>
      </w:r>
      <w:proofErr w:type="gramEnd"/>
      <w:r w:rsidRPr="007F179D">
        <w:rPr>
          <w:rFonts w:ascii="標楷體" w:hAnsi="標楷體" w:cs="標楷體" w:hint="eastAsia"/>
          <w:bCs/>
          <w:color w:val="000000"/>
          <w:spacing w:val="10"/>
          <w:kern w:val="0"/>
          <w:sz w:val="28"/>
          <w:szCs w:val="28"/>
        </w:rPr>
        <w:t>謀改善，並強化跨機關資料勾</w:t>
      </w:r>
      <w:proofErr w:type="gramStart"/>
      <w:r w:rsidRPr="007F179D">
        <w:rPr>
          <w:rFonts w:ascii="標楷體" w:hAnsi="標楷體" w:cs="標楷體" w:hint="eastAsia"/>
          <w:bCs/>
          <w:color w:val="000000"/>
          <w:spacing w:val="10"/>
          <w:kern w:val="0"/>
          <w:sz w:val="28"/>
          <w:szCs w:val="28"/>
        </w:rPr>
        <w:t>稽</w:t>
      </w:r>
      <w:proofErr w:type="gramEnd"/>
      <w:r w:rsidRPr="007F179D">
        <w:rPr>
          <w:rFonts w:ascii="標楷體" w:hAnsi="標楷體" w:cs="標楷體" w:hint="eastAsia"/>
          <w:bCs/>
          <w:color w:val="000000"/>
          <w:spacing w:val="10"/>
          <w:kern w:val="0"/>
          <w:sz w:val="28"/>
          <w:szCs w:val="28"/>
        </w:rPr>
        <w:t>機制，</w:t>
      </w:r>
      <w:proofErr w:type="gramStart"/>
      <w:r w:rsidRPr="007F179D">
        <w:rPr>
          <w:rFonts w:ascii="標楷體" w:hAnsi="標楷體" w:cs="標楷體" w:hint="eastAsia"/>
          <w:bCs/>
          <w:color w:val="000000"/>
          <w:spacing w:val="10"/>
          <w:kern w:val="0"/>
          <w:sz w:val="28"/>
          <w:szCs w:val="28"/>
        </w:rPr>
        <w:t>俾</w:t>
      </w:r>
      <w:proofErr w:type="gramEnd"/>
      <w:r w:rsidRPr="007F179D">
        <w:rPr>
          <w:rFonts w:ascii="標楷體" w:hAnsi="標楷體" w:cs="標楷體" w:hint="eastAsia"/>
          <w:bCs/>
          <w:color w:val="000000"/>
          <w:spacing w:val="10"/>
          <w:kern w:val="0"/>
          <w:sz w:val="28"/>
          <w:szCs w:val="28"/>
        </w:rPr>
        <w:t>確保賦稅徵課正確性及維護租稅公平</w:t>
      </w:r>
      <w:r w:rsidRPr="007F179D">
        <w:rPr>
          <w:rFonts w:ascii="標楷體" w:hAnsi="標楷體" w:cs="標楷體" w:hint="eastAsia"/>
          <w:bCs/>
          <w:color w:val="000000"/>
          <w:spacing w:val="10"/>
          <w:kern w:val="0"/>
          <w:sz w:val="28"/>
          <w:szCs w:val="28"/>
        </w:rPr>
        <w:tab/>
        <w:t>乙－ 94</w:t>
      </w:r>
    </w:p>
    <w:p w14:paraId="540733F8" w14:textId="77777777" w:rsidR="004E0778" w:rsidRPr="000B7C1F" w:rsidRDefault="004E0778" w:rsidP="004E0778">
      <w:pPr>
        <w:tabs>
          <w:tab w:val="right" w:leader="middleDot" w:pos="8736"/>
        </w:tabs>
        <w:spacing w:beforeLines="20" w:before="48" w:line="446" w:lineRule="exact"/>
        <w:rPr>
          <w:rFonts w:ascii="標楷體" w:hAnsi="標楷體"/>
          <w:b/>
          <w:noProof/>
          <w:color w:val="C00000"/>
          <w:sz w:val="32"/>
          <w:szCs w:val="32"/>
        </w:rPr>
      </w:pPr>
      <w:r w:rsidRPr="0033304F">
        <w:rPr>
          <w:rFonts w:ascii="標楷體" w:hAnsi="標楷體" w:hint="eastAsia"/>
          <w:b/>
          <w:noProof/>
          <w:color w:val="000000" w:themeColor="text1"/>
          <w:sz w:val="32"/>
          <w:szCs w:val="32"/>
        </w:rPr>
        <w:t>陸、警察局主管</w:t>
      </w:r>
    </w:p>
    <w:p w14:paraId="336197D2" w14:textId="77777777" w:rsidR="004E0778" w:rsidRPr="007F179D" w:rsidRDefault="004E0778" w:rsidP="007F179D">
      <w:pPr>
        <w:tabs>
          <w:tab w:val="right" w:leader="dot" w:pos="9638"/>
        </w:tabs>
        <w:overflowPunct w:val="0"/>
        <w:adjustRightInd w:val="0"/>
        <w:spacing w:line="450" w:lineRule="exact"/>
        <w:ind w:leftChars="100" w:left="546" w:rightChars="400" w:right="960" w:hangingChars="102" w:hanging="306"/>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1.布置警力加強治安防護維護社會秩序保障民眾安全，</w:t>
      </w:r>
      <w:proofErr w:type="gramStart"/>
      <w:r w:rsidRPr="007F179D">
        <w:rPr>
          <w:rFonts w:ascii="標楷體" w:hAnsi="標楷體" w:cs="標楷體" w:hint="eastAsia"/>
          <w:bCs/>
          <w:color w:val="000000"/>
          <w:spacing w:val="10"/>
          <w:kern w:val="0"/>
          <w:sz w:val="28"/>
          <w:szCs w:val="28"/>
        </w:rPr>
        <w:t>惟間有警力</w:t>
      </w:r>
      <w:proofErr w:type="gramEnd"/>
      <w:r w:rsidRPr="007F179D">
        <w:rPr>
          <w:rFonts w:ascii="標楷體" w:hAnsi="標楷體" w:cs="標楷體" w:hint="eastAsia"/>
          <w:bCs/>
          <w:color w:val="000000"/>
          <w:spacing w:val="10"/>
          <w:kern w:val="0"/>
          <w:sz w:val="28"/>
          <w:szCs w:val="28"/>
        </w:rPr>
        <w:t>高齡化、公務船管理作業未</w:t>
      </w:r>
      <w:proofErr w:type="gramStart"/>
      <w:r w:rsidRPr="007F179D">
        <w:rPr>
          <w:rFonts w:ascii="標楷體" w:hAnsi="標楷體" w:cs="標楷體" w:hint="eastAsia"/>
          <w:bCs/>
          <w:color w:val="000000"/>
          <w:spacing w:val="10"/>
          <w:kern w:val="0"/>
          <w:sz w:val="28"/>
          <w:szCs w:val="28"/>
        </w:rPr>
        <w:t>臻</w:t>
      </w:r>
      <w:proofErr w:type="gramEnd"/>
      <w:r w:rsidRPr="007F179D">
        <w:rPr>
          <w:rFonts w:ascii="標楷體" w:hAnsi="標楷體" w:cs="標楷體" w:hint="eastAsia"/>
          <w:bCs/>
          <w:color w:val="000000"/>
          <w:spacing w:val="10"/>
          <w:kern w:val="0"/>
          <w:sz w:val="28"/>
          <w:szCs w:val="28"/>
        </w:rPr>
        <w:t>完備、裝備</w:t>
      </w:r>
      <w:proofErr w:type="gramStart"/>
      <w:r w:rsidRPr="007F179D">
        <w:rPr>
          <w:rFonts w:ascii="標楷體" w:hAnsi="標楷體" w:cs="標楷體" w:hint="eastAsia"/>
          <w:bCs/>
          <w:color w:val="000000"/>
          <w:spacing w:val="10"/>
          <w:kern w:val="0"/>
          <w:sz w:val="28"/>
          <w:szCs w:val="28"/>
        </w:rPr>
        <w:t>配賦或有</w:t>
      </w:r>
      <w:proofErr w:type="gramEnd"/>
      <w:r w:rsidRPr="007F179D">
        <w:rPr>
          <w:rFonts w:ascii="標楷體" w:hAnsi="標楷體" w:cs="標楷體" w:hint="eastAsia"/>
          <w:bCs/>
          <w:color w:val="000000"/>
          <w:spacing w:val="10"/>
          <w:kern w:val="0"/>
          <w:sz w:val="28"/>
          <w:szCs w:val="28"/>
        </w:rPr>
        <w:t>不足等情，允宜檢討改進，以提升整體警力服務效能</w:t>
      </w:r>
      <w:r w:rsidRPr="007F179D">
        <w:rPr>
          <w:rFonts w:ascii="標楷體" w:hAnsi="標楷體" w:cs="標楷體" w:hint="eastAsia"/>
          <w:bCs/>
          <w:color w:val="000000"/>
          <w:spacing w:val="10"/>
          <w:kern w:val="0"/>
          <w:sz w:val="28"/>
          <w:szCs w:val="28"/>
        </w:rPr>
        <w:tab/>
        <w:t>乙－ 97</w:t>
      </w:r>
    </w:p>
    <w:p w14:paraId="420A2E41" w14:textId="77777777" w:rsidR="004E0778" w:rsidRPr="007F179D" w:rsidRDefault="004E0778" w:rsidP="007F179D">
      <w:pPr>
        <w:tabs>
          <w:tab w:val="right" w:leader="dot" w:pos="9638"/>
        </w:tabs>
        <w:overflowPunct w:val="0"/>
        <w:adjustRightInd w:val="0"/>
        <w:spacing w:line="450" w:lineRule="exact"/>
        <w:ind w:leftChars="100" w:left="546" w:rightChars="400" w:right="960" w:hangingChars="102" w:hanging="306"/>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2.配合中央推動新世代反毒策略，惟毒品防制教育宣導及查緝</w:t>
      </w:r>
      <w:proofErr w:type="gramStart"/>
      <w:r w:rsidRPr="007F179D">
        <w:rPr>
          <w:rFonts w:ascii="標楷體" w:hAnsi="標楷體" w:cs="標楷體" w:hint="eastAsia"/>
          <w:bCs/>
          <w:color w:val="000000"/>
          <w:spacing w:val="10"/>
          <w:kern w:val="0"/>
          <w:sz w:val="28"/>
          <w:szCs w:val="28"/>
        </w:rPr>
        <w:t>溯源斷供尚</w:t>
      </w:r>
      <w:proofErr w:type="gramEnd"/>
      <w:r w:rsidRPr="007F179D">
        <w:rPr>
          <w:rFonts w:ascii="標楷體" w:hAnsi="標楷體" w:cs="標楷體" w:hint="eastAsia"/>
          <w:bCs/>
          <w:color w:val="000000"/>
          <w:spacing w:val="10"/>
          <w:kern w:val="0"/>
          <w:sz w:val="28"/>
          <w:szCs w:val="28"/>
        </w:rPr>
        <w:t>有精進空間，允宜</w:t>
      </w:r>
      <w:proofErr w:type="gramStart"/>
      <w:r w:rsidRPr="007F179D">
        <w:rPr>
          <w:rFonts w:ascii="標楷體" w:hAnsi="標楷體" w:cs="標楷體" w:hint="eastAsia"/>
          <w:bCs/>
          <w:color w:val="000000"/>
          <w:spacing w:val="10"/>
          <w:kern w:val="0"/>
          <w:sz w:val="28"/>
          <w:szCs w:val="28"/>
        </w:rPr>
        <w:t>研謀善策，俾</w:t>
      </w:r>
      <w:proofErr w:type="gramEnd"/>
      <w:r w:rsidRPr="007F179D">
        <w:rPr>
          <w:rFonts w:ascii="標楷體" w:hAnsi="標楷體" w:cs="標楷體" w:hint="eastAsia"/>
          <w:bCs/>
          <w:color w:val="000000"/>
          <w:spacing w:val="10"/>
          <w:kern w:val="0"/>
          <w:sz w:val="28"/>
          <w:szCs w:val="28"/>
        </w:rPr>
        <w:t>強化毒品防制成效，維護縣民身心健康</w:t>
      </w:r>
      <w:r w:rsidRPr="007F179D">
        <w:rPr>
          <w:rFonts w:ascii="標楷體" w:hAnsi="標楷體" w:cs="標楷體" w:hint="eastAsia"/>
          <w:bCs/>
          <w:color w:val="000000"/>
          <w:spacing w:val="10"/>
          <w:kern w:val="0"/>
          <w:sz w:val="28"/>
          <w:szCs w:val="28"/>
        </w:rPr>
        <w:tab/>
        <w:t>乙－ 99</w:t>
      </w:r>
    </w:p>
    <w:p w14:paraId="1B9D3AB9" w14:textId="77777777" w:rsidR="004E0778" w:rsidRPr="000B7C1F" w:rsidRDefault="004E0778" w:rsidP="007F179D">
      <w:pPr>
        <w:tabs>
          <w:tab w:val="right" w:leader="dot" w:pos="9638"/>
        </w:tabs>
        <w:overflowPunct w:val="0"/>
        <w:adjustRightInd w:val="0"/>
        <w:spacing w:line="450" w:lineRule="exact"/>
        <w:ind w:leftChars="100" w:left="546" w:rightChars="400" w:right="960" w:hangingChars="102" w:hanging="306"/>
        <w:outlineLvl w:val="2"/>
        <w:rPr>
          <w:rFonts w:ascii="標楷體" w:hAnsi="標楷體" w:cs="標楷體"/>
          <w:bCs/>
          <w:color w:val="000000" w:themeColor="text1"/>
          <w:sz w:val="28"/>
          <w:szCs w:val="28"/>
        </w:rPr>
      </w:pPr>
      <w:r w:rsidRPr="007F179D">
        <w:rPr>
          <w:rFonts w:ascii="標楷體" w:hAnsi="標楷體" w:cs="標楷體" w:hint="eastAsia"/>
          <w:bCs/>
          <w:color w:val="000000"/>
          <w:spacing w:val="10"/>
          <w:kern w:val="0"/>
          <w:sz w:val="28"/>
          <w:szCs w:val="28"/>
        </w:rPr>
        <w:t>3.積極辦理反詐騙宣導，提升民眾防詐意識已具成效，惟對部分年齡層或職業別宣導或有不足，財損金額持續攀升，允宜</w:t>
      </w:r>
      <w:proofErr w:type="gramStart"/>
      <w:r w:rsidRPr="007F179D">
        <w:rPr>
          <w:rFonts w:ascii="標楷體" w:hAnsi="標楷體" w:cs="標楷體" w:hint="eastAsia"/>
          <w:bCs/>
          <w:color w:val="000000"/>
          <w:spacing w:val="10"/>
          <w:kern w:val="0"/>
          <w:sz w:val="28"/>
          <w:szCs w:val="28"/>
        </w:rPr>
        <w:t>研謀</w:t>
      </w:r>
      <w:r w:rsidRPr="0033304F">
        <w:rPr>
          <w:rFonts w:ascii="標楷體" w:hAnsi="標楷體" w:hint="eastAsia"/>
          <w:bCs/>
          <w:color w:val="000000" w:themeColor="text1"/>
          <w:spacing w:val="10"/>
          <w:kern w:val="0"/>
          <w:sz w:val="28"/>
          <w:szCs w:val="28"/>
        </w:rPr>
        <w:t>善策</w:t>
      </w:r>
      <w:proofErr w:type="gramEnd"/>
      <w:r w:rsidRPr="0033304F">
        <w:rPr>
          <w:rFonts w:ascii="標楷體" w:hAnsi="標楷體" w:hint="eastAsia"/>
          <w:bCs/>
          <w:color w:val="000000" w:themeColor="text1"/>
          <w:spacing w:val="10"/>
          <w:kern w:val="0"/>
          <w:sz w:val="28"/>
          <w:szCs w:val="28"/>
        </w:rPr>
        <w:t>，持續精進</w:t>
      </w:r>
      <w:proofErr w:type="gramStart"/>
      <w:r w:rsidRPr="0033304F">
        <w:rPr>
          <w:rFonts w:ascii="標楷體" w:hAnsi="標楷體" w:hint="eastAsia"/>
          <w:bCs/>
          <w:color w:val="000000" w:themeColor="text1"/>
          <w:spacing w:val="10"/>
          <w:kern w:val="0"/>
          <w:sz w:val="28"/>
          <w:szCs w:val="28"/>
        </w:rPr>
        <w:t>偵</w:t>
      </w:r>
      <w:proofErr w:type="gramEnd"/>
      <w:r w:rsidRPr="0033304F">
        <w:rPr>
          <w:rFonts w:ascii="標楷體" w:hAnsi="標楷體" w:hint="eastAsia"/>
          <w:bCs/>
          <w:color w:val="000000" w:themeColor="text1"/>
          <w:spacing w:val="10"/>
          <w:kern w:val="0"/>
          <w:sz w:val="28"/>
          <w:szCs w:val="28"/>
        </w:rPr>
        <w:t>防作為，保障民眾財產安全</w:t>
      </w:r>
      <w:r w:rsidRPr="000B7C1F">
        <w:rPr>
          <w:rFonts w:ascii="標楷體" w:hAnsi="標楷體" w:cs="標楷體" w:hint="eastAsia"/>
          <w:bCs/>
          <w:color w:val="000000" w:themeColor="text1"/>
          <w:sz w:val="28"/>
          <w:szCs w:val="28"/>
        </w:rPr>
        <w:tab/>
        <w:t>乙－1</w:t>
      </w:r>
      <w:r>
        <w:rPr>
          <w:rFonts w:ascii="標楷體" w:hAnsi="標楷體" w:cs="標楷體" w:hint="eastAsia"/>
          <w:bCs/>
          <w:color w:val="000000" w:themeColor="text1"/>
          <w:sz w:val="28"/>
          <w:szCs w:val="28"/>
        </w:rPr>
        <w:t>01</w:t>
      </w:r>
    </w:p>
    <w:p w14:paraId="79E28D24" w14:textId="77777777" w:rsidR="004E0778" w:rsidRPr="000B7C1F" w:rsidRDefault="004E0778" w:rsidP="004E0778">
      <w:pPr>
        <w:tabs>
          <w:tab w:val="right" w:leader="middleDot" w:pos="8736"/>
        </w:tabs>
        <w:spacing w:beforeLines="20" w:before="48" w:line="464" w:lineRule="exact"/>
        <w:rPr>
          <w:rFonts w:ascii="標楷體" w:hAnsi="標楷體"/>
          <w:b/>
          <w:noProof/>
          <w:color w:val="000000" w:themeColor="text1"/>
          <w:sz w:val="32"/>
          <w:szCs w:val="32"/>
        </w:rPr>
      </w:pPr>
      <w:r w:rsidRPr="000B7C1F">
        <w:rPr>
          <w:rFonts w:ascii="標楷體" w:hAnsi="標楷體" w:hint="eastAsia"/>
          <w:b/>
          <w:noProof/>
          <w:color w:val="000000" w:themeColor="text1"/>
          <w:sz w:val="32"/>
          <w:szCs w:val="32"/>
        </w:rPr>
        <w:lastRenderedPageBreak/>
        <w:t>柒、衛生局主管</w:t>
      </w:r>
    </w:p>
    <w:p w14:paraId="034D984A" w14:textId="77777777" w:rsidR="004E0778" w:rsidRPr="007F179D" w:rsidRDefault="004E0778" w:rsidP="007F179D">
      <w:pPr>
        <w:tabs>
          <w:tab w:val="right" w:leader="dot" w:pos="9638"/>
        </w:tabs>
        <w:overflowPunct w:val="0"/>
        <w:adjustRightInd w:val="0"/>
        <w:spacing w:line="460" w:lineRule="exact"/>
        <w:ind w:leftChars="100" w:left="1146" w:rightChars="400" w:right="960" w:hangingChars="302" w:hanging="906"/>
        <w:outlineLvl w:val="2"/>
        <w:rPr>
          <w:rFonts w:ascii="標楷體" w:hAnsi="標楷體" w:cs="標楷體"/>
          <w:bCs/>
          <w:color w:val="000000"/>
          <w:spacing w:val="8"/>
          <w:kern w:val="0"/>
          <w:sz w:val="28"/>
          <w:szCs w:val="28"/>
        </w:rPr>
      </w:pPr>
      <w:r w:rsidRPr="007F179D">
        <w:rPr>
          <w:rFonts w:ascii="標楷體" w:hAnsi="標楷體" w:cs="標楷體" w:hint="eastAsia"/>
          <w:bCs/>
          <w:color w:val="000000"/>
          <w:spacing w:val="10"/>
          <w:kern w:val="0"/>
          <w:sz w:val="28"/>
          <w:szCs w:val="28"/>
        </w:rPr>
        <w:t>（一）</w:t>
      </w:r>
      <w:r w:rsidRPr="007F179D">
        <w:rPr>
          <w:rFonts w:ascii="標楷體" w:hAnsi="標楷體" w:cs="標楷體" w:hint="eastAsia"/>
          <w:bCs/>
          <w:color w:val="000000"/>
          <w:spacing w:val="8"/>
          <w:kern w:val="0"/>
          <w:sz w:val="28"/>
          <w:szCs w:val="28"/>
        </w:rPr>
        <w:t>持續推動毒品防制政策，惟計畫執行仍有改善空間，允宜</w:t>
      </w:r>
      <w:proofErr w:type="gramStart"/>
      <w:r w:rsidRPr="007F179D">
        <w:rPr>
          <w:rFonts w:ascii="標楷體" w:hAnsi="標楷體" w:cs="標楷體" w:hint="eastAsia"/>
          <w:bCs/>
          <w:color w:val="000000"/>
          <w:spacing w:val="8"/>
          <w:kern w:val="0"/>
          <w:sz w:val="28"/>
          <w:szCs w:val="28"/>
        </w:rPr>
        <w:t>研謀善策</w:t>
      </w:r>
      <w:proofErr w:type="gramEnd"/>
      <w:r w:rsidRPr="007F179D">
        <w:rPr>
          <w:rFonts w:ascii="標楷體" w:hAnsi="標楷體" w:cs="標楷體" w:hint="eastAsia"/>
          <w:bCs/>
          <w:color w:val="000000"/>
          <w:spacing w:val="8"/>
          <w:kern w:val="0"/>
          <w:sz w:val="28"/>
          <w:szCs w:val="28"/>
        </w:rPr>
        <w:t>因應，以落實毒品防制目標，維護國民身心健康</w:t>
      </w:r>
      <w:r w:rsidRPr="007F179D">
        <w:rPr>
          <w:rFonts w:ascii="標楷體" w:hAnsi="標楷體" w:cs="標楷體" w:hint="eastAsia"/>
          <w:bCs/>
          <w:color w:val="000000"/>
          <w:spacing w:val="8"/>
          <w:kern w:val="0"/>
          <w:sz w:val="28"/>
          <w:szCs w:val="28"/>
        </w:rPr>
        <w:tab/>
        <w:t>乙－105</w:t>
      </w:r>
    </w:p>
    <w:p w14:paraId="52D80C40" w14:textId="77777777" w:rsidR="004E0778" w:rsidRPr="007F179D" w:rsidRDefault="004E0778" w:rsidP="007F179D">
      <w:pPr>
        <w:tabs>
          <w:tab w:val="right" w:leader="dot" w:pos="9638"/>
        </w:tabs>
        <w:overflowPunct w:val="0"/>
        <w:adjustRightInd w:val="0"/>
        <w:spacing w:line="460" w:lineRule="exact"/>
        <w:ind w:leftChars="100" w:left="1146" w:rightChars="400" w:right="960" w:hangingChars="302" w:hanging="906"/>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（二）推動遲緩兒童在地化早期療育照顧計畫，協助遲緩兒童發揮最大潛能，</w:t>
      </w:r>
      <w:proofErr w:type="gramStart"/>
      <w:r w:rsidRPr="007F179D">
        <w:rPr>
          <w:rFonts w:ascii="標楷體" w:hAnsi="標楷體" w:cs="標楷體" w:hint="eastAsia"/>
          <w:bCs/>
          <w:color w:val="000000"/>
          <w:spacing w:val="10"/>
          <w:kern w:val="0"/>
          <w:sz w:val="28"/>
          <w:szCs w:val="28"/>
        </w:rPr>
        <w:t>惟轄內</w:t>
      </w:r>
      <w:proofErr w:type="gramEnd"/>
      <w:r w:rsidRPr="007F179D">
        <w:rPr>
          <w:rFonts w:ascii="標楷體" w:hAnsi="標楷體" w:cs="標楷體" w:hint="eastAsia"/>
          <w:bCs/>
          <w:color w:val="000000"/>
          <w:spacing w:val="10"/>
          <w:kern w:val="0"/>
          <w:sz w:val="28"/>
          <w:szCs w:val="28"/>
        </w:rPr>
        <w:t>缺乏早期療育機構且人力配置有待補足，允宜</w:t>
      </w:r>
      <w:proofErr w:type="gramStart"/>
      <w:r w:rsidRPr="007F179D">
        <w:rPr>
          <w:rFonts w:ascii="標楷體" w:hAnsi="標楷體" w:cs="標楷體" w:hint="eastAsia"/>
          <w:bCs/>
          <w:color w:val="000000"/>
          <w:spacing w:val="10"/>
          <w:kern w:val="0"/>
          <w:sz w:val="28"/>
          <w:szCs w:val="28"/>
        </w:rPr>
        <w:t>研</w:t>
      </w:r>
      <w:proofErr w:type="gramEnd"/>
      <w:r w:rsidRPr="007F179D">
        <w:rPr>
          <w:rFonts w:ascii="標楷體" w:hAnsi="標楷體" w:cs="標楷體" w:hint="eastAsia"/>
          <w:bCs/>
          <w:color w:val="000000"/>
          <w:spacing w:val="10"/>
          <w:kern w:val="0"/>
          <w:sz w:val="28"/>
          <w:szCs w:val="28"/>
        </w:rPr>
        <w:t>謀周妥措施，以提升計畫執行成效</w:t>
      </w:r>
      <w:r w:rsidRPr="007F179D">
        <w:rPr>
          <w:rFonts w:ascii="標楷體" w:hAnsi="標楷體" w:cs="標楷體" w:hint="eastAsia"/>
          <w:bCs/>
          <w:color w:val="000000"/>
          <w:spacing w:val="10"/>
          <w:kern w:val="0"/>
          <w:sz w:val="28"/>
          <w:szCs w:val="28"/>
        </w:rPr>
        <w:tab/>
        <w:t>乙－106</w:t>
      </w:r>
    </w:p>
    <w:p w14:paraId="455AC406" w14:textId="77777777" w:rsidR="004E0778" w:rsidRPr="007F179D" w:rsidRDefault="004E0778" w:rsidP="007F179D">
      <w:pPr>
        <w:tabs>
          <w:tab w:val="right" w:leader="dot" w:pos="9638"/>
        </w:tabs>
        <w:overflowPunct w:val="0"/>
        <w:adjustRightInd w:val="0"/>
        <w:spacing w:line="460" w:lineRule="exact"/>
        <w:ind w:leftChars="100" w:left="1146" w:rightChars="400" w:right="960" w:hangingChars="302" w:hanging="906"/>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（三）持續推動社區健康營造計畫，強化民眾衛生與健康意識，惟社區參與健康營造中心仍待</w:t>
      </w:r>
      <w:proofErr w:type="gramStart"/>
      <w:r w:rsidRPr="007F179D">
        <w:rPr>
          <w:rFonts w:ascii="標楷體" w:hAnsi="標楷體" w:cs="標楷體" w:hint="eastAsia"/>
          <w:bCs/>
          <w:color w:val="000000"/>
          <w:spacing w:val="10"/>
          <w:kern w:val="0"/>
          <w:sz w:val="28"/>
          <w:szCs w:val="28"/>
        </w:rPr>
        <w:t>普及，</w:t>
      </w:r>
      <w:proofErr w:type="gramEnd"/>
      <w:r w:rsidRPr="007F179D">
        <w:rPr>
          <w:rFonts w:ascii="標楷體" w:hAnsi="標楷體" w:cs="標楷體" w:hint="eastAsia"/>
          <w:bCs/>
          <w:color w:val="000000"/>
          <w:spacing w:val="10"/>
          <w:kern w:val="0"/>
          <w:sz w:val="28"/>
          <w:szCs w:val="28"/>
        </w:rPr>
        <w:t>又辦理健康訪視比率有下降情形，</w:t>
      </w:r>
      <w:proofErr w:type="gramStart"/>
      <w:r w:rsidRPr="007F179D">
        <w:rPr>
          <w:rFonts w:ascii="標楷體" w:hAnsi="標楷體" w:cs="標楷體" w:hint="eastAsia"/>
          <w:bCs/>
          <w:color w:val="000000"/>
          <w:spacing w:val="10"/>
          <w:kern w:val="0"/>
          <w:sz w:val="28"/>
          <w:szCs w:val="28"/>
        </w:rPr>
        <w:t>且間有未</w:t>
      </w:r>
      <w:proofErr w:type="gramEnd"/>
      <w:r w:rsidRPr="007F179D">
        <w:rPr>
          <w:rFonts w:ascii="標楷體" w:hAnsi="標楷體" w:cs="標楷體" w:hint="eastAsia"/>
          <w:bCs/>
          <w:color w:val="000000"/>
          <w:spacing w:val="10"/>
          <w:kern w:val="0"/>
          <w:sz w:val="28"/>
          <w:szCs w:val="28"/>
        </w:rPr>
        <w:t>訪視或訪視未</w:t>
      </w:r>
      <w:proofErr w:type="gramStart"/>
      <w:r w:rsidRPr="007F179D">
        <w:rPr>
          <w:rFonts w:ascii="標楷體" w:hAnsi="標楷體" w:cs="標楷體" w:hint="eastAsia"/>
          <w:bCs/>
          <w:color w:val="000000"/>
          <w:spacing w:val="10"/>
          <w:kern w:val="0"/>
          <w:sz w:val="28"/>
          <w:szCs w:val="28"/>
        </w:rPr>
        <w:t>遇等情</w:t>
      </w:r>
      <w:proofErr w:type="gramEnd"/>
      <w:r w:rsidRPr="007F179D">
        <w:rPr>
          <w:rFonts w:ascii="標楷體" w:hAnsi="標楷體" w:cs="標楷體" w:hint="eastAsia"/>
          <w:bCs/>
          <w:color w:val="000000"/>
          <w:spacing w:val="10"/>
          <w:kern w:val="0"/>
          <w:sz w:val="28"/>
          <w:szCs w:val="28"/>
        </w:rPr>
        <w:t>，允宜</w:t>
      </w:r>
      <w:proofErr w:type="gramStart"/>
      <w:r w:rsidRPr="007F179D">
        <w:rPr>
          <w:rFonts w:ascii="標楷體" w:hAnsi="標楷體" w:cs="標楷體" w:hint="eastAsia"/>
          <w:bCs/>
          <w:color w:val="000000"/>
          <w:spacing w:val="10"/>
          <w:kern w:val="0"/>
          <w:sz w:val="28"/>
          <w:szCs w:val="28"/>
        </w:rPr>
        <w:t>研</w:t>
      </w:r>
      <w:proofErr w:type="gramEnd"/>
      <w:r w:rsidRPr="007F179D">
        <w:rPr>
          <w:rFonts w:ascii="標楷體" w:hAnsi="標楷體" w:cs="標楷體" w:hint="eastAsia"/>
          <w:bCs/>
          <w:color w:val="000000"/>
          <w:spacing w:val="10"/>
          <w:kern w:val="0"/>
          <w:sz w:val="28"/>
          <w:szCs w:val="28"/>
        </w:rPr>
        <w:t>謀周妥措施，以促進民眾健康生活與福祉</w:t>
      </w:r>
      <w:r w:rsidRPr="007F179D">
        <w:rPr>
          <w:rFonts w:ascii="標楷體" w:hAnsi="標楷體" w:cs="標楷體" w:hint="eastAsia"/>
          <w:bCs/>
          <w:color w:val="000000"/>
          <w:spacing w:val="10"/>
          <w:kern w:val="0"/>
          <w:sz w:val="28"/>
          <w:szCs w:val="28"/>
        </w:rPr>
        <w:tab/>
        <w:t>乙－108</w:t>
      </w:r>
    </w:p>
    <w:p w14:paraId="461F03AE" w14:textId="77777777" w:rsidR="004E0778" w:rsidRPr="007F179D" w:rsidRDefault="004E0778" w:rsidP="007F179D">
      <w:pPr>
        <w:tabs>
          <w:tab w:val="right" w:leader="dot" w:pos="9638"/>
        </w:tabs>
        <w:overflowPunct w:val="0"/>
        <w:adjustRightInd w:val="0"/>
        <w:spacing w:line="460" w:lineRule="exact"/>
        <w:ind w:leftChars="100" w:left="1146" w:rightChars="400" w:right="960" w:hangingChars="302" w:hanging="906"/>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四）辦理精神病病人及家庭支持服務與社區居住方案，提升照護品質，惟補助計畫推動期程或有落後、或部分指標仍待加強辦理，允宜檢討改善，以策進銜接「精神病病人及照顧者社區支持服務資源布建計畫」之推動</w:t>
      </w:r>
      <w:r w:rsidRPr="007F179D">
        <w:rPr>
          <w:rFonts w:ascii="標楷體" w:hAnsi="標楷體" w:cs="標楷體" w:hint="eastAsia"/>
          <w:bCs/>
          <w:color w:val="000000"/>
          <w:spacing w:val="10"/>
          <w:kern w:val="0"/>
          <w:sz w:val="28"/>
          <w:szCs w:val="28"/>
        </w:rPr>
        <w:tab/>
        <w:t>乙－110</w:t>
      </w:r>
    </w:p>
    <w:p w14:paraId="2EDCFA76" w14:textId="77777777" w:rsidR="004E0778" w:rsidRPr="000B7C1F" w:rsidRDefault="004E0778" w:rsidP="004E0778">
      <w:pPr>
        <w:tabs>
          <w:tab w:val="right" w:leader="middleDot" w:pos="8736"/>
        </w:tabs>
        <w:spacing w:beforeLines="20" w:before="48" w:line="464" w:lineRule="exact"/>
        <w:rPr>
          <w:rFonts w:ascii="標楷體" w:hAnsi="標楷體"/>
          <w:b/>
          <w:noProof/>
          <w:color w:val="000000" w:themeColor="text1"/>
          <w:sz w:val="32"/>
          <w:szCs w:val="32"/>
        </w:rPr>
      </w:pPr>
      <w:r w:rsidRPr="000B7C1F">
        <w:rPr>
          <w:rFonts w:ascii="標楷體" w:hAnsi="標楷體" w:hint="eastAsia"/>
          <w:b/>
          <w:noProof/>
          <w:color w:val="000000" w:themeColor="text1"/>
          <w:sz w:val="32"/>
          <w:szCs w:val="32"/>
        </w:rPr>
        <w:t>捌、環境保護局主管</w:t>
      </w:r>
    </w:p>
    <w:p w14:paraId="6E8148F2" w14:textId="77777777" w:rsidR="004E0778" w:rsidRPr="007F179D" w:rsidRDefault="004E0778" w:rsidP="007F179D">
      <w:pPr>
        <w:tabs>
          <w:tab w:val="right" w:leader="dot" w:pos="9638"/>
        </w:tabs>
        <w:overflowPunct w:val="0"/>
        <w:adjustRightInd w:val="0"/>
        <w:spacing w:line="460" w:lineRule="exact"/>
        <w:ind w:leftChars="100" w:left="546" w:rightChars="400" w:right="960" w:hangingChars="102" w:hanging="306"/>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1.積極推動溫室氣體減量計畫，惟相關規章、計畫目標值、溫室氣體自願減量專案等措施仍未周延，允宜</w:t>
      </w:r>
      <w:proofErr w:type="gramStart"/>
      <w:r w:rsidRPr="007F179D">
        <w:rPr>
          <w:rFonts w:ascii="標楷體" w:hAnsi="標楷體" w:cs="標楷體" w:hint="eastAsia"/>
          <w:bCs/>
          <w:color w:val="000000"/>
          <w:spacing w:val="10"/>
          <w:kern w:val="0"/>
          <w:sz w:val="28"/>
          <w:szCs w:val="28"/>
        </w:rPr>
        <w:t>研</w:t>
      </w:r>
      <w:proofErr w:type="gramEnd"/>
      <w:r w:rsidRPr="007F179D">
        <w:rPr>
          <w:rFonts w:ascii="標楷體" w:hAnsi="標楷體" w:cs="標楷體" w:hint="eastAsia"/>
          <w:bCs/>
          <w:color w:val="000000"/>
          <w:spacing w:val="10"/>
          <w:kern w:val="0"/>
          <w:sz w:val="28"/>
          <w:szCs w:val="28"/>
        </w:rPr>
        <w:t>謀改善，</w:t>
      </w:r>
      <w:proofErr w:type="gramStart"/>
      <w:r w:rsidRPr="007F179D">
        <w:rPr>
          <w:rFonts w:ascii="標楷體" w:hAnsi="標楷體" w:cs="標楷體" w:hint="eastAsia"/>
          <w:bCs/>
          <w:color w:val="000000"/>
          <w:spacing w:val="10"/>
          <w:kern w:val="0"/>
          <w:sz w:val="28"/>
          <w:szCs w:val="28"/>
        </w:rPr>
        <w:t>俾</w:t>
      </w:r>
      <w:proofErr w:type="gramEnd"/>
      <w:r w:rsidRPr="007F179D">
        <w:rPr>
          <w:rFonts w:ascii="標楷體" w:hAnsi="標楷體" w:cs="標楷體" w:hint="eastAsia"/>
          <w:bCs/>
          <w:color w:val="000000"/>
          <w:spacing w:val="10"/>
          <w:kern w:val="0"/>
          <w:sz w:val="28"/>
          <w:szCs w:val="28"/>
        </w:rPr>
        <w:t>利</w:t>
      </w:r>
      <w:proofErr w:type="gramStart"/>
      <w:r w:rsidRPr="007F179D">
        <w:rPr>
          <w:rFonts w:ascii="標楷體" w:hAnsi="標楷體" w:cs="標楷體" w:hint="eastAsia"/>
          <w:bCs/>
          <w:color w:val="000000"/>
          <w:spacing w:val="10"/>
          <w:kern w:val="0"/>
          <w:sz w:val="28"/>
          <w:szCs w:val="28"/>
        </w:rPr>
        <w:t>提升減碳成效</w:t>
      </w:r>
      <w:proofErr w:type="gramEnd"/>
      <w:r w:rsidRPr="007F179D">
        <w:rPr>
          <w:rFonts w:ascii="標楷體" w:hAnsi="標楷體" w:cs="標楷體" w:hint="eastAsia"/>
          <w:bCs/>
          <w:color w:val="000000"/>
          <w:spacing w:val="10"/>
          <w:kern w:val="0"/>
          <w:sz w:val="28"/>
          <w:szCs w:val="28"/>
        </w:rPr>
        <w:tab/>
        <w:t>乙－113</w:t>
      </w:r>
    </w:p>
    <w:p w14:paraId="70D86213" w14:textId="77777777" w:rsidR="004E0778" w:rsidRPr="007F179D" w:rsidRDefault="004E0778" w:rsidP="007F179D">
      <w:pPr>
        <w:tabs>
          <w:tab w:val="right" w:leader="dot" w:pos="9638"/>
        </w:tabs>
        <w:overflowPunct w:val="0"/>
        <w:adjustRightInd w:val="0"/>
        <w:spacing w:line="460" w:lineRule="exact"/>
        <w:ind w:leftChars="100" w:left="546" w:rightChars="400" w:right="960" w:hangingChars="102" w:hanging="306"/>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2.持續推動廢棄物源頭減量及強化分類回收工作，惟一般垃圾產生量仍持續微幅上升，推動垃圾減量成效有待提升，允宜</w:t>
      </w:r>
      <w:proofErr w:type="gramStart"/>
      <w:r w:rsidRPr="007F179D">
        <w:rPr>
          <w:rFonts w:ascii="標楷體" w:hAnsi="標楷體" w:cs="標楷體" w:hint="eastAsia"/>
          <w:bCs/>
          <w:color w:val="000000"/>
          <w:spacing w:val="10"/>
          <w:kern w:val="0"/>
          <w:sz w:val="28"/>
          <w:szCs w:val="28"/>
        </w:rPr>
        <w:t>研</w:t>
      </w:r>
      <w:proofErr w:type="gramEnd"/>
      <w:r w:rsidRPr="007F179D">
        <w:rPr>
          <w:rFonts w:ascii="標楷體" w:hAnsi="標楷體" w:cs="標楷體" w:hint="eastAsia"/>
          <w:bCs/>
          <w:color w:val="000000"/>
          <w:spacing w:val="10"/>
          <w:kern w:val="0"/>
          <w:sz w:val="28"/>
          <w:szCs w:val="28"/>
        </w:rPr>
        <w:t>謀周妥措施，落實源頭減量及資源回收工作，以呼應臺灣永續發展，確保環境品質及永續管理環境資源之核心目標</w:t>
      </w:r>
      <w:r w:rsidRPr="007F179D">
        <w:rPr>
          <w:rFonts w:ascii="標楷體" w:hAnsi="標楷體" w:cs="標楷體" w:hint="eastAsia"/>
          <w:bCs/>
          <w:color w:val="000000"/>
          <w:spacing w:val="10"/>
          <w:kern w:val="0"/>
          <w:sz w:val="28"/>
          <w:szCs w:val="28"/>
        </w:rPr>
        <w:tab/>
        <w:t>乙－116</w:t>
      </w:r>
    </w:p>
    <w:p w14:paraId="38375DFA" w14:textId="77777777" w:rsidR="004E0778" w:rsidRPr="007F179D" w:rsidRDefault="004E0778" w:rsidP="007F179D">
      <w:pPr>
        <w:tabs>
          <w:tab w:val="right" w:leader="dot" w:pos="9638"/>
        </w:tabs>
        <w:overflowPunct w:val="0"/>
        <w:adjustRightInd w:val="0"/>
        <w:spacing w:line="460" w:lineRule="exact"/>
        <w:ind w:leftChars="100" w:left="546" w:rightChars="400" w:right="960" w:hangingChars="102" w:hanging="306"/>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3.辦理事業廢棄物清理流向勾</w:t>
      </w:r>
      <w:proofErr w:type="gramStart"/>
      <w:r w:rsidRPr="007F179D">
        <w:rPr>
          <w:rFonts w:ascii="標楷體" w:hAnsi="標楷體" w:cs="標楷體" w:hint="eastAsia"/>
          <w:bCs/>
          <w:color w:val="000000"/>
          <w:spacing w:val="10"/>
          <w:kern w:val="0"/>
          <w:sz w:val="28"/>
          <w:szCs w:val="28"/>
        </w:rPr>
        <w:t>稽</w:t>
      </w:r>
      <w:proofErr w:type="gramEnd"/>
      <w:r w:rsidRPr="007F179D">
        <w:rPr>
          <w:rFonts w:ascii="標楷體" w:hAnsi="標楷體" w:cs="標楷體" w:hint="eastAsia"/>
          <w:bCs/>
          <w:color w:val="000000"/>
          <w:spacing w:val="10"/>
          <w:kern w:val="0"/>
          <w:sz w:val="28"/>
          <w:szCs w:val="28"/>
        </w:rPr>
        <w:t>計畫，</w:t>
      </w:r>
      <w:proofErr w:type="gramStart"/>
      <w:r w:rsidRPr="007F179D">
        <w:rPr>
          <w:rFonts w:ascii="標楷體" w:hAnsi="標楷體" w:cs="標楷體" w:hint="eastAsia"/>
          <w:bCs/>
          <w:color w:val="000000"/>
          <w:spacing w:val="10"/>
          <w:kern w:val="0"/>
          <w:sz w:val="28"/>
          <w:szCs w:val="28"/>
        </w:rPr>
        <w:t>惟間有列</w:t>
      </w:r>
      <w:proofErr w:type="gramEnd"/>
      <w:r w:rsidRPr="007F179D">
        <w:rPr>
          <w:rFonts w:ascii="標楷體" w:hAnsi="標楷體" w:cs="標楷體" w:hint="eastAsia"/>
          <w:bCs/>
          <w:color w:val="000000"/>
          <w:spacing w:val="10"/>
          <w:kern w:val="0"/>
          <w:sz w:val="28"/>
          <w:szCs w:val="28"/>
        </w:rPr>
        <w:t>管事業機構資料不全或未勾</w:t>
      </w:r>
      <w:proofErr w:type="gramStart"/>
      <w:r w:rsidRPr="007F179D">
        <w:rPr>
          <w:rFonts w:ascii="標楷體" w:hAnsi="標楷體" w:cs="標楷體" w:hint="eastAsia"/>
          <w:bCs/>
          <w:color w:val="000000"/>
          <w:spacing w:val="10"/>
          <w:kern w:val="0"/>
          <w:sz w:val="28"/>
          <w:szCs w:val="28"/>
        </w:rPr>
        <w:t>稽</w:t>
      </w:r>
      <w:proofErr w:type="gramEnd"/>
      <w:r w:rsidRPr="007F179D">
        <w:rPr>
          <w:rFonts w:ascii="標楷體" w:hAnsi="標楷體" w:cs="標楷體" w:hint="eastAsia"/>
          <w:bCs/>
          <w:color w:val="000000"/>
          <w:spacing w:val="10"/>
          <w:kern w:val="0"/>
          <w:sz w:val="28"/>
          <w:szCs w:val="28"/>
        </w:rPr>
        <w:t>裝置GPS車輛軌跡，或事業機構長期未按月申報廢棄物產出情形或異常情事遲未改善等情，允宜落實管制考核，防杜潛藏之違法行為，以提升計畫成效</w:t>
      </w:r>
      <w:r w:rsidRPr="007F179D">
        <w:rPr>
          <w:rFonts w:ascii="標楷體" w:hAnsi="標楷體" w:cs="標楷體" w:hint="eastAsia"/>
          <w:bCs/>
          <w:color w:val="000000"/>
          <w:spacing w:val="10"/>
          <w:kern w:val="0"/>
          <w:sz w:val="28"/>
          <w:szCs w:val="28"/>
        </w:rPr>
        <w:tab/>
        <w:t>乙－119</w:t>
      </w:r>
    </w:p>
    <w:p w14:paraId="3F1D0907" w14:textId="77777777" w:rsidR="004E0778" w:rsidRPr="000B7C1F" w:rsidRDefault="004E0778" w:rsidP="007F179D">
      <w:pPr>
        <w:tabs>
          <w:tab w:val="right" w:leader="dot" w:pos="9638"/>
        </w:tabs>
        <w:overflowPunct w:val="0"/>
        <w:adjustRightInd w:val="0"/>
        <w:spacing w:line="460" w:lineRule="exact"/>
        <w:ind w:leftChars="100" w:left="546" w:rightChars="400" w:right="960" w:hangingChars="102" w:hanging="306"/>
        <w:outlineLvl w:val="2"/>
        <w:rPr>
          <w:rFonts w:ascii="標楷體" w:hAnsi="標楷體" w:cs="標楷體"/>
          <w:bCs/>
          <w:color w:val="000000" w:themeColor="text1"/>
          <w:sz w:val="28"/>
          <w:szCs w:val="28"/>
        </w:rPr>
      </w:pPr>
      <w:r w:rsidRPr="007F179D">
        <w:rPr>
          <w:rFonts w:ascii="標楷體" w:hAnsi="標楷體" w:cs="標楷體" w:hint="eastAsia"/>
          <w:bCs/>
          <w:color w:val="000000"/>
          <w:spacing w:val="10"/>
          <w:kern w:val="0"/>
          <w:sz w:val="28"/>
          <w:szCs w:val="28"/>
        </w:rPr>
        <w:t>4.已督導掩埋場營運管理與設置垃圾轉運計畫之監督機制，惟營運計畫內容與現況及實際管理</w:t>
      </w:r>
      <w:proofErr w:type="gramStart"/>
      <w:r w:rsidRPr="007F179D">
        <w:rPr>
          <w:rFonts w:ascii="標楷體" w:hAnsi="標楷體" w:cs="標楷體" w:hint="eastAsia"/>
          <w:bCs/>
          <w:color w:val="000000"/>
          <w:spacing w:val="10"/>
          <w:kern w:val="0"/>
          <w:sz w:val="28"/>
          <w:szCs w:val="28"/>
        </w:rPr>
        <w:t>項目間有不符</w:t>
      </w:r>
      <w:proofErr w:type="gramEnd"/>
      <w:r w:rsidRPr="007F179D">
        <w:rPr>
          <w:rFonts w:ascii="標楷體" w:hAnsi="標楷體" w:cs="標楷體" w:hint="eastAsia"/>
          <w:bCs/>
          <w:color w:val="000000"/>
          <w:spacing w:val="10"/>
          <w:kern w:val="0"/>
          <w:sz w:val="28"/>
          <w:szCs w:val="28"/>
        </w:rPr>
        <w:t>，轉運站消毒工作執行與監督查核之頻率設定與實際辦理日期不相當，允宜檢討改善，提升管理效能，以維護環境衛生與居民生活品質</w:t>
      </w:r>
      <w:r w:rsidRPr="007F179D">
        <w:rPr>
          <w:rFonts w:ascii="標楷體" w:hAnsi="標楷體" w:cs="標楷體" w:hint="eastAsia"/>
          <w:bCs/>
          <w:color w:val="000000"/>
          <w:spacing w:val="10"/>
          <w:kern w:val="0"/>
          <w:sz w:val="28"/>
          <w:szCs w:val="28"/>
        </w:rPr>
        <w:tab/>
        <w:t>乙－</w:t>
      </w:r>
      <w:r w:rsidRPr="000B7C1F">
        <w:rPr>
          <w:rFonts w:ascii="標楷體" w:hAnsi="標楷體" w:cs="標楷體" w:hint="eastAsia"/>
          <w:bCs/>
          <w:color w:val="000000" w:themeColor="text1"/>
          <w:sz w:val="28"/>
          <w:szCs w:val="28"/>
        </w:rPr>
        <w:t>12</w:t>
      </w:r>
      <w:r>
        <w:rPr>
          <w:rFonts w:ascii="標楷體" w:hAnsi="標楷體" w:cs="標楷體" w:hint="eastAsia"/>
          <w:bCs/>
          <w:color w:val="000000" w:themeColor="text1"/>
          <w:sz w:val="28"/>
          <w:szCs w:val="28"/>
        </w:rPr>
        <w:t>1</w:t>
      </w:r>
    </w:p>
    <w:p w14:paraId="57F016C7" w14:textId="77777777" w:rsidR="004E0778" w:rsidRPr="007F179D" w:rsidRDefault="004E0778" w:rsidP="007F179D">
      <w:pPr>
        <w:tabs>
          <w:tab w:val="right" w:leader="dot" w:pos="9638"/>
        </w:tabs>
        <w:overflowPunct w:val="0"/>
        <w:adjustRightInd w:val="0"/>
        <w:spacing w:line="460" w:lineRule="exact"/>
        <w:ind w:leftChars="100" w:left="526" w:rightChars="400" w:right="960" w:hangingChars="102" w:hanging="286"/>
        <w:outlineLvl w:val="2"/>
        <w:rPr>
          <w:rFonts w:ascii="標楷體" w:hAnsi="標楷體" w:cs="標楷體"/>
          <w:bCs/>
          <w:color w:val="000000"/>
          <w:spacing w:val="10"/>
          <w:kern w:val="0"/>
          <w:sz w:val="28"/>
          <w:szCs w:val="28"/>
        </w:rPr>
      </w:pPr>
      <w:r w:rsidRPr="000B7C1F">
        <w:rPr>
          <w:rFonts w:ascii="標楷體" w:hAnsi="標楷體" w:cs="標楷體" w:hint="eastAsia"/>
          <w:bCs/>
          <w:color w:val="000000" w:themeColor="text1"/>
          <w:sz w:val="28"/>
          <w:szCs w:val="28"/>
        </w:rPr>
        <w:lastRenderedPageBreak/>
        <w:t>5.</w:t>
      </w:r>
      <w:r w:rsidRPr="0033304F">
        <w:rPr>
          <w:rFonts w:ascii="標楷體" w:hAnsi="標楷體" w:hint="eastAsia"/>
          <w:bCs/>
          <w:color w:val="000000" w:themeColor="text1"/>
          <w:spacing w:val="10"/>
          <w:kern w:val="0"/>
          <w:sz w:val="28"/>
          <w:szCs w:val="28"/>
        </w:rPr>
        <w:t>推動廚餘回收再利用業務，榮獲中央評定優等佳績，並創新運用黑水</w:t>
      </w:r>
      <w:proofErr w:type="gramStart"/>
      <w:r w:rsidRPr="0033304F">
        <w:rPr>
          <w:rFonts w:ascii="標楷體" w:hAnsi="標楷體" w:hint="eastAsia"/>
          <w:bCs/>
          <w:color w:val="000000" w:themeColor="text1"/>
          <w:spacing w:val="10"/>
          <w:kern w:val="0"/>
          <w:sz w:val="28"/>
          <w:szCs w:val="28"/>
        </w:rPr>
        <w:t>虻去化廚餘</w:t>
      </w:r>
      <w:proofErr w:type="gramEnd"/>
      <w:r w:rsidRPr="0033304F">
        <w:rPr>
          <w:rFonts w:ascii="標楷體" w:hAnsi="標楷體" w:hint="eastAsia"/>
          <w:bCs/>
          <w:color w:val="000000" w:themeColor="text1"/>
          <w:spacing w:val="10"/>
          <w:kern w:val="0"/>
          <w:sz w:val="28"/>
          <w:szCs w:val="28"/>
        </w:rPr>
        <w:t>促進</w:t>
      </w:r>
      <w:r w:rsidRPr="007F179D">
        <w:rPr>
          <w:rFonts w:ascii="標楷體" w:hAnsi="標楷體" w:cs="標楷體" w:hint="eastAsia"/>
          <w:bCs/>
          <w:color w:val="000000"/>
          <w:spacing w:val="10"/>
          <w:kern w:val="0"/>
          <w:sz w:val="28"/>
          <w:szCs w:val="28"/>
        </w:rPr>
        <w:t>資源循環再利用，</w:t>
      </w:r>
      <w:proofErr w:type="gramStart"/>
      <w:r w:rsidRPr="007F179D">
        <w:rPr>
          <w:rFonts w:ascii="標楷體" w:hAnsi="標楷體" w:cs="標楷體" w:hint="eastAsia"/>
          <w:bCs/>
          <w:color w:val="000000"/>
          <w:spacing w:val="10"/>
          <w:kern w:val="0"/>
          <w:sz w:val="28"/>
          <w:szCs w:val="28"/>
        </w:rPr>
        <w:t>惟廚餘廠</w:t>
      </w:r>
      <w:proofErr w:type="gramEnd"/>
      <w:r w:rsidRPr="007F179D">
        <w:rPr>
          <w:rFonts w:ascii="標楷體" w:hAnsi="標楷體" w:cs="標楷體" w:hint="eastAsia"/>
          <w:bCs/>
          <w:color w:val="000000"/>
          <w:spacing w:val="10"/>
          <w:kern w:val="0"/>
          <w:sz w:val="28"/>
          <w:szCs w:val="28"/>
        </w:rPr>
        <w:t>臭味逸</w:t>
      </w:r>
      <w:proofErr w:type="gramStart"/>
      <w:r w:rsidRPr="007F179D">
        <w:rPr>
          <w:rFonts w:ascii="標楷體" w:hAnsi="標楷體" w:cs="標楷體" w:hint="eastAsia"/>
          <w:bCs/>
          <w:color w:val="000000"/>
          <w:spacing w:val="10"/>
          <w:kern w:val="0"/>
          <w:sz w:val="28"/>
          <w:szCs w:val="28"/>
        </w:rPr>
        <w:t>散迭遭居民</w:t>
      </w:r>
      <w:proofErr w:type="gramEnd"/>
      <w:r w:rsidRPr="007F179D">
        <w:rPr>
          <w:rFonts w:ascii="標楷體" w:hAnsi="標楷體" w:cs="標楷體" w:hint="eastAsia"/>
          <w:bCs/>
          <w:color w:val="000000"/>
          <w:spacing w:val="10"/>
          <w:kern w:val="0"/>
          <w:sz w:val="28"/>
          <w:szCs w:val="28"/>
        </w:rPr>
        <w:t>陳情及員工反映遲未改善，允宜督促廠商妥適處理及提升黑水</w:t>
      </w:r>
      <w:proofErr w:type="gramStart"/>
      <w:r w:rsidRPr="007F179D">
        <w:rPr>
          <w:rFonts w:ascii="標楷體" w:hAnsi="標楷體" w:cs="標楷體" w:hint="eastAsia"/>
          <w:bCs/>
          <w:color w:val="000000"/>
          <w:spacing w:val="10"/>
          <w:kern w:val="0"/>
          <w:sz w:val="28"/>
          <w:szCs w:val="28"/>
        </w:rPr>
        <w:t>虻</w:t>
      </w:r>
      <w:proofErr w:type="gramEnd"/>
      <w:r w:rsidRPr="007F179D">
        <w:rPr>
          <w:rFonts w:ascii="標楷體" w:hAnsi="標楷體" w:cs="標楷體" w:hint="eastAsia"/>
          <w:bCs/>
          <w:color w:val="000000"/>
          <w:spacing w:val="10"/>
          <w:kern w:val="0"/>
          <w:sz w:val="28"/>
          <w:szCs w:val="28"/>
        </w:rPr>
        <w:t>處理廚餘量能，儘早改善臭味逸散問題</w:t>
      </w:r>
      <w:r w:rsidRPr="007F179D">
        <w:rPr>
          <w:rFonts w:ascii="標楷體" w:hAnsi="標楷體" w:cs="標楷體" w:hint="eastAsia"/>
          <w:bCs/>
          <w:color w:val="000000"/>
          <w:spacing w:val="10"/>
          <w:kern w:val="0"/>
          <w:sz w:val="28"/>
          <w:szCs w:val="28"/>
        </w:rPr>
        <w:tab/>
        <w:t>乙－123</w:t>
      </w:r>
    </w:p>
    <w:p w14:paraId="30A6A3D7" w14:textId="77777777" w:rsidR="004E0778" w:rsidRPr="007F179D" w:rsidRDefault="004E0778" w:rsidP="007F179D">
      <w:pPr>
        <w:tabs>
          <w:tab w:val="right" w:leader="dot" w:pos="9638"/>
        </w:tabs>
        <w:overflowPunct w:val="0"/>
        <w:adjustRightInd w:val="0"/>
        <w:spacing w:line="460" w:lineRule="exact"/>
        <w:ind w:leftChars="100" w:left="546" w:rightChars="400" w:right="960" w:hangingChars="102" w:hanging="306"/>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6.辦理一般廢棄物清除處理費徵收作業，惟部分地區及用戶一般廢棄物清除處理費徵收未符規定，且清冊未定期清查更新，允宜查明釐正並依</w:t>
      </w:r>
      <w:proofErr w:type="gramStart"/>
      <w:r w:rsidRPr="007F179D">
        <w:rPr>
          <w:rFonts w:ascii="標楷體" w:hAnsi="標楷體" w:cs="標楷體" w:hint="eastAsia"/>
          <w:bCs/>
          <w:color w:val="000000"/>
          <w:spacing w:val="10"/>
          <w:kern w:val="0"/>
          <w:sz w:val="28"/>
          <w:szCs w:val="28"/>
        </w:rPr>
        <w:t>規</w:t>
      </w:r>
      <w:proofErr w:type="gramEnd"/>
      <w:r w:rsidRPr="007F179D">
        <w:rPr>
          <w:rFonts w:ascii="標楷體" w:hAnsi="標楷體" w:cs="標楷體" w:hint="eastAsia"/>
          <w:bCs/>
          <w:color w:val="000000"/>
          <w:spacing w:val="10"/>
          <w:kern w:val="0"/>
          <w:sz w:val="28"/>
          <w:szCs w:val="28"/>
        </w:rPr>
        <w:t>開徵，以落實徵收作業</w:t>
      </w:r>
      <w:r w:rsidRPr="007F179D">
        <w:rPr>
          <w:rFonts w:ascii="標楷體" w:hAnsi="標楷體" w:cs="標楷體" w:hint="eastAsia"/>
          <w:bCs/>
          <w:color w:val="000000"/>
          <w:spacing w:val="10"/>
          <w:kern w:val="0"/>
          <w:sz w:val="28"/>
          <w:szCs w:val="28"/>
        </w:rPr>
        <w:tab/>
        <w:t>乙－124</w:t>
      </w:r>
    </w:p>
    <w:p w14:paraId="03E836E4" w14:textId="77777777" w:rsidR="004E0778" w:rsidRPr="000B7C1F" w:rsidRDefault="004E0778" w:rsidP="004E0778">
      <w:pPr>
        <w:tabs>
          <w:tab w:val="right" w:leader="middleDot" w:pos="8736"/>
        </w:tabs>
        <w:spacing w:beforeLines="20" w:before="48" w:line="480" w:lineRule="exact"/>
        <w:rPr>
          <w:rFonts w:ascii="標楷體" w:hAnsi="標楷體"/>
          <w:b/>
          <w:noProof/>
          <w:color w:val="000000" w:themeColor="text1"/>
          <w:sz w:val="32"/>
          <w:szCs w:val="32"/>
        </w:rPr>
      </w:pPr>
      <w:r w:rsidRPr="000B7C1F">
        <w:rPr>
          <w:rFonts w:ascii="標楷體" w:hAnsi="標楷體" w:hint="eastAsia"/>
          <w:b/>
          <w:noProof/>
          <w:color w:val="000000" w:themeColor="text1"/>
          <w:sz w:val="32"/>
          <w:szCs w:val="32"/>
        </w:rPr>
        <w:t>玖、消防局主管</w:t>
      </w:r>
    </w:p>
    <w:p w14:paraId="7E8E7CC0" w14:textId="77777777" w:rsidR="004E0778" w:rsidRPr="007F179D" w:rsidRDefault="004E0778" w:rsidP="007F179D">
      <w:pPr>
        <w:tabs>
          <w:tab w:val="right" w:leader="dot" w:pos="9638"/>
        </w:tabs>
        <w:overflowPunct w:val="0"/>
        <w:adjustRightInd w:val="0"/>
        <w:spacing w:line="460" w:lineRule="exact"/>
        <w:ind w:leftChars="100" w:left="526" w:rightChars="400" w:right="960" w:hangingChars="102" w:hanging="286"/>
        <w:outlineLvl w:val="2"/>
        <w:rPr>
          <w:rFonts w:ascii="標楷體" w:hAnsi="標楷體" w:cs="標楷體"/>
          <w:bCs/>
          <w:color w:val="000000"/>
          <w:spacing w:val="10"/>
          <w:kern w:val="0"/>
          <w:sz w:val="28"/>
          <w:szCs w:val="28"/>
        </w:rPr>
      </w:pPr>
      <w:r w:rsidRPr="000B7C1F">
        <w:rPr>
          <w:rFonts w:ascii="標楷體" w:hAnsi="標楷體" w:cs="標楷體" w:hint="eastAsia"/>
          <w:bCs/>
          <w:color w:val="000000" w:themeColor="text1"/>
          <w:sz w:val="28"/>
          <w:szCs w:val="28"/>
        </w:rPr>
        <w:t>1.</w:t>
      </w:r>
      <w:r w:rsidRPr="009B08DA">
        <w:rPr>
          <w:rFonts w:ascii="標楷體" w:hAnsi="標楷體" w:hint="eastAsia"/>
          <w:bCs/>
          <w:color w:val="000000" w:themeColor="text1"/>
          <w:spacing w:val="10"/>
          <w:sz w:val="28"/>
          <w:szCs w:val="28"/>
        </w:rPr>
        <w:t>持續辦理消防水源管理及消防栓增設作業，惟部分消防栓列管資料未</w:t>
      </w:r>
      <w:proofErr w:type="gramStart"/>
      <w:r w:rsidRPr="009B08DA">
        <w:rPr>
          <w:rFonts w:ascii="標楷體" w:hAnsi="標楷體" w:hint="eastAsia"/>
          <w:bCs/>
          <w:color w:val="000000" w:themeColor="text1"/>
          <w:spacing w:val="10"/>
          <w:sz w:val="28"/>
          <w:szCs w:val="28"/>
        </w:rPr>
        <w:t>臻</w:t>
      </w:r>
      <w:proofErr w:type="gramEnd"/>
      <w:r w:rsidRPr="009B08DA">
        <w:rPr>
          <w:rFonts w:ascii="標楷體" w:hAnsi="標楷體" w:hint="eastAsia"/>
          <w:bCs/>
          <w:color w:val="000000" w:themeColor="text1"/>
          <w:spacing w:val="10"/>
          <w:sz w:val="28"/>
          <w:szCs w:val="28"/>
        </w:rPr>
        <w:t>完整</w:t>
      </w:r>
      <w:r w:rsidRPr="007F179D">
        <w:rPr>
          <w:rFonts w:ascii="標楷體" w:hAnsi="標楷體" w:cs="標楷體" w:hint="eastAsia"/>
          <w:bCs/>
          <w:color w:val="000000"/>
          <w:spacing w:val="10"/>
          <w:kern w:val="0"/>
          <w:sz w:val="28"/>
          <w:szCs w:val="28"/>
        </w:rPr>
        <w:t>，且部分文化資產及關懷據點周邊消防水源設置尚有檢討空間，允宜</w:t>
      </w:r>
      <w:proofErr w:type="gramStart"/>
      <w:r w:rsidRPr="007F179D">
        <w:rPr>
          <w:rFonts w:ascii="標楷體" w:hAnsi="標楷體" w:cs="標楷體" w:hint="eastAsia"/>
          <w:bCs/>
          <w:color w:val="000000"/>
          <w:spacing w:val="10"/>
          <w:kern w:val="0"/>
          <w:sz w:val="28"/>
          <w:szCs w:val="28"/>
        </w:rPr>
        <w:t>研</w:t>
      </w:r>
      <w:proofErr w:type="gramEnd"/>
      <w:r w:rsidRPr="007F179D">
        <w:rPr>
          <w:rFonts w:ascii="標楷體" w:hAnsi="標楷體" w:cs="標楷體" w:hint="eastAsia"/>
          <w:bCs/>
          <w:color w:val="000000"/>
          <w:spacing w:val="10"/>
          <w:kern w:val="0"/>
          <w:sz w:val="28"/>
          <w:szCs w:val="28"/>
        </w:rPr>
        <w:t>謀改善，以強化救災應變能力，保障人民生命財產安全</w:t>
      </w:r>
      <w:r w:rsidRPr="007F179D">
        <w:rPr>
          <w:rFonts w:ascii="標楷體" w:hAnsi="標楷體" w:cs="標楷體" w:hint="eastAsia"/>
          <w:bCs/>
          <w:color w:val="000000"/>
          <w:spacing w:val="10"/>
          <w:kern w:val="0"/>
          <w:sz w:val="28"/>
          <w:szCs w:val="28"/>
        </w:rPr>
        <w:tab/>
        <w:t>乙－127</w:t>
      </w:r>
    </w:p>
    <w:p w14:paraId="3B54CD3C" w14:textId="77777777" w:rsidR="004E0778" w:rsidRPr="000B7C1F" w:rsidRDefault="004E0778" w:rsidP="007F179D">
      <w:pPr>
        <w:tabs>
          <w:tab w:val="right" w:leader="dot" w:pos="9638"/>
        </w:tabs>
        <w:overflowPunct w:val="0"/>
        <w:adjustRightInd w:val="0"/>
        <w:spacing w:line="460" w:lineRule="exact"/>
        <w:ind w:leftChars="100" w:left="546" w:rightChars="400" w:right="960" w:hangingChars="102" w:hanging="306"/>
        <w:outlineLvl w:val="2"/>
        <w:rPr>
          <w:rFonts w:ascii="標楷體" w:hAnsi="標楷體" w:cs="標楷體"/>
          <w:bCs/>
          <w:color w:val="C00000"/>
          <w:sz w:val="28"/>
          <w:szCs w:val="28"/>
        </w:rPr>
      </w:pPr>
      <w:r w:rsidRPr="007F179D">
        <w:rPr>
          <w:rFonts w:ascii="標楷體" w:hAnsi="標楷體" w:cs="標楷體" w:hint="eastAsia"/>
          <w:bCs/>
          <w:color w:val="000000"/>
          <w:spacing w:val="10"/>
          <w:kern w:val="0"/>
          <w:sz w:val="28"/>
          <w:szCs w:val="28"/>
        </w:rPr>
        <w:t>2.持續強化縣內災害防救能量及民眾風險意識，惟防災士之推動及結合民間資源協助災害防救工作，仍有提升空間，允宜</w:t>
      </w:r>
      <w:proofErr w:type="gramStart"/>
      <w:r w:rsidRPr="007F179D">
        <w:rPr>
          <w:rFonts w:ascii="標楷體" w:hAnsi="標楷體" w:cs="標楷體" w:hint="eastAsia"/>
          <w:bCs/>
          <w:color w:val="000000"/>
          <w:spacing w:val="10"/>
          <w:kern w:val="0"/>
          <w:sz w:val="28"/>
          <w:szCs w:val="28"/>
        </w:rPr>
        <w:t>研</w:t>
      </w:r>
      <w:proofErr w:type="gramEnd"/>
      <w:r w:rsidRPr="007F179D">
        <w:rPr>
          <w:rFonts w:ascii="標楷體" w:hAnsi="標楷體" w:cs="標楷體" w:hint="eastAsia"/>
          <w:bCs/>
          <w:color w:val="000000"/>
          <w:spacing w:val="10"/>
          <w:kern w:val="0"/>
          <w:sz w:val="28"/>
          <w:szCs w:val="28"/>
        </w:rPr>
        <w:t>謀改善，以強化災害防救</w:t>
      </w:r>
      <w:r w:rsidRPr="009B08DA">
        <w:rPr>
          <w:rFonts w:ascii="標楷體" w:hAnsi="標楷體" w:hint="eastAsia"/>
          <w:bCs/>
          <w:color w:val="000000" w:themeColor="text1"/>
          <w:spacing w:val="10"/>
          <w:sz w:val="28"/>
          <w:szCs w:val="28"/>
        </w:rPr>
        <w:t>整備及運作，建構具包容、安全、韌性及永續特質之城市與鄉村</w:t>
      </w:r>
      <w:r w:rsidRPr="000B7C1F">
        <w:rPr>
          <w:rFonts w:ascii="標楷體" w:hAnsi="標楷體" w:cs="標楷體" w:hint="eastAsia"/>
          <w:bCs/>
          <w:color w:val="000000" w:themeColor="text1"/>
          <w:sz w:val="28"/>
          <w:szCs w:val="28"/>
        </w:rPr>
        <w:tab/>
        <w:t>乙－12</w:t>
      </w:r>
      <w:r>
        <w:rPr>
          <w:rFonts w:ascii="標楷體" w:hAnsi="標楷體" w:cs="標楷體" w:hint="eastAsia"/>
          <w:bCs/>
          <w:color w:val="000000" w:themeColor="text1"/>
          <w:sz w:val="28"/>
          <w:szCs w:val="28"/>
        </w:rPr>
        <w:t>8</w:t>
      </w:r>
    </w:p>
    <w:p w14:paraId="3F523776" w14:textId="77777777" w:rsidR="004E0778" w:rsidRPr="000B7C1F" w:rsidRDefault="004E0778" w:rsidP="004E0778">
      <w:pPr>
        <w:tabs>
          <w:tab w:val="right" w:leader="middleDot" w:pos="8736"/>
        </w:tabs>
        <w:spacing w:beforeLines="20" w:before="48" w:line="480" w:lineRule="exact"/>
        <w:rPr>
          <w:rFonts w:ascii="標楷體" w:hAnsi="標楷體"/>
          <w:b/>
          <w:noProof/>
          <w:color w:val="000000" w:themeColor="text1"/>
          <w:sz w:val="32"/>
          <w:szCs w:val="32"/>
        </w:rPr>
      </w:pPr>
      <w:r w:rsidRPr="000B7C1F">
        <w:rPr>
          <w:rFonts w:ascii="標楷體" w:hAnsi="標楷體" w:hint="eastAsia"/>
          <w:b/>
          <w:noProof/>
          <w:color w:val="000000" w:themeColor="text1"/>
          <w:sz w:val="32"/>
          <w:szCs w:val="32"/>
        </w:rPr>
        <w:t>拾、文化局主管</w:t>
      </w:r>
    </w:p>
    <w:p w14:paraId="50267A57" w14:textId="77777777" w:rsidR="004E0778" w:rsidRPr="007F179D" w:rsidRDefault="004E0778" w:rsidP="007F179D">
      <w:pPr>
        <w:tabs>
          <w:tab w:val="right" w:leader="dot" w:pos="9638"/>
        </w:tabs>
        <w:overflowPunct w:val="0"/>
        <w:adjustRightInd w:val="0"/>
        <w:spacing w:line="460" w:lineRule="exact"/>
        <w:ind w:leftChars="100" w:left="526" w:rightChars="400" w:right="960" w:hangingChars="102" w:hanging="286"/>
        <w:outlineLvl w:val="2"/>
        <w:rPr>
          <w:rFonts w:ascii="標楷體" w:hAnsi="標楷體" w:cs="標楷體"/>
          <w:bCs/>
          <w:color w:val="000000"/>
          <w:spacing w:val="10"/>
          <w:kern w:val="0"/>
          <w:sz w:val="28"/>
          <w:szCs w:val="28"/>
        </w:rPr>
      </w:pPr>
      <w:r w:rsidRPr="000B7C1F">
        <w:rPr>
          <w:rFonts w:ascii="標楷體" w:hAnsi="標楷體" w:cs="標楷體" w:hint="eastAsia"/>
          <w:bCs/>
          <w:color w:val="000000" w:themeColor="text1"/>
          <w:sz w:val="28"/>
          <w:szCs w:val="28"/>
        </w:rPr>
        <w:t>1.</w:t>
      </w:r>
      <w:r w:rsidRPr="009B08DA">
        <w:rPr>
          <w:rFonts w:ascii="標楷體" w:hAnsi="標楷體" w:hint="eastAsia"/>
          <w:bCs/>
          <w:color w:val="000000" w:themeColor="text1"/>
          <w:spacing w:val="10"/>
          <w:sz w:val="28"/>
          <w:szCs w:val="28"/>
        </w:rPr>
        <w:t>積極配合中央推動文化平權政策，惟推廣活動規劃及友善服務措施尚有</w:t>
      </w:r>
      <w:r w:rsidRPr="007F179D">
        <w:rPr>
          <w:rFonts w:ascii="標楷體" w:hAnsi="標楷體" w:cs="標楷體" w:hint="eastAsia"/>
          <w:bCs/>
          <w:color w:val="000000"/>
          <w:spacing w:val="10"/>
          <w:kern w:val="0"/>
          <w:sz w:val="28"/>
          <w:szCs w:val="28"/>
        </w:rPr>
        <w:t>優化空間，允宜</w:t>
      </w:r>
      <w:proofErr w:type="gramStart"/>
      <w:r w:rsidRPr="007F179D">
        <w:rPr>
          <w:rFonts w:ascii="標楷體" w:hAnsi="標楷體" w:cs="標楷體" w:hint="eastAsia"/>
          <w:bCs/>
          <w:color w:val="000000"/>
          <w:spacing w:val="10"/>
          <w:kern w:val="0"/>
          <w:sz w:val="28"/>
          <w:szCs w:val="28"/>
        </w:rPr>
        <w:t>研</w:t>
      </w:r>
      <w:proofErr w:type="gramEnd"/>
      <w:r w:rsidRPr="007F179D">
        <w:rPr>
          <w:rFonts w:ascii="標楷體" w:hAnsi="標楷體" w:cs="標楷體" w:hint="eastAsia"/>
          <w:bCs/>
          <w:color w:val="000000"/>
          <w:spacing w:val="10"/>
          <w:kern w:val="0"/>
          <w:sz w:val="28"/>
          <w:szCs w:val="28"/>
        </w:rPr>
        <w:t>謀改善，</w:t>
      </w:r>
      <w:proofErr w:type="gramStart"/>
      <w:r w:rsidRPr="007F179D">
        <w:rPr>
          <w:rFonts w:ascii="標楷體" w:hAnsi="標楷體" w:cs="標楷體" w:hint="eastAsia"/>
          <w:bCs/>
          <w:color w:val="000000"/>
          <w:spacing w:val="10"/>
          <w:kern w:val="0"/>
          <w:sz w:val="28"/>
          <w:szCs w:val="28"/>
        </w:rPr>
        <w:t>俾</w:t>
      </w:r>
      <w:proofErr w:type="gramEnd"/>
      <w:r w:rsidRPr="007F179D">
        <w:rPr>
          <w:rFonts w:ascii="標楷體" w:hAnsi="標楷體" w:cs="標楷體" w:hint="eastAsia"/>
          <w:bCs/>
          <w:color w:val="000000"/>
          <w:spacing w:val="10"/>
          <w:kern w:val="0"/>
          <w:sz w:val="28"/>
          <w:szCs w:val="28"/>
        </w:rPr>
        <w:t>強化國家語言與文化之傳承、</w:t>
      </w:r>
      <w:proofErr w:type="gramStart"/>
      <w:r w:rsidRPr="007F179D">
        <w:rPr>
          <w:rFonts w:ascii="標楷體" w:hAnsi="標楷體" w:cs="標楷體" w:hint="eastAsia"/>
          <w:bCs/>
          <w:color w:val="000000"/>
          <w:spacing w:val="10"/>
          <w:kern w:val="0"/>
          <w:sz w:val="28"/>
          <w:szCs w:val="28"/>
        </w:rPr>
        <w:t>復振及</w:t>
      </w:r>
      <w:proofErr w:type="gramEnd"/>
      <w:r w:rsidRPr="007F179D">
        <w:rPr>
          <w:rFonts w:ascii="標楷體" w:hAnsi="標楷體" w:cs="標楷體" w:hint="eastAsia"/>
          <w:bCs/>
          <w:color w:val="000000"/>
          <w:spacing w:val="10"/>
          <w:kern w:val="0"/>
          <w:sz w:val="28"/>
          <w:szCs w:val="28"/>
        </w:rPr>
        <w:t>發展，暨保障國民文化參與及近用權利</w:t>
      </w:r>
      <w:r w:rsidRPr="007F179D">
        <w:rPr>
          <w:rFonts w:ascii="標楷體" w:hAnsi="標楷體" w:cs="標楷體" w:hint="eastAsia"/>
          <w:bCs/>
          <w:color w:val="000000"/>
          <w:spacing w:val="10"/>
          <w:kern w:val="0"/>
          <w:sz w:val="28"/>
          <w:szCs w:val="28"/>
        </w:rPr>
        <w:tab/>
        <w:t>乙－133</w:t>
      </w:r>
    </w:p>
    <w:p w14:paraId="6F303897" w14:textId="77777777" w:rsidR="004E0778" w:rsidRPr="007F179D" w:rsidRDefault="004E0778" w:rsidP="007F179D">
      <w:pPr>
        <w:tabs>
          <w:tab w:val="right" w:leader="dot" w:pos="9638"/>
        </w:tabs>
        <w:overflowPunct w:val="0"/>
        <w:adjustRightInd w:val="0"/>
        <w:spacing w:line="460" w:lineRule="exact"/>
        <w:ind w:leftChars="100" w:left="546" w:rightChars="400" w:right="960" w:hangingChars="102" w:hanging="306"/>
        <w:outlineLvl w:val="2"/>
        <w:rPr>
          <w:rFonts w:ascii="標楷體" w:hAnsi="標楷體" w:cs="標楷體"/>
          <w:bCs/>
          <w:color w:val="000000"/>
          <w:spacing w:val="10"/>
          <w:kern w:val="0"/>
          <w:sz w:val="28"/>
          <w:szCs w:val="28"/>
        </w:rPr>
      </w:pPr>
      <w:r w:rsidRPr="007F179D">
        <w:rPr>
          <w:rFonts w:ascii="標楷體" w:hAnsi="標楷體" w:cs="標楷體" w:hint="eastAsia"/>
          <w:bCs/>
          <w:color w:val="000000"/>
          <w:spacing w:val="10"/>
          <w:kern w:val="0"/>
          <w:sz w:val="28"/>
          <w:szCs w:val="28"/>
        </w:rPr>
        <w:t>2.</w:t>
      </w:r>
      <w:proofErr w:type="gramStart"/>
      <w:r w:rsidRPr="007F179D">
        <w:rPr>
          <w:rFonts w:ascii="標楷體" w:hAnsi="標楷體" w:cs="標楷體" w:hint="eastAsia"/>
          <w:bCs/>
          <w:color w:val="000000"/>
          <w:spacing w:val="10"/>
          <w:kern w:val="0"/>
          <w:sz w:val="28"/>
          <w:szCs w:val="28"/>
        </w:rPr>
        <w:t>蒐</w:t>
      </w:r>
      <w:proofErr w:type="gramEnd"/>
      <w:r w:rsidRPr="007F179D">
        <w:rPr>
          <w:rFonts w:ascii="標楷體" w:hAnsi="標楷體" w:cs="標楷體" w:hint="eastAsia"/>
          <w:bCs/>
          <w:color w:val="000000"/>
          <w:spacing w:val="10"/>
          <w:kern w:val="0"/>
          <w:sz w:val="28"/>
          <w:szCs w:val="28"/>
        </w:rPr>
        <w:t>藏多元典藏品厚植文化底蘊，惟保存與數位運用發展尚有改善空間，允宜</w:t>
      </w:r>
      <w:proofErr w:type="gramStart"/>
      <w:r w:rsidRPr="007F179D">
        <w:rPr>
          <w:rFonts w:ascii="標楷體" w:hAnsi="標楷體" w:cs="標楷體" w:hint="eastAsia"/>
          <w:bCs/>
          <w:color w:val="000000"/>
          <w:spacing w:val="10"/>
          <w:kern w:val="0"/>
          <w:sz w:val="28"/>
          <w:szCs w:val="28"/>
        </w:rPr>
        <w:t>研謀善策</w:t>
      </w:r>
      <w:proofErr w:type="gramEnd"/>
      <w:r w:rsidRPr="007F179D">
        <w:rPr>
          <w:rFonts w:ascii="標楷體" w:hAnsi="標楷體" w:cs="標楷體" w:hint="eastAsia"/>
          <w:bCs/>
          <w:color w:val="000000"/>
          <w:spacing w:val="10"/>
          <w:kern w:val="0"/>
          <w:sz w:val="28"/>
          <w:szCs w:val="28"/>
        </w:rPr>
        <w:t>，優化典藏環境與資源，發揮典藏效益</w:t>
      </w:r>
      <w:r w:rsidRPr="007F179D">
        <w:rPr>
          <w:rFonts w:ascii="標楷體" w:hAnsi="標楷體" w:cs="標楷體" w:hint="eastAsia"/>
          <w:bCs/>
          <w:color w:val="000000"/>
          <w:spacing w:val="10"/>
          <w:kern w:val="0"/>
          <w:sz w:val="28"/>
          <w:szCs w:val="28"/>
        </w:rPr>
        <w:tab/>
        <w:t>乙－135</w:t>
      </w:r>
    </w:p>
    <w:p w14:paraId="27F7E2A8" w14:textId="77777777" w:rsidR="004E0778" w:rsidRPr="009B08DA" w:rsidRDefault="004E0778" w:rsidP="007F179D">
      <w:pPr>
        <w:tabs>
          <w:tab w:val="right" w:leader="dot" w:pos="9638"/>
        </w:tabs>
        <w:overflowPunct w:val="0"/>
        <w:adjustRightInd w:val="0"/>
        <w:spacing w:line="460" w:lineRule="exact"/>
        <w:ind w:leftChars="100" w:left="546" w:rightChars="400" w:right="960" w:hangingChars="102" w:hanging="306"/>
        <w:outlineLvl w:val="2"/>
        <w:rPr>
          <w:rFonts w:ascii="標楷體" w:hAnsi="標楷體" w:cs="標楷體"/>
          <w:bCs/>
          <w:color w:val="C00000"/>
          <w:sz w:val="28"/>
          <w:szCs w:val="28"/>
        </w:rPr>
      </w:pPr>
      <w:r w:rsidRPr="007F179D">
        <w:rPr>
          <w:rFonts w:ascii="標楷體" w:hAnsi="標楷體" w:cs="標楷體" w:hint="eastAsia"/>
          <w:bCs/>
          <w:color w:val="000000"/>
          <w:spacing w:val="10"/>
          <w:kern w:val="0"/>
          <w:sz w:val="28"/>
          <w:szCs w:val="28"/>
        </w:rPr>
        <w:t>3.積極維護文化資產辦理歷史建築尖</w:t>
      </w:r>
      <w:proofErr w:type="gramStart"/>
      <w:r w:rsidRPr="007F179D">
        <w:rPr>
          <w:rFonts w:ascii="標楷體" w:hAnsi="標楷體" w:cs="標楷體" w:hint="eastAsia"/>
          <w:bCs/>
          <w:color w:val="000000"/>
          <w:spacing w:val="10"/>
          <w:kern w:val="0"/>
          <w:sz w:val="28"/>
          <w:szCs w:val="28"/>
        </w:rPr>
        <w:t>山顯濟殿</w:t>
      </w:r>
      <w:proofErr w:type="gramEnd"/>
      <w:r w:rsidRPr="007F179D">
        <w:rPr>
          <w:rFonts w:ascii="標楷體" w:hAnsi="標楷體" w:cs="標楷體" w:hint="eastAsia"/>
          <w:bCs/>
          <w:color w:val="000000"/>
          <w:spacing w:val="10"/>
          <w:kern w:val="0"/>
          <w:sz w:val="28"/>
          <w:szCs w:val="28"/>
        </w:rPr>
        <w:t>修復工程，惟履約進度及變更設計時程管理</w:t>
      </w:r>
      <w:proofErr w:type="gramStart"/>
      <w:r w:rsidRPr="007F179D">
        <w:rPr>
          <w:rFonts w:ascii="標楷體" w:hAnsi="標楷體" w:cs="標楷體" w:hint="eastAsia"/>
          <w:bCs/>
          <w:color w:val="000000"/>
          <w:spacing w:val="10"/>
          <w:kern w:val="0"/>
          <w:sz w:val="28"/>
          <w:szCs w:val="28"/>
        </w:rPr>
        <w:t>未盡周妥</w:t>
      </w:r>
      <w:proofErr w:type="gramEnd"/>
      <w:r w:rsidRPr="007F179D">
        <w:rPr>
          <w:rFonts w:ascii="標楷體" w:hAnsi="標楷體" w:cs="標楷體" w:hint="eastAsia"/>
          <w:bCs/>
          <w:color w:val="000000"/>
          <w:spacing w:val="10"/>
          <w:kern w:val="0"/>
          <w:sz w:val="28"/>
          <w:szCs w:val="28"/>
        </w:rPr>
        <w:t>，允宜強化計畫管控機制，</w:t>
      </w:r>
      <w:proofErr w:type="gramStart"/>
      <w:r w:rsidRPr="007F179D">
        <w:rPr>
          <w:rFonts w:ascii="標楷體" w:hAnsi="標楷體" w:cs="標楷體" w:hint="eastAsia"/>
          <w:bCs/>
          <w:color w:val="000000"/>
          <w:spacing w:val="10"/>
          <w:kern w:val="0"/>
          <w:sz w:val="28"/>
          <w:szCs w:val="28"/>
        </w:rPr>
        <w:t>俾</w:t>
      </w:r>
      <w:proofErr w:type="gramEnd"/>
      <w:r w:rsidRPr="007F179D">
        <w:rPr>
          <w:rFonts w:ascii="標楷體" w:hAnsi="標楷體" w:cs="標楷體" w:hint="eastAsia"/>
          <w:bCs/>
          <w:color w:val="000000"/>
          <w:spacing w:val="10"/>
          <w:kern w:val="0"/>
          <w:sz w:val="28"/>
          <w:szCs w:val="28"/>
        </w:rPr>
        <w:t>利工程早日完成</w:t>
      </w:r>
      <w:r w:rsidRPr="007F179D">
        <w:rPr>
          <w:rFonts w:ascii="標楷體" w:hAnsi="標楷體" w:cs="標楷體" w:hint="eastAsia"/>
          <w:bCs/>
          <w:color w:val="000000"/>
          <w:spacing w:val="10"/>
          <w:kern w:val="0"/>
          <w:sz w:val="28"/>
          <w:szCs w:val="28"/>
        </w:rPr>
        <w:tab/>
      </w:r>
      <w:r w:rsidRPr="000B7C1F">
        <w:rPr>
          <w:rFonts w:ascii="標楷體" w:hAnsi="標楷體" w:cs="標楷體" w:hint="eastAsia"/>
          <w:bCs/>
          <w:color w:val="000000" w:themeColor="text1"/>
          <w:sz w:val="28"/>
          <w:szCs w:val="28"/>
        </w:rPr>
        <w:t>乙－1</w:t>
      </w:r>
      <w:r>
        <w:rPr>
          <w:rFonts w:ascii="標楷體" w:hAnsi="標楷體" w:cs="標楷體" w:hint="eastAsia"/>
          <w:bCs/>
          <w:color w:val="000000" w:themeColor="text1"/>
          <w:sz w:val="28"/>
          <w:szCs w:val="28"/>
        </w:rPr>
        <w:t>37</w:t>
      </w:r>
    </w:p>
    <w:p w14:paraId="6F412A63" w14:textId="77777777" w:rsidR="004E0778" w:rsidRPr="004E0778" w:rsidRDefault="004E0778" w:rsidP="001A13FB">
      <w:pPr>
        <w:spacing w:line="450" w:lineRule="exact"/>
        <w:rPr>
          <w:rFonts w:ascii="標楷體" w:hAnsi="標楷體"/>
          <w:b/>
          <w:spacing w:val="10"/>
          <w:sz w:val="36"/>
          <w:szCs w:val="36"/>
        </w:rPr>
      </w:pPr>
    </w:p>
    <w:p w14:paraId="6291864C" w14:textId="77777777" w:rsidR="004E0778" w:rsidRDefault="004E0778" w:rsidP="001A13FB">
      <w:pPr>
        <w:spacing w:line="450" w:lineRule="exact"/>
        <w:rPr>
          <w:rFonts w:ascii="標楷體" w:hAnsi="標楷體"/>
          <w:b/>
          <w:spacing w:val="10"/>
          <w:sz w:val="36"/>
          <w:szCs w:val="36"/>
        </w:rPr>
      </w:pPr>
    </w:p>
    <w:p w14:paraId="5A444B49" w14:textId="77777777" w:rsidR="004E0778" w:rsidRDefault="004E0778" w:rsidP="001A13FB">
      <w:pPr>
        <w:spacing w:line="450" w:lineRule="exact"/>
        <w:rPr>
          <w:rFonts w:ascii="標楷體" w:hAnsi="標楷體"/>
          <w:b/>
          <w:spacing w:val="10"/>
          <w:sz w:val="36"/>
          <w:szCs w:val="36"/>
        </w:rPr>
      </w:pPr>
    </w:p>
    <w:p w14:paraId="215117B9" w14:textId="77777777" w:rsidR="00E50C5F" w:rsidRDefault="00E50C5F" w:rsidP="001A13FB">
      <w:pPr>
        <w:spacing w:line="450" w:lineRule="exact"/>
        <w:rPr>
          <w:rFonts w:ascii="標楷體" w:hAnsi="標楷體"/>
          <w:b/>
          <w:spacing w:val="10"/>
          <w:sz w:val="36"/>
          <w:szCs w:val="36"/>
        </w:rPr>
        <w:sectPr w:rsidR="00E50C5F" w:rsidSect="00493C5C">
          <w:footerReference w:type="default" r:id="rId8"/>
          <w:pgSz w:w="11906" w:h="16838" w:code="9"/>
          <w:pgMar w:top="1418" w:right="1134" w:bottom="1418" w:left="1134" w:header="850" w:footer="709" w:gutter="0"/>
          <w:pgNumType w:start="1"/>
          <w:cols w:space="425"/>
          <w:docGrid w:linePitch="360"/>
        </w:sectPr>
      </w:pPr>
    </w:p>
    <w:p w14:paraId="1B9B00BC" w14:textId="001ADB06" w:rsidR="001A13FB" w:rsidRDefault="001A13FB" w:rsidP="001A13FB">
      <w:pPr>
        <w:spacing w:line="450" w:lineRule="exact"/>
        <w:rPr>
          <w:rFonts w:ascii="標楷體" w:hAnsi="標楷體"/>
          <w:b/>
          <w:spacing w:val="10"/>
          <w:sz w:val="36"/>
          <w:szCs w:val="36"/>
        </w:rPr>
      </w:pPr>
      <w:r>
        <w:rPr>
          <w:rFonts w:ascii="標楷體" w:hAnsi="標楷體" w:hint="eastAsia"/>
          <w:b/>
          <w:spacing w:val="10"/>
          <w:sz w:val="36"/>
          <w:szCs w:val="36"/>
        </w:rPr>
        <w:lastRenderedPageBreak/>
        <w:t>壹、縣議會主管</w:t>
      </w:r>
    </w:p>
    <w:p w14:paraId="2477F31B" w14:textId="77777777" w:rsidR="001A13FB" w:rsidRDefault="001A13FB" w:rsidP="00054415">
      <w:pPr>
        <w:overflowPunct w:val="0"/>
        <w:adjustRightInd w:val="0"/>
        <w:spacing w:line="460" w:lineRule="exact"/>
        <w:ind w:rightChars="-2" w:right="-5" w:firstLineChars="200" w:firstLine="520"/>
        <w:rPr>
          <w:rFonts w:ascii="標楷體" w:hAnsi="標楷體"/>
          <w:spacing w:val="10"/>
          <w:szCs w:val="20"/>
        </w:rPr>
      </w:pPr>
      <w:r>
        <w:rPr>
          <w:rFonts w:ascii="標楷體" w:hAnsi="標楷體" w:hint="eastAsia"/>
          <w:spacing w:val="10"/>
        </w:rPr>
        <w:t>縣議會主管僅縣議會1個機關，負責議決縣規章、縣預算、縣特別稅課、臨時稅課及附加稅課、縣財產之處分、縣政府組織自治條例及所屬事業機構之自治條例、縣政府及縣議員提案，審議縣決算之審核報告、接受人民請願案及其他依法律或上級法規賦予之職權等業務。茲將</w:t>
      </w:r>
      <w:proofErr w:type="gramStart"/>
      <w:r>
        <w:rPr>
          <w:rFonts w:ascii="標楷體" w:hAnsi="標楷體" w:hint="eastAsia"/>
          <w:spacing w:val="10"/>
        </w:rPr>
        <w:t>114</w:t>
      </w:r>
      <w:proofErr w:type="gramEnd"/>
      <w:r>
        <w:rPr>
          <w:rFonts w:ascii="標楷體" w:hAnsi="標楷體" w:hint="eastAsia"/>
          <w:spacing w:val="10"/>
        </w:rPr>
        <w:t>年度決算審核結果說明如次（公務機關歲入、歲出決算之審定及各項差異之原因分析等詳細內容，請至審計部全球資訊網/總決算審核報告/總決算審核報告查詢平台查閱）：</w:t>
      </w:r>
    </w:p>
    <w:p w14:paraId="28B61F3D" w14:textId="77777777" w:rsidR="001A13FB" w:rsidRDefault="001A13FB" w:rsidP="008E0105">
      <w:pPr>
        <w:adjustRightInd w:val="0"/>
        <w:spacing w:beforeLines="15" w:before="36" w:line="460" w:lineRule="exact"/>
        <w:ind w:firstLineChars="100" w:firstLine="300"/>
        <w:rPr>
          <w:rFonts w:ascii="標楷體" w:hAnsi="標楷體"/>
          <w:b/>
          <w:spacing w:val="10"/>
          <w:sz w:val="28"/>
          <w:szCs w:val="28"/>
        </w:rPr>
      </w:pPr>
      <w:r>
        <w:rPr>
          <w:rFonts w:ascii="標楷體" w:hAnsi="標楷體" w:hint="eastAsia"/>
          <w:b/>
          <w:spacing w:val="10"/>
          <w:sz w:val="28"/>
          <w:szCs w:val="28"/>
        </w:rPr>
        <w:t>（一）計畫實施之查核</w:t>
      </w:r>
    </w:p>
    <w:p w14:paraId="6DD92520" w14:textId="77777777" w:rsidR="001A13FB" w:rsidRDefault="001A13FB" w:rsidP="00054415">
      <w:pPr>
        <w:overflowPunct w:val="0"/>
        <w:adjustRightInd w:val="0"/>
        <w:spacing w:line="460" w:lineRule="exact"/>
        <w:ind w:rightChars="-8" w:right="-19" w:firstLineChars="200" w:firstLine="520"/>
        <w:rPr>
          <w:rFonts w:ascii="標楷體" w:hAnsi="標楷體"/>
          <w:spacing w:val="10"/>
          <w:szCs w:val="20"/>
        </w:rPr>
      </w:pPr>
      <w:r>
        <w:rPr>
          <w:rFonts w:ascii="標楷體" w:hAnsi="標楷體" w:hint="eastAsia"/>
          <w:spacing w:val="10"/>
        </w:rPr>
        <w:t>業務計畫3項，下分工作計畫11項，包括議事業務、召開定期大會及臨時大會等重要事項，</w:t>
      </w:r>
      <w:proofErr w:type="gramStart"/>
      <w:r>
        <w:rPr>
          <w:rFonts w:ascii="標楷體" w:hAnsi="標楷體" w:hint="eastAsia"/>
          <w:spacing w:val="10"/>
        </w:rPr>
        <w:t>均已執行</w:t>
      </w:r>
      <w:proofErr w:type="gramEnd"/>
      <w:r>
        <w:rPr>
          <w:rFonts w:ascii="標楷體" w:hAnsi="標楷體" w:hint="eastAsia"/>
          <w:spacing w:val="10"/>
        </w:rPr>
        <w:t>完成。</w:t>
      </w:r>
    </w:p>
    <w:p w14:paraId="3E721EC8" w14:textId="77777777" w:rsidR="001A13FB" w:rsidRDefault="001A13FB" w:rsidP="001A13FB">
      <w:pPr>
        <w:adjustRightInd w:val="0"/>
        <w:spacing w:beforeLines="15" w:before="36" w:line="440" w:lineRule="exact"/>
        <w:ind w:firstLineChars="100" w:firstLine="300"/>
        <w:rPr>
          <w:rFonts w:ascii="標楷體" w:hAnsi="標楷體"/>
          <w:b/>
          <w:spacing w:val="10"/>
          <w:sz w:val="28"/>
          <w:szCs w:val="28"/>
        </w:rPr>
      </w:pPr>
      <w:r>
        <w:rPr>
          <w:rFonts w:ascii="標楷體" w:hAnsi="標楷體" w:hint="eastAsia"/>
          <w:b/>
          <w:spacing w:val="10"/>
          <w:sz w:val="28"/>
          <w:szCs w:val="28"/>
        </w:rPr>
        <w:t>（二）預算執行之審核</w:t>
      </w:r>
    </w:p>
    <w:p w14:paraId="3B13B6B3" w14:textId="77777777" w:rsidR="001A13FB" w:rsidRDefault="001A13FB" w:rsidP="008E0105">
      <w:pPr>
        <w:overflowPunct w:val="0"/>
        <w:adjustRightInd w:val="0"/>
        <w:spacing w:line="460" w:lineRule="exact"/>
        <w:ind w:firstLineChars="200" w:firstLine="520"/>
        <w:rPr>
          <w:rFonts w:ascii="標楷體" w:hAnsi="標楷體"/>
          <w:spacing w:val="10"/>
          <w:szCs w:val="20"/>
        </w:rPr>
      </w:pPr>
      <w:r>
        <w:rPr>
          <w:rFonts w:ascii="標楷體" w:hAnsi="標楷體" w:hint="eastAsia"/>
          <w:spacing w:val="10"/>
        </w:rPr>
        <w:t>1.歲入預算數5,000元，決算審核結果，審定實現數42萬餘元，較預算增加41萬餘元，</w:t>
      </w:r>
      <w:proofErr w:type="gramStart"/>
      <w:r>
        <w:rPr>
          <w:rFonts w:ascii="標楷體" w:hAnsi="標楷體" w:hint="eastAsia"/>
          <w:spacing w:val="10"/>
        </w:rPr>
        <w:t>主要係廢舊</w:t>
      </w:r>
      <w:proofErr w:type="gramEnd"/>
      <w:r>
        <w:rPr>
          <w:rFonts w:ascii="標楷體" w:hAnsi="標楷體" w:hint="eastAsia"/>
          <w:spacing w:val="10"/>
        </w:rPr>
        <w:t>物資售價收入較預計增加。</w:t>
      </w:r>
    </w:p>
    <w:p w14:paraId="7E54B4E9" w14:textId="77777777" w:rsidR="001A13FB" w:rsidRDefault="001A13FB" w:rsidP="008E0105">
      <w:pPr>
        <w:overflowPunct w:val="0"/>
        <w:adjustRightInd w:val="0"/>
        <w:spacing w:line="460" w:lineRule="exact"/>
        <w:ind w:firstLineChars="200" w:firstLine="520"/>
        <w:rPr>
          <w:rFonts w:ascii="標楷體" w:hAnsi="標楷體"/>
          <w:spacing w:val="10"/>
        </w:rPr>
      </w:pPr>
      <w:r>
        <w:rPr>
          <w:rFonts w:ascii="標楷體" w:hAnsi="標楷體" w:hint="eastAsia"/>
          <w:spacing w:val="10"/>
        </w:rPr>
        <w:t>2.歲出原編列預算數2億375萬餘元，經追加預算124萬餘元，合計2億499萬餘元，決算審核結果，審定實現數1億7,611萬餘元（85.91％），決算審定數為1億7,611萬餘元，預算賸餘2,888萬餘元（14.09％），主要係議員解職，相關研究費、助理人員費等減少支付。</w:t>
      </w:r>
    </w:p>
    <w:p w14:paraId="12AD3E37" w14:textId="77777777" w:rsidR="001A13FB" w:rsidRDefault="001A13FB" w:rsidP="008E0105">
      <w:pPr>
        <w:overflowPunct w:val="0"/>
        <w:adjustRightInd w:val="0"/>
        <w:spacing w:line="460" w:lineRule="exact"/>
        <w:ind w:firstLineChars="200" w:firstLine="496"/>
        <w:rPr>
          <w:rFonts w:ascii="標楷體" w:hAnsi="標楷體"/>
          <w:spacing w:val="10"/>
        </w:rPr>
      </w:pPr>
      <w:r>
        <w:rPr>
          <w:rFonts w:ascii="標楷體" w:hAnsi="標楷體" w:hint="eastAsia"/>
          <w:spacing w:val="4"/>
        </w:rPr>
        <w:t>3.</w:t>
      </w:r>
      <w:r w:rsidRPr="000B23C1">
        <w:rPr>
          <w:rFonts w:ascii="標楷體" w:hAnsi="標楷體" w:hint="eastAsia"/>
        </w:rPr>
        <w:t>以前年度歲出轉入數計82萬元，決算審核結果，審定應付保留數82萬元（100.00％），</w:t>
      </w:r>
      <w:r>
        <w:rPr>
          <w:rFonts w:ascii="標楷體" w:hAnsi="標楷體" w:hint="eastAsia"/>
          <w:spacing w:val="10"/>
        </w:rPr>
        <w:t>主要係辦公大樓污水下水道接管埋設工程經費尚未核銷，須保留續予執行。</w:t>
      </w:r>
    </w:p>
    <w:p w14:paraId="1B38894B" w14:textId="77777777" w:rsidR="001A13FB" w:rsidRPr="00A32B17" w:rsidRDefault="001A13FB" w:rsidP="008E0105">
      <w:pPr>
        <w:adjustRightInd w:val="0"/>
        <w:snapToGrid w:val="0"/>
        <w:spacing w:beforeLines="100" w:before="240" w:line="450" w:lineRule="exact"/>
        <w:rPr>
          <w:rFonts w:ascii="標楷體" w:hAnsi="標楷體" w:cstheme="majorBidi"/>
          <w:b/>
          <w:bCs/>
          <w:spacing w:val="10"/>
          <w:sz w:val="36"/>
          <w:szCs w:val="36"/>
        </w:rPr>
      </w:pPr>
      <w:r w:rsidRPr="00A32B17">
        <w:rPr>
          <w:rFonts w:ascii="標楷體" w:hAnsi="標楷體" w:cstheme="majorBidi" w:hint="eastAsia"/>
          <w:b/>
          <w:bCs/>
          <w:spacing w:val="10"/>
          <w:sz w:val="36"/>
          <w:szCs w:val="36"/>
        </w:rPr>
        <w:t>貳、縣政府主管</w:t>
      </w:r>
    </w:p>
    <w:p w14:paraId="62F7B665" w14:textId="3DDC092C" w:rsidR="001A13FB" w:rsidRPr="00CB4531" w:rsidRDefault="001A13FB" w:rsidP="00CB4531">
      <w:pPr>
        <w:adjustRightInd w:val="0"/>
        <w:snapToGrid w:val="0"/>
        <w:spacing w:line="440" w:lineRule="exact"/>
        <w:ind w:firstLineChars="200" w:firstLine="520"/>
        <w:rPr>
          <w:rFonts w:ascii="標楷體" w:hAnsi="標楷體"/>
          <w:spacing w:val="10"/>
        </w:rPr>
      </w:pPr>
      <w:r w:rsidRPr="00A32B17">
        <w:rPr>
          <w:rFonts w:ascii="標楷體" w:hAnsi="標楷體" w:hint="eastAsia"/>
          <w:spacing w:val="10"/>
        </w:rPr>
        <w:t>縣政府主管計有公務機關1個，縣營事業單位1個，非營業特種基金單位</w:t>
      </w:r>
      <w:r>
        <w:rPr>
          <w:rFonts w:ascii="標楷體" w:hAnsi="標楷體" w:hint="eastAsia"/>
          <w:spacing w:val="10"/>
        </w:rPr>
        <w:t>7</w:t>
      </w:r>
      <w:r w:rsidRPr="00A32B17">
        <w:rPr>
          <w:rFonts w:ascii="標楷體" w:hAnsi="標楷體" w:hint="eastAsia"/>
          <w:spacing w:val="10"/>
        </w:rPr>
        <w:t>個</w:t>
      </w:r>
      <w:r w:rsidR="00CB4531" w:rsidRPr="00A32B17">
        <w:rPr>
          <w:rFonts w:ascii="標楷體" w:hAnsi="標楷體" w:hint="eastAsia"/>
          <w:spacing w:val="10"/>
        </w:rPr>
        <w:t>（</w:t>
      </w:r>
      <w:r w:rsidR="00CB4531" w:rsidRPr="00CB4531">
        <w:rPr>
          <w:rFonts w:ascii="標楷體" w:hAnsi="標楷體"/>
          <w:spacing w:val="10"/>
        </w:rPr>
        <w:t>澎湖縣地方教育發展基金所屬澎湖縣立</w:t>
      </w:r>
      <w:r w:rsidR="00CB4531" w:rsidRPr="00E20BB3">
        <w:rPr>
          <w:rFonts w:ascii="標楷體" w:hAnsi="標楷體" w:hint="eastAsia"/>
          <w:spacing w:val="10"/>
        </w:rPr>
        <w:t>志清國</w:t>
      </w:r>
      <w:r w:rsidR="00CB4531" w:rsidRPr="00CB4531">
        <w:rPr>
          <w:rFonts w:ascii="標楷體" w:hAnsi="標楷體" w:hint="eastAsia"/>
          <w:spacing w:val="10"/>
        </w:rPr>
        <w:t>民中學</w:t>
      </w:r>
      <w:r w:rsidR="00CB4531" w:rsidRPr="00CB4531">
        <w:rPr>
          <w:rFonts w:ascii="標楷體" w:hAnsi="標楷體"/>
          <w:spacing w:val="10"/>
        </w:rPr>
        <w:t>於</w:t>
      </w:r>
      <w:r w:rsidR="00CB4531">
        <w:rPr>
          <w:rFonts w:ascii="標楷體" w:hAnsi="標楷體" w:hint="eastAsia"/>
          <w:spacing w:val="10"/>
        </w:rPr>
        <w:t>114</w:t>
      </w:r>
      <w:r w:rsidR="00CB4531" w:rsidRPr="00CB4531">
        <w:rPr>
          <w:rFonts w:ascii="標楷體" w:hAnsi="標楷體"/>
          <w:spacing w:val="10"/>
        </w:rPr>
        <w:t>年8月1日起</w:t>
      </w:r>
      <w:r w:rsidR="00CB4531" w:rsidRPr="00CB4531">
        <w:rPr>
          <w:rFonts w:ascii="標楷體" w:hAnsi="標楷體" w:hint="eastAsia"/>
          <w:spacing w:val="10"/>
        </w:rPr>
        <w:t>合併為澎湖縣立湖西國民中學志清分班）</w:t>
      </w:r>
      <w:r w:rsidRPr="00A32B17">
        <w:rPr>
          <w:rFonts w:ascii="標楷體" w:hAnsi="標楷體" w:hint="eastAsia"/>
          <w:spacing w:val="10"/>
        </w:rPr>
        <w:t>，各該單位決算及附屬單位決算營業及非營業部分之審核情形如次（公務機關歲入、歲出決算之審定及各項差異之原因分析暨附屬單位決算基金單位之審核相關附表及差異原因說明等詳細內容，請至審計部全球資訊網/總決算審核報告/總決算審核報告查詢平台查閱</w:t>
      </w:r>
      <w:r w:rsidRPr="00A32B17">
        <w:rPr>
          <w:rFonts w:ascii="標楷體" w:hAnsi="標楷體" w:hint="eastAsia"/>
          <w:bCs/>
          <w:spacing w:val="10"/>
        </w:rPr>
        <w:t>）</w:t>
      </w:r>
      <w:r w:rsidRPr="00A32B17">
        <w:rPr>
          <w:rFonts w:ascii="標楷體" w:hAnsi="標楷體" w:hint="eastAsia"/>
          <w:spacing w:val="10"/>
        </w:rPr>
        <w:t>：</w:t>
      </w:r>
    </w:p>
    <w:p w14:paraId="541D2AB7" w14:textId="77777777" w:rsidR="001A13FB" w:rsidRPr="00A32B17" w:rsidRDefault="001A13FB" w:rsidP="008E0105">
      <w:pPr>
        <w:adjustRightInd w:val="0"/>
        <w:snapToGrid w:val="0"/>
        <w:spacing w:beforeLines="30" w:before="72" w:line="450" w:lineRule="exact"/>
        <w:ind w:firstLineChars="100" w:firstLine="340"/>
        <w:rPr>
          <w:rFonts w:ascii="標楷體" w:hAnsi="標楷體"/>
          <w:b/>
          <w:spacing w:val="10"/>
          <w:sz w:val="32"/>
          <w:szCs w:val="32"/>
        </w:rPr>
      </w:pPr>
      <w:r w:rsidRPr="00A32B17">
        <w:rPr>
          <w:rFonts w:ascii="標楷體" w:hAnsi="標楷體" w:hint="eastAsia"/>
          <w:b/>
          <w:spacing w:val="10"/>
          <w:sz w:val="32"/>
          <w:szCs w:val="32"/>
        </w:rPr>
        <w:t>一、單位</w:t>
      </w:r>
      <w:r w:rsidRPr="00A32B17">
        <w:rPr>
          <w:rFonts w:ascii="標楷體" w:hAnsi="標楷體" w:hint="eastAsia"/>
          <w:b/>
          <w:bCs/>
          <w:spacing w:val="10"/>
          <w:sz w:val="32"/>
          <w:szCs w:val="32"/>
        </w:rPr>
        <w:t>決算</w:t>
      </w:r>
      <w:r w:rsidRPr="00A32B17">
        <w:rPr>
          <w:rFonts w:ascii="標楷體" w:hAnsi="標楷體" w:hint="eastAsia"/>
          <w:b/>
          <w:spacing w:val="10"/>
          <w:sz w:val="32"/>
          <w:szCs w:val="32"/>
        </w:rPr>
        <w:t>部分</w:t>
      </w:r>
    </w:p>
    <w:p w14:paraId="7DFC8924" w14:textId="77777777" w:rsidR="001A13FB" w:rsidRPr="003F5164" w:rsidRDefault="001A13FB" w:rsidP="001A13FB">
      <w:pPr>
        <w:adjustRightInd w:val="0"/>
        <w:snapToGrid w:val="0"/>
        <w:spacing w:line="450" w:lineRule="exact"/>
        <w:ind w:firstLineChars="200" w:firstLine="520"/>
        <w:rPr>
          <w:rFonts w:ascii="標楷體" w:hAnsi="標楷體"/>
          <w:spacing w:val="10"/>
        </w:rPr>
      </w:pPr>
      <w:r w:rsidRPr="00A32B17">
        <w:rPr>
          <w:rFonts w:ascii="標楷體" w:hAnsi="標楷體" w:hint="eastAsia"/>
          <w:spacing w:val="10"/>
        </w:rPr>
        <w:t>縣政府主管僅澎湖縣政府1個機關，掌理自治行政、財務行政、建築管理及城鄉開發、港灣工程及公共工程、旅遊行銷及發展規劃、社會救助及福利、綜合計畫及推動為民服務等事項。茲將</w:t>
      </w:r>
      <w:proofErr w:type="gramStart"/>
      <w:r w:rsidRPr="00A32B17">
        <w:rPr>
          <w:rFonts w:ascii="標楷體" w:hAnsi="標楷體" w:hint="eastAsia"/>
          <w:spacing w:val="10"/>
        </w:rPr>
        <w:t>11</w:t>
      </w:r>
      <w:r>
        <w:rPr>
          <w:rFonts w:ascii="標楷體" w:hAnsi="標楷體" w:hint="eastAsia"/>
          <w:spacing w:val="10"/>
        </w:rPr>
        <w:t>4</w:t>
      </w:r>
      <w:proofErr w:type="gramEnd"/>
      <w:r w:rsidRPr="00A32B17">
        <w:rPr>
          <w:rFonts w:ascii="標楷體" w:hAnsi="標楷體" w:hint="eastAsia"/>
          <w:spacing w:val="10"/>
        </w:rPr>
        <w:t>年度決算審核結果說明如次：</w:t>
      </w:r>
    </w:p>
    <w:p w14:paraId="5C262209" w14:textId="77777777" w:rsidR="001A13FB" w:rsidRPr="00A32B17" w:rsidRDefault="001A13FB" w:rsidP="001A13FB">
      <w:pPr>
        <w:kinsoku w:val="0"/>
        <w:overflowPunct w:val="0"/>
        <w:autoSpaceDE w:val="0"/>
        <w:adjustRightInd w:val="0"/>
        <w:snapToGrid w:val="0"/>
        <w:spacing w:beforeLines="15" w:before="36" w:line="450" w:lineRule="exact"/>
        <w:ind w:firstLineChars="100" w:firstLine="300"/>
        <w:rPr>
          <w:rFonts w:ascii="標楷體" w:hAnsi="標楷體"/>
          <w:b/>
          <w:spacing w:val="10"/>
          <w:sz w:val="28"/>
          <w:szCs w:val="28"/>
        </w:rPr>
      </w:pPr>
      <w:r w:rsidRPr="00A32B17">
        <w:rPr>
          <w:rFonts w:ascii="標楷體" w:hAnsi="標楷體" w:hint="eastAsia"/>
          <w:b/>
          <w:spacing w:val="10"/>
          <w:sz w:val="28"/>
          <w:szCs w:val="28"/>
        </w:rPr>
        <w:lastRenderedPageBreak/>
        <w:t>（一）</w:t>
      </w:r>
      <w:r w:rsidRPr="003F5164">
        <w:rPr>
          <w:rFonts w:ascii="標楷體" w:hAnsi="標楷體" w:hint="eastAsia"/>
          <w:b/>
          <w:bCs/>
          <w:color w:val="000000" w:themeColor="text1"/>
          <w:spacing w:val="10"/>
          <w:sz w:val="28"/>
          <w:szCs w:val="28"/>
        </w:rPr>
        <w:t>計畫</w:t>
      </w:r>
      <w:r w:rsidRPr="00A32B17">
        <w:rPr>
          <w:rFonts w:ascii="標楷體" w:hAnsi="標楷體" w:hint="eastAsia"/>
          <w:b/>
          <w:bCs/>
          <w:spacing w:val="10"/>
          <w:sz w:val="28"/>
        </w:rPr>
        <w:t>實施</w:t>
      </w:r>
      <w:r w:rsidRPr="00A32B17">
        <w:rPr>
          <w:rFonts w:ascii="標楷體" w:hAnsi="標楷體" w:hint="eastAsia"/>
          <w:b/>
          <w:spacing w:val="10"/>
          <w:sz w:val="28"/>
          <w:szCs w:val="28"/>
        </w:rPr>
        <w:t>之查核</w:t>
      </w:r>
    </w:p>
    <w:p w14:paraId="3DF4AC21" w14:textId="77777777" w:rsidR="001A13FB" w:rsidRPr="00A32B17" w:rsidRDefault="001A13FB" w:rsidP="001A13FB">
      <w:pPr>
        <w:adjustRightInd w:val="0"/>
        <w:snapToGrid w:val="0"/>
        <w:spacing w:line="450" w:lineRule="exact"/>
        <w:ind w:firstLineChars="200" w:firstLine="520"/>
        <w:rPr>
          <w:rFonts w:ascii="標楷體" w:hAnsi="標楷體"/>
          <w:spacing w:val="10"/>
        </w:rPr>
      </w:pPr>
      <w:r w:rsidRPr="00A32B17">
        <w:rPr>
          <w:rFonts w:ascii="標楷體" w:hAnsi="標楷體" w:hint="eastAsia"/>
          <w:spacing w:val="10"/>
        </w:rPr>
        <w:t>業務計畫45項，下分工作計畫10</w:t>
      </w:r>
      <w:r>
        <w:rPr>
          <w:rFonts w:ascii="標楷體" w:hAnsi="標楷體" w:hint="eastAsia"/>
          <w:spacing w:val="10"/>
        </w:rPr>
        <w:t>8</w:t>
      </w:r>
      <w:r w:rsidRPr="00A32B17">
        <w:rPr>
          <w:rFonts w:ascii="標楷體" w:hAnsi="標楷體" w:hint="eastAsia"/>
          <w:spacing w:val="10"/>
        </w:rPr>
        <w:t>項，包括辦理戶籍登記作業、建置管理殯葬園區、編定與管制非都市土地、審議都市計畫、管理公有財產、查緝菸酒管理、集中支付庫款、開發水資源計畫、修建港灣、建設污水下水道、發展城鄉風貌、取締違章建築、執行公共安全檢查、改善離島地區供水供電與公共設施、養護及開闢道路橋梁、推動觀光產業與建設、整建體育場館設施、落實社會福利及建立社會關懷與照顧體系等重要施政項目，其中已執行完成者</w:t>
      </w:r>
      <w:r>
        <w:rPr>
          <w:rFonts w:ascii="標楷體" w:hAnsi="標楷體"/>
          <w:spacing w:val="10"/>
        </w:rPr>
        <w:t>72</w:t>
      </w:r>
      <w:r w:rsidRPr="00A32B17">
        <w:rPr>
          <w:rFonts w:ascii="標楷體" w:hAnsi="標楷體" w:hint="eastAsia"/>
          <w:spacing w:val="10"/>
        </w:rPr>
        <w:t>項；尚在執行者</w:t>
      </w:r>
      <w:r>
        <w:rPr>
          <w:rFonts w:ascii="標楷體" w:hAnsi="標楷體"/>
          <w:spacing w:val="10"/>
        </w:rPr>
        <w:t>35</w:t>
      </w:r>
      <w:r w:rsidRPr="00A32B17">
        <w:rPr>
          <w:rFonts w:ascii="標楷體" w:hAnsi="標楷體" w:hint="eastAsia"/>
          <w:spacing w:val="10"/>
        </w:rPr>
        <w:t>項，主要係</w:t>
      </w:r>
      <w:proofErr w:type="gramStart"/>
      <w:r w:rsidRPr="00A32B17">
        <w:rPr>
          <w:rFonts w:ascii="標楷體" w:hAnsi="標楷體" w:hint="eastAsia"/>
          <w:spacing w:val="10"/>
        </w:rPr>
        <w:t>澎</w:t>
      </w:r>
      <w:proofErr w:type="gramEnd"/>
      <w:r w:rsidRPr="00A32B17">
        <w:rPr>
          <w:rFonts w:ascii="標楷體" w:hAnsi="標楷體" w:hint="eastAsia"/>
          <w:spacing w:val="10"/>
        </w:rPr>
        <w:t>20線道路新</w:t>
      </w:r>
      <w:proofErr w:type="gramStart"/>
      <w:r w:rsidRPr="00A32B17">
        <w:rPr>
          <w:rFonts w:ascii="標楷體" w:hAnsi="標楷體" w:hint="eastAsia"/>
          <w:spacing w:val="10"/>
        </w:rPr>
        <w:t>闢</w:t>
      </w:r>
      <w:proofErr w:type="gramEnd"/>
      <w:r w:rsidRPr="00A32B17">
        <w:rPr>
          <w:rFonts w:ascii="標楷體" w:hAnsi="標楷體" w:hint="eastAsia"/>
          <w:spacing w:val="10"/>
        </w:rPr>
        <w:t>工程</w:t>
      </w:r>
      <w:r w:rsidRPr="003F5164">
        <w:rPr>
          <w:rFonts w:ascii="標楷體" w:hAnsi="標楷體" w:hint="eastAsia"/>
          <w:spacing w:val="10"/>
        </w:rPr>
        <w:t>等</w:t>
      </w:r>
      <w:r>
        <w:rPr>
          <w:rFonts w:ascii="標楷體" w:hAnsi="標楷體" w:hint="eastAsia"/>
          <w:spacing w:val="10"/>
        </w:rPr>
        <w:t>期程跨年度</w:t>
      </w:r>
      <w:r w:rsidRPr="003F5164">
        <w:rPr>
          <w:rFonts w:ascii="標楷體" w:hAnsi="標楷體" w:hint="eastAsia"/>
          <w:spacing w:val="10"/>
        </w:rPr>
        <w:t>，須保留繼續執行；未執行者</w:t>
      </w:r>
      <w:r w:rsidRPr="003F5164">
        <w:rPr>
          <w:rFonts w:ascii="標楷體" w:hAnsi="標楷體"/>
          <w:spacing w:val="10"/>
        </w:rPr>
        <w:t>1</w:t>
      </w:r>
      <w:r w:rsidRPr="003F5164">
        <w:rPr>
          <w:rFonts w:ascii="標楷體" w:hAnsi="標楷體" w:hint="eastAsia"/>
          <w:spacing w:val="10"/>
        </w:rPr>
        <w:t>項，係各項選舉事務未辦理，致未予執行。</w:t>
      </w:r>
    </w:p>
    <w:p w14:paraId="6E7C474D" w14:textId="77777777" w:rsidR="001A13FB" w:rsidRPr="00A32B17" w:rsidRDefault="001A13FB" w:rsidP="001A13FB">
      <w:pPr>
        <w:kinsoku w:val="0"/>
        <w:overflowPunct w:val="0"/>
        <w:autoSpaceDE w:val="0"/>
        <w:adjustRightInd w:val="0"/>
        <w:snapToGrid w:val="0"/>
        <w:spacing w:beforeLines="15" w:before="36" w:line="450" w:lineRule="exact"/>
        <w:ind w:firstLineChars="100" w:firstLine="300"/>
        <w:rPr>
          <w:rFonts w:ascii="標楷體" w:hAnsi="標楷體"/>
          <w:b/>
          <w:color w:val="000000" w:themeColor="text1"/>
          <w:spacing w:val="10"/>
          <w:sz w:val="28"/>
          <w:szCs w:val="28"/>
        </w:rPr>
      </w:pPr>
      <w:r w:rsidRPr="00A32B17">
        <w:rPr>
          <w:rFonts w:ascii="標楷體" w:hAnsi="標楷體" w:hint="eastAsia"/>
          <w:b/>
          <w:color w:val="000000" w:themeColor="text1"/>
          <w:spacing w:val="10"/>
          <w:sz w:val="28"/>
          <w:szCs w:val="28"/>
        </w:rPr>
        <w:t>（二）預算</w:t>
      </w:r>
      <w:r w:rsidRPr="00A32B17">
        <w:rPr>
          <w:rFonts w:ascii="標楷體" w:hAnsi="標楷體" w:hint="eastAsia"/>
          <w:b/>
          <w:bCs/>
          <w:color w:val="000000" w:themeColor="text1"/>
          <w:spacing w:val="10"/>
          <w:sz w:val="28"/>
          <w:szCs w:val="28"/>
        </w:rPr>
        <w:t>執行</w:t>
      </w:r>
      <w:r w:rsidRPr="00A32B17">
        <w:rPr>
          <w:rFonts w:ascii="標楷體" w:hAnsi="標楷體" w:hint="eastAsia"/>
          <w:b/>
          <w:color w:val="000000" w:themeColor="text1"/>
          <w:spacing w:val="10"/>
          <w:sz w:val="28"/>
          <w:szCs w:val="28"/>
        </w:rPr>
        <w:t>之審核</w:t>
      </w:r>
    </w:p>
    <w:p w14:paraId="30C84298" w14:textId="77777777" w:rsidR="001A13FB" w:rsidRPr="00A32B17" w:rsidRDefault="001A13FB" w:rsidP="001A13FB">
      <w:pPr>
        <w:adjustRightInd w:val="0"/>
        <w:snapToGrid w:val="0"/>
        <w:spacing w:line="450" w:lineRule="exact"/>
        <w:ind w:firstLineChars="200" w:firstLine="520"/>
        <w:rPr>
          <w:rFonts w:ascii="標楷體" w:hAnsi="標楷體"/>
          <w:color w:val="000000" w:themeColor="text1"/>
          <w:spacing w:val="10"/>
        </w:rPr>
      </w:pPr>
      <w:r w:rsidRPr="00A32B17">
        <w:rPr>
          <w:rFonts w:ascii="標楷體" w:hAnsi="標楷體" w:hint="eastAsia"/>
          <w:color w:val="000000" w:themeColor="text1"/>
          <w:spacing w:val="10"/>
        </w:rPr>
        <w:t>1.</w:t>
      </w:r>
      <w:r w:rsidRPr="00241A9F">
        <w:rPr>
          <w:rFonts w:ascii="標楷體" w:hAnsi="標楷體"/>
          <w:color w:val="000000" w:themeColor="text1"/>
          <w:spacing w:val="10"/>
        </w:rPr>
        <w:t>歲入原編列預算數118億1,943萬餘元，經追加預算6億</w:t>
      </w:r>
      <w:r>
        <w:rPr>
          <w:rFonts w:ascii="標楷體" w:hAnsi="標楷體" w:hint="eastAsia"/>
          <w:color w:val="000000" w:themeColor="text1"/>
          <w:spacing w:val="10"/>
        </w:rPr>
        <w:t>6</w:t>
      </w:r>
      <w:r w:rsidRPr="00241A9F">
        <w:rPr>
          <w:rFonts w:ascii="標楷體" w:hAnsi="標楷體"/>
          <w:color w:val="000000" w:themeColor="text1"/>
          <w:spacing w:val="10"/>
        </w:rPr>
        <w:t>71萬餘元，追減預算14億8,728萬餘元，合計109億3,885萬餘元，決算審核結果，修正增列實現數238萬餘元，係</w:t>
      </w:r>
      <w:r w:rsidRPr="00241A9F">
        <w:rPr>
          <w:rFonts w:ascii="標楷體" w:hAnsi="標楷體" w:hint="eastAsia"/>
          <w:color w:val="000000" w:themeColor="text1"/>
          <w:spacing w:val="10"/>
        </w:rPr>
        <w:t>增</w:t>
      </w:r>
      <w:proofErr w:type="gramStart"/>
      <w:r w:rsidRPr="00241A9F">
        <w:rPr>
          <w:rFonts w:ascii="標楷體" w:hAnsi="標楷體" w:hint="eastAsia"/>
          <w:color w:val="000000" w:themeColor="text1"/>
          <w:spacing w:val="10"/>
        </w:rPr>
        <w:t>列誤列於暫</w:t>
      </w:r>
      <w:proofErr w:type="gramEnd"/>
      <w:r w:rsidRPr="00241A9F">
        <w:rPr>
          <w:rFonts w:ascii="標楷體" w:hAnsi="標楷體" w:hint="eastAsia"/>
          <w:color w:val="000000" w:themeColor="text1"/>
          <w:spacing w:val="10"/>
        </w:rPr>
        <w:t>收款之公共運輸通勤月票優惠票差補助收入</w:t>
      </w:r>
      <w:r w:rsidRPr="00A32B17">
        <w:rPr>
          <w:rFonts w:ascii="標楷體" w:hAnsi="標楷體" w:hint="eastAsia"/>
          <w:color w:val="000000" w:themeColor="text1"/>
          <w:spacing w:val="10"/>
        </w:rPr>
        <w:t>，</w:t>
      </w:r>
      <w:r w:rsidRPr="00241A9F">
        <w:rPr>
          <w:rFonts w:ascii="標楷體" w:hAnsi="標楷體"/>
          <w:color w:val="000000" w:themeColor="text1"/>
          <w:spacing w:val="10"/>
        </w:rPr>
        <w:t>修正增列應收保留數37萬餘元，係增列</w:t>
      </w:r>
      <w:r w:rsidRPr="00241A9F">
        <w:rPr>
          <w:rFonts w:ascii="標楷體" w:hAnsi="標楷體" w:hint="eastAsia"/>
          <w:color w:val="000000" w:themeColor="text1"/>
          <w:spacing w:val="10"/>
        </w:rPr>
        <w:t>違反幼兒教育及照顧法等規定之行政罰鍰收入</w:t>
      </w:r>
      <w:r w:rsidRPr="00A32B17">
        <w:rPr>
          <w:rFonts w:ascii="標楷體" w:hAnsi="標楷體" w:hint="eastAsia"/>
          <w:color w:val="000000" w:themeColor="text1"/>
          <w:spacing w:val="10"/>
        </w:rPr>
        <w:t>；</w:t>
      </w:r>
      <w:r w:rsidRPr="00241A9F">
        <w:rPr>
          <w:rFonts w:ascii="標楷體" w:hAnsi="標楷體"/>
          <w:color w:val="000000" w:themeColor="text1"/>
          <w:spacing w:val="10"/>
        </w:rPr>
        <w:t>修正減列應收保留數982萬餘元，</w:t>
      </w:r>
      <w:proofErr w:type="gramStart"/>
      <w:r w:rsidRPr="00241A9F">
        <w:rPr>
          <w:rFonts w:ascii="標楷體" w:hAnsi="標楷體"/>
          <w:color w:val="000000" w:themeColor="text1"/>
          <w:spacing w:val="10"/>
        </w:rPr>
        <w:t>係減列</w:t>
      </w:r>
      <w:r w:rsidRPr="00241A9F">
        <w:rPr>
          <w:rFonts w:ascii="標楷體" w:hAnsi="標楷體" w:hint="eastAsia"/>
          <w:color w:val="000000" w:themeColor="text1"/>
          <w:spacing w:val="10"/>
        </w:rPr>
        <w:t>誤列於暫</w:t>
      </w:r>
      <w:proofErr w:type="gramEnd"/>
      <w:r w:rsidRPr="00241A9F">
        <w:rPr>
          <w:rFonts w:ascii="標楷體" w:hAnsi="標楷體" w:hint="eastAsia"/>
          <w:color w:val="000000" w:themeColor="text1"/>
          <w:spacing w:val="10"/>
        </w:rPr>
        <w:t>收款之公共運輸通勤月票優惠票差補助收</w:t>
      </w:r>
      <w:r>
        <w:rPr>
          <w:rFonts w:ascii="標楷體" w:hAnsi="標楷體" w:hint="eastAsia"/>
          <w:color w:val="000000" w:themeColor="text1"/>
          <w:spacing w:val="10"/>
        </w:rPr>
        <w:t>入</w:t>
      </w:r>
      <w:r w:rsidRPr="00241A9F">
        <w:rPr>
          <w:rFonts w:ascii="標楷體" w:hAnsi="標楷體" w:hint="eastAsia"/>
          <w:color w:val="000000" w:themeColor="text1"/>
          <w:spacing w:val="10"/>
        </w:rPr>
        <w:t>保留數</w:t>
      </w:r>
      <w:r w:rsidRPr="00241A9F">
        <w:rPr>
          <w:rFonts w:ascii="標楷體" w:hAnsi="標楷體"/>
          <w:color w:val="000000" w:themeColor="text1"/>
          <w:spacing w:val="10"/>
        </w:rPr>
        <w:t>；審定實現數117億3,513萬餘元，應收保留數6億43萬餘元，主要係</w:t>
      </w:r>
      <w:r w:rsidRPr="00241A9F">
        <w:rPr>
          <w:rFonts w:ascii="標楷體" w:hAnsi="標楷體" w:hint="eastAsia"/>
          <w:color w:val="000000" w:themeColor="text1"/>
          <w:spacing w:val="10"/>
        </w:rPr>
        <w:t>中央補助</w:t>
      </w:r>
      <w:r>
        <w:rPr>
          <w:rFonts w:ascii="標楷體" w:hAnsi="標楷體" w:hint="eastAsia"/>
          <w:color w:val="000000" w:themeColor="text1"/>
          <w:spacing w:val="10"/>
        </w:rPr>
        <w:t>款</w:t>
      </w:r>
      <w:r w:rsidRPr="00241A9F">
        <w:rPr>
          <w:rFonts w:ascii="標楷體" w:hAnsi="標楷體" w:hint="eastAsia"/>
          <w:color w:val="000000" w:themeColor="text1"/>
          <w:spacing w:val="10"/>
        </w:rPr>
        <w:t>依計畫執行進度核撥</w:t>
      </w:r>
      <w:r w:rsidRPr="00241A9F">
        <w:rPr>
          <w:rFonts w:ascii="標楷體" w:hAnsi="標楷體"/>
          <w:color w:val="000000" w:themeColor="text1"/>
          <w:spacing w:val="10"/>
        </w:rPr>
        <w:t>；合計決算審定數為123億3,557萬餘元，較預算增加13億9,671萬餘元（12.77％），主要係</w:t>
      </w:r>
      <w:r w:rsidRPr="00241A9F">
        <w:rPr>
          <w:rFonts w:ascii="標楷體" w:hAnsi="標楷體" w:hint="eastAsia"/>
          <w:color w:val="000000" w:themeColor="text1"/>
          <w:spacing w:val="10"/>
        </w:rPr>
        <w:t>中央補助款</w:t>
      </w:r>
      <w:r>
        <w:rPr>
          <w:rFonts w:ascii="標楷體" w:hAnsi="標楷體" w:hint="eastAsia"/>
          <w:color w:val="000000" w:themeColor="text1"/>
          <w:spacing w:val="10"/>
        </w:rPr>
        <w:t>較預計增加</w:t>
      </w:r>
      <w:r w:rsidRPr="00241A9F">
        <w:rPr>
          <w:rFonts w:ascii="標楷體" w:hAnsi="標楷體" w:hint="eastAsia"/>
          <w:color w:val="000000" w:themeColor="text1"/>
          <w:spacing w:val="10"/>
        </w:rPr>
        <w:t>。</w:t>
      </w:r>
    </w:p>
    <w:p w14:paraId="0DAF912C" w14:textId="66679C5D" w:rsidR="001A13FB" w:rsidRPr="00241A9F" w:rsidRDefault="001A13FB" w:rsidP="001A13FB">
      <w:pPr>
        <w:overflowPunct w:val="0"/>
        <w:adjustRightInd w:val="0"/>
        <w:snapToGrid w:val="0"/>
        <w:spacing w:line="450" w:lineRule="exact"/>
        <w:ind w:firstLineChars="200" w:firstLine="520"/>
        <w:rPr>
          <w:rFonts w:ascii="標楷體" w:hAnsi="標楷體"/>
          <w:color w:val="000000" w:themeColor="text1"/>
          <w:spacing w:val="10"/>
        </w:rPr>
      </w:pPr>
      <w:r w:rsidRPr="00A32B17">
        <w:rPr>
          <w:rFonts w:ascii="標楷體" w:hAnsi="標楷體" w:hint="eastAsia"/>
          <w:spacing w:val="10"/>
        </w:rPr>
        <w:t>2.</w:t>
      </w:r>
      <w:r w:rsidRPr="00241A9F">
        <w:rPr>
          <w:rFonts w:ascii="標楷體" w:hAnsi="標楷體"/>
          <w:color w:val="000000" w:themeColor="text1"/>
          <w:spacing w:val="10"/>
        </w:rPr>
        <w:t>以前年度歲入轉入數計11億5,529萬餘元，決算審核結果，修正減列應收保留數1,576萬餘元，並如數增列減免（註銷）數，係</w:t>
      </w:r>
      <w:proofErr w:type="gramStart"/>
      <w:r w:rsidRPr="00241A9F">
        <w:rPr>
          <w:rFonts w:ascii="標楷體" w:hAnsi="標楷體" w:hint="eastAsia"/>
          <w:color w:val="000000" w:themeColor="text1"/>
          <w:spacing w:val="10"/>
        </w:rPr>
        <w:t>澎防部</w:t>
      </w:r>
      <w:r>
        <w:rPr>
          <w:rFonts w:ascii="標楷體" w:hAnsi="標楷體" w:hint="eastAsia"/>
          <w:color w:val="000000" w:themeColor="text1"/>
          <w:spacing w:val="10"/>
        </w:rPr>
        <w:t>遷建</w:t>
      </w:r>
      <w:proofErr w:type="gramEnd"/>
      <w:r>
        <w:rPr>
          <w:rFonts w:ascii="標楷體" w:hAnsi="標楷體" w:hint="eastAsia"/>
          <w:color w:val="000000" w:themeColor="text1"/>
          <w:spacing w:val="10"/>
        </w:rPr>
        <w:t>計畫因政策變更不予執行</w:t>
      </w:r>
      <w:r w:rsidRPr="00241A9F">
        <w:rPr>
          <w:rFonts w:ascii="標楷體" w:hAnsi="標楷體"/>
          <w:color w:val="000000" w:themeColor="text1"/>
          <w:spacing w:val="10"/>
        </w:rPr>
        <w:t>；審定實現數5億4,505萬餘元（47.18％）；減免（註銷）數2億1,430萬餘元（18.55％），主要係</w:t>
      </w:r>
      <w:r w:rsidRPr="008F3C4B">
        <w:rPr>
          <w:rFonts w:ascii="標楷體" w:hAnsi="標楷體" w:hint="eastAsia"/>
          <w:color w:val="000000" w:themeColor="text1"/>
          <w:spacing w:val="10"/>
        </w:rPr>
        <w:t>西嶼鄉公所綜合辦公大樓興建計畫</w:t>
      </w:r>
      <w:r>
        <w:rPr>
          <w:rFonts w:ascii="標楷體" w:hAnsi="標楷體" w:hint="eastAsia"/>
          <w:color w:val="000000" w:themeColor="text1"/>
          <w:spacing w:val="10"/>
        </w:rPr>
        <w:t>及公設民營托嬰中心新建工程</w:t>
      </w:r>
      <w:r w:rsidRPr="008F3C4B">
        <w:rPr>
          <w:rFonts w:ascii="標楷體" w:hAnsi="標楷體" w:hint="eastAsia"/>
          <w:color w:val="000000" w:themeColor="text1"/>
          <w:spacing w:val="10"/>
        </w:rPr>
        <w:t>等</w:t>
      </w:r>
      <w:r>
        <w:rPr>
          <w:rFonts w:ascii="標楷體" w:hAnsi="標楷體" w:hint="eastAsia"/>
          <w:color w:val="000000" w:themeColor="text1"/>
          <w:spacing w:val="10"/>
        </w:rPr>
        <w:t>計畫取消，</w:t>
      </w:r>
      <w:r w:rsidRPr="008F3C4B">
        <w:rPr>
          <w:rFonts w:ascii="標楷體" w:hAnsi="標楷體" w:hint="eastAsia"/>
          <w:color w:val="000000" w:themeColor="text1"/>
          <w:spacing w:val="10"/>
        </w:rPr>
        <w:t>補助</w:t>
      </w:r>
      <w:r>
        <w:rPr>
          <w:rFonts w:ascii="標楷體" w:hAnsi="標楷體" w:hint="eastAsia"/>
          <w:color w:val="000000" w:themeColor="text1"/>
          <w:spacing w:val="10"/>
        </w:rPr>
        <w:t>收入</w:t>
      </w:r>
      <w:r w:rsidR="008E0105">
        <w:rPr>
          <w:rFonts w:ascii="標楷體" w:hAnsi="標楷體" w:hint="eastAsia"/>
          <w:color w:val="000000" w:themeColor="text1"/>
          <w:spacing w:val="10"/>
        </w:rPr>
        <w:t>予以註銷</w:t>
      </w:r>
      <w:r w:rsidRPr="00241A9F">
        <w:rPr>
          <w:rFonts w:ascii="標楷體" w:hAnsi="標楷體"/>
          <w:color w:val="000000" w:themeColor="text1"/>
          <w:spacing w:val="10"/>
        </w:rPr>
        <w:t>；應收保留數3億9,593萬餘元（34.27％），主要係</w:t>
      </w:r>
      <w:r w:rsidRPr="008F3C4B">
        <w:rPr>
          <w:rFonts w:ascii="標楷體" w:hAnsi="標楷體" w:hint="eastAsia"/>
          <w:color w:val="000000" w:themeColor="text1"/>
          <w:spacing w:val="10"/>
        </w:rPr>
        <w:t>中央補助款依計畫執行進度核撥</w:t>
      </w:r>
      <w:r>
        <w:rPr>
          <w:rFonts w:ascii="標楷體" w:hAnsi="標楷體" w:hint="eastAsia"/>
          <w:color w:val="000000" w:themeColor="text1"/>
          <w:spacing w:val="10"/>
        </w:rPr>
        <w:t>，須保留</w:t>
      </w:r>
      <w:r w:rsidRPr="00DA04FA">
        <w:rPr>
          <w:rFonts w:ascii="標楷體" w:hAnsi="標楷體" w:hint="eastAsia"/>
          <w:spacing w:val="8"/>
        </w:rPr>
        <w:t>繼續執行</w:t>
      </w:r>
      <w:r w:rsidRPr="00241A9F">
        <w:rPr>
          <w:rFonts w:ascii="標楷體" w:hAnsi="標楷體" w:hint="eastAsia"/>
          <w:color w:val="000000" w:themeColor="text1"/>
          <w:spacing w:val="10"/>
        </w:rPr>
        <w:t>。</w:t>
      </w:r>
    </w:p>
    <w:p w14:paraId="2360F132" w14:textId="77777777" w:rsidR="001A13FB" w:rsidRPr="008F3C4B" w:rsidRDefault="001A13FB" w:rsidP="001A13FB">
      <w:pPr>
        <w:adjustRightInd w:val="0"/>
        <w:snapToGrid w:val="0"/>
        <w:spacing w:line="450" w:lineRule="exact"/>
        <w:ind w:firstLineChars="200" w:firstLine="520"/>
        <w:rPr>
          <w:rFonts w:ascii="標楷體" w:hAnsi="標楷體"/>
          <w:color w:val="000000" w:themeColor="text1"/>
          <w:spacing w:val="10"/>
        </w:rPr>
      </w:pPr>
      <w:r w:rsidRPr="00A32B17">
        <w:rPr>
          <w:rFonts w:ascii="標楷體" w:hAnsi="標楷體" w:hint="eastAsia"/>
          <w:spacing w:val="10"/>
        </w:rPr>
        <w:t>3.</w:t>
      </w:r>
      <w:r w:rsidRPr="008F3C4B">
        <w:rPr>
          <w:rFonts w:ascii="標楷體" w:hAnsi="標楷體"/>
          <w:color w:val="000000" w:themeColor="text1"/>
          <w:spacing w:val="10"/>
        </w:rPr>
        <w:t>歲出原編列預算數80億2,221萬餘元，經追加預算12億4,726萬餘元，追減預算1億3,034萬餘元，並因</w:t>
      </w:r>
      <w:r>
        <w:rPr>
          <w:rFonts w:ascii="標楷體" w:hAnsi="標楷體" w:hint="eastAsia"/>
          <w:color w:val="000000" w:themeColor="text1"/>
          <w:spacing w:val="10"/>
        </w:rPr>
        <w:t>辦理</w:t>
      </w:r>
      <w:r w:rsidRPr="008F3C4B">
        <w:rPr>
          <w:rFonts w:ascii="標楷體" w:hAnsi="標楷體" w:hint="eastAsia"/>
          <w:color w:val="000000" w:themeColor="text1"/>
          <w:spacing w:val="10"/>
        </w:rPr>
        <w:t>澎湖縣桌球訓練中心新建工程委託規劃設計服務</w:t>
      </w:r>
      <w:r>
        <w:rPr>
          <w:rFonts w:ascii="標楷體" w:hAnsi="標楷體" w:hint="eastAsia"/>
          <w:color w:val="000000" w:themeColor="text1"/>
          <w:spacing w:val="10"/>
        </w:rPr>
        <w:t>案、2025南方治理平台暨首長會議相關活動</w:t>
      </w:r>
      <w:r w:rsidRPr="008F3C4B">
        <w:rPr>
          <w:rFonts w:ascii="標楷體" w:hAnsi="標楷體"/>
          <w:color w:val="000000" w:themeColor="text1"/>
          <w:spacing w:val="10"/>
        </w:rPr>
        <w:t>等事由，經動支第二預備金972萬餘元，</w:t>
      </w:r>
      <w:proofErr w:type="gramStart"/>
      <w:r w:rsidRPr="008F3C4B">
        <w:rPr>
          <w:rFonts w:ascii="標楷體" w:hAnsi="標楷體"/>
          <w:color w:val="000000" w:themeColor="text1"/>
          <w:spacing w:val="10"/>
        </w:rPr>
        <w:t>暨因</w:t>
      </w:r>
      <w:r>
        <w:rPr>
          <w:rFonts w:ascii="標楷體" w:hAnsi="標楷體" w:hint="eastAsia"/>
          <w:color w:val="000000" w:themeColor="text1"/>
          <w:spacing w:val="10"/>
        </w:rPr>
        <w:t>縣政府</w:t>
      </w:r>
      <w:proofErr w:type="gramEnd"/>
      <w:r>
        <w:rPr>
          <w:rFonts w:ascii="標楷體" w:hAnsi="標楷體" w:hint="eastAsia"/>
          <w:color w:val="000000" w:themeColor="text1"/>
          <w:spacing w:val="10"/>
        </w:rPr>
        <w:t>人事費不足</w:t>
      </w:r>
      <w:r w:rsidRPr="008F3C4B">
        <w:rPr>
          <w:rFonts w:ascii="標楷體" w:hAnsi="標楷體"/>
          <w:color w:val="000000" w:themeColor="text1"/>
          <w:spacing w:val="10"/>
        </w:rPr>
        <w:t>等事由，動支各類員工待遇準備5萬餘元，合計91億4,890萬餘元，決算審核結果，修正減列實現數744萬餘元，</w:t>
      </w:r>
      <w:proofErr w:type="gramStart"/>
      <w:r w:rsidRPr="008F3C4B">
        <w:rPr>
          <w:rFonts w:ascii="標楷體" w:hAnsi="標楷體"/>
          <w:color w:val="000000" w:themeColor="text1"/>
          <w:spacing w:val="10"/>
        </w:rPr>
        <w:t>係減列</w:t>
      </w:r>
      <w:r w:rsidRPr="008F3C4B">
        <w:rPr>
          <w:rFonts w:ascii="標楷體" w:hAnsi="標楷體" w:hint="eastAsia"/>
          <w:color w:val="000000" w:themeColor="text1"/>
          <w:spacing w:val="10"/>
        </w:rPr>
        <w:t>溢撥</w:t>
      </w:r>
      <w:proofErr w:type="gramEnd"/>
      <w:r w:rsidRPr="008F3C4B">
        <w:rPr>
          <w:rFonts w:ascii="標楷體" w:hAnsi="標楷體" w:hint="eastAsia"/>
          <w:color w:val="000000" w:themeColor="text1"/>
          <w:spacing w:val="10"/>
        </w:rPr>
        <w:t>公共車船管理處公共運輸通勤月票優惠票差補助經費</w:t>
      </w:r>
      <w:r w:rsidRPr="008F3C4B">
        <w:rPr>
          <w:rFonts w:ascii="標楷體" w:hAnsi="標楷體"/>
          <w:color w:val="000000" w:themeColor="text1"/>
          <w:spacing w:val="10"/>
        </w:rPr>
        <w:t>；審定實現數73億8,486萬餘元（80.72％），應付保留數9億3,212萬餘元（10.19％），保留原因詳「（一）計畫實施之查核」說明；合計決</w:t>
      </w:r>
      <w:r w:rsidRPr="008F3C4B">
        <w:rPr>
          <w:rFonts w:ascii="標楷體" w:hAnsi="標楷體"/>
          <w:color w:val="000000" w:themeColor="text1"/>
          <w:spacing w:val="10"/>
        </w:rPr>
        <w:lastRenderedPageBreak/>
        <w:t>算審定數為83億1,698萬餘元，預算賸餘8億3,191萬餘元（9.09％），主要係</w:t>
      </w:r>
      <w:r w:rsidRPr="008F3C4B">
        <w:rPr>
          <w:rFonts w:ascii="標楷體" w:hAnsi="標楷體" w:hint="eastAsia"/>
          <w:color w:val="000000" w:themeColor="text1"/>
          <w:spacing w:val="10"/>
        </w:rPr>
        <w:t>地方教育發展基金</w:t>
      </w:r>
      <w:r>
        <w:rPr>
          <w:rFonts w:ascii="標楷體" w:hAnsi="標楷體" w:hint="eastAsia"/>
          <w:color w:val="000000" w:themeColor="text1"/>
          <w:spacing w:val="10"/>
        </w:rPr>
        <w:t>經費之賸餘</w:t>
      </w:r>
      <w:r w:rsidRPr="008F3C4B">
        <w:rPr>
          <w:rFonts w:ascii="標楷體" w:hAnsi="標楷體" w:hint="eastAsia"/>
          <w:color w:val="000000" w:themeColor="text1"/>
          <w:spacing w:val="10"/>
        </w:rPr>
        <w:t>。</w:t>
      </w:r>
    </w:p>
    <w:p w14:paraId="5911C515" w14:textId="3807475C" w:rsidR="001A13FB" w:rsidRPr="008F3C4B" w:rsidRDefault="001A13FB" w:rsidP="001A13FB">
      <w:pPr>
        <w:adjustRightInd w:val="0"/>
        <w:snapToGrid w:val="0"/>
        <w:spacing w:line="446" w:lineRule="exact"/>
        <w:ind w:firstLineChars="200" w:firstLine="520"/>
        <w:rPr>
          <w:rFonts w:ascii="標楷體" w:hAnsi="標楷體"/>
          <w:color w:val="000000" w:themeColor="text1"/>
          <w:spacing w:val="10"/>
        </w:rPr>
      </w:pPr>
      <w:r w:rsidRPr="008F3C4B">
        <w:rPr>
          <w:rFonts w:ascii="標楷體" w:hAnsi="標楷體" w:hint="eastAsia"/>
          <w:color w:val="000000" w:themeColor="text1"/>
          <w:spacing w:val="10"/>
        </w:rPr>
        <w:t>4.</w:t>
      </w:r>
      <w:r w:rsidRPr="008F3C4B">
        <w:rPr>
          <w:rFonts w:ascii="標楷體" w:hAnsi="標楷體"/>
          <w:color w:val="000000" w:themeColor="text1"/>
          <w:spacing w:val="10"/>
        </w:rPr>
        <w:t>以前年度歲出轉入數計12億6,467萬餘元，決算審核結果，修正減列應付保留</w:t>
      </w:r>
      <w:r w:rsidRPr="004F0637">
        <w:rPr>
          <w:rFonts w:ascii="標楷體" w:hAnsi="標楷體"/>
          <w:color w:val="000000" w:themeColor="text1"/>
          <w:spacing w:val="12"/>
        </w:rPr>
        <w:t>數1,576萬餘元，</w:t>
      </w:r>
      <w:r w:rsidRPr="004F0637">
        <w:rPr>
          <w:rFonts w:ascii="標楷體" w:hAnsi="標楷體" w:hint="eastAsia"/>
          <w:color w:val="000000" w:themeColor="text1"/>
          <w:spacing w:val="12"/>
        </w:rPr>
        <w:t>並如數</w:t>
      </w:r>
      <w:r w:rsidRPr="004F0637">
        <w:rPr>
          <w:rFonts w:ascii="標楷體" w:hAnsi="標楷體"/>
          <w:color w:val="000000" w:themeColor="text1"/>
          <w:spacing w:val="12"/>
        </w:rPr>
        <w:t>增列實現數1,576萬餘元，審定實現數</w:t>
      </w:r>
      <w:r w:rsidRPr="004F0637">
        <w:rPr>
          <w:rFonts w:ascii="標楷體" w:hAnsi="標楷體" w:hint="eastAsia"/>
          <w:color w:val="000000" w:themeColor="text1"/>
          <w:spacing w:val="12"/>
        </w:rPr>
        <w:t>6</w:t>
      </w:r>
      <w:r w:rsidRPr="004F0637">
        <w:rPr>
          <w:rFonts w:ascii="標楷體" w:hAnsi="標楷體"/>
          <w:color w:val="000000" w:themeColor="text1"/>
          <w:spacing w:val="12"/>
        </w:rPr>
        <w:t>億</w:t>
      </w:r>
      <w:r w:rsidRPr="004F0637">
        <w:rPr>
          <w:rFonts w:ascii="標楷體" w:hAnsi="標楷體" w:hint="eastAsia"/>
          <w:color w:val="000000" w:themeColor="text1"/>
          <w:spacing w:val="12"/>
        </w:rPr>
        <w:t>567</w:t>
      </w:r>
      <w:r w:rsidRPr="004F0637">
        <w:rPr>
          <w:rFonts w:ascii="標楷體" w:hAnsi="標楷體"/>
          <w:color w:val="000000" w:themeColor="text1"/>
          <w:spacing w:val="12"/>
        </w:rPr>
        <w:t>萬餘元（4</w:t>
      </w:r>
      <w:r w:rsidRPr="004F0637">
        <w:rPr>
          <w:rFonts w:ascii="標楷體" w:hAnsi="標楷體" w:hint="eastAsia"/>
          <w:color w:val="000000" w:themeColor="text1"/>
          <w:spacing w:val="12"/>
        </w:rPr>
        <w:t>7.89</w:t>
      </w:r>
      <w:r w:rsidRPr="004F0637">
        <w:rPr>
          <w:rFonts w:ascii="標楷體" w:hAnsi="標楷體"/>
          <w:color w:val="000000" w:themeColor="text1"/>
          <w:spacing w:val="12"/>
        </w:rPr>
        <w:t>％）；</w:t>
      </w:r>
      <w:r w:rsidRPr="008F3C4B">
        <w:rPr>
          <w:rFonts w:ascii="標楷體" w:hAnsi="標楷體"/>
          <w:color w:val="000000" w:themeColor="text1"/>
          <w:spacing w:val="10"/>
        </w:rPr>
        <w:t>減免（註銷）數2億1,096萬餘元（16.68％），主要係</w:t>
      </w:r>
      <w:r w:rsidRPr="00150C21">
        <w:rPr>
          <w:rFonts w:ascii="標楷體" w:hAnsi="標楷體" w:hint="eastAsia"/>
          <w:color w:val="000000" w:themeColor="text1"/>
          <w:spacing w:val="10"/>
        </w:rPr>
        <w:t>西嶼鄉</w:t>
      </w:r>
      <w:r w:rsidR="008E0105">
        <w:rPr>
          <w:rFonts w:ascii="標楷體" w:hAnsi="標楷體" w:hint="eastAsia"/>
          <w:color w:val="000000" w:themeColor="text1"/>
          <w:spacing w:val="10"/>
        </w:rPr>
        <w:t>池東、池西村活動中心拆除重建工程與該</w:t>
      </w:r>
      <w:r>
        <w:rPr>
          <w:rFonts w:ascii="標楷體" w:hAnsi="標楷體" w:hint="eastAsia"/>
          <w:color w:val="000000" w:themeColor="text1"/>
          <w:spacing w:val="10"/>
        </w:rPr>
        <w:t>公所綜合辦公大樓興建計畫及公設民營托嬰中心新建工程</w:t>
      </w:r>
      <w:r w:rsidR="008E0105">
        <w:rPr>
          <w:rFonts w:ascii="標楷體" w:hAnsi="標楷體" w:hint="eastAsia"/>
          <w:color w:val="000000" w:themeColor="text1"/>
          <w:spacing w:val="10"/>
        </w:rPr>
        <w:t>等計畫</w:t>
      </w:r>
      <w:r w:rsidRPr="00150C21">
        <w:rPr>
          <w:rFonts w:ascii="標楷體" w:hAnsi="標楷體" w:hint="eastAsia"/>
          <w:color w:val="000000" w:themeColor="text1"/>
          <w:spacing w:val="10"/>
        </w:rPr>
        <w:t>終止辦理</w:t>
      </w:r>
      <w:r w:rsidRPr="008F3C4B">
        <w:rPr>
          <w:rFonts w:ascii="標楷體" w:hAnsi="標楷體"/>
          <w:color w:val="000000" w:themeColor="text1"/>
          <w:spacing w:val="10"/>
        </w:rPr>
        <w:t>；應付保留數4億</w:t>
      </w:r>
      <w:r>
        <w:rPr>
          <w:rFonts w:ascii="標楷體" w:hAnsi="標楷體" w:hint="eastAsia"/>
          <w:color w:val="000000" w:themeColor="text1"/>
          <w:spacing w:val="10"/>
        </w:rPr>
        <w:t>4</w:t>
      </w:r>
      <w:r w:rsidRPr="008F3C4B">
        <w:rPr>
          <w:rFonts w:ascii="標楷體" w:hAnsi="標楷體"/>
          <w:color w:val="000000" w:themeColor="text1"/>
          <w:spacing w:val="10"/>
        </w:rPr>
        <w:t>,</w:t>
      </w:r>
      <w:r>
        <w:rPr>
          <w:rFonts w:ascii="標楷體" w:hAnsi="標楷體" w:hint="eastAsia"/>
          <w:color w:val="000000" w:themeColor="text1"/>
          <w:spacing w:val="10"/>
        </w:rPr>
        <w:t>803</w:t>
      </w:r>
      <w:r w:rsidRPr="008F3C4B">
        <w:rPr>
          <w:rFonts w:ascii="標楷體" w:hAnsi="標楷體"/>
          <w:color w:val="000000" w:themeColor="text1"/>
          <w:spacing w:val="10"/>
        </w:rPr>
        <w:t>萬餘元（3</w:t>
      </w:r>
      <w:r>
        <w:rPr>
          <w:rFonts w:ascii="標楷體" w:hAnsi="標楷體" w:hint="eastAsia"/>
          <w:color w:val="000000" w:themeColor="text1"/>
          <w:spacing w:val="10"/>
        </w:rPr>
        <w:t>5.43</w:t>
      </w:r>
      <w:r w:rsidRPr="008F3C4B">
        <w:rPr>
          <w:rFonts w:ascii="標楷體" w:hAnsi="標楷體"/>
          <w:color w:val="000000" w:themeColor="text1"/>
          <w:spacing w:val="10"/>
        </w:rPr>
        <w:t>％），主要</w:t>
      </w:r>
      <w:proofErr w:type="gramStart"/>
      <w:r w:rsidRPr="008F3C4B">
        <w:rPr>
          <w:rFonts w:ascii="標楷體" w:hAnsi="標楷體"/>
          <w:color w:val="000000" w:themeColor="text1"/>
          <w:spacing w:val="10"/>
        </w:rPr>
        <w:t>係</w:t>
      </w:r>
      <w:r w:rsidRPr="00150C21">
        <w:rPr>
          <w:rFonts w:ascii="標楷體" w:hAnsi="標楷體" w:hint="eastAsia"/>
          <w:color w:val="000000" w:themeColor="text1"/>
          <w:spacing w:val="10"/>
        </w:rPr>
        <w:t>享居社</w:t>
      </w:r>
      <w:proofErr w:type="gramEnd"/>
      <w:r w:rsidRPr="00150C21">
        <w:rPr>
          <w:rFonts w:ascii="標楷體" w:hAnsi="標楷體" w:hint="eastAsia"/>
          <w:color w:val="000000" w:themeColor="text1"/>
          <w:spacing w:val="10"/>
        </w:rPr>
        <w:t>福養生園區新建工程</w:t>
      </w:r>
      <w:r w:rsidR="008E0105">
        <w:rPr>
          <w:rFonts w:ascii="標楷體" w:hAnsi="標楷體" w:hint="eastAsia"/>
          <w:color w:val="000000" w:themeColor="text1"/>
          <w:spacing w:val="10"/>
        </w:rPr>
        <w:t>等計畫</w:t>
      </w:r>
      <w:r w:rsidRPr="00150C21">
        <w:rPr>
          <w:rFonts w:ascii="標楷體" w:hAnsi="標楷體" w:hint="eastAsia"/>
          <w:color w:val="000000" w:themeColor="text1"/>
          <w:spacing w:val="10"/>
        </w:rPr>
        <w:t>期程跨年度，須保留繼續執行</w:t>
      </w:r>
      <w:r w:rsidRPr="008F3C4B">
        <w:rPr>
          <w:rFonts w:ascii="標楷體" w:hAnsi="標楷體" w:hint="eastAsia"/>
          <w:color w:val="000000" w:themeColor="text1"/>
          <w:spacing w:val="10"/>
        </w:rPr>
        <w:t>。</w:t>
      </w:r>
    </w:p>
    <w:p w14:paraId="19C2A021" w14:textId="77777777" w:rsidR="001A13FB" w:rsidRPr="00A32B17" w:rsidRDefault="001A13FB" w:rsidP="001A13FB">
      <w:pPr>
        <w:kinsoku w:val="0"/>
        <w:overflowPunct w:val="0"/>
        <w:autoSpaceDE w:val="0"/>
        <w:adjustRightInd w:val="0"/>
        <w:snapToGrid w:val="0"/>
        <w:spacing w:beforeLines="15" w:before="36" w:line="450" w:lineRule="exact"/>
        <w:ind w:firstLineChars="100" w:firstLine="340"/>
        <w:rPr>
          <w:rFonts w:ascii="標楷體"/>
          <w:b/>
          <w:bCs/>
          <w:spacing w:val="10"/>
          <w:sz w:val="32"/>
          <w:szCs w:val="32"/>
        </w:rPr>
      </w:pPr>
      <w:r w:rsidRPr="00A32B17">
        <w:rPr>
          <w:rFonts w:ascii="標楷體" w:hint="eastAsia"/>
          <w:b/>
          <w:bCs/>
          <w:spacing w:val="10"/>
          <w:sz w:val="32"/>
          <w:szCs w:val="32"/>
        </w:rPr>
        <w:t>二、附屬單位決算營業部分</w:t>
      </w:r>
    </w:p>
    <w:p w14:paraId="5A85E23C" w14:textId="77777777" w:rsidR="001A13FB" w:rsidRPr="00A32B17" w:rsidRDefault="001A13FB" w:rsidP="001A13FB">
      <w:pPr>
        <w:adjustRightInd w:val="0"/>
        <w:snapToGrid w:val="0"/>
        <w:spacing w:line="446" w:lineRule="exact"/>
        <w:ind w:firstLineChars="200" w:firstLine="520"/>
        <w:outlineLvl w:val="4"/>
        <w:rPr>
          <w:rFonts w:ascii="標楷體" w:hAnsi="標楷體"/>
          <w:b/>
          <w:bCs/>
          <w:snapToGrid w:val="0"/>
          <w:spacing w:val="10"/>
          <w:kern w:val="0"/>
          <w:sz w:val="28"/>
          <w:szCs w:val="28"/>
        </w:rPr>
      </w:pPr>
      <w:r w:rsidRPr="00A32B17">
        <w:rPr>
          <w:rFonts w:ascii="標楷體" w:hint="eastAsia"/>
          <w:spacing w:val="10"/>
        </w:rPr>
        <w:t>縣政府主管僅澎湖縣政府公共車船管理處1個單位，茲將</w:t>
      </w:r>
      <w:proofErr w:type="gramStart"/>
      <w:r w:rsidRPr="00A32B17">
        <w:rPr>
          <w:rFonts w:ascii="標楷體"/>
          <w:spacing w:val="10"/>
        </w:rPr>
        <w:t>11</w:t>
      </w:r>
      <w:r>
        <w:rPr>
          <w:rFonts w:ascii="標楷體" w:hint="eastAsia"/>
          <w:spacing w:val="10"/>
        </w:rPr>
        <w:t>4</w:t>
      </w:r>
      <w:proofErr w:type="gramEnd"/>
      <w:r w:rsidRPr="00A32B17">
        <w:rPr>
          <w:rFonts w:ascii="標楷體" w:hint="eastAsia"/>
          <w:spacing w:val="10"/>
        </w:rPr>
        <w:t>年度決算審核結果說明如次：</w:t>
      </w:r>
    </w:p>
    <w:p w14:paraId="5D45063D" w14:textId="77777777" w:rsidR="001A13FB" w:rsidRPr="00A32B17" w:rsidRDefault="001A13FB" w:rsidP="001A13FB">
      <w:pPr>
        <w:kinsoku w:val="0"/>
        <w:overflowPunct w:val="0"/>
        <w:autoSpaceDE w:val="0"/>
        <w:adjustRightInd w:val="0"/>
        <w:snapToGrid w:val="0"/>
        <w:spacing w:beforeLines="15" w:before="36" w:line="450" w:lineRule="exact"/>
        <w:ind w:firstLineChars="100" w:firstLine="300"/>
        <w:rPr>
          <w:rFonts w:ascii="標楷體" w:hAnsi="標楷體"/>
          <w:b/>
          <w:bCs/>
          <w:spacing w:val="10"/>
          <w:sz w:val="28"/>
          <w:szCs w:val="28"/>
        </w:rPr>
      </w:pPr>
      <w:r w:rsidRPr="00A32B17">
        <w:rPr>
          <w:rFonts w:ascii="標楷體" w:hAnsi="標楷體" w:hint="eastAsia"/>
          <w:b/>
          <w:bCs/>
          <w:spacing w:val="10"/>
          <w:sz w:val="28"/>
          <w:szCs w:val="28"/>
        </w:rPr>
        <w:t>（一）計畫實施之查核</w:t>
      </w:r>
    </w:p>
    <w:p w14:paraId="3C0D4853" w14:textId="77777777" w:rsidR="001A13FB" w:rsidRPr="00A32B17" w:rsidRDefault="001A13FB" w:rsidP="001A13FB">
      <w:pPr>
        <w:adjustRightInd w:val="0"/>
        <w:snapToGrid w:val="0"/>
        <w:spacing w:line="446" w:lineRule="exact"/>
        <w:ind w:firstLineChars="200" w:firstLine="520"/>
        <w:outlineLvl w:val="4"/>
        <w:rPr>
          <w:rFonts w:ascii="標楷體" w:hAnsi="標楷體"/>
          <w:b/>
          <w:bCs/>
          <w:snapToGrid w:val="0"/>
          <w:spacing w:val="10"/>
          <w:kern w:val="0"/>
          <w:sz w:val="28"/>
          <w:szCs w:val="28"/>
        </w:rPr>
      </w:pPr>
      <w:r w:rsidRPr="00A32B17">
        <w:rPr>
          <w:rFonts w:ascii="標楷體" w:hint="eastAsia"/>
          <w:spacing w:val="10"/>
        </w:rPr>
        <w:t>營運計畫主要有汽車客運、輪船客運及輪船貨運等3項，其中達成預計目標者</w:t>
      </w:r>
      <w:r>
        <w:rPr>
          <w:rFonts w:ascii="標楷體" w:hint="eastAsia"/>
          <w:spacing w:val="10"/>
        </w:rPr>
        <w:t>2</w:t>
      </w:r>
      <w:r w:rsidRPr="00A32B17">
        <w:rPr>
          <w:rFonts w:ascii="標楷體" w:hint="eastAsia"/>
          <w:spacing w:val="10"/>
        </w:rPr>
        <w:t>項，未達預計目標者</w:t>
      </w:r>
      <w:r>
        <w:rPr>
          <w:rFonts w:ascii="標楷體" w:hint="eastAsia"/>
          <w:spacing w:val="10"/>
        </w:rPr>
        <w:t>1</w:t>
      </w:r>
      <w:r w:rsidRPr="00A32B17">
        <w:rPr>
          <w:rFonts w:ascii="標楷體" w:hint="eastAsia"/>
          <w:spacing w:val="10"/>
        </w:rPr>
        <w:t>項，主要係</w:t>
      </w:r>
      <w:r>
        <w:rPr>
          <w:rFonts w:ascii="標楷體" w:hint="eastAsia"/>
          <w:spacing w:val="10"/>
        </w:rPr>
        <w:t>實際搭船人數較預計</w:t>
      </w:r>
      <w:r w:rsidRPr="00A32B17">
        <w:rPr>
          <w:rFonts w:ascii="標楷體" w:hint="eastAsia"/>
          <w:spacing w:val="10"/>
        </w:rPr>
        <w:t>減少</w:t>
      </w:r>
      <w:r>
        <w:rPr>
          <w:rFonts w:ascii="標楷體" w:hint="eastAsia"/>
          <w:spacing w:val="10"/>
        </w:rPr>
        <w:t>所致</w:t>
      </w:r>
      <w:r w:rsidRPr="00A32B17">
        <w:rPr>
          <w:rFonts w:ascii="標楷體" w:hint="eastAsia"/>
          <w:spacing w:val="10"/>
        </w:rPr>
        <w:t>。</w:t>
      </w:r>
    </w:p>
    <w:p w14:paraId="649C5CC9" w14:textId="77777777" w:rsidR="001A13FB" w:rsidRPr="004E789C" w:rsidRDefault="001A13FB" w:rsidP="001A13FB">
      <w:pPr>
        <w:kinsoku w:val="0"/>
        <w:overflowPunct w:val="0"/>
        <w:autoSpaceDE w:val="0"/>
        <w:adjustRightInd w:val="0"/>
        <w:snapToGrid w:val="0"/>
        <w:spacing w:beforeLines="15" w:before="36" w:line="450" w:lineRule="exact"/>
        <w:ind w:firstLineChars="100" w:firstLine="300"/>
        <w:rPr>
          <w:rFonts w:ascii="標楷體" w:hAnsi="標楷體"/>
          <w:b/>
          <w:bCs/>
          <w:spacing w:val="10"/>
          <w:sz w:val="28"/>
          <w:szCs w:val="28"/>
        </w:rPr>
      </w:pPr>
      <w:r w:rsidRPr="00A32B17">
        <w:rPr>
          <w:rFonts w:ascii="標楷體" w:hAnsi="標楷體" w:hint="eastAsia"/>
          <w:b/>
          <w:bCs/>
          <w:spacing w:val="10"/>
          <w:sz w:val="28"/>
          <w:szCs w:val="28"/>
        </w:rPr>
        <w:t>（二）盈虧之審定</w:t>
      </w:r>
    </w:p>
    <w:p w14:paraId="5DA0738B" w14:textId="77777777" w:rsidR="001A13FB" w:rsidRPr="00A32B17" w:rsidRDefault="001A13FB" w:rsidP="001A13FB">
      <w:pPr>
        <w:adjustRightInd w:val="0"/>
        <w:snapToGrid w:val="0"/>
        <w:spacing w:line="446" w:lineRule="exact"/>
        <w:ind w:firstLineChars="200" w:firstLine="520"/>
        <w:outlineLvl w:val="4"/>
        <w:rPr>
          <w:rFonts w:ascii="標楷體" w:hAnsi="標楷體"/>
          <w:bCs/>
          <w:snapToGrid w:val="0"/>
          <w:spacing w:val="10"/>
          <w:kern w:val="0"/>
          <w:szCs w:val="24"/>
        </w:rPr>
      </w:pPr>
      <w:r w:rsidRPr="00A32B17">
        <w:rPr>
          <w:rFonts w:ascii="標楷體" w:hAnsi="標楷體" w:hint="eastAsia"/>
          <w:bCs/>
          <w:snapToGrid w:val="0"/>
          <w:spacing w:val="10"/>
          <w:kern w:val="0"/>
          <w:szCs w:val="24"/>
        </w:rPr>
        <w:t>決算審核結果，審定</w:t>
      </w:r>
      <w:proofErr w:type="gramStart"/>
      <w:r w:rsidRPr="00A32B17">
        <w:rPr>
          <w:rFonts w:ascii="標楷體" w:hAnsi="標楷體" w:hint="eastAsia"/>
          <w:bCs/>
          <w:snapToGrid w:val="0"/>
          <w:spacing w:val="10"/>
          <w:kern w:val="0"/>
          <w:szCs w:val="24"/>
        </w:rPr>
        <w:t>本期淨損</w:t>
      </w:r>
      <w:proofErr w:type="gramEnd"/>
      <w:r>
        <w:rPr>
          <w:rFonts w:ascii="標楷體" w:hAnsi="標楷體" w:hint="eastAsia"/>
          <w:bCs/>
          <w:snapToGrid w:val="0"/>
          <w:spacing w:val="10"/>
          <w:kern w:val="0"/>
          <w:szCs w:val="24"/>
        </w:rPr>
        <w:t>5</w:t>
      </w:r>
      <w:r w:rsidRPr="00A32B17">
        <w:rPr>
          <w:rFonts w:ascii="標楷體" w:hAnsi="標楷體"/>
          <w:bCs/>
          <w:snapToGrid w:val="0"/>
          <w:spacing w:val="10"/>
          <w:kern w:val="0"/>
          <w:szCs w:val="24"/>
        </w:rPr>
        <w:t>,</w:t>
      </w:r>
      <w:r>
        <w:rPr>
          <w:rFonts w:ascii="標楷體" w:hAnsi="標楷體" w:hint="eastAsia"/>
          <w:bCs/>
          <w:snapToGrid w:val="0"/>
          <w:spacing w:val="10"/>
          <w:kern w:val="0"/>
          <w:szCs w:val="24"/>
        </w:rPr>
        <w:t>992</w:t>
      </w:r>
      <w:r w:rsidRPr="00A32B17">
        <w:rPr>
          <w:rFonts w:ascii="標楷體" w:hAnsi="標楷體" w:hint="eastAsia"/>
          <w:bCs/>
          <w:snapToGrid w:val="0"/>
          <w:spacing w:val="10"/>
          <w:kern w:val="0"/>
          <w:szCs w:val="24"/>
        </w:rPr>
        <w:t>萬餘元，較預算淨損1億</w:t>
      </w:r>
      <w:r>
        <w:rPr>
          <w:rFonts w:ascii="標楷體" w:hAnsi="標楷體" w:hint="eastAsia"/>
          <w:bCs/>
          <w:snapToGrid w:val="0"/>
          <w:spacing w:val="10"/>
          <w:kern w:val="0"/>
          <w:szCs w:val="24"/>
        </w:rPr>
        <w:t>3</w:t>
      </w:r>
      <w:r w:rsidRPr="00A32B17">
        <w:rPr>
          <w:rFonts w:ascii="標楷體" w:hAnsi="標楷體"/>
          <w:bCs/>
          <w:snapToGrid w:val="0"/>
          <w:spacing w:val="10"/>
          <w:kern w:val="0"/>
          <w:szCs w:val="24"/>
        </w:rPr>
        <w:t>,</w:t>
      </w:r>
      <w:r>
        <w:rPr>
          <w:rFonts w:ascii="標楷體" w:hAnsi="標楷體" w:hint="eastAsia"/>
          <w:bCs/>
          <w:snapToGrid w:val="0"/>
          <w:spacing w:val="10"/>
          <w:kern w:val="0"/>
          <w:szCs w:val="24"/>
        </w:rPr>
        <w:t>492</w:t>
      </w:r>
      <w:r w:rsidRPr="00A32B17">
        <w:rPr>
          <w:rFonts w:ascii="標楷體" w:hAnsi="標楷體" w:hint="eastAsia"/>
          <w:bCs/>
          <w:snapToGrid w:val="0"/>
          <w:spacing w:val="10"/>
          <w:kern w:val="0"/>
          <w:szCs w:val="24"/>
        </w:rPr>
        <w:t>萬餘元，減少虧損</w:t>
      </w:r>
      <w:r>
        <w:rPr>
          <w:rFonts w:ascii="標楷體" w:hAnsi="標楷體" w:hint="eastAsia"/>
          <w:bCs/>
          <w:snapToGrid w:val="0"/>
          <w:spacing w:val="10"/>
          <w:kern w:val="0"/>
          <w:szCs w:val="24"/>
        </w:rPr>
        <w:t>7</w:t>
      </w:r>
      <w:r w:rsidRPr="00A32B17">
        <w:rPr>
          <w:rFonts w:ascii="標楷體" w:hAnsi="標楷體"/>
          <w:bCs/>
          <w:snapToGrid w:val="0"/>
          <w:spacing w:val="10"/>
          <w:kern w:val="0"/>
          <w:szCs w:val="24"/>
        </w:rPr>
        <w:t>,</w:t>
      </w:r>
      <w:r>
        <w:rPr>
          <w:rFonts w:ascii="標楷體" w:hAnsi="標楷體" w:hint="eastAsia"/>
          <w:bCs/>
          <w:snapToGrid w:val="0"/>
          <w:spacing w:val="10"/>
          <w:kern w:val="0"/>
          <w:szCs w:val="24"/>
        </w:rPr>
        <w:t>499</w:t>
      </w:r>
      <w:r w:rsidRPr="00A32B17">
        <w:rPr>
          <w:rFonts w:ascii="標楷體" w:hAnsi="標楷體" w:hint="eastAsia"/>
          <w:bCs/>
          <w:snapToGrid w:val="0"/>
          <w:spacing w:val="10"/>
          <w:kern w:val="0"/>
          <w:szCs w:val="24"/>
        </w:rPr>
        <w:t>萬餘元，約</w:t>
      </w:r>
      <w:r>
        <w:rPr>
          <w:rFonts w:ascii="標楷體" w:hAnsi="標楷體" w:hint="eastAsia"/>
          <w:bCs/>
          <w:snapToGrid w:val="0"/>
          <w:spacing w:val="10"/>
          <w:kern w:val="0"/>
          <w:szCs w:val="24"/>
        </w:rPr>
        <w:t>55.59</w:t>
      </w:r>
      <w:r w:rsidRPr="00A32B17">
        <w:rPr>
          <w:rFonts w:ascii="標楷體" w:hAnsi="標楷體" w:hint="eastAsia"/>
          <w:bCs/>
          <w:snapToGrid w:val="0"/>
          <w:spacing w:val="10"/>
          <w:kern w:val="0"/>
          <w:szCs w:val="24"/>
        </w:rPr>
        <w:t>％，主要係</w:t>
      </w:r>
      <w:r>
        <w:rPr>
          <w:rFonts w:hAnsi="標楷體" w:hint="eastAsia"/>
          <w:spacing w:val="10"/>
          <w:szCs w:val="24"/>
        </w:rPr>
        <w:t>交通部對大眾運輸陸運補助、澎湖縣公共運輸通勤月票計畫、交通船特別檢查</w:t>
      </w:r>
      <w:proofErr w:type="gramStart"/>
      <w:r>
        <w:rPr>
          <w:rFonts w:hAnsi="標楷體" w:hint="eastAsia"/>
          <w:spacing w:val="10"/>
          <w:szCs w:val="24"/>
        </w:rPr>
        <w:t>併</w:t>
      </w:r>
      <w:proofErr w:type="gramEnd"/>
      <w:r>
        <w:rPr>
          <w:rFonts w:hAnsi="標楷體" w:hint="eastAsia"/>
          <w:spacing w:val="10"/>
          <w:szCs w:val="24"/>
        </w:rPr>
        <w:t>歲修採購案等補助款及離島建設基金對海運營運虧損補貼款較預計增加所致</w:t>
      </w:r>
      <w:r w:rsidRPr="00A32B17">
        <w:rPr>
          <w:rFonts w:ascii="標楷體" w:hAnsi="標楷體" w:hint="eastAsia"/>
          <w:bCs/>
          <w:snapToGrid w:val="0"/>
          <w:spacing w:val="10"/>
          <w:kern w:val="0"/>
          <w:szCs w:val="24"/>
        </w:rPr>
        <w:t>。</w:t>
      </w:r>
    </w:p>
    <w:p w14:paraId="6F7D843E" w14:textId="77777777" w:rsidR="001A13FB" w:rsidRPr="00A32B17" w:rsidRDefault="001A13FB" w:rsidP="001A13FB">
      <w:pPr>
        <w:kinsoku w:val="0"/>
        <w:overflowPunct w:val="0"/>
        <w:autoSpaceDE w:val="0"/>
        <w:adjustRightInd w:val="0"/>
        <w:snapToGrid w:val="0"/>
        <w:spacing w:beforeLines="15" w:before="36" w:line="450" w:lineRule="exact"/>
        <w:ind w:firstLineChars="100" w:firstLine="340"/>
        <w:rPr>
          <w:rFonts w:ascii="標楷體"/>
          <w:b/>
          <w:bCs/>
          <w:spacing w:val="10"/>
          <w:sz w:val="22"/>
        </w:rPr>
      </w:pPr>
      <w:r w:rsidRPr="00A32B17">
        <w:rPr>
          <w:rFonts w:ascii="標楷體" w:hint="eastAsia"/>
          <w:b/>
          <w:bCs/>
          <w:spacing w:val="10"/>
          <w:sz w:val="32"/>
          <w:szCs w:val="32"/>
        </w:rPr>
        <w:t>三、附屬單位決算非營業部分</w:t>
      </w:r>
    </w:p>
    <w:p w14:paraId="3D473C2E" w14:textId="77777777" w:rsidR="001A13FB" w:rsidRPr="00A32B17" w:rsidRDefault="001A13FB" w:rsidP="001A13FB">
      <w:pPr>
        <w:adjustRightInd w:val="0"/>
        <w:snapToGrid w:val="0"/>
        <w:spacing w:line="446" w:lineRule="exact"/>
        <w:ind w:firstLineChars="200" w:firstLine="520"/>
        <w:outlineLvl w:val="4"/>
        <w:rPr>
          <w:rFonts w:ascii="標楷體"/>
          <w:spacing w:val="10"/>
          <w:szCs w:val="24"/>
        </w:rPr>
      </w:pPr>
      <w:r w:rsidRPr="00A32B17">
        <w:rPr>
          <w:rFonts w:ascii="標楷體" w:hint="eastAsia"/>
          <w:spacing w:val="10"/>
        </w:rPr>
        <w:t>縣政府主管包括：（一）作業基金：澎湖縣平均地權基金、澎湖縣區段徵收基金及澎湖縣觀光發展基金；（二）特別收入基金：澎湖縣環境保護基金、澎湖縣建築物無障礙設備與設施改善基金、澎湖縣身心障礙者就業基金及澎湖縣地方教育發展基金等共</w:t>
      </w:r>
      <w:r>
        <w:rPr>
          <w:rFonts w:ascii="標楷體" w:hint="eastAsia"/>
          <w:spacing w:val="10"/>
        </w:rPr>
        <w:t>7</w:t>
      </w:r>
      <w:r w:rsidRPr="00A32B17">
        <w:rPr>
          <w:rFonts w:ascii="標楷體" w:hint="eastAsia"/>
          <w:spacing w:val="10"/>
        </w:rPr>
        <w:t>個單位。茲將</w:t>
      </w:r>
      <w:proofErr w:type="gramStart"/>
      <w:r w:rsidRPr="00A32B17">
        <w:rPr>
          <w:rFonts w:ascii="標楷體"/>
          <w:spacing w:val="10"/>
        </w:rPr>
        <w:t>11</w:t>
      </w:r>
      <w:r>
        <w:rPr>
          <w:rFonts w:ascii="標楷體" w:hint="eastAsia"/>
          <w:spacing w:val="10"/>
        </w:rPr>
        <w:t>4</w:t>
      </w:r>
      <w:proofErr w:type="gramEnd"/>
      <w:r w:rsidRPr="00A32B17">
        <w:rPr>
          <w:rFonts w:ascii="標楷體" w:hint="eastAsia"/>
          <w:spacing w:val="10"/>
        </w:rPr>
        <w:t>年度決算審核結果說明如次：</w:t>
      </w:r>
    </w:p>
    <w:p w14:paraId="70DC7BB6" w14:textId="77777777" w:rsidR="001A13FB" w:rsidRPr="00A32B17" w:rsidRDefault="001A13FB" w:rsidP="001A13FB">
      <w:pPr>
        <w:kinsoku w:val="0"/>
        <w:overflowPunct w:val="0"/>
        <w:autoSpaceDE w:val="0"/>
        <w:adjustRightInd w:val="0"/>
        <w:snapToGrid w:val="0"/>
        <w:spacing w:beforeLines="15" w:before="36" w:line="450" w:lineRule="exact"/>
        <w:ind w:firstLineChars="100" w:firstLine="300"/>
        <w:rPr>
          <w:rFonts w:ascii="標楷體" w:hAnsi="標楷體"/>
          <w:b/>
          <w:bCs/>
          <w:spacing w:val="10"/>
          <w:sz w:val="28"/>
          <w:szCs w:val="28"/>
        </w:rPr>
      </w:pPr>
      <w:r w:rsidRPr="00A32B17">
        <w:rPr>
          <w:rFonts w:ascii="標楷體" w:hAnsi="標楷體" w:hint="eastAsia"/>
          <w:b/>
          <w:bCs/>
          <w:spacing w:val="10"/>
          <w:sz w:val="28"/>
          <w:szCs w:val="28"/>
        </w:rPr>
        <w:t>（一）計畫</w:t>
      </w:r>
      <w:r w:rsidRPr="004E789C">
        <w:rPr>
          <w:rFonts w:ascii="標楷體" w:hAnsi="標楷體" w:hint="eastAsia"/>
          <w:b/>
          <w:bCs/>
          <w:spacing w:val="10"/>
          <w:sz w:val="28"/>
          <w:szCs w:val="28"/>
        </w:rPr>
        <w:t>實施</w:t>
      </w:r>
      <w:r w:rsidRPr="00A32B17">
        <w:rPr>
          <w:rFonts w:ascii="標楷體" w:hAnsi="標楷體" w:hint="eastAsia"/>
          <w:b/>
          <w:bCs/>
          <w:spacing w:val="10"/>
          <w:sz w:val="28"/>
          <w:szCs w:val="28"/>
        </w:rPr>
        <w:t>之查核</w:t>
      </w:r>
    </w:p>
    <w:p w14:paraId="5582EE80" w14:textId="638D89F4" w:rsidR="001A13FB" w:rsidRPr="00A32B17" w:rsidRDefault="001A13FB" w:rsidP="001A13FB">
      <w:pPr>
        <w:adjustRightInd w:val="0"/>
        <w:snapToGrid w:val="0"/>
        <w:spacing w:line="440" w:lineRule="exact"/>
        <w:ind w:firstLineChars="200" w:firstLine="520"/>
        <w:outlineLvl w:val="4"/>
        <w:rPr>
          <w:rFonts w:ascii="標楷體" w:hAnsi="標楷體"/>
          <w:spacing w:val="10"/>
        </w:rPr>
      </w:pPr>
      <w:r w:rsidRPr="00A32B17">
        <w:rPr>
          <w:rFonts w:ascii="標楷體" w:hint="eastAsia"/>
          <w:spacing w:val="10"/>
        </w:rPr>
        <w:t>業務</w:t>
      </w:r>
      <w:r w:rsidRPr="00A32B17">
        <w:rPr>
          <w:rFonts w:ascii="標楷體" w:hAnsi="標楷體" w:hint="eastAsia"/>
          <w:spacing w:val="10"/>
        </w:rPr>
        <w:t>（營運）計畫主要係平均地權相關業務研究發展與管理、馬公市光榮（公五、公六）區段徵收、觀光發展</w:t>
      </w:r>
      <w:proofErr w:type="gramStart"/>
      <w:r w:rsidRPr="00A32B17">
        <w:rPr>
          <w:rFonts w:ascii="標楷體" w:hAnsi="標楷體" w:hint="eastAsia"/>
          <w:spacing w:val="10"/>
        </w:rPr>
        <w:t>之文創商品</w:t>
      </w:r>
      <w:proofErr w:type="gramEnd"/>
      <w:r w:rsidRPr="00A32B17">
        <w:rPr>
          <w:rFonts w:ascii="標楷體" w:hAnsi="標楷體" w:hint="eastAsia"/>
          <w:spacing w:val="10"/>
        </w:rPr>
        <w:t>開發與推廣、</w:t>
      </w:r>
      <w:proofErr w:type="gramStart"/>
      <w:r w:rsidRPr="00A32B17">
        <w:rPr>
          <w:rFonts w:ascii="標楷體" w:hAnsi="標楷體" w:hint="eastAsia"/>
          <w:spacing w:val="10"/>
        </w:rPr>
        <w:t>污染源防制</w:t>
      </w:r>
      <w:proofErr w:type="gramEnd"/>
      <w:r w:rsidRPr="00A32B17">
        <w:rPr>
          <w:rFonts w:ascii="標楷體" w:hAnsi="標楷體" w:hint="eastAsia"/>
          <w:spacing w:val="10"/>
        </w:rPr>
        <w:t>等工作、改善建築物無障礙設備與設施、提供身心障礙者各項就業服務業務及國民教育等各項教育計畫計21項。實施結果，已</w:t>
      </w:r>
      <w:r w:rsidRPr="00CA1AFC">
        <w:rPr>
          <w:rFonts w:ascii="標楷體" w:hAnsi="標楷體" w:hint="eastAsia"/>
          <w:spacing w:val="10"/>
        </w:rPr>
        <w:t>達預計目標</w:t>
      </w:r>
      <w:r w:rsidRPr="00A32B17">
        <w:rPr>
          <w:rFonts w:ascii="標楷體" w:hAnsi="標楷體" w:hint="eastAsia"/>
          <w:spacing w:val="10"/>
        </w:rPr>
        <w:t>者</w:t>
      </w:r>
      <w:r>
        <w:rPr>
          <w:rFonts w:ascii="標楷體" w:hAnsi="標楷體"/>
          <w:spacing w:val="10"/>
        </w:rPr>
        <w:t>10</w:t>
      </w:r>
      <w:r w:rsidRPr="00A32B17">
        <w:rPr>
          <w:rFonts w:ascii="標楷體" w:hAnsi="標楷體" w:hint="eastAsia"/>
          <w:spacing w:val="10"/>
        </w:rPr>
        <w:t>項；</w:t>
      </w:r>
      <w:r w:rsidRPr="00A32B17">
        <w:rPr>
          <w:rFonts w:ascii="標楷體" w:hAnsi="標楷體" w:hint="eastAsia"/>
          <w:bCs/>
          <w:spacing w:val="10"/>
        </w:rPr>
        <w:t>馬公市光榮（公五、公六）地區區段徵收、</w:t>
      </w:r>
      <w:r>
        <w:rPr>
          <w:rFonts w:ascii="標楷體" w:hAnsi="標楷體" w:hint="eastAsia"/>
          <w:bCs/>
          <w:spacing w:val="10"/>
        </w:rPr>
        <w:t>環境教育計畫</w:t>
      </w:r>
      <w:r w:rsidRPr="00A32B17">
        <w:rPr>
          <w:rFonts w:ascii="標楷體" w:hAnsi="標楷體" w:hint="eastAsia"/>
          <w:bCs/>
          <w:spacing w:val="10"/>
        </w:rPr>
        <w:t>、建築物無障礙設備與設施改善計畫、</w:t>
      </w:r>
      <w:r>
        <w:rPr>
          <w:rFonts w:ascii="標楷體" w:hAnsi="標楷體" w:hint="eastAsia"/>
          <w:bCs/>
          <w:spacing w:val="10"/>
        </w:rPr>
        <w:t>促進身心障礙者就業計畫、</w:t>
      </w:r>
      <w:r w:rsidRPr="00A32B17">
        <w:rPr>
          <w:rFonts w:ascii="標楷體" w:hAnsi="標楷體" w:hint="eastAsia"/>
          <w:bCs/>
          <w:spacing w:val="10"/>
        </w:rPr>
        <w:t>國民教育計畫等</w:t>
      </w:r>
      <w:r>
        <w:rPr>
          <w:rFonts w:ascii="標楷體" w:hAnsi="標楷體" w:hint="eastAsia"/>
          <w:bCs/>
          <w:spacing w:val="10"/>
        </w:rPr>
        <w:t>9</w:t>
      </w:r>
      <w:r w:rsidRPr="00A32B17">
        <w:rPr>
          <w:rFonts w:ascii="標楷體" w:hAnsi="標楷體" w:hint="eastAsia"/>
          <w:bCs/>
          <w:spacing w:val="10"/>
        </w:rPr>
        <w:t>項，因依實際業務需要減少支出，致未達預計目標；</w:t>
      </w:r>
      <w:r w:rsidRPr="00A32B17">
        <w:rPr>
          <w:rFonts w:ascii="標楷體" w:hAnsi="標楷體" w:hint="eastAsia"/>
          <w:spacing w:val="10"/>
        </w:rPr>
        <w:t>西衛</w:t>
      </w:r>
      <w:r>
        <w:rPr>
          <w:rFonts w:ascii="標楷體" w:hAnsi="標楷體" w:hint="eastAsia"/>
          <w:spacing w:val="10"/>
        </w:rPr>
        <w:t>及</w:t>
      </w:r>
      <w:r w:rsidRPr="00A32B17">
        <w:rPr>
          <w:rFonts w:ascii="標楷體" w:hAnsi="標楷體" w:hint="eastAsia"/>
          <w:spacing w:val="10"/>
        </w:rPr>
        <w:t>重光地區區</w:t>
      </w:r>
      <w:r w:rsidRPr="00A32B17">
        <w:rPr>
          <w:rFonts w:ascii="標楷體" w:hAnsi="標楷體" w:hint="eastAsia"/>
          <w:spacing w:val="10"/>
        </w:rPr>
        <w:lastRenderedPageBreak/>
        <w:t>段徵收業務等</w:t>
      </w:r>
      <w:r>
        <w:rPr>
          <w:rFonts w:ascii="標楷體" w:hAnsi="標楷體" w:hint="eastAsia"/>
          <w:spacing w:val="10"/>
        </w:rPr>
        <w:t>2</w:t>
      </w:r>
      <w:r w:rsidRPr="00A32B17">
        <w:rPr>
          <w:rFonts w:ascii="標楷體" w:hAnsi="標楷體" w:hint="eastAsia"/>
          <w:spacing w:val="10"/>
        </w:rPr>
        <w:t>項，因</w:t>
      </w:r>
      <w:r>
        <w:rPr>
          <w:rFonts w:ascii="標楷體" w:hAnsi="標楷體" w:hint="eastAsia"/>
          <w:spacing w:val="10"/>
        </w:rPr>
        <w:t>重新辦理財務自償性評估</w:t>
      </w:r>
      <w:r w:rsidRPr="00A32B17">
        <w:rPr>
          <w:rFonts w:ascii="標楷體" w:hAnsi="標楷體" w:hint="eastAsia"/>
          <w:spacing w:val="10"/>
        </w:rPr>
        <w:t>，</w:t>
      </w:r>
      <w:r w:rsidR="003A700C">
        <w:rPr>
          <w:rFonts w:ascii="標楷體" w:hAnsi="標楷體" w:hint="eastAsia"/>
          <w:spacing w:val="10"/>
        </w:rPr>
        <w:t>計畫暫緩</w:t>
      </w:r>
      <w:r w:rsidRPr="00A32B17">
        <w:rPr>
          <w:rFonts w:ascii="標楷體" w:hAnsi="標楷體" w:hint="eastAsia"/>
          <w:spacing w:val="10"/>
        </w:rPr>
        <w:t>。</w:t>
      </w:r>
    </w:p>
    <w:p w14:paraId="1B04883B" w14:textId="77777777" w:rsidR="001A13FB" w:rsidRPr="00A32B17" w:rsidRDefault="001A13FB" w:rsidP="001A13FB">
      <w:pPr>
        <w:kinsoku w:val="0"/>
        <w:overflowPunct w:val="0"/>
        <w:autoSpaceDE w:val="0"/>
        <w:adjustRightInd w:val="0"/>
        <w:snapToGrid w:val="0"/>
        <w:spacing w:line="430" w:lineRule="exact"/>
        <w:ind w:firstLineChars="100" w:firstLine="300"/>
        <w:rPr>
          <w:rFonts w:ascii="標楷體" w:hAnsi="標楷體"/>
          <w:b/>
          <w:bCs/>
          <w:spacing w:val="10"/>
          <w:sz w:val="28"/>
          <w:szCs w:val="28"/>
        </w:rPr>
      </w:pPr>
      <w:r w:rsidRPr="00A32B17">
        <w:rPr>
          <w:rFonts w:ascii="標楷體" w:hAnsi="標楷體" w:hint="eastAsia"/>
          <w:b/>
          <w:bCs/>
          <w:spacing w:val="10"/>
          <w:sz w:val="28"/>
          <w:szCs w:val="28"/>
        </w:rPr>
        <w:t>（二）餘</w:t>
      </w:r>
      <w:proofErr w:type="gramStart"/>
      <w:r w:rsidRPr="00A32B17">
        <w:rPr>
          <w:rFonts w:ascii="標楷體" w:hAnsi="標楷體" w:hint="eastAsia"/>
          <w:b/>
          <w:bCs/>
          <w:spacing w:val="10"/>
          <w:sz w:val="28"/>
          <w:szCs w:val="28"/>
        </w:rPr>
        <w:t>絀</w:t>
      </w:r>
      <w:proofErr w:type="gramEnd"/>
      <w:r w:rsidRPr="00A32B17">
        <w:rPr>
          <w:rFonts w:ascii="標楷體" w:hAnsi="標楷體" w:hint="eastAsia"/>
          <w:b/>
          <w:bCs/>
          <w:spacing w:val="10"/>
          <w:sz w:val="28"/>
          <w:szCs w:val="28"/>
        </w:rPr>
        <w:t>之審定</w:t>
      </w:r>
    </w:p>
    <w:p w14:paraId="17EB1036" w14:textId="77777777" w:rsidR="001A13FB" w:rsidRPr="00A32B17" w:rsidRDefault="001A13FB" w:rsidP="001A13FB">
      <w:pPr>
        <w:overflowPunct w:val="0"/>
        <w:autoSpaceDE w:val="0"/>
        <w:adjustRightInd w:val="0"/>
        <w:snapToGrid w:val="0"/>
        <w:spacing w:line="450" w:lineRule="exact"/>
        <w:ind w:firstLineChars="200" w:firstLine="520"/>
        <w:rPr>
          <w:rFonts w:ascii="標楷體"/>
          <w:spacing w:val="10"/>
        </w:rPr>
      </w:pPr>
      <w:r w:rsidRPr="00A32B17">
        <w:rPr>
          <w:rFonts w:ascii="標楷體" w:hint="eastAsia"/>
          <w:b/>
          <w:spacing w:val="10"/>
        </w:rPr>
        <w:t>1.作業基金：</w:t>
      </w:r>
      <w:r w:rsidRPr="00A32B17">
        <w:rPr>
          <w:rFonts w:ascii="標楷體" w:hint="eastAsia"/>
          <w:spacing w:val="10"/>
        </w:rPr>
        <w:t>決算審核結果，審定賸餘</w:t>
      </w:r>
      <w:r>
        <w:rPr>
          <w:rFonts w:ascii="標楷體" w:hint="eastAsia"/>
          <w:spacing w:val="10"/>
        </w:rPr>
        <w:t>522</w:t>
      </w:r>
      <w:r w:rsidRPr="00A32B17">
        <w:rPr>
          <w:rFonts w:ascii="標楷體" w:hint="eastAsia"/>
          <w:spacing w:val="10"/>
        </w:rPr>
        <w:t>萬餘元，與預算短</w:t>
      </w:r>
      <w:proofErr w:type="gramStart"/>
      <w:r w:rsidRPr="00A32B17">
        <w:rPr>
          <w:rFonts w:ascii="標楷體" w:hint="eastAsia"/>
          <w:spacing w:val="10"/>
        </w:rPr>
        <w:t>絀</w:t>
      </w:r>
      <w:proofErr w:type="gramEnd"/>
      <w:r w:rsidRPr="00A32B17">
        <w:rPr>
          <w:rFonts w:ascii="標楷體" w:hint="eastAsia"/>
          <w:spacing w:val="10"/>
        </w:rPr>
        <w:t>4</w:t>
      </w:r>
      <w:r>
        <w:rPr>
          <w:rFonts w:ascii="標楷體" w:hint="eastAsia"/>
          <w:spacing w:val="10"/>
        </w:rPr>
        <w:t>2</w:t>
      </w:r>
      <w:r w:rsidRPr="00A32B17">
        <w:rPr>
          <w:rFonts w:ascii="標楷體" w:hint="eastAsia"/>
          <w:spacing w:val="10"/>
        </w:rPr>
        <w:t>萬餘元，相距</w:t>
      </w:r>
      <w:r>
        <w:rPr>
          <w:rFonts w:ascii="標楷體" w:hint="eastAsia"/>
          <w:spacing w:val="10"/>
        </w:rPr>
        <w:t>565</w:t>
      </w:r>
      <w:r w:rsidRPr="00A32B17">
        <w:rPr>
          <w:rFonts w:ascii="標楷體" w:hint="eastAsia"/>
          <w:spacing w:val="10"/>
        </w:rPr>
        <w:t>萬餘元，主要係</w:t>
      </w:r>
      <w:r w:rsidRPr="00A32B17">
        <w:rPr>
          <w:rFonts w:ascii="標楷體" w:hint="eastAsia"/>
          <w:bCs/>
          <w:spacing w:val="10"/>
        </w:rPr>
        <w:t>澎湖縣區段徵收基金之政策性開發不動產成本較預計減少所致。</w:t>
      </w:r>
    </w:p>
    <w:p w14:paraId="2FD993C0" w14:textId="77777777" w:rsidR="001A13FB" w:rsidRDefault="001A13FB" w:rsidP="001A13FB">
      <w:pPr>
        <w:overflowPunct w:val="0"/>
        <w:autoSpaceDE w:val="0"/>
        <w:adjustRightInd w:val="0"/>
        <w:snapToGrid w:val="0"/>
        <w:spacing w:line="450" w:lineRule="exact"/>
        <w:ind w:firstLineChars="200" w:firstLine="520"/>
        <w:rPr>
          <w:rFonts w:ascii="標楷體"/>
          <w:spacing w:val="10"/>
        </w:rPr>
      </w:pPr>
      <w:r w:rsidRPr="00A32B17">
        <w:rPr>
          <w:rFonts w:ascii="標楷體" w:hint="eastAsia"/>
          <w:b/>
          <w:spacing w:val="10"/>
        </w:rPr>
        <w:t>2.特別收入基金：</w:t>
      </w:r>
      <w:r w:rsidRPr="00A32B17">
        <w:rPr>
          <w:rFonts w:ascii="標楷體" w:hint="eastAsia"/>
          <w:spacing w:val="10"/>
        </w:rPr>
        <w:t>決算審核結果，審定賸餘</w:t>
      </w:r>
      <w:r>
        <w:rPr>
          <w:rFonts w:ascii="標楷體" w:hint="eastAsia"/>
          <w:spacing w:val="10"/>
        </w:rPr>
        <w:t>1</w:t>
      </w:r>
      <w:r w:rsidRPr="00A32B17">
        <w:rPr>
          <w:rFonts w:ascii="標楷體" w:hint="eastAsia"/>
          <w:spacing w:val="10"/>
        </w:rPr>
        <w:t>億</w:t>
      </w:r>
      <w:r>
        <w:rPr>
          <w:rFonts w:ascii="標楷體" w:hint="eastAsia"/>
          <w:spacing w:val="10"/>
        </w:rPr>
        <w:t>3</w:t>
      </w:r>
      <w:r w:rsidRPr="00A32B17">
        <w:rPr>
          <w:rFonts w:ascii="標楷體" w:hint="eastAsia"/>
          <w:spacing w:val="10"/>
        </w:rPr>
        <w:t>,</w:t>
      </w:r>
      <w:r>
        <w:rPr>
          <w:rFonts w:ascii="標楷體" w:hint="eastAsia"/>
          <w:spacing w:val="10"/>
        </w:rPr>
        <w:t>464</w:t>
      </w:r>
      <w:r w:rsidRPr="00A32B17">
        <w:rPr>
          <w:rFonts w:ascii="標楷體" w:hint="eastAsia"/>
          <w:spacing w:val="10"/>
        </w:rPr>
        <w:t>萬餘元，</w:t>
      </w:r>
      <w:r>
        <w:rPr>
          <w:rFonts w:ascii="標楷體" w:hint="eastAsia"/>
          <w:spacing w:val="10"/>
        </w:rPr>
        <w:t>與</w:t>
      </w:r>
      <w:r w:rsidRPr="00A32B17">
        <w:rPr>
          <w:rFonts w:ascii="標楷體" w:hint="eastAsia"/>
          <w:spacing w:val="10"/>
        </w:rPr>
        <w:t>預算</w:t>
      </w:r>
      <w:r>
        <w:rPr>
          <w:rFonts w:ascii="標楷體" w:hint="eastAsia"/>
          <w:spacing w:val="10"/>
        </w:rPr>
        <w:t>短</w:t>
      </w:r>
      <w:proofErr w:type="gramStart"/>
      <w:r>
        <w:rPr>
          <w:rFonts w:ascii="標楷體" w:hint="eastAsia"/>
          <w:spacing w:val="10"/>
        </w:rPr>
        <w:t>絀</w:t>
      </w:r>
      <w:proofErr w:type="gramEnd"/>
      <w:r>
        <w:rPr>
          <w:rFonts w:ascii="標楷體" w:hint="eastAsia"/>
          <w:spacing w:val="10"/>
        </w:rPr>
        <w:t>1</w:t>
      </w:r>
      <w:r w:rsidRPr="00A32B17">
        <w:rPr>
          <w:rFonts w:ascii="標楷體"/>
          <w:spacing w:val="10"/>
        </w:rPr>
        <w:t>,</w:t>
      </w:r>
      <w:r>
        <w:rPr>
          <w:rFonts w:ascii="標楷體" w:hint="eastAsia"/>
          <w:spacing w:val="10"/>
        </w:rPr>
        <w:t>266</w:t>
      </w:r>
      <w:r w:rsidRPr="00A32B17">
        <w:rPr>
          <w:rFonts w:ascii="標楷體" w:hint="eastAsia"/>
          <w:spacing w:val="10"/>
        </w:rPr>
        <w:t>萬餘元，</w:t>
      </w:r>
      <w:r>
        <w:rPr>
          <w:rFonts w:ascii="標楷體" w:hint="eastAsia"/>
          <w:spacing w:val="10"/>
        </w:rPr>
        <w:t>相距1</w:t>
      </w:r>
      <w:r w:rsidRPr="00A32B17">
        <w:rPr>
          <w:rFonts w:ascii="標楷體" w:hint="eastAsia"/>
          <w:spacing w:val="10"/>
        </w:rPr>
        <w:t>億</w:t>
      </w:r>
      <w:r>
        <w:rPr>
          <w:rFonts w:ascii="標楷體" w:hint="eastAsia"/>
          <w:spacing w:val="10"/>
        </w:rPr>
        <w:t>4</w:t>
      </w:r>
      <w:r>
        <w:rPr>
          <w:rFonts w:ascii="標楷體"/>
          <w:spacing w:val="10"/>
        </w:rPr>
        <w:t>,731</w:t>
      </w:r>
      <w:r w:rsidRPr="00A32B17">
        <w:rPr>
          <w:rFonts w:ascii="標楷體" w:hint="eastAsia"/>
          <w:spacing w:val="10"/>
        </w:rPr>
        <w:t>萬餘元，主要係澎湖縣地方教育發展基金之政府撥款收入較預計增加所致。</w:t>
      </w:r>
    </w:p>
    <w:p w14:paraId="49060610" w14:textId="77777777" w:rsidR="001A13FB" w:rsidRDefault="001A13FB" w:rsidP="001A13FB">
      <w:pPr>
        <w:kinsoku w:val="0"/>
        <w:overflowPunct w:val="0"/>
        <w:autoSpaceDE w:val="0"/>
        <w:adjustRightInd w:val="0"/>
        <w:snapToGrid w:val="0"/>
        <w:spacing w:beforeLines="15" w:before="36" w:line="450" w:lineRule="exact"/>
        <w:ind w:firstLineChars="100" w:firstLine="340"/>
        <w:rPr>
          <w:rFonts w:ascii="標楷體" w:hAnsi="標楷體"/>
          <w:b/>
          <w:spacing w:val="10"/>
          <w:sz w:val="32"/>
          <w:szCs w:val="32"/>
        </w:rPr>
      </w:pPr>
      <w:r w:rsidRPr="00F06C44">
        <w:rPr>
          <w:rFonts w:ascii="標楷體" w:hAnsi="標楷體" w:hint="eastAsia"/>
          <w:b/>
          <w:spacing w:val="10"/>
          <w:sz w:val="32"/>
          <w:szCs w:val="32"/>
        </w:rPr>
        <w:t>四、</w:t>
      </w:r>
      <w:r w:rsidRPr="004E789C">
        <w:rPr>
          <w:rFonts w:ascii="標楷體" w:hint="eastAsia"/>
          <w:b/>
          <w:bCs/>
          <w:spacing w:val="10"/>
          <w:sz w:val="32"/>
          <w:szCs w:val="32"/>
        </w:rPr>
        <w:t>提供</w:t>
      </w:r>
      <w:r w:rsidRPr="00F06C44">
        <w:rPr>
          <w:rFonts w:ascii="標楷體" w:hAnsi="標楷體" w:hint="eastAsia"/>
          <w:b/>
          <w:spacing w:val="10"/>
          <w:sz w:val="32"/>
          <w:szCs w:val="32"/>
        </w:rPr>
        <w:t>縣政府決定施政方針之建議意見</w:t>
      </w:r>
    </w:p>
    <w:p w14:paraId="07238170" w14:textId="66B36523" w:rsidR="001A13FB" w:rsidRDefault="001A13FB" w:rsidP="001A13FB">
      <w:pPr>
        <w:adjustRightInd w:val="0"/>
        <w:snapToGrid w:val="0"/>
        <w:spacing w:line="450" w:lineRule="exact"/>
        <w:ind w:firstLineChars="200" w:firstLine="520"/>
        <w:outlineLvl w:val="4"/>
        <w:rPr>
          <w:rFonts w:ascii="標楷體" w:hAnsi="標楷體"/>
          <w:spacing w:val="10"/>
          <w:szCs w:val="24"/>
        </w:rPr>
      </w:pPr>
      <w:r>
        <w:rPr>
          <w:rFonts w:ascii="標楷體" w:hAnsi="標楷體" w:hint="eastAsia"/>
          <w:spacing w:val="10"/>
        </w:rPr>
        <w:t>依審計法第70條及預算法第28條規定，</w:t>
      </w:r>
      <w:proofErr w:type="gramStart"/>
      <w:r>
        <w:rPr>
          <w:rFonts w:ascii="標楷體" w:hAnsi="標楷體" w:hint="eastAsia"/>
          <w:spacing w:val="10"/>
        </w:rPr>
        <w:t>本室應</w:t>
      </w:r>
      <w:proofErr w:type="gramEnd"/>
      <w:r>
        <w:rPr>
          <w:rFonts w:ascii="標楷體" w:hAnsi="標楷體" w:hint="eastAsia"/>
          <w:spacing w:val="10"/>
        </w:rPr>
        <w:t>提供審核縣政府以前年度歲入、歲出、財務（物）經營管理、附屬單位預算（包含營業及非營業部分）等預算執行之有關資料，及財務上增進效能與減少不經濟支出之建議，以供縣政府作為決定</w:t>
      </w:r>
      <w:proofErr w:type="gramStart"/>
      <w:r>
        <w:rPr>
          <w:rFonts w:ascii="標楷體" w:hAnsi="標楷體" w:hint="eastAsia"/>
          <w:spacing w:val="10"/>
        </w:rPr>
        <w:t>11</w:t>
      </w:r>
      <w:r>
        <w:rPr>
          <w:rFonts w:ascii="標楷體" w:hAnsi="標楷體"/>
          <w:spacing w:val="10"/>
        </w:rPr>
        <w:t>6</w:t>
      </w:r>
      <w:proofErr w:type="gramEnd"/>
      <w:r>
        <w:rPr>
          <w:rFonts w:ascii="標楷體" w:hAnsi="標楷體" w:hint="eastAsia"/>
          <w:spacing w:val="10"/>
        </w:rPr>
        <w:t>年度施政方針之參考。茲將所提建議意見，</w:t>
      </w:r>
      <w:proofErr w:type="gramStart"/>
      <w:r>
        <w:rPr>
          <w:rFonts w:ascii="標楷體" w:hAnsi="標楷體" w:hint="eastAsia"/>
          <w:spacing w:val="10"/>
        </w:rPr>
        <w:t>摘述如次</w:t>
      </w:r>
      <w:proofErr w:type="gramEnd"/>
      <w:r>
        <w:rPr>
          <w:rFonts w:ascii="標楷體" w:hAnsi="標楷體" w:hint="eastAsia"/>
          <w:spacing w:val="10"/>
        </w:rPr>
        <w:t>：</w:t>
      </w:r>
    </w:p>
    <w:p w14:paraId="78294F32" w14:textId="77777777" w:rsidR="001A13FB" w:rsidRDefault="001A13FB" w:rsidP="001A13FB">
      <w:pPr>
        <w:kinsoku w:val="0"/>
        <w:overflowPunct w:val="0"/>
        <w:autoSpaceDE w:val="0"/>
        <w:adjustRightInd w:val="0"/>
        <w:snapToGrid w:val="0"/>
        <w:spacing w:beforeLines="15" w:before="36" w:line="450" w:lineRule="exact"/>
        <w:ind w:firstLineChars="200" w:firstLine="601"/>
        <w:rPr>
          <w:rFonts w:ascii="標楷體" w:hAnsi="標楷體"/>
          <w:b/>
          <w:bCs/>
          <w:spacing w:val="10"/>
          <w:sz w:val="28"/>
          <w:szCs w:val="28"/>
        </w:rPr>
      </w:pPr>
      <w:r w:rsidRPr="007D3D9C">
        <w:rPr>
          <w:rFonts w:ascii="標楷體" w:hAnsi="標楷體" w:hint="eastAsia"/>
          <w:b/>
          <w:bCs/>
          <w:spacing w:val="10"/>
          <w:sz w:val="28"/>
          <w:szCs w:val="28"/>
        </w:rPr>
        <w:t>（一）持續推動開源措施，惟自籌財源短缺，且規費開徵、應收罰鍰催繳、補助款之爭取，仍待積極</w:t>
      </w:r>
      <w:proofErr w:type="gramStart"/>
      <w:r w:rsidRPr="007D3D9C">
        <w:rPr>
          <w:rFonts w:ascii="標楷體" w:hAnsi="標楷體" w:hint="eastAsia"/>
          <w:b/>
          <w:bCs/>
          <w:spacing w:val="10"/>
          <w:sz w:val="28"/>
          <w:szCs w:val="28"/>
        </w:rPr>
        <w:t>研</w:t>
      </w:r>
      <w:proofErr w:type="gramEnd"/>
      <w:r w:rsidRPr="007D3D9C">
        <w:rPr>
          <w:rFonts w:ascii="標楷體" w:hAnsi="標楷體" w:hint="eastAsia"/>
          <w:b/>
          <w:bCs/>
          <w:spacing w:val="10"/>
          <w:sz w:val="28"/>
          <w:szCs w:val="28"/>
        </w:rPr>
        <w:t>謀改善，</w:t>
      </w:r>
      <w:proofErr w:type="gramStart"/>
      <w:r w:rsidRPr="007D3D9C">
        <w:rPr>
          <w:rFonts w:ascii="標楷體" w:hAnsi="標楷體" w:hint="eastAsia"/>
          <w:b/>
          <w:bCs/>
          <w:spacing w:val="10"/>
          <w:sz w:val="28"/>
          <w:szCs w:val="28"/>
        </w:rPr>
        <w:t>俾</w:t>
      </w:r>
      <w:proofErr w:type="gramEnd"/>
      <w:r w:rsidRPr="007D3D9C">
        <w:rPr>
          <w:rFonts w:ascii="標楷體" w:hAnsi="標楷體" w:hint="eastAsia"/>
          <w:b/>
          <w:bCs/>
          <w:spacing w:val="10"/>
          <w:sz w:val="28"/>
          <w:szCs w:val="28"/>
        </w:rPr>
        <w:t>有效</w:t>
      </w:r>
      <w:proofErr w:type="gramStart"/>
      <w:r w:rsidRPr="007D3D9C">
        <w:rPr>
          <w:rFonts w:ascii="標楷體" w:hAnsi="標楷體" w:hint="eastAsia"/>
          <w:b/>
          <w:bCs/>
          <w:spacing w:val="10"/>
          <w:sz w:val="28"/>
          <w:szCs w:val="28"/>
        </w:rPr>
        <w:t>挹</w:t>
      </w:r>
      <w:proofErr w:type="gramEnd"/>
      <w:r w:rsidRPr="007D3D9C">
        <w:rPr>
          <w:rFonts w:ascii="標楷體" w:hAnsi="標楷體" w:hint="eastAsia"/>
          <w:b/>
          <w:bCs/>
          <w:spacing w:val="10"/>
          <w:sz w:val="28"/>
          <w:szCs w:val="28"/>
        </w:rPr>
        <w:t>注財源，持續穩健財政狀況</w:t>
      </w:r>
      <w:r>
        <w:rPr>
          <w:rFonts w:ascii="標楷體" w:hAnsi="標楷體" w:hint="eastAsia"/>
          <w:b/>
          <w:bCs/>
          <w:spacing w:val="10"/>
          <w:sz w:val="28"/>
          <w:szCs w:val="28"/>
        </w:rPr>
        <w:t>。</w:t>
      </w:r>
    </w:p>
    <w:p w14:paraId="63D02321" w14:textId="77777777" w:rsidR="001A13FB" w:rsidRDefault="001A13FB" w:rsidP="000816FB">
      <w:pPr>
        <w:overflowPunct w:val="0"/>
        <w:adjustRightInd w:val="0"/>
        <w:snapToGrid w:val="0"/>
        <w:spacing w:line="448" w:lineRule="exact"/>
        <w:ind w:firstLineChars="200" w:firstLine="520"/>
        <w:outlineLvl w:val="4"/>
        <w:rPr>
          <w:rFonts w:ascii="標楷體" w:hAnsi="標楷體"/>
          <w:spacing w:val="10"/>
        </w:rPr>
      </w:pPr>
      <w:r>
        <w:rPr>
          <w:rFonts w:ascii="標楷體" w:hAnsi="標楷體" w:hint="eastAsia"/>
          <w:spacing w:val="10"/>
        </w:rPr>
        <w:t>縣政</w:t>
      </w:r>
      <w:r w:rsidRPr="007D3D9C">
        <w:rPr>
          <w:rFonts w:ascii="標楷體" w:hAnsi="標楷體" w:hint="eastAsia"/>
          <w:spacing w:val="10"/>
        </w:rPr>
        <w:t>府為落實及鼓勵所屬機關單位積極開拓地方自有財源及爭取中央提高補助款，訂定</w:t>
      </w:r>
      <w:r>
        <w:rPr>
          <w:rFonts w:ascii="標楷體" w:hAnsi="標楷體" w:hint="eastAsia"/>
          <w:spacing w:val="10"/>
        </w:rPr>
        <w:t>「</w:t>
      </w:r>
      <w:r w:rsidRPr="007D3D9C">
        <w:rPr>
          <w:rFonts w:ascii="標楷體" w:hAnsi="標楷體" w:hint="eastAsia"/>
          <w:spacing w:val="10"/>
        </w:rPr>
        <w:t>澎湖縣政府開源措施及爭取中央補助款獎懲實施要點</w:t>
      </w:r>
      <w:r>
        <w:rPr>
          <w:rFonts w:ascii="新細明體" w:eastAsia="新細明體" w:hAnsi="新細明體" w:hint="eastAsia"/>
          <w:spacing w:val="10"/>
        </w:rPr>
        <w:t>」</w:t>
      </w:r>
      <w:r w:rsidRPr="007D3D9C">
        <w:rPr>
          <w:rFonts w:ascii="標楷體" w:hAnsi="標楷體" w:hint="eastAsia"/>
          <w:spacing w:val="10"/>
        </w:rPr>
        <w:t>，並將檢討或開創政策（興業）措施而新增之資源（金）投入（致降低</w:t>
      </w:r>
      <w:r>
        <w:rPr>
          <w:rFonts w:ascii="標楷體" w:hAnsi="標楷體" w:hint="eastAsia"/>
          <w:spacing w:val="10"/>
        </w:rPr>
        <w:t>該</w:t>
      </w:r>
      <w:r w:rsidRPr="007D3D9C">
        <w:rPr>
          <w:rFonts w:ascii="標楷體" w:hAnsi="標楷體" w:hint="eastAsia"/>
          <w:spacing w:val="10"/>
        </w:rPr>
        <w:t>府資源投入）或新增之淨效益</w:t>
      </w:r>
      <w:proofErr w:type="gramStart"/>
      <w:r w:rsidRPr="007D3D9C">
        <w:rPr>
          <w:rFonts w:ascii="標楷體" w:hAnsi="標楷體" w:hint="eastAsia"/>
          <w:spacing w:val="10"/>
        </w:rPr>
        <w:t>現值者</w:t>
      </w:r>
      <w:proofErr w:type="gramEnd"/>
      <w:r w:rsidRPr="007D3D9C">
        <w:rPr>
          <w:rFonts w:ascii="標楷體" w:hAnsi="標楷體" w:hint="eastAsia"/>
          <w:spacing w:val="10"/>
        </w:rPr>
        <w:t>，列為重要項目。經統計</w:t>
      </w:r>
      <w:proofErr w:type="gramStart"/>
      <w:r>
        <w:rPr>
          <w:rFonts w:ascii="標楷體" w:hAnsi="標楷體" w:hint="eastAsia"/>
          <w:spacing w:val="10"/>
        </w:rPr>
        <w:t>該</w:t>
      </w:r>
      <w:r w:rsidRPr="007D3D9C">
        <w:rPr>
          <w:rFonts w:ascii="標楷體" w:hAnsi="標楷體" w:hint="eastAsia"/>
          <w:spacing w:val="10"/>
        </w:rPr>
        <w:t>府近</w:t>
      </w:r>
      <w:proofErr w:type="gramEnd"/>
      <w:r w:rsidRPr="007D3D9C">
        <w:rPr>
          <w:rFonts w:ascii="標楷體" w:hAnsi="標楷體" w:hint="eastAsia"/>
          <w:spacing w:val="10"/>
        </w:rPr>
        <w:t>3（111至113）年度自籌財源占各該年度歲入決算審定數比率介於8.69％至9.56％，自籌財源比率未及</w:t>
      </w:r>
      <w:proofErr w:type="gramStart"/>
      <w:r w:rsidRPr="007D3D9C">
        <w:rPr>
          <w:rFonts w:ascii="標楷體" w:hAnsi="標楷體" w:hint="eastAsia"/>
          <w:spacing w:val="10"/>
        </w:rPr>
        <w:t>1成</w:t>
      </w:r>
      <w:proofErr w:type="gramEnd"/>
      <w:r w:rsidRPr="007D3D9C">
        <w:rPr>
          <w:rFonts w:ascii="標楷體" w:hAnsi="標楷體" w:hint="eastAsia"/>
          <w:spacing w:val="10"/>
        </w:rPr>
        <w:t>。</w:t>
      </w:r>
      <w:proofErr w:type="gramStart"/>
      <w:r w:rsidRPr="007D3D9C">
        <w:rPr>
          <w:rFonts w:ascii="標楷體" w:hAnsi="標楷體" w:hint="eastAsia"/>
          <w:spacing w:val="10"/>
        </w:rPr>
        <w:t>本室前</w:t>
      </w:r>
      <w:proofErr w:type="gramEnd"/>
      <w:r w:rsidRPr="007D3D9C">
        <w:rPr>
          <w:rFonts w:ascii="標楷體" w:hAnsi="標楷體" w:hint="eastAsia"/>
          <w:spacing w:val="10"/>
        </w:rPr>
        <w:t>於</w:t>
      </w:r>
      <w:proofErr w:type="gramStart"/>
      <w:r w:rsidRPr="007D3D9C">
        <w:rPr>
          <w:rFonts w:ascii="標楷體" w:hAnsi="標楷體" w:hint="eastAsia"/>
          <w:spacing w:val="10"/>
        </w:rPr>
        <w:t>110</w:t>
      </w:r>
      <w:proofErr w:type="gramEnd"/>
      <w:r w:rsidRPr="007D3D9C">
        <w:rPr>
          <w:rFonts w:ascii="標楷體" w:hAnsi="標楷體" w:hint="eastAsia"/>
          <w:spacing w:val="10"/>
        </w:rPr>
        <w:t>年度就</w:t>
      </w:r>
      <w:r>
        <w:rPr>
          <w:rFonts w:ascii="標楷體" w:hAnsi="標楷體" w:hint="eastAsia"/>
          <w:spacing w:val="10"/>
        </w:rPr>
        <w:t>該</w:t>
      </w:r>
      <w:r w:rsidRPr="007D3D9C">
        <w:rPr>
          <w:rFonts w:ascii="標楷體" w:hAnsi="標楷體" w:hint="eastAsia"/>
          <w:spacing w:val="10"/>
        </w:rPr>
        <w:t>府已訂定</w:t>
      </w:r>
      <w:r>
        <w:rPr>
          <w:rFonts w:ascii="標楷體" w:hAnsi="標楷體" w:hint="eastAsia"/>
          <w:spacing w:val="10"/>
        </w:rPr>
        <w:t>「</w:t>
      </w:r>
      <w:r w:rsidRPr="007D3D9C">
        <w:rPr>
          <w:rFonts w:ascii="標楷體" w:hAnsi="標楷體" w:hint="eastAsia"/>
          <w:spacing w:val="10"/>
        </w:rPr>
        <w:t>澎湖縣漁港基本設施使用管理費收費項目及費率標準</w:t>
      </w:r>
      <w:r>
        <w:rPr>
          <w:rFonts w:ascii="新細明體" w:eastAsia="新細明體" w:hAnsi="新細明體" w:hint="eastAsia"/>
          <w:spacing w:val="10"/>
        </w:rPr>
        <w:t>」</w:t>
      </w:r>
      <w:r w:rsidRPr="007D3D9C">
        <w:rPr>
          <w:rFonts w:ascii="標楷體" w:hAnsi="標楷體" w:hint="eastAsia"/>
          <w:spacing w:val="10"/>
        </w:rPr>
        <w:t>、</w:t>
      </w:r>
      <w:r>
        <w:rPr>
          <w:rFonts w:ascii="標楷體" w:hAnsi="標楷體" w:hint="eastAsia"/>
          <w:spacing w:val="10"/>
        </w:rPr>
        <w:t>「</w:t>
      </w:r>
      <w:r w:rsidRPr="007D3D9C">
        <w:rPr>
          <w:rFonts w:ascii="標楷體" w:hAnsi="標楷體" w:hint="eastAsia"/>
          <w:spacing w:val="10"/>
        </w:rPr>
        <w:t>澎湖縣污水下水道使用費徵收自治條例</w:t>
      </w:r>
      <w:r>
        <w:rPr>
          <w:rFonts w:ascii="新細明體" w:eastAsia="新細明體" w:hAnsi="新細明體" w:hint="eastAsia"/>
          <w:spacing w:val="10"/>
        </w:rPr>
        <w:t>」</w:t>
      </w:r>
      <w:r w:rsidRPr="007D3D9C">
        <w:rPr>
          <w:rFonts w:ascii="標楷體" w:hAnsi="標楷體" w:hint="eastAsia"/>
          <w:spacing w:val="10"/>
        </w:rPr>
        <w:t>，卻未依規定開徵使用費，及未參考其他市縣政府訂定使用公有海域之漁業權漁業應繳納海域使用費（或許可年費）等規範，建請</w:t>
      </w:r>
      <w:proofErr w:type="gramStart"/>
      <w:r w:rsidRPr="007D3D9C">
        <w:rPr>
          <w:rFonts w:ascii="標楷體" w:hAnsi="標楷體" w:hint="eastAsia"/>
          <w:spacing w:val="10"/>
        </w:rPr>
        <w:t>研</w:t>
      </w:r>
      <w:proofErr w:type="gramEnd"/>
      <w:r w:rsidRPr="007D3D9C">
        <w:rPr>
          <w:rFonts w:ascii="標楷體" w:hAnsi="標楷體" w:hint="eastAsia"/>
          <w:spacing w:val="10"/>
        </w:rPr>
        <w:t>謀改善，以增加自籌財源。惟</w:t>
      </w:r>
      <w:r>
        <w:rPr>
          <w:rFonts w:ascii="標楷體" w:hAnsi="標楷體" w:hint="eastAsia"/>
          <w:spacing w:val="10"/>
        </w:rPr>
        <w:t>該</w:t>
      </w:r>
      <w:r w:rsidRPr="007D3D9C">
        <w:rPr>
          <w:rFonts w:ascii="標楷體" w:hAnsi="標楷體" w:hint="eastAsia"/>
          <w:spacing w:val="10"/>
        </w:rPr>
        <w:t>府僅於112年3月21日公告「澎湖縣</w:t>
      </w:r>
      <w:proofErr w:type="gramStart"/>
      <w:r w:rsidRPr="007D3D9C">
        <w:rPr>
          <w:rFonts w:ascii="標楷體" w:hAnsi="標楷體" w:hint="eastAsia"/>
          <w:spacing w:val="10"/>
        </w:rPr>
        <w:t>112</w:t>
      </w:r>
      <w:proofErr w:type="gramEnd"/>
      <w:r w:rsidRPr="007D3D9C">
        <w:rPr>
          <w:rFonts w:ascii="標楷體" w:hAnsi="標楷體" w:hint="eastAsia"/>
          <w:spacing w:val="10"/>
        </w:rPr>
        <w:t>年度公共污水下水道可使用地區」，其餘開源項目仍無具體推動方案及進度，且</w:t>
      </w:r>
      <w:r>
        <w:rPr>
          <w:rFonts w:ascii="標楷體" w:hAnsi="標楷體" w:hint="eastAsia"/>
          <w:spacing w:val="10"/>
        </w:rPr>
        <w:t>該府</w:t>
      </w:r>
      <w:r w:rsidRPr="007D3D9C">
        <w:rPr>
          <w:rFonts w:ascii="標楷體" w:hAnsi="標楷體" w:hint="eastAsia"/>
          <w:spacing w:val="10"/>
        </w:rPr>
        <w:t>農漁局已暫緩評估收取海域使用費，顯示</w:t>
      </w:r>
      <w:r>
        <w:rPr>
          <w:rFonts w:ascii="標楷體" w:hAnsi="標楷體" w:hint="eastAsia"/>
          <w:spacing w:val="10"/>
        </w:rPr>
        <w:t>該</w:t>
      </w:r>
      <w:r w:rsidRPr="007D3D9C">
        <w:rPr>
          <w:rFonts w:ascii="標楷體" w:hAnsi="標楷體"/>
          <w:spacing w:val="10"/>
        </w:rPr>
        <w:t>府在既有開源計畫之推動，缺乏具體行動與時程規劃，致相關財源開發停滯，恐影響整體財政自主性之提升及地方財政</w:t>
      </w:r>
      <w:r w:rsidRPr="007D3D9C">
        <w:rPr>
          <w:rFonts w:ascii="標楷體" w:hAnsi="標楷體" w:hint="eastAsia"/>
          <w:spacing w:val="10"/>
        </w:rPr>
        <w:t>永續</w:t>
      </w:r>
      <w:r w:rsidRPr="007D3D9C">
        <w:rPr>
          <w:rFonts w:ascii="標楷體" w:hAnsi="標楷體"/>
          <w:spacing w:val="10"/>
        </w:rPr>
        <w:t>發展。</w:t>
      </w:r>
      <w:r w:rsidRPr="007D3D9C">
        <w:rPr>
          <w:rFonts w:ascii="標楷體" w:hAnsi="標楷體" w:hint="eastAsia"/>
          <w:spacing w:val="10"/>
        </w:rPr>
        <w:t>又111至113年度</w:t>
      </w:r>
      <w:proofErr w:type="gramStart"/>
      <w:r>
        <w:rPr>
          <w:rFonts w:ascii="標楷體" w:hAnsi="標楷體" w:hint="eastAsia"/>
          <w:spacing w:val="10"/>
        </w:rPr>
        <w:t>該</w:t>
      </w:r>
      <w:r w:rsidRPr="007D3D9C">
        <w:rPr>
          <w:rFonts w:ascii="標楷體" w:hAnsi="標楷體" w:hint="eastAsia"/>
          <w:spacing w:val="10"/>
        </w:rPr>
        <w:t>府暨所屬</w:t>
      </w:r>
      <w:proofErr w:type="gramEnd"/>
      <w:r w:rsidRPr="007D3D9C">
        <w:rPr>
          <w:rFonts w:ascii="標楷體" w:hAnsi="標楷體" w:hint="eastAsia"/>
          <w:spacing w:val="10"/>
        </w:rPr>
        <w:t>機關以前年度罰款及賠償轉入數執行情形，實現數占各該年度轉入之比率下降，而未</w:t>
      </w:r>
      <w:proofErr w:type="gramStart"/>
      <w:r w:rsidRPr="007D3D9C">
        <w:rPr>
          <w:rFonts w:ascii="標楷體" w:hAnsi="標楷體" w:hint="eastAsia"/>
          <w:spacing w:val="10"/>
        </w:rPr>
        <w:t>結清數占</w:t>
      </w:r>
      <w:proofErr w:type="gramEnd"/>
      <w:r w:rsidRPr="007D3D9C">
        <w:rPr>
          <w:rFonts w:ascii="標楷體" w:hAnsi="標楷體" w:hint="eastAsia"/>
          <w:spacing w:val="10"/>
        </w:rPr>
        <w:t>轉入數之比率卻上升，執行成效欠佳且未見改善，截至113年底止之未</w:t>
      </w:r>
      <w:proofErr w:type="gramStart"/>
      <w:r w:rsidRPr="007D3D9C">
        <w:rPr>
          <w:rFonts w:ascii="標楷體" w:hAnsi="標楷體" w:hint="eastAsia"/>
          <w:spacing w:val="10"/>
        </w:rPr>
        <w:t>結清數</w:t>
      </w:r>
      <w:proofErr w:type="gramEnd"/>
      <w:r w:rsidRPr="007D3D9C">
        <w:rPr>
          <w:rFonts w:ascii="標楷體" w:hAnsi="標楷體" w:hint="eastAsia"/>
          <w:spacing w:val="10"/>
        </w:rPr>
        <w:t>，已逾10年者計1,932萬餘元、逾5年未達10年者計3,804萬餘元，恐面臨請求權時效消滅而無法收繳，影響機關權益，應收款項之催收作業顯未積極。另</w:t>
      </w:r>
      <w:proofErr w:type="gramStart"/>
      <w:r w:rsidRPr="007D3D9C">
        <w:rPr>
          <w:rFonts w:ascii="標楷體" w:hAnsi="標楷體" w:hint="eastAsia"/>
          <w:spacing w:val="10"/>
        </w:rPr>
        <w:t>113</w:t>
      </w:r>
      <w:proofErr w:type="gramEnd"/>
      <w:r w:rsidRPr="007D3D9C">
        <w:rPr>
          <w:rFonts w:ascii="標楷體" w:hAnsi="標楷體" w:hint="eastAsia"/>
          <w:spacing w:val="10"/>
        </w:rPr>
        <w:lastRenderedPageBreak/>
        <w:t>年度澎湖縣總決算列補助及協助收入之決算數84億2,635萬餘元，較預算數減少3億902萬餘元，係因一般性補助款考核成績欠佳，遭中央政府扣減各類補助款；計畫延遲執行，致計畫型補助收入遭註銷；以前年度補助及協助收入因調整建設內容而註銷補助額度；爭取離島建設基金補助新興計畫13項，其中3項未獲補助等情，</w:t>
      </w:r>
      <w:proofErr w:type="gramStart"/>
      <w:r w:rsidRPr="007D3D9C">
        <w:rPr>
          <w:rFonts w:ascii="標楷體" w:hAnsi="標楷體" w:hint="eastAsia"/>
          <w:spacing w:val="10"/>
        </w:rPr>
        <w:t>均待積極研</w:t>
      </w:r>
      <w:proofErr w:type="gramEnd"/>
      <w:r w:rsidRPr="007D3D9C">
        <w:rPr>
          <w:rFonts w:ascii="標楷體" w:hAnsi="標楷體" w:hint="eastAsia"/>
          <w:spacing w:val="10"/>
        </w:rPr>
        <w:t>謀改善，</w:t>
      </w:r>
      <w:proofErr w:type="gramStart"/>
      <w:r w:rsidRPr="007D3D9C">
        <w:rPr>
          <w:rFonts w:ascii="標楷體" w:hAnsi="標楷體" w:hint="eastAsia"/>
          <w:spacing w:val="10"/>
        </w:rPr>
        <w:t>俾</w:t>
      </w:r>
      <w:proofErr w:type="gramEnd"/>
      <w:r w:rsidRPr="007D3D9C">
        <w:rPr>
          <w:rFonts w:ascii="標楷體" w:hAnsi="標楷體" w:hint="eastAsia"/>
          <w:spacing w:val="10"/>
        </w:rPr>
        <w:t>有效</w:t>
      </w:r>
      <w:proofErr w:type="gramStart"/>
      <w:r w:rsidRPr="007D3D9C">
        <w:rPr>
          <w:rFonts w:ascii="標楷體" w:hAnsi="標楷體" w:hint="eastAsia"/>
          <w:spacing w:val="10"/>
        </w:rPr>
        <w:t>挹</w:t>
      </w:r>
      <w:proofErr w:type="gramEnd"/>
      <w:r w:rsidRPr="007D3D9C">
        <w:rPr>
          <w:rFonts w:ascii="標楷體" w:hAnsi="標楷體" w:hint="eastAsia"/>
          <w:spacing w:val="10"/>
        </w:rPr>
        <w:t>注財源，持續穩健財政狀況</w:t>
      </w:r>
      <w:r>
        <w:rPr>
          <w:rFonts w:ascii="標楷體" w:hAnsi="標楷體" w:hint="eastAsia"/>
          <w:spacing w:val="10"/>
        </w:rPr>
        <w:t>。</w:t>
      </w:r>
    </w:p>
    <w:p w14:paraId="42E08D78" w14:textId="77777777" w:rsidR="001A13FB" w:rsidRPr="00F06C44" w:rsidRDefault="001A13FB" w:rsidP="001A13FB">
      <w:pPr>
        <w:kinsoku w:val="0"/>
        <w:overflowPunct w:val="0"/>
        <w:autoSpaceDE w:val="0"/>
        <w:adjustRightInd w:val="0"/>
        <w:snapToGrid w:val="0"/>
        <w:spacing w:beforeLines="15" w:before="36" w:line="450" w:lineRule="exact"/>
        <w:ind w:firstLineChars="200" w:firstLine="601"/>
        <w:rPr>
          <w:rFonts w:ascii="標楷體" w:hAnsi="標楷體"/>
          <w:b/>
          <w:bCs/>
          <w:spacing w:val="10"/>
          <w:sz w:val="28"/>
          <w:szCs w:val="28"/>
        </w:rPr>
      </w:pPr>
      <w:r w:rsidRPr="00F06C44">
        <w:rPr>
          <w:rFonts w:ascii="標楷體" w:hAnsi="標楷體" w:hint="eastAsia"/>
          <w:b/>
          <w:bCs/>
          <w:spacing w:val="10"/>
          <w:sz w:val="28"/>
          <w:szCs w:val="28"/>
        </w:rPr>
        <w:t>（二）辦理四維路以北農業區第一期整體開發案，惟整體開發案歷經</w:t>
      </w:r>
      <w:r w:rsidRPr="00F06C44">
        <w:rPr>
          <w:rFonts w:ascii="標楷體" w:hAnsi="標楷體"/>
          <w:b/>
          <w:bCs/>
          <w:spacing w:val="10"/>
          <w:sz w:val="28"/>
          <w:szCs w:val="28"/>
        </w:rPr>
        <w:t>15年餘，仍未完成；辦理光榮地區（公五、公六）區段徵收計畫，</w:t>
      </w:r>
      <w:proofErr w:type="gramStart"/>
      <w:r w:rsidRPr="00F06C44">
        <w:rPr>
          <w:rFonts w:ascii="標楷體" w:hAnsi="標楷體"/>
          <w:b/>
          <w:bCs/>
          <w:spacing w:val="10"/>
          <w:sz w:val="28"/>
          <w:szCs w:val="28"/>
        </w:rPr>
        <w:t>對於配餘地標</w:t>
      </w:r>
      <w:proofErr w:type="gramEnd"/>
      <w:r w:rsidRPr="00F06C44">
        <w:rPr>
          <w:rFonts w:ascii="標楷體" w:hAnsi="標楷體"/>
          <w:b/>
          <w:bCs/>
          <w:spacing w:val="10"/>
          <w:sz w:val="28"/>
          <w:szCs w:val="28"/>
        </w:rPr>
        <w:t>脫評估過於樂觀，又未</w:t>
      </w:r>
      <w:proofErr w:type="gramStart"/>
      <w:r w:rsidRPr="00F06C44">
        <w:rPr>
          <w:rFonts w:ascii="標楷體" w:hAnsi="標楷體"/>
          <w:b/>
          <w:bCs/>
          <w:spacing w:val="10"/>
          <w:sz w:val="28"/>
          <w:szCs w:val="28"/>
        </w:rPr>
        <w:t>研</w:t>
      </w:r>
      <w:proofErr w:type="gramEnd"/>
      <w:r w:rsidRPr="00F06C44">
        <w:rPr>
          <w:rFonts w:ascii="標楷體" w:hAnsi="標楷體"/>
          <w:b/>
          <w:bCs/>
          <w:spacing w:val="10"/>
          <w:sz w:val="28"/>
          <w:szCs w:val="28"/>
        </w:rPr>
        <w:t>議</w:t>
      </w:r>
      <w:proofErr w:type="gramStart"/>
      <w:r w:rsidRPr="00F06C44">
        <w:rPr>
          <w:rFonts w:ascii="標楷體" w:hAnsi="標楷體"/>
          <w:b/>
          <w:bCs/>
          <w:spacing w:val="10"/>
          <w:sz w:val="28"/>
          <w:szCs w:val="28"/>
        </w:rPr>
        <w:t>採</w:t>
      </w:r>
      <w:proofErr w:type="gramEnd"/>
      <w:r w:rsidRPr="00F06C44">
        <w:rPr>
          <w:rFonts w:ascii="標楷體" w:hAnsi="標楷體"/>
          <w:b/>
          <w:bCs/>
          <w:spacing w:val="10"/>
          <w:sz w:val="28"/>
          <w:szCs w:val="28"/>
        </w:rPr>
        <w:t>行多元土地利用管道，</w:t>
      </w:r>
      <w:proofErr w:type="gramStart"/>
      <w:r w:rsidRPr="00F06C44">
        <w:rPr>
          <w:rFonts w:ascii="標楷體" w:hAnsi="標楷體"/>
          <w:b/>
          <w:bCs/>
          <w:spacing w:val="10"/>
          <w:sz w:val="28"/>
          <w:szCs w:val="28"/>
        </w:rPr>
        <w:t>致配餘地</w:t>
      </w:r>
      <w:proofErr w:type="gramEnd"/>
      <w:r w:rsidRPr="00F06C44">
        <w:rPr>
          <w:rFonts w:ascii="標楷體" w:hAnsi="標楷體"/>
          <w:b/>
          <w:bCs/>
          <w:spacing w:val="10"/>
          <w:sz w:val="28"/>
          <w:szCs w:val="28"/>
        </w:rPr>
        <w:t>去化緩慢，</w:t>
      </w:r>
      <w:proofErr w:type="gramStart"/>
      <w:r w:rsidRPr="00F06C44">
        <w:rPr>
          <w:rFonts w:ascii="標楷體" w:hAnsi="標楷體"/>
          <w:b/>
          <w:bCs/>
          <w:spacing w:val="10"/>
          <w:sz w:val="28"/>
          <w:szCs w:val="28"/>
        </w:rPr>
        <w:t>6成</w:t>
      </w:r>
      <w:proofErr w:type="gramEnd"/>
      <w:r w:rsidRPr="00F06C44">
        <w:rPr>
          <w:rFonts w:ascii="標楷體" w:hAnsi="標楷體"/>
          <w:b/>
          <w:bCs/>
          <w:spacing w:val="10"/>
          <w:sz w:val="28"/>
          <w:szCs w:val="28"/>
        </w:rPr>
        <w:t>7面積仍閒置中，</w:t>
      </w:r>
      <w:proofErr w:type="gramStart"/>
      <w:r w:rsidRPr="00F06C44">
        <w:rPr>
          <w:rFonts w:ascii="標楷體" w:hAnsi="標楷體"/>
          <w:b/>
          <w:bCs/>
          <w:spacing w:val="10"/>
          <w:sz w:val="28"/>
          <w:szCs w:val="28"/>
        </w:rPr>
        <w:t>復標售</w:t>
      </w:r>
      <w:proofErr w:type="gramEnd"/>
      <w:r w:rsidRPr="00F06C44">
        <w:rPr>
          <w:rFonts w:ascii="標楷體" w:hAnsi="標楷體"/>
          <w:b/>
          <w:bCs/>
          <w:spacing w:val="10"/>
          <w:sz w:val="28"/>
          <w:szCs w:val="28"/>
        </w:rPr>
        <w:t>收入不足以償還債務，增加利息費用1,525萬餘元，允宜</w:t>
      </w:r>
      <w:proofErr w:type="gramStart"/>
      <w:r w:rsidRPr="00F06C44">
        <w:rPr>
          <w:rFonts w:ascii="標楷體" w:hAnsi="標楷體"/>
          <w:b/>
          <w:bCs/>
          <w:spacing w:val="10"/>
          <w:sz w:val="28"/>
          <w:szCs w:val="28"/>
        </w:rPr>
        <w:t>研</w:t>
      </w:r>
      <w:proofErr w:type="gramEnd"/>
      <w:r w:rsidRPr="00F06C44">
        <w:rPr>
          <w:rFonts w:ascii="標楷體" w:hAnsi="標楷體"/>
          <w:b/>
          <w:bCs/>
          <w:spacing w:val="10"/>
          <w:sz w:val="28"/>
          <w:szCs w:val="28"/>
        </w:rPr>
        <w:t>謀改善</w:t>
      </w:r>
      <w:r w:rsidRPr="00F06C44">
        <w:rPr>
          <w:rFonts w:ascii="標楷體" w:hAnsi="標楷體" w:hint="eastAsia"/>
          <w:b/>
          <w:bCs/>
          <w:spacing w:val="10"/>
          <w:sz w:val="28"/>
          <w:szCs w:val="28"/>
        </w:rPr>
        <w:t>。</w:t>
      </w:r>
    </w:p>
    <w:p w14:paraId="3B9FFE53" w14:textId="77777777" w:rsidR="001A13FB" w:rsidRPr="00F06C44" w:rsidRDefault="001A13FB" w:rsidP="001A13FB">
      <w:pPr>
        <w:adjustRightInd w:val="0"/>
        <w:snapToGrid w:val="0"/>
        <w:spacing w:line="450" w:lineRule="exact"/>
        <w:ind w:firstLineChars="200" w:firstLine="520"/>
        <w:outlineLvl w:val="4"/>
        <w:rPr>
          <w:rFonts w:ascii="標楷體" w:hAnsi="標楷體"/>
          <w:spacing w:val="10"/>
        </w:rPr>
      </w:pPr>
      <w:r>
        <w:rPr>
          <w:rFonts w:ascii="標楷體" w:hAnsi="標楷體" w:hint="eastAsia"/>
          <w:spacing w:val="10"/>
        </w:rPr>
        <w:t>縣政</w:t>
      </w:r>
      <w:r w:rsidRPr="007D3D9C">
        <w:rPr>
          <w:rFonts w:ascii="標楷體" w:hAnsi="標楷體" w:hint="eastAsia"/>
          <w:spacing w:val="10"/>
        </w:rPr>
        <w:t>府</w:t>
      </w:r>
      <w:r w:rsidRPr="00F06C44">
        <w:rPr>
          <w:rFonts w:ascii="標楷體" w:hAnsi="標楷體" w:hint="eastAsia"/>
          <w:spacing w:val="10"/>
        </w:rPr>
        <w:t>為解決馬公市區發展漸趨飽和而都市發展用地漸顯不足之困境及配合重要交通建設之整體開發，於98年6月23日陳報內政部都市計畫委員會（下稱部都委會）審議「變更馬公都市計畫（配合四維路以北農業區第一期整體開發）案」（下稱本計畫），並於</w:t>
      </w:r>
      <w:proofErr w:type="gramStart"/>
      <w:r w:rsidRPr="00F06C44">
        <w:rPr>
          <w:rFonts w:ascii="標楷體" w:hAnsi="標楷體"/>
          <w:spacing w:val="10"/>
        </w:rPr>
        <w:t>101</w:t>
      </w:r>
      <w:proofErr w:type="gramEnd"/>
      <w:r w:rsidRPr="00F06C44">
        <w:rPr>
          <w:rFonts w:ascii="標楷體" w:hAnsi="標楷體" w:hint="eastAsia"/>
          <w:spacing w:val="10"/>
        </w:rPr>
        <w:t>年度成立澎湖縣區段徵收基金，辦理區段徵收業務。開發方式歷經部都委會於102、103及105年間同意以「一期一區」、「一期三區」及「分三區辦理並分階段發布實施都市計畫」辦理，其中第一區為西衛地區、第二區為重光地區、第三區為光榮（公五、公六）地區。</w:t>
      </w:r>
      <w:r>
        <w:rPr>
          <w:rFonts w:ascii="標楷體" w:hAnsi="標楷體" w:hint="eastAsia"/>
          <w:spacing w:val="10"/>
        </w:rPr>
        <w:t>該</w:t>
      </w:r>
      <w:r w:rsidRPr="00F06C44">
        <w:rPr>
          <w:rFonts w:ascii="標楷體" w:hAnsi="標楷體" w:hint="eastAsia"/>
          <w:spacing w:val="10"/>
        </w:rPr>
        <w:t>府將本計畫第三區開發</w:t>
      </w:r>
      <w:proofErr w:type="gramStart"/>
      <w:r w:rsidRPr="00F06C44">
        <w:rPr>
          <w:rFonts w:ascii="標楷體" w:hAnsi="標楷體" w:hint="eastAsia"/>
          <w:spacing w:val="10"/>
        </w:rPr>
        <w:t>案名訂</w:t>
      </w:r>
      <w:proofErr w:type="gramEnd"/>
      <w:r w:rsidRPr="00F06C44">
        <w:rPr>
          <w:rFonts w:ascii="標楷體" w:hAnsi="標楷體" w:hint="eastAsia"/>
          <w:spacing w:val="10"/>
        </w:rPr>
        <w:t>為「馬公市光榮（公五、公六）地區區段徵收案」，並於</w:t>
      </w:r>
      <w:proofErr w:type="gramStart"/>
      <w:r w:rsidRPr="00F06C44">
        <w:rPr>
          <w:rFonts w:ascii="標楷體" w:hAnsi="標楷體" w:hint="eastAsia"/>
          <w:spacing w:val="10"/>
        </w:rPr>
        <w:t>105年5月間陳報</w:t>
      </w:r>
      <w:proofErr w:type="gramEnd"/>
      <w:r w:rsidRPr="00F06C44">
        <w:rPr>
          <w:rFonts w:ascii="標楷體" w:hAnsi="標楷體" w:hint="eastAsia"/>
          <w:spacing w:val="10"/>
        </w:rPr>
        <w:t>內政部核定區段徵收開發範圍，獲內政部於106年1月12日准予辦理。又為利光榮（公五、公六）地區區段徵收作業順利完成，暨光榮（公五、公六）地區開發後接續推展西衛及重光地區區段徵收作業等，</w:t>
      </w:r>
      <w:r>
        <w:rPr>
          <w:rFonts w:ascii="標楷體" w:hAnsi="標楷體" w:hint="eastAsia"/>
          <w:spacing w:val="10"/>
        </w:rPr>
        <w:t>該</w:t>
      </w:r>
      <w:r w:rsidRPr="00F06C44">
        <w:rPr>
          <w:rFonts w:ascii="標楷體" w:hAnsi="標楷體" w:hint="eastAsia"/>
          <w:spacing w:val="10"/>
        </w:rPr>
        <w:t>府分別於105、108及111年間函請內政部提報部都委會審議延長本計畫開發期程各3年，</w:t>
      </w:r>
      <w:proofErr w:type="gramStart"/>
      <w:r w:rsidRPr="00F06C44">
        <w:rPr>
          <w:rFonts w:ascii="標楷體" w:hAnsi="標楷體" w:hint="eastAsia"/>
          <w:spacing w:val="10"/>
        </w:rPr>
        <w:t>嗣</w:t>
      </w:r>
      <w:proofErr w:type="gramEnd"/>
      <w:r w:rsidRPr="00F06C44">
        <w:rPr>
          <w:rFonts w:ascii="標楷體" w:hAnsi="標楷體" w:hint="eastAsia"/>
          <w:spacing w:val="10"/>
        </w:rPr>
        <w:t>經決議准予延長至114年9月2日止。截至113年6月底止，僅完成馬公市</w:t>
      </w:r>
      <w:r w:rsidRPr="00F06C44">
        <w:rPr>
          <w:rFonts w:ascii="標楷體" w:hAnsi="標楷體"/>
          <w:spacing w:val="10"/>
        </w:rPr>
        <w:t>光榮（公五、公六）</w:t>
      </w:r>
      <w:r w:rsidRPr="00F06C44">
        <w:rPr>
          <w:rFonts w:ascii="標楷體" w:hAnsi="標楷體" w:hint="eastAsia"/>
          <w:spacing w:val="10"/>
        </w:rPr>
        <w:t>地區</w:t>
      </w:r>
      <w:r w:rsidRPr="00F06C44">
        <w:rPr>
          <w:rFonts w:ascii="標楷體" w:hAnsi="標楷體"/>
          <w:spacing w:val="10"/>
        </w:rPr>
        <w:t>區段徵收案</w:t>
      </w:r>
      <w:r w:rsidRPr="00F06C44">
        <w:rPr>
          <w:rFonts w:ascii="標楷體" w:hAnsi="標楷體" w:hint="eastAsia"/>
          <w:spacing w:val="10"/>
        </w:rPr>
        <w:t>之開發，</w:t>
      </w:r>
      <w:r>
        <w:rPr>
          <w:rFonts w:ascii="標楷體" w:hAnsi="標楷體" w:hint="eastAsia"/>
          <w:spacing w:val="10"/>
        </w:rPr>
        <w:t>該</w:t>
      </w:r>
      <w:r w:rsidRPr="00F06C44">
        <w:rPr>
          <w:rFonts w:ascii="標楷體" w:hAnsi="標楷體" w:hint="eastAsia"/>
          <w:spacing w:val="10"/>
        </w:rPr>
        <w:t>府</w:t>
      </w:r>
      <w:r w:rsidRPr="00F06C44">
        <w:rPr>
          <w:rFonts w:ascii="標楷體" w:hAnsi="標楷體"/>
          <w:spacing w:val="10"/>
        </w:rPr>
        <w:t>取得剩餘可</w:t>
      </w:r>
      <w:r w:rsidRPr="00F06C44">
        <w:rPr>
          <w:rFonts w:ascii="標楷體" w:hAnsi="標楷體" w:hint="eastAsia"/>
          <w:spacing w:val="10"/>
        </w:rPr>
        <w:t>供</w:t>
      </w:r>
      <w:r w:rsidRPr="00F06C44">
        <w:rPr>
          <w:rFonts w:ascii="標楷體" w:hAnsi="標楷體"/>
          <w:spacing w:val="10"/>
        </w:rPr>
        <w:t>建築土地</w:t>
      </w:r>
      <w:r w:rsidRPr="00F06C44">
        <w:rPr>
          <w:rFonts w:ascii="標楷體" w:hAnsi="標楷體" w:hint="eastAsia"/>
          <w:spacing w:val="10"/>
        </w:rPr>
        <w:t>（下稱配餘地）計64筆、面積1萬6,075.35平方公尺。經查</w:t>
      </w:r>
      <w:r>
        <w:rPr>
          <w:rFonts w:ascii="標楷體" w:hAnsi="標楷體" w:hint="eastAsia"/>
          <w:spacing w:val="10"/>
        </w:rPr>
        <w:t>該</w:t>
      </w:r>
      <w:r w:rsidRPr="00F06C44">
        <w:rPr>
          <w:rFonts w:ascii="標楷體" w:hAnsi="標楷體" w:hint="eastAsia"/>
          <w:spacing w:val="10"/>
        </w:rPr>
        <w:t>府自98年6月辦理四維路以北農業區第一期整體開發案，未詳實調查地主意願，經地主陳情，開發方式屢次更迭，致整體開發案逾6年8個月始定案；另西衛及重光地區尚在區段徵收準備作業階段，該2區之都市計畫</w:t>
      </w:r>
      <w:proofErr w:type="gramStart"/>
      <w:r w:rsidRPr="00F06C44">
        <w:rPr>
          <w:rFonts w:ascii="標楷體" w:hAnsi="標楷體" w:hint="eastAsia"/>
          <w:spacing w:val="10"/>
        </w:rPr>
        <w:t>迄</w:t>
      </w:r>
      <w:proofErr w:type="gramEnd"/>
      <w:r w:rsidRPr="00F06C44">
        <w:rPr>
          <w:rFonts w:ascii="標楷體" w:hAnsi="標楷體" w:hint="eastAsia"/>
          <w:spacing w:val="10"/>
        </w:rPr>
        <w:t>未能分階段發布實施，整體開發案歷經15年餘仍未完成，未能促進土地之合理使用及都市發展；又</w:t>
      </w:r>
      <w:r>
        <w:rPr>
          <w:rFonts w:ascii="標楷體" w:hAnsi="標楷體" w:hint="eastAsia"/>
          <w:spacing w:val="10"/>
        </w:rPr>
        <w:t>該</w:t>
      </w:r>
      <w:r w:rsidRPr="00F06C44">
        <w:rPr>
          <w:rFonts w:ascii="標楷體" w:hAnsi="標楷體" w:hint="eastAsia"/>
          <w:spacing w:val="10"/>
        </w:rPr>
        <w:t>府辦理光榮地區（公五、公六）區段徵收計畫，因未</w:t>
      </w:r>
      <w:proofErr w:type="gramStart"/>
      <w:r w:rsidRPr="00F06C44">
        <w:rPr>
          <w:rFonts w:ascii="標楷體" w:hAnsi="標楷體" w:hint="eastAsia"/>
          <w:spacing w:val="10"/>
        </w:rPr>
        <w:t>覈</w:t>
      </w:r>
      <w:proofErr w:type="gramEnd"/>
      <w:r w:rsidRPr="00F06C44">
        <w:rPr>
          <w:rFonts w:ascii="標楷體" w:hAnsi="標楷體" w:hint="eastAsia"/>
          <w:spacing w:val="10"/>
        </w:rPr>
        <w:t>實估算土地所有權人領取抵價地比例，致增加未來配餘地去化難度及如期償債之風險；</w:t>
      </w:r>
      <w:proofErr w:type="gramStart"/>
      <w:r w:rsidRPr="00F06C44">
        <w:rPr>
          <w:rFonts w:ascii="標楷體" w:hAnsi="標楷體" w:hint="eastAsia"/>
          <w:spacing w:val="10"/>
        </w:rPr>
        <w:t>配餘地標</w:t>
      </w:r>
      <w:proofErr w:type="gramEnd"/>
      <w:r w:rsidRPr="00F06C44">
        <w:rPr>
          <w:rFonts w:ascii="標楷體" w:hAnsi="標楷體" w:hint="eastAsia"/>
          <w:spacing w:val="10"/>
        </w:rPr>
        <w:t>脫評估過於樂觀，又未</w:t>
      </w:r>
      <w:proofErr w:type="gramStart"/>
      <w:r w:rsidRPr="00F06C44">
        <w:rPr>
          <w:rFonts w:ascii="標楷體" w:hAnsi="標楷體" w:hint="eastAsia"/>
          <w:spacing w:val="10"/>
        </w:rPr>
        <w:t>研議配餘地採</w:t>
      </w:r>
      <w:proofErr w:type="gramEnd"/>
      <w:r w:rsidRPr="00F06C44">
        <w:rPr>
          <w:rFonts w:ascii="標楷體" w:hAnsi="標楷體" w:hint="eastAsia"/>
          <w:spacing w:val="10"/>
        </w:rPr>
        <w:t>行標租或設定地上權之可行性，以提升配餘地多元利用管道，</w:t>
      </w:r>
      <w:proofErr w:type="gramStart"/>
      <w:r w:rsidRPr="00F06C44">
        <w:rPr>
          <w:rFonts w:ascii="標楷體" w:hAnsi="標楷體" w:hint="eastAsia"/>
          <w:spacing w:val="10"/>
        </w:rPr>
        <w:t>致配餘地</w:t>
      </w:r>
      <w:proofErr w:type="gramEnd"/>
      <w:r w:rsidRPr="00F06C44">
        <w:rPr>
          <w:rFonts w:ascii="標楷體" w:hAnsi="標楷體" w:hint="eastAsia"/>
          <w:spacing w:val="10"/>
        </w:rPr>
        <w:t>去化緩慢，截至113年6月底止，尚有待</w:t>
      </w:r>
      <w:proofErr w:type="gramStart"/>
      <w:r w:rsidRPr="00F06C44">
        <w:rPr>
          <w:rFonts w:ascii="標楷體" w:hAnsi="標楷體" w:hint="eastAsia"/>
          <w:spacing w:val="10"/>
        </w:rPr>
        <w:t>標售配餘地</w:t>
      </w:r>
      <w:proofErr w:type="gramEnd"/>
      <w:r w:rsidRPr="00F06C44">
        <w:rPr>
          <w:rFonts w:ascii="標楷體" w:hAnsi="標楷體" w:hint="eastAsia"/>
          <w:spacing w:val="10"/>
        </w:rPr>
        <w:t>34</w:t>
      </w:r>
      <w:r w:rsidRPr="00F06C44">
        <w:rPr>
          <w:rFonts w:ascii="標楷體" w:hAnsi="標楷體" w:hint="eastAsia"/>
          <w:spacing w:val="10"/>
        </w:rPr>
        <w:lastRenderedPageBreak/>
        <w:t>筆、面積1萬795.75平方公尺，占可</w:t>
      </w:r>
      <w:proofErr w:type="gramStart"/>
      <w:r w:rsidRPr="00F06C44">
        <w:rPr>
          <w:rFonts w:ascii="標楷體" w:hAnsi="標楷體" w:hint="eastAsia"/>
          <w:spacing w:val="10"/>
        </w:rPr>
        <w:t>標售配餘地</w:t>
      </w:r>
      <w:proofErr w:type="gramEnd"/>
      <w:r w:rsidRPr="00F06C44">
        <w:rPr>
          <w:rFonts w:ascii="標楷體" w:hAnsi="標楷體" w:hint="eastAsia"/>
          <w:spacing w:val="10"/>
        </w:rPr>
        <w:t>筆數（64筆）及面積（1萬6,075.35平方公尺）約53.13％及67.16％，仍閒置中；</w:t>
      </w:r>
      <w:proofErr w:type="gramStart"/>
      <w:r w:rsidRPr="00F06C44">
        <w:rPr>
          <w:rFonts w:ascii="標楷體" w:hAnsi="標楷體" w:hint="eastAsia"/>
          <w:spacing w:val="10"/>
        </w:rPr>
        <w:t>復標售</w:t>
      </w:r>
      <w:proofErr w:type="gramEnd"/>
      <w:r w:rsidRPr="00F06C44">
        <w:rPr>
          <w:rFonts w:ascii="標楷體" w:hAnsi="標楷體" w:hint="eastAsia"/>
          <w:spacing w:val="10"/>
        </w:rPr>
        <w:t>收入不足以償還債務，向金融機構借款已增加利息費用1,525萬餘元等。</w:t>
      </w:r>
      <w:r w:rsidRPr="00F06C44">
        <w:rPr>
          <w:rFonts w:ascii="標楷體" w:hAnsi="標楷體"/>
          <w:spacing w:val="10"/>
        </w:rPr>
        <w:t>允宜</w:t>
      </w:r>
      <w:proofErr w:type="gramStart"/>
      <w:r w:rsidRPr="00F06C44">
        <w:rPr>
          <w:rFonts w:ascii="標楷體" w:hAnsi="標楷體"/>
          <w:spacing w:val="10"/>
        </w:rPr>
        <w:t>研</w:t>
      </w:r>
      <w:proofErr w:type="gramEnd"/>
      <w:r w:rsidRPr="00F06C44">
        <w:rPr>
          <w:rFonts w:ascii="標楷體" w:hAnsi="標楷體"/>
          <w:spacing w:val="10"/>
        </w:rPr>
        <w:t>謀改善，儘速完成配餘地之標售，並償還債務以減少利息支出。</w:t>
      </w:r>
    </w:p>
    <w:p w14:paraId="03EC85CE" w14:textId="77777777" w:rsidR="001A13FB" w:rsidRPr="00F06C44" w:rsidRDefault="001A13FB" w:rsidP="001A13FB">
      <w:pPr>
        <w:overflowPunct w:val="0"/>
        <w:autoSpaceDE w:val="0"/>
        <w:adjustRightInd w:val="0"/>
        <w:snapToGrid w:val="0"/>
        <w:spacing w:beforeLines="15" w:before="36" w:line="450" w:lineRule="exact"/>
        <w:ind w:firstLineChars="200" w:firstLine="601"/>
        <w:rPr>
          <w:rFonts w:ascii="標楷體" w:hAnsi="標楷體"/>
          <w:b/>
          <w:bCs/>
          <w:spacing w:val="10"/>
          <w:sz w:val="28"/>
          <w:szCs w:val="28"/>
        </w:rPr>
      </w:pPr>
      <w:r w:rsidRPr="00F06C44">
        <w:rPr>
          <w:rFonts w:ascii="標楷體" w:hAnsi="標楷體" w:hint="eastAsia"/>
          <w:b/>
          <w:bCs/>
          <w:spacing w:val="10"/>
          <w:sz w:val="28"/>
          <w:szCs w:val="28"/>
        </w:rPr>
        <w:t>（三）</w:t>
      </w:r>
      <w:r w:rsidRPr="00F06C44">
        <w:rPr>
          <w:rFonts w:ascii="標楷體" w:hAnsi="標楷體"/>
          <w:b/>
          <w:bCs/>
          <w:spacing w:val="10"/>
          <w:sz w:val="28"/>
          <w:szCs w:val="28"/>
        </w:rPr>
        <w:t>為帶動觀光經濟發展並提升土地利用效能，辦理非公用土地多元開發利用及管理活化，惟BOT案廠商未依約繳交保證金及權利金，且工程爭議尚待解決，致影響後續開發；閒置土地處理成效有限或部分列管閒置</w:t>
      </w:r>
      <w:r w:rsidRPr="004E789C">
        <w:rPr>
          <w:rFonts w:ascii="標楷體" w:hAnsi="標楷體"/>
          <w:b/>
          <w:bCs/>
          <w:spacing w:val="8"/>
          <w:sz w:val="28"/>
          <w:szCs w:val="28"/>
        </w:rPr>
        <w:t>土地</w:t>
      </w:r>
      <w:proofErr w:type="gramStart"/>
      <w:r w:rsidRPr="004E789C">
        <w:rPr>
          <w:rFonts w:ascii="標楷體" w:hAnsi="標楷體"/>
          <w:b/>
          <w:bCs/>
          <w:spacing w:val="8"/>
          <w:sz w:val="28"/>
          <w:szCs w:val="28"/>
        </w:rPr>
        <w:t>疑</w:t>
      </w:r>
      <w:proofErr w:type="gramEnd"/>
      <w:r w:rsidRPr="004E789C">
        <w:rPr>
          <w:rFonts w:ascii="標楷體" w:hAnsi="標楷體"/>
          <w:b/>
          <w:bCs/>
          <w:spacing w:val="8"/>
          <w:sz w:val="28"/>
          <w:szCs w:val="28"/>
        </w:rPr>
        <w:t>有遭占用等情，允宜</w:t>
      </w:r>
      <w:proofErr w:type="gramStart"/>
      <w:r w:rsidRPr="004E789C">
        <w:rPr>
          <w:rFonts w:ascii="標楷體" w:hAnsi="標楷體"/>
          <w:b/>
          <w:bCs/>
          <w:spacing w:val="8"/>
          <w:sz w:val="28"/>
          <w:szCs w:val="28"/>
        </w:rPr>
        <w:t>研</w:t>
      </w:r>
      <w:proofErr w:type="gramEnd"/>
      <w:r w:rsidRPr="004E789C">
        <w:rPr>
          <w:rFonts w:ascii="標楷體" w:hAnsi="標楷體"/>
          <w:b/>
          <w:bCs/>
          <w:spacing w:val="8"/>
          <w:sz w:val="28"/>
          <w:szCs w:val="28"/>
        </w:rPr>
        <w:t>謀改善，以維護政府權益及增進土地運用效益</w:t>
      </w:r>
      <w:r w:rsidRPr="004E789C">
        <w:rPr>
          <w:rFonts w:ascii="標楷體" w:hAnsi="標楷體" w:hint="eastAsia"/>
          <w:b/>
          <w:bCs/>
          <w:spacing w:val="8"/>
          <w:sz w:val="28"/>
          <w:szCs w:val="28"/>
        </w:rPr>
        <w:t>。</w:t>
      </w:r>
    </w:p>
    <w:p w14:paraId="23D5E689" w14:textId="77777777" w:rsidR="001A13FB" w:rsidRPr="00F06C44" w:rsidRDefault="001A13FB" w:rsidP="001A13FB">
      <w:pPr>
        <w:adjustRightInd w:val="0"/>
        <w:snapToGrid w:val="0"/>
        <w:spacing w:line="450" w:lineRule="exact"/>
        <w:ind w:firstLineChars="200" w:firstLine="520"/>
        <w:outlineLvl w:val="4"/>
        <w:rPr>
          <w:rFonts w:ascii="標楷體" w:hAnsi="標楷體"/>
          <w:spacing w:val="10"/>
        </w:rPr>
      </w:pPr>
      <w:r>
        <w:rPr>
          <w:rFonts w:ascii="標楷體" w:hAnsi="標楷體" w:hint="eastAsia"/>
          <w:spacing w:val="10"/>
        </w:rPr>
        <w:t>縣政</w:t>
      </w:r>
      <w:r w:rsidRPr="00F06C44">
        <w:rPr>
          <w:rFonts w:ascii="標楷體" w:hAnsi="標楷體"/>
          <w:spacing w:val="10"/>
        </w:rPr>
        <w:t>府為加強縣有土地之管理維護及提高利用效能，訂定「澎湖縣縣有閒置或低度利用土地處理原則」及「澎湖縣縣有土地清查工作計畫」，並依規定辦理土地清查作業及處置。又為增進公共利益及促進澎湖縣之觀光、產業及經濟發展等，依促進民間參與公共建設法及相關主管機關訂定之規定，與民間企業簽訂興建營運後移轉契約（BOT）。</w:t>
      </w:r>
      <w:r w:rsidRPr="00F06C44">
        <w:rPr>
          <w:rFonts w:ascii="標楷體" w:hAnsi="標楷體" w:hint="eastAsia"/>
          <w:spacing w:val="10"/>
        </w:rPr>
        <w:t>經</w:t>
      </w:r>
      <w:r w:rsidRPr="00F06C44">
        <w:rPr>
          <w:rFonts w:ascii="標楷體" w:hAnsi="標楷體"/>
          <w:spacing w:val="10"/>
        </w:rPr>
        <w:t>查</w:t>
      </w:r>
      <w:r>
        <w:rPr>
          <w:rFonts w:ascii="標楷體" w:hAnsi="標楷體" w:hint="eastAsia"/>
          <w:spacing w:val="10"/>
        </w:rPr>
        <w:t>該</w:t>
      </w:r>
      <w:r w:rsidRPr="00F06C44">
        <w:rPr>
          <w:rFonts w:ascii="標楷體" w:hAnsi="標楷體"/>
          <w:spacing w:val="10"/>
        </w:rPr>
        <w:t>府於111年7月20日與廠商簽訂「澎湖縣林投觀光產業專用區旅館興建營運移轉案」投資契約</w:t>
      </w:r>
      <w:r w:rsidRPr="00F06C44">
        <w:rPr>
          <w:rFonts w:ascii="標楷體" w:hAnsi="標楷體" w:hint="eastAsia"/>
          <w:spacing w:val="10"/>
        </w:rPr>
        <w:t>，並</w:t>
      </w:r>
      <w:r w:rsidRPr="00F06C44">
        <w:rPr>
          <w:rFonts w:ascii="標楷體" w:hAnsi="標楷體"/>
          <w:spacing w:val="10"/>
        </w:rPr>
        <w:t>於113年11月6日公告環境影響評估審查通過，惟廠商未依契約規定於環評通過後次日起30日內繳交開發權利金2,500萬元、履約保證金4,000萬元，</w:t>
      </w:r>
      <w:proofErr w:type="gramStart"/>
      <w:r w:rsidRPr="00F06C44">
        <w:rPr>
          <w:rFonts w:ascii="標楷體" w:hAnsi="標楷體"/>
          <w:spacing w:val="10"/>
        </w:rPr>
        <w:t>並計罰違約金</w:t>
      </w:r>
      <w:proofErr w:type="gramEnd"/>
      <w:r w:rsidRPr="00F06C44">
        <w:rPr>
          <w:rFonts w:ascii="標楷體" w:hAnsi="標楷體"/>
          <w:spacing w:val="10"/>
        </w:rPr>
        <w:t>，且因廠商以供水設施（備）尚無法達到其使用需求，雙方正協調中，已影響後續開發期程。另據</w:t>
      </w:r>
      <w:r>
        <w:rPr>
          <w:rFonts w:ascii="標楷體" w:hAnsi="標楷體" w:hint="eastAsia"/>
          <w:spacing w:val="10"/>
        </w:rPr>
        <w:t>該</w:t>
      </w:r>
      <w:r w:rsidRPr="00F06C44">
        <w:rPr>
          <w:rFonts w:ascii="標楷體" w:hAnsi="標楷體"/>
          <w:spacing w:val="10"/>
        </w:rPr>
        <w:t>府提供資料，截至113年底</w:t>
      </w:r>
      <w:proofErr w:type="gramStart"/>
      <w:r w:rsidRPr="00F06C44">
        <w:rPr>
          <w:rFonts w:ascii="標楷體" w:hAnsi="標楷體"/>
          <w:spacing w:val="10"/>
        </w:rPr>
        <w:t>止列管非</w:t>
      </w:r>
      <w:proofErr w:type="gramEnd"/>
      <w:r w:rsidRPr="00F06C44">
        <w:rPr>
          <w:rFonts w:ascii="標楷體" w:hAnsi="標楷體"/>
          <w:spacing w:val="10"/>
        </w:rPr>
        <w:t>公用土地計2,453筆，包含：運用中370筆、被占用194筆、閒置土地1,133筆、其他處理情形者756筆。惟</w:t>
      </w:r>
      <w:proofErr w:type="gramStart"/>
      <w:r>
        <w:rPr>
          <w:rFonts w:ascii="標楷體" w:hAnsi="標楷體" w:hint="eastAsia"/>
          <w:spacing w:val="10"/>
        </w:rPr>
        <w:t>該</w:t>
      </w:r>
      <w:r w:rsidRPr="00F06C44">
        <w:rPr>
          <w:rFonts w:ascii="標楷體" w:hAnsi="標楷體"/>
          <w:spacing w:val="10"/>
        </w:rPr>
        <w:t>府列冊</w:t>
      </w:r>
      <w:proofErr w:type="gramEnd"/>
      <w:r w:rsidRPr="00F06C44">
        <w:rPr>
          <w:rFonts w:ascii="標楷體" w:hAnsi="標楷體"/>
          <w:spacing w:val="10"/>
        </w:rPr>
        <w:t>之1,133筆閒置土地，</w:t>
      </w:r>
      <w:r w:rsidRPr="00F06C44">
        <w:rPr>
          <w:rFonts w:ascii="標楷體" w:hAnsi="標楷體" w:hint="eastAsia"/>
          <w:spacing w:val="10"/>
        </w:rPr>
        <w:t>與內政部國土測繪中心之國土</w:t>
      </w:r>
      <w:proofErr w:type="gramStart"/>
      <w:r w:rsidRPr="00F06C44">
        <w:rPr>
          <w:rFonts w:ascii="標楷體" w:hAnsi="標楷體" w:hint="eastAsia"/>
          <w:spacing w:val="10"/>
        </w:rPr>
        <w:t>測繪圖資服務</w:t>
      </w:r>
      <w:proofErr w:type="gramEnd"/>
      <w:r w:rsidRPr="00F06C44">
        <w:rPr>
          <w:rFonts w:ascii="標楷體" w:hAnsi="標楷體" w:hint="eastAsia"/>
          <w:spacing w:val="10"/>
        </w:rPr>
        <w:t>雲國土利用現況調查資料及內政部地政司地籍</w:t>
      </w:r>
      <w:proofErr w:type="gramStart"/>
      <w:r w:rsidRPr="00F06C44">
        <w:rPr>
          <w:rFonts w:ascii="標楷體" w:hAnsi="標楷體" w:hint="eastAsia"/>
          <w:spacing w:val="10"/>
        </w:rPr>
        <w:t>圖資系統套疊</w:t>
      </w:r>
      <w:proofErr w:type="gramEnd"/>
      <w:r w:rsidRPr="00F06C44">
        <w:rPr>
          <w:rFonts w:ascii="標楷體" w:hAnsi="標楷體" w:hint="eastAsia"/>
          <w:spacing w:val="10"/>
        </w:rPr>
        <w:t>結果，</w:t>
      </w:r>
      <w:r w:rsidRPr="00F06C44">
        <w:rPr>
          <w:rFonts w:ascii="標楷體" w:hAnsi="標楷體"/>
          <w:spacing w:val="10"/>
        </w:rPr>
        <w:t>有80筆</w:t>
      </w:r>
      <w:proofErr w:type="gramStart"/>
      <w:r w:rsidRPr="00F06C44">
        <w:rPr>
          <w:rFonts w:ascii="標楷體" w:hAnsi="標楷體"/>
          <w:spacing w:val="10"/>
        </w:rPr>
        <w:t>疑</w:t>
      </w:r>
      <w:proofErr w:type="gramEnd"/>
      <w:r w:rsidRPr="00F06C44">
        <w:rPr>
          <w:rFonts w:ascii="標楷體" w:hAnsi="標楷體"/>
          <w:spacing w:val="10"/>
        </w:rPr>
        <w:t>遭占用或違規使用情事。又</w:t>
      </w:r>
      <w:r>
        <w:rPr>
          <w:rFonts w:ascii="標楷體" w:hAnsi="標楷體" w:hint="eastAsia"/>
          <w:spacing w:val="10"/>
        </w:rPr>
        <w:t>該</w:t>
      </w:r>
      <w:r w:rsidRPr="00F06C44">
        <w:rPr>
          <w:rFonts w:ascii="標楷體" w:hAnsi="標楷體"/>
          <w:spacing w:val="10"/>
        </w:rPr>
        <w:t>府截至113</w:t>
      </w:r>
      <w:proofErr w:type="gramStart"/>
      <w:r w:rsidRPr="00F06C44">
        <w:rPr>
          <w:rFonts w:ascii="標楷體" w:hAnsi="標楷體"/>
          <w:spacing w:val="10"/>
        </w:rPr>
        <w:t>年底止非公用</w:t>
      </w:r>
      <w:proofErr w:type="gramEnd"/>
      <w:r w:rsidRPr="00F06C44">
        <w:rPr>
          <w:rFonts w:ascii="標楷體" w:hAnsi="標楷體"/>
          <w:spacing w:val="10"/>
        </w:rPr>
        <w:t>閒置土地待規劃</w:t>
      </w:r>
      <w:proofErr w:type="gramStart"/>
      <w:r w:rsidRPr="00F06C44">
        <w:rPr>
          <w:rFonts w:ascii="標楷體" w:hAnsi="標楷體"/>
          <w:spacing w:val="10"/>
        </w:rPr>
        <w:t>運用者筆數</w:t>
      </w:r>
      <w:proofErr w:type="gramEnd"/>
      <w:r w:rsidRPr="00F06C44">
        <w:rPr>
          <w:rFonts w:ascii="標楷體" w:hAnsi="標楷體"/>
          <w:spacing w:val="10"/>
        </w:rPr>
        <w:t>及面積較110年底分別增加25筆（2.30％）、面積10萬542.08平方公尺（9.12％），數量不減反增；閒置土地已規劃用途者，</w:t>
      </w:r>
      <w:proofErr w:type="gramStart"/>
      <w:r w:rsidRPr="00F06C44">
        <w:rPr>
          <w:rFonts w:ascii="標楷體" w:hAnsi="標楷體"/>
          <w:spacing w:val="10"/>
        </w:rPr>
        <w:t>113</w:t>
      </w:r>
      <w:proofErr w:type="gramEnd"/>
      <w:r w:rsidRPr="00F06C44">
        <w:rPr>
          <w:rFonts w:ascii="標楷體" w:hAnsi="標楷體"/>
          <w:spacing w:val="10"/>
        </w:rPr>
        <w:t>年度筆數及面積較110年底分別減少1筆（4.17％）及597.01平方公尺（0.61％），</w:t>
      </w:r>
      <w:r w:rsidRPr="00F06C44">
        <w:rPr>
          <w:rFonts w:ascii="標楷體" w:hAnsi="標楷體" w:hint="eastAsia"/>
          <w:spacing w:val="10"/>
        </w:rPr>
        <w:t>變動幅度相對微小，</w:t>
      </w:r>
      <w:r w:rsidRPr="00F06C44">
        <w:rPr>
          <w:rFonts w:ascii="標楷體" w:hAnsi="標楷體"/>
          <w:spacing w:val="10"/>
        </w:rPr>
        <w:t>近3年進行開發或利用等處理仍進度遲緩。</w:t>
      </w:r>
      <w:r w:rsidRPr="00F06C44">
        <w:rPr>
          <w:rFonts w:ascii="標楷體" w:hAnsi="標楷體" w:hint="eastAsia"/>
          <w:spacing w:val="10"/>
        </w:rPr>
        <w:t>允宜</w:t>
      </w:r>
      <w:proofErr w:type="gramStart"/>
      <w:r w:rsidRPr="00F06C44">
        <w:rPr>
          <w:rFonts w:ascii="標楷體" w:hAnsi="標楷體"/>
          <w:spacing w:val="10"/>
        </w:rPr>
        <w:t>研</w:t>
      </w:r>
      <w:proofErr w:type="gramEnd"/>
      <w:r w:rsidRPr="00F06C44">
        <w:rPr>
          <w:rFonts w:ascii="標楷體" w:hAnsi="標楷體"/>
          <w:spacing w:val="10"/>
        </w:rPr>
        <w:t>謀改善，以維護政府權益及增進土地運用效益。</w:t>
      </w:r>
    </w:p>
    <w:p w14:paraId="5FF9E02C" w14:textId="77777777" w:rsidR="001A13FB" w:rsidRPr="00F06C44" w:rsidRDefault="001A13FB" w:rsidP="001A13FB">
      <w:pPr>
        <w:overflowPunct w:val="0"/>
        <w:adjustRightInd w:val="0"/>
        <w:snapToGrid w:val="0"/>
        <w:spacing w:line="450" w:lineRule="exact"/>
        <w:ind w:firstLineChars="200" w:firstLine="601"/>
        <w:rPr>
          <w:rFonts w:ascii="標楷體" w:hAnsi="標楷體"/>
          <w:b/>
          <w:bCs/>
          <w:spacing w:val="10"/>
          <w:sz w:val="28"/>
          <w:szCs w:val="28"/>
        </w:rPr>
      </w:pPr>
      <w:r w:rsidRPr="00F06C44">
        <w:rPr>
          <w:rFonts w:ascii="標楷體" w:hAnsi="標楷體" w:hint="eastAsia"/>
          <w:b/>
          <w:bCs/>
          <w:spacing w:val="10"/>
          <w:sz w:val="28"/>
          <w:szCs w:val="28"/>
        </w:rPr>
        <w:t>（四）訂定計畫管制評核要點，加強督導計畫執行，惟部分計畫執行率欠佳、</w:t>
      </w:r>
      <w:proofErr w:type="gramStart"/>
      <w:r w:rsidRPr="00F06C44">
        <w:rPr>
          <w:rFonts w:ascii="標楷體" w:hAnsi="標楷體" w:hint="eastAsia"/>
          <w:b/>
          <w:bCs/>
          <w:spacing w:val="10"/>
          <w:sz w:val="28"/>
          <w:szCs w:val="28"/>
        </w:rPr>
        <w:t>歷年均有重要</w:t>
      </w:r>
      <w:proofErr w:type="gramEnd"/>
      <w:r w:rsidRPr="00F06C44">
        <w:rPr>
          <w:rFonts w:ascii="標楷體" w:hAnsi="標楷體" w:hint="eastAsia"/>
          <w:b/>
          <w:bCs/>
          <w:spacing w:val="10"/>
          <w:sz w:val="28"/>
          <w:szCs w:val="28"/>
        </w:rPr>
        <w:t>建設計畫</w:t>
      </w:r>
      <w:proofErr w:type="gramStart"/>
      <w:r w:rsidRPr="00F06C44">
        <w:rPr>
          <w:rFonts w:ascii="標楷體" w:hAnsi="標楷體" w:hint="eastAsia"/>
          <w:b/>
          <w:bCs/>
          <w:spacing w:val="10"/>
          <w:sz w:val="28"/>
          <w:szCs w:val="28"/>
        </w:rPr>
        <w:t>漏納列</w:t>
      </w:r>
      <w:proofErr w:type="gramEnd"/>
      <w:r w:rsidRPr="00F06C44">
        <w:rPr>
          <w:rFonts w:ascii="標楷體" w:hAnsi="標楷體" w:hint="eastAsia"/>
          <w:b/>
          <w:bCs/>
          <w:spacing w:val="10"/>
          <w:sz w:val="28"/>
          <w:szCs w:val="28"/>
        </w:rPr>
        <w:t>管、部分重大公共建設案件之管考未能發掘問題癥結，且跨年度執行計畫未能逐年納入考評獎懲，恐衍生預算執行延宕風險及施政效能無法有效提升等情，允宜</w:t>
      </w:r>
      <w:proofErr w:type="gramStart"/>
      <w:r w:rsidRPr="00F06C44">
        <w:rPr>
          <w:rFonts w:ascii="標楷體" w:hAnsi="標楷體" w:hint="eastAsia"/>
          <w:b/>
          <w:bCs/>
          <w:spacing w:val="10"/>
          <w:sz w:val="28"/>
          <w:szCs w:val="28"/>
        </w:rPr>
        <w:t>研謀善策</w:t>
      </w:r>
      <w:proofErr w:type="gramEnd"/>
      <w:r w:rsidRPr="00F06C44">
        <w:rPr>
          <w:rFonts w:ascii="標楷體" w:hAnsi="標楷體" w:hint="eastAsia"/>
          <w:b/>
          <w:bCs/>
          <w:spacing w:val="10"/>
          <w:sz w:val="28"/>
          <w:szCs w:val="28"/>
        </w:rPr>
        <w:t>，完善計畫控管作業，</w:t>
      </w:r>
      <w:proofErr w:type="gramStart"/>
      <w:r w:rsidRPr="00F06C44">
        <w:rPr>
          <w:rFonts w:ascii="標楷體" w:hAnsi="標楷體" w:hint="eastAsia"/>
          <w:b/>
          <w:bCs/>
          <w:spacing w:val="10"/>
          <w:sz w:val="28"/>
          <w:szCs w:val="28"/>
        </w:rPr>
        <w:t>俾</w:t>
      </w:r>
      <w:proofErr w:type="gramEnd"/>
      <w:r w:rsidRPr="00F06C44">
        <w:rPr>
          <w:rFonts w:ascii="標楷體" w:hAnsi="標楷體" w:hint="eastAsia"/>
          <w:b/>
          <w:bCs/>
          <w:spacing w:val="10"/>
          <w:sz w:val="28"/>
          <w:szCs w:val="28"/>
        </w:rPr>
        <w:t>順利重要建設計畫之推動</w:t>
      </w:r>
      <w:r w:rsidRPr="00F06C44">
        <w:rPr>
          <w:rFonts w:ascii="標楷體" w:hAnsi="標楷體"/>
          <w:b/>
          <w:bCs/>
          <w:spacing w:val="10"/>
          <w:sz w:val="28"/>
          <w:szCs w:val="28"/>
        </w:rPr>
        <w:t>。</w:t>
      </w:r>
    </w:p>
    <w:p w14:paraId="1019DFFD" w14:textId="77777777" w:rsidR="001A13FB" w:rsidRPr="00F06C44" w:rsidRDefault="001A13FB" w:rsidP="001A13FB">
      <w:pPr>
        <w:adjustRightInd w:val="0"/>
        <w:snapToGrid w:val="0"/>
        <w:spacing w:line="450" w:lineRule="exact"/>
        <w:ind w:firstLineChars="200" w:firstLine="520"/>
        <w:outlineLvl w:val="4"/>
        <w:rPr>
          <w:rFonts w:ascii="標楷體" w:hAnsi="標楷體"/>
          <w:spacing w:val="10"/>
        </w:rPr>
      </w:pPr>
      <w:r>
        <w:rPr>
          <w:rFonts w:ascii="標楷體" w:hAnsi="標楷體" w:hint="eastAsia"/>
          <w:spacing w:val="10"/>
        </w:rPr>
        <w:t>縣政</w:t>
      </w:r>
      <w:r w:rsidRPr="00F06C44">
        <w:rPr>
          <w:rFonts w:ascii="標楷體" w:hAnsi="標楷體" w:hint="eastAsia"/>
          <w:spacing w:val="10"/>
        </w:rPr>
        <w:t>府為加強推動各項施政計畫執行，訂定「澎湖縣政府個案計畫管制評核作業</w:t>
      </w:r>
      <w:r w:rsidRPr="00F06C44">
        <w:rPr>
          <w:rFonts w:ascii="標楷體" w:hAnsi="標楷體" w:hint="eastAsia"/>
          <w:spacing w:val="10"/>
        </w:rPr>
        <w:lastRenderedPageBreak/>
        <w:t>要點」，並依該要點規定組成年度施政計畫列管項目督導考核小組，及透過公共建設督導會報機制辦理督導、管制及考核。</w:t>
      </w:r>
      <w:r w:rsidRPr="00F06C44">
        <w:rPr>
          <w:rFonts w:ascii="標楷體" w:hAnsi="標楷體"/>
          <w:spacing w:val="10"/>
        </w:rPr>
        <w:t>經查</w:t>
      </w:r>
      <w:proofErr w:type="gramStart"/>
      <w:r w:rsidRPr="00F06C44">
        <w:rPr>
          <w:rFonts w:ascii="標楷體" w:hAnsi="標楷體" w:hint="eastAsia"/>
          <w:spacing w:val="10"/>
        </w:rPr>
        <w:t>113</w:t>
      </w:r>
      <w:proofErr w:type="gramEnd"/>
      <w:r w:rsidRPr="00F06C44">
        <w:rPr>
          <w:rFonts w:ascii="標楷體" w:hAnsi="標楷體" w:hint="eastAsia"/>
          <w:spacing w:val="10"/>
        </w:rPr>
        <w:t>年度</w:t>
      </w:r>
      <w:r>
        <w:rPr>
          <w:rFonts w:ascii="標楷體" w:hAnsi="標楷體" w:hint="eastAsia"/>
          <w:spacing w:val="10"/>
        </w:rPr>
        <w:t>該</w:t>
      </w:r>
      <w:r w:rsidRPr="00F06C44">
        <w:rPr>
          <w:rFonts w:ascii="標楷體" w:hAnsi="標楷體" w:hint="eastAsia"/>
          <w:spacing w:val="10"/>
        </w:rPr>
        <w:t>府重大公共建設計畫計39項，年度可支用預算數25億4,228萬餘元，執行數12億5,613萬餘元，執行率49.41％，其中執行率未達</w:t>
      </w:r>
      <w:proofErr w:type="gramStart"/>
      <w:r w:rsidRPr="00F06C44">
        <w:rPr>
          <w:rFonts w:ascii="標楷體" w:hAnsi="標楷體" w:hint="eastAsia"/>
          <w:spacing w:val="10"/>
        </w:rPr>
        <w:t>8成</w:t>
      </w:r>
      <w:proofErr w:type="gramEnd"/>
      <w:r w:rsidRPr="00F06C44">
        <w:rPr>
          <w:rFonts w:ascii="標楷體" w:hAnsi="標楷體" w:hint="eastAsia"/>
          <w:spacing w:val="10"/>
        </w:rPr>
        <w:t>且保留金額逾3,000萬以上計畫計有「西嶼鄉公所辦公大樓暨池東池西村活動中心拆除重建並設置托嬰中心工程」等9項。另</w:t>
      </w:r>
      <w:r>
        <w:rPr>
          <w:rFonts w:ascii="標楷體" w:hAnsi="標楷體" w:hint="eastAsia"/>
          <w:spacing w:val="10"/>
        </w:rPr>
        <w:t>該</w:t>
      </w:r>
      <w:r w:rsidRPr="00F06C44">
        <w:rPr>
          <w:rFonts w:ascii="標楷體" w:hAnsi="標楷體" w:hint="eastAsia"/>
          <w:spacing w:val="10"/>
        </w:rPr>
        <w:t>府辦理「澎湖縣全民運動館興建工程」，計畫經費5億1,130萬餘元，因未能充分考量財政負擔，</w:t>
      </w:r>
      <w:proofErr w:type="gramStart"/>
      <w:r w:rsidRPr="00F06C44">
        <w:rPr>
          <w:rFonts w:ascii="標楷體" w:hAnsi="標楷體" w:hint="eastAsia"/>
          <w:spacing w:val="10"/>
        </w:rPr>
        <w:t>爰</w:t>
      </w:r>
      <w:proofErr w:type="gramEnd"/>
      <w:r w:rsidRPr="00F06C44">
        <w:rPr>
          <w:rFonts w:ascii="標楷體" w:hAnsi="標楷體" w:hint="eastAsia"/>
          <w:spacing w:val="10"/>
        </w:rPr>
        <w:t>取消計畫未辦理保留經費4億7,767萬餘元，產生不經濟之設計費用等支出1,794萬餘元。顯示各該機關未能及時解決計畫執行困境並控管期程，致執行進度落後。又</w:t>
      </w:r>
      <w:r>
        <w:rPr>
          <w:rFonts w:ascii="標楷體" w:hAnsi="標楷體" w:hint="eastAsia"/>
          <w:spacing w:val="10"/>
        </w:rPr>
        <w:t>該</w:t>
      </w:r>
      <w:r w:rsidRPr="00F06C44">
        <w:rPr>
          <w:rFonts w:ascii="標楷體" w:hAnsi="標楷體" w:hint="eastAsia"/>
          <w:spacing w:val="10"/>
        </w:rPr>
        <w:t>府（教育處）所屬澎湖縣立望安國民小學辦理「</w:t>
      </w:r>
      <w:proofErr w:type="gramStart"/>
      <w:r w:rsidRPr="00F06C44">
        <w:rPr>
          <w:rFonts w:ascii="標楷體" w:hAnsi="標楷體" w:hint="eastAsia"/>
          <w:spacing w:val="10"/>
        </w:rPr>
        <w:t>108</w:t>
      </w:r>
      <w:proofErr w:type="gramEnd"/>
      <w:r w:rsidRPr="00F06C44">
        <w:rPr>
          <w:rFonts w:ascii="標楷體" w:hAnsi="標楷體" w:hint="eastAsia"/>
          <w:spacing w:val="10"/>
        </w:rPr>
        <w:t>年度改善偏遠地區國民中小學師生宿舍計畫」興建工程（下稱望安國小師生宿舍計畫）；文化局辦理「澎湖縣歷史建築篤行十村（城外F、G、H區）修復計畫」、「澎湖縣歷史建築尖</w:t>
      </w:r>
      <w:proofErr w:type="gramStart"/>
      <w:r w:rsidRPr="00F06C44">
        <w:rPr>
          <w:rFonts w:ascii="標楷體" w:hAnsi="標楷體" w:hint="eastAsia"/>
          <w:spacing w:val="10"/>
        </w:rPr>
        <w:t>山顯濟殿</w:t>
      </w:r>
      <w:proofErr w:type="gramEnd"/>
      <w:r w:rsidRPr="00F06C44">
        <w:rPr>
          <w:rFonts w:ascii="標楷體" w:hAnsi="標楷體" w:hint="eastAsia"/>
          <w:spacing w:val="10"/>
        </w:rPr>
        <w:t>修復工程計畫（含監造及工作報告書）」等3項計畫漏未列管，且截至114年3月底，望安國小師生宿舍計畫尚未發包、尖</w:t>
      </w:r>
      <w:proofErr w:type="gramStart"/>
      <w:r w:rsidRPr="00F06C44">
        <w:rPr>
          <w:rFonts w:ascii="標楷體" w:hAnsi="標楷體" w:hint="eastAsia"/>
          <w:spacing w:val="10"/>
        </w:rPr>
        <w:t>山顯濟殿</w:t>
      </w:r>
      <w:proofErr w:type="gramEnd"/>
      <w:r w:rsidRPr="00F06C44">
        <w:rPr>
          <w:rFonts w:ascii="標楷體" w:hAnsi="標楷體" w:hint="eastAsia"/>
          <w:spacing w:val="10"/>
        </w:rPr>
        <w:t>修復工程進度落後54.74％並因變更設計停工。顯示仍有部分機關未確實依規定提報計畫列管，致衍生計畫執行進度嚴重落後之風險。復查</w:t>
      </w:r>
      <w:r>
        <w:rPr>
          <w:rFonts w:ascii="標楷體" w:hAnsi="標楷體" w:hint="eastAsia"/>
          <w:spacing w:val="10"/>
        </w:rPr>
        <w:t>該</w:t>
      </w:r>
      <w:r w:rsidRPr="00F06C44">
        <w:rPr>
          <w:rFonts w:ascii="標楷體" w:hAnsi="標楷體" w:hint="eastAsia"/>
          <w:spacing w:val="10"/>
        </w:rPr>
        <w:t>府督導考核小組</w:t>
      </w:r>
      <w:proofErr w:type="gramStart"/>
      <w:r w:rsidRPr="00F06C44">
        <w:rPr>
          <w:rFonts w:ascii="標楷體" w:hAnsi="標楷體" w:hint="eastAsia"/>
          <w:spacing w:val="10"/>
        </w:rPr>
        <w:t>113</w:t>
      </w:r>
      <w:proofErr w:type="gramEnd"/>
      <w:r w:rsidRPr="00F06C44">
        <w:rPr>
          <w:rFonts w:ascii="標楷體" w:hAnsi="標楷體" w:hint="eastAsia"/>
          <w:spacing w:val="10"/>
        </w:rPr>
        <w:t>年度辦理實地查證次數為4場次，惟部分管考未能辨別風險徵兆、發掘問題癥結，致計畫有持續延宕之風險。舉如</w:t>
      </w:r>
      <w:proofErr w:type="gramStart"/>
      <w:r w:rsidRPr="00F06C44">
        <w:rPr>
          <w:rFonts w:ascii="標楷體" w:hAnsi="標楷體" w:hint="eastAsia"/>
          <w:spacing w:val="10"/>
        </w:rPr>
        <w:t>111</w:t>
      </w:r>
      <w:proofErr w:type="gramEnd"/>
      <w:r w:rsidRPr="00F06C44">
        <w:rPr>
          <w:rFonts w:ascii="標楷體" w:hAnsi="標楷體" w:hint="eastAsia"/>
          <w:spacing w:val="10"/>
        </w:rPr>
        <w:t>年度列管之「西嶼鄉公所辦公大樓暨池東池西村活動中心拆除重建並設置托嬰中心工程」，施工</w:t>
      </w:r>
      <w:proofErr w:type="gramStart"/>
      <w:r w:rsidRPr="00F06C44">
        <w:rPr>
          <w:rFonts w:ascii="標楷體" w:hAnsi="標楷體" w:hint="eastAsia"/>
          <w:spacing w:val="10"/>
        </w:rPr>
        <w:t>廠商經停</w:t>
      </w:r>
      <w:proofErr w:type="gramEnd"/>
      <w:r w:rsidRPr="00F06C44">
        <w:rPr>
          <w:rFonts w:ascii="標楷體" w:hAnsi="標楷體" w:hint="eastAsia"/>
          <w:spacing w:val="10"/>
        </w:rPr>
        <w:t>、復工後於113年9月申請終止契約，惟督導考核小組遲至同年10月始辦理實地查證並促請相關單位處理等。又</w:t>
      </w:r>
      <w:proofErr w:type="gramStart"/>
      <w:r>
        <w:rPr>
          <w:rFonts w:ascii="標楷體" w:hAnsi="標楷體" w:hint="eastAsia"/>
          <w:spacing w:val="10"/>
        </w:rPr>
        <w:t>該</w:t>
      </w:r>
      <w:r w:rsidRPr="00F06C44">
        <w:rPr>
          <w:rFonts w:ascii="標楷體" w:hAnsi="標楷體" w:hint="eastAsia"/>
          <w:spacing w:val="10"/>
        </w:rPr>
        <w:t>府列管</w:t>
      </w:r>
      <w:proofErr w:type="gramEnd"/>
      <w:r w:rsidRPr="00F06C44">
        <w:rPr>
          <w:rFonts w:ascii="標楷體" w:hAnsi="標楷體" w:hint="eastAsia"/>
          <w:spacing w:val="10"/>
        </w:rPr>
        <w:t>部分跨年度重大公共建設計畫，屢有預算執行率偏低或一再展延期程等情事，而</w:t>
      </w:r>
      <w:r>
        <w:rPr>
          <w:rFonts w:ascii="標楷體" w:hAnsi="標楷體" w:hint="eastAsia"/>
          <w:spacing w:val="10"/>
        </w:rPr>
        <w:t>該</w:t>
      </w:r>
      <w:r w:rsidRPr="00F06C44">
        <w:rPr>
          <w:rFonts w:ascii="標楷體" w:hAnsi="標楷體" w:hint="eastAsia"/>
          <w:spacing w:val="10"/>
        </w:rPr>
        <w:t>府就跨年度計畫未能逐年辦理執行情形之考評及獎懲，影響考評適時激勵或警惕計畫主辦單位（人員）積極任事之功能。允宜</w:t>
      </w:r>
      <w:proofErr w:type="gramStart"/>
      <w:r w:rsidRPr="00F06C44">
        <w:rPr>
          <w:rFonts w:ascii="標楷體" w:hAnsi="標楷體" w:hint="eastAsia"/>
          <w:spacing w:val="10"/>
        </w:rPr>
        <w:t>研謀善策</w:t>
      </w:r>
      <w:proofErr w:type="gramEnd"/>
      <w:r w:rsidRPr="00F06C44">
        <w:rPr>
          <w:rFonts w:ascii="標楷體" w:hAnsi="標楷體" w:hint="eastAsia"/>
          <w:spacing w:val="10"/>
        </w:rPr>
        <w:t>，完善計畫控管作業，</w:t>
      </w:r>
      <w:proofErr w:type="gramStart"/>
      <w:r w:rsidRPr="00F06C44">
        <w:rPr>
          <w:rFonts w:ascii="標楷體" w:hAnsi="標楷體" w:hint="eastAsia"/>
          <w:spacing w:val="10"/>
        </w:rPr>
        <w:t>俾</w:t>
      </w:r>
      <w:proofErr w:type="gramEnd"/>
      <w:r w:rsidRPr="00F06C44">
        <w:rPr>
          <w:rFonts w:ascii="標楷體" w:hAnsi="標楷體" w:hint="eastAsia"/>
          <w:spacing w:val="10"/>
        </w:rPr>
        <w:t>順利重要建設計畫之推動。</w:t>
      </w:r>
    </w:p>
    <w:p w14:paraId="4BB2A4E2" w14:textId="77777777" w:rsidR="001A13FB" w:rsidRPr="00F06C44" w:rsidRDefault="001A13FB" w:rsidP="001A13FB">
      <w:pPr>
        <w:overflowPunct w:val="0"/>
        <w:autoSpaceDE w:val="0"/>
        <w:adjustRightInd w:val="0"/>
        <w:snapToGrid w:val="0"/>
        <w:spacing w:beforeLines="15" w:before="36" w:line="450" w:lineRule="exact"/>
        <w:ind w:firstLineChars="200" w:firstLine="601"/>
        <w:rPr>
          <w:rFonts w:ascii="標楷體" w:hAnsi="標楷體"/>
          <w:b/>
          <w:bCs/>
          <w:spacing w:val="10"/>
          <w:sz w:val="28"/>
          <w:szCs w:val="28"/>
        </w:rPr>
      </w:pPr>
      <w:r w:rsidRPr="00F06C44">
        <w:rPr>
          <w:rFonts w:ascii="標楷體" w:hAnsi="標楷體" w:hint="eastAsia"/>
          <w:b/>
          <w:bCs/>
          <w:spacing w:val="10"/>
          <w:sz w:val="28"/>
          <w:szCs w:val="28"/>
        </w:rPr>
        <w:t>（五）</w:t>
      </w:r>
      <w:r w:rsidRPr="00F06C44">
        <w:rPr>
          <w:rFonts w:ascii="標楷體" w:hAnsi="標楷體"/>
          <w:b/>
          <w:bCs/>
          <w:spacing w:val="10"/>
          <w:sz w:val="28"/>
          <w:szCs w:val="28"/>
        </w:rPr>
        <w:t>推動各項社會福利措施，</w:t>
      </w:r>
      <w:proofErr w:type="gramStart"/>
      <w:r w:rsidRPr="00F06C44">
        <w:rPr>
          <w:rFonts w:ascii="標楷體" w:hAnsi="標楷體"/>
          <w:b/>
          <w:bCs/>
          <w:spacing w:val="10"/>
          <w:sz w:val="28"/>
          <w:szCs w:val="28"/>
        </w:rPr>
        <w:t>允宜衡酌</w:t>
      </w:r>
      <w:proofErr w:type="gramEnd"/>
      <w:r w:rsidRPr="00F06C44">
        <w:rPr>
          <w:rFonts w:ascii="標楷體" w:hAnsi="標楷體"/>
          <w:b/>
          <w:bCs/>
          <w:spacing w:val="10"/>
          <w:sz w:val="28"/>
          <w:szCs w:val="28"/>
        </w:rPr>
        <w:t>財政負擔情形，適時檢討各項超過一致標準社會福利支出措施之適正性與優先性，</w:t>
      </w:r>
      <w:r w:rsidRPr="004E789C">
        <w:rPr>
          <w:rFonts w:ascii="標楷體" w:hAnsi="標楷體"/>
          <w:b/>
          <w:bCs/>
          <w:spacing w:val="8"/>
          <w:sz w:val="28"/>
          <w:szCs w:val="28"/>
        </w:rPr>
        <w:t>審慎</w:t>
      </w:r>
      <w:proofErr w:type="gramStart"/>
      <w:r w:rsidRPr="00F06C44">
        <w:rPr>
          <w:rFonts w:ascii="標楷體" w:hAnsi="標楷體"/>
          <w:b/>
          <w:bCs/>
          <w:spacing w:val="10"/>
          <w:sz w:val="28"/>
          <w:szCs w:val="28"/>
        </w:rPr>
        <w:t>研</w:t>
      </w:r>
      <w:proofErr w:type="gramEnd"/>
      <w:r w:rsidRPr="00F06C44">
        <w:rPr>
          <w:rFonts w:ascii="標楷體" w:hAnsi="標楷體"/>
          <w:b/>
          <w:bCs/>
          <w:spacing w:val="10"/>
          <w:sz w:val="28"/>
          <w:szCs w:val="28"/>
        </w:rPr>
        <w:t>議發放條件及標準之限縮方式，以兼顧財政永續穩健</w:t>
      </w:r>
      <w:r w:rsidRPr="00F06C44">
        <w:rPr>
          <w:rFonts w:ascii="標楷體" w:hAnsi="標楷體" w:hint="eastAsia"/>
          <w:b/>
          <w:bCs/>
          <w:spacing w:val="10"/>
          <w:sz w:val="28"/>
          <w:szCs w:val="28"/>
        </w:rPr>
        <w:t>。</w:t>
      </w:r>
    </w:p>
    <w:p w14:paraId="1F6C3FE1" w14:textId="34B2B55F" w:rsidR="001A13FB" w:rsidRPr="00F06C44" w:rsidRDefault="001A13FB" w:rsidP="001A13FB">
      <w:pPr>
        <w:adjustRightInd w:val="0"/>
        <w:snapToGrid w:val="0"/>
        <w:spacing w:line="450" w:lineRule="exact"/>
        <w:ind w:firstLineChars="200" w:firstLine="520"/>
        <w:outlineLvl w:val="4"/>
        <w:rPr>
          <w:rFonts w:ascii="標楷體" w:hAnsi="標楷體"/>
          <w:spacing w:val="10"/>
        </w:rPr>
      </w:pPr>
      <w:r>
        <w:rPr>
          <w:rFonts w:ascii="標楷體" w:hAnsi="標楷體" w:hint="eastAsia"/>
          <w:spacing w:val="10"/>
        </w:rPr>
        <w:t>縣政</w:t>
      </w:r>
      <w:r w:rsidRPr="00F06C44">
        <w:rPr>
          <w:rFonts w:ascii="標楷體" w:hAnsi="標楷體"/>
          <w:spacing w:val="10"/>
        </w:rPr>
        <w:t>府為保障</w:t>
      </w:r>
      <w:proofErr w:type="gramStart"/>
      <w:r w:rsidRPr="00F06C44">
        <w:rPr>
          <w:rFonts w:ascii="標楷體" w:hAnsi="標楷體"/>
          <w:spacing w:val="10"/>
        </w:rPr>
        <w:t>縣民適足</w:t>
      </w:r>
      <w:proofErr w:type="gramEnd"/>
      <w:r w:rsidRPr="00F06C44">
        <w:rPr>
          <w:rFonts w:ascii="標楷體" w:hAnsi="標楷體"/>
          <w:spacing w:val="10"/>
        </w:rPr>
        <w:t>生活，維護弱勢權益，持</w:t>
      </w:r>
      <w:r w:rsidRPr="00F06C44">
        <w:rPr>
          <w:rFonts w:ascii="標楷體" w:hAnsi="標楷體" w:hint="eastAsia"/>
          <w:spacing w:val="10"/>
        </w:rPr>
        <w:t>續</w:t>
      </w:r>
      <w:r w:rsidRPr="00F06C44">
        <w:rPr>
          <w:rFonts w:ascii="標楷體" w:hAnsi="標楷體"/>
          <w:spacing w:val="10"/>
        </w:rPr>
        <w:t>推動各項社會福利措施，歷年來澎湖縣總預算編列多項超過中央一致標準社會福利支出項目，包括：重陽節敬老禮金、春節敬老平安禮金、身心障礙者三節慰問金、老人及身障者（含陪伴者）免費乘車船補助、生育補助、癌症及罕見疾病慰問金、</w:t>
      </w:r>
      <w:proofErr w:type="gramStart"/>
      <w:r w:rsidRPr="00F06C44">
        <w:rPr>
          <w:rFonts w:ascii="標楷體" w:hAnsi="標楷體"/>
          <w:spacing w:val="10"/>
        </w:rPr>
        <w:t>罹</w:t>
      </w:r>
      <w:proofErr w:type="gramEnd"/>
      <w:r w:rsidRPr="00F06C44">
        <w:rPr>
          <w:rFonts w:ascii="標楷體" w:hAnsi="標楷體"/>
          <w:spacing w:val="10"/>
        </w:rPr>
        <w:t>癌及罕見疾病民眾健保費補助、6歲以下幼童健保費補助、國中小免費營養午餐等經費，前</w:t>
      </w:r>
      <w:proofErr w:type="gramStart"/>
      <w:r w:rsidRPr="00F06C44">
        <w:rPr>
          <w:rFonts w:ascii="標楷體" w:hAnsi="標楷體"/>
          <w:spacing w:val="10"/>
        </w:rPr>
        <w:t>經本室分別</w:t>
      </w:r>
      <w:proofErr w:type="gramEnd"/>
      <w:r w:rsidRPr="00F06C44">
        <w:rPr>
          <w:rFonts w:ascii="標楷體" w:hAnsi="標楷體"/>
          <w:spacing w:val="10"/>
        </w:rPr>
        <w:t>於104至106及</w:t>
      </w:r>
      <w:proofErr w:type="gramStart"/>
      <w:r w:rsidRPr="00F06C44">
        <w:rPr>
          <w:rFonts w:ascii="標楷體" w:hAnsi="標楷體"/>
          <w:spacing w:val="10"/>
        </w:rPr>
        <w:t>110</w:t>
      </w:r>
      <w:proofErr w:type="gramEnd"/>
      <w:r w:rsidRPr="00F06C44">
        <w:rPr>
          <w:rFonts w:ascii="標楷體" w:hAnsi="標楷體"/>
          <w:spacing w:val="10"/>
        </w:rPr>
        <w:t>年度建請</w:t>
      </w:r>
      <w:proofErr w:type="gramStart"/>
      <w:r>
        <w:rPr>
          <w:rFonts w:ascii="標楷體" w:hAnsi="標楷體" w:hint="eastAsia"/>
          <w:spacing w:val="10"/>
        </w:rPr>
        <w:t>該</w:t>
      </w:r>
      <w:r w:rsidRPr="00F06C44">
        <w:rPr>
          <w:rFonts w:ascii="標楷體" w:hAnsi="標楷體"/>
          <w:spacing w:val="10"/>
        </w:rPr>
        <w:t>府允宜</w:t>
      </w:r>
      <w:proofErr w:type="gramEnd"/>
      <w:r w:rsidRPr="00F06C44">
        <w:rPr>
          <w:rFonts w:ascii="標楷體" w:hAnsi="標楷體"/>
          <w:spacing w:val="10"/>
        </w:rPr>
        <w:t>限制領取</w:t>
      </w:r>
      <w:proofErr w:type="gramStart"/>
      <w:r w:rsidRPr="00F06C44">
        <w:rPr>
          <w:rFonts w:ascii="標楷體" w:hAnsi="標楷體"/>
          <w:spacing w:val="10"/>
        </w:rPr>
        <w:t>資格妥訂排</w:t>
      </w:r>
      <w:proofErr w:type="gramEnd"/>
      <w:r w:rsidRPr="00F06C44">
        <w:rPr>
          <w:rFonts w:ascii="標楷體" w:hAnsi="標楷體"/>
          <w:spacing w:val="10"/>
        </w:rPr>
        <w:t>富條款、調降發放額度等措施，並依中央政府</w:t>
      </w:r>
      <w:r w:rsidRPr="00F06C44">
        <w:rPr>
          <w:rFonts w:ascii="標楷體" w:hAnsi="標楷體"/>
          <w:spacing w:val="10"/>
        </w:rPr>
        <w:lastRenderedPageBreak/>
        <w:t>考核意見檢討編列社會福利支出預算。</w:t>
      </w:r>
      <w:proofErr w:type="gramStart"/>
      <w:r w:rsidRPr="00F06C44">
        <w:rPr>
          <w:rFonts w:ascii="標楷體" w:hAnsi="標楷體"/>
          <w:spacing w:val="10"/>
        </w:rPr>
        <w:t>獲復：</w:t>
      </w:r>
      <w:proofErr w:type="gramEnd"/>
      <w:r w:rsidRPr="00F06C44">
        <w:rPr>
          <w:rFonts w:ascii="標楷體" w:hAnsi="標楷體"/>
          <w:spacing w:val="10"/>
        </w:rPr>
        <w:t>為保護弱勢族群基本生活，已逐步檢討修正相關補（捐）助作業規範，及依預算程序辦理非法定社會福利補助計畫，並建立客觀可量化績效目標與評核機制，以維護財政永續發展。經查澎湖縣111至113年度總預算編列超過中央一致標準社會福利支出項目計12項，</w:t>
      </w:r>
      <w:proofErr w:type="gramStart"/>
      <w:r w:rsidRPr="00F06C44">
        <w:rPr>
          <w:rFonts w:ascii="標楷體" w:hAnsi="標楷體"/>
          <w:spacing w:val="10"/>
        </w:rPr>
        <w:t>均無訂</w:t>
      </w:r>
      <w:proofErr w:type="gramEnd"/>
      <w:r w:rsidRPr="00F06C44">
        <w:rPr>
          <w:rFonts w:ascii="標楷體" w:hAnsi="標楷體"/>
          <w:spacing w:val="10"/>
        </w:rPr>
        <w:t>定排富機制，預算金額自</w:t>
      </w:r>
      <w:proofErr w:type="gramStart"/>
      <w:r w:rsidRPr="00F06C44">
        <w:rPr>
          <w:rFonts w:ascii="標楷體" w:hAnsi="標楷體"/>
          <w:spacing w:val="10"/>
        </w:rPr>
        <w:t>111</w:t>
      </w:r>
      <w:proofErr w:type="gramEnd"/>
      <w:r w:rsidRPr="00F06C44">
        <w:rPr>
          <w:rFonts w:ascii="標楷體" w:hAnsi="標楷體"/>
          <w:spacing w:val="10"/>
        </w:rPr>
        <w:t>年度4億1,419萬餘元，逐年增加至</w:t>
      </w:r>
      <w:proofErr w:type="gramStart"/>
      <w:r w:rsidRPr="00F06C44">
        <w:rPr>
          <w:rFonts w:ascii="標楷體" w:hAnsi="標楷體"/>
          <w:spacing w:val="10"/>
        </w:rPr>
        <w:t>113</w:t>
      </w:r>
      <w:proofErr w:type="gramEnd"/>
      <w:r w:rsidRPr="00F06C44">
        <w:rPr>
          <w:rFonts w:ascii="標楷體" w:hAnsi="標楷體"/>
          <w:spacing w:val="10"/>
        </w:rPr>
        <w:t>年度6億221萬餘元</w:t>
      </w:r>
      <w:r w:rsidRPr="00F06C44">
        <w:rPr>
          <w:rFonts w:ascii="標楷體" w:hAnsi="標楷體" w:hint="eastAsia"/>
          <w:spacing w:val="10"/>
        </w:rPr>
        <w:t>、</w:t>
      </w:r>
      <w:r w:rsidRPr="00F06C44">
        <w:rPr>
          <w:rFonts w:ascii="標楷體" w:hAnsi="標楷體"/>
          <w:spacing w:val="10"/>
        </w:rPr>
        <w:t>45.39％。其中112年間開辦端午節敬老平安禮金及65歲以上銀髮族假牙裝置補助計畫等2項，另</w:t>
      </w:r>
      <w:r w:rsidRPr="00F06C44">
        <w:rPr>
          <w:rFonts w:ascii="標楷體" w:hAnsi="標楷體" w:hint="eastAsia"/>
          <w:spacing w:val="10"/>
        </w:rPr>
        <w:t>放寬</w:t>
      </w:r>
      <w:r w:rsidRPr="00F06C44">
        <w:rPr>
          <w:rFonts w:ascii="標楷體" w:hAnsi="標楷體"/>
          <w:spacing w:val="10"/>
        </w:rPr>
        <w:t>身心障礙者三節慰問金發放標準，致澎湖縣112及</w:t>
      </w:r>
      <w:proofErr w:type="gramStart"/>
      <w:r w:rsidRPr="00F06C44">
        <w:rPr>
          <w:rFonts w:ascii="標楷體" w:hAnsi="標楷體"/>
          <w:spacing w:val="10"/>
        </w:rPr>
        <w:t>113</w:t>
      </w:r>
      <w:proofErr w:type="gramEnd"/>
      <w:r w:rsidRPr="00F06C44">
        <w:rPr>
          <w:rFonts w:ascii="標楷體" w:hAnsi="標楷體"/>
          <w:spacing w:val="10"/>
        </w:rPr>
        <w:t>年度總預算編列超過中央一致標準社會福利支出預算較</w:t>
      </w:r>
      <w:proofErr w:type="gramStart"/>
      <w:r w:rsidRPr="00F06C44">
        <w:rPr>
          <w:rFonts w:ascii="標楷體" w:hAnsi="標楷體"/>
          <w:spacing w:val="10"/>
        </w:rPr>
        <w:t>111</w:t>
      </w:r>
      <w:proofErr w:type="gramEnd"/>
      <w:r w:rsidRPr="00F06C44">
        <w:rPr>
          <w:rFonts w:ascii="標楷體" w:hAnsi="標楷體"/>
          <w:spacing w:val="10"/>
        </w:rPr>
        <w:t>年度大幅增加。且該</w:t>
      </w:r>
      <w:proofErr w:type="gramStart"/>
      <w:r w:rsidRPr="00F06C44">
        <w:rPr>
          <w:rFonts w:ascii="標楷體" w:hAnsi="標楷體"/>
          <w:spacing w:val="10"/>
        </w:rPr>
        <w:t>2</w:t>
      </w:r>
      <w:proofErr w:type="gramEnd"/>
      <w:r w:rsidRPr="00F06C44">
        <w:rPr>
          <w:rFonts w:ascii="標楷體" w:hAnsi="標楷體"/>
          <w:spacing w:val="10"/>
        </w:rPr>
        <w:t>年度「社會福利支出」項目因持續擴增社福預警項目給付或調增補助標準，分別遭扣減補助款3,322萬餘元及4,859萬餘元。又</w:t>
      </w:r>
      <w:proofErr w:type="gramStart"/>
      <w:r>
        <w:rPr>
          <w:rFonts w:ascii="標楷體" w:hAnsi="標楷體" w:hint="eastAsia"/>
          <w:spacing w:val="10"/>
        </w:rPr>
        <w:t>該</w:t>
      </w:r>
      <w:r w:rsidRPr="00F06C44">
        <w:rPr>
          <w:rFonts w:ascii="標楷體" w:hAnsi="標楷體"/>
          <w:spacing w:val="10"/>
        </w:rPr>
        <w:t>府近</w:t>
      </w:r>
      <w:proofErr w:type="gramEnd"/>
      <w:r w:rsidRPr="00F06C44">
        <w:rPr>
          <w:rFonts w:ascii="標楷體" w:hAnsi="標楷體"/>
          <w:spacing w:val="10"/>
        </w:rPr>
        <w:t>5（109至113）年度自籌財源占歲入決算審定數比率約</w:t>
      </w:r>
      <w:proofErr w:type="gramStart"/>
      <w:r w:rsidRPr="00F06C44">
        <w:rPr>
          <w:rFonts w:ascii="標楷體" w:hAnsi="標楷體"/>
          <w:spacing w:val="10"/>
        </w:rPr>
        <w:t>1成</w:t>
      </w:r>
      <w:proofErr w:type="gramEnd"/>
      <w:r w:rsidRPr="00F06C44">
        <w:rPr>
          <w:rFonts w:ascii="標楷體" w:hAnsi="標楷體"/>
          <w:spacing w:val="10"/>
        </w:rPr>
        <w:t>，長期仰賴中央補助款辦理各項施政計畫，且據</w:t>
      </w:r>
      <w:r>
        <w:rPr>
          <w:rFonts w:ascii="標楷體" w:hAnsi="標楷體" w:hint="eastAsia"/>
          <w:spacing w:val="10"/>
        </w:rPr>
        <w:t>該</w:t>
      </w:r>
      <w:r w:rsidRPr="00F06C44">
        <w:rPr>
          <w:rFonts w:ascii="標楷體" w:hAnsi="標楷體"/>
          <w:spacing w:val="10"/>
        </w:rPr>
        <w:t>府114年5月23日發布「澎湖縣『一般性補助款』遭</w:t>
      </w:r>
      <w:proofErr w:type="gramStart"/>
      <w:r w:rsidRPr="00F06C44">
        <w:rPr>
          <w:rFonts w:ascii="標楷體" w:hAnsi="標楷體"/>
          <w:spacing w:val="10"/>
        </w:rPr>
        <w:t>刪</w:t>
      </w:r>
      <w:proofErr w:type="gramEnd"/>
      <w:r w:rsidRPr="00F06C44">
        <w:rPr>
          <w:rFonts w:ascii="標楷體" w:hAnsi="標楷體"/>
          <w:spacing w:val="10"/>
        </w:rPr>
        <w:t>15.5億元，恐影響民眾福祉及縣政推動」訊息指出，中央對澎湖縣一般性補助款預算刪減約15.5億元，減幅高達27.30％，占全年歲入預算約11.70％，壓縮教育、民生服務、社會福利、基本設施及碼頭整建維護等支出，造成前所未見之財政壓力，顯示</w:t>
      </w:r>
      <w:r>
        <w:rPr>
          <w:rFonts w:ascii="標楷體" w:hAnsi="標楷體" w:hint="eastAsia"/>
          <w:spacing w:val="10"/>
        </w:rPr>
        <w:t>該</w:t>
      </w:r>
      <w:r w:rsidRPr="00F06C44">
        <w:rPr>
          <w:rFonts w:ascii="標楷體" w:hAnsi="標楷體"/>
          <w:spacing w:val="10"/>
        </w:rPr>
        <w:t>府長期施政均仰賴中央政府補助辦理，倘持續增加或提高編列超過中央一致標準或自辦之社會福利支出項目，遇有刪減補助或提報計畫未獲補助等情，恐影響財政穩健發展</w:t>
      </w:r>
      <w:r w:rsidR="000816FB">
        <w:rPr>
          <w:rFonts w:ascii="標楷體" w:hAnsi="標楷體" w:hint="eastAsia"/>
          <w:spacing w:val="10"/>
        </w:rPr>
        <w:t>。</w:t>
      </w:r>
      <w:proofErr w:type="gramStart"/>
      <w:r w:rsidRPr="00F06C44">
        <w:rPr>
          <w:rFonts w:ascii="標楷體" w:hAnsi="標楷體"/>
          <w:spacing w:val="10"/>
        </w:rPr>
        <w:t>允宜衡酌</w:t>
      </w:r>
      <w:proofErr w:type="gramEnd"/>
      <w:r w:rsidRPr="00F06C44">
        <w:rPr>
          <w:rFonts w:ascii="標楷體" w:hAnsi="標楷體"/>
          <w:spacing w:val="10"/>
        </w:rPr>
        <w:t>財政負擔情形，適時檢討各項超過中央一致標準社會福利支出措施之適正性、以社會福利弱勢優先為原則，審慎</w:t>
      </w:r>
      <w:proofErr w:type="gramStart"/>
      <w:r w:rsidRPr="00F06C44">
        <w:rPr>
          <w:rFonts w:ascii="標楷體" w:hAnsi="標楷體"/>
          <w:spacing w:val="10"/>
        </w:rPr>
        <w:t>研</w:t>
      </w:r>
      <w:proofErr w:type="gramEnd"/>
      <w:r w:rsidRPr="00F06C44">
        <w:rPr>
          <w:rFonts w:ascii="標楷體" w:hAnsi="標楷體"/>
          <w:spacing w:val="10"/>
        </w:rPr>
        <w:t>議發放條件及標準之限縮方式，以兼顧政府財政負擔及社會福利措施之推動，促使資源做最大效益運用</w:t>
      </w:r>
      <w:r w:rsidRPr="00F06C44">
        <w:rPr>
          <w:rFonts w:ascii="標楷體" w:hAnsi="標楷體" w:hint="eastAsia"/>
          <w:spacing w:val="10"/>
        </w:rPr>
        <w:t>。</w:t>
      </w:r>
    </w:p>
    <w:p w14:paraId="16DB630C" w14:textId="77777777" w:rsidR="001A13FB" w:rsidRPr="00F06C44" w:rsidRDefault="001A13FB" w:rsidP="001A13FB">
      <w:pPr>
        <w:overflowPunct w:val="0"/>
        <w:autoSpaceDE w:val="0"/>
        <w:adjustRightInd w:val="0"/>
        <w:snapToGrid w:val="0"/>
        <w:spacing w:beforeLines="15" w:before="36" w:line="450" w:lineRule="exact"/>
        <w:ind w:firstLineChars="200" w:firstLine="601"/>
        <w:rPr>
          <w:rFonts w:ascii="標楷體" w:hAnsi="標楷體"/>
          <w:b/>
          <w:bCs/>
          <w:spacing w:val="10"/>
          <w:sz w:val="28"/>
          <w:szCs w:val="28"/>
        </w:rPr>
      </w:pPr>
      <w:r w:rsidRPr="00F06C44">
        <w:rPr>
          <w:rFonts w:ascii="標楷體" w:hAnsi="標楷體" w:hint="eastAsia"/>
          <w:b/>
          <w:bCs/>
          <w:spacing w:val="10"/>
          <w:sz w:val="28"/>
          <w:szCs w:val="28"/>
        </w:rPr>
        <w:t>（六）辦理道路使用費徵收作業，惟部分管線機構未</w:t>
      </w:r>
      <w:proofErr w:type="gramStart"/>
      <w:r w:rsidRPr="00F06C44">
        <w:rPr>
          <w:rFonts w:ascii="標楷體" w:hAnsi="標楷體" w:hint="eastAsia"/>
          <w:b/>
          <w:bCs/>
          <w:spacing w:val="10"/>
          <w:sz w:val="28"/>
          <w:szCs w:val="28"/>
        </w:rPr>
        <w:t>覈</w:t>
      </w:r>
      <w:proofErr w:type="gramEnd"/>
      <w:r w:rsidRPr="00F06C44">
        <w:rPr>
          <w:rFonts w:ascii="標楷體" w:hAnsi="標楷體" w:hint="eastAsia"/>
          <w:b/>
          <w:bCs/>
          <w:spacing w:val="10"/>
          <w:sz w:val="28"/>
          <w:szCs w:val="28"/>
        </w:rPr>
        <w:t>實申報數量及使用費，復未向管線機構計收道路使用費，欠缺監督及管理與委託審理機制，允宜善用公共設施</w:t>
      </w:r>
      <w:proofErr w:type="gramStart"/>
      <w:r w:rsidRPr="00F06C44">
        <w:rPr>
          <w:rFonts w:ascii="標楷體" w:hAnsi="標楷體" w:hint="eastAsia"/>
          <w:b/>
          <w:bCs/>
          <w:spacing w:val="10"/>
          <w:sz w:val="28"/>
          <w:szCs w:val="28"/>
        </w:rPr>
        <w:t>管線圖資及</w:t>
      </w:r>
      <w:proofErr w:type="gramEnd"/>
      <w:r w:rsidRPr="00F06C44">
        <w:rPr>
          <w:rFonts w:ascii="標楷體" w:hAnsi="標楷體" w:hint="eastAsia"/>
          <w:b/>
          <w:bCs/>
          <w:spacing w:val="10"/>
          <w:sz w:val="28"/>
          <w:szCs w:val="28"/>
        </w:rPr>
        <w:t>完備委託審理機制，以強化道路使用費徵收作業。</w:t>
      </w:r>
    </w:p>
    <w:p w14:paraId="797381B2" w14:textId="221704B7" w:rsidR="001A13FB" w:rsidRPr="00F06C44" w:rsidRDefault="001A13FB" w:rsidP="00F17F50">
      <w:pPr>
        <w:adjustRightInd w:val="0"/>
        <w:snapToGrid w:val="0"/>
        <w:spacing w:line="450" w:lineRule="exact"/>
        <w:ind w:firstLineChars="200" w:firstLine="520"/>
        <w:outlineLvl w:val="4"/>
        <w:rPr>
          <w:rFonts w:ascii="標楷體" w:hAnsi="標楷體"/>
          <w:spacing w:val="10"/>
        </w:rPr>
      </w:pPr>
      <w:r>
        <w:rPr>
          <w:rFonts w:ascii="標楷體" w:hAnsi="標楷體" w:hint="eastAsia"/>
          <w:spacing w:val="10"/>
        </w:rPr>
        <w:t>縣政</w:t>
      </w:r>
      <w:r w:rsidRPr="00F06C44">
        <w:rPr>
          <w:rFonts w:ascii="標楷體" w:hAnsi="標楷體" w:hint="eastAsia"/>
          <w:spacing w:val="10"/>
        </w:rPr>
        <w:t>府基於使用者付費原則，依公路用地使用費徵收辦法及市區道路使用費收費標準等規定，向中華電信股份有限公司台灣南區電信分公司澎湖營運處（下稱中華電信澎湖營運處）等6家管線機構，收取公路（鄉道）及市區道路（馬公都市計畫）使用費。</w:t>
      </w:r>
      <w:proofErr w:type="gramStart"/>
      <w:r w:rsidRPr="00F06C44">
        <w:rPr>
          <w:rFonts w:ascii="標楷體" w:hAnsi="標楷體" w:hint="eastAsia"/>
          <w:spacing w:val="10"/>
        </w:rPr>
        <w:t>經據</w:t>
      </w:r>
      <w:r>
        <w:rPr>
          <w:rFonts w:ascii="標楷體" w:hAnsi="標楷體" w:hint="eastAsia"/>
          <w:spacing w:val="10"/>
        </w:rPr>
        <w:t>該</w:t>
      </w:r>
      <w:proofErr w:type="gramEnd"/>
      <w:r w:rsidRPr="00F06C44">
        <w:rPr>
          <w:rFonts w:ascii="標楷體" w:hAnsi="標楷體" w:hint="eastAsia"/>
          <w:spacing w:val="10"/>
        </w:rPr>
        <w:t>府提供澎湖縣公共設施管線、公路（鄉道）道路及馬公都市計畫（第3次通盤檢討）</w:t>
      </w:r>
      <w:proofErr w:type="gramStart"/>
      <w:r w:rsidRPr="00F06C44">
        <w:rPr>
          <w:rFonts w:ascii="標楷體" w:hAnsi="標楷體" w:hint="eastAsia"/>
          <w:spacing w:val="10"/>
        </w:rPr>
        <w:t>圖資</w:t>
      </w:r>
      <w:proofErr w:type="gramEnd"/>
      <w:r w:rsidRPr="00F06C44">
        <w:rPr>
          <w:rFonts w:ascii="標楷體" w:hAnsi="標楷體" w:hint="eastAsia"/>
          <w:spacing w:val="10"/>
        </w:rPr>
        <w:t>，運用地理資訊系統（QGIS）</w:t>
      </w:r>
      <w:proofErr w:type="gramStart"/>
      <w:r w:rsidRPr="00F06C44">
        <w:rPr>
          <w:rFonts w:ascii="標楷體" w:hAnsi="標楷體" w:hint="eastAsia"/>
          <w:spacing w:val="10"/>
        </w:rPr>
        <w:t>套疊結果</w:t>
      </w:r>
      <w:proofErr w:type="gramEnd"/>
      <w:r w:rsidRPr="00F06C44">
        <w:rPr>
          <w:rFonts w:ascii="標楷體" w:hAnsi="標楷體" w:hint="eastAsia"/>
          <w:spacing w:val="10"/>
        </w:rPr>
        <w:t>，發現中華電信澎湖營運處等4家管線機構於公路（鄉道）及市區道路申報之管線及設施物數量，</w:t>
      </w:r>
      <w:proofErr w:type="gramStart"/>
      <w:r w:rsidRPr="00F06C44">
        <w:rPr>
          <w:rFonts w:ascii="標楷體" w:hAnsi="標楷體" w:hint="eastAsia"/>
          <w:spacing w:val="10"/>
        </w:rPr>
        <w:t>與圖資之</w:t>
      </w:r>
      <w:proofErr w:type="gramEnd"/>
      <w:r w:rsidRPr="00F06C44">
        <w:rPr>
          <w:rFonts w:ascii="標楷體" w:hAnsi="標楷體" w:hint="eastAsia"/>
          <w:spacing w:val="10"/>
        </w:rPr>
        <w:t>各該路段管線及設施物數量未合；澎湖有線電視股份有限公司等2家管線機構已申報管線及設施物數量，惟無相關</w:t>
      </w:r>
      <w:proofErr w:type="gramStart"/>
      <w:r w:rsidRPr="00F06C44">
        <w:rPr>
          <w:rFonts w:ascii="標楷體" w:hAnsi="標楷體" w:hint="eastAsia"/>
          <w:spacing w:val="10"/>
        </w:rPr>
        <w:t>圖資可</w:t>
      </w:r>
      <w:proofErr w:type="gramEnd"/>
      <w:r w:rsidRPr="00F06C44">
        <w:rPr>
          <w:rFonts w:ascii="標楷體" w:hAnsi="標楷體" w:hint="eastAsia"/>
          <w:spacing w:val="10"/>
        </w:rPr>
        <w:t>供審核申報數量之正確性。又據變更鎖港地區主要計畫</w:t>
      </w:r>
      <w:r w:rsidRPr="00F06C44">
        <w:rPr>
          <w:rFonts w:ascii="標楷體" w:hAnsi="標楷體" w:hint="eastAsia"/>
          <w:spacing w:val="10"/>
        </w:rPr>
        <w:lastRenderedPageBreak/>
        <w:t>（第4次通盤檢討）案等5案發布實施都市計畫</w:t>
      </w:r>
      <w:proofErr w:type="gramStart"/>
      <w:r w:rsidRPr="00F06C44">
        <w:rPr>
          <w:rFonts w:ascii="標楷體" w:hAnsi="標楷體" w:hint="eastAsia"/>
          <w:spacing w:val="10"/>
        </w:rPr>
        <w:t>之圖資</w:t>
      </w:r>
      <w:proofErr w:type="gramEnd"/>
      <w:r w:rsidRPr="00F06C44">
        <w:rPr>
          <w:rFonts w:ascii="標楷體" w:hAnsi="標楷體" w:hint="eastAsia"/>
          <w:spacing w:val="10"/>
        </w:rPr>
        <w:t>，運用</w:t>
      </w:r>
      <w:r w:rsidR="001D772D" w:rsidRPr="00F06C44">
        <w:rPr>
          <w:rFonts w:ascii="標楷體" w:hAnsi="標楷體" w:hint="eastAsia"/>
          <w:spacing w:val="10"/>
        </w:rPr>
        <w:t>地理資訊系統（QGIS）</w:t>
      </w:r>
      <w:r w:rsidRPr="00F06C44">
        <w:rPr>
          <w:rFonts w:ascii="標楷體" w:hAnsi="標楷體" w:hint="eastAsia"/>
          <w:spacing w:val="10"/>
        </w:rPr>
        <w:t>與公共設施管線</w:t>
      </w:r>
      <w:proofErr w:type="gramStart"/>
      <w:r w:rsidRPr="00F06C44">
        <w:rPr>
          <w:rFonts w:ascii="標楷體" w:hAnsi="標楷體" w:hint="eastAsia"/>
          <w:spacing w:val="10"/>
        </w:rPr>
        <w:t>圖資套疊</w:t>
      </w:r>
      <w:proofErr w:type="gramEnd"/>
      <w:r w:rsidRPr="00F06C44">
        <w:rPr>
          <w:rFonts w:ascii="標楷體" w:hAnsi="標楷體" w:hint="eastAsia"/>
          <w:spacing w:val="10"/>
        </w:rPr>
        <w:t>結果，發現各該都市計畫之市區道路，已有中華電信澎湖營運處等3家管線機構設置管線及設施物數量，惟</w:t>
      </w:r>
      <w:proofErr w:type="gramStart"/>
      <w:r>
        <w:rPr>
          <w:rFonts w:ascii="標楷體" w:hAnsi="標楷體" w:hint="eastAsia"/>
          <w:spacing w:val="10"/>
        </w:rPr>
        <w:t>該</w:t>
      </w:r>
      <w:r w:rsidRPr="00F06C44">
        <w:rPr>
          <w:rFonts w:ascii="標楷體" w:hAnsi="標楷體" w:hint="eastAsia"/>
          <w:spacing w:val="10"/>
        </w:rPr>
        <w:t>府迄未</w:t>
      </w:r>
      <w:proofErr w:type="gramEnd"/>
      <w:r w:rsidRPr="00F06C44">
        <w:rPr>
          <w:rFonts w:ascii="標楷體" w:hAnsi="標楷體" w:hint="eastAsia"/>
          <w:spacing w:val="10"/>
        </w:rPr>
        <w:t>依規定向各管線機構計收都市計畫之市區道路使用費；另縣道205號亦有中華電信澎湖營運處等3家管線機構設置管線及設施物數量，</w:t>
      </w:r>
      <w:r>
        <w:rPr>
          <w:rFonts w:ascii="標楷體" w:hAnsi="標楷體" w:hint="eastAsia"/>
          <w:spacing w:val="10"/>
        </w:rPr>
        <w:t>該</w:t>
      </w:r>
      <w:r w:rsidRPr="00F06C44">
        <w:rPr>
          <w:rFonts w:ascii="標楷體" w:hAnsi="標楷體" w:hint="eastAsia"/>
          <w:spacing w:val="10"/>
        </w:rPr>
        <w:t>府亦未向各管線機構計收道路使用費。至</w:t>
      </w:r>
      <w:r>
        <w:rPr>
          <w:rFonts w:ascii="標楷體" w:hAnsi="標楷體" w:hint="eastAsia"/>
          <w:spacing w:val="10"/>
        </w:rPr>
        <w:t>該</w:t>
      </w:r>
      <w:r w:rsidRPr="00F06C44">
        <w:rPr>
          <w:rFonts w:ascii="標楷體" w:hAnsi="標楷體" w:hint="eastAsia"/>
          <w:spacing w:val="10"/>
        </w:rPr>
        <w:t>府委託交通部公路局南區養護工程分局辦理縣道201號至204號道路使用費徵收業務之審理，經運用</w:t>
      </w:r>
      <w:r w:rsidR="001D772D" w:rsidRPr="00F06C44">
        <w:rPr>
          <w:rFonts w:ascii="標楷體" w:hAnsi="標楷體" w:hint="eastAsia"/>
          <w:spacing w:val="10"/>
        </w:rPr>
        <w:t>地理資訊系統（QGIS）</w:t>
      </w:r>
      <w:proofErr w:type="gramStart"/>
      <w:r w:rsidRPr="00F06C44">
        <w:rPr>
          <w:rFonts w:ascii="標楷體" w:hAnsi="標楷體" w:hint="eastAsia"/>
          <w:spacing w:val="10"/>
        </w:rPr>
        <w:t>套疊公共設施</w:t>
      </w:r>
      <w:proofErr w:type="gramEnd"/>
      <w:r w:rsidRPr="00F06C44">
        <w:rPr>
          <w:rFonts w:ascii="標楷體" w:hAnsi="標楷體" w:hint="eastAsia"/>
          <w:spacing w:val="10"/>
        </w:rPr>
        <w:t>管線及公路</w:t>
      </w:r>
      <w:proofErr w:type="gramStart"/>
      <w:r w:rsidRPr="00F06C44">
        <w:rPr>
          <w:rFonts w:ascii="標楷體" w:hAnsi="標楷體" w:hint="eastAsia"/>
          <w:spacing w:val="10"/>
        </w:rPr>
        <w:t>道路圖資結果</w:t>
      </w:r>
      <w:proofErr w:type="gramEnd"/>
      <w:r w:rsidRPr="00F06C44">
        <w:rPr>
          <w:rFonts w:ascii="標楷體" w:hAnsi="標楷體" w:hint="eastAsia"/>
          <w:spacing w:val="10"/>
        </w:rPr>
        <w:t>，發現中華電信澎湖營運處等4家管線機構申報之管線及設施物數量，</w:t>
      </w:r>
      <w:proofErr w:type="gramStart"/>
      <w:r w:rsidRPr="00F06C44">
        <w:rPr>
          <w:rFonts w:ascii="標楷體" w:hAnsi="標楷體" w:hint="eastAsia"/>
          <w:spacing w:val="10"/>
        </w:rPr>
        <w:t>間有差異</w:t>
      </w:r>
      <w:proofErr w:type="gramEnd"/>
      <w:r w:rsidRPr="00F06C44">
        <w:rPr>
          <w:rFonts w:ascii="標楷體" w:hAnsi="標楷體" w:hint="eastAsia"/>
          <w:spacing w:val="10"/>
        </w:rPr>
        <w:t>；另澎湖有線電視股份有限公司等4家管線機構申報管線及設施物數量無相關</w:t>
      </w:r>
      <w:proofErr w:type="gramStart"/>
      <w:r w:rsidRPr="00F06C44">
        <w:rPr>
          <w:rFonts w:ascii="標楷體" w:hAnsi="標楷體" w:hint="eastAsia"/>
          <w:spacing w:val="10"/>
        </w:rPr>
        <w:t>圖資可</w:t>
      </w:r>
      <w:proofErr w:type="gramEnd"/>
      <w:r w:rsidRPr="00F06C44">
        <w:rPr>
          <w:rFonts w:ascii="標楷體" w:hAnsi="標楷體" w:hint="eastAsia"/>
          <w:spacing w:val="10"/>
        </w:rPr>
        <w:t>供審核。允宜善用公共設施</w:t>
      </w:r>
      <w:proofErr w:type="gramStart"/>
      <w:r w:rsidRPr="00F06C44">
        <w:rPr>
          <w:rFonts w:ascii="標楷體" w:hAnsi="標楷體" w:hint="eastAsia"/>
          <w:spacing w:val="10"/>
        </w:rPr>
        <w:t>管線圖資及</w:t>
      </w:r>
      <w:proofErr w:type="gramEnd"/>
      <w:r w:rsidRPr="00F06C44">
        <w:rPr>
          <w:rFonts w:ascii="標楷體" w:hAnsi="標楷體" w:hint="eastAsia"/>
          <w:spacing w:val="10"/>
        </w:rPr>
        <w:t>完備委託審理機制，以強化道路使用費徵收作業</w:t>
      </w:r>
      <w:r w:rsidRPr="00F06C44">
        <w:rPr>
          <w:rFonts w:ascii="標楷體" w:hAnsi="標楷體"/>
          <w:spacing w:val="10"/>
        </w:rPr>
        <w:t>。</w:t>
      </w:r>
    </w:p>
    <w:p w14:paraId="5F438EA9" w14:textId="77777777" w:rsidR="001A13FB" w:rsidRPr="00F06C44" w:rsidRDefault="001A13FB" w:rsidP="001A13FB">
      <w:pPr>
        <w:overflowPunct w:val="0"/>
        <w:autoSpaceDE w:val="0"/>
        <w:adjustRightInd w:val="0"/>
        <w:snapToGrid w:val="0"/>
        <w:spacing w:beforeLines="15" w:before="36" w:line="450" w:lineRule="exact"/>
        <w:ind w:firstLineChars="200" w:firstLine="601"/>
        <w:rPr>
          <w:rFonts w:ascii="標楷體" w:hAnsi="標楷體"/>
          <w:b/>
          <w:bCs/>
          <w:spacing w:val="10"/>
          <w:sz w:val="28"/>
          <w:szCs w:val="28"/>
        </w:rPr>
      </w:pPr>
      <w:r w:rsidRPr="00F06C44">
        <w:rPr>
          <w:rFonts w:ascii="標楷體" w:hAnsi="標楷體" w:hint="eastAsia"/>
          <w:b/>
          <w:bCs/>
          <w:spacing w:val="10"/>
          <w:sz w:val="28"/>
          <w:szCs w:val="28"/>
        </w:rPr>
        <w:t>（七）</w:t>
      </w:r>
      <w:r w:rsidRPr="00F06C44">
        <w:rPr>
          <w:rFonts w:ascii="標楷體" w:hAnsi="標楷體"/>
          <w:b/>
          <w:bCs/>
          <w:spacing w:val="10"/>
          <w:sz w:val="28"/>
          <w:szCs w:val="28"/>
        </w:rPr>
        <w:t>持續擴充市區汽車客運路線便利民行，惟未檢討汽車運輸業合理營運成本及審議虧損補貼額度，影響經營者財務規劃與營運，允宜妥</w:t>
      </w:r>
      <w:proofErr w:type="gramStart"/>
      <w:r w:rsidRPr="00F06C44">
        <w:rPr>
          <w:rFonts w:ascii="標楷體" w:hAnsi="標楷體"/>
          <w:b/>
          <w:bCs/>
          <w:spacing w:val="10"/>
          <w:sz w:val="28"/>
          <w:szCs w:val="28"/>
        </w:rPr>
        <w:t>謀善策</w:t>
      </w:r>
      <w:proofErr w:type="gramEnd"/>
      <w:r w:rsidRPr="00F06C44">
        <w:rPr>
          <w:rFonts w:ascii="標楷體" w:hAnsi="標楷體"/>
          <w:b/>
          <w:bCs/>
          <w:spacing w:val="10"/>
          <w:sz w:val="28"/>
          <w:szCs w:val="28"/>
        </w:rPr>
        <w:t>，以利客運業者穩健經營發展。</w:t>
      </w:r>
    </w:p>
    <w:p w14:paraId="4BF127E8" w14:textId="77777777" w:rsidR="00F17F50" w:rsidRDefault="001A13FB" w:rsidP="001A13FB">
      <w:pPr>
        <w:adjustRightInd w:val="0"/>
        <w:snapToGrid w:val="0"/>
        <w:spacing w:line="450" w:lineRule="exact"/>
        <w:ind w:firstLineChars="200" w:firstLine="520"/>
        <w:outlineLvl w:val="4"/>
        <w:rPr>
          <w:rFonts w:ascii="標楷體" w:hAnsi="標楷體"/>
          <w:spacing w:val="10"/>
        </w:rPr>
      </w:pPr>
      <w:r>
        <w:rPr>
          <w:rFonts w:ascii="標楷體" w:hAnsi="標楷體" w:hint="eastAsia"/>
          <w:spacing w:val="10"/>
        </w:rPr>
        <w:t>縣政</w:t>
      </w:r>
      <w:r w:rsidRPr="00F06C44">
        <w:rPr>
          <w:rFonts w:ascii="標楷體" w:hAnsi="標楷體"/>
          <w:spacing w:val="10"/>
        </w:rPr>
        <w:t>府為促進澎湖縣市區汽車客運服務之健全發展，建立公平客觀審核制度，設置澎湖縣市區汽車客運審議委員會（下稱客運審議委員會），並於109年11月3日訂定發布</w:t>
      </w:r>
      <w:r>
        <w:rPr>
          <w:rFonts w:ascii="標楷體" w:hAnsi="標楷體" w:hint="eastAsia"/>
          <w:spacing w:val="10"/>
        </w:rPr>
        <w:t>「</w:t>
      </w:r>
      <w:r w:rsidRPr="00F06C44">
        <w:rPr>
          <w:rFonts w:ascii="標楷體" w:hAnsi="標楷體"/>
          <w:spacing w:val="10"/>
        </w:rPr>
        <w:t>澎湖縣市區汽車客運審議委員會設置要點</w:t>
      </w:r>
      <w:r>
        <w:rPr>
          <w:rFonts w:ascii="新細明體" w:eastAsia="新細明體" w:hAnsi="新細明體" w:hint="eastAsia"/>
          <w:spacing w:val="10"/>
        </w:rPr>
        <w:t>」</w:t>
      </w:r>
      <w:r w:rsidRPr="00F06C44">
        <w:rPr>
          <w:rFonts w:ascii="標楷體" w:hAnsi="標楷體"/>
          <w:spacing w:val="10"/>
        </w:rPr>
        <w:t>，辦理市區汽車客運路線新</w:t>
      </w:r>
      <w:proofErr w:type="gramStart"/>
      <w:r w:rsidRPr="00F06C44">
        <w:rPr>
          <w:rFonts w:ascii="標楷體" w:hAnsi="標楷體"/>
          <w:spacing w:val="10"/>
        </w:rPr>
        <w:t>闢</w:t>
      </w:r>
      <w:proofErr w:type="gramEnd"/>
      <w:r w:rsidRPr="00F06C44">
        <w:rPr>
          <w:rFonts w:ascii="標楷體" w:hAnsi="標楷體"/>
          <w:spacing w:val="10"/>
        </w:rPr>
        <w:t>、變更、繼續經營及運輸費率之審議、市區汽車客運業營運虧損之補貼審議等事項。客運審議委員會於110年1月28日召開第1次會議討論「訂定澎湖縣市區客運合理車公里成本」，並訂定澎湖縣2條台灣好行觀光路線車公里成本。截至113年底止，澎湖縣113年新增台灣好行</w:t>
      </w:r>
      <w:proofErr w:type="gramStart"/>
      <w:r w:rsidRPr="00F06C44">
        <w:rPr>
          <w:rFonts w:ascii="標楷體" w:hAnsi="標楷體"/>
          <w:spacing w:val="10"/>
        </w:rPr>
        <w:t>澎</w:t>
      </w:r>
      <w:proofErr w:type="gramEnd"/>
      <w:r w:rsidRPr="00F06C44">
        <w:rPr>
          <w:rFonts w:ascii="標楷體" w:hAnsi="標楷體"/>
          <w:spacing w:val="10"/>
        </w:rPr>
        <w:t>南線與澎湖空</w:t>
      </w:r>
      <w:proofErr w:type="gramStart"/>
      <w:r w:rsidRPr="00F06C44">
        <w:rPr>
          <w:rFonts w:ascii="標楷體" w:hAnsi="標楷體"/>
          <w:spacing w:val="10"/>
        </w:rPr>
        <w:t>港快線</w:t>
      </w:r>
      <w:proofErr w:type="gramEnd"/>
      <w:r w:rsidRPr="00F06C44">
        <w:rPr>
          <w:rFonts w:ascii="標楷體" w:hAnsi="標楷體"/>
          <w:spacing w:val="10"/>
        </w:rPr>
        <w:t>，109年7月及112年6月釋出之望安</w:t>
      </w:r>
      <w:proofErr w:type="gramStart"/>
      <w:r w:rsidRPr="00F06C44">
        <w:rPr>
          <w:rFonts w:ascii="標楷體" w:hAnsi="標楷體"/>
          <w:spacing w:val="10"/>
        </w:rPr>
        <w:t>環島線及</w:t>
      </w:r>
      <w:proofErr w:type="gramEnd"/>
      <w:r w:rsidRPr="00F06C44">
        <w:rPr>
          <w:rFonts w:ascii="標楷體" w:hAnsi="標楷體"/>
          <w:spacing w:val="10"/>
        </w:rPr>
        <w:t>七</w:t>
      </w:r>
      <w:proofErr w:type="gramStart"/>
      <w:r w:rsidRPr="00F06C44">
        <w:rPr>
          <w:rFonts w:ascii="標楷體" w:hAnsi="標楷體"/>
          <w:spacing w:val="10"/>
        </w:rPr>
        <w:t>美環島線</w:t>
      </w:r>
      <w:proofErr w:type="gramEnd"/>
      <w:r w:rsidRPr="00F06C44">
        <w:rPr>
          <w:rFonts w:ascii="標楷體" w:hAnsi="標楷體"/>
          <w:spacing w:val="10"/>
        </w:rPr>
        <w:t>共2條公車路線、望安鄉將軍澳</w:t>
      </w:r>
      <w:proofErr w:type="gramStart"/>
      <w:r w:rsidRPr="00F06C44">
        <w:rPr>
          <w:rFonts w:ascii="標楷體" w:hAnsi="標楷體"/>
          <w:spacing w:val="10"/>
        </w:rPr>
        <w:t>嶼</w:t>
      </w:r>
      <w:proofErr w:type="gramEnd"/>
      <w:r w:rsidRPr="00F06C44">
        <w:rPr>
          <w:rFonts w:ascii="標楷體" w:hAnsi="標楷體"/>
          <w:spacing w:val="10"/>
        </w:rPr>
        <w:t>市區客運營運路線4條，由望安鄉及七美鄉公所購置中型及小型巴士經營幸福巴士，惟</w:t>
      </w:r>
      <w:r>
        <w:rPr>
          <w:rFonts w:ascii="標楷體" w:hAnsi="標楷體" w:hint="eastAsia"/>
          <w:spacing w:val="10"/>
        </w:rPr>
        <w:t>該</w:t>
      </w:r>
      <w:r w:rsidRPr="00F06C44">
        <w:rPr>
          <w:rFonts w:ascii="標楷體" w:hAnsi="標楷體"/>
          <w:spacing w:val="10"/>
        </w:rPr>
        <w:t>府未再就市區客運合理車公里成本之訂定提案請客運審議委員會審議</w:t>
      </w:r>
      <w:r w:rsidRPr="00F06C44">
        <w:rPr>
          <w:rFonts w:ascii="標楷體" w:hAnsi="標楷體" w:hint="eastAsia"/>
          <w:spacing w:val="10"/>
        </w:rPr>
        <w:t>，已影響</w:t>
      </w:r>
      <w:r w:rsidRPr="00F06C44">
        <w:rPr>
          <w:rFonts w:ascii="標楷體" w:hAnsi="標楷體"/>
          <w:spacing w:val="10"/>
        </w:rPr>
        <w:t>望安鄉及七美鄉公所向交通部公路局申請「公路公共運輸服務升級計畫（110－113年）」（下稱公運計畫），</w:t>
      </w:r>
      <w:r w:rsidRPr="00F06C44">
        <w:rPr>
          <w:rFonts w:ascii="標楷體" w:hAnsi="標楷體" w:hint="eastAsia"/>
          <w:spacing w:val="10"/>
        </w:rPr>
        <w:t>未能以澎湖縣適用之</w:t>
      </w:r>
      <w:r w:rsidRPr="00F06C44">
        <w:rPr>
          <w:rFonts w:ascii="標楷體" w:hAnsi="標楷體"/>
          <w:spacing w:val="10"/>
        </w:rPr>
        <w:t>合理車公里成本</w:t>
      </w:r>
      <w:r w:rsidRPr="00F06C44">
        <w:rPr>
          <w:rFonts w:ascii="標楷體" w:hAnsi="標楷體" w:hint="eastAsia"/>
          <w:spacing w:val="10"/>
        </w:rPr>
        <w:t>計算</w:t>
      </w:r>
      <w:r w:rsidRPr="00F06C44">
        <w:rPr>
          <w:rFonts w:ascii="標楷體" w:hAnsi="標楷體"/>
          <w:spacing w:val="10"/>
        </w:rPr>
        <w:t>112、113年度營運缺口費用或基礎營運</w:t>
      </w:r>
      <w:r w:rsidRPr="00F06C44">
        <w:rPr>
          <w:rFonts w:ascii="標楷體" w:hAnsi="標楷體" w:hint="eastAsia"/>
          <w:spacing w:val="10"/>
        </w:rPr>
        <w:t>補貼之額度</w:t>
      </w:r>
      <w:r w:rsidRPr="00F06C44">
        <w:rPr>
          <w:rFonts w:ascii="標楷體" w:hAnsi="標楷體"/>
          <w:spacing w:val="10"/>
        </w:rPr>
        <w:t>，不利其永續發展。</w:t>
      </w:r>
      <w:r w:rsidRPr="00F06C44">
        <w:rPr>
          <w:rFonts w:ascii="標楷體" w:hAnsi="標楷體" w:hint="eastAsia"/>
          <w:spacing w:val="10"/>
        </w:rPr>
        <w:t>另</w:t>
      </w:r>
      <w:r>
        <w:rPr>
          <w:rFonts w:ascii="標楷體" w:hAnsi="標楷體" w:hint="eastAsia"/>
          <w:spacing w:val="10"/>
        </w:rPr>
        <w:t>公共車船管理處</w:t>
      </w:r>
      <w:r w:rsidRPr="00F06C44">
        <w:rPr>
          <w:rFonts w:ascii="標楷體" w:hAnsi="標楷體"/>
          <w:spacing w:val="10"/>
        </w:rPr>
        <w:t>（</w:t>
      </w:r>
      <w:r>
        <w:rPr>
          <w:rFonts w:ascii="標楷體" w:hAnsi="標楷體" w:hint="eastAsia"/>
          <w:spacing w:val="10"/>
        </w:rPr>
        <w:t>下稱</w:t>
      </w:r>
      <w:r w:rsidRPr="00F06C44">
        <w:rPr>
          <w:rFonts w:ascii="標楷體" w:hAnsi="標楷體"/>
          <w:spacing w:val="10"/>
        </w:rPr>
        <w:t>車船處）110至113年度業務收入與成本分析年報表顯示，每客車公里成本呈增加趨勢。然近年油價波動、基本薪資及消費者物價指數上漲，造成路線經營成本增加，而</w:t>
      </w:r>
      <w:proofErr w:type="gramStart"/>
      <w:r w:rsidRPr="00F06C44">
        <w:rPr>
          <w:rFonts w:ascii="標楷體" w:hAnsi="標楷體"/>
          <w:spacing w:val="10"/>
        </w:rPr>
        <w:t>臺</w:t>
      </w:r>
      <w:proofErr w:type="gramEnd"/>
      <w:r w:rsidRPr="00F06C44">
        <w:rPr>
          <w:rFonts w:ascii="標楷體" w:hAnsi="標楷體"/>
          <w:spacing w:val="10"/>
        </w:rPr>
        <w:t>中市、高雄市、新竹市（縣）政府亦於112至113年間公告調整市區汽車客運合理營運成本，惟澎湖縣近</w:t>
      </w:r>
      <w:proofErr w:type="gramStart"/>
      <w:r w:rsidRPr="00F06C44">
        <w:rPr>
          <w:rFonts w:ascii="標楷體" w:hAnsi="標楷體"/>
          <w:spacing w:val="10"/>
        </w:rPr>
        <w:t>2年均未重新</w:t>
      </w:r>
      <w:proofErr w:type="gramEnd"/>
      <w:r w:rsidRPr="00F06C44">
        <w:rPr>
          <w:rFonts w:ascii="標楷體" w:hAnsi="標楷體"/>
          <w:spacing w:val="10"/>
        </w:rPr>
        <w:t>檢討調整。</w:t>
      </w:r>
      <w:proofErr w:type="gramStart"/>
      <w:r w:rsidRPr="00F06C44">
        <w:rPr>
          <w:rFonts w:ascii="標楷體" w:hAnsi="標楷體"/>
          <w:spacing w:val="10"/>
        </w:rPr>
        <w:t>又車船</w:t>
      </w:r>
      <w:proofErr w:type="gramEnd"/>
      <w:r w:rsidRPr="00F06C44">
        <w:rPr>
          <w:rFonts w:ascii="標楷體" w:hAnsi="標楷體"/>
          <w:spacing w:val="10"/>
        </w:rPr>
        <w:t>處110至113年每年</w:t>
      </w:r>
      <w:proofErr w:type="gramStart"/>
      <w:r w:rsidRPr="00F06C44">
        <w:rPr>
          <w:rFonts w:ascii="標楷體" w:hAnsi="標楷體"/>
          <w:spacing w:val="10"/>
        </w:rPr>
        <w:t>申請公運計畫</w:t>
      </w:r>
      <w:proofErr w:type="gramEnd"/>
      <w:r w:rsidRPr="00F06C44">
        <w:rPr>
          <w:rFonts w:ascii="標楷體" w:hAnsi="標楷體"/>
          <w:spacing w:val="10"/>
        </w:rPr>
        <w:t>市區汽車客運業營運虧損補貼，</w:t>
      </w:r>
      <w:proofErr w:type="gramStart"/>
      <w:r w:rsidRPr="00F06C44">
        <w:rPr>
          <w:rFonts w:ascii="標楷體" w:hAnsi="標楷體"/>
          <w:spacing w:val="10"/>
        </w:rPr>
        <w:t>均由中央</w:t>
      </w:r>
      <w:proofErr w:type="gramEnd"/>
      <w:r w:rsidRPr="00F06C44">
        <w:rPr>
          <w:rFonts w:ascii="標楷體" w:hAnsi="標楷體" w:hint="eastAsia"/>
          <w:spacing w:val="10"/>
        </w:rPr>
        <w:t>及</w:t>
      </w:r>
      <w:r>
        <w:rPr>
          <w:rFonts w:ascii="標楷體" w:hAnsi="標楷體" w:hint="eastAsia"/>
          <w:spacing w:val="10"/>
        </w:rPr>
        <w:t>該</w:t>
      </w:r>
      <w:r w:rsidRPr="00F06C44">
        <w:rPr>
          <w:rFonts w:ascii="標楷體" w:hAnsi="標楷體"/>
          <w:spacing w:val="10"/>
        </w:rPr>
        <w:t>府定額補助，惟該處計算偏遠路線營運虧損需補貼金額所使用每客車公里合理成本</w:t>
      </w:r>
    </w:p>
    <w:p w14:paraId="3DC4D31E" w14:textId="219BC6D9" w:rsidR="001A13FB" w:rsidRPr="00F06C44" w:rsidRDefault="001A13FB" w:rsidP="00F17F50">
      <w:pPr>
        <w:adjustRightInd w:val="0"/>
        <w:snapToGrid w:val="0"/>
        <w:spacing w:line="460" w:lineRule="exact"/>
        <w:outlineLvl w:val="4"/>
        <w:rPr>
          <w:rFonts w:ascii="標楷體" w:hAnsi="標楷體"/>
          <w:spacing w:val="10"/>
        </w:rPr>
      </w:pPr>
      <w:r w:rsidRPr="00F06C44">
        <w:rPr>
          <w:rFonts w:ascii="標楷體" w:hAnsi="標楷體"/>
          <w:spacing w:val="10"/>
        </w:rPr>
        <w:lastRenderedPageBreak/>
        <w:t>計算基礎不一致，據稱係為配合補助金額，調整每車公里合理成本等相關數據</w:t>
      </w:r>
      <w:r w:rsidRPr="00F06C44">
        <w:rPr>
          <w:rFonts w:ascii="標楷體" w:hAnsi="標楷體" w:hint="eastAsia"/>
          <w:spacing w:val="10"/>
        </w:rPr>
        <w:t>，</w:t>
      </w:r>
      <w:r w:rsidRPr="00F06C44">
        <w:rPr>
          <w:rFonts w:ascii="標楷體" w:hAnsi="標楷體"/>
          <w:spacing w:val="10"/>
        </w:rPr>
        <w:t>且上開虧損補貼申請並未提案經</w:t>
      </w:r>
      <w:r w:rsidRPr="00E227A7">
        <w:rPr>
          <w:rFonts w:ascii="標楷體" w:hAnsi="標楷體"/>
          <w:spacing w:val="8"/>
        </w:rPr>
        <w:t>客運審議委員會審議</w:t>
      </w:r>
      <w:r w:rsidR="000816FB">
        <w:rPr>
          <w:rFonts w:ascii="標楷體" w:hAnsi="標楷體" w:hint="eastAsia"/>
          <w:spacing w:val="8"/>
        </w:rPr>
        <w:t>。</w:t>
      </w:r>
      <w:r w:rsidRPr="00E227A7">
        <w:rPr>
          <w:rFonts w:ascii="標楷體" w:hAnsi="標楷體"/>
          <w:spacing w:val="8"/>
        </w:rPr>
        <w:t>允宜審慎檢討虧損補貼金額妥適性，</w:t>
      </w:r>
      <w:r w:rsidRPr="00E227A7">
        <w:rPr>
          <w:rFonts w:ascii="標楷體" w:hAnsi="標楷體" w:hint="eastAsia"/>
          <w:spacing w:val="8"/>
        </w:rPr>
        <w:t>以利客運業者穩健經營發展</w:t>
      </w:r>
      <w:r w:rsidRPr="00E227A7">
        <w:rPr>
          <w:rFonts w:ascii="標楷體" w:hAnsi="標楷體"/>
          <w:spacing w:val="8"/>
        </w:rPr>
        <w:t>。</w:t>
      </w:r>
    </w:p>
    <w:p w14:paraId="42E40B0D" w14:textId="77777777" w:rsidR="001A13FB" w:rsidRPr="00F06C44" w:rsidRDefault="001A13FB" w:rsidP="00F17F50">
      <w:pPr>
        <w:overflowPunct w:val="0"/>
        <w:autoSpaceDE w:val="0"/>
        <w:adjustRightInd w:val="0"/>
        <w:snapToGrid w:val="0"/>
        <w:spacing w:line="460" w:lineRule="exact"/>
        <w:ind w:firstLineChars="200" w:firstLine="601"/>
        <w:rPr>
          <w:rFonts w:ascii="標楷體" w:hAnsi="標楷體"/>
          <w:b/>
          <w:bCs/>
          <w:spacing w:val="10"/>
          <w:sz w:val="28"/>
          <w:szCs w:val="28"/>
        </w:rPr>
      </w:pPr>
      <w:r w:rsidRPr="00F06C44">
        <w:rPr>
          <w:rFonts w:ascii="標楷體" w:hAnsi="標楷體" w:hint="eastAsia"/>
          <w:b/>
          <w:bCs/>
          <w:spacing w:val="10"/>
          <w:sz w:val="28"/>
          <w:szCs w:val="28"/>
        </w:rPr>
        <w:t>（八）為減輕民眾經濟負擔，補助澎湖居民赴</w:t>
      </w:r>
      <w:proofErr w:type="gramStart"/>
      <w:r w:rsidRPr="00F06C44">
        <w:rPr>
          <w:rFonts w:ascii="標楷體" w:hAnsi="標楷體" w:hint="eastAsia"/>
          <w:b/>
          <w:bCs/>
          <w:spacing w:val="10"/>
          <w:sz w:val="28"/>
          <w:szCs w:val="28"/>
        </w:rPr>
        <w:t>臺</w:t>
      </w:r>
      <w:proofErr w:type="gramEnd"/>
      <w:r w:rsidRPr="00F06C44">
        <w:rPr>
          <w:rFonts w:ascii="標楷體" w:hAnsi="標楷體" w:hint="eastAsia"/>
          <w:b/>
          <w:bCs/>
          <w:spacing w:val="10"/>
          <w:sz w:val="28"/>
          <w:szCs w:val="28"/>
        </w:rPr>
        <w:t>轉診交通費，</w:t>
      </w:r>
      <w:proofErr w:type="gramStart"/>
      <w:r w:rsidRPr="00F06C44">
        <w:rPr>
          <w:rFonts w:ascii="標楷體" w:hAnsi="標楷體" w:hint="eastAsia"/>
          <w:b/>
          <w:bCs/>
          <w:spacing w:val="10"/>
          <w:sz w:val="28"/>
          <w:szCs w:val="28"/>
        </w:rPr>
        <w:t>惟間有補助</w:t>
      </w:r>
      <w:proofErr w:type="gramEnd"/>
      <w:r w:rsidRPr="00F06C44">
        <w:rPr>
          <w:rFonts w:ascii="標楷體" w:hAnsi="標楷體" w:hint="eastAsia"/>
          <w:b/>
          <w:bCs/>
          <w:spacing w:val="10"/>
          <w:sz w:val="28"/>
          <w:szCs w:val="28"/>
        </w:rPr>
        <w:t>規定與中央法規未</w:t>
      </w:r>
      <w:proofErr w:type="gramStart"/>
      <w:r w:rsidRPr="00F06C44">
        <w:rPr>
          <w:rFonts w:ascii="標楷體" w:hAnsi="標楷體" w:hint="eastAsia"/>
          <w:b/>
          <w:bCs/>
          <w:spacing w:val="10"/>
          <w:sz w:val="28"/>
          <w:szCs w:val="28"/>
        </w:rPr>
        <w:t>臻</w:t>
      </w:r>
      <w:proofErr w:type="gramEnd"/>
      <w:r w:rsidRPr="00F06C44">
        <w:rPr>
          <w:rFonts w:ascii="標楷體" w:hAnsi="標楷體" w:hint="eastAsia"/>
          <w:b/>
          <w:bCs/>
          <w:spacing w:val="10"/>
          <w:sz w:val="28"/>
          <w:szCs w:val="28"/>
        </w:rPr>
        <w:t>一致、部分補助案件已逾規定申請期限、補助範圍已逾中央一致性政策給付標準等情，允宜</w:t>
      </w:r>
      <w:proofErr w:type="gramStart"/>
      <w:r w:rsidRPr="00F06C44">
        <w:rPr>
          <w:rFonts w:ascii="標楷體" w:hAnsi="標楷體" w:hint="eastAsia"/>
          <w:b/>
          <w:bCs/>
          <w:spacing w:val="10"/>
          <w:sz w:val="28"/>
          <w:szCs w:val="28"/>
        </w:rPr>
        <w:t>研</w:t>
      </w:r>
      <w:proofErr w:type="gramEnd"/>
      <w:r w:rsidRPr="00F06C44">
        <w:rPr>
          <w:rFonts w:ascii="標楷體" w:hAnsi="標楷體" w:hint="eastAsia"/>
          <w:b/>
          <w:bCs/>
          <w:spacing w:val="10"/>
          <w:sz w:val="28"/>
          <w:szCs w:val="28"/>
        </w:rPr>
        <w:t>謀改善</w:t>
      </w:r>
      <w:r w:rsidRPr="00F06C44">
        <w:rPr>
          <w:rFonts w:ascii="標楷體" w:hAnsi="標楷體"/>
          <w:b/>
          <w:bCs/>
          <w:spacing w:val="10"/>
          <w:sz w:val="28"/>
          <w:szCs w:val="28"/>
        </w:rPr>
        <w:t>。</w:t>
      </w:r>
    </w:p>
    <w:p w14:paraId="4188D3CE" w14:textId="77777777" w:rsidR="001A13FB" w:rsidRDefault="001A13FB" w:rsidP="00F17F50">
      <w:pPr>
        <w:adjustRightInd w:val="0"/>
        <w:snapToGrid w:val="0"/>
        <w:spacing w:line="466" w:lineRule="exact"/>
        <w:ind w:firstLineChars="200" w:firstLine="520"/>
        <w:outlineLvl w:val="4"/>
        <w:rPr>
          <w:rFonts w:ascii="標楷體" w:hAnsi="標楷體"/>
          <w:spacing w:val="10"/>
        </w:rPr>
      </w:pPr>
      <w:r w:rsidRPr="00F06C44">
        <w:rPr>
          <w:rFonts w:ascii="標楷體" w:hAnsi="標楷體" w:hint="eastAsia"/>
          <w:spacing w:val="10"/>
        </w:rPr>
        <w:t>衛生福利部（下稱衛福部）為減輕民眾經濟負擔，強化嚴重或緊急傷病患者治癒率，落實政府照顧偏遠地區居民健康，訂定「離島地區嚴重或緊急傷病患就醫交通費補助要點」（下稱離島地區就醫交通費補助要點）。又</w:t>
      </w:r>
      <w:r>
        <w:rPr>
          <w:rFonts w:ascii="標楷體" w:hAnsi="標楷體" w:hint="eastAsia"/>
          <w:spacing w:val="10"/>
        </w:rPr>
        <w:t>縣政</w:t>
      </w:r>
      <w:r w:rsidRPr="00F06C44">
        <w:rPr>
          <w:rFonts w:ascii="標楷體" w:hAnsi="標楷體" w:hint="eastAsia"/>
          <w:spacing w:val="10"/>
        </w:rPr>
        <w:t>府（衛生局）為受理急重症病患運送轉診及病危返鄉交通費補助，以減輕民眾經濟負擔，於108年特依上開補助要點訂定「澎湖縣嚴重或緊急傷病患運送轉診及病危返鄉交通費補助辦法」（下稱澎湖縣轉診交通費補助辦法）。按澎湖居民申請醫療就醫交通費補助，經費來源係由中央及</w:t>
      </w:r>
      <w:r>
        <w:rPr>
          <w:rFonts w:ascii="標楷體" w:hAnsi="標楷體" w:hint="eastAsia"/>
          <w:spacing w:val="10"/>
        </w:rPr>
        <w:t>該</w:t>
      </w:r>
      <w:r w:rsidRPr="00F06C44">
        <w:rPr>
          <w:rFonts w:ascii="標楷體" w:hAnsi="標楷體" w:hint="eastAsia"/>
          <w:spacing w:val="10"/>
        </w:rPr>
        <w:t>府</w:t>
      </w:r>
      <w:proofErr w:type="gramStart"/>
      <w:r w:rsidRPr="00F06C44">
        <w:rPr>
          <w:rFonts w:ascii="標楷體" w:hAnsi="標楷體" w:hint="eastAsia"/>
          <w:spacing w:val="10"/>
        </w:rPr>
        <w:t>挹</w:t>
      </w:r>
      <w:proofErr w:type="gramEnd"/>
      <w:r w:rsidRPr="00F06C44">
        <w:rPr>
          <w:rFonts w:ascii="標楷體" w:hAnsi="標楷體" w:hint="eastAsia"/>
          <w:spacing w:val="10"/>
        </w:rPr>
        <w:t>注，</w:t>
      </w:r>
      <w:proofErr w:type="gramStart"/>
      <w:r w:rsidRPr="00F06C44">
        <w:rPr>
          <w:rFonts w:ascii="標楷體" w:hAnsi="標楷體" w:hint="eastAsia"/>
          <w:spacing w:val="10"/>
        </w:rPr>
        <w:t>爰</w:t>
      </w:r>
      <w:proofErr w:type="gramEnd"/>
      <w:r w:rsidRPr="00F06C44">
        <w:rPr>
          <w:rFonts w:ascii="標楷體" w:hAnsi="標楷體" w:hint="eastAsia"/>
          <w:spacing w:val="10"/>
        </w:rPr>
        <w:t>補助審查作業需同時符合中央及</w:t>
      </w:r>
      <w:r>
        <w:rPr>
          <w:rFonts w:ascii="標楷體" w:hAnsi="標楷體" w:hint="eastAsia"/>
          <w:spacing w:val="10"/>
        </w:rPr>
        <w:t>該</w:t>
      </w:r>
      <w:r w:rsidRPr="00F06C44">
        <w:rPr>
          <w:rFonts w:ascii="標楷體" w:hAnsi="標楷體" w:hint="eastAsia"/>
          <w:spacing w:val="10"/>
        </w:rPr>
        <w:t>府規範始得核准補助。惟據衛生局於「原鄉離島交通費補助系統」填報民眾112及</w:t>
      </w:r>
      <w:proofErr w:type="gramStart"/>
      <w:r w:rsidRPr="00F06C44">
        <w:rPr>
          <w:rFonts w:ascii="標楷體" w:hAnsi="標楷體" w:hint="eastAsia"/>
          <w:spacing w:val="10"/>
        </w:rPr>
        <w:t>113</w:t>
      </w:r>
      <w:proofErr w:type="gramEnd"/>
      <w:r w:rsidRPr="00F06C44">
        <w:rPr>
          <w:rFonts w:ascii="標楷體" w:hAnsi="標楷體" w:hint="eastAsia"/>
          <w:spacing w:val="10"/>
        </w:rPr>
        <w:t>年度申請補助轉診就醫之交通費資料，計有14筆資料自醫療機構</w:t>
      </w:r>
      <w:proofErr w:type="gramStart"/>
      <w:r w:rsidRPr="00F06C44">
        <w:rPr>
          <w:rFonts w:ascii="標楷體" w:hAnsi="標楷體" w:hint="eastAsia"/>
          <w:spacing w:val="10"/>
        </w:rPr>
        <w:t>開立轉診</w:t>
      </w:r>
      <w:proofErr w:type="gramEnd"/>
      <w:r w:rsidRPr="00F06C44">
        <w:rPr>
          <w:rFonts w:ascii="標楷體" w:hAnsi="標楷體" w:hint="eastAsia"/>
          <w:spacing w:val="10"/>
        </w:rPr>
        <w:t>單之日起至臺灣醫院就醫，已逾離島地區就醫交通費補助要點第6點第1項規定之3個月期限，主要係澎湖縣轉診交通費補助辦法僅規範民眾於完成轉診就醫後3個月內，檢附相關資料向該局（</w:t>
      </w:r>
      <w:r>
        <w:rPr>
          <w:rFonts w:ascii="標楷體" w:hAnsi="標楷體" w:hint="eastAsia"/>
          <w:spacing w:val="10"/>
        </w:rPr>
        <w:t>衛生</w:t>
      </w:r>
      <w:r w:rsidRPr="00F06C44">
        <w:rPr>
          <w:rFonts w:ascii="標楷體" w:hAnsi="標楷體" w:hint="eastAsia"/>
          <w:spacing w:val="10"/>
        </w:rPr>
        <w:t>所）申請補助，然而</w:t>
      </w:r>
      <w:proofErr w:type="gramStart"/>
      <w:r w:rsidRPr="00F06C44">
        <w:rPr>
          <w:rFonts w:ascii="標楷體" w:hAnsi="標楷體" w:hint="eastAsia"/>
          <w:spacing w:val="10"/>
        </w:rPr>
        <w:t>衛福部除</w:t>
      </w:r>
      <w:proofErr w:type="gramEnd"/>
      <w:r w:rsidRPr="00F06C44">
        <w:rPr>
          <w:rFonts w:ascii="標楷體" w:hAnsi="標楷體" w:hint="eastAsia"/>
          <w:spacing w:val="10"/>
        </w:rPr>
        <w:t>規範就醫後可申請補助之期限外，另有訂定申請者應於醫療機構</w:t>
      </w:r>
      <w:proofErr w:type="gramStart"/>
      <w:r w:rsidRPr="00F06C44">
        <w:rPr>
          <w:rFonts w:ascii="標楷體" w:hAnsi="標楷體" w:hint="eastAsia"/>
          <w:spacing w:val="10"/>
        </w:rPr>
        <w:t>開立轉診</w:t>
      </w:r>
      <w:proofErr w:type="gramEnd"/>
      <w:r w:rsidRPr="00F06C44">
        <w:rPr>
          <w:rFonts w:ascii="標楷體" w:hAnsi="標楷體" w:hint="eastAsia"/>
          <w:spacing w:val="10"/>
        </w:rPr>
        <w:t>單之日起3個月內，至臺灣醫院就醫之規定，顯示</w:t>
      </w:r>
      <w:proofErr w:type="gramStart"/>
      <w:r>
        <w:rPr>
          <w:rFonts w:ascii="標楷體" w:hAnsi="標楷體" w:hint="eastAsia"/>
          <w:spacing w:val="10"/>
        </w:rPr>
        <w:t>該</w:t>
      </w:r>
      <w:r w:rsidRPr="00F06C44">
        <w:rPr>
          <w:rFonts w:ascii="標楷體" w:hAnsi="標楷體" w:hint="eastAsia"/>
          <w:spacing w:val="10"/>
        </w:rPr>
        <w:t>府訂定</w:t>
      </w:r>
      <w:proofErr w:type="gramEnd"/>
      <w:r w:rsidRPr="00F06C44">
        <w:rPr>
          <w:rFonts w:ascii="標楷體" w:hAnsi="標楷體" w:hint="eastAsia"/>
          <w:spacing w:val="10"/>
        </w:rPr>
        <w:t>之補助規定較中央規範之補助條件寬鬆，致部分補助案件有違反中央補助法規情事。又據上開民眾112及</w:t>
      </w:r>
      <w:proofErr w:type="gramStart"/>
      <w:r w:rsidRPr="00F06C44">
        <w:rPr>
          <w:rFonts w:ascii="標楷體" w:hAnsi="標楷體" w:hint="eastAsia"/>
          <w:spacing w:val="10"/>
        </w:rPr>
        <w:t>113</w:t>
      </w:r>
      <w:proofErr w:type="gramEnd"/>
      <w:r w:rsidRPr="00F06C44">
        <w:rPr>
          <w:rFonts w:ascii="標楷體" w:hAnsi="標楷體" w:hint="eastAsia"/>
          <w:spacing w:val="10"/>
        </w:rPr>
        <w:t>年度申請補助轉診就醫之交通費資料，計有200筆資料自就醫日起至申請日止，逾澎湖縣轉診交通費補助辦法第10條所訂3個月期限，審核作業未</w:t>
      </w:r>
      <w:proofErr w:type="gramStart"/>
      <w:r w:rsidRPr="00F06C44">
        <w:rPr>
          <w:rFonts w:ascii="標楷體" w:hAnsi="標楷體" w:hint="eastAsia"/>
          <w:spacing w:val="10"/>
        </w:rPr>
        <w:t>臻</w:t>
      </w:r>
      <w:proofErr w:type="gramEnd"/>
      <w:r w:rsidRPr="00F06C44">
        <w:rPr>
          <w:rFonts w:ascii="標楷體" w:hAnsi="標楷體" w:hint="eastAsia"/>
          <w:spacing w:val="10"/>
        </w:rPr>
        <w:t>周妥。另按</w:t>
      </w:r>
      <w:r>
        <w:rPr>
          <w:rFonts w:ascii="標楷體" w:hAnsi="標楷體" w:hint="eastAsia"/>
          <w:spacing w:val="10"/>
        </w:rPr>
        <w:t>「</w:t>
      </w:r>
      <w:r w:rsidRPr="00F06C44">
        <w:rPr>
          <w:rFonts w:ascii="標楷體" w:hAnsi="標楷體" w:hint="eastAsia"/>
          <w:spacing w:val="10"/>
        </w:rPr>
        <w:t>離島地區就醫交通費補助要點</w:t>
      </w:r>
      <w:r>
        <w:rPr>
          <w:rFonts w:ascii="新細明體" w:eastAsia="新細明體" w:hAnsi="新細明體" w:hint="eastAsia"/>
          <w:spacing w:val="10"/>
        </w:rPr>
        <w:t>」</w:t>
      </w:r>
      <w:r w:rsidRPr="00F06C44">
        <w:rPr>
          <w:rFonts w:ascii="標楷體" w:hAnsi="標楷體" w:hint="eastAsia"/>
          <w:spacing w:val="10"/>
        </w:rPr>
        <w:t>第3點雖規定離島地區民眾自行搭班機（船）往返臺灣就醫之實支交通費，半數</w:t>
      </w:r>
      <w:proofErr w:type="gramStart"/>
      <w:r w:rsidRPr="00F06C44">
        <w:rPr>
          <w:rFonts w:ascii="標楷體" w:hAnsi="標楷體" w:hint="eastAsia"/>
          <w:spacing w:val="10"/>
        </w:rPr>
        <w:t>由衛福部及</w:t>
      </w:r>
      <w:proofErr w:type="gramEnd"/>
      <w:r>
        <w:rPr>
          <w:rFonts w:ascii="標楷體" w:hAnsi="標楷體" w:hint="eastAsia"/>
          <w:spacing w:val="10"/>
        </w:rPr>
        <w:t>該</w:t>
      </w:r>
      <w:r w:rsidRPr="00F06C44">
        <w:rPr>
          <w:rFonts w:ascii="標楷體" w:hAnsi="標楷體" w:hint="eastAsia"/>
          <w:spacing w:val="10"/>
        </w:rPr>
        <w:t>府共同編列預算補助，病患本身則負擔半數。惟</w:t>
      </w:r>
      <w:proofErr w:type="gramStart"/>
      <w:r>
        <w:rPr>
          <w:rFonts w:ascii="標楷體" w:hAnsi="標楷體" w:hint="eastAsia"/>
          <w:spacing w:val="10"/>
        </w:rPr>
        <w:t>該</w:t>
      </w:r>
      <w:r w:rsidRPr="00F06C44">
        <w:rPr>
          <w:rFonts w:ascii="標楷體" w:hAnsi="標楷體" w:hint="eastAsia"/>
          <w:spacing w:val="10"/>
        </w:rPr>
        <w:t>府除地方</w:t>
      </w:r>
      <w:proofErr w:type="gramEnd"/>
      <w:r w:rsidRPr="00F06C44">
        <w:rPr>
          <w:rFonts w:ascii="標楷體" w:hAnsi="標楷體" w:hint="eastAsia"/>
          <w:spacing w:val="10"/>
        </w:rPr>
        <w:t>配合款外，病患應負擔之半數費用亦從</w:t>
      </w:r>
      <w:r>
        <w:rPr>
          <w:rFonts w:ascii="標楷體" w:hAnsi="標楷體" w:hint="eastAsia"/>
          <w:spacing w:val="10"/>
        </w:rPr>
        <w:t>該</w:t>
      </w:r>
      <w:r w:rsidRPr="00F06C44">
        <w:rPr>
          <w:rFonts w:ascii="標楷體" w:hAnsi="標楷體" w:hint="eastAsia"/>
          <w:spacing w:val="10"/>
        </w:rPr>
        <w:t>府自籌款支付，已超過中央一致性政策給付標準。</w:t>
      </w:r>
      <w:proofErr w:type="gramStart"/>
      <w:r w:rsidRPr="00F06C44">
        <w:rPr>
          <w:rFonts w:ascii="標楷體" w:hAnsi="標楷體" w:hint="eastAsia"/>
          <w:spacing w:val="10"/>
        </w:rPr>
        <w:t>經據該</w:t>
      </w:r>
      <w:proofErr w:type="gramEnd"/>
      <w:r w:rsidRPr="00F06C44">
        <w:rPr>
          <w:rFonts w:ascii="標楷體" w:hAnsi="標楷體" w:hint="eastAsia"/>
          <w:spacing w:val="10"/>
        </w:rPr>
        <w:t>局提報之111至113年度嚴重傷病患自行搭機（船）來</w:t>
      </w:r>
      <w:proofErr w:type="gramStart"/>
      <w:r w:rsidRPr="00F06C44">
        <w:rPr>
          <w:rFonts w:ascii="標楷體" w:hAnsi="標楷體" w:hint="eastAsia"/>
          <w:spacing w:val="10"/>
        </w:rPr>
        <w:t>臺</w:t>
      </w:r>
      <w:proofErr w:type="gramEnd"/>
      <w:r w:rsidRPr="00F06C44">
        <w:rPr>
          <w:rFonts w:ascii="標楷體" w:hAnsi="標楷體" w:hint="eastAsia"/>
          <w:spacing w:val="10"/>
        </w:rPr>
        <w:t>就醫交通費補助計畫執行成果報告顯示，獲補助人次由</w:t>
      </w:r>
      <w:proofErr w:type="gramStart"/>
      <w:r w:rsidRPr="00F06C44">
        <w:rPr>
          <w:rFonts w:ascii="標楷體" w:hAnsi="標楷體" w:hint="eastAsia"/>
          <w:spacing w:val="10"/>
        </w:rPr>
        <w:t>111</w:t>
      </w:r>
      <w:proofErr w:type="gramEnd"/>
      <w:r w:rsidRPr="00F06C44">
        <w:rPr>
          <w:rFonts w:ascii="標楷體" w:hAnsi="標楷體" w:hint="eastAsia"/>
          <w:spacing w:val="10"/>
        </w:rPr>
        <w:t>年度1萬1,872人次增加至</w:t>
      </w:r>
      <w:proofErr w:type="gramStart"/>
      <w:r w:rsidRPr="00F06C44">
        <w:rPr>
          <w:rFonts w:ascii="標楷體" w:hAnsi="標楷體" w:hint="eastAsia"/>
          <w:spacing w:val="10"/>
        </w:rPr>
        <w:t>113</w:t>
      </w:r>
      <w:proofErr w:type="gramEnd"/>
      <w:r w:rsidRPr="00F06C44">
        <w:rPr>
          <w:rFonts w:ascii="標楷體" w:hAnsi="標楷體" w:hint="eastAsia"/>
          <w:spacing w:val="10"/>
        </w:rPr>
        <w:t>年度2萬948人次（增幅76.45％），連帶</w:t>
      </w:r>
      <w:r>
        <w:rPr>
          <w:rFonts w:ascii="標楷體" w:hAnsi="標楷體" w:hint="eastAsia"/>
          <w:spacing w:val="10"/>
        </w:rPr>
        <w:t>該</w:t>
      </w:r>
      <w:r w:rsidRPr="00F06C44">
        <w:rPr>
          <w:rFonts w:ascii="標楷體" w:hAnsi="標楷體" w:hint="eastAsia"/>
          <w:spacing w:val="10"/>
        </w:rPr>
        <w:t>府自籌款亦自</w:t>
      </w:r>
      <w:proofErr w:type="gramStart"/>
      <w:r w:rsidRPr="00F06C44">
        <w:rPr>
          <w:rFonts w:ascii="標楷體" w:hAnsi="標楷體" w:hint="eastAsia"/>
          <w:spacing w:val="10"/>
        </w:rPr>
        <w:t>111</w:t>
      </w:r>
      <w:proofErr w:type="gramEnd"/>
      <w:r w:rsidRPr="00F06C44">
        <w:rPr>
          <w:rFonts w:ascii="標楷體" w:hAnsi="標楷體" w:hint="eastAsia"/>
          <w:spacing w:val="10"/>
        </w:rPr>
        <w:t>年度996萬餘元增加至</w:t>
      </w:r>
      <w:proofErr w:type="gramStart"/>
      <w:r w:rsidRPr="00F06C44">
        <w:rPr>
          <w:rFonts w:ascii="標楷體" w:hAnsi="標楷體" w:hint="eastAsia"/>
          <w:spacing w:val="10"/>
        </w:rPr>
        <w:t>113</w:t>
      </w:r>
      <w:proofErr w:type="gramEnd"/>
      <w:r w:rsidRPr="00F06C44">
        <w:rPr>
          <w:rFonts w:ascii="標楷體" w:hAnsi="標楷體" w:hint="eastAsia"/>
          <w:spacing w:val="10"/>
        </w:rPr>
        <w:t>年度2,986萬餘元，增幅199.80％，呈持續增長趨勢。惟</w:t>
      </w:r>
      <w:r>
        <w:rPr>
          <w:rFonts w:ascii="標楷體" w:hAnsi="標楷體" w:hint="eastAsia"/>
          <w:spacing w:val="10"/>
        </w:rPr>
        <w:t>該</w:t>
      </w:r>
      <w:r w:rsidRPr="00F06C44">
        <w:rPr>
          <w:rFonts w:ascii="標楷體" w:hAnsi="標楷體" w:hint="eastAsia"/>
          <w:spacing w:val="10"/>
        </w:rPr>
        <w:t>府未訂定排富機制或落日條款，恐不利財政穩健，允宜</w:t>
      </w:r>
      <w:proofErr w:type="gramStart"/>
      <w:r w:rsidRPr="00F06C44">
        <w:rPr>
          <w:rFonts w:ascii="標楷體" w:hAnsi="標楷體" w:hint="eastAsia"/>
          <w:spacing w:val="10"/>
        </w:rPr>
        <w:t>研</w:t>
      </w:r>
      <w:proofErr w:type="gramEnd"/>
      <w:r w:rsidRPr="00F06C44">
        <w:rPr>
          <w:rFonts w:ascii="標楷體" w:hAnsi="標楷體" w:hint="eastAsia"/>
          <w:spacing w:val="10"/>
        </w:rPr>
        <w:t>謀改善</w:t>
      </w:r>
      <w:r>
        <w:rPr>
          <w:rFonts w:ascii="標楷體" w:hAnsi="標楷體" w:hint="eastAsia"/>
          <w:spacing w:val="10"/>
        </w:rPr>
        <w:t>。</w:t>
      </w:r>
    </w:p>
    <w:p w14:paraId="393256C2" w14:textId="77777777" w:rsidR="001A13FB" w:rsidRPr="0064777A" w:rsidRDefault="001A13FB" w:rsidP="00EE5F18">
      <w:pPr>
        <w:adjustRightInd w:val="0"/>
        <w:spacing w:beforeLines="30" w:before="72" w:afterLines="10" w:after="24" w:line="436" w:lineRule="exact"/>
        <w:ind w:firstLineChars="100" w:firstLine="340"/>
        <w:rPr>
          <w:rFonts w:ascii="標楷體" w:hAnsi="標楷體"/>
          <w:b/>
          <w:spacing w:val="10"/>
          <w:sz w:val="32"/>
          <w:szCs w:val="32"/>
        </w:rPr>
      </w:pPr>
      <w:r w:rsidRPr="0064777A">
        <w:rPr>
          <w:rFonts w:ascii="標楷體" w:hAnsi="標楷體" w:hint="eastAsia"/>
          <w:b/>
          <w:spacing w:val="10"/>
          <w:sz w:val="32"/>
          <w:szCs w:val="32"/>
        </w:rPr>
        <w:lastRenderedPageBreak/>
        <w:t>五、重要審核意見</w:t>
      </w:r>
    </w:p>
    <w:p w14:paraId="5B3730E8" w14:textId="77777777" w:rsidR="001A13FB" w:rsidRPr="00934A3E" w:rsidRDefault="001A13FB" w:rsidP="001A13FB">
      <w:pPr>
        <w:overflowPunct w:val="0"/>
        <w:autoSpaceDE w:val="0"/>
        <w:adjustRightInd w:val="0"/>
        <w:snapToGrid w:val="0"/>
        <w:spacing w:beforeLines="15" w:before="36" w:line="450" w:lineRule="exact"/>
        <w:ind w:firstLineChars="200" w:firstLine="601"/>
        <w:rPr>
          <w:rFonts w:ascii="標楷體" w:hAnsi="標楷體"/>
          <w:b/>
          <w:spacing w:val="10"/>
          <w:kern w:val="0"/>
          <w:sz w:val="28"/>
          <w:szCs w:val="28"/>
        </w:rPr>
      </w:pPr>
      <w:r w:rsidRPr="003F5164">
        <w:rPr>
          <w:rFonts w:ascii="標楷體" w:hAnsi="標楷體" w:hint="eastAsia"/>
          <w:b/>
          <w:bCs/>
          <w:spacing w:val="10"/>
          <w:sz w:val="28"/>
          <w:szCs w:val="28"/>
        </w:rPr>
        <w:t>（一）</w:t>
      </w:r>
      <w:r w:rsidRPr="00934A3E">
        <w:rPr>
          <w:rFonts w:ascii="標楷體" w:hAnsi="標楷體" w:hint="eastAsia"/>
          <w:b/>
          <w:spacing w:val="10"/>
          <w:kern w:val="0"/>
          <w:sz w:val="28"/>
          <w:szCs w:val="28"/>
        </w:rPr>
        <w:t>因應極端氣候變遷及確保民眾生命財產安全，持續推動防災、減災、應變及復原重建等韌性治理工作，惟強化社區災害防禦力及鄉村或巷弄</w:t>
      </w:r>
      <w:proofErr w:type="gramStart"/>
      <w:r w:rsidRPr="00934A3E">
        <w:rPr>
          <w:rFonts w:ascii="標楷體" w:hAnsi="標楷體" w:hint="eastAsia"/>
          <w:b/>
          <w:spacing w:val="10"/>
          <w:kern w:val="0"/>
          <w:sz w:val="28"/>
          <w:szCs w:val="28"/>
        </w:rPr>
        <w:t>道路圖資</w:t>
      </w:r>
      <w:proofErr w:type="gramEnd"/>
      <w:r w:rsidRPr="00934A3E">
        <w:rPr>
          <w:rFonts w:ascii="標楷體" w:hAnsi="標楷體" w:hint="eastAsia"/>
          <w:b/>
          <w:spacing w:val="10"/>
          <w:kern w:val="0"/>
          <w:sz w:val="28"/>
          <w:szCs w:val="28"/>
        </w:rPr>
        <w:t>，尚有提升空間，允宜</w:t>
      </w:r>
      <w:proofErr w:type="gramStart"/>
      <w:r w:rsidRPr="00934A3E">
        <w:rPr>
          <w:rFonts w:ascii="標楷體" w:hAnsi="標楷體" w:hint="eastAsia"/>
          <w:b/>
          <w:spacing w:val="10"/>
          <w:kern w:val="0"/>
          <w:sz w:val="28"/>
          <w:szCs w:val="28"/>
        </w:rPr>
        <w:t>研</w:t>
      </w:r>
      <w:proofErr w:type="gramEnd"/>
      <w:r w:rsidRPr="00934A3E">
        <w:rPr>
          <w:rFonts w:ascii="標楷體" w:hAnsi="標楷體" w:hint="eastAsia"/>
          <w:b/>
          <w:spacing w:val="10"/>
          <w:kern w:val="0"/>
          <w:sz w:val="28"/>
          <w:szCs w:val="28"/>
        </w:rPr>
        <w:t>謀改善，以提升整體防救災能量並強化社區防災韌性。</w:t>
      </w:r>
    </w:p>
    <w:p w14:paraId="6F5C2BB7" w14:textId="24FF9076" w:rsidR="001A13FB" w:rsidRPr="00845587" w:rsidRDefault="001A13FB" w:rsidP="001A13FB">
      <w:pPr>
        <w:adjustRightInd w:val="0"/>
        <w:snapToGrid w:val="0"/>
        <w:spacing w:line="450" w:lineRule="exact"/>
        <w:ind w:firstLineChars="200" w:firstLine="520"/>
        <w:outlineLvl w:val="4"/>
        <w:rPr>
          <w:rFonts w:ascii="標楷體" w:hAnsi="標楷體"/>
          <w:spacing w:val="10"/>
        </w:rPr>
      </w:pPr>
      <w:r w:rsidRPr="00845587">
        <w:rPr>
          <w:rFonts w:ascii="標楷體" w:hAnsi="標楷體" w:hint="eastAsia"/>
          <w:noProof/>
          <w:spacing w:val="10"/>
          <w:kern w:val="0"/>
          <w:szCs w:val="24"/>
        </w:rPr>
        <w:t>縣政府為提升縣內整體防救災能量，114年度持續配合內政部政策推動「強韌臺灣大規模風災震災整備與協作計畫」（下稱強韌計畫），以「大規模災害整備」、「跨域支援合作」及「政府持續運作」3大核心規劃，結合原災害防救深耕計畫所建立之防災士制度及韌性社區制度，持續精進運作，以深化地方政府災害防救能量，114年度強韌計畫推動結果，獲內政部考評為特優，經查計畫推動情形，核有下列事項</w:t>
      </w:r>
      <w:r w:rsidRPr="00845587">
        <w:rPr>
          <w:rFonts w:ascii="標楷體" w:hAnsi="標楷體" w:hint="eastAsia"/>
          <w:spacing w:val="10"/>
        </w:rPr>
        <w:t>：</w:t>
      </w:r>
    </w:p>
    <w:p w14:paraId="3E05F9DA" w14:textId="79F20C6A" w:rsidR="001A13FB" w:rsidRDefault="00BB575D" w:rsidP="001A13FB">
      <w:pPr>
        <w:adjustRightInd w:val="0"/>
        <w:snapToGrid w:val="0"/>
        <w:spacing w:line="448" w:lineRule="exact"/>
        <w:ind w:firstLineChars="200" w:firstLine="640"/>
        <w:outlineLvl w:val="4"/>
        <w:rPr>
          <w:rFonts w:ascii="標楷體" w:hAnsi="標楷體"/>
          <w:spacing w:val="10"/>
        </w:rPr>
      </w:pPr>
      <w:r w:rsidRPr="003F5164">
        <w:rPr>
          <w:rFonts w:ascii="標楷體" w:hAnsi="標楷體"/>
          <w:noProof/>
          <w:spacing w:val="10"/>
          <w:sz w:val="32"/>
          <w:szCs w:val="32"/>
        </w:rPr>
        <mc:AlternateContent>
          <mc:Choice Requires="wps">
            <w:drawing>
              <wp:anchor distT="0" distB="0" distL="114300" distR="114300" simplePos="0" relativeHeight="251927552" behindDoc="0" locked="0" layoutInCell="1" allowOverlap="1" wp14:anchorId="5C8A27F5" wp14:editId="724E18CB">
                <wp:simplePos x="0" y="0"/>
                <wp:positionH relativeFrom="margin">
                  <wp:posOffset>1915795</wp:posOffset>
                </wp:positionH>
                <wp:positionV relativeFrom="paragraph">
                  <wp:posOffset>2395687</wp:posOffset>
                </wp:positionV>
                <wp:extent cx="4329430" cy="3533775"/>
                <wp:effectExtent l="0" t="0" r="0" b="9525"/>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9430" cy="3533775"/>
                        </a:xfrm>
                        <a:prstGeom prst="rect">
                          <a:avLst/>
                        </a:prstGeom>
                        <a:solidFill>
                          <a:srgbClr val="FFFFFF"/>
                        </a:solidFill>
                        <a:ln w="9525">
                          <a:noFill/>
                          <a:miter lim="800000"/>
                          <a:headEnd/>
                          <a:tailEnd/>
                        </a:ln>
                      </wps:spPr>
                      <wps:txbx>
                        <w:txbxContent>
                          <w:p w14:paraId="0E85AAA4" w14:textId="77777777" w:rsidR="001A13FB" w:rsidRPr="0046494E" w:rsidRDefault="001A13FB" w:rsidP="005B4B61">
                            <w:pPr>
                              <w:spacing w:afterLines="20" w:after="48" w:line="220" w:lineRule="exact"/>
                              <w:jc w:val="center"/>
                              <w:rPr>
                                <w:rFonts w:ascii="標楷體" w:hAnsi="標楷體"/>
                                <w:b/>
                                <w:bCs/>
                              </w:rPr>
                            </w:pPr>
                            <w:r w:rsidRPr="0046494E">
                              <w:rPr>
                                <w:rFonts w:ascii="標楷體" w:hAnsi="標楷體" w:hint="eastAsia"/>
                                <w:b/>
                                <w:bCs/>
                              </w:rPr>
                              <w:t>圖1</w:t>
                            </w:r>
                            <w:r>
                              <w:rPr>
                                <w:rFonts w:ascii="標楷體" w:hAnsi="標楷體" w:hint="eastAsia"/>
                                <w:b/>
                                <w:bCs/>
                                <w:kern w:val="0"/>
                              </w:rPr>
                              <w:t xml:space="preserve">　</w:t>
                            </w:r>
                            <w:r w:rsidRPr="0046494E">
                              <w:rPr>
                                <w:rFonts w:ascii="標楷體" w:hAnsi="標楷體" w:hint="eastAsia"/>
                                <w:b/>
                                <w:bCs/>
                              </w:rPr>
                              <w:t>澎湖縣淹水潛勢區分布圖資</w:t>
                            </w:r>
                          </w:p>
                          <w:p w14:paraId="38F0144B" w14:textId="7FFCCFB6" w:rsidR="001A13FB" w:rsidRDefault="005B4B61" w:rsidP="001A13FB">
                            <w:r w:rsidRPr="00BB575D">
                              <w:rPr>
                                <w:rFonts w:ascii="新細明體" w:eastAsia="新細明體" w:hAnsi="新細明體" w:cs="新細明體"/>
                                <w:noProof/>
                                <w:kern w:val="0"/>
                                <w:szCs w:val="24"/>
                              </w:rPr>
                              <w:drawing>
                                <wp:inline distT="0" distB="0" distL="0" distR="0" wp14:anchorId="20B96564" wp14:editId="037372F1">
                                  <wp:extent cx="4135272" cy="3084827"/>
                                  <wp:effectExtent l="0" t="0" r="0" b="1905"/>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50203" cy="3095965"/>
                                          </a:xfrm>
                                          <a:prstGeom prst="rect">
                                            <a:avLst/>
                                          </a:prstGeom>
                                          <a:noFill/>
                                          <a:ln>
                                            <a:noFill/>
                                          </a:ln>
                                        </pic:spPr>
                                      </pic:pic>
                                    </a:graphicData>
                                  </a:graphic>
                                </wp:inline>
                              </w:drawing>
                            </w:r>
                          </w:p>
                          <w:p w14:paraId="6D475C5B" w14:textId="77777777" w:rsidR="001A13FB" w:rsidRPr="0046494E" w:rsidRDefault="001A13FB" w:rsidP="001A13FB">
                            <w:pPr>
                              <w:spacing w:line="220" w:lineRule="exact"/>
                              <w:rPr>
                                <w:rFonts w:ascii="標楷體" w:hAnsi="標楷體"/>
                                <w:sz w:val="18"/>
                                <w:szCs w:val="18"/>
                              </w:rPr>
                            </w:pPr>
                            <w:bookmarkStart w:id="0" w:name="_Hlk229491551"/>
                            <w:bookmarkStart w:id="1" w:name="_Hlk229491552"/>
                            <w:r>
                              <w:rPr>
                                <w:rFonts w:ascii="標楷體" w:hAnsi="標楷體" w:hint="eastAsia"/>
                                <w:sz w:val="18"/>
                                <w:szCs w:val="18"/>
                              </w:rPr>
                              <w:t>資料來源：</w:t>
                            </w:r>
                            <w:r w:rsidRPr="0046494E">
                              <w:rPr>
                                <w:rFonts w:ascii="標楷體" w:hAnsi="標楷體" w:hint="eastAsia"/>
                                <w:sz w:val="18"/>
                                <w:szCs w:val="18"/>
                              </w:rPr>
                              <w:t>整理自澎湖縣政府提供資料。</w:t>
                            </w:r>
                            <w:bookmarkEnd w:id="0"/>
                            <w:bookmarkEnd w:id="1"/>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8A27F5" id="_x0000_t202" coordsize="21600,21600" o:spt="202" path="m,l,21600r21600,l21600,xe">
                <v:stroke joinstyle="miter"/>
                <v:path gradientshapeok="t" o:connecttype="rect"/>
              </v:shapetype>
              <v:shape id="文字方塊 2" o:spid="_x0000_s1026" type="#_x0000_t202" style="position:absolute;left:0;text-align:left;margin-left:150.85pt;margin-top:188.65pt;width:340.9pt;height:278.25pt;z-index:251927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" stroked="f">
                <v:textbox>
                  <w:txbxContent>
                    <w:p w14:paraId="0E85AAA4" w14:textId="77777777" w:rsidR="001A13FB" w:rsidRPr="0046494E" w:rsidRDefault="001A13FB" w:rsidP="005B4B61">
                      <w:pPr>
                        <w:spacing w:afterLines="20" w:after="48" w:line="220" w:lineRule="exact"/>
                        <w:jc w:val="center"/>
                        <w:rPr>
                          <w:rFonts w:ascii="標楷體" w:hAnsi="標楷體"/>
                          <w:b/>
                          <w:bCs/>
                        </w:rPr>
                      </w:pPr>
                      <w:r w:rsidRPr="0046494E">
                        <w:rPr>
                          <w:rFonts w:ascii="標楷體" w:hAnsi="標楷體" w:hint="eastAsia"/>
                          <w:b/>
                          <w:bCs/>
                        </w:rPr>
                        <w:t>圖1</w:t>
                      </w:r>
                      <w:r>
                        <w:rPr>
                          <w:rFonts w:ascii="標楷體" w:hAnsi="標楷體" w:hint="eastAsia"/>
                          <w:b/>
                          <w:bCs/>
                          <w:kern w:val="0"/>
                        </w:rPr>
                        <w:t xml:space="preserve">　</w:t>
                      </w:r>
                      <w:r w:rsidRPr="0046494E">
                        <w:rPr>
                          <w:rFonts w:ascii="標楷體" w:hAnsi="標楷體" w:hint="eastAsia"/>
                          <w:b/>
                          <w:bCs/>
                        </w:rPr>
                        <w:t>澎湖縣淹水潛勢區分布圖資</w:t>
                      </w:r>
                    </w:p>
                    <w:p w14:paraId="38F0144B" w14:textId="7FFCCFB6" w:rsidR="001A13FB" w:rsidRDefault="005B4B61" w:rsidP="001A13FB">
                      <w:r w:rsidRPr="00BB575D">
                        <w:rPr>
                          <w:rFonts w:ascii="新細明體" w:eastAsia="新細明體" w:hAnsi="新細明體" w:cs="新細明體"/>
                          <w:noProof/>
                          <w:kern w:val="0"/>
                          <w:szCs w:val="24"/>
                        </w:rPr>
                        <w:drawing>
                          <wp:inline distT="0" distB="0" distL="0" distR="0" wp14:anchorId="20B96564" wp14:editId="037372F1">
                            <wp:extent cx="4135272" cy="3084827"/>
                            <wp:effectExtent l="0" t="0" r="0" b="1905"/>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50203" cy="3095965"/>
                                    </a:xfrm>
                                    <a:prstGeom prst="rect">
                                      <a:avLst/>
                                    </a:prstGeom>
                                    <a:noFill/>
                                    <a:ln>
                                      <a:noFill/>
                                    </a:ln>
                                  </pic:spPr>
                                </pic:pic>
                              </a:graphicData>
                            </a:graphic>
                          </wp:inline>
                        </w:drawing>
                      </w:r>
                    </w:p>
                    <w:p w14:paraId="6D475C5B" w14:textId="77777777" w:rsidR="001A13FB" w:rsidRPr="0046494E" w:rsidRDefault="001A13FB" w:rsidP="001A13FB">
                      <w:pPr>
                        <w:spacing w:line="220" w:lineRule="exact"/>
                        <w:rPr>
                          <w:rFonts w:ascii="標楷體" w:hAnsi="標楷體"/>
                          <w:sz w:val="18"/>
                          <w:szCs w:val="18"/>
                        </w:rPr>
                      </w:pPr>
                      <w:bookmarkStart w:id="2" w:name="_Hlk229491551"/>
                      <w:bookmarkStart w:id="3" w:name="_Hlk229491552"/>
                      <w:r>
                        <w:rPr>
                          <w:rFonts w:ascii="標楷體" w:hAnsi="標楷體" w:hint="eastAsia"/>
                          <w:sz w:val="18"/>
                          <w:szCs w:val="18"/>
                        </w:rPr>
                        <w:t>資料來源：</w:t>
                      </w:r>
                      <w:r w:rsidRPr="0046494E">
                        <w:rPr>
                          <w:rFonts w:ascii="標楷體" w:hAnsi="標楷體" w:hint="eastAsia"/>
                          <w:sz w:val="18"/>
                          <w:szCs w:val="18"/>
                        </w:rPr>
                        <w:t>整理自澎湖縣政府提供資料。</w:t>
                      </w:r>
                      <w:bookmarkEnd w:id="2"/>
                      <w:bookmarkEnd w:id="3"/>
                    </w:p>
                  </w:txbxContent>
                </v:textbox>
                <w10:wrap type="square" anchorx="margin"/>
              </v:shape>
            </w:pict>
          </mc:Fallback>
        </mc:AlternateContent>
      </w:r>
      <w:r w:rsidR="001A13FB" w:rsidRPr="003F5164">
        <w:rPr>
          <w:rFonts w:ascii="標楷體" w:hAnsi="標楷體" w:hint="eastAsia"/>
          <w:b/>
          <w:spacing w:val="10"/>
          <w:szCs w:val="24"/>
        </w:rPr>
        <w:t>1.強化整體及社區災害防禦力，設置災害避難收容處所，並督導公所與廠商訂定緊急民生物資開口契約，惟易淹水及海嘯潛勢高危險區域之收容處所、防救災物資等相關整備工作，尚有提升空間：</w:t>
      </w:r>
      <w:r w:rsidR="001A13FB" w:rsidRPr="003F5164">
        <w:rPr>
          <w:rFonts w:ascii="標楷體" w:hAnsi="標楷體" w:hint="eastAsia"/>
          <w:bCs/>
          <w:spacing w:val="10"/>
          <w:szCs w:val="24"/>
        </w:rPr>
        <w:t>該府為因應災害發生時，能順利收容安置避難災民，依據歷史災害調查、環境現</w:t>
      </w:r>
      <w:proofErr w:type="gramStart"/>
      <w:r w:rsidR="001A13FB" w:rsidRPr="003F5164">
        <w:rPr>
          <w:rFonts w:ascii="標楷體" w:hAnsi="標楷體" w:hint="eastAsia"/>
          <w:bCs/>
          <w:spacing w:val="10"/>
          <w:szCs w:val="24"/>
        </w:rPr>
        <w:t>勘</w:t>
      </w:r>
      <w:proofErr w:type="gramEnd"/>
      <w:r w:rsidR="001A13FB" w:rsidRPr="003F5164">
        <w:rPr>
          <w:rFonts w:ascii="標楷體" w:hAnsi="標楷體" w:hint="eastAsia"/>
          <w:bCs/>
          <w:spacing w:val="10"/>
          <w:szCs w:val="24"/>
        </w:rPr>
        <w:t>、現地訪視、結構安全調查及設施盤點等程序，設置109處適宜做為風災、水災、震災及海嘯（含高地）之避難收容處所，分別為馬公市45處、湖西鄉23處、白沙鄉13處、西嶼鄉10處、望安鄉10處及七美鄉8處，可收容1</w:t>
      </w:r>
      <w:r w:rsidR="000816FB">
        <w:rPr>
          <w:rFonts w:ascii="標楷體" w:hAnsi="標楷體" w:hint="eastAsia"/>
          <w:bCs/>
          <w:spacing w:val="10"/>
          <w:szCs w:val="24"/>
        </w:rPr>
        <w:t>萬</w:t>
      </w:r>
      <w:r w:rsidR="001A13FB" w:rsidRPr="003F5164">
        <w:rPr>
          <w:rFonts w:ascii="標楷體" w:hAnsi="標楷體" w:hint="eastAsia"/>
          <w:bCs/>
          <w:spacing w:val="10"/>
          <w:szCs w:val="24"/>
        </w:rPr>
        <w:t>5,064人，又為確保避難收容處所物資無虞，已督導各市鄉公所與廠商訂定年度開口契約。經查執行情形，核有：（1）經運用地理資訊系統（QGIS）與提供之風水災災害潛勢－淹水歷史紀錄、易淹水</w:t>
      </w:r>
      <w:proofErr w:type="gramStart"/>
      <w:r w:rsidR="001A13FB" w:rsidRPr="003F5164">
        <w:rPr>
          <w:rFonts w:ascii="標楷體" w:hAnsi="標楷體" w:hint="eastAsia"/>
          <w:bCs/>
          <w:spacing w:val="10"/>
          <w:szCs w:val="24"/>
        </w:rPr>
        <w:t>潛勢區及</w:t>
      </w:r>
      <w:proofErr w:type="gramEnd"/>
      <w:r w:rsidR="001A13FB" w:rsidRPr="003F5164">
        <w:rPr>
          <w:rFonts w:ascii="標楷體" w:hAnsi="標楷體" w:hint="eastAsia"/>
          <w:bCs/>
          <w:spacing w:val="10"/>
          <w:szCs w:val="24"/>
        </w:rPr>
        <w:t>持續觀察可能淹水地區</w:t>
      </w:r>
      <w:proofErr w:type="gramStart"/>
      <w:r w:rsidR="001A13FB" w:rsidRPr="003F5164">
        <w:rPr>
          <w:rFonts w:ascii="標楷體" w:hAnsi="標楷體" w:hint="eastAsia"/>
          <w:bCs/>
          <w:spacing w:val="10"/>
          <w:szCs w:val="24"/>
        </w:rPr>
        <w:t>等圖資</w:t>
      </w:r>
      <w:proofErr w:type="gramEnd"/>
      <w:r w:rsidR="001A13FB" w:rsidRPr="003F5164">
        <w:rPr>
          <w:rFonts w:ascii="標楷體" w:hAnsi="標楷體" w:hint="eastAsia"/>
          <w:bCs/>
          <w:spacing w:val="10"/>
          <w:szCs w:val="24"/>
        </w:rPr>
        <w:t>，繪製澎湖縣淹水潛</w:t>
      </w:r>
      <w:proofErr w:type="gramStart"/>
      <w:r w:rsidR="001A13FB" w:rsidRPr="003F5164">
        <w:rPr>
          <w:rFonts w:ascii="標楷體" w:hAnsi="標楷體" w:hint="eastAsia"/>
          <w:bCs/>
          <w:spacing w:val="10"/>
          <w:szCs w:val="24"/>
        </w:rPr>
        <w:t>勢區分布圖資</w:t>
      </w:r>
      <w:proofErr w:type="gramEnd"/>
      <w:r w:rsidR="001A13FB" w:rsidRPr="003F5164">
        <w:rPr>
          <w:rFonts w:ascii="標楷體" w:hAnsi="標楷體" w:hint="eastAsia"/>
          <w:bCs/>
          <w:spacing w:val="10"/>
          <w:szCs w:val="24"/>
        </w:rPr>
        <w:t>（圖1），其中屬「易淹水」地區者，計有馬公市山水里；湖西鄉西溪村、林投村、尖山村；西嶼鄉內</w:t>
      </w:r>
      <w:proofErr w:type="gramStart"/>
      <w:r w:rsidR="001A13FB" w:rsidRPr="003F5164">
        <w:rPr>
          <w:rFonts w:ascii="標楷體" w:hAnsi="標楷體" w:hint="eastAsia"/>
          <w:bCs/>
          <w:spacing w:val="10"/>
          <w:szCs w:val="24"/>
        </w:rPr>
        <w:t>垵</w:t>
      </w:r>
      <w:proofErr w:type="gramEnd"/>
      <w:r w:rsidR="001A13FB" w:rsidRPr="003F5164">
        <w:rPr>
          <w:rFonts w:ascii="標楷體" w:hAnsi="標楷體" w:hint="eastAsia"/>
          <w:bCs/>
          <w:spacing w:val="10"/>
          <w:szCs w:val="24"/>
        </w:rPr>
        <w:t>村、外</w:t>
      </w:r>
      <w:proofErr w:type="gramStart"/>
      <w:r w:rsidR="001A13FB" w:rsidRPr="003F5164">
        <w:rPr>
          <w:rFonts w:ascii="標楷體" w:hAnsi="標楷體" w:hint="eastAsia"/>
          <w:bCs/>
          <w:spacing w:val="10"/>
          <w:szCs w:val="24"/>
        </w:rPr>
        <w:t>垵</w:t>
      </w:r>
      <w:proofErr w:type="gramEnd"/>
      <w:r w:rsidR="001A13FB" w:rsidRPr="003F5164">
        <w:rPr>
          <w:rFonts w:ascii="標楷體" w:hAnsi="標楷體" w:hint="eastAsia"/>
          <w:bCs/>
          <w:spacing w:val="10"/>
          <w:szCs w:val="24"/>
        </w:rPr>
        <w:t>村等6處。經再結合於強韌臺灣專區公布之澎湖縣各級海嘯危害潛勢分布圖，計有馬公市烏崁里等21村</w:t>
      </w:r>
      <w:r w:rsidR="006A6761" w:rsidRPr="003F5164">
        <w:rPr>
          <w:rFonts w:ascii="標楷體" w:hAnsi="標楷體"/>
          <w:noProof/>
          <w:spacing w:val="10"/>
        </w:rPr>
        <w:lastRenderedPageBreak/>
        <mc:AlternateContent>
          <mc:Choice Requires="wps">
            <w:drawing>
              <wp:anchor distT="45720" distB="45720" distL="114300" distR="114300" simplePos="0" relativeHeight="251928576" behindDoc="0" locked="0" layoutInCell="1" allowOverlap="1" wp14:anchorId="1ACEBCBE" wp14:editId="1E000634">
                <wp:simplePos x="0" y="0"/>
                <wp:positionH relativeFrom="margin">
                  <wp:posOffset>3702685</wp:posOffset>
                </wp:positionH>
                <wp:positionV relativeFrom="paragraph">
                  <wp:posOffset>0</wp:posOffset>
                </wp:positionV>
                <wp:extent cx="2545080" cy="2484120"/>
                <wp:effectExtent l="0" t="0" r="7620" b="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5080" cy="2484120"/>
                        </a:xfrm>
                        <a:prstGeom prst="rect">
                          <a:avLst/>
                        </a:prstGeom>
                        <a:solidFill>
                          <a:srgbClr val="FFFFFF"/>
                        </a:solidFill>
                        <a:ln w="9525">
                          <a:noFill/>
                          <a:miter lim="800000"/>
                          <a:headEnd/>
                          <a:tailEnd/>
                        </a:ln>
                      </wps:spPr>
                      <wps:txbx>
                        <w:txbxContent>
                          <w:p w14:paraId="0AF1665A" w14:textId="77777777" w:rsidR="001A13FB" w:rsidRDefault="001A13FB" w:rsidP="006A6761">
                            <w:pPr>
                              <w:spacing w:line="240" w:lineRule="exact"/>
                              <w:rPr>
                                <w:rFonts w:ascii="標楷體" w:hAnsi="標楷體"/>
                                <w:b/>
                                <w:bCs/>
                              </w:rPr>
                            </w:pPr>
                            <w:r w:rsidRPr="00BE0A7F">
                              <w:rPr>
                                <w:rFonts w:ascii="標楷體" w:hAnsi="標楷體" w:hint="eastAsia"/>
                                <w:b/>
                                <w:bCs/>
                              </w:rPr>
                              <w:t>表1</w:t>
                            </w:r>
                            <w:r>
                              <w:rPr>
                                <w:rFonts w:ascii="標楷體" w:hAnsi="標楷體" w:hint="eastAsia"/>
                                <w:b/>
                                <w:bCs/>
                                <w:kern w:val="0"/>
                              </w:rPr>
                              <w:t xml:space="preserve">　</w:t>
                            </w:r>
                            <w:r w:rsidRPr="00BE0A7F">
                              <w:rPr>
                                <w:rFonts w:ascii="標楷體" w:hAnsi="標楷體" w:hint="eastAsia"/>
                                <w:b/>
                                <w:bCs/>
                              </w:rPr>
                              <w:t>澎湖縣海嘯潛勢高危</w:t>
                            </w:r>
                            <w:r>
                              <w:rPr>
                                <w:rFonts w:ascii="標楷體" w:hAnsi="標楷體" w:hint="eastAsia"/>
                                <w:b/>
                                <w:bCs/>
                              </w:rPr>
                              <w:t>險</w:t>
                            </w:r>
                            <w:r w:rsidRPr="00BE0A7F">
                              <w:rPr>
                                <w:rFonts w:ascii="標楷體" w:hAnsi="標楷體" w:hint="eastAsia"/>
                                <w:b/>
                                <w:bCs/>
                              </w:rPr>
                              <w:t>區域</w:t>
                            </w:r>
                          </w:p>
                          <w:p w14:paraId="69F03CD2" w14:textId="77777777" w:rsidR="001A13FB" w:rsidRPr="005916E7" w:rsidRDefault="001A13FB" w:rsidP="006A6761">
                            <w:pPr>
                              <w:ind w:rightChars="9" w:right="22"/>
                              <w:jc w:val="right"/>
                              <w:rPr>
                                <w:sz w:val="20"/>
                                <w:szCs w:val="20"/>
                              </w:rPr>
                            </w:pPr>
                            <w:r w:rsidRPr="005916E7">
                              <w:rPr>
                                <w:rFonts w:ascii="標楷體" w:hAnsi="標楷體" w:hint="eastAsia"/>
                                <w:sz w:val="20"/>
                                <w:szCs w:val="20"/>
                              </w:rPr>
                              <w:t>單位：個</w:t>
                            </w:r>
                          </w:p>
                          <w:tbl>
                            <w:tblPr>
                              <w:tblStyle w:val="ae"/>
                              <w:tblW w:w="0" w:type="auto"/>
                              <w:tblLook w:val="04A0" w:firstRow="1" w:lastRow="0" w:firstColumn="1" w:lastColumn="0" w:noHBand="0" w:noVBand="1"/>
                            </w:tblPr>
                            <w:tblGrid>
                              <w:gridCol w:w="1129"/>
                              <w:gridCol w:w="1701"/>
                              <w:gridCol w:w="851"/>
                            </w:tblGrid>
                            <w:tr w:rsidR="001A13FB" w:rsidRPr="00BE0A7F" w14:paraId="4AAB9FFA" w14:textId="77777777" w:rsidTr="006E1F25">
                              <w:trPr>
                                <w:trHeight w:val="227"/>
                              </w:trPr>
                              <w:tc>
                                <w:tcPr>
                                  <w:tcW w:w="1129" w:type="dxa"/>
                                </w:tcPr>
                                <w:p w14:paraId="405A31FC" w14:textId="77777777" w:rsidR="001A13FB" w:rsidRPr="00BE0A7F" w:rsidRDefault="001A13FB" w:rsidP="006A6761">
                                  <w:pPr>
                                    <w:spacing w:line="200" w:lineRule="exact"/>
                                    <w:jc w:val="center"/>
                                    <w:rPr>
                                      <w:rFonts w:ascii="標楷體" w:hAnsi="標楷體"/>
                                      <w:sz w:val="20"/>
                                      <w:szCs w:val="20"/>
                                    </w:rPr>
                                  </w:pPr>
                                  <w:r w:rsidRPr="00BE0A7F">
                                    <w:rPr>
                                      <w:rFonts w:ascii="標楷體" w:hAnsi="標楷體" w:hint="eastAsia"/>
                                      <w:sz w:val="20"/>
                                      <w:szCs w:val="20"/>
                                    </w:rPr>
                                    <w:t>市</w:t>
                                  </w:r>
                                  <w:r>
                                    <w:rPr>
                                      <w:rFonts w:ascii="標楷體" w:hAnsi="標楷體" w:hint="eastAsia"/>
                                      <w:sz w:val="20"/>
                                      <w:szCs w:val="20"/>
                                    </w:rPr>
                                    <w:t>鄉</w:t>
                                  </w:r>
                                </w:p>
                              </w:tc>
                              <w:tc>
                                <w:tcPr>
                                  <w:tcW w:w="1701" w:type="dxa"/>
                                </w:tcPr>
                                <w:p w14:paraId="5F3C6763" w14:textId="77777777" w:rsidR="001A13FB" w:rsidRPr="00BE0A7F" w:rsidRDefault="001A13FB" w:rsidP="006A6761">
                                  <w:pPr>
                                    <w:spacing w:line="200" w:lineRule="exact"/>
                                    <w:jc w:val="center"/>
                                    <w:rPr>
                                      <w:rFonts w:ascii="標楷體" w:hAnsi="標楷體"/>
                                      <w:sz w:val="20"/>
                                      <w:szCs w:val="20"/>
                                    </w:rPr>
                                  </w:pPr>
                                  <w:r w:rsidRPr="00BE0A7F">
                                    <w:rPr>
                                      <w:rFonts w:ascii="標楷體" w:hAnsi="標楷體" w:hint="eastAsia"/>
                                      <w:sz w:val="20"/>
                                      <w:szCs w:val="20"/>
                                    </w:rPr>
                                    <w:t>村里</w:t>
                                  </w:r>
                                </w:p>
                              </w:tc>
                              <w:tc>
                                <w:tcPr>
                                  <w:tcW w:w="851" w:type="dxa"/>
                                </w:tcPr>
                                <w:p w14:paraId="2B572ED0" w14:textId="77777777" w:rsidR="001A13FB" w:rsidRPr="00BE0A7F" w:rsidRDefault="001A13FB" w:rsidP="006A6761">
                                  <w:pPr>
                                    <w:spacing w:line="200" w:lineRule="exact"/>
                                    <w:ind w:rightChars="-45" w:right="-108"/>
                                    <w:rPr>
                                      <w:rFonts w:ascii="標楷體" w:hAnsi="標楷體"/>
                                      <w:sz w:val="20"/>
                                      <w:szCs w:val="20"/>
                                    </w:rPr>
                                  </w:pPr>
                                  <w:r w:rsidRPr="00BE0A7F">
                                    <w:rPr>
                                      <w:rFonts w:ascii="標楷體" w:hAnsi="標楷體" w:hint="eastAsia"/>
                                      <w:sz w:val="20"/>
                                      <w:szCs w:val="20"/>
                                    </w:rPr>
                                    <w:t>村里數</w:t>
                                  </w:r>
                                </w:p>
                              </w:tc>
                            </w:tr>
                            <w:tr w:rsidR="001A13FB" w:rsidRPr="00BE0A7F" w14:paraId="08BAB267" w14:textId="77777777" w:rsidTr="006E1F25">
                              <w:trPr>
                                <w:trHeight w:val="227"/>
                              </w:trPr>
                              <w:tc>
                                <w:tcPr>
                                  <w:tcW w:w="2830" w:type="dxa"/>
                                  <w:gridSpan w:val="2"/>
                                </w:tcPr>
                                <w:p w14:paraId="35251F6D" w14:textId="77777777" w:rsidR="001A13FB" w:rsidRPr="005E1FFF" w:rsidRDefault="001A13FB" w:rsidP="006A6761">
                                  <w:pPr>
                                    <w:spacing w:line="200" w:lineRule="exact"/>
                                    <w:jc w:val="center"/>
                                    <w:rPr>
                                      <w:rFonts w:ascii="標楷體" w:hAnsi="標楷體"/>
                                      <w:b/>
                                      <w:bCs/>
                                      <w:sz w:val="20"/>
                                      <w:szCs w:val="20"/>
                                    </w:rPr>
                                  </w:pPr>
                                  <w:r w:rsidRPr="005E1FFF">
                                    <w:rPr>
                                      <w:rFonts w:ascii="標楷體" w:hAnsi="標楷體" w:hint="eastAsia"/>
                                      <w:b/>
                                      <w:bCs/>
                                      <w:sz w:val="20"/>
                                      <w:szCs w:val="20"/>
                                    </w:rPr>
                                    <w:t>合計</w:t>
                                  </w:r>
                                </w:p>
                              </w:tc>
                              <w:tc>
                                <w:tcPr>
                                  <w:tcW w:w="851" w:type="dxa"/>
                                </w:tcPr>
                                <w:p w14:paraId="6C3357C3" w14:textId="77777777" w:rsidR="001A13FB" w:rsidRPr="005E1FFF" w:rsidRDefault="001A13FB" w:rsidP="006A6761">
                                  <w:pPr>
                                    <w:spacing w:line="200" w:lineRule="exact"/>
                                    <w:jc w:val="right"/>
                                    <w:rPr>
                                      <w:rFonts w:ascii="標楷體" w:hAnsi="標楷體"/>
                                      <w:b/>
                                      <w:bCs/>
                                      <w:sz w:val="20"/>
                                      <w:szCs w:val="20"/>
                                    </w:rPr>
                                  </w:pPr>
                                  <w:r w:rsidRPr="005E1FFF">
                                    <w:rPr>
                                      <w:rFonts w:ascii="標楷體" w:hAnsi="標楷體" w:hint="eastAsia"/>
                                      <w:b/>
                                      <w:bCs/>
                                      <w:sz w:val="20"/>
                                      <w:szCs w:val="20"/>
                                    </w:rPr>
                                    <w:t>21</w:t>
                                  </w:r>
                                </w:p>
                              </w:tc>
                            </w:tr>
                            <w:tr w:rsidR="001A13FB" w:rsidRPr="00BE0A7F" w14:paraId="61907C25" w14:textId="77777777" w:rsidTr="006E1F25">
                              <w:trPr>
                                <w:trHeight w:val="227"/>
                              </w:trPr>
                              <w:tc>
                                <w:tcPr>
                                  <w:tcW w:w="1129" w:type="dxa"/>
                                  <w:vAlign w:val="center"/>
                                </w:tcPr>
                                <w:p w14:paraId="7D5AD5E2" w14:textId="77777777" w:rsidR="001A13FB" w:rsidRPr="00BE0A7F" w:rsidRDefault="001A13FB" w:rsidP="006A6761">
                                  <w:pPr>
                                    <w:spacing w:line="200" w:lineRule="exact"/>
                                    <w:jc w:val="center"/>
                                    <w:rPr>
                                      <w:rFonts w:ascii="標楷體" w:hAnsi="標楷體"/>
                                      <w:sz w:val="20"/>
                                      <w:szCs w:val="20"/>
                                    </w:rPr>
                                  </w:pPr>
                                  <w:r w:rsidRPr="00BE0A7F">
                                    <w:rPr>
                                      <w:rFonts w:ascii="標楷體" w:hAnsi="標楷體" w:hint="eastAsia"/>
                                      <w:sz w:val="20"/>
                                      <w:szCs w:val="20"/>
                                    </w:rPr>
                                    <w:t>馬公市</w:t>
                                  </w:r>
                                </w:p>
                              </w:tc>
                              <w:tc>
                                <w:tcPr>
                                  <w:tcW w:w="1701" w:type="dxa"/>
                                </w:tcPr>
                                <w:p w14:paraId="20CC2F59" w14:textId="77777777" w:rsidR="001A13FB" w:rsidRPr="006B5802" w:rsidRDefault="001A13FB" w:rsidP="006A6761">
                                  <w:pPr>
                                    <w:spacing w:line="200" w:lineRule="exact"/>
                                    <w:rPr>
                                      <w:rFonts w:ascii="標楷體" w:hAnsi="標楷體"/>
                                      <w:sz w:val="20"/>
                                      <w:szCs w:val="20"/>
                                    </w:rPr>
                                  </w:pPr>
                                  <w:r w:rsidRPr="006B5802">
                                    <w:rPr>
                                      <w:rFonts w:ascii="標楷體" w:hAnsi="標楷體" w:hint="eastAsia"/>
                                      <w:sz w:val="20"/>
                                      <w:szCs w:val="20"/>
                                    </w:rPr>
                                    <w:t>烏崁里、山水里鎖港里、井垵里嵵裡里、風櫃里桶盤里</w:t>
                                  </w:r>
                                </w:p>
                              </w:tc>
                              <w:tc>
                                <w:tcPr>
                                  <w:tcW w:w="851" w:type="dxa"/>
                                  <w:vAlign w:val="center"/>
                                </w:tcPr>
                                <w:p w14:paraId="544120B4" w14:textId="77777777" w:rsidR="001A13FB" w:rsidRPr="00BE0A7F" w:rsidRDefault="001A13FB" w:rsidP="006A6761">
                                  <w:pPr>
                                    <w:spacing w:line="200" w:lineRule="exact"/>
                                    <w:jc w:val="right"/>
                                    <w:rPr>
                                      <w:rFonts w:ascii="標楷體" w:hAnsi="標楷體"/>
                                      <w:sz w:val="20"/>
                                      <w:szCs w:val="20"/>
                                    </w:rPr>
                                  </w:pPr>
                                  <w:r w:rsidRPr="00BE0A7F">
                                    <w:rPr>
                                      <w:rFonts w:ascii="標楷體" w:hAnsi="標楷體" w:hint="eastAsia"/>
                                      <w:sz w:val="20"/>
                                      <w:szCs w:val="20"/>
                                    </w:rPr>
                                    <w:t>7</w:t>
                                  </w:r>
                                </w:p>
                              </w:tc>
                            </w:tr>
                            <w:tr w:rsidR="001A13FB" w:rsidRPr="00BE0A7F" w14:paraId="395BF05D" w14:textId="77777777" w:rsidTr="006E1F25">
                              <w:trPr>
                                <w:trHeight w:val="227"/>
                              </w:trPr>
                              <w:tc>
                                <w:tcPr>
                                  <w:tcW w:w="1129" w:type="dxa"/>
                                  <w:vAlign w:val="center"/>
                                </w:tcPr>
                                <w:p w14:paraId="7EF780B6" w14:textId="77777777" w:rsidR="001A13FB" w:rsidRPr="00BE0A7F" w:rsidRDefault="001A13FB" w:rsidP="006A6761">
                                  <w:pPr>
                                    <w:spacing w:line="200" w:lineRule="exact"/>
                                    <w:jc w:val="center"/>
                                    <w:rPr>
                                      <w:rFonts w:ascii="標楷體" w:hAnsi="標楷體"/>
                                      <w:sz w:val="20"/>
                                      <w:szCs w:val="20"/>
                                    </w:rPr>
                                  </w:pPr>
                                  <w:r w:rsidRPr="00BE0A7F">
                                    <w:rPr>
                                      <w:rFonts w:ascii="標楷體" w:hAnsi="標楷體" w:hint="eastAsia"/>
                                      <w:sz w:val="20"/>
                                      <w:szCs w:val="20"/>
                                    </w:rPr>
                                    <w:t>湖西鄉</w:t>
                                  </w:r>
                                </w:p>
                              </w:tc>
                              <w:tc>
                                <w:tcPr>
                                  <w:tcW w:w="1701" w:type="dxa"/>
                                </w:tcPr>
                                <w:p w14:paraId="7811CE2F" w14:textId="77777777" w:rsidR="001A13FB" w:rsidRPr="006B5802" w:rsidRDefault="001A13FB" w:rsidP="006A6761">
                                  <w:pPr>
                                    <w:spacing w:line="200" w:lineRule="exact"/>
                                    <w:rPr>
                                      <w:rFonts w:ascii="標楷體" w:hAnsi="標楷體"/>
                                      <w:sz w:val="20"/>
                                      <w:szCs w:val="20"/>
                                    </w:rPr>
                                  </w:pPr>
                                  <w:r w:rsidRPr="006B5802">
                                    <w:rPr>
                                      <w:rFonts w:ascii="標楷體" w:hAnsi="標楷體" w:hint="eastAsia"/>
                                      <w:sz w:val="20"/>
                                      <w:szCs w:val="20"/>
                                    </w:rPr>
                                    <w:t>隘門村、林投村</w:t>
                                  </w:r>
                                </w:p>
                                <w:p w14:paraId="5E1FDBE1" w14:textId="77777777" w:rsidR="001A13FB" w:rsidRPr="006B5802" w:rsidRDefault="001A13FB" w:rsidP="006A6761">
                                  <w:pPr>
                                    <w:spacing w:line="200" w:lineRule="exact"/>
                                    <w:rPr>
                                      <w:rFonts w:ascii="標楷體" w:hAnsi="標楷體"/>
                                      <w:sz w:val="20"/>
                                      <w:szCs w:val="20"/>
                                    </w:rPr>
                                  </w:pPr>
                                  <w:r w:rsidRPr="006B5802">
                                    <w:rPr>
                                      <w:rFonts w:ascii="標楷體" w:hAnsi="標楷體" w:hint="eastAsia"/>
                                      <w:sz w:val="20"/>
                                      <w:szCs w:val="20"/>
                                    </w:rPr>
                                    <w:t>尖山村、龍門村</w:t>
                                  </w:r>
                                </w:p>
                              </w:tc>
                              <w:tc>
                                <w:tcPr>
                                  <w:tcW w:w="851" w:type="dxa"/>
                                  <w:vAlign w:val="center"/>
                                </w:tcPr>
                                <w:p w14:paraId="07433BDB" w14:textId="77777777" w:rsidR="001A13FB" w:rsidRPr="00BE0A7F" w:rsidRDefault="001A13FB" w:rsidP="006A6761">
                                  <w:pPr>
                                    <w:spacing w:line="200" w:lineRule="exact"/>
                                    <w:jc w:val="right"/>
                                    <w:rPr>
                                      <w:rFonts w:ascii="標楷體" w:hAnsi="標楷體"/>
                                      <w:sz w:val="20"/>
                                      <w:szCs w:val="20"/>
                                    </w:rPr>
                                  </w:pPr>
                                  <w:r w:rsidRPr="00BE0A7F">
                                    <w:rPr>
                                      <w:rFonts w:ascii="標楷體" w:hAnsi="標楷體" w:hint="eastAsia"/>
                                      <w:sz w:val="20"/>
                                      <w:szCs w:val="20"/>
                                    </w:rPr>
                                    <w:t>4</w:t>
                                  </w:r>
                                </w:p>
                              </w:tc>
                            </w:tr>
                            <w:tr w:rsidR="001A13FB" w:rsidRPr="00BE0A7F" w14:paraId="0C6CEFF8" w14:textId="77777777" w:rsidTr="006E1F25">
                              <w:trPr>
                                <w:trHeight w:val="227"/>
                              </w:trPr>
                              <w:tc>
                                <w:tcPr>
                                  <w:tcW w:w="1129" w:type="dxa"/>
                                  <w:vAlign w:val="center"/>
                                </w:tcPr>
                                <w:p w14:paraId="1720F548" w14:textId="77777777" w:rsidR="001A13FB" w:rsidRPr="00BE0A7F" w:rsidRDefault="001A13FB" w:rsidP="006A6761">
                                  <w:pPr>
                                    <w:spacing w:line="200" w:lineRule="exact"/>
                                    <w:jc w:val="center"/>
                                    <w:rPr>
                                      <w:rFonts w:ascii="標楷體" w:hAnsi="標楷體"/>
                                      <w:sz w:val="20"/>
                                      <w:szCs w:val="20"/>
                                    </w:rPr>
                                  </w:pPr>
                                  <w:r w:rsidRPr="00BE0A7F">
                                    <w:rPr>
                                      <w:rFonts w:ascii="標楷體" w:hAnsi="標楷體" w:hint="eastAsia"/>
                                      <w:sz w:val="20"/>
                                      <w:szCs w:val="20"/>
                                    </w:rPr>
                                    <w:t>白沙鄉</w:t>
                                  </w:r>
                                </w:p>
                              </w:tc>
                              <w:tc>
                                <w:tcPr>
                                  <w:tcW w:w="1701" w:type="dxa"/>
                                </w:tcPr>
                                <w:p w14:paraId="666E884C" w14:textId="77777777" w:rsidR="001A13FB" w:rsidRPr="006B5802" w:rsidRDefault="001A13FB" w:rsidP="006A6761">
                                  <w:pPr>
                                    <w:spacing w:line="200" w:lineRule="exact"/>
                                    <w:rPr>
                                      <w:rFonts w:ascii="標楷體" w:hAnsi="標楷體"/>
                                      <w:sz w:val="20"/>
                                      <w:szCs w:val="20"/>
                                    </w:rPr>
                                  </w:pPr>
                                  <w:r w:rsidRPr="006B5802">
                                    <w:rPr>
                                      <w:rFonts w:ascii="標楷體" w:hAnsi="標楷體" w:hint="eastAsia"/>
                                      <w:sz w:val="20"/>
                                      <w:szCs w:val="20"/>
                                    </w:rPr>
                                    <w:t>吉貝村</w:t>
                                  </w:r>
                                </w:p>
                              </w:tc>
                              <w:tc>
                                <w:tcPr>
                                  <w:tcW w:w="851" w:type="dxa"/>
                                  <w:vAlign w:val="center"/>
                                </w:tcPr>
                                <w:p w14:paraId="396FADD7" w14:textId="77777777" w:rsidR="001A13FB" w:rsidRPr="00BE0A7F" w:rsidRDefault="001A13FB" w:rsidP="006A6761">
                                  <w:pPr>
                                    <w:spacing w:line="200" w:lineRule="exact"/>
                                    <w:jc w:val="right"/>
                                    <w:rPr>
                                      <w:rFonts w:ascii="標楷體" w:hAnsi="標楷體"/>
                                      <w:sz w:val="20"/>
                                      <w:szCs w:val="20"/>
                                    </w:rPr>
                                  </w:pPr>
                                  <w:r w:rsidRPr="00BE0A7F">
                                    <w:rPr>
                                      <w:rFonts w:ascii="標楷體" w:hAnsi="標楷體" w:hint="eastAsia"/>
                                      <w:sz w:val="20"/>
                                      <w:szCs w:val="20"/>
                                    </w:rPr>
                                    <w:t>1</w:t>
                                  </w:r>
                                </w:p>
                              </w:tc>
                            </w:tr>
                            <w:tr w:rsidR="001A13FB" w:rsidRPr="00BE0A7F" w14:paraId="5B1FD9FD" w14:textId="77777777" w:rsidTr="006E1F25">
                              <w:trPr>
                                <w:trHeight w:val="227"/>
                              </w:trPr>
                              <w:tc>
                                <w:tcPr>
                                  <w:tcW w:w="1129" w:type="dxa"/>
                                  <w:vAlign w:val="center"/>
                                </w:tcPr>
                                <w:p w14:paraId="4A3EAEEC" w14:textId="77777777" w:rsidR="001A13FB" w:rsidRPr="00BE0A7F" w:rsidRDefault="001A13FB" w:rsidP="006A6761">
                                  <w:pPr>
                                    <w:spacing w:line="200" w:lineRule="exact"/>
                                    <w:jc w:val="center"/>
                                    <w:rPr>
                                      <w:rFonts w:ascii="標楷體" w:hAnsi="標楷體"/>
                                      <w:sz w:val="20"/>
                                      <w:szCs w:val="20"/>
                                    </w:rPr>
                                  </w:pPr>
                                  <w:r w:rsidRPr="00BE0A7F">
                                    <w:rPr>
                                      <w:rFonts w:ascii="標楷體" w:hAnsi="標楷體" w:hint="eastAsia"/>
                                      <w:sz w:val="20"/>
                                      <w:szCs w:val="20"/>
                                    </w:rPr>
                                    <w:t>西嶼鄉</w:t>
                                  </w:r>
                                </w:p>
                              </w:tc>
                              <w:tc>
                                <w:tcPr>
                                  <w:tcW w:w="1701" w:type="dxa"/>
                                </w:tcPr>
                                <w:p w14:paraId="61C9658E" w14:textId="77777777" w:rsidR="001A13FB" w:rsidRPr="006B5802" w:rsidRDefault="001A13FB" w:rsidP="006A6761">
                                  <w:pPr>
                                    <w:spacing w:line="200" w:lineRule="exact"/>
                                    <w:rPr>
                                      <w:rFonts w:ascii="標楷體" w:hAnsi="標楷體"/>
                                      <w:sz w:val="20"/>
                                      <w:szCs w:val="20"/>
                                    </w:rPr>
                                  </w:pPr>
                                  <w:r w:rsidRPr="006B5802">
                                    <w:rPr>
                                      <w:rFonts w:ascii="標楷體" w:hAnsi="標楷體" w:hint="eastAsia"/>
                                      <w:sz w:val="20"/>
                                      <w:szCs w:val="20"/>
                                    </w:rPr>
                                    <w:t>內垵村、外垵村</w:t>
                                  </w:r>
                                </w:p>
                              </w:tc>
                              <w:tc>
                                <w:tcPr>
                                  <w:tcW w:w="851" w:type="dxa"/>
                                  <w:vAlign w:val="center"/>
                                </w:tcPr>
                                <w:p w14:paraId="0649DFEA" w14:textId="77777777" w:rsidR="001A13FB" w:rsidRPr="00BE0A7F" w:rsidRDefault="001A13FB" w:rsidP="006A6761">
                                  <w:pPr>
                                    <w:spacing w:line="200" w:lineRule="exact"/>
                                    <w:jc w:val="right"/>
                                    <w:rPr>
                                      <w:rFonts w:ascii="標楷體" w:hAnsi="標楷體"/>
                                      <w:sz w:val="20"/>
                                      <w:szCs w:val="20"/>
                                    </w:rPr>
                                  </w:pPr>
                                  <w:r w:rsidRPr="00BE0A7F">
                                    <w:rPr>
                                      <w:rFonts w:ascii="標楷體" w:hAnsi="標楷體" w:hint="eastAsia"/>
                                      <w:sz w:val="20"/>
                                      <w:szCs w:val="20"/>
                                    </w:rPr>
                                    <w:t>2</w:t>
                                  </w:r>
                                </w:p>
                              </w:tc>
                            </w:tr>
                            <w:tr w:rsidR="001A13FB" w:rsidRPr="00BE0A7F" w14:paraId="7D3C208F" w14:textId="77777777" w:rsidTr="006E1F25">
                              <w:trPr>
                                <w:trHeight w:val="227"/>
                              </w:trPr>
                              <w:tc>
                                <w:tcPr>
                                  <w:tcW w:w="1129" w:type="dxa"/>
                                  <w:vAlign w:val="center"/>
                                </w:tcPr>
                                <w:p w14:paraId="6FFAB1C6" w14:textId="77777777" w:rsidR="001A13FB" w:rsidRPr="00BE0A7F" w:rsidRDefault="001A13FB" w:rsidP="006A6761">
                                  <w:pPr>
                                    <w:spacing w:line="200" w:lineRule="exact"/>
                                    <w:jc w:val="center"/>
                                    <w:rPr>
                                      <w:rFonts w:ascii="標楷體" w:hAnsi="標楷體"/>
                                      <w:sz w:val="20"/>
                                      <w:szCs w:val="20"/>
                                    </w:rPr>
                                  </w:pPr>
                                  <w:r w:rsidRPr="00BE0A7F">
                                    <w:rPr>
                                      <w:rFonts w:ascii="標楷體" w:hAnsi="標楷體" w:hint="eastAsia"/>
                                      <w:sz w:val="20"/>
                                      <w:szCs w:val="20"/>
                                    </w:rPr>
                                    <w:t>望安鄉</w:t>
                                  </w:r>
                                </w:p>
                              </w:tc>
                              <w:tc>
                                <w:tcPr>
                                  <w:tcW w:w="1701" w:type="dxa"/>
                                </w:tcPr>
                                <w:p w14:paraId="7F82E439" w14:textId="77777777" w:rsidR="001A13FB" w:rsidRPr="006B5802" w:rsidRDefault="001A13FB" w:rsidP="006A6761">
                                  <w:pPr>
                                    <w:spacing w:line="200" w:lineRule="exact"/>
                                    <w:rPr>
                                      <w:rFonts w:ascii="標楷體" w:hAnsi="標楷體"/>
                                      <w:sz w:val="20"/>
                                      <w:szCs w:val="20"/>
                                    </w:rPr>
                                  </w:pPr>
                                  <w:r w:rsidRPr="006B5802">
                                    <w:rPr>
                                      <w:rFonts w:ascii="標楷體" w:hAnsi="標楷體" w:hint="eastAsia"/>
                                      <w:sz w:val="20"/>
                                      <w:szCs w:val="20"/>
                                    </w:rPr>
                                    <w:t>東安村、西安村</w:t>
                                  </w:r>
                                </w:p>
                                <w:p w14:paraId="5B7A631B" w14:textId="77777777" w:rsidR="001A13FB" w:rsidRPr="006B5802" w:rsidRDefault="001A13FB" w:rsidP="006A6761">
                                  <w:pPr>
                                    <w:spacing w:line="200" w:lineRule="exact"/>
                                    <w:rPr>
                                      <w:rFonts w:ascii="標楷體" w:hAnsi="標楷體"/>
                                      <w:sz w:val="20"/>
                                      <w:szCs w:val="20"/>
                                    </w:rPr>
                                  </w:pPr>
                                  <w:r w:rsidRPr="006B5802">
                                    <w:rPr>
                                      <w:rFonts w:ascii="標楷體" w:hAnsi="標楷體" w:hint="eastAsia"/>
                                      <w:sz w:val="20"/>
                                      <w:szCs w:val="20"/>
                                    </w:rPr>
                                    <w:t>將軍村、東坪村</w:t>
                                  </w:r>
                                </w:p>
                              </w:tc>
                              <w:tc>
                                <w:tcPr>
                                  <w:tcW w:w="851" w:type="dxa"/>
                                  <w:vAlign w:val="center"/>
                                </w:tcPr>
                                <w:p w14:paraId="0138DB27" w14:textId="77777777" w:rsidR="001A13FB" w:rsidRPr="00BE0A7F" w:rsidRDefault="001A13FB" w:rsidP="006A6761">
                                  <w:pPr>
                                    <w:spacing w:line="200" w:lineRule="exact"/>
                                    <w:jc w:val="right"/>
                                    <w:rPr>
                                      <w:rFonts w:ascii="標楷體" w:hAnsi="標楷體"/>
                                      <w:sz w:val="20"/>
                                      <w:szCs w:val="20"/>
                                    </w:rPr>
                                  </w:pPr>
                                  <w:r w:rsidRPr="00BE0A7F">
                                    <w:rPr>
                                      <w:rFonts w:ascii="標楷體" w:hAnsi="標楷體" w:hint="eastAsia"/>
                                      <w:sz w:val="20"/>
                                      <w:szCs w:val="20"/>
                                    </w:rPr>
                                    <w:t>4</w:t>
                                  </w:r>
                                </w:p>
                              </w:tc>
                            </w:tr>
                            <w:tr w:rsidR="001A13FB" w:rsidRPr="00BE0A7F" w14:paraId="497B00DF" w14:textId="77777777" w:rsidTr="006E1F25">
                              <w:trPr>
                                <w:trHeight w:val="227"/>
                              </w:trPr>
                              <w:tc>
                                <w:tcPr>
                                  <w:tcW w:w="1129" w:type="dxa"/>
                                  <w:vAlign w:val="center"/>
                                </w:tcPr>
                                <w:p w14:paraId="06BA1367" w14:textId="77777777" w:rsidR="001A13FB" w:rsidRPr="00BE0A7F" w:rsidRDefault="001A13FB" w:rsidP="006A6761">
                                  <w:pPr>
                                    <w:spacing w:line="200" w:lineRule="exact"/>
                                    <w:jc w:val="center"/>
                                    <w:rPr>
                                      <w:rFonts w:ascii="標楷體" w:hAnsi="標楷體"/>
                                      <w:sz w:val="20"/>
                                      <w:szCs w:val="20"/>
                                    </w:rPr>
                                  </w:pPr>
                                  <w:r w:rsidRPr="00BE0A7F">
                                    <w:rPr>
                                      <w:rFonts w:ascii="標楷體" w:hAnsi="標楷體" w:hint="eastAsia"/>
                                      <w:sz w:val="20"/>
                                      <w:szCs w:val="20"/>
                                    </w:rPr>
                                    <w:t>七美鄉</w:t>
                                  </w:r>
                                </w:p>
                              </w:tc>
                              <w:tc>
                                <w:tcPr>
                                  <w:tcW w:w="1701" w:type="dxa"/>
                                </w:tcPr>
                                <w:p w14:paraId="2B870267" w14:textId="77777777" w:rsidR="001A13FB" w:rsidRPr="006B5802" w:rsidRDefault="001A13FB" w:rsidP="006A6761">
                                  <w:pPr>
                                    <w:spacing w:line="200" w:lineRule="exact"/>
                                    <w:rPr>
                                      <w:rFonts w:ascii="標楷體" w:hAnsi="標楷體"/>
                                      <w:sz w:val="20"/>
                                      <w:szCs w:val="20"/>
                                    </w:rPr>
                                  </w:pPr>
                                  <w:r w:rsidRPr="006B5802">
                                    <w:rPr>
                                      <w:rFonts w:ascii="標楷體" w:hAnsi="標楷體" w:hint="eastAsia"/>
                                      <w:sz w:val="20"/>
                                      <w:szCs w:val="20"/>
                                    </w:rPr>
                                    <w:t>平和村、海豐村</w:t>
                                  </w:r>
                                </w:p>
                                <w:p w14:paraId="7573F4CB" w14:textId="77777777" w:rsidR="001A13FB" w:rsidRPr="006B5802" w:rsidRDefault="001A13FB" w:rsidP="006A6761">
                                  <w:pPr>
                                    <w:spacing w:line="200" w:lineRule="exact"/>
                                    <w:rPr>
                                      <w:rFonts w:ascii="標楷體" w:hAnsi="標楷體"/>
                                      <w:sz w:val="20"/>
                                      <w:szCs w:val="20"/>
                                    </w:rPr>
                                  </w:pPr>
                                  <w:r w:rsidRPr="006B5802">
                                    <w:rPr>
                                      <w:rFonts w:ascii="標楷體" w:hAnsi="標楷體" w:hint="eastAsia"/>
                                      <w:sz w:val="20"/>
                                      <w:szCs w:val="20"/>
                                    </w:rPr>
                                    <w:t>南港村</w:t>
                                  </w:r>
                                </w:p>
                              </w:tc>
                              <w:tc>
                                <w:tcPr>
                                  <w:tcW w:w="851" w:type="dxa"/>
                                  <w:vAlign w:val="center"/>
                                </w:tcPr>
                                <w:p w14:paraId="7C83059B" w14:textId="77777777" w:rsidR="001A13FB" w:rsidRPr="00BE0A7F" w:rsidRDefault="001A13FB" w:rsidP="006A6761">
                                  <w:pPr>
                                    <w:spacing w:line="200" w:lineRule="exact"/>
                                    <w:jc w:val="right"/>
                                    <w:rPr>
                                      <w:rFonts w:ascii="標楷體" w:hAnsi="標楷體"/>
                                      <w:sz w:val="20"/>
                                      <w:szCs w:val="20"/>
                                    </w:rPr>
                                  </w:pPr>
                                  <w:r w:rsidRPr="00BE0A7F">
                                    <w:rPr>
                                      <w:rFonts w:ascii="標楷體" w:hAnsi="標楷體" w:hint="eastAsia"/>
                                      <w:sz w:val="20"/>
                                      <w:szCs w:val="20"/>
                                    </w:rPr>
                                    <w:t>3</w:t>
                                  </w:r>
                                </w:p>
                              </w:tc>
                            </w:tr>
                          </w:tbl>
                          <w:p w14:paraId="0EDD44B4" w14:textId="77777777" w:rsidR="001A13FB" w:rsidRDefault="001A13FB" w:rsidP="006A6761">
                            <w:r w:rsidRPr="00BE0A7F">
                              <w:rPr>
                                <w:rFonts w:ascii="標楷體" w:hAnsi="標楷體" w:hint="eastAsia"/>
                                <w:sz w:val="18"/>
                                <w:szCs w:val="18"/>
                              </w:rPr>
                              <w:t>資料來源：整理自澎湖縣</w:t>
                            </w:r>
                            <w:r>
                              <w:rPr>
                                <w:rFonts w:ascii="標楷體" w:hAnsi="標楷體" w:hint="eastAsia"/>
                                <w:sz w:val="18"/>
                                <w:szCs w:val="18"/>
                              </w:rPr>
                              <w:t>政府</w:t>
                            </w:r>
                            <w:r w:rsidRPr="00BE0A7F">
                              <w:rPr>
                                <w:rFonts w:ascii="標楷體" w:hAnsi="標楷體" w:hint="eastAsia"/>
                                <w:sz w:val="18"/>
                                <w:szCs w:val="18"/>
                              </w:rPr>
                              <w:t>強韌臺灣專區</w:t>
                            </w:r>
                            <w:r>
                              <w:rPr>
                                <w:rFonts w:ascii="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CEBCBE" id="_x0000_s1027" type="#_x0000_t202" style="position:absolute;left:0;text-align:left;margin-left:291.55pt;margin-top:0;width:200.4pt;height:195.6pt;z-index:251928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" stroked="f">
                <v:textbox>
                  <w:txbxContent>
                    <w:p w14:paraId="0AF1665A" w14:textId="77777777" w:rsidR="001A13FB" w:rsidRDefault="001A13FB" w:rsidP="006A6761">
                      <w:pPr>
                        <w:spacing w:line="240" w:lineRule="exact"/>
                        <w:rPr>
                          <w:rFonts w:ascii="標楷體" w:hAnsi="標楷體"/>
                          <w:b/>
                          <w:bCs/>
                        </w:rPr>
                      </w:pPr>
                      <w:r w:rsidRPr="00BE0A7F">
                        <w:rPr>
                          <w:rFonts w:ascii="標楷體" w:hAnsi="標楷體" w:hint="eastAsia"/>
                          <w:b/>
                          <w:bCs/>
                        </w:rPr>
                        <w:t>表1</w:t>
                      </w:r>
                      <w:r>
                        <w:rPr>
                          <w:rFonts w:ascii="標楷體" w:hAnsi="標楷體" w:hint="eastAsia"/>
                          <w:b/>
                          <w:bCs/>
                          <w:kern w:val="0"/>
                        </w:rPr>
                        <w:t xml:space="preserve">　</w:t>
                      </w:r>
                      <w:r w:rsidRPr="00BE0A7F">
                        <w:rPr>
                          <w:rFonts w:ascii="標楷體" w:hAnsi="標楷體" w:hint="eastAsia"/>
                          <w:b/>
                          <w:bCs/>
                        </w:rPr>
                        <w:t>澎湖縣海嘯潛勢高危</w:t>
                      </w:r>
                      <w:r>
                        <w:rPr>
                          <w:rFonts w:ascii="標楷體" w:hAnsi="標楷體" w:hint="eastAsia"/>
                          <w:b/>
                          <w:bCs/>
                        </w:rPr>
                        <w:t>險</w:t>
                      </w:r>
                      <w:r w:rsidRPr="00BE0A7F">
                        <w:rPr>
                          <w:rFonts w:ascii="標楷體" w:hAnsi="標楷體" w:hint="eastAsia"/>
                          <w:b/>
                          <w:bCs/>
                        </w:rPr>
                        <w:t>區域</w:t>
                      </w:r>
                    </w:p>
                    <w:p w14:paraId="69F03CD2" w14:textId="77777777" w:rsidR="001A13FB" w:rsidRPr="005916E7" w:rsidRDefault="001A13FB" w:rsidP="006A6761">
                      <w:pPr>
                        <w:ind w:rightChars="9" w:right="22"/>
                        <w:jc w:val="right"/>
                        <w:rPr>
                          <w:sz w:val="20"/>
                          <w:szCs w:val="20"/>
                        </w:rPr>
                      </w:pPr>
                      <w:r w:rsidRPr="005916E7">
                        <w:rPr>
                          <w:rFonts w:ascii="標楷體" w:hAnsi="標楷體" w:hint="eastAsia"/>
                          <w:sz w:val="20"/>
                          <w:szCs w:val="20"/>
                        </w:rPr>
                        <w:t>單位：個</w:t>
                      </w:r>
                    </w:p>
                    <w:tbl>
                      <w:tblPr>
                        <w:tblStyle w:val="ae"/>
                        <w:tblW w:w="0" w:type="auto"/>
                        <w:tblLook w:val="04A0" w:firstRow="1" w:lastRow="0" w:firstColumn="1" w:lastColumn="0" w:noHBand="0" w:noVBand="1"/>
                      </w:tblPr>
                      <w:tblGrid>
                        <w:gridCol w:w="1129"/>
                        <w:gridCol w:w="1701"/>
                        <w:gridCol w:w="851"/>
                      </w:tblGrid>
                      <w:tr w:rsidR="001A13FB" w:rsidRPr="00BE0A7F" w14:paraId="4AAB9FFA" w14:textId="77777777" w:rsidTr="006E1F25">
                        <w:trPr>
                          <w:trHeight w:val="227"/>
                        </w:trPr>
                        <w:tc>
                          <w:tcPr>
                            <w:tcW w:w="1129" w:type="dxa"/>
                          </w:tcPr>
                          <w:p w14:paraId="405A31FC" w14:textId="77777777" w:rsidR="001A13FB" w:rsidRPr="00BE0A7F" w:rsidRDefault="001A13FB" w:rsidP="006A6761">
                            <w:pPr>
                              <w:spacing w:line="200" w:lineRule="exact"/>
                              <w:jc w:val="center"/>
                              <w:rPr>
                                <w:rFonts w:ascii="標楷體" w:hAnsi="標楷體"/>
                                <w:sz w:val="20"/>
                                <w:szCs w:val="20"/>
                              </w:rPr>
                            </w:pPr>
                            <w:r w:rsidRPr="00BE0A7F">
                              <w:rPr>
                                <w:rFonts w:ascii="標楷體" w:hAnsi="標楷體" w:hint="eastAsia"/>
                                <w:sz w:val="20"/>
                                <w:szCs w:val="20"/>
                              </w:rPr>
                              <w:t>市</w:t>
                            </w:r>
                            <w:r>
                              <w:rPr>
                                <w:rFonts w:ascii="標楷體" w:hAnsi="標楷體" w:hint="eastAsia"/>
                                <w:sz w:val="20"/>
                                <w:szCs w:val="20"/>
                              </w:rPr>
                              <w:t>鄉</w:t>
                            </w:r>
                          </w:p>
                        </w:tc>
                        <w:tc>
                          <w:tcPr>
                            <w:tcW w:w="1701" w:type="dxa"/>
                          </w:tcPr>
                          <w:p w14:paraId="5F3C6763" w14:textId="77777777" w:rsidR="001A13FB" w:rsidRPr="00BE0A7F" w:rsidRDefault="001A13FB" w:rsidP="006A6761">
                            <w:pPr>
                              <w:spacing w:line="200" w:lineRule="exact"/>
                              <w:jc w:val="center"/>
                              <w:rPr>
                                <w:rFonts w:ascii="標楷體" w:hAnsi="標楷體"/>
                                <w:sz w:val="20"/>
                                <w:szCs w:val="20"/>
                              </w:rPr>
                            </w:pPr>
                            <w:r w:rsidRPr="00BE0A7F">
                              <w:rPr>
                                <w:rFonts w:ascii="標楷體" w:hAnsi="標楷體" w:hint="eastAsia"/>
                                <w:sz w:val="20"/>
                                <w:szCs w:val="20"/>
                              </w:rPr>
                              <w:t>村里</w:t>
                            </w:r>
                          </w:p>
                        </w:tc>
                        <w:tc>
                          <w:tcPr>
                            <w:tcW w:w="851" w:type="dxa"/>
                          </w:tcPr>
                          <w:p w14:paraId="2B572ED0" w14:textId="77777777" w:rsidR="001A13FB" w:rsidRPr="00BE0A7F" w:rsidRDefault="001A13FB" w:rsidP="006A6761">
                            <w:pPr>
                              <w:spacing w:line="200" w:lineRule="exact"/>
                              <w:ind w:rightChars="-45" w:right="-108"/>
                              <w:rPr>
                                <w:rFonts w:ascii="標楷體" w:hAnsi="標楷體"/>
                                <w:sz w:val="20"/>
                                <w:szCs w:val="20"/>
                              </w:rPr>
                            </w:pPr>
                            <w:r w:rsidRPr="00BE0A7F">
                              <w:rPr>
                                <w:rFonts w:ascii="標楷體" w:hAnsi="標楷體" w:hint="eastAsia"/>
                                <w:sz w:val="20"/>
                                <w:szCs w:val="20"/>
                              </w:rPr>
                              <w:t>村里數</w:t>
                            </w:r>
                          </w:p>
                        </w:tc>
                      </w:tr>
                      <w:tr w:rsidR="001A13FB" w:rsidRPr="00BE0A7F" w14:paraId="08BAB267" w14:textId="77777777" w:rsidTr="006E1F25">
                        <w:trPr>
                          <w:trHeight w:val="227"/>
                        </w:trPr>
                        <w:tc>
                          <w:tcPr>
                            <w:tcW w:w="2830" w:type="dxa"/>
                            <w:gridSpan w:val="2"/>
                          </w:tcPr>
                          <w:p w14:paraId="35251F6D" w14:textId="77777777" w:rsidR="001A13FB" w:rsidRPr="005E1FFF" w:rsidRDefault="001A13FB" w:rsidP="006A6761">
                            <w:pPr>
                              <w:spacing w:line="200" w:lineRule="exact"/>
                              <w:jc w:val="center"/>
                              <w:rPr>
                                <w:rFonts w:ascii="標楷體" w:hAnsi="標楷體"/>
                                <w:b/>
                                <w:bCs/>
                                <w:sz w:val="20"/>
                                <w:szCs w:val="20"/>
                              </w:rPr>
                            </w:pPr>
                            <w:r w:rsidRPr="005E1FFF">
                              <w:rPr>
                                <w:rFonts w:ascii="標楷體" w:hAnsi="標楷體" w:hint="eastAsia"/>
                                <w:b/>
                                <w:bCs/>
                                <w:sz w:val="20"/>
                                <w:szCs w:val="20"/>
                              </w:rPr>
                              <w:t>合計</w:t>
                            </w:r>
                          </w:p>
                        </w:tc>
                        <w:tc>
                          <w:tcPr>
                            <w:tcW w:w="851" w:type="dxa"/>
                          </w:tcPr>
                          <w:p w14:paraId="6C3357C3" w14:textId="77777777" w:rsidR="001A13FB" w:rsidRPr="005E1FFF" w:rsidRDefault="001A13FB" w:rsidP="006A6761">
                            <w:pPr>
                              <w:spacing w:line="200" w:lineRule="exact"/>
                              <w:jc w:val="right"/>
                              <w:rPr>
                                <w:rFonts w:ascii="標楷體" w:hAnsi="標楷體"/>
                                <w:b/>
                                <w:bCs/>
                                <w:sz w:val="20"/>
                                <w:szCs w:val="20"/>
                              </w:rPr>
                            </w:pPr>
                            <w:r w:rsidRPr="005E1FFF">
                              <w:rPr>
                                <w:rFonts w:ascii="標楷體" w:hAnsi="標楷體" w:hint="eastAsia"/>
                                <w:b/>
                                <w:bCs/>
                                <w:sz w:val="20"/>
                                <w:szCs w:val="20"/>
                              </w:rPr>
                              <w:t>21</w:t>
                            </w:r>
                          </w:p>
                        </w:tc>
                      </w:tr>
                      <w:tr w:rsidR="001A13FB" w:rsidRPr="00BE0A7F" w14:paraId="61907C25" w14:textId="77777777" w:rsidTr="006E1F25">
                        <w:trPr>
                          <w:trHeight w:val="227"/>
                        </w:trPr>
                        <w:tc>
                          <w:tcPr>
                            <w:tcW w:w="1129" w:type="dxa"/>
                            <w:vAlign w:val="center"/>
                          </w:tcPr>
                          <w:p w14:paraId="7D5AD5E2" w14:textId="77777777" w:rsidR="001A13FB" w:rsidRPr="00BE0A7F" w:rsidRDefault="001A13FB" w:rsidP="006A6761">
                            <w:pPr>
                              <w:spacing w:line="200" w:lineRule="exact"/>
                              <w:jc w:val="center"/>
                              <w:rPr>
                                <w:rFonts w:ascii="標楷體" w:hAnsi="標楷體"/>
                                <w:sz w:val="20"/>
                                <w:szCs w:val="20"/>
                              </w:rPr>
                            </w:pPr>
                            <w:r w:rsidRPr="00BE0A7F">
                              <w:rPr>
                                <w:rFonts w:ascii="標楷體" w:hAnsi="標楷體" w:hint="eastAsia"/>
                                <w:sz w:val="20"/>
                                <w:szCs w:val="20"/>
                              </w:rPr>
                              <w:t>馬公市</w:t>
                            </w:r>
                          </w:p>
                        </w:tc>
                        <w:tc>
                          <w:tcPr>
                            <w:tcW w:w="1701" w:type="dxa"/>
                          </w:tcPr>
                          <w:p w14:paraId="20CC2F59" w14:textId="77777777" w:rsidR="001A13FB" w:rsidRPr="006B5802" w:rsidRDefault="001A13FB" w:rsidP="006A6761">
                            <w:pPr>
                              <w:spacing w:line="200" w:lineRule="exact"/>
                              <w:rPr>
                                <w:rFonts w:ascii="標楷體" w:hAnsi="標楷體"/>
                                <w:sz w:val="20"/>
                                <w:szCs w:val="20"/>
                              </w:rPr>
                            </w:pPr>
                            <w:r w:rsidRPr="006B5802">
                              <w:rPr>
                                <w:rFonts w:ascii="標楷體" w:hAnsi="標楷體" w:hint="eastAsia"/>
                                <w:sz w:val="20"/>
                                <w:szCs w:val="20"/>
                              </w:rPr>
                              <w:t>烏崁里、山水里鎖港里、井垵里嵵裡里、風櫃里桶盤里</w:t>
                            </w:r>
                          </w:p>
                        </w:tc>
                        <w:tc>
                          <w:tcPr>
                            <w:tcW w:w="851" w:type="dxa"/>
                            <w:vAlign w:val="center"/>
                          </w:tcPr>
                          <w:p w14:paraId="544120B4" w14:textId="77777777" w:rsidR="001A13FB" w:rsidRPr="00BE0A7F" w:rsidRDefault="001A13FB" w:rsidP="006A6761">
                            <w:pPr>
                              <w:spacing w:line="200" w:lineRule="exact"/>
                              <w:jc w:val="right"/>
                              <w:rPr>
                                <w:rFonts w:ascii="標楷體" w:hAnsi="標楷體"/>
                                <w:sz w:val="20"/>
                                <w:szCs w:val="20"/>
                              </w:rPr>
                            </w:pPr>
                            <w:r w:rsidRPr="00BE0A7F">
                              <w:rPr>
                                <w:rFonts w:ascii="標楷體" w:hAnsi="標楷體" w:hint="eastAsia"/>
                                <w:sz w:val="20"/>
                                <w:szCs w:val="20"/>
                              </w:rPr>
                              <w:t>7</w:t>
                            </w:r>
                          </w:p>
                        </w:tc>
                      </w:tr>
                      <w:tr w:rsidR="001A13FB" w:rsidRPr="00BE0A7F" w14:paraId="395BF05D" w14:textId="77777777" w:rsidTr="006E1F25">
                        <w:trPr>
                          <w:trHeight w:val="227"/>
                        </w:trPr>
                        <w:tc>
                          <w:tcPr>
                            <w:tcW w:w="1129" w:type="dxa"/>
                            <w:vAlign w:val="center"/>
                          </w:tcPr>
                          <w:p w14:paraId="7EF780B6" w14:textId="77777777" w:rsidR="001A13FB" w:rsidRPr="00BE0A7F" w:rsidRDefault="001A13FB" w:rsidP="006A6761">
                            <w:pPr>
                              <w:spacing w:line="200" w:lineRule="exact"/>
                              <w:jc w:val="center"/>
                              <w:rPr>
                                <w:rFonts w:ascii="標楷體" w:hAnsi="標楷體"/>
                                <w:sz w:val="20"/>
                                <w:szCs w:val="20"/>
                              </w:rPr>
                            </w:pPr>
                            <w:r w:rsidRPr="00BE0A7F">
                              <w:rPr>
                                <w:rFonts w:ascii="標楷體" w:hAnsi="標楷體" w:hint="eastAsia"/>
                                <w:sz w:val="20"/>
                                <w:szCs w:val="20"/>
                              </w:rPr>
                              <w:t>湖西鄉</w:t>
                            </w:r>
                          </w:p>
                        </w:tc>
                        <w:tc>
                          <w:tcPr>
                            <w:tcW w:w="1701" w:type="dxa"/>
                          </w:tcPr>
                          <w:p w14:paraId="7811CE2F" w14:textId="77777777" w:rsidR="001A13FB" w:rsidRPr="006B5802" w:rsidRDefault="001A13FB" w:rsidP="006A6761">
                            <w:pPr>
                              <w:spacing w:line="200" w:lineRule="exact"/>
                              <w:rPr>
                                <w:rFonts w:ascii="標楷體" w:hAnsi="標楷體"/>
                                <w:sz w:val="20"/>
                                <w:szCs w:val="20"/>
                              </w:rPr>
                            </w:pPr>
                            <w:r w:rsidRPr="006B5802">
                              <w:rPr>
                                <w:rFonts w:ascii="標楷體" w:hAnsi="標楷體" w:hint="eastAsia"/>
                                <w:sz w:val="20"/>
                                <w:szCs w:val="20"/>
                              </w:rPr>
                              <w:t>隘門村、林投村</w:t>
                            </w:r>
                          </w:p>
                          <w:p w14:paraId="5E1FDBE1" w14:textId="77777777" w:rsidR="001A13FB" w:rsidRPr="006B5802" w:rsidRDefault="001A13FB" w:rsidP="006A6761">
                            <w:pPr>
                              <w:spacing w:line="200" w:lineRule="exact"/>
                              <w:rPr>
                                <w:rFonts w:ascii="標楷體" w:hAnsi="標楷體"/>
                                <w:sz w:val="20"/>
                                <w:szCs w:val="20"/>
                              </w:rPr>
                            </w:pPr>
                            <w:r w:rsidRPr="006B5802">
                              <w:rPr>
                                <w:rFonts w:ascii="標楷體" w:hAnsi="標楷體" w:hint="eastAsia"/>
                                <w:sz w:val="20"/>
                                <w:szCs w:val="20"/>
                              </w:rPr>
                              <w:t>尖山村、龍門村</w:t>
                            </w:r>
                          </w:p>
                        </w:tc>
                        <w:tc>
                          <w:tcPr>
                            <w:tcW w:w="851" w:type="dxa"/>
                            <w:vAlign w:val="center"/>
                          </w:tcPr>
                          <w:p w14:paraId="07433BDB" w14:textId="77777777" w:rsidR="001A13FB" w:rsidRPr="00BE0A7F" w:rsidRDefault="001A13FB" w:rsidP="006A6761">
                            <w:pPr>
                              <w:spacing w:line="200" w:lineRule="exact"/>
                              <w:jc w:val="right"/>
                              <w:rPr>
                                <w:rFonts w:ascii="標楷體" w:hAnsi="標楷體"/>
                                <w:sz w:val="20"/>
                                <w:szCs w:val="20"/>
                              </w:rPr>
                            </w:pPr>
                            <w:r w:rsidRPr="00BE0A7F">
                              <w:rPr>
                                <w:rFonts w:ascii="標楷體" w:hAnsi="標楷體" w:hint="eastAsia"/>
                                <w:sz w:val="20"/>
                                <w:szCs w:val="20"/>
                              </w:rPr>
                              <w:t>4</w:t>
                            </w:r>
                          </w:p>
                        </w:tc>
                      </w:tr>
                      <w:tr w:rsidR="001A13FB" w:rsidRPr="00BE0A7F" w14:paraId="0C6CEFF8" w14:textId="77777777" w:rsidTr="006E1F25">
                        <w:trPr>
                          <w:trHeight w:val="227"/>
                        </w:trPr>
                        <w:tc>
                          <w:tcPr>
                            <w:tcW w:w="1129" w:type="dxa"/>
                            <w:vAlign w:val="center"/>
                          </w:tcPr>
                          <w:p w14:paraId="1720F548" w14:textId="77777777" w:rsidR="001A13FB" w:rsidRPr="00BE0A7F" w:rsidRDefault="001A13FB" w:rsidP="006A6761">
                            <w:pPr>
                              <w:spacing w:line="200" w:lineRule="exact"/>
                              <w:jc w:val="center"/>
                              <w:rPr>
                                <w:rFonts w:ascii="標楷體" w:hAnsi="標楷體"/>
                                <w:sz w:val="20"/>
                                <w:szCs w:val="20"/>
                              </w:rPr>
                            </w:pPr>
                            <w:r w:rsidRPr="00BE0A7F">
                              <w:rPr>
                                <w:rFonts w:ascii="標楷體" w:hAnsi="標楷體" w:hint="eastAsia"/>
                                <w:sz w:val="20"/>
                                <w:szCs w:val="20"/>
                              </w:rPr>
                              <w:t>白沙鄉</w:t>
                            </w:r>
                          </w:p>
                        </w:tc>
                        <w:tc>
                          <w:tcPr>
                            <w:tcW w:w="1701" w:type="dxa"/>
                          </w:tcPr>
                          <w:p w14:paraId="666E884C" w14:textId="77777777" w:rsidR="001A13FB" w:rsidRPr="006B5802" w:rsidRDefault="001A13FB" w:rsidP="006A6761">
                            <w:pPr>
                              <w:spacing w:line="200" w:lineRule="exact"/>
                              <w:rPr>
                                <w:rFonts w:ascii="標楷體" w:hAnsi="標楷體"/>
                                <w:sz w:val="20"/>
                                <w:szCs w:val="20"/>
                              </w:rPr>
                            </w:pPr>
                            <w:r w:rsidRPr="006B5802">
                              <w:rPr>
                                <w:rFonts w:ascii="標楷體" w:hAnsi="標楷體" w:hint="eastAsia"/>
                                <w:sz w:val="20"/>
                                <w:szCs w:val="20"/>
                              </w:rPr>
                              <w:t>吉貝村</w:t>
                            </w:r>
                          </w:p>
                        </w:tc>
                        <w:tc>
                          <w:tcPr>
                            <w:tcW w:w="851" w:type="dxa"/>
                            <w:vAlign w:val="center"/>
                          </w:tcPr>
                          <w:p w14:paraId="396FADD7" w14:textId="77777777" w:rsidR="001A13FB" w:rsidRPr="00BE0A7F" w:rsidRDefault="001A13FB" w:rsidP="006A6761">
                            <w:pPr>
                              <w:spacing w:line="200" w:lineRule="exact"/>
                              <w:jc w:val="right"/>
                              <w:rPr>
                                <w:rFonts w:ascii="標楷體" w:hAnsi="標楷體"/>
                                <w:sz w:val="20"/>
                                <w:szCs w:val="20"/>
                              </w:rPr>
                            </w:pPr>
                            <w:r w:rsidRPr="00BE0A7F">
                              <w:rPr>
                                <w:rFonts w:ascii="標楷體" w:hAnsi="標楷體" w:hint="eastAsia"/>
                                <w:sz w:val="20"/>
                                <w:szCs w:val="20"/>
                              </w:rPr>
                              <w:t>1</w:t>
                            </w:r>
                          </w:p>
                        </w:tc>
                      </w:tr>
                      <w:tr w:rsidR="001A13FB" w:rsidRPr="00BE0A7F" w14:paraId="5B1FD9FD" w14:textId="77777777" w:rsidTr="006E1F25">
                        <w:trPr>
                          <w:trHeight w:val="227"/>
                        </w:trPr>
                        <w:tc>
                          <w:tcPr>
                            <w:tcW w:w="1129" w:type="dxa"/>
                            <w:vAlign w:val="center"/>
                          </w:tcPr>
                          <w:p w14:paraId="4A3EAEEC" w14:textId="77777777" w:rsidR="001A13FB" w:rsidRPr="00BE0A7F" w:rsidRDefault="001A13FB" w:rsidP="006A6761">
                            <w:pPr>
                              <w:spacing w:line="200" w:lineRule="exact"/>
                              <w:jc w:val="center"/>
                              <w:rPr>
                                <w:rFonts w:ascii="標楷體" w:hAnsi="標楷體"/>
                                <w:sz w:val="20"/>
                                <w:szCs w:val="20"/>
                              </w:rPr>
                            </w:pPr>
                            <w:r w:rsidRPr="00BE0A7F">
                              <w:rPr>
                                <w:rFonts w:ascii="標楷體" w:hAnsi="標楷體" w:hint="eastAsia"/>
                                <w:sz w:val="20"/>
                                <w:szCs w:val="20"/>
                              </w:rPr>
                              <w:t>西嶼鄉</w:t>
                            </w:r>
                          </w:p>
                        </w:tc>
                        <w:tc>
                          <w:tcPr>
                            <w:tcW w:w="1701" w:type="dxa"/>
                          </w:tcPr>
                          <w:p w14:paraId="61C9658E" w14:textId="77777777" w:rsidR="001A13FB" w:rsidRPr="006B5802" w:rsidRDefault="001A13FB" w:rsidP="006A6761">
                            <w:pPr>
                              <w:spacing w:line="200" w:lineRule="exact"/>
                              <w:rPr>
                                <w:rFonts w:ascii="標楷體" w:hAnsi="標楷體"/>
                                <w:sz w:val="20"/>
                                <w:szCs w:val="20"/>
                              </w:rPr>
                            </w:pPr>
                            <w:r w:rsidRPr="006B5802">
                              <w:rPr>
                                <w:rFonts w:ascii="標楷體" w:hAnsi="標楷體" w:hint="eastAsia"/>
                                <w:sz w:val="20"/>
                                <w:szCs w:val="20"/>
                              </w:rPr>
                              <w:t>內垵村、外垵村</w:t>
                            </w:r>
                          </w:p>
                        </w:tc>
                        <w:tc>
                          <w:tcPr>
                            <w:tcW w:w="851" w:type="dxa"/>
                            <w:vAlign w:val="center"/>
                          </w:tcPr>
                          <w:p w14:paraId="0649DFEA" w14:textId="77777777" w:rsidR="001A13FB" w:rsidRPr="00BE0A7F" w:rsidRDefault="001A13FB" w:rsidP="006A6761">
                            <w:pPr>
                              <w:spacing w:line="200" w:lineRule="exact"/>
                              <w:jc w:val="right"/>
                              <w:rPr>
                                <w:rFonts w:ascii="標楷體" w:hAnsi="標楷體"/>
                                <w:sz w:val="20"/>
                                <w:szCs w:val="20"/>
                              </w:rPr>
                            </w:pPr>
                            <w:r w:rsidRPr="00BE0A7F">
                              <w:rPr>
                                <w:rFonts w:ascii="標楷體" w:hAnsi="標楷體" w:hint="eastAsia"/>
                                <w:sz w:val="20"/>
                                <w:szCs w:val="20"/>
                              </w:rPr>
                              <w:t>2</w:t>
                            </w:r>
                          </w:p>
                        </w:tc>
                      </w:tr>
                      <w:tr w:rsidR="001A13FB" w:rsidRPr="00BE0A7F" w14:paraId="7D3C208F" w14:textId="77777777" w:rsidTr="006E1F25">
                        <w:trPr>
                          <w:trHeight w:val="227"/>
                        </w:trPr>
                        <w:tc>
                          <w:tcPr>
                            <w:tcW w:w="1129" w:type="dxa"/>
                            <w:vAlign w:val="center"/>
                          </w:tcPr>
                          <w:p w14:paraId="6FFAB1C6" w14:textId="77777777" w:rsidR="001A13FB" w:rsidRPr="00BE0A7F" w:rsidRDefault="001A13FB" w:rsidP="006A6761">
                            <w:pPr>
                              <w:spacing w:line="200" w:lineRule="exact"/>
                              <w:jc w:val="center"/>
                              <w:rPr>
                                <w:rFonts w:ascii="標楷體" w:hAnsi="標楷體"/>
                                <w:sz w:val="20"/>
                                <w:szCs w:val="20"/>
                              </w:rPr>
                            </w:pPr>
                            <w:r w:rsidRPr="00BE0A7F">
                              <w:rPr>
                                <w:rFonts w:ascii="標楷體" w:hAnsi="標楷體" w:hint="eastAsia"/>
                                <w:sz w:val="20"/>
                                <w:szCs w:val="20"/>
                              </w:rPr>
                              <w:t>望安鄉</w:t>
                            </w:r>
                          </w:p>
                        </w:tc>
                        <w:tc>
                          <w:tcPr>
                            <w:tcW w:w="1701" w:type="dxa"/>
                          </w:tcPr>
                          <w:p w14:paraId="7F82E439" w14:textId="77777777" w:rsidR="001A13FB" w:rsidRPr="006B5802" w:rsidRDefault="001A13FB" w:rsidP="006A6761">
                            <w:pPr>
                              <w:spacing w:line="200" w:lineRule="exact"/>
                              <w:rPr>
                                <w:rFonts w:ascii="標楷體" w:hAnsi="標楷體"/>
                                <w:sz w:val="20"/>
                                <w:szCs w:val="20"/>
                              </w:rPr>
                            </w:pPr>
                            <w:r w:rsidRPr="006B5802">
                              <w:rPr>
                                <w:rFonts w:ascii="標楷體" w:hAnsi="標楷體" w:hint="eastAsia"/>
                                <w:sz w:val="20"/>
                                <w:szCs w:val="20"/>
                              </w:rPr>
                              <w:t>東安村、西安村</w:t>
                            </w:r>
                          </w:p>
                          <w:p w14:paraId="5B7A631B" w14:textId="77777777" w:rsidR="001A13FB" w:rsidRPr="006B5802" w:rsidRDefault="001A13FB" w:rsidP="006A6761">
                            <w:pPr>
                              <w:spacing w:line="200" w:lineRule="exact"/>
                              <w:rPr>
                                <w:rFonts w:ascii="標楷體" w:hAnsi="標楷體"/>
                                <w:sz w:val="20"/>
                                <w:szCs w:val="20"/>
                              </w:rPr>
                            </w:pPr>
                            <w:r w:rsidRPr="006B5802">
                              <w:rPr>
                                <w:rFonts w:ascii="標楷體" w:hAnsi="標楷體" w:hint="eastAsia"/>
                                <w:sz w:val="20"/>
                                <w:szCs w:val="20"/>
                              </w:rPr>
                              <w:t>將軍村、東坪村</w:t>
                            </w:r>
                          </w:p>
                        </w:tc>
                        <w:tc>
                          <w:tcPr>
                            <w:tcW w:w="851" w:type="dxa"/>
                            <w:vAlign w:val="center"/>
                          </w:tcPr>
                          <w:p w14:paraId="0138DB27" w14:textId="77777777" w:rsidR="001A13FB" w:rsidRPr="00BE0A7F" w:rsidRDefault="001A13FB" w:rsidP="006A6761">
                            <w:pPr>
                              <w:spacing w:line="200" w:lineRule="exact"/>
                              <w:jc w:val="right"/>
                              <w:rPr>
                                <w:rFonts w:ascii="標楷體" w:hAnsi="標楷體"/>
                                <w:sz w:val="20"/>
                                <w:szCs w:val="20"/>
                              </w:rPr>
                            </w:pPr>
                            <w:r w:rsidRPr="00BE0A7F">
                              <w:rPr>
                                <w:rFonts w:ascii="標楷體" w:hAnsi="標楷體" w:hint="eastAsia"/>
                                <w:sz w:val="20"/>
                                <w:szCs w:val="20"/>
                              </w:rPr>
                              <w:t>4</w:t>
                            </w:r>
                          </w:p>
                        </w:tc>
                      </w:tr>
                      <w:tr w:rsidR="001A13FB" w:rsidRPr="00BE0A7F" w14:paraId="497B00DF" w14:textId="77777777" w:rsidTr="006E1F25">
                        <w:trPr>
                          <w:trHeight w:val="227"/>
                        </w:trPr>
                        <w:tc>
                          <w:tcPr>
                            <w:tcW w:w="1129" w:type="dxa"/>
                            <w:vAlign w:val="center"/>
                          </w:tcPr>
                          <w:p w14:paraId="06BA1367" w14:textId="77777777" w:rsidR="001A13FB" w:rsidRPr="00BE0A7F" w:rsidRDefault="001A13FB" w:rsidP="006A6761">
                            <w:pPr>
                              <w:spacing w:line="200" w:lineRule="exact"/>
                              <w:jc w:val="center"/>
                              <w:rPr>
                                <w:rFonts w:ascii="標楷體" w:hAnsi="標楷體"/>
                                <w:sz w:val="20"/>
                                <w:szCs w:val="20"/>
                              </w:rPr>
                            </w:pPr>
                            <w:r w:rsidRPr="00BE0A7F">
                              <w:rPr>
                                <w:rFonts w:ascii="標楷體" w:hAnsi="標楷體" w:hint="eastAsia"/>
                                <w:sz w:val="20"/>
                                <w:szCs w:val="20"/>
                              </w:rPr>
                              <w:t>七美鄉</w:t>
                            </w:r>
                          </w:p>
                        </w:tc>
                        <w:tc>
                          <w:tcPr>
                            <w:tcW w:w="1701" w:type="dxa"/>
                          </w:tcPr>
                          <w:p w14:paraId="2B870267" w14:textId="77777777" w:rsidR="001A13FB" w:rsidRPr="006B5802" w:rsidRDefault="001A13FB" w:rsidP="006A6761">
                            <w:pPr>
                              <w:spacing w:line="200" w:lineRule="exact"/>
                              <w:rPr>
                                <w:rFonts w:ascii="標楷體" w:hAnsi="標楷體"/>
                                <w:sz w:val="20"/>
                                <w:szCs w:val="20"/>
                              </w:rPr>
                            </w:pPr>
                            <w:r w:rsidRPr="006B5802">
                              <w:rPr>
                                <w:rFonts w:ascii="標楷體" w:hAnsi="標楷體" w:hint="eastAsia"/>
                                <w:sz w:val="20"/>
                                <w:szCs w:val="20"/>
                              </w:rPr>
                              <w:t>平和村、海豐村</w:t>
                            </w:r>
                          </w:p>
                          <w:p w14:paraId="7573F4CB" w14:textId="77777777" w:rsidR="001A13FB" w:rsidRPr="006B5802" w:rsidRDefault="001A13FB" w:rsidP="006A6761">
                            <w:pPr>
                              <w:spacing w:line="200" w:lineRule="exact"/>
                              <w:rPr>
                                <w:rFonts w:ascii="標楷體" w:hAnsi="標楷體"/>
                                <w:sz w:val="20"/>
                                <w:szCs w:val="20"/>
                              </w:rPr>
                            </w:pPr>
                            <w:r w:rsidRPr="006B5802">
                              <w:rPr>
                                <w:rFonts w:ascii="標楷體" w:hAnsi="標楷體" w:hint="eastAsia"/>
                                <w:sz w:val="20"/>
                                <w:szCs w:val="20"/>
                              </w:rPr>
                              <w:t>南港村</w:t>
                            </w:r>
                          </w:p>
                        </w:tc>
                        <w:tc>
                          <w:tcPr>
                            <w:tcW w:w="851" w:type="dxa"/>
                            <w:vAlign w:val="center"/>
                          </w:tcPr>
                          <w:p w14:paraId="7C83059B" w14:textId="77777777" w:rsidR="001A13FB" w:rsidRPr="00BE0A7F" w:rsidRDefault="001A13FB" w:rsidP="006A6761">
                            <w:pPr>
                              <w:spacing w:line="200" w:lineRule="exact"/>
                              <w:jc w:val="right"/>
                              <w:rPr>
                                <w:rFonts w:ascii="標楷體" w:hAnsi="標楷體"/>
                                <w:sz w:val="20"/>
                                <w:szCs w:val="20"/>
                              </w:rPr>
                            </w:pPr>
                            <w:r w:rsidRPr="00BE0A7F">
                              <w:rPr>
                                <w:rFonts w:ascii="標楷體" w:hAnsi="標楷體" w:hint="eastAsia"/>
                                <w:sz w:val="20"/>
                                <w:szCs w:val="20"/>
                              </w:rPr>
                              <w:t>3</w:t>
                            </w:r>
                          </w:p>
                        </w:tc>
                      </w:tr>
                    </w:tbl>
                    <w:p w14:paraId="0EDD44B4" w14:textId="77777777" w:rsidR="001A13FB" w:rsidRDefault="001A13FB" w:rsidP="006A6761">
                      <w:r w:rsidRPr="00BE0A7F">
                        <w:rPr>
                          <w:rFonts w:ascii="標楷體" w:hAnsi="標楷體" w:hint="eastAsia"/>
                          <w:sz w:val="18"/>
                          <w:szCs w:val="18"/>
                        </w:rPr>
                        <w:t>資料來源：整理自澎湖縣</w:t>
                      </w:r>
                      <w:r>
                        <w:rPr>
                          <w:rFonts w:ascii="標楷體" w:hAnsi="標楷體" w:hint="eastAsia"/>
                          <w:sz w:val="18"/>
                          <w:szCs w:val="18"/>
                        </w:rPr>
                        <w:t>政府</w:t>
                      </w:r>
                      <w:r w:rsidRPr="00BE0A7F">
                        <w:rPr>
                          <w:rFonts w:ascii="標楷體" w:hAnsi="標楷體" w:hint="eastAsia"/>
                          <w:sz w:val="18"/>
                          <w:szCs w:val="18"/>
                        </w:rPr>
                        <w:t>強韌臺灣專區</w:t>
                      </w:r>
                      <w:r>
                        <w:rPr>
                          <w:rFonts w:ascii="標楷體" w:hAnsi="標楷體" w:hint="eastAsia"/>
                          <w:sz w:val="18"/>
                          <w:szCs w:val="18"/>
                        </w:rPr>
                        <w:t>。</w:t>
                      </w:r>
                    </w:p>
                  </w:txbxContent>
                </v:textbox>
                <w10:wrap type="square" anchorx="margin"/>
              </v:shape>
            </w:pict>
          </mc:Fallback>
        </mc:AlternateContent>
      </w:r>
      <w:proofErr w:type="gramStart"/>
      <w:r w:rsidR="001A13FB" w:rsidRPr="003F5164">
        <w:rPr>
          <w:rFonts w:ascii="標楷體" w:hAnsi="標楷體" w:hint="eastAsia"/>
          <w:bCs/>
          <w:spacing w:val="10"/>
          <w:szCs w:val="24"/>
        </w:rPr>
        <w:t>里屬</w:t>
      </w:r>
      <w:proofErr w:type="gramEnd"/>
      <w:r w:rsidR="001A13FB" w:rsidRPr="003F5164">
        <w:rPr>
          <w:rFonts w:ascii="標楷體" w:hAnsi="標楷體" w:hint="eastAsia"/>
          <w:bCs/>
          <w:spacing w:val="10"/>
          <w:szCs w:val="24"/>
        </w:rPr>
        <w:t>「海嘯潛勢高危險區域」（表1），經彙整上述「易淹水」地區及「海嘯潛勢高危險區域」，同時位處易淹水及高海嘯</w:t>
      </w:r>
      <w:proofErr w:type="gramStart"/>
      <w:r w:rsidR="001A13FB" w:rsidRPr="003F5164">
        <w:rPr>
          <w:rFonts w:ascii="標楷體" w:hAnsi="標楷體" w:hint="eastAsia"/>
          <w:bCs/>
          <w:spacing w:val="10"/>
          <w:szCs w:val="24"/>
        </w:rPr>
        <w:t>潛勢區</w:t>
      </w:r>
      <w:proofErr w:type="gramEnd"/>
      <w:r w:rsidR="001A13FB" w:rsidRPr="003F5164">
        <w:rPr>
          <w:rFonts w:ascii="標楷體" w:hAnsi="標楷體" w:hint="eastAsia"/>
          <w:bCs/>
          <w:spacing w:val="10"/>
          <w:szCs w:val="24"/>
        </w:rPr>
        <w:t>，有馬公市山水里、湖西鄉林投村及尖山村、西嶼鄉內</w:t>
      </w:r>
      <w:proofErr w:type="gramStart"/>
      <w:r w:rsidR="001A13FB" w:rsidRPr="003F5164">
        <w:rPr>
          <w:rFonts w:ascii="標楷體" w:hAnsi="標楷體" w:hint="eastAsia"/>
          <w:bCs/>
          <w:spacing w:val="10"/>
          <w:szCs w:val="24"/>
        </w:rPr>
        <w:t>垵</w:t>
      </w:r>
      <w:proofErr w:type="gramEnd"/>
      <w:r w:rsidR="001A13FB" w:rsidRPr="003F5164">
        <w:rPr>
          <w:rFonts w:ascii="標楷體" w:hAnsi="標楷體" w:hint="eastAsia"/>
          <w:bCs/>
          <w:spacing w:val="10"/>
          <w:szCs w:val="24"/>
        </w:rPr>
        <w:t>村及外</w:t>
      </w:r>
      <w:proofErr w:type="gramStart"/>
      <w:r w:rsidR="001A13FB" w:rsidRPr="003F5164">
        <w:rPr>
          <w:rFonts w:ascii="標楷體" w:hAnsi="標楷體" w:hint="eastAsia"/>
          <w:bCs/>
          <w:spacing w:val="10"/>
          <w:szCs w:val="24"/>
        </w:rPr>
        <w:t>垵</w:t>
      </w:r>
      <w:proofErr w:type="gramEnd"/>
      <w:r w:rsidR="001A13FB" w:rsidRPr="003F5164">
        <w:rPr>
          <w:rFonts w:ascii="標楷體" w:hAnsi="標楷體" w:hint="eastAsia"/>
          <w:bCs/>
          <w:spacing w:val="10"/>
          <w:szCs w:val="24"/>
        </w:rPr>
        <w:t>村等5村里。又據辦理</w:t>
      </w:r>
      <w:proofErr w:type="gramStart"/>
      <w:r w:rsidR="001A13FB" w:rsidRPr="003F5164">
        <w:rPr>
          <w:rFonts w:ascii="標楷體" w:hAnsi="標楷體" w:hint="eastAsia"/>
          <w:bCs/>
          <w:spacing w:val="10"/>
          <w:szCs w:val="24"/>
        </w:rPr>
        <w:t>114</w:t>
      </w:r>
      <w:proofErr w:type="gramEnd"/>
      <w:r w:rsidR="001A13FB" w:rsidRPr="003F5164">
        <w:rPr>
          <w:rFonts w:ascii="標楷體" w:hAnsi="標楷體" w:hint="eastAsia"/>
          <w:bCs/>
          <w:spacing w:val="10"/>
          <w:szCs w:val="24"/>
        </w:rPr>
        <w:t>年度強韌臺灣大規模風災震災整備與協作計畫期末報告列載，經盤點防救災能量，在睦鄰救援隊之人員及防救災物資方面，</w:t>
      </w:r>
      <w:proofErr w:type="gramStart"/>
      <w:r w:rsidR="001A13FB" w:rsidRPr="003F5164">
        <w:rPr>
          <w:rFonts w:ascii="標楷體" w:hAnsi="標楷體" w:hint="eastAsia"/>
          <w:bCs/>
          <w:spacing w:val="10"/>
          <w:szCs w:val="24"/>
        </w:rPr>
        <w:t>舉如手提</w:t>
      </w:r>
      <w:proofErr w:type="gramEnd"/>
      <w:r w:rsidR="001A13FB" w:rsidRPr="003F5164">
        <w:rPr>
          <w:rFonts w:ascii="標楷體" w:hAnsi="標楷體" w:hint="eastAsia"/>
          <w:bCs/>
          <w:spacing w:val="10"/>
          <w:szCs w:val="24"/>
        </w:rPr>
        <w:t>強力照明燈、急救箱、多功能工具箱組等，</w:t>
      </w:r>
      <w:proofErr w:type="gramStart"/>
      <w:r w:rsidR="001A13FB" w:rsidRPr="003F5164">
        <w:rPr>
          <w:rFonts w:ascii="標楷體" w:hAnsi="標楷體" w:hint="eastAsia"/>
          <w:bCs/>
          <w:spacing w:val="10"/>
          <w:szCs w:val="24"/>
        </w:rPr>
        <w:t>均有提升</w:t>
      </w:r>
      <w:proofErr w:type="gramEnd"/>
      <w:r w:rsidR="001A13FB" w:rsidRPr="003F5164">
        <w:rPr>
          <w:rFonts w:ascii="標楷體" w:hAnsi="標楷體" w:hint="eastAsia"/>
          <w:bCs/>
          <w:spacing w:val="10"/>
          <w:szCs w:val="24"/>
        </w:rPr>
        <w:t>空間。對於位處「易淹水</w:t>
      </w:r>
      <w:proofErr w:type="gramStart"/>
      <w:r w:rsidR="001A13FB" w:rsidRPr="003F5164">
        <w:rPr>
          <w:rFonts w:ascii="標楷體" w:hAnsi="標楷體" w:hint="eastAsia"/>
          <w:bCs/>
          <w:spacing w:val="10"/>
          <w:szCs w:val="24"/>
        </w:rPr>
        <w:t>潛勢區</w:t>
      </w:r>
      <w:proofErr w:type="gramEnd"/>
      <w:r w:rsidR="001A13FB" w:rsidRPr="003F5164">
        <w:rPr>
          <w:rFonts w:ascii="標楷體" w:hAnsi="標楷體" w:hint="eastAsia"/>
          <w:bCs/>
          <w:spacing w:val="10"/>
          <w:szCs w:val="24"/>
        </w:rPr>
        <w:t>」或「海嘯潛勢高危險區域」或同時位處「易淹水</w:t>
      </w:r>
      <w:proofErr w:type="gramStart"/>
      <w:r w:rsidR="001A13FB" w:rsidRPr="003F5164">
        <w:rPr>
          <w:rFonts w:ascii="標楷體" w:hAnsi="標楷體" w:hint="eastAsia"/>
          <w:bCs/>
          <w:spacing w:val="10"/>
          <w:szCs w:val="24"/>
        </w:rPr>
        <w:t>潛勢區</w:t>
      </w:r>
      <w:proofErr w:type="gramEnd"/>
      <w:r w:rsidR="001A13FB" w:rsidRPr="003F5164">
        <w:rPr>
          <w:rFonts w:ascii="標楷體" w:hAnsi="標楷體" w:hint="eastAsia"/>
          <w:bCs/>
          <w:spacing w:val="10"/>
          <w:szCs w:val="24"/>
        </w:rPr>
        <w:t>」及「海嘯潛勢高危險區域」之收容處所，有待適時盤點與強化社區防救災能量及物資，以建構及提升社區防災整備與運作；（2）因應風災、水災、震災及海嘯（含高地）等災害，設置109處災害避難收容處所，</w:t>
      </w:r>
      <w:proofErr w:type="gramStart"/>
      <w:r w:rsidR="001A13FB" w:rsidRPr="003F5164">
        <w:rPr>
          <w:rFonts w:ascii="標楷體" w:hAnsi="標楷體" w:hint="eastAsia"/>
          <w:bCs/>
          <w:spacing w:val="10"/>
          <w:szCs w:val="24"/>
        </w:rPr>
        <w:t>經據公告</w:t>
      </w:r>
      <w:proofErr w:type="gramEnd"/>
      <w:r w:rsidR="001A13FB" w:rsidRPr="003F5164">
        <w:rPr>
          <w:rFonts w:ascii="標楷體" w:hAnsi="標楷體" w:hint="eastAsia"/>
          <w:bCs/>
          <w:spacing w:val="10"/>
          <w:szCs w:val="24"/>
        </w:rPr>
        <w:t>清冊之服務村里，與澎湖縣各市鄉96個村里比對結果，發現湖西鄉東石村、許家村及白沙</w:t>
      </w:r>
      <w:r w:rsidR="001A13FB" w:rsidRPr="003F5164">
        <w:rPr>
          <w:rFonts w:ascii="標楷體" w:hAnsi="標楷體"/>
          <w:bCs/>
          <w:noProof/>
          <w:spacing w:val="10"/>
          <w:szCs w:val="24"/>
        </w:rPr>
        <mc:AlternateContent>
          <mc:Choice Requires="wps">
            <w:drawing>
              <wp:anchor distT="0" distB="0" distL="53975" distR="53975" simplePos="0" relativeHeight="251930624" behindDoc="0" locked="0" layoutInCell="1" allowOverlap="1" wp14:anchorId="091BFCC2" wp14:editId="3780BA07">
                <wp:simplePos x="0" y="0"/>
                <wp:positionH relativeFrom="margin">
                  <wp:posOffset>3050310</wp:posOffset>
                </wp:positionH>
                <wp:positionV relativeFrom="paragraph">
                  <wp:posOffset>2631561</wp:posOffset>
                </wp:positionV>
                <wp:extent cx="3113405" cy="3148330"/>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3405" cy="3148330"/>
                        </a:xfrm>
                        <a:prstGeom prst="rect">
                          <a:avLst/>
                        </a:prstGeom>
                        <a:solidFill>
                          <a:srgbClr val="FFFFFF"/>
                        </a:solidFill>
                        <a:ln w="9525">
                          <a:noFill/>
                          <a:miter lim="800000"/>
                          <a:headEnd/>
                          <a:tailEnd/>
                        </a:ln>
                      </wps:spPr>
                      <wps:txbx>
                        <w:txbxContent>
                          <w:p w14:paraId="59A17120" w14:textId="77777777" w:rsidR="001A13FB" w:rsidRPr="00326A2B" w:rsidRDefault="001A13FB" w:rsidP="001A13FB">
                            <w:pPr>
                              <w:spacing w:afterLines="10" w:after="24" w:line="240" w:lineRule="exact"/>
                              <w:jc w:val="center"/>
                              <w:rPr>
                                <w:rFonts w:ascii="標楷體" w:hAnsi="標楷體"/>
                                <w:b/>
                                <w:bCs/>
                              </w:rPr>
                            </w:pPr>
                            <w:r w:rsidRPr="00326A2B">
                              <w:rPr>
                                <w:rFonts w:ascii="標楷體" w:hAnsi="標楷體" w:hint="eastAsia"/>
                                <w:b/>
                                <w:bCs/>
                              </w:rPr>
                              <w:t>表</w:t>
                            </w:r>
                            <w:r>
                              <w:rPr>
                                <w:rFonts w:ascii="標楷體" w:hAnsi="標楷體"/>
                                <w:b/>
                                <w:bCs/>
                              </w:rPr>
                              <w:t>2</w:t>
                            </w:r>
                            <w:r>
                              <w:rPr>
                                <w:rFonts w:ascii="標楷體" w:hAnsi="標楷體" w:hint="eastAsia"/>
                                <w:b/>
                                <w:bCs/>
                                <w:kern w:val="0"/>
                              </w:rPr>
                              <w:t xml:space="preserve">　</w:t>
                            </w:r>
                            <w:r w:rsidRPr="00326A2B">
                              <w:rPr>
                                <w:rFonts w:ascii="標楷體" w:hAnsi="標楷體" w:hint="eastAsia"/>
                                <w:b/>
                                <w:bCs/>
                              </w:rPr>
                              <w:t>不適用弱勢族群使用之避難收容處所</w:t>
                            </w:r>
                          </w:p>
                          <w:tbl>
                            <w:tblPr>
                              <w:tblW w:w="4702" w:type="dxa"/>
                              <w:tblInd w:w="5" w:type="dxa"/>
                              <w:tblCellMar>
                                <w:left w:w="28" w:type="dxa"/>
                                <w:right w:w="28" w:type="dxa"/>
                              </w:tblCellMar>
                              <w:tblLook w:val="04A0" w:firstRow="1" w:lastRow="0" w:firstColumn="1" w:lastColumn="0" w:noHBand="0" w:noVBand="1"/>
                            </w:tblPr>
                            <w:tblGrid>
                              <w:gridCol w:w="397"/>
                              <w:gridCol w:w="1753"/>
                              <w:gridCol w:w="425"/>
                              <w:gridCol w:w="2127"/>
                            </w:tblGrid>
                            <w:tr w:rsidR="001A13FB" w:rsidRPr="00326A2B" w14:paraId="6E7B4118" w14:textId="77777777" w:rsidTr="006E1F25">
                              <w:trPr>
                                <w:trHeight w:val="19"/>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7DBA42" w14:textId="77777777" w:rsidR="001A13FB" w:rsidRPr="0088656A" w:rsidRDefault="001A13FB" w:rsidP="00992719">
                                  <w:pPr>
                                    <w:widowControl/>
                                    <w:spacing w:line="200" w:lineRule="exact"/>
                                    <w:jc w:val="center"/>
                                    <w:rPr>
                                      <w:rFonts w:ascii="標楷體" w:hAnsi="標楷體" w:cs="新細明體"/>
                                      <w:kern w:val="0"/>
                                      <w:sz w:val="20"/>
                                      <w:szCs w:val="20"/>
                                    </w:rPr>
                                  </w:pPr>
                                  <w:r w:rsidRPr="0088656A">
                                    <w:rPr>
                                      <w:rFonts w:ascii="標楷體" w:hAnsi="標楷體" w:cs="新細明體" w:hint="eastAsia"/>
                                      <w:kern w:val="0"/>
                                      <w:sz w:val="20"/>
                                      <w:szCs w:val="20"/>
                                    </w:rPr>
                                    <w:t>市鄉</w:t>
                                  </w: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6F5F4373" w14:textId="77777777" w:rsidR="001A13FB" w:rsidRPr="0088656A" w:rsidRDefault="001A13FB" w:rsidP="00992719">
                                  <w:pPr>
                                    <w:widowControl/>
                                    <w:spacing w:line="200" w:lineRule="exact"/>
                                    <w:jc w:val="center"/>
                                    <w:rPr>
                                      <w:rFonts w:ascii="標楷體" w:hAnsi="標楷體" w:cs="新細明體"/>
                                      <w:kern w:val="0"/>
                                      <w:sz w:val="20"/>
                                      <w:szCs w:val="20"/>
                                    </w:rPr>
                                  </w:pPr>
                                  <w:r w:rsidRPr="0088656A">
                                    <w:rPr>
                                      <w:rFonts w:ascii="標楷體" w:hAnsi="標楷體" w:cs="新細明體" w:hint="eastAsia"/>
                                      <w:kern w:val="0"/>
                                      <w:sz w:val="20"/>
                                      <w:szCs w:val="20"/>
                                    </w:rPr>
                                    <w:t>避難收容所</w:t>
                                  </w:r>
                                </w:p>
                              </w:tc>
                              <w:tc>
                                <w:tcPr>
                                  <w:tcW w:w="425" w:type="dxa"/>
                                  <w:tcBorders>
                                    <w:top w:val="single" w:sz="4" w:space="0" w:color="auto"/>
                                    <w:left w:val="nil"/>
                                    <w:bottom w:val="single" w:sz="4" w:space="0" w:color="auto"/>
                                    <w:right w:val="single" w:sz="4" w:space="0" w:color="auto"/>
                                  </w:tcBorders>
                                  <w:shd w:val="clear" w:color="auto" w:fill="auto"/>
                                  <w:vAlign w:val="center"/>
                                  <w:hideMark/>
                                </w:tcPr>
                                <w:p w14:paraId="34AB8BF0" w14:textId="77777777" w:rsidR="001A13FB" w:rsidRPr="0088656A" w:rsidRDefault="001A13FB" w:rsidP="00992719">
                                  <w:pPr>
                                    <w:widowControl/>
                                    <w:spacing w:line="200" w:lineRule="exact"/>
                                    <w:jc w:val="center"/>
                                    <w:rPr>
                                      <w:rFonts w:ascii="標楷體" w:hAnsi="標楷體" w:cs="新細明體"/>
                                      <w:kern w:val="0"/>
                                      <w:sz w:val="20"/>
                                      <w:szCs w:val="20"/>
                                    </w:rPr>
                                  </w:pPr>
                                  <w:r w:rsidRPr="0088656A">
                                    <w:rPr>
                                      <w:rFonts w:ascii="標楷體" w:hAnsi="標楷體" w:cs="新細明體" w:hint="eastAsia"/>
                                      <w:kern w:val="0"/>
                                      <w:sz w:val="20"/>
                                      <w:szCs w:val="20"/>
                                    </w:rPr>
                                    <w:t>市鄉</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34244517" w14:textId="77777777" w:rsidR="001A13FB" w:rsidRPr="0088656A" w:rsidRDefault="001A13FB" w:rsidP="00992719">
                                  <w:pPr>
                                    <w:widowControl/>
                                    <w:spacing w:line="200" w:lineRule="exact"/>
                                    <w:jc w:val="center"/>
                                    <w:rPr>
                                      <w:rFonts w:ascii="標楷體" w:hAnsi="標楷體" w:cs="新細明體"/>
                                      <w:kern w:val="0"/>
                                      <w:sz w:val="20"/>
                                      <w:szCs w:val="20"/>
                                    </w:rPr>
                                  </w:pPr>
                                  <w:r w:rsidRPr="0088656A">
                                    <w:rPr>
                                      <w:rFonts w:ascii="標楷體" w:hAnsi="標楷體" w:cs="新細明體" w:hint="eastAsia"/>
                                      <w:kern w:val="0"/>
                                      <w:sz w:val="20"/>
                                      <w:szCs w:val="20"/>
                                    </w:rPr>
                                    <w:t>避難收容所</w:t>
                                  </w:r>
                                </w:p>
                              </w:tc>
                            </w:tr>
                            <w:tr w:rsidR="001A13FB" w:rsidRPr="00326A2B" w14:paraId="3D7E4295" w14:textId="77777777" w:rsidTr="006E1F25">
                              <w:trPr>
                                <w:trHeight w:val="356"/>
                              </w:trPr>
                              <w:tc>
                                <w:tcPr>
                                  <w:tcW w:w="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7D2956" w14:textId="77777777" w:rsidR="001A13FB" w:rsidRPr="00326A2B" w:rsidRDefault="001A13FB" w:rsidP="00992719">
                                  <w:pPr>
                                    <w:spacing w:line="200" w:lineRule="exact"/>
                                    <w:jc w:val="center"/>
                                    <w:rPr>
                                      <w:rFonts w:ascii="標楷體" w:hAnsi="標楷體" w:cs="新細明體"/>
                                      <w:kern w:val="0"/>
                                      <w:sz w:val="20"/>
                                      <w:szCs w:val="20"/>
                                    </w:rPr>
                                  </w:pPr>
                                  <w:r w:rsidRPr="00326A2B">
                                    <w:rPr>
                                      <w:rFonts w:ascii="標楷體" w:hAnsi="標楷體" w:cs="新細明體" w:hint="eastAsia"/>
                                      <w:kern w:val="0"/>
                                      <w:sz w:val="20"/>
                                      <w:szCs w:val="20"/>
                                    </w:rPr>
                                    <w:t>馬公市</w:t>
                                  </w: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21A78636" w14:textId="77777777" w:rsidR="001A13FB" w:rsidRPr="00326A2B" w:rsidRDefault="001A13FB" w:rsidP="00992719">
                                  <w:pPr>
                                    <w:widowControl/>
                                    <w:spacing w:line="200" w:lineRule="exact"/>
                                    <w:rPr>
                                      <w:rFonts w:ascii="標楷體" w:hAnsi="標楷體" w:cs="新細明體"/>
                                      <w:spacing w:val="-10"/>
                                      <w:kern w:val="0"/>
                                      <w:sz w:val="20"/>
                                      <w:szCs w:val="20"/>
                                    </w:rPr>
                                  </w:pPr>
                                  <w:r w:rsidRPr="00326A2B">
                                    <w:rPr>
                                      <w:rFonts w:ascii="標楷體" w:hAnsi="標楷體" w:cs="新細明體" w:hint="eastAsia"/>
                                      <w:spacing w:val="-10"/>
                                      <w:kern w:val="0"/>
                                      <w:sz w:val="20"/>
                                      <w:szCs w:val="20"/>
                                    </w:rPr>
                                    <w:t>西衛社區暨農漁民活動中心</w:t>
                                  </w:r>
                                </w:p>
                              </w:tc>
                              <w:tc>
                                <w:tcPr>
                                  <w:tcW w:w="425" w:type="dxa"/>
                                  <w:tcBorders>
                                    <w:top w:val="single" w:sz="4" w:space="0" w:color="auto"/>
                                    <w:left w:val="nil"/>
                                    <w:bottom w:val="single" w:sz="4" w:space="0" w:color="auto"/>
                                    <w:right w:val="single" w:sz="4" w:space="0" w:color="auto"/>
                                  </w:tcBorders>
                                  <w:shd w:val="clear" w:color="auto" w:fill="auto"/>
                                  <w:vAlign w:val="center"/>
                                  <w:hideMark/>
                                </w:tcPr>
                                <w:p w14:paraId="32D48169" w14:textId="77777777" w:rsidR="001A13FB" w:rsidRPr="00326A2B" w:rsidRDefault="001A13FB" w:rsidP="00992719">
                                  <w:pPr>
                                    <w:widowControl/>
                                    <w:spacing w:line="200" w:lineRule="exact"/>
                                    <w:jc w:val="center"/>
                                    <w:rPr>
                                      <w:rFonts w:ascii="標楷體" w:hAnsi="標楷體" w:cs="新細明體"/>
                                      <w:kern w:val="0"/>
                                      <w:sz w:val="20"/>
                                      <w:szCs w:val="20"/>
                                    </w:rPr>
                                  </w:pPr>
                                  <w:r w:rsidRPr="00326A2B">
                                    <w:rPr>
                                      <w:rFonts w:ascii="標楷體" w:hAnsi="標楷體" w:cs="新細明體" w:hint="eastAsia"/>
                                      <w:kern w:val="0"/>
                                      <w:sz w:val="20"/>
                                      <w:szCs w:val="20"/>
                                    </w:rPr>
                                    <w:t>馬公市</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1D75710A"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澎湖縣中山棒球場</w:t>
                                  </w:r>
                                </w:p>
                              </w:tc>
                            </w:tr>
                            <w:tr w:rsidR="001A13FB" w:rsidRPr="00326A2B" w14:paraId="068B5EB7" w14:textId="77777777" w:rsidTr="006E1F25">
                              <w:trPr>
                                <w:trHeight w:val="19"/>
                              </w:trPr>
                              <w:tc>
                                <w:tcPr>
                                  <w:tcW w:w="3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FCD1F94" w14:textId="77777777" w:rsidR="001A13FB" w:rsidRPr="00326A2B" w:rsidRDefault="001A13FB" w:rsidP="00992719">
                                  <w:pPr>
                                    <w:spacing w:line="200" w:lineRule="exact"/>
                                    <w:jc w:val="center"/>
                                    <w:rPr>
                                      <w:rFonts w:ascii="標楷體" w:hAnsi="標楷體" w:cs="新細明體"/>
                                      <w:kern w:val="0"/>
                                      <w:sz w:val="20"/>
                                      <w:szCs w:val="20"/>
                                    </w:rPr>
                                  </w:pP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6B41353F"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興仁社區活動中心</w:t>
                                  </w:r>
                                </w:p>
                              </w:tc>
                              <w:tc>
                                <w:tcPr>
                                  <w:tcW w:w="425" w:type="dxa"/>
                                  <w:vMerge w:val="restart"/>
                                  <w:tcBorders>
                                    <w:top w:val="single" w:sz="4" w:space="0" w:color="auto"/>
                                    <w:left w:val="nil"/>
                                    <w:bottom w:val="single" w:sz="4" w:space="0" w:color="auto"/>
                                    <w:right w:val="single" w:sz="4" w:space="0" w:color="auto"/>
                                  </w:tcBorders>
                                  <w:shd w:val="clear" w:color="auto" w:fill="auto"/>
                                  <w:vAlign w:val="center"/>
                                  <w:hideMark/>
                                </w:tcPr>
                                <w:p w14:paraId="3FA4B2D7" w14:textId="77777777" w:rsidR="001A13FB" w:rsidRPr="00326A2B" w:rsidRDefault="001A13FB" w:rsidP="00992719">
                                  <w:pPr>
                                    <w:widowControl/>
                                    <w:spacing w:line="200" w:lineRule="exact"/>
                                    <w:jc w:val="center"/>
                                    <w:rPr>
                                      <w:rFonts w:ascii="標楷體" w:hAnsi="標楷體" w:cs="新細明體"/>
                                      <w:kern w:val="0"/>
                                      <w:sz w:val="20"/>
                                      <w:szCs w:val="20"/>
                                    </w:rPr>
                                  </w:pPr>
                                  <w:r w:rsidRPr="00326A2B">
                                    <w:rPr>
                                      <w:rFonts w:ascii="標楷體" w:hAnsi="標楷體" w:cs="新細明體" w:hint="eastAsia"/>
                                      <w:kern w:val="0"/>
                                      <w:sz w:val="20"/>
                                      <w:szCs w:val="20"/>
                                    </w:rPr>
                                    <w:t>湖西鄉</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2C6DACCF"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湖西國中活動中心</w:t>
                                  </w:r>
                                </w:p>
                              </w:tc>
                            </w:tr>
                            <w:tr w:rsidR="001A13FB" w:rsidRPr="00326A2B" w14:paraId="099963AF" w14:textId="77777777" w:rsidTr="006E1F25">
                              <w:trPr>
                                <w:trHeight w:val="19"/>
                              </w:trPr>
                              <w:tc>
                                <w:tcPr>
                                  <w:tcW w:w="3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BBD39F8" w14:textId="77777777" w:rsidR="001A13FB" w:rsidRPr="00326A2B" w:rsidRDefault="001A13FB" w:rsidP="00992719">
                                  <w:pPr>
                                    <w:spacing w:line="200" w:lineRule="exact"/>
                                    <w:rPr>
                                      <w:rFonts w:ascii="標楷體" w:hAnsi="標楷體" w:cs="新細明體"/>
                                      <w:kern w:val="0"/>
                                      <w:sz w:val="20"/>
                                      <w:szCs w:val="20"/>
                                    </w:rPr>
                                  </w:pP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1565AE5F"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石泉社區活動中心</w:t>
                                  </w:r>
                                </w:p>
                              </w:tc>
                              <w:tc>
                                <w:tcPr>
                                  <w:tcW w:w="425" w:type="dxa"/>
                                  <w:vMerge/>
                                  <w:tcBorders>
                                    <w:top w:val="single" w:sz="4" w:space="0" w:color="auto"/>
                                    <w:left w:val="nil"/>
                                    <w:bottom w:val="single" w:sz="4" w:space="0" w:color="auto"/>
                                    <w:right w:val="single" w:sz="4" w:space="0" w:color="auto"/>
                                  </w:tcBorders>
                                  <w:shd w:val="clear" w:color="auto" w:fill="auto"/>
                                  <w:vAlign w:val="center"/>
                                  <w:hideMark/>
                                </w:tcPr>
                                <w:p w14:paraId="78DF2CBA" w14:textId="77777777" w:rsidR="001A13FB" w:rsidRPr="00326A2B" w:rsidRDefault="001A13FB" w:rsidP="00992719">
                                  <w:pPr>
                                    <w:spacing w:line="200" w:lineRule="exact"/>
                                    <w:jc w:val="center"/>
                                    <w:rPr>
                                      <w:rFonts w:ascii="標楷體" w:hAnsi="標楷體" w:cs="新細明體"/>
                                      <w:kern w:val="0"/>
                                      <w:sz w:val="20"/>
                                      <w:szCs w:val="20"/>
                                    </w:rPr>
                                  </w:pP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24C3E0F2"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白坑社區活動中心</w:t>
                                  </w:r>
                                </w:p>
                              </w:tc>
                            </w:tr>
                            <w:tr w:rsidR="001A13FB" w:rsidRPr="00326A2B" w14:paraId="07FA293E" w14:textId="77777777" w:rsidTr="006E1F25">
                              <w:trPr>
                                <w:trHeight w:val="19"/>
                              </w:trPr>
                              <w:tc>
                                <w:tcPr>
                                  <w:tcW w:w="3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91D3CA" w14:textId="77777777" w:rsidR="001A13FB" w:rsidRPr="00326A2B" w:rsidRDefault="001A13FB" w:rsidP="00992719">
                                  <w:pPr>
                                    <w:spacing w:line="200" w:lineRule="exact"/>
                                    <w:rPr>
                                      <w:rFonts w:ascii="標楷體" w:hAnsi="標楷體" w:cs="新細明體"/>
                                      <w:kern w:val="0"/>
                                      <w:sz w:val="20"/>
                                      <w:szCs w:val="20"/>
                                    </w:rPr>
                                  </w:pP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6176D475"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東衛社區活動中心</w:t>
                                  </w:r>
                                </w:p>
                              </w:tc>
                              <w:tc>
                                <w:tcPr>
                                  <w:tcW w:w="425" w:type="dxa"/>
                                  <w:vMerge/>
                                  <w:tcBorders>
                                    <w:top w:val="single" w:sz="4" w:space="0" w:color="auto"/>
                                    <w:left w:val="nil"/>
                                    <w:bottom w:val="single" w:sz="4" w:space="0" w:color="auto"/>
                                    <w:right w:val="single" w:sz="4" w:space="0" w:color="auto"/>
                                  </w:tcBorders>
                                  <w:shd w:val="clear" w:color="auto" w:fill="auto"/>
                                  <w:vAlign w:val="center"/>
                                  <w:hideMark/>
                                </w:tcPr>
                                <w:p w14:paraId="26C171CF" w14:textId="77777777" w:rsidR="001A13FB" w:rsidRPr="00326A2B" w:rsidRDefault="001A13FB" w:rsidP="00992719">
                                  <w:pPr>
                                    <w:widowControl/>
                                    <w:spacing w:line="200" w:lineRule="exact"/>
                                    <w:jc w:val="center"/>
                                    <w:rPr>
                                      <w:rFonts w:ascii="標楷體" w:hAnsi="標楷體" w:cs="新細明體"/>
                                      <w:kern w:val="0"/>
                                      <w:sz w:val="20"/>
                                      <w:szCs w:val="20"/>
                                    </w:rPr>
                                  </w:pP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6637DBDA"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隘門國小學生活動中心、禮堂、多元化教室</w:t>
                                  </w:r>
                                </w:p>
                              </w:tc>
                            </w:tr>
                            <w:tr w:rsidR="001A13FB" w:rsidRPr="00326A2B" w14:paraId="56C11402" w14:textId="77777777" w:rsidTr="006E1F25">
                              <w:trPr>
                                <w:trHeight w:val="19"/>
                              </w:trPr>
                              <w:tc>
                                <w:tcPr>
                                  <w:tcW w:w="3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0CEA58" w14:textId="77777777" w:rsidR="001A13FB" w:rsidRPr="00326A2B" w:rsidRDefault="001A13FB" w:rsidP="00992719">
                                  <w:pPr>
                                    <w:spacing w:line="200" w:lineRule="exact"/>
                                    <w:rPr>
                                      <w:rFonts w:ascii="標楷體" w:hAnsi="標楷體" w:cs="新細明體"/>
                                      <w:kern w:val="0"/>
                                      <w:sz w:val="20"/>
                                      <w:szCs w:val="20"/>
                                    </w:rPr>
                                  </w:pP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4186FC00" w14:textId="77777777" w:rsidR="001A13FB" w:rsidRPr="00326A2B" w:rsidRDefault="001A13FB" w:rsidP="00992719">
                                  <w:pPr>
                                    <w:widowControl/>
                                    <w:spacing w:line="200" w:lineRule="exact"/>
                                    <w:rPr>
                                      <w:rFonts w:ascii="標楷體" w:hAnsi="標楷體" w:cs="新細明體"/>
                                      <w:spacing w:val="-10"/>
                                      <w:kern w:val="0"/>
                                      <w:sz w:val="20"/>
                                      <w:szCs w:val="20"/>
                                    </w:rPr>
                                  </w:pPr>
                                  <w:r w:rsidRPr="00326A2B">
                                    <w:rPr>
                                      <w:rFonts w:ascii="標楷體" w:hAnsi="標楷體" w:cs="新細明體" w:hint="eastAsia"/>
                                      <w:spacing w:val="-10"/>
                                      <w:kern w:val="0"/>
                                      <w:sz w:val="20"/>
                                      <w:szCs w:val="20"/>
                                    </w:rPr>
                                    <w:t>桶盤社區暨農漁民活動中心</w:t>
                                  </w:r>
                                </w:p>
                              </w:tc>
                              <w:tc>
                                <w:tcPr>
                                  <w:tcW w:w="425" w:type="dxa"/>
                                  <w:tcBorders>
                                    <w:top w:val="single" w:sz="4" w:space="0" w:color="auto"/>
                                    <w:left w:val="nil"/>
                                    <w:bottom w:val="single" w:sz="4" w:space="0" w:color="auto"/>
                                    <w:right w:val="single" w:sz="4" w:space="0" w:color="auto"/>
                                  </w:tcBorders>
                                  <w:shd w:val="clear" w:color="auto" w:fill="auto"/>
                                  <w:vAlign w:val="center"/>
                                  <w:hideMark/>
                                </w:tcPr>
                                <w:p w14:paraId="727E5128" w14:textId="77777777" w:rsidR="001A13FB" w:rsidRPr="00326A2B" w:rsidRDefault="001A13FB" w:rsidP="00992719">
                                  <w:pPr>
                                    <w:widowControl/>
                                    <w:spacing w:line="200" w:lineRule="exact"/>
                                    <w:jc w:val="center"/>
                                    <w:rPr>
                                      <w:rFonts w:ascii="標楷體" w:hAnsi="標楷體" w:cs="新細明體"/>
                                      <w:kern w:val="0"/>
                                      <w:sz w:val="20"/>
                                      <w:szCs w:val="20"/>
                                    </w:rPr>
                                  </w:pPr>
                                  <w:r w:rsidRPr="00326A2B">
                                    <w:rPr>
                                      <w:rFonts w:ascii="標楷體" w:hAnsi="標楷體" w:cs="新細明體" w:hint="eastAsia"/>
                                      <w:kern w:val="0"/>
                                      <w:sz w:val="20"/>
                                      <w:szCs w:val="20"/>
                                    </w:rPr>
                                    <w:t>白沙鄉</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72FC5E78" w14:textId="77777777" w:rsidR="001A13FB" w:rsidRPr="001D772D" w:rsidRDefault="001A13FB" w:rsidP="00992719">
                                  <w:pPr>
                                    <w:widowControl/>
                                    <w:spacing w:line="200" w:lineRule="exact"/>
                                    <w:rPr>
                                      <w:rFonts w:ascii="標楷體" w:hAnsi="標楷體" w:cs="新細明體"/>
                                      <w:spacing w:val="-6"/>
                                      <w:kern w:val="0"/>
                                      <w:sz w:val="20"/>
                                      <w:szCs w:val="20"/>
                                    </w:rPr>
                                  </w:pPr>
                                  <w:r w:rsidRPr="001D772D">
                                    <w:rPr>
                                      <w:rFonts w:ascii="標楷體" w:hAnsi="標楷體" w:cs="新細明體" w:hint="eastAsia"/>
                                      <w:spacing w:val="-6"/>
                                      <w:kern w:val="0"/>
                                      <w:sz w:val="20"/>
                                      <w:szCs w:val="20"/>
                                    </w:rPr>
                                    <w:t>中屯社區暨漁民活動中心</w:t>
                                  </w:r>
                                </w:p>
                              </w:tc>
                            </w:tr>
                            <w:tr w:rsidR="001A13FB" w:rsidRPr="00326A2B" w14:paraId="44C5AF52" w14:textId="77777777" w:rsidTr="006E1F25">
                              <w:trPr>
                                <w:trHeight w:val="19"/>
                              </w:trPr>
                              <w:tc>
                                <w:tcPr>
                                  <w:tcW w:w="3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82978A7" w14:textId="77777777" w:rsidR="001A13FB" w:rsidRPr="00326A2B" w:rsidRDefault="001A13FB" w:rsidP="00992719">
                                  <w:pPr>
                                    <w:spacing w:line="200" w:lineRule="exact"/>
                                    <w:rPr>
                                      <w:rFonts w:ascii="標楷體" w:hAnsi="標楷體" w:cs="新細明體"/>
                                      <w:kern w:val="0"/>
                                      <w:sz w:val="20"/>
                                      <w:szCs w:val="20"/>
                                    </w:rPr>
                                  </w:pP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7A067608"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文澳國小體育館地下室桌球教室</w:t>
                                  </w:r>
                                </w:p>
                              </w:tc>
                              <w:tc>
                                <w:tcPr>
                                  <w:tcW w:w="425" w:type="dxa"/>
                                  <w:tcBorders>
                                    <w:top w:val="single" w:sz="4" w:space="0" w:color="auto"/>
                                    <w:left w:val="nil"/>
                                    <w:bottom w:val="single" w:sz="4" w:space="0" w:color="auto"/>
                                    <w:right w:val="single" w:sz="4" w:space="0" w:color="auto"/>
                                  </w:tcBorders>
                                  <w:shd w:val="clear" w:color="auto" w:fill="auto"/>
                                  <w:vAlign w:val="center"/>
                                  <w:hideMark/>
                                </w:tcPr>
                                <w:p w14:paraId="64EB092A" w14:textId="77777777" w:rsidR="001A13FB" w:rsidRPr="00326A2B" w:rsidRDefault="001A13FB" w:rsidP="00992719">
                                  <w:pPr>
                                    <w:widowControl/>
                                    <w:spacing w:line="200" w:lineRule="exact"/>
                                    <w:jc w:val="center"/>
                                    <w:rPr>
                                      <w:rFonts w:ascii="標楷體" w:hAnsi="標楷體" w:cs="新細明體"/>
                                      <w:kern w:val="0"/>
                                      <w:sz w:val="20"/>
                                      <w:szCs w:val="20"/>
                                    </w:rPr>
                                  </w:pPr>
                                  <w:r w:rsidRPr="00326A2B">
                                    <w:rPr>
                                      <w:rFonts w:ascii="標楷體" w:hAnsi="標楷體" w:cs="新細明體" w:hint="eastAsia"/>
                                      <w:kern w:val="0"/>
                                      <w:sz w:val="20"/>
                                      <w:szCs w:val="20"/>
                                    </w:rPr>
                                    <w:t>西嶼鄉</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27CB7EA1"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橫礁社區活動中心</w:t>
                                  </w:r>
                                </w:p>
                              </w:tc>
                            </w:tr>
                            <w:tr w:rsidR="001A13FB" w:rsidRPr="00326A2B" w14:paraId="78A432C9" w14:textId="77777777" w:rsidTr="006E1F25">
                              <w:trPr>
                                <w:trHeight w:val="19"/>
                              </w:trPr>
                              <w:tc>
                                <w:tcPr>
                                  <w:tcW w:w="3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E3A58B" w14:textId="77777777" w:rsidR="001A13FB" w:rsidRPr="00326A2B" w:rsidRDefault="001A13FB" w:rsidP="00992719">
                                  <w:pPr>
                                    <w:spacing w:line="200" w:lineRule="exact"/>
                                    <w:rPr>
                                      <w:rFonts w:ascii="標楷體" w:hAnsi="標楷體" w:cs="新細明體"/>
                                      <w:kern w:val="0"/>
                                      <w:sz w:val="20"/>
                                      <w:szCs w:val="20"/>
                                    </w:rPr>
                                  </w:pP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2E52ADA6"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烏崁里集會所活動中心</w:t>
                                  </w:r>
                                </w:p>
                              </w:tc>
                              <w:tc>
                                <w:tcPr>
                                  <w:tcW w:w="425" w:type="dxa"/>
                                  <w:vMerge w:val="restart"/>
                                  <w:tcBorders>
                                    <w:top w:val="single" w:sz="4" w:space="0" w:color="auto"/>
                                    <w:left w:val="nil"/>
                                    <w:bottom w:val="single" w:sz="4" w:space="0" w:color="auto"/>
                                    <w:right w:val="single" w:sz="4" w:space="0" w:color="auto"/>
                                  </w:tcBorders>
                                  <w:shd w:val="clear" w:color="auto" w:fill="auto"/>
                                  <w:vAlign w:val="center"/>
                                  <w:hideMark/>
                                </w:tcPr>
                                <w:p w14:paraId="34DC7F5D" w14:textId="77777777" w:rsidR="001A13FB" w:rsidRPr="00326A2B" w:rsidRDefault="001A13FB" w:rsidP="00992719">
                                  <w:pPr>
                                    <w:spacing w:line="200" w:lineRule="exact"/>
                                    <w:jc w:val="center"/>
                                    <w:rPr>
                                      <w:rFonts w:ascii="標楷體" w:hAnsi="標楷體" w:cs="新細明體"/>
                                      <w:kern w:val="0"/>
                                      <w:sz w:val="20"/>
                                      <w:szCs w:val="20"/>
                                    </w:rPr>
                                  </w:pPr>
                                  <w:r w:rsidRPr="00326A2B">
                                    <w:rPr>
                                      <w:rFonts w:ascii="標楷體" w:hAnsi="標楷體" w:cs="新細明體" w:hint="eastAsia"/>
                                      <w:kern w:val="0"/>
                                      <w:sz w:val="20"/>
                                      <w:szCs w:val="20"/>
                                    </w:rPr>
                                    <w:t>望安鄉</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0A0EE642"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水垵社區活動中心</w:t>
                                  </w:r>
                                </w:p>
                              </w:tc>
                            </w:tr>
                            <w:tr w:rsidR="001A13FB" w:rsidRPr="00326A2B" w14:paraId="58C656BE" w14:textId="77777777" w:rsidTr="006E1F25">
                              <w:trPr>
                                <w:trHeight w:val="19"/>
                              </w:trPr>
                              <w:tc>
                                <w:tcPr>
                                  <w:tcW w:w="3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E3D4DCB" w14:textId="77777777" w:rsidR="001A13FB" w:rsidRPr="00326A2B" w:rsidRDefault="001A13FB" w:rsidP="00992719">
                                  <w:pPr>
                                    <w:spacing w:line="200" w:lineRule="exact"/>
                                    <w:rPr>
                                      <w:rFonts w:ascii="標楷體" w:hAnsi="標楷體" w:cs="新細明體"/>
                                      <w:kern w:val="0"/>
                                      <w:sz w:val="20"/>
                                      <w:szCs w:val="20"/>
                                    </w:rPr>
                                  </w:pP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20DE397E"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馬公高中學生活動中心</w:t>
                                  </w:r>
                                </w:p>
                              </w:tc>
                              <w:tc>
                                <w:tcPr>
                                  <w:tcW w:w="425" w:type="dxa"/>
                                  <w:vMerge/>
                                  <w:tcBorders>
                                    <w:top w:val="single" w:sz="4" w:space="0" w:color="auto"/>
                                    <w:left w:val="nil"/>
                                    <w:bottom w:val="single" w:sz="4" w:space="0" w:color="auto"/>
                                    <w:right w:val="single" w:sz="4" w:space="0" w:color="auto"/>
                                  </w:tcBorders>
                                  <w:shd w:val="clear" w:color="auto" w:fill="auto"/>
                                  <w:vAlign w:val="center"/>
                                  <w:hideMark/>
                                </w:tcPr>
                                <w:p w14:paraId="08505AF6" w14:textId="77777777" w:rsidR="001A13FB" w:rsidRPr="00326A2B" w:rsidRDefault="001A13FB" w:rsidP="00992719">
                                  <w:pPr>
                                    <w:spacing w:line="200" w:lineRule="exact"/>
                                    <w:jc w:val="center"/>
                                    <w:rPr>
                                      <w:rFonts w:ascii="標楷體" w:hAnsi="標楷體" w:cs="新細明體"/>
                                      <w:kern w:val="0"/>
                                      <w:sz w:val="20"/>
                                      <w:szCs w:val="20"/>
                                    </w:rPr>
                                  </w:pP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0DBE4E16"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將澳國中風雨教室</w:t>
                                  </w:r>
                                </w:p>
                              </w:tc>
                            </w:tr>
                            <w:tr w:rsidR="001A13FB" w:rsidRPr="00326A2B" w14:paraId="1217A683" w14:textId="77777777" w:rsidTr="006E1F25">
                              <w:trPr>
                                <w:trHeight w:val="19"/>
                              </w:trPr>
                              <w:tc>
                                <w:tcPr>
                                  <w:tcW w:w="3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FA8C11" w14:textId="77777777" w:rsidR="001A13FB" w:rsidRPr="00326A2B" w:rsidRDefault="001A13FB" w:rsidP="00992719">
                                  <w:pPr>
                                    <w:spacing w:line="200" w:lineRule="exact"/>
                                    <w:rPr>
                                      <w:rFonts w:ascii="標楷體" w:hAnsi="標楷體" w:cs="新細明體"/>
                                      <w:kern w:val="0"/>
                                      <w:sz w:val="20"/>
                                      <w:szCs w:val="20"/>
                                    </w:rPr>
                                  </w:pP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65DC483B"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馬公高中體育館</w:t>
                                  </w:r>
                                </w:p>
                              </w:tc>
                              <w:tc>
                                <w:tcPr>
                                  <w:tcW w:w="425" w:type="dxa"/>
                                  <w:vMerge/>
                                  <w:tcBorders>
                                    <w:top w:val="single" w:sz="4" w:space="0" w:color="auto"/>
                                    <w:left w:val="nil"/>
                                    <w:bottom w:val="single" w:sz="4" w:space="0" w:color="auto"/>
                                    <w:right w:val="single" w:sz="4" w:space="0" w:color="auto"/>
                                  </w:tcBorders>
                                  <w:shd w:val="clear" w:color="auto" w:fill="auto"/>
                                  <w:vAlign w:val="center"/>
                                  <w:hideMark/>
                                </w:tcPr>
                                <w:p w14:paraId="4ECBFA64" w14:textId="77777777" w:rsidR="001A13FB" w:rsidRPr="00326A2B" w:rsidRDefault="001A13FB" w:rsidP="00992719">
                                  <w:pPr>
                                    <w:spacing w:line="200" w:lineRule="exact"/>
                                    <w:jc w:val="center"/>
                                    <w:rPr>
                                      <w:rFonts w:ascii="標楷體" w:hAnsi="標楷體" w:cs="新細明體"/>
                                      <w:kern w:val="0"/>
                                      <w:sz w:val="20"/>
                                      <w:szCs w:val="20"/>
                                    </w:rPr>
                                  </w:pP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0251AAF2"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東吉啟明宮</w:t>
                                  </w:r>
                                </w:p>
                              </w:tc>
                            </w:tr>
                            <w:tr w:rsidR="001A13FB" w:rsidRPr="00326A2B" w14:paraId="1F4A5890" w14:textId="77777777" w:rsidTr="006E1F25">
                              <w:trPr>
                                <w:trHeight w:val="19"/>
                              </w:trPr>
                              <w:tc>
                                <w:tcPr>
                                  <w:tcW w:w="3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5BA398" w14:textId="77777777" w:rsidR="001A13FB" w:rsidRPr="00326A2B" w:rsidRDefault="001A13FB" w:rsidP="00992719">
                                  <w:pPr>
                                    <w:widowControl/>
                                    <w:spacing w:line="200" w:lineRule="exact"/>
                                    <w:rPr>
                                      <w:rFonts w:ascii="標楷體" w:hAnsi="標楷體" w:cs="新細明體"/>
                                      <w:kern w:val="0"/>
                                      <w:sz w:val="20"/>
                                      <w:szCs w:val="20"/>
                                    </w:rPr>
                                  </w:pP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469FCAF2"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桶盤里福海宮</w:t>
                                  </w:r>
                                </w:p>
                              </w:tc>
                              <w:tc>
                                <w:tcPr>
                                  <w:tcW w:w="425" w:type="dxa"/>
                                  <w:vMerge/>
                                  <w:tcBorders>
                                    <w:top w:val="single" w:sz="4" w:space="0" w:color="auto"/>
                                    <w:left w:val="nil"/>
                                    <w:bottom w:val="single" w:sz="4" w:space="0" w:color="auto"/>
                                    <w:right w:val="single" w:sz="4" w:space="0" w:color="auto"/>
                                  </w:tcBorders>
                                  <w:shd w:val="clear" w:color="auto" w:fill="auto"/>
                                  <w:vAlign w:val="center"/>
                                  <w:hideMark/>
                                </w:tcPr>
                                <w:p w14:paraId="7B397FC0" w14:textId="77777777" w:rsidR="001A13FB" w:rsidRPr="00326A2B" w:rsidRDefault="001A13FB" w:rsidP="00992719">
                                  <w:pPr>
                                    <w:widowControl/>
                                    <w:spacing w:line="200" w:lineRule="exact"/>
                                    <w:jc w:val="center"/>
                                    <w:rPr>
                                      <w:rFonts w:ascii="標楷體" w:hAnsi="標楷體" w:cs="新細明體"/>
                                      <w:kern w:val="0"/>
                                      <w:sz w:val="20"/>
                                      <w:szCs w:val="20"/>
                                    </w:rPr>
                                  </w:pP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67E6E0C8"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西坪社區活動中心</w:t>
                                  </w:r>
                                </w:p>
                              </w:tc>
                            </w:tr>
                          </w:tbl>
                          <w:p w14:paraId="0234421D" w14:textId="77777777" w:rsidR="001A13FB" w:rsidRPr="00326A2B" w:rsidRDefault="001A13FB" w:rsidP="001A13FB">
                            <w:pPr>
                              <w:rPr>
                                <w:rFonts w:ascii="標楷體" w:hAnsi="標楷體"/>
                                <w:sz w:val="18"/>
                                <w:szCs w:val="18"/>
                              </w:rPr>
                            </w:pPr>
                            <w:r w:rsidRPr="00326A2B">
                              <w:rPr>
                                <w:rFonts w:ascii="標楷體" w:hAnsi="標楷體" w:hint="eastAsia"/>
                                <w:sz w:val="18"/>
                                <w:szCs w:val="18"/>
                              </w:rPr>
                              <w:t>資料來源：整理自</w:t>
                            </w:r>
                            <w:r>
                              <w:rPr>
                                <w:rFonts w:ascii="標楷體" w:hAnsi="標楷體" w:hint="eastAsia"/>
                                <w:sz w:val="18"/>
                                <w:szCs w:val="18"/>
                              </w:rPr>
                              <w:t>澎湖縣政</w:t>
                            </w:r>
                            <w:r w:rsidRPr="00326A2B">
                              <w:rPr>
                                <w:rFonts w:ascii="標楷體" w:hAnsi="標楷體" w:hint="eastAsia"/>
                                <w:sz w:val="18"/>
                                <w:szCs w:val="18"/>
                              </w:rPr>
                              <w:t>府強韌臺灣專區。</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1BFCC2" id="_x0000_s1028" type="#_x0000_t202" style="position:absolute;left:0;text-align:left;margin-left:240.2pt;margin-top:207.2pt;width:245.15pt;height:247.9pt;z-index:251930624;visibility:visible;mso-wrap-style:square;mso-width-percent:0;mso-height-percent:0;mso-wrap-distance-left:4.25pt;mso-wrap-distance-top:0;mso-wrap-distance-right:4.2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" stroked="f">
                <v:textbox>
                  <w:txbxContent>
                    <w:p w14:paraId="59A17120" w14:textId="77777777" w:rsidR="001A13FB" w:rsidRPr="00326A2B" w:rsidRDefault="001A13FB" w:rsidP="001A13FB">
                      <w:pPr>
                        <w:spacing w:afterLines="10" w:after="24" w:line="240" w:lineRule="exact"/>
                        <w:jc w:val="center"/>
                        <w:rPr>
                          <w:rFonts w:ascii="標楷體" w:hAnsi="標楷體"/>
                          <w:b/>
                          <w:bCs/>
                        </w:rPr>
                      </w:pPr>
                      <w:r w:rsidRPr="00326A2B">
                        <w:rPr>
                          <w:rFonts w:ascii="標楷體" w:hAnsi="標楷體" w:hint="eastAsia"/>
                          <w:b/>
                          <w:bCs/>
                        </w:rPr>
                        <w:t>表</w:t>
                      </w:r>
                      <w:r>
                        <w:rPr>
                          <w:rFonts w:ascii="標楷體" w:hAnsi="標楷體"/>
                          <w:b/>
                          <w:bCs/>
                        </w:rPr>
                        <w:t>2</w:t>
                      </w:r>
                      <w:r>
                        <w:rPr>
                          <w:rFonts w:ascii="標楷體" w:hAnsi="標楷體" w:hint="eastAsia"/>
                          <w:b/>
                          <w:bCs/>
                          <w:kern w:val="0"/>
                        </w:rPr>
                        <w:t xml:space="preserve">　</w:t>
                      </w:r>
                      <w:r w:rsidRPr="00326A2B">
                        <w:rPr>
                          <w:rFonts w:ascii="標楷體" w:hAnsi="標楷體" w:hint="eastAsia"/>
                          <w:b/>
                          <w:bCs/>
                        </w:rPr>
                        <w:t>不適用弱勢族群使用之避難收容處所</w:t>
                      </w:r>
                    </w:p>
                    <w:tbl>
                      <w:tblPr>
                        <w:tblW w:w="4702" w:type="dxa"/>
                        <w:tblInd w:w="5" w:type="dxa"/>
                        <w:tblCellMar>
                          <w:left w:w="28" w:type="dxa"/>
                          <w:right w:w="28" w:type="dxa"/>
                        </w:tblCellMar>
                        <w:tblLook w:val="04A0" w:firstRow="1" w:lastRow="0" w:firstColumn="1" w:lastColumn="0" w:noHBand="0" w:noVBand="1"/>
                      </w:tblPr>
                      <w:tblGrid>
                        <w:gridCol w:w="397"/>
                        <w:gridCol w:w="1753"/>
                        <w:gridCol w:w="425"/>
                        <w:gridCol w:w="2127"/>
                      </w:tblGrid>
                      <w:tr w:rsidR="001A13FB" w:rsidRPr="00326A2B" w14:paraId="6E7B4118" w14:textId="77777777" w:rsidTr="006E1F25">
                        <w:trPr>
                          <w:trHeight w:val="19"/>
                        </w:trPr>
                        <w:tc>
                          <w:tcPr>
                            <w:tcW w:w="3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7DBA42" w14:textId="77777777" w:rsidR="001A13FB" w:rsidRPr="0088656A" w:rsidRDefault="001A13FB" w:rsidP="00992719">
                            <w:pPr>
                              <w:widowControl/>
                              <w:spacing w:line="200" w:lineRule="exact"/>
                              <w:jc w:val="center"/>
                              <w:rPr>
                                <w:rFonts w:ascii="標楷體" w:hAnsi="標楷體" w:cs="新細明體"/>
                                <w:kern w:val="0"/>
                                <w:sz w:val="20"/>
                                <w:szCs w:val="20"/>
                              </w:rPr>
                            </w:pPr>
                            <w:r w:rsidRPr="0088656A">
                              <w:rPr>
                                <w:rFonts w:ascii="標楷體" w:hAnsi="標楷體" w:cs="新細明體" w:hint="eastAsia"/>
                                <w:kern w:val="0"/>
                                <w:sz w:val="20"/>
                                <w:szCs w:val="20"/>
                              </w:rPr>
                              <w:t>市鄉</w:t>
                            </w: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6F5F4373" w14:textId="77777777" w:rsidR="001A13FB" w:rsidRPr="0088656A" w:rsidRDefault="001A13FB" w:rsidP="00992719">
                            <w:pPr>
                              <w:widowControl/>
                              <w:spacing w:line="200" w:lineRule="exact"/>
                              <w:jc w:val="center"/>
                              <w:rPr>
                                <w:rFonts w:ascii="標楷體" w:hAnsi="標楷體" w:cs="新細明體"/>
                                <w:kern w:val="0"/>
                                <w:sz w:val="20"/>
                                <w:szCs w:val="20"/>
                              </w:rPr>
                            </w:pPr>
                            <w:r w:rsidRPr="0088656A">
                              <w:rPr>
                                <w:rFonts w:ascii="標楷體" w:hAnsi="標楷體" w:cs="新細明體" w:hint="eastAsia"/>
                                <w:kern w:val="0"/>
                                <w:sz w:val="20"/>
                                <w:szCs w:val="20"/>
                              </w:rPr>
                              <w:t>避難收容所</w:t>
                            </w:r>
                          </w:p>
                        </w:tc>
                        <w:tc>
                          <w:tcPr>
                            <w:tcW w:w="425" w:type="dxa"/>
                            <w:tcBorders>
                              <w:top w:val="single" w:sz="4" w:space="0" w:color="auto"/>
                              <w:left w:val="nil"/>
                              <w:bottom w:val="single" w:sz="4" w:space="0" w:color="auto"/>
                              <w:right w:val="single" w:sz="4" w:space="0" w:color="auto"/>
                            </w:tcBorders>
                            <w:shd w:val="clear" w:color="auto" w:fill="auto"/>
                            <w:vAlign w:val="center"/>
                            <w:hideMark/>
                          </w:tcPr>
                          <w:p w14:paraId="34AB8BF0" w14:textId="77777777" w:rsidR="001A13FB" w:rsidRPr="0088656A" w:rsidRDefault="001A13FB" w:rsidP="00992719">
                            <w:pPr>
                              <w:widowControl/>
                              <w:spacing w:line="200" w:lineRule="exact"/>
                              <w:jc w:val="center"/>
                              <w:rPr>
                                <w:rFonts w:ascii="標楷體" w:hAnsi="標楷體" w:cs="新細明體"/>
                                <w:kern w:val="0"/>
                                <w:sz w:val="20"/>
                                <w:szCs w:val="20"/>
                              </w:rPr>
                            </w:pPr>
                            <w:r w:rsidRPr="0088656A">
                              <w:rPr>
                                <w:rFonts w:ascii="標楷體" w:hAnsi="標楷體" w:cs="新細明體" w:hint="eastAsia"/>
                                <w:kern w:val="0"/>
                                <w:sz w:val="20"/>
                                <w:szCs w:val="20"/>
                              </w:rPr>
                              <w:t>市鄉</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34244517" w14:textId="77777777" w:rsidR="001A13FB" w:rsidRPr="0088656A" w:rsidRDefault="001A13FB" w:rsidP="00992719">
                            <w:pPr>
                              <w:widowControl/>
                              <w:spacing w:line="200" w:lineRule="exact"/>
                              <w:jc w:val="center"/>
                              <w:rPr>
                                <w:rFonts w:ascii="標楷體" w:hAnsi="標楷體" w:cs="新細明體"/>
                                <w:kern w:val="0"/>
                                <w:sz w:val="20"/>
                                <w:szCs w:val="20"/>
                              </w:rPr>
                            </w:pPr>
                            <w:r w:rsidRPr="0088656A">
                              <w:rPr>
                                <w:rFonts w:ascii="標楷體" w:hAnsi="標楷體" w:cs="新細明體" w:hint="eastAsia"/>
                                <w:kern w:val="0"/>
                                <w:sz w:val="20"/>
                                <w:szCs w:val="20"/>
                              </w:rPr>
                              <w:t>避難收容所</w:t>
                            </w:r>
                          </w:p>
                        </w:tc>
                      </w:tr>
                      <w:tr w:rsidR="001A13FB" w:rsidRPr="00326A2B" w14:paraId="3D7E4295" w14:textId="77777777" w:rsidTr="006E1F25">
                        <w:trPr>
                          <w:trHeight w:val="356"/>
                        </w:trPr>
                        <w:tc>
                          <w:tcPr>
                            <w:tcW w:w="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7D2956" w14:textId="77777777" w:rsidR="001A13FB" w:rsidRPr="00326A2B" w:rsidRDefault="001A13FB" w:rsidP="00992719">
                            <w:pPr>
                              <w:spacing w:line="200" w:lineRule="exact"/>
                              <w:jc w:val="center"/>
                              <w:rPr>
                                <w:rFonts w:ascii="標楷體" w:hAnsi="標楷體" w:cs="新細明體"/>
                                <w:kern w:val="0"/>
                                <w:sz w:val="20"/>
                                <w:szCs w:val="20"/>
                              </w:rPr>
                            </w:pPr>
                            <w:r w:rsidRPr="00326A2B">
                              <w:rPr>
                                <w:rFonts w:ascii="標楷體" w:hAnsi="標楷體" w:cs="新細明體" w:hint="eastAsia"/>
                                <w:kern w:val="0"/>
                                <w:sz w:val="20"/>
                                <w:szCs w:val="20"/>
                              </w:rPr>
                              <w:t>馬公市</w:t>
                            </w: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21A78636" w14:textId="77777777" w:rsidR="001A13FB" w:rsidRPr="00326A2B" w:rsidRDefault="001A13FB" w:rsidP="00992719">
                            <w:pPr>
                              <w:widowControl/>
                              <w:spacing w:line="200" w:lineRule="exact"/>
                              <w:rPr>
                                <w:rFonts w:ascii="標楷體" w:hAnsi="標楷體" w:cs="新細明體"/>
                                <w:spacing w:val="-10"/>
                                <w:kern w:val="0"/>
                                <w:sz w:val="20"/>
                                <w:szCs w:val="20"/>
                              </w:rPr>
                            </w:pPr>
                            <w:r w:rsidRPr="00326A2B">
                              <w:rPr>
                                <w:rFonts w:ascii="標楷體" w:hAnsi="標楷體" w:cs="新細明體" w:hint="eastAsia"/>
                                <w:spacing w:val="-10"/>
                                <w:kern w:val="0"/>
                                <w:sz w:val="20"/>
                                <w:szCs w:val="20"/>
                              </w:rPr>
                              <w:t>西衛社區暨農漁民活動中心</w:t>
                            </w:r>
                          </w:p>
                        </w:tc>
                        <w:tc>
                          <w:tcPr>
                            <w:tcW w:w="425" w:type="dxa"/>
                            <w:tcBorders>
                              <w:top w:val="single" w:sz="4" w:space="0" w:color="auto"/>
                              <w:left w:val="nil"/>
                              <w:bottom w:val="single" w:sz="4" w:space="0" w:color="auto"/>
                              <w:right w:val="single" w:sz="4" w:space="0" w:color="auto"/>
                            </w:tcBorders>
                            <w:shd w:val="clear" w:color="auto" w:fill="auto"/>
                            <w:vAlign w:val="center"/>
                            <w:hideMark/>
                          </w:tcPr>
                          <w:p w14:paraId="32D48169" w14:textId="77777777" w:rsidR="001A13FB" w:rsidRPr="00326A2B" w:rsidRDefault="001A13FB" w:rsidP="00992719">
                            <w:pPr>
                              <w:widowControl/>
                              <w:spacing w:line="200" w:lineRule="exact"/>
                              <w:jc w:val="center"/>
                              <w:rPr>
                                <w:rFonts w:ascii="標楷體" w:hAnsi="標楷體" w:cs="新細明體"/>
                                <w:kern w:val="0"/>
                                <w:sz w:val="20"/>
                                <w:szCs w:val="20"/>
                              </w:rPr>
                            </w:pPr>
                            <w:r w:rsidRPr="00326A2B">
                              <w:rPr>
                                <w:rFonts w:ascii="標楷體" w:hAnsi="標楷體" w:cs="新細明體" w:hint="eastAsia"/>
                                <w:kern w:val="0"/>
                                <w:sz w:val="20"/>
                                <w:szCs w:val="20"/>
                              </w:rPr>
                              <w:t>馬公市</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1D75710A"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澎湖縣中山棒球場</w:t>
                            </w:r>
                          </w:p>
                        </w:tc>
                      </w:tr>
                      <w:tr w:rsidR="001A13FB" w:rsidRPr="00326A2B" w14:paraId="068B5EB7" w14:textId="77777777" w:rsidTr="006E1F25">
                        <w:trPr>
                          <w:trHeight w:val="19"/>
                        </w:trPr>
                        <w:tc>
                          <w:tcPr>
                            <w:tcW w:w="3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FCD1F94" w14:textId="77777777" w:rsidR="001A13FB" w:rsidRPr="00326A2B" w:rsidRDefault="001A13FB" w:rsidP="00992719">
                            <w:pPr>
                              <w:spacing w:line="200" w:lineRule="exact"/>
                              <w:jc w:val="center"/>
                              <w:rPr>
                                <w:rFonts w:ascii="標楷體" w:hAnsi="標楷體" w:cs="新細明體"/>
                                <w:kern w:val="0"/>
                                <w:sz w:val="20"/>
                                <w:szCs w:val="20"/>
                              </w:rPr>
                            </w:pP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6B41353F"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興仁社區活動中心</w:t>
                            </w:r>
                          </w:p>
                        </w:tc>
                        <w:tc>
                          <w:tcPr>
                            <w:tcW w:w="425" w:type="dxa"/>
                            <w:vMerge w:val="restart"/>
                            <w:tcBorders>
                              <w:top w:val="single" w:sz="4" w:space="0" w:color="auto"/>
                              <w:left w:val="nil"/>
                              <w:bottom w:val="single" w:sz="4" w:space="0" w:color="auto"/>
                              <w:right w:val="single" w:sz="4" w:space="0" w:color="auto"/>
                            </w:tcBorders>
                            <w:shd w:val="clear" w:color="auto" w:fill="auto"/>
                            <w:vAlign w:val="center"/>
                            <w:hideMark/>
                          </w:tcPr>
                          <w:p w14:paraId="3FA4B2D7" w14:textId="77777777" w:rsidR="001A13FB" w:rsidRPr="00326A2B" w:rsidRDefault="001A13FB" w:rsidP="00992719">
                            <w:pPr>
                              <w:widowControl/>
                              <w:spacing w:line="200" w:lineRule="exact"/>
                              <w:jc w:val="center"/>
                              <w:rPr>
                                <w:rFonts w:ascii="標楷體" w:hAnsi="標楷體" w:cs="新細明體"/>
                                <w:kern w:val="0"/>
                                <w:sz w:val="20"/>
                                <w:szCs w:val="20"/>
                              </w:rPr>
                            </w:pPr>
                            <w:r w:rsidRPr="00326A2B">
                              <w:rPr>
                                <w:rFonts w:ascii="標楷體" w:hAnsi="標楷體" w:cs="新細明體" w:hint="eastAsia"/>
                                <w:kern w:val="0"/>
                                <w:sz w:val="20"/>
                                <w:szCs w:val="20"/>
                              </w:rPr>
                              <w:t>湖西鄉</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2C6DACCF"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湖西國中活動中心</w:t>
                            </w:r>
                          </w:p>
                        </w:tc>
                      </w:tr>
                      <w:tr w:rsidR="001A13FB" w:rsidRPr="00326A2B" w14:paraId="099963AF" w14:textId="77777777" w:rsidTr="006E1F25">
                        <w:trPr>
                          <w:trHeight w:val="19"/>
                        </w:trPr>
                        <w:tc>
                          <w:tcPr>
                            <w:tcW w:w="3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BBD39F8" w14:textId="77777777" w:rsidR="001A13FB" w:rsidRPr="00326A2B" w:rsidRDefault="001A13FB" w:rsidP="00992719">
                            <w:pPr>
                              <w:spacing w:line="200" w:lineRule="exact"/>
                              <w:rPr>
                                <w:rFonts w:ascii="標楷體" w:hAnsi="標楷體" w:cs="新細明體"/>
                                <w:kern w:val="0"/>
                                <w:sz w:val="20"/>
                                <w:szCs w:val="20"/>
                              </w:rPr>
                            </w:pP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1565AE5F"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石泉社區活動中心</w:t>
                            </w:r>
                          </w:p>
                        </w:tc>
                        <w:tc>
                          <w:tcPr>
                            <w:tcW w:w="425" w:type="dxa"/>
                            <w:vMerge/>
                            <w:tcBorders>
                              <w:top w:val="single" w:sz="4" w:space="0" w:color="auto"/>
                              <w:left w:val="nil"/>
                              <w:bottom w:val="single" w:sz="4" w:space="0" w:color="auto"/>
                              <w:right w:val="single" w:sz="4" w:space="0" w:color="auto"/>
                            </w:tcBorders>
                            <w:shd w:val="clear" w:color="auto" w:fill="auto"/>
                            <w:vAlign w:val="center"/>
                            <w:hideMark/>
                          </w:tcPr>
                          <w:p w14:paraId="78DF2CBA" w14:textId="77777777" w:rsidR="001A13FB" w:rsidRPr="00326A2B" w:rsidRDefault="001A13FB" w:rsidP="00992719">
                            <w:pPr>
                              <w:spacing w:line="200" w:lineRule="exact"/>
                              <w:jc w:val="center"/>
                              <w:rPr>
                                <w:rFonts w:ascii="標楷體" w:hAnsi="標楷體" w:cs="新細明體"/>
                                <w:kern w:val="0"/>
                                <w:sz w:val="20"/>
                                <w:szCs w:val="20"/>
                              </w:rPr>
                            </w:pP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24C3E0F2"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白坑社區活動中心</w:t>
                            </w:r>
                          </w:p>
                        </w:tc>
                      </w:tr>
                      <w:tr w:rsidR="001A13FB" w:rsidRPr="00326A2B" w14:paraId="07FA293E" w14:textId="77777777" w:rsidTr="006E1F25">
                        <w:trPr>
                          <w:trHeight w:val="19"/>
                        </w:trPr>
                        <w:tc>
                          <w:tcPr>
                            <w:tcW w:w="3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91D3CA" w14:textId="77777777" w:rsidR="001A13FB" w:rsidRPr="00326A2B" w:rsidRDefault="001A13FB" w:rsidP="00992719">
                            <w:pPr>
                              <w:spacing w:line="200" w:lineRule="exact"/>
                              <w:rPr>
                                <w:rFonts w:ascii="標楷體" w:hAnsi="標楷體" w:cs="新細明體"/>
                                <w:kern w:val="0"/>
                                <w:sz w:val="20"/>
                                <w:szCs w:val="20"/>
                              </w:rPr>
                            </w:pP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6176D475"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東衛社區活動中心</w:t>
                            </w:r>
                          </w:p>
                        </w:tc>
                        <w:tc>
                          <w:tcPr>
                            <w:tcW w:w="425" w:type="dxa"/>
                            <w:vMerge/>
                            <w:tcBorders>
                              <w:top w:val="single" w:sz="4" w:space="0" w:color="auto"/>
                              <w:left w:val="nil"/>
                              <w:bottom w:val="single" w:sz="4" w:space="0" w:color="auto"/>
                              <w:right w:val="single" w:sz="4" w:space="0" w:color="auto"/>
                            </w:tcBorders>
                            <w:shd w:val="clear" w:color="auto" w:fill="auto"/>
                            <w:vAlign w:val="center"/>
                            <w:hideMark/>
                          </w:tcPr>
                          <w:p w14:paraId="26C171CF" w14:textId="77777777" w:rsidR="001A13FB" w:rsidRPr="00326A2B" w:rsidRDefault="001A13FB" w:rsidP="00992719">
                            <w:pPr>
                              <w:widowControl/>
                              <w:spacing w:line="200" w:lineRule="exact"/>
                              <w:jc w:val="center"/>
                              <w:rPr>
                                <w:rFonts w:ascii="標楷體" w:hAnsi="標楷體" w:cs="新細明體"/>
                                <w:kern w:val="0"/>
                                <w:sz w:val="20"/>
                                <w:szCs w:val="20"/>
                              </w:rPr>
                            </w:pP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6637DBDA"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隘門國小學生活動中心、禮堂、多元化教室</w:t>
                            </w:r>
                          </w:p>
                        </w:tc>
                      </w:tr>
                      <w:tr w:rsidR="001A13FB" w:rsidRPr="00326A2B" w14:paraId="56C11402" w14:textId="77777777" w:rsidTr="006E1F25">
                        <w:trPr>
                          <w:trHeight w:val="19"/>
                        </w:trPr>
                        <w:tc>
                          <w:tcPr>
                            <w:tcW w:w="3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0CEA58" w14:textId="77777777" w:rsidR="001A13FB" w:rsidRPr="00326A2B" w:rsidRDefault="001A13FB" w:rsidP="00992719">
                            <w:pPr>
                              <w:spacing w:line="200" w:lineRule="exact"/>
                              <w:rPr>
                                <w:rFonts w:ascii="標楷體" w:hAnsi="標楷體" w:cs="新細明體"/>
                                <w:kern w:val="0"/>
                                <w:sz w:val="20"/>
                                <w:szCs w:val="20"/>
                              </w:rPr>
                            </w:pP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4186FC00" w14:textId="77777777" w:rsidR="001A13FB" w:rsidRPr="00326A2B" w:rsidRDefault="001A13FB" w:rsidP="00992719">
                            <w:pPr>
                              <w:widowControl/>
                              <w:spacing w:line="200" w:lineRule="exact"/>
                              <w:rPr>
                                <w:rFonts w:ascii="標楷體" w:hAnsi="標楷體" w:cs="新細明體"/>
                                <w:spacing w:val="-10"/>
                                <w:kern w:val="0"/>
                                <w:sz w:val="20"/>
                                <w:szCs w:val="20"/>
                              </w:rPr>
                            </w:pPr>
                            <w:r w:rsidRPr="00326A2B">
                              <w:rPr>
                                <w:rFonts w:ascii="標楷體" w:hAnsi="標楷體" w:cs="新細明體" w:hint="eastAsia"/>
                                <w:spacing w:val="-10"/>
                                <w:kern w:val="0"/>
                                <w:sz w:val="20"/>
                                <w:szCs w:val="20"/>
                              </w:rPr>
                              <w:t>桶盤社區暨農漁民活動中心</w:t>
                            </w:r>
                          </w:p>
                        </w:tc>
                        <w:tc>
                          <w:tcPr>
                            <w:tcW w:w="425" w:type="dxa"/>
                            <w:tcBorders>
                              <w:top w:val="single" w:sz="4" w:space="0" w:color="auto"/>
                              <w:left w:val="nil"/>
                              <w:bottom w:val="single" w:sz="4" w:space="0" w:color="auto"/>
                              <w:right w:val="single" w:sz="4" w:space="0" w:color="auto"/>
                            </w:tcBorders>
                            <w:shd w:val="clear" w:color="auto" w:fill="auto"/>
                            <w:vAlign w:val="center"/>
                            <w:hideMark/>
                          </w:tcPr>
                          <w:p w14:paraId="727E5128" w14:textId="77777777" w:rsidR="001A13FB" w:rsidRPr="00326A2B" w:rsidRDefault="001A13FB" w:rsidP="00992719">
                            <w:pPr>
                              <w:widowControl/>
                              <w:spacing w:line="200" w:lineRule="exact"/>
                              <w:jc w:val="center"/>
                              <w:rPr>
                                <w:rFonts w:ascii="標楷體" w:hAnsi="標楷體" w:cs="新細明體"/>
                                <w:kern w:val="0"/>
                                <w:sz w:val="20"/>
                                <w:szCs w:val="20"/>
                              </w:rPr>
                            </w:pPr>
                            <w:r w:rsidRPr="00326A2B">
                              <w:rPr>
                                <w:rFonts w:ascii="標楷體" w:hAnsi="標楷體" w:cs="新細明體" w:hint="eastAsia"/>
                                <w:kern w:val="0"/>
                                <w:sz w:val="20"/>
                                <w:szCs w:val="20"/>
                              </w:rPr>
                              <w:t>白沙鄉</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72FC5E78" w14:textId="77777777" w:rsidR="001A13FB" w:rsidRPr="001D772D" w:rsidRDefault="001A13FB" w:rsidP="00992719">
                            <w:pPr>
                              <w:widowControl/>
                              <w:spacing w:line="200" w:lineRule="exact"/>
                              <w:rPr>
                                <w:rFonts w:ascii="標楷體" w:hAnsi="標楷體" w:cs="新細明體"/>
                                <w:spacing w:val="-6"/>
                                <w:kern w:val="0"/>
                                <w:sz w:val="20"/>
                                <w:szCs w:val="20"/>
                              </w:rPr>
                            </w:pPr>
                            <w:r w:rsidRPr="001D772D">
                              <w:rPr>
                                <w:rFonts w:ascii="標楷體" w:hAnsi="標楷體" w:cs="新細明體" w:hint="eastAsia"/>
                                <w:spacing w:val="-6"/>
                                <w:kern w:val="0"/>
                                <w:sz w:val="20"/>
                                <w:szCs w:val="20"/>
                              </w:rPr>
                              <w:t>中屯社區暨漁民活動中心</w:t>
                            </w:r>
                          </w:p>
                        </w:tc>
                      </w:tr>
                      <w:tr w:rsidR="001A13FB" w:rsidRPr="00326A2B" w14:paraId="44C5AF52" w14:textId="77777777" w:rsidTr="006E1F25">
                        <w:trPr>
                          <w:trHeight w:val="19"/>
                        </w:trPr>
                        <w:tc>
                          <w:tcPr>
                            <w:tcW w:w="3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82978A7" w14:textId="77777777" w:rsidR="001A13FB" w:rsidRPr="00326A2B" w:rsidRDefault="001A13FB" w:rsidP="00992719">
                            <w:pPr>
                              <w:spacing w:line="200" w:lineRule="exact"/>
                              <w:rPr>
                                <w:rFonts w:ascii="標楷體" w:hAnsi="標楷體" w:cs="新細明體"/>
                                <w:kern w:val="0"/>
                                <w:sz w:val="20"/>
                                <w:szCs w:val="20"/>
                              </w:rPr>
                            </w:pP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7A067608"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文澳國小體育館地下室桌球教室</w:t>
                            </w:r>
                          </w:p>
                        </w:tc>
                        <w:tc>
                          <w:tcPr>
                            <w:tcW w:w="425" w:type="dxa"/>
                            <w:tcBorders>
                              <w:top w:val="single" w:sz="4" w:space="0" w:color="auto"/>
                              <w:left w:val="nil"/>
                              <w:bottom w:val="single" w:sz="4" w:space="0" w:color="auto"/>
                              <w:right w:val="single" w:sz="4" w:space="0" w:color="auto"/>
                            </w:tcBorders>
                            <w:shd w:val="clear" w:color="auto" w:fill="auto"/>
                            <w:vAlign w:val="center"/>
                            <w:hideMark/>
                          </w:tcPr>
                          <w:p w14:paraId="64EB092A" w14:textId="77777777" w:rsidR="001A13FB" w:rsidRPr="00326A2B" w:rsidRDefault="001A13FB" w:rsidP="00992719">
                            <w:pPr>
                              <w:widowControl/>
                              <w:spacing w:line="200" w:lineRule="exact"/>
                              <w:jc w:val="center"/>
                              <w:rPr>
                                <w:rFonts w:ascii="標楷體" w:hAnsi="標楷體" w:cs="新細明體"/>
                                <w:kern w:val="0"/>
                                <w:sz w:val="20"/>
                                <w:szCs w:val="20"/>
                              </w:rPr>
                            </w:pPr>
                            <w:r w:rsidRPr="00326A2B">
                              <w:rPr>
                                <w:rFonts w:ascii="標楷體" w:hAnsi="標楷體" w:cs="新細明體" w:hint="eastAsia"/>
                                <w:kern w:val="0"/>
                                <w:sz w:val="20"/>
                                <w:szCs w:val="20"/>
                              </w:rPr>
                              <w:t>西嶼鄉</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27CB7EA1"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橫礁社區活動中心</w:t>
                            </w:r>
                          </w:p>
                        </w:tc>
                      </w:tr>
                      <w:tr w:rsidR="001A13FB" w:rsidRPr="00326A2B" w14:paraId="78A432C9" w14:textId="77777777" w:rsidTr="006E1F25">
                        <w:trPr>
                          <w:trHeight w:val="19"/>
                        </w:trPr>
                        <w:tc>
                          <w:tcPr>
                            <w:tcW w:w="3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E3A58B" w14:textId="77777777" w:rsidR="001A13FB" w:rsidRPr="00326A2B" w:rsidRDefault="001A13FB" w:rsidP="00992719">
                            <w:pPr>
                              <w:spacing w:line="200" w:lineRule="exact"/>
                              <w:rPr>
                                <w:rFonts w:ascii="標楷體" w:hAnsi="標楷體" w:cs="新細明體"/>
                                <w:kern w:val="0"/>
                                <w:sz w:val="20"/>
                                <w:szCs w:val="20"/>
                              </w:rPr>
                            </w:pP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2E52ADA6"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烏崁里集會所活動中心</w:t>
                            </w:r>
                          </w:p>
                        </w:tc>
                        <w:tc>
                          <w:tcPr>
                            <w:tcW w:w="425" w:type="dxa"/>
                            <w:vMerge w:val="restart"/>
                            <w:tcBorders>
                              <w:top w:val="single" w:sz="4" w:space="0" w:color="auto"/>
                              <w:left w:val="nil"/>
                              <w:bottom w:val="single" w:sz="4" w:space="0" w:color="auto"/>
                              <w:right w:val="single" w:sz="4" w:space="0" w:color="auto"/>
                            </w:tcBorders>
                            <w:shd w:val="clear" w:color="auto" w:fill="auto"/>
                            <w:vAlign w:val="center"/>
                            <w:hideMark/>
                          </w:tcPr>
                          <w:p w14:paraId="34DC7F5D" w14:textId="77777777" w:rsidR="001A13FB" w:rsidRPr="00326A2B" w:rsidRDefault="001A13FB" w:rsidP="00992719">
                            <w:pPr>
                              <w:spacing w:line="200" w:lineRule="exact"/>
                              <w:jc w:val="center"/>
                              <w:rPr>
                                <w:rFonts w:ascii="標楷體" w:hAnsi="標楷體" w:cs="新細明體"/>
                                <w:kern w:val="0"/>
                                <w:sz w:val="20"/>
                                <w:szCs w:val="20"/>
                              </w:rPr>
                            </w:pPr>
                            <w:r w:rsidRPr="00326A2B">
                              <w:rPr>
                                <w:rFonts w:ascii="標楷體" w:hAnsi="標楷體" w:cs="新細明體" w:hint="eastAsia"/>
                                <w:kern w:val="0"/>
                                <w:sz w:val="20"/>
                                <w:szCs w:val="20"/>
                              </w:rPr>
                              <w:t>望安鄉</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0A0EE642"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水垵社區活動中心</w:t>
                            </w:r>
                          </w:p>
                        </w:tc>
                      </w:tr>
                      <w:tr w:rsidR="001A13FB" w:rsidRPr="00326A2B" w14:paraId="58C656BE" w14:textId="77777777" w:rsidTr="006E1F25">
                        <w:trPr>
                          <w:trHeight w:val="19"/>
                        </w:trPr>
                        <w:tc>
                          <w:tcPr>
                            <w:tcW w:w="3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E3D4DCB" w14:textId="77777777" w:rsidR="001A13FB" w:rsidRPr="00326A2B" w:rsidRDefault="001A13FB" w:rsidP="00992719">
                            <w:pPr>
                              <w:spacing w:line="200" w:lineRule="exact"/>
                              <w:rPr>
                                <w:rFonts w:ascii="標楷體" w:hAnsi="標楷體" w:cs="新細明體"/>
                                <w:kern w:val="0"/>
                                <w:sz w:val="20"/>
                                <w:szCs w:val="20"/>
                              </w:rPr>
                            </w:pP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20DE397E"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馬公高中學生活動中心</w:t>
                            </w:r>
                          </w:p>
                        </w:tc>
                        <w:tc>
                          <w:tcPr>
                            <w:tcW w:w="425" w:type="dxa"/>
                            <w:vMerge/>
                            <w:tcBorders>
                              <w:top w:val="single" w:sz="4" w:space="0" w:color="auto"/>
                              <w:left w:val="nil"/>
                              <w:bottom w:val="single" w:sz="4" w:space="0" w:color="auto"/>
                              <w:right w:val="single" w:sz="4" w:space="0" w:color="auto"/>
                            </w:tcBorders>
                            <w:shd w:val="clear" w:color="auto" w:fill="auto"/>
                            <w:vAlign w:val="center"/>
                            <w:hideMark/>
                          </w:tcPr>
                          <w:p w14:paraId="08505AF6" w14:textId="77777777" w:rsidR="001A13FB" w:rsidRPr="00326A2B" w:rsidRDefault="001A13FB" w:rsidP="00992719">
                            <w:pPr>
                              <w:spacing w:line="200" w:lineRule="exact"/>
                              <w:jc w:val="center"/>
                              <w:rPr>
                                <w:rFonts w:ascii="標楷體" w:hAnsi="標楷體" w:cs="新細明體"/>
                                <w:kern w:val="0"/>
                                <w:sz w:val="20"/>
                                <w:szCs w:val="20"/>
                              </w:rPr>
                            </w:pP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0DBE4E16"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將澳國中風雨教室</w:t>
                            </w:r>
                          </w:p>
                        </w:tc>
                      </w:tr>
                      <w:tr w:rsidR="001A13FB" w:rsidRPr="00326A2B" w14:paraId="1217A683" w14:textId="77777777" w:rsidTr="006E1F25">
                        <w:trPr>
                          <w:trHeight w:val="19"/>
                        </w:trPr>
                        <w:tc>
                          <w:tcPr>
                            <w:tcW w:w="3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FA8C11" w14:textId="77777777" w:rsidR="001A13FB" w:rsidRPr="00326A2B" w:rsidRDefault="001A13FB" w:rsidP="00992719">
                            <w:pPr>
                              <w:spacing w:line="200" w:lineRule="exact"/>
                              <w:rPr>
                                <w:rFonts w:ascii="標楷體" w:hAnsi="標楷體" w:cs="新細明體"/>
                                <w:kern w:val="0"/>
                                <w:sz w:val="20"/>
                                <w:szCs w:val="20"/>
                              </w:rPr>
                            </w:pP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65DC483B"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馬公高中體育館</w:t>
                            </w:r>
                          </w:p>
                        </w:tc>
                        <w:tc>
                          <w:tcPr>
                            <w:tcW w:w="425" w:type="dxa"/>
                            <w:vMerge/>
                            <w:tcBorders>
                              <w:top w:val="single" w:sz="4" w:space="0" w:color="auto"/>
                              <w:left w:val="nil"/>
                              <w:bottom w:val="single" w:sz="4" w:space="0" w:color="auto"/>
                              <w:right w:val="single" w:sz="4" w:space="0" w:color="auto"/>
                            </w:tcBorders>
                            <w:shd w:val="clear" w:color="auto" w:fill="auto"/>
                            <w:vAlign w:val="center"/>
                            <w:hideMark/>
                          </w:tcPr>
                          <w:p w14:paraId="4ECBFA64" w14:textId="77777777" w:rsidR="001A13FB" w:rsidRPr="00326A2B" w:rsidRDefault="001A13FB" w:rsidP="00992719">
                            <w:pPr>
                              <w:spacing w:line="200" w:lineRule="exact"/>
                              <w:jc w:val="center"/>
                              <w:rPr>
                                <w:rFonts w:ascii="標楷體" w:hAnsi="標楷體" w:cs="新細明體"/>
                                <w:kern w:val="0"/>
                                <w:sz w:val="20"/>
                                <w:szCs w:val="20"/>
                              </w:rPr>
                            </w:pP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0251AAF2"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東吉啟明宮</w:t>
                            </w:r>
                          </w:p>
                        </w:tc>
                      </w:tr>
                      <w:tr w:rsidR="001A13FB" w:rsidRPr="00326A2B" w14:paraId="1F4A5890" w14:textId="77777777" w:rsidTr="006E1F25">
                        <w:trPr>
                          <w:trHeight w:val="19"/>
                        </w:trPr>
                        <w:tc>
                          <w:tcPr>
                            <w:tcW w:w="3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5BA398" w14:textId="77777777" w:rsidR="001A13FB" w:rsidRPr="00326A2B" w:rsidRDefault="001A13FB" w:rsidP="00992719">
                            <w:pPr>
                              <w:widowControl/>
                              <w:spacing w:line="200" w:lineRule="exact"/>
                              <w:rPr>
                                <w:rFonts w:ascii="標楷體" w:hAnsi="標楷體" w:cs="新細明體"/>
                                <w:kern w:val="0"/>
                                <w:sz w:val="20"/>
                                <w:szCs w:val="20"/>
                              </w:rPr>
                            </w:pPr>
                          </w:p>
                        </w:tc>
                        <w:tc>
                          <w:tcPr>
                            <w:tcW w:w="1753" w:type="dxa"/>
                            <w:tcBorders>
                              <w:top w:val="single" w:sz="4" w:space="0" w:color="auto"/>
                              <w:left w:val="nil"/>
                              <w:bottom w:val="single" w:sz="4" w:space="0" w:color="auto"/>
                              <w:right w:val="single" w:sz="4" w:space="0" w:color="auto"/>
                            </w:tcBorders>
                            <w:shd w:val="clear" w:color="auto" w:fill="auto"/>
                            <w:vAlign w:val="center"/>
                            <w:hideMark/>
                          </w:tcPr>
                          <w:p w14:paraId="469FCAF2"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桶盤里福海宮</w:t>
                            </w:r>
                          </w:p>
                        </w:tc>
                        <w:tc>
                          <w:tcPr>
                            <w:tcW w:w="425" w:type="dxa"/>
                            <w:vMerge/>
                            <w:tcBorders>
                              <w:top w:val="single" w:sz="4" w:space="0" w:color="auto"/>
                              <w:left w:val="nil"/>
                              <w:bottom w:val="single" w:sz="4" w:space="0" w:color="auto"/>
                              <w:right w:val="single" w:sz="4" w:space="0" w:color="auto"/>
                            </w:tcBorders>
                            <w:shd w:val="clear" w:color="auto" w:fill="auto"/>
                            <w:vAlign w:val="center"/>
                            <w:hideMark/>
                          </w:tcPr>
                          <w:p w14:paraId="7B397FC0" w14:textId="77777777" w:rsidR="001A13FB" w:rsidRPr="00326A2B" w:rsidRDefault="001A13FB" w:rsidP="00992719">
                            <w:pPr>
                              <w:widowControl/>
                              <w:spacing w:line="200" w:lineRule="exact"/>
                              <w:jc w:val="center"/>
                              <w:rPr>
                                <w:rFonts w:ascii="標楷體" w:hAnsi="標楷體" w:cs="新細明體"/>
                                <w:kern w:val="0"/>
                                <w:sz w:val="20"/>
                                <w:szCs w:val="20"/>
                              </w:rPr>
                            </w:pP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67E6E0C8" w14:textId="77777777" w:rsidR="001A13FB" w:rsidRPr="00326A2B" w:rsidRDefault="001A13FB" w:rsidP="00992719">
                            <w:pPr>
                              <w:widowControl/>
                              <w:spacing w:line="200" w:lineRule="exact"/>
                              <w:rPr>
                                <w:rFonts w:ascii="標楷體" w:hAnsi="標楷體" w:cs="新細明體"/>
                                <w:kern w:val="0"/>
                                <w:sz w:val="20"/>
                                <w:szCs w:val="20"/>
                              </w:rPr>
                            </w:pPr>
                            <w:r w:rsidRPr="00326A2B">
                              <w:rPr>
                                <w:rFonts w:ascii="標楷體" w:hAnsi="標楷體" w:cs="新細明體" w:hint="eastAsia"/>
                                <w:kern w:val="0"/>
                                <w:sz w:val="20"/>
                                <w:szCs w:val="20"/>
                              </w:rPr>
                              <w:t>西坪社區活動中心</w:t>
                            </w:r>
                          </w:p>
                        </w:tc>
                      </w:tr>
                    </w:tbl>
                    <w:p w14:paraId="0234421D" w14:textId="77777777" w:rsidR="001A13FB" w:rsidRPr="00326A2B" w:rsidRDefault="001A13FB" w:rsidP="001A13FB">
                      <w:pPr>
                        <w:rPr>
                          <w:rFonts w:ascii="標楷體" w:hAnsi="標楷體"/>
                          <w:sz w:val="18"/>
                          <w:szCs w:val="18"/>
                        </w:rPr>
                      </w:pPr>
                      <w:r w:rsidRPr="00326A2B">
                        <w:rPr>
                          <w:rFonts w:ascii="標楷體" w:hAnsi="標楷體" w:hint="eastAsia"/>
                          <w:sz w:val="18"/>
                          <w:szCs w:val="18"/>
                        </w:rPr>
                        <w:t>資料來源：整理自</w:t>
                      </w:r>
                      <w:r>
                        <w:rPr>
                          <w:rFonts w:ascii="標楷體" w:hAnsi="標楷體" w:hint="eastAsia"/>
                          <w:sz w:val="18"/>
                          <w:szCs w:val="18"/>
                        </w:rPr>
                        <w:t>澎湖縣政</w:t>
                      </w:r>
                      <w:r w:rsidRPr="00326A2B">
                        <w:rPr>
                          <w:rFonts w:ascii="標楷體" w:hAnsi="標楷體" w:hint="eastAsia"/>
                          <w:sz w:val="18"/>
                          <w:szCs w:val="18"/>
                        </w:rPr>
                        <w:t>府強韌臺灣專區。</w:t>
                      </w:r>
                    </w:p>
                  </w:txbxContent>
                </v:textbox>
                <w10:wrap type="square" anchorx="margin"/>
              </v:shape>
            </w:pict>
          </mc:Fallback>
        </mc:AlternateContent>
      </w:r>
      <w:r w:rsidR="001A13FB" w:rsidRPr="003F5164">
        <w:rPr>
          <w:rFonts w:ascii="標楷體" w:hAnsi="標楷體" w:hint="eastAsia"/>
          <w:bCs/>
          <w:spacing w:val="10"/>
          <w:szCs w:val="24"/>
        </w:rPr>
        <w:t>鄉岐頭村、小赤村、瓦硐村及後寮村等6村，尚未設置災害避難收容處所；又設置之災害避難收容處所中，列為不適合弱勢族群使用者，計有馬公市西衛社區暨農漁民活動中心等5市鄉20處（表2）；避難收容處所建築物安全檢查簽證尚有缺漏者，計有澎南國中教室等15處（表3）；（3）</w:t>
      </w:r>
      <w:proofErr w:type="gramStart"/>
      <w:r w:rsidR="001A13FB" w:rsidRPr="003F5164">
        <w:rPr>
          <w:rFonts w:ascii="標楷體" w:hAnsi="標楷體" w:hint="eastAsia"/>
          <w:bCs/>
          <w:spacing w:val="10"/>
          <w:szCs w:val="24"/>
        </w:rPr>
        <w:t>已督請</w:t>
      </w:r>
      <w:proofErr w:type="gramEnd"/>
      <w:r w:rsidR="001A13FB" w:rsidRPr="003F5164">
        <w:rPr>
          <w:rFonts w:ascii="標楷體" w:hAnsi="標楷體" w:hint="eastAsia"/>
          <w:bCs/>
          <w:spacing w:val="10"/>
          <w:szCs w:val="24"/>
        </w:rPr>
        <w:t>各市鄉公所與廠商簽訂</w:t>
      </w:r>
      <w:proofErr w:type="gramStart"/>
      <w:r w:rsidR="001A13FB" w:rsidRPr="003F5164">
        <w:rPr>
          <w:rFonts w:ascii="標楷體" w:hAnsi="標楷體" w:hint="eastAsia"/>
          <w:bCs/>
          <w:spacing w:val="10"/>
          <w:szCs w:val="24"/>
        </w:rPr>
        <w:t>115</w:t>
      </w:r>
      <w:proofErr w:type="gramEnd"/>
      <w:r w:rsidR="001A13FB" w:rsidRPr="003F5164">
        <w:rPr>
          <w:rFonts w:ascii="標楷體" w:hAnsi="標楷體" w:hint="eastAsia"/>
          <w:bCs/>
          <w:spacing w:val="10"/>
          <w:szCs w:val="24"/>
        </w:rPr>
        <w:t>年度救災物資籌備購置開口契約，履約期限自115年1月1日至115年12月31日或116年12月31日，惟白沙鄉、西嶼鄉及望安鄉等</w:t>
      </w:r>
      <w:r w:rsidR="001A13FB" w:rsidRPr="003F5164">
        <w:rPr>
          <w:rFonts w:ascii="標楷體" w:hAnsi="標楷體"/>
          <w:bCs/>
          <w:noProof/>
          <w:spacing w:val="10"/>
          <w:szCs w:val="24"/>
        </w:rPr>
        <mc:AlternateContent>
          <mc:Choice Requires="wps">
            <w:drawing>
              <wp:anchor distT="45720" distB="45720" distL="114300" distR="114300" simplePos="0" relativeHeight="251929600" behindDoc="0" locked="0" layoutInCell="1" allowOverlap="1" wp14:anchorId="01DD0117" wp14:editId="606D6C51">
                <wp:simplePos x="0" y="0"/>
                <wp:positionH relativeFrom="margin">
                  <wp:posOffset>3501414</wp:posOffset>
                </wp:positionH>
                <wp:positionV relativeFrom="paragraph">
                  <wp:posOffset>5944498</wp:posOffset>
                </wp:positionV>
                <wp:extent cx="2750820" cy="2853055"/>
                <wp:effectExtent l="0" t="0" r="0" b="4445"/>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0820" cy="2853055"/>
                        </a:xfrm>
                        <a:prstGeom prst="rect">
                          <a:avLst/>
                        </a:prstGeom>
                        <a:solidFill>
                          <a:srgbClr val="FFFFFF"/>
                        </a:solidFill>
                        <a:ln w="9525">
                          <a:noFill/>
                          <a:miter lim="800000"/>
                          <a:headEnd/>
                          <a:tailEnd/>
                        </a:ln>
                      </wps:spPr>
                      <wps:txbx>
                        <w:txbxContent>
                          <w:p w14:paraId="29D9160C" w14:textId="77777777" w:rsidR="001A13FB" w:rsidRPr="00326A2B" w:rsidRDefault="001A13FB" w:rsidP="001A13FB">
                            <w:pPr>
                              <w:spacing w:line="300" w:lineRule="exact"/>
                              <w:ind w:leftChars="-425" w:left="-1020" w:rightChars="12" w:right="29" w:firstLineChars="426" w:firstLine="1023"/>
                              <w:jc w:val="center"/>
                              <w:rPr>
                                <w:rFonts w:ascii="標楷體" w:hAnsi="標楷體"/>
                                <w:b/>
                                <w:bCs/>
                              </w:rPr>
                            </w:pPr>
                            <w:r>
                              <w:rPr>
                                <w:rFonts w:ascii="標楷體" w:hAnsi="標楷體" w:hint="eastAsia"/>
                                <w:b/>
                                <w:bCs/>
                              </w:rPr>
                              <w:t>表3</w:t>
                            </w:r>
                            <w:r>
                              <w:rPr>
                                <w:rFonts w:ascii="標楷體" w:hAnsi="標楷體" w:hint="eastAsia"/>
                                <w:b/>
                                <w:bCs/>
                                <w:kern w:val="0"/>
                              </w:rPr>
                              <w:t xml:space="preserve">　</w:t>
                            </w:r>
                            <w:r w:rsidRPr="00DC1AA4">
                              <w:rPr>
                                <w:rFonts w:ascii="標楷體" w:hAnsi="標楷體" w:hint="eastAsia"/>
                                <w:b/>
                                <w:bCs/>
                              </w:rPr>
                              <w:t>避難收容處所建築物安全檢查簽證缺漏</w:t>
                            </w:r>
                            <w:r>
                              <w:rPr>
                                <w:rFonts w:ascii="標楷體" w:hAnsi="標楷體" w:hint="eastAsia"/>
                                <w:b/>
                                <w:bCs/>
                              </w:rPr>
                              <w:t>情形</w:t>
                            </w:r>
                          </w:p>
                          <w:tbl>
                            <w:tblPr>
                              <w:tblW w:w="3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2"/>
                              <w:gridCol w:w="1418"/>
                              <w:gridCol w:w="567"/>
                              <w:gridCol w:w="1417"/>
                            </w:tblGrid>
                            <w:tr w:rsidR="001A13FB" w:rsidRPr="006B3024" w14:paraId="4EBAD602" w14:textId="77777777" w:rsidTr="003A6128">
                              <w:trPr>
                                <w:trHeight w:val="20"/>
                              </w:trPr>
                              <w:tc>
                                <w:tcPr>
                                  <w:tcW w:w="562" w:type="dxa"/>
                                  <w:shd w:val="clear" w:color="auto" w:fill="auto"/>
                                  <w:vAlign w:val="center"/>
                                  <w:hideMark/>
                                </w:tcPr>
                                <w:p w14:paraId="082F9718" w14:textId="77777777" w:rsidR="001A13FB" w:rsidRPr="0088656A" w:rsidRDefault="001A13FB" w:rsidP="000816FB">
                                  <w:pPr>
                                    <w:widowControl/>
                                    <w:spacing w:line="200" w:lineRule="exact"/>
                                    <w:jc w:val="center"/>
                                    <w:rPr>
                                      <w:rFonts w:ascii="標楷體" w:hAnsi="標楷體" w:cs="新細明體"/>
                                      <w:kern w:val="0"/>
                                      <w:sz w:val="20"/>
                                      <w:szCs w:val="20"/>
                                    </w:rPr>
                                  </w:pPr>
                                  <w:r w:rsidRPr="0088656A">
                                    <w:rPr>
                                      <w:rFonts w:ascii="標楷體" w:hAnsi="標楷體" w:cs="新細明體" w:hint="eastAsia"/>
                                      <w:kern w:val="0"/>
                                      <w:sz w:val="20"/>
                                      <w:szCs w:val="20"/>
                                    </w:rPr>
                                    <w:t>編號</w:t>
                                  </w:r>
                                </w:p>
                              </w:tc>
                              <w:tc>
                                <w:tcPr>
                                  <w:tcW w:w="1418" w:type="dxa"/>
                                  <w:shd w:val="clear" w:color="auto" w:fill="auto"/>
                                  <w:vAlign w:val="center"/>
                                  <w:hideMark/>
                                </w:tcPr>
                                <w:p w14:paraId="24C417D6" w14:textId="77777777" w:rsidR="001A13FB" w:rsidRPr="0088656A" w:rsidRDefault="001A13FB" w:rsidP="006B5802">
                                  <w:pPr>
                                    <w:widowControl/>
                                    <w:spacing w:line="200" w:lineRule="exact"/>
                                    <w:ind w:firstLineChars="100" w:firstLine="200"/>
                                    <w:rPr>
                                      <w:rFonts w:ascii="標楷體" w:hAnsi="標楷體" w:cs="新細明體"/>
                                      <w:kern w:val="0"/>
                                      <w:sz w:val="20"/>
                                      <w:szCs w:val="20"/>
                                    </w:rPr>
                                  </w:pPr>
                                  <w:r w:rsidRPr="0088656A">
                                    <w:rPr>
                                      <w:rFonts w:ascii="標楷體" w:hAnsi="標楷體" w:cs="新細明體" w:hint="eastAsia"/>
                                      <w:kern w:val="0"/>
                                      <w:sz w:val="20"/>
                                      <w:szCs w:val="20"/>
                                    </w:rPr>
                                    <w:t>避難收容所</w:t>
                                  </w:r>
                                </w:p>
                              </w:tc>
                              <w:tc>
                                <w:tcPr>
                                  <w:tcW w:w="567" w:type="dxa"/>
                                  <w:vAlign w:val="center"/>
                                </w:tcPr>
                                <w:p w14:paraId="11D3355A" w14:textId="77777777" w:rsidR="001A13FB" w:rsidRPr="0088656A" w:rsidRDefault="001A13FB" w:rsidP="000816FB">
                                  <w:pPr>
                                    <w:widowControl/>
                                    <w:spacing w:line="200" w:lineRule="exact"/>
                                    <w:jc w:val="center"/>
                                    <w:rPr>
                                      <w:rFonts w:ascii="標楷體" w:hAnsi="標楷體" w:cs="新細明體"/>
                                      <w:kern w:val="0"/>
                                      <w:sz w:val="20"/>
                                      <w:szCs w:val="20"/>
                                    </w:rPr>
                                  </w:pPr>
                                  <w:r w:rsidRPr="0088656A">
                                    <w:rPr>
                                      <w:rFonts w:ascii="標楷體" w:hAnsi="標楷體" w:cs="新細明體" w:hint="eastAsia"/>
                                      <w:kern w:val="0"/>
                                      <w:sz w:val="20"/>
                                      <w:szCs w:val="20"/>
                                    </w:rPr>
                                    <w:t>編號</w:t>
                                  </w:r>
                                </w:p>
                              </w:tc>
                              <w:tc>
                                <w:tcPr>
                                  <w:tcW w:w="1417" w:type="dxa"/>
                                  <w:shd w:val="clear" w:color="auto" w:fill="auto"/>
                                  <w:vAlign w:val="center"/>
                                  <w:hideMark/>
                                </w:tcPr>
                                <w:p w14:paraId="6EB2718B" w14:textId="77777777" w:rsidR="001A13FB" w:rsidRPr="0088656A" w:rsidRDefault="001A13FB" w:rsidP="006B5802">
                                  <w:pPr>
                                    <w:widowControl/>
                                    <w:spacing w:line="200" w:lineRule="exact"/>
                                    <w:ind w:firstLineChars="100" w:firstLine="200"/>
                                    <w:rPr>
                                      <w:rFonts w:ascii="標楷體" w:hAnsi="標楷體" w:cs="新細明體"/>
                                      <w:kern w:val="0"/>
                                      <w:sz w:val="20"/>
                                      <w:szCs w:val="20"/>
                                    </w:rPr>
                                  </w:pPr>
                                  <w:r w:rsidRPr="0088656A">
                                    <w:rPr>
                                      <w:rFonts w:ascii="標楷體" w:hAnsi="標楷體" w:cs="新細明體" w:hint="eastAsia"/>
                                      <w:kern w:val="0"/>
                                      <w:sz w:val="20"/>
                                      <w:szCs w:val="20"/>
                                    </w:rPr>
                                    <w:t>避難收容所</w:t>
                                  </w:r>
                                </w:p>
                              </w:tc>
                            </w:tr>
                            <w:tr w:rsidR="001A13FB" w:rsidRPr="006B3024" w14:paraId="1DA54178" w14:textId="77777777" w:rsidTr="000E210A">
                              <w:trPr>
                                <w:trHeight w:val="20"/>
                              </w:trPr>
                              <w:tc>
                                <w:tcPr>
                                  <w:tcW w:w="562" w:type="dxa"/>
                                  <w:shd w:val="clear" w:color="auto" w:fill="auto"/>
                                  <w:vAlign w:val="center"/>
                                  <w:hideMark/>
                                </w:tcPr>
                                <w:p w14:paraId="70B0F5F2" w14:textId="77777777" w:rsidR="001A13FB" w:rsidRPr="006B3024" w:rsidRDefault="001A13FB" w:rsidP="006B5802">
                                  <w:pPr>
                                    <w:widowControl/>
                                    <w:spacing w:line="200" w:lineRule="exact"/>
                                    <w:ind w:firstLineChars="100" w:firstLine="200"/>
                                    <w:rPr>
                                      <w:rFonts w:ascii="標楷體" w:hAnsi="標楷體" w:cs="新細明體"/>
                                      <w:kern w:val="0"/>
                                      <w:sz w:val="20"/>
                                      <w:szCs w:val="20"/>
                                    </w:rPr>
                                  </w:pPr>
                                  <w:r w:rsidRPr="006B3024">
                                    <w:rPr>
                                      <w:rFonts w:ascii="標楷體" w:hAnsi="標楷體" w:cs="新細明體" w:hint="eastAsia"/>
                                      <w:kern w:val="0"/>
                                      <w:sz w:val="20"/>
                                      <w:szCs w:val="20"/>
                                    </w:rPr>
                                    <w:t>1</w:t>
                                  </w:r>
                                </w:p>
                              </w:tc>
                              <w:tc>
                                <w:tcPr>
                                  <w:tcW w:w="1418" w:type="dxa"/>
                                  <w:shd w:val="clear" w:color="auto" w:fill="auto"/>
                                  <w:vAlign w:val="center"/>
                                </w:tcPr>
                                <w:p w14:paraId="4FD84258"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澎南國中教室</w:t>
                                  </w:r>
                                </w:p>
                              </w:tc>
                              <w:tc>
                                <w:tcPr>
                                  <w:tcW w:w="567" w:type="dxa"/>
                                  <w:vAlign w:val="center"/>
                                </w:tcPr>
                                <w:p w14:paraId="36760682" w14:textId="77777777" w:rsidR="001A13FB" w:rsidRPr="006B3024" w:rsidRDefault="001A13FB" w:rsidP="006B5802">
                                  <w:pPr>
                                    <w:widowControl/>
                                    <w:spacing w:line="200" w:lineRule="exact"/>
                                    <w:jc w:val="center"/>
                                    <w:rPr>
                                      <w:rFonts w:ascii="標楷體" w:hAnsi="標楷體" w:cs="新細明體"/>
                                      <w:kern w:val="0"/>
                                      <w:sz w:val="20"/>
                                      <w:szCs w:val="20"/>
                                    </w:rPr>
                                  </w:pPr>
                                  <w:r w:rsidRPr="006B3024">
                                    <w:rPr>
                                      <w:rFonts w:ascii="標楷體" w:hAnsi="標楷體" w:cs="新細明體" w:hint="eastAsia"/>
                                      <w:kern w:val="0"/>
                                      <w:sz w:val="20"/>
                                      <w:szCs w:val="20"/>
                                    </w:rPr>
                                    <w:t>9</w:t>
                                  </w:r>
                                </w:p>
                              </w:tc>
                              <w:tc>
                                <w:tcPr>
                                  <w:tcW w:w="1417" w:type="dxa"/>
                                  <w:shd w:val="clear" w:color="auto" w:fill="auto"/>
                                  <w:vAlign w:val="center"/>
                                </w:tcPr>
                                <w:p w14:paraId="68E46937"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重光里集會所活動中心</w:t>
                                  </w:r>
                                </w:p>
                              </w:tc>
                            </w:tr>
                            <w:tr w:rsidR="001A13FB" w:rsidRPr="006B3024" w14:paraId="597FAF9E" w14:textId="77777777" w:rsidTr="000E210A">
                              <w:trPr>
                                <w:trHeight w:val="20"/>
                              </w:trPr>
                              <w:tc>
                                <w:tcPr>
                                  <w:tcW w:w="562" w:type="dxa"/>
                                  <w:shd w:val="clear" w:color="auto" w:fill="auto"/>
                                  <w:vAlign w:val="center"/>
                                  <w:hideMark/>
                                </w:tcPr>
                                <w:p w14:paraId="67CD4DF1" w14:textId="77777777" w:rsidR="001A13FB" w:rsidRPr="006B3024" w:rsidRDefault="001A13FB" w:rsidP="006B5802">
                                  <w:pPr>
                                    <w:widowControl/>
                                    <w:spacing w:line="200" w:lineRule="exact"/>
                                    <w:ind w:firstLineChars="100" w:firstLine="200"/>
                                    <w:rPr>
                                      <w:rFonts w:ascii="標楷體" w:hAnsi="標楷體" w:cs="新細明體"/>
                                      <w:kern w:val="0"/>
                                      <w:sz w:val="20"/>
                                      <w:szCs w:val="20"/>
                                    </w:rPr>
                                  </w:pPr>
                                  <w:r w:rsidRPr="006B3024">
                                    <w:rPr>
                                      <w:rFonts w:ascii="標楷體" w:hAnsi="標楷體" w:cs="新細明體" w:hint="eastAsia"/>
                                      <w:kern w:val="0"/>
                                      <w:sz w:val="20"/>
                                      <w:szCs w:val="20"/>
                                    </w:rPr>
                                    <w:t>2</w:t>
                                  </w:r>
                                </w:p>
                              </w:tc>
                              <w:tc>
                                <w:tcPr>
                                  <w:tcW w:w="1418" w:type="dxa"/>
                                  <w:shd w:val="clear" w:color="auto" w:fill="auto"/>
                                  <w:vAlign w:val="center"/>
                                </w:tcPr>
                                <w:p w14:paraId="4A33FCFA"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嵵裡國小</w:t>
                                  </w:r>
                                </w:p>
                              </w:tc>
                              <w:tc>
                                <w:tcPr>
                                  <w:tcW w:w="567" w:type="dxa"/>
                                  <w:vAlign w:val="center"/>
                                </w:tcPr>
                                <w:p w14:paraId="477CE846" w14:textId="77777777" w:rsidR="001A13FB" w:rsidRPr="006B3024" w:rsidRDefault="001A13FB" w:rsidP="006B5802">
                                  <w:pPr>
                                    <w:widowControl/>
                                    <w:spacing w:line="200" w:lineRule="exact"/>
                                    <w:jc w:val="center"/>
                                    <w:rPr>
                                      <w:rFonts w:ascii="標楷體" w:hAnsi="標楷體" w:cs="新細明體"/>
                                      <w:kern w:val="0"/>
                                      <w:sz w:val="20"/>
                                      <w:szCs w:val="20"/>
                                    </w:rPr>
                                  </w:pPr>
                                  <w:r w:rsidRPr="006B3024">
                                    <w:rPr>
                                      <w:rFonts w:ascii="標楷體" w:hAnsi="標楷體" w:cs="新細明體" w:hint="eastAsia"/>
                                      <w:kern w:val="0"/>
                                      <w:sz w:val="20"/>
                                      <w:szCs w:val="20"/>
                                    </w:rPr>
                                    <w:t>10</w:t>
                                  </w:r>
                                </w:p>
                              </w:tc>
                              <w:tc>
                                <w:tcPr>
                                  <w:tcW w:w="1417" w:type="dxa"/>
                                  <w:shd w:val="clear" w:color="auto" w:fill="auto"/>
                                  <w:vAlign w:val="center"/>
                                </w:tcPr>
                                <w:p w14:paraId="1DE79D06"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光華社區活動中心</w:t>
                                  </w:r>
                                </w:p>
                              </w:tc>
                            </w:tr>
                            <w:tr w:rsidR="001A13FB" w:rsidRPr="006B3024" w14:paraId="1747014C" w14:textId="77777777" w:rsidTr="000E210A">
                              <w:trPr>
                                <w:trHeight w:val="20"/>
                              </w:trPr>
                              <w:tc>
                                <w:tcPr>
                                  <w:tcW w:w="562" w:type="dxa"/>
                                  <w:shd w:val="clear" w:color="auto" w:fill="auto"/>
                                  <w:vAlign w:val="center"/>
                                  <w:hideMark/>
                                </w:tcPr>
                                <w:p w14:paraId="12812255" w14:textId="77777777" w:rsidR="001A13FB" w:rsidRPr="006B3024" w:rsidRDefault="001A13FB" w:rsidP="006B5802">
                                  <w:pPr>
                                    <w:widowControl/>
                                    <w:spacing w:line="200" w:lineRule="exact"/>
                                    <w:ind w:firstLineChars="100" w:firstLine="200"/>
                                    <w:rPr>
                                      <w:rFonts w:ascii="標楷體" w:hAnsi="標楷體" w:cs="新細明體"/>
                                      <w:kern w:val="0"/>
                                      <w:sz w:val="20"/>
                                      <w:szCs w:val="20"/>
                                    </w:rPr>
                                  </w:pPr>
                                  <w:r w:rsidRPr="006B3024">
                                    <w:rPr>
                                      <w:rFonts w:ascii="標楷體" w:hAnsi="標楷體" w:cs="新細明體" w:hint="eastAsia"/>
                                      <w:kern w:val="0"/>
                                      <w:sz w:val="20"/>
                                      <w:szCs w:val="20"/>
                                    </w:rPr>
                                    <w:t>3</w:t>
                                  </w:r>
                                </w:p>
                              </w:tc>
                              <w:tc>
                                <w:tcPr>
                                  <w:tcW w:w="1418" w:type="dxa"/>
                                  <w:shd w:val="clear" w:color="auto" w:fill="auto"/>
                                  <w:vAlign w:val="center"/>
                                </w:tcPr>
                                <w:p w14:paraId="7F0ED9DC"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山水社區暨漁民活動中心</w:t>
                                  </w:r>
                                </w:p>
                              </w:tc>
                              <w:tc>
                                <w:tcPr>
                                  <w:tcW w:w="567" w:type="dxa"/>
                                  <w:vAlign w:val="center"/>
                                </w:tcPr>
                                <w:p w14:paraId="77C8DBF5" w14:textId="77777777" w:rsidR="001A13FB" w:rsidRPr="006B3024" w:rsidRDefault="001A13FB" w:rsidP="006B5802">
                                  <w:pPr>
                                    <w:widowControl/>
                                    <w:spacing w:line="200" w:lineRule="exact"/>
                                    <w:jc w:val="center"/>
                                    <w:rPr>
                                      <w:rFonts w:ascii="標楷體" w:hAnsi="標楷體" w:cs="新細明體"/>
                                      <w:kern w:val="0"/>
                                      <w:sz w:val="20"/>
                                      <w:szCs w:val="20"/>
                                    </w:rPr>
                                  </w:pPr>
                                  <w:r w:rsidRPr="006B3024">
                                    <w:rPr>
                                      <w:rFonts w:ascii="標楷體" w:hAnsi="標楷體" w:cs="新細明體" w:hint="eastAsia"/>
                                      <w:kern w:val="0"/>
                                      <w:sz w:val="20"/>
                                      <w:szCs w:val="20"/>
                                    </w:rPr>
                                    <w:t>11</w:t>
                                  </w:r>
                                </w:p>
                              </w:tc>
                              <w:tc>
                                <w:tcPr>
                                  <w:tcW w:w="1417" w:type="dxa"/>
                                  <w:shd w:val="clear" w:color="auto" w:fill="auto"/>
                                  <w:vAlign w:val="center"/>
                                </w:tcPr>
                                <w:p w14:paraId="6FAB3CC3"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烏崁里集會所活動中心</w:t>
                                  </w:r>
                                </w:p>
                              </w:tc>
                            </w:tr>
                            <w:tr w:rsidR="001A13FB" w:rsidRPr="006B3024" w14:paraId="2CF45A1B" w14:textId="77777777" w:rsidTr="000E210A">
                              <w:trPr>
                                <w:trHeight w:val="20"/>
                              </w:trPr>
                              <w:tc>
                                <w:tcPr>
                                  <w:tcW w:w="562" w:type="dxa"/>
                                  <w:shd w:val="clear" w:color="auto" w:fill="auto"/>
                                  <w:vAlign w:val="center"/>
                                  <w:hideMark/>
                                </w:tcPr>
                                <w:p w14:paraId="1A098F36" w14:textId="77777777" w:rsidR="001A13FB" w:rsidRPr="006B3024" w:rsidRDefault="001A13FB" w:rsidP="006B5802">
                                  <w:pPr>
                                    <w:widowControl/>
                                    <w:spacing w:line="200" w:lineRule="exact"/>
                                    <w:ind w:firstLineChars="100" w:firstLine="200"/>
                                    <w:rPr>
                                      <w:rFonts w:ascii="標楷體" w:hAnsi="標楷體" w:cs="新細明體"/>
                                      <w:kern w:val="0"/>
                                      <w:sz w:val="20"/>
                                      <w:szCs w:val="20"/>
                                    </w:rPr>
                                  </w:pPr>
                                  <w:r w:rsidRPr="006B3024">
                                    <w:rPr>
                                      <w:rFonts w:ascii="標楷體" w:hAnsi="標楷體" w:cs="新細明體" w:hint="eastAsia"/>
                                      <w:kern w:val="0"/>
                                      <w:sz w:val="20"/>
                                      <w:szCs w:val="20"/>
                                    </w:rPr>
                                    <w:t>4</w:t>
                                  </w:r>
                                </w:p>
                              </w:tc>
                              <w:tc>
                                <w:tcPr>
                                  <w:tcW w:w="1418" w:type="dxa"/>
                                  <w:shd w:val="clear" w:color="auto" w:fill="auto"/>
                                  <w:vAlign w:val="center"/>
                                </w:tcPr>
                                <w:p w14:paraId="7BC7D2D8"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澎南國中活動中心</w:t>
                                  </w:r>
                                </w:p>
                              </w:tc>
                              <w:tc>
                                <w:tcPr>
                                  <w:tcW w:w="567" w:type="dxa"/>
                                  <w:vAlign w:val="center"/>
                                </w:tcPr>
                                <w:p w14:paraId="3BF0AC91" w14:textId="77777777" w:rsidR="001A13FB" w:rsidRPr="006B3024" w:rsidRDefault="001A13FB" w:rsidP="006B5802">
                                  <w:pPr>
                                    <w:widowControl/>
                                    <w:spacing w:line="200" w:lineRule="exact"/>
                                    <w:jc w:val="center"/>
                                    <w:rPr>
                                      <w:rFonts w:ascii="標楷體" w:hAnsi="標楷體" w:cs="新細明體"/>
                                      <w:kern w:val="0"/>
                                      <w:sz w:val="20"/>
                                      <w:szCs w:val="20"/>
                                    </w:rPr>
                                  </w:pPr>
                                  <w:r w:rsidRPr="006B3024">
                                    <w:rPr>
                                      <w:rFonts w:ascii="標楷體" w:hAnsi="標楷體" w:cs="新細明體" w:hint="eastAsia"/>
                                      <w:kern w:val="0"/>
                                      <w:sz w:val="20"/>
                                      <w:szCs w:val="20"/>
                                    </w:rPr>
                                    <w:t>12</w:t>
                                  </w:r>
                                </w:p>
                              </w:tc>
                              <w:tc>
                                <w:tcPr>
                                  <w:tcW w:w="1417" w:type="dxa"/>
                                  <w:shd w:val="clear" w:color="auto" w:fill="auto"/>
                                  <w:vAlign w:val="center"/>
                                </w:tcPr>
                                <w:p w14:paraId="1B191982"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中正國小</w:t>
                                  </w:r>
                                </w:p>
                              </w:tc>
                            </w:tr>
                            <w:tr w:rsidR="001A13FB" w:rsidRPr="006B3024" w14:paraId="24FEF7AC" w14:textId="77777777" w:rsidTr="000E210A">
                              <w:trPr>
                                <w:trHeight w:val="20"/>
                              </w:trPr>
                              <w:tc>
                                <w:tcPr>
                                  <w:tcW w:w="562" w:type="dxa"/>
                                  <w:shd w:val="clear" w:color="auto" w:fill="auto"/>
                                  <w:vAlign w:val="center"/>
                                  <w:hideMark/>
                                </w:tcPr>
                                <w:p w14:paraId="35319B65" w14:textId="77777777" w:rsidR="001A13FB" w:rsidRPr="006B3024" w:rsidRDefault="001A13FB" w:rsidP="006B5802">
                                  <w:pPr>
                                    <w:widowControl/>
                                    <w:spacing w:line="200" w:lineRule="exact"/>
                                    <w:ind w:firstLineChars="100" w:firstLine="200"/>
                                    <w:rPr>
                                      <w:rFonts w:ascii="標楷體" w:hAnsi="標楷體" w:cs="新細明體"/>
                                      <w:kern w:val="0"/>
                                      <w:sz w:val="20"/>
                                      <w:szCs w:val="20"/>
                                    </w:rPr>
                                  </w:pPr>
                                  <w:r w:rsidRPr="006B3024">
                                    <w:rPr>
                                      <w:rFonts w:ascii="標楷體" w:hAnsi="標楷體" w:cs="新細明體" w:hint="eastAsia"/>
                                      <w:kern w:val="0"/>
                                      <w:sz w:val="20"/>
                                      <w:szCs w:val="20"/>
                                    </w:rPr>
                                    <w:t>5</w:t>
                                  </w:r>
                                </w:p>
                              </w:tc>
                              <w:tc>
                                <w:tcPr>
                                  <w:tcW w:w="1418" w:type="dxa"/>
                                  <w:shd w:val="clear" w:color="auto" w:fill="auto"/>
                                  <w:vAlign w:val="center"/>
                                </w:tcPr>
                                <w:p w14:paraId="4B234683"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風櫃國小活動中心</w:t>
                                  </w:r>
                                </w:p>
                              </w:tc>
                              <w:tc>
                                <w:tcPr>
                                  <w:tcW w:w="567" w:type="dxa"/>
                                  <w:vAlign w:val="center"/>
                                </w:tcPr>
                                <w:p w14:paraId="2354DABF" w14:textId="77777777" w:rsidR="001A13FB" w:rsidRPr="006B3024" w:rsidRDefault="001A13FB" w:rsidP="006B5802">
                                  <w:pPr>
                                    <w:widowControl/>
                                    <w:spacing w:line="200" w:lineRule="exact"/>
                                    <w:jc w:val="center"/>
                                    <w:rPr>
                                      <w:rFonts w:ascii="標楷體" w:hAnsi="標楷體" w:cs="新細明體"/>
                                      <w:kern w:val="0"/>
                                      <w:sz w:val="20"/>
                                      <w:szCs w:val="20"/>
                                    </w:rPr>
                                  </w:pPr>
                                  <w:r w:rsidRPr="006B3024">
                                    <w:rPr>
                                      <w:rFonts w:ascii="標楷體" w:hAnsi="標楷體" w:cs="新細明體" w:hint="eastAsia"/>
                                      <w:kern w:val="0"/>
                                      <w:sz w:val="20"/>
                                      <w:szCs w:val="20"/>
                                    </w:rPr>
                                    <w:t>13</w:t>
                                  </w:r>
                                </w:p>
                              </w:tc>
                              <w:tc>
                                <w:tcPr>
                                  <w:tcW w:w="1417" w:type="dxa"/>
                                  <w:shd w:val="clear" w:color="auto" w:fill="auto"/>
                                  <w:vAlign w:val="center"/>
                                </w:tcPr>
                                <w:p w14:paraId="09588BFC"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澎湖縣特殊教育資源中心</w:t>
                                  </w:r>
                                </w:p>
                              </w:tc>
                            </w:tr>
                            <w:tr w:rsidR="001A13FB" w:rsidRPr="006B3024" w14:paraId="50EFE080" w14:textId="77777777" w:rsidTr="000E210A">
                              <w:trPr>
                                <w:trHeight w:val="20"/>
                              </w:trPr>
                              <w:tc>
                                <w:tcPr>
                                  <w:tcW w:w="562" w:type="dxa"/>
                                  <w:shd w:val="clear" w:color="auto" w:fill="auto"/>
                                  <w:vAlign w:val="center"/>
                                  <w:hideMark/>
                                </w:tcPr>
                                <w:p w14:paraId="64705301" w14:textId="77777777" w:rsidR="001A13FB" w:rsidRPr="006B3024" w:rsidRDefault="001A13FB" w:rsidP="006B5802">
                                  <w:pPr>
                                    <w:widowControl/>
                                    <w:spacing w:line="200" w:lineRule="exact"/>
                                    <w:ind w:firstLineChars="100" w:firstLine="200"/>
                                    <w:rPr>
                                      <w:rFonts w:ascii="標楷體" w:hAnsi="標楷體" w:cs="新細明體"/>
                                      <w:kern w:val="0"/>
                                      <w:sz w:val="20"/>
                                      <w:szCs w:val="20"/>
                                    </w:rPr>
                                  </w:pPr>
                                  <w:r w:rsidRPr="006B3024">
                                    <w:rPr>
                                      <w:rFonts w:ascii="標楷體" w:hAnsi="標楷體" w:cs="新細明體" w:hint="eastAsia"/>
                                      <w:kern w:val="0"/>
                                      <w:sz w:val="20"/>
                                      <w:szCs w:val="20"/>
                                    </w:rPr>
                                    <w:t>6</w:t>
                                  </w:r>
                                </w:p>
                              </w:tc>
                              <w:tc>
                                <w:tcPr>
                                  <w:tcW w:w="1418" w:type="dxa"/>
                                  <w:shd w:val="clear" w:color="auto" w:fill="auto"/>
                                  <w:vAlign w:val="center"/>
                                </w:tcPr>
                                <w:p w14:paraId="442D3F2E"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光榮社區活動中心</w:t>
                                  </w:r>
                                </w:p>
                              </w:tc>
                              <w:tc>
                                <w:tcPr>
                                  <w:tcW w:w="567" w:type="dxa"/>
                                  <w:vAlign w:val="center"/>
                                </w:tcPr>
                                <w:p w14:paraId="16DD9E2E" w14:textId="77777777" w:rsidR="001A13FB" w:rsidRPr="006B3024" w:rsidRDefault="001A13FB" w:rsidP="006B5802">
                                  <w:pPr>
                                    <w:widowControl/>
                                    <w:spacing w:line="200" w:lineRule="exact"/>
                                    <w:jc w:val="center"/>
                                    <w:rPr>
                                      <w:rFonts w:ascii="標楷體" w:hAnsi="標楷體" w:cs="新細明體"/>
                                      <w:kern w:val="0"/>
                                      <w:sz w:val="20"/>
                                      <w:szCs w:val="20"/>
                                    </w:rPr>
                                  </w:pPr>
                                  <w:r w:rsidRPr="006B3024">
                                    <w:rPr>
                                      <w:rFonts w:ascii="標楷體" w:hAnsi="標楷體" w:cs="新細明體" w:hint="eastAsia"/>
                                      <w:kern w:val="0"/>
                                      <w:sz w:val="20"/>
                                      <w:szCs w:val="20"/>
                                    </w:rPr>
                                    <w:t>14</w:t>
                                  </w:r>
                                </w:p>
                              </w:tc>
                              <w:tc>
                                <w:tcPr>
                                  <w:tcW w:w="1417" w:type="dxa"/>
                                  <w:shd w:val="clear" w:color="auto" w:fill="auto"/>
                                  <w:vAlign w:val="center"/>
                                </w:tcPr>
                                <w:p w14:paraId="4F0A15B7"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桶盤里福海宮</w:t>
                                  </w:r>
                                </w:p>
                              </w:tc>
                            </w:tr>
                            <w:tr w:rsidR="001A13FB" w:rsidRPr="006B3024" w14:paraId="48BA6B4E" w14:textId="77777777" w:rsidTr="00832B4D">
                              <w:trPr>
                                <w:trHeight w:val="20"/>
                              </w:trPr>
                              <w:tc>
                                <w:tcPr>
                                  <w:tcW w:w="562" w:type="dxa"/>
                                  <w:shd w:val="clear" w:color="auto" w:fill="auto"/>
                                  <w:vAlign w:val="center"/>
                                  <w:hideMark/>
                                </w:tcPr>
                                <w:p w14:paraId="1D84723B" w14:textId="77777777" w:rsidR="001A13FB" w:rsidRPr="006B3024" w:rsidRDefault="001A13FB" w:rsidP="006B5802">
                                  <w:pPr>
                                    <w:widowControl/>
                                    <w:spacing w:line="200" w:lineRule="exact"/>
                                    <w:ind w:firstLineChars="100" w:firstLine="200"/>
                                    <w:rPr>
                                      <w:rFonts w:ascii="標楷體" w:hAnsi="標楷體" w:cs="新細明體"/>
                                      <w:kern w:val="0"/>
                                      <w:sz w:val="20"/>
                                      <w:szCs w:val="20"/>
                                    </w:rPr>
                                  </w:pPr>
                                  <w:r w:rsidRPr="006B3024">
                                    <w:rPr>
                                      <w:rFonts w:ascii="標楷體" w:hAnsi="標楷體" w:cs="新細明體" w:hint="eastAsia"/>
                                      <w:kern w:val="0"/>
                                      <w:sz w:val="20"/>
                                      <w:szCs w:val="20"/>
                                    </w:rPr>
                                    <w:t>7</w:t>
                                  </w:r>
                                </w:p>
                              </w:tc>
                              <w:tc>
                                <w:tcPr>
                                  <w:tcW w:w="1418" w:type="dxa"/>
                                  <w:shd w:val="clear" w:color="auto" w:fill="auto"/>
                                  <w:vAlign w:val="center"/>
                                </w:tcPr>
                                <w:p w14:paraId="7D1F1234"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朝陽里集會所活動中心</w:t>
                                  </w:r>
                                </w:p>
                              </w:tc>
                              <w:tc>
                                <w:tcPr>
                                  <w:tcW w:w="567" w:type="dxa"/>
                                  <w:tcBorders>
                                    <w:bottom w:val="single" w:sz="4" w:space="0" w:color="auto"/>
                                  </w:tcBorders>
                                  <w:vAlign w:val="center"/>
                                </w:tcPr>
                                <w:p w14:paraId="2C0A4DC0" w14:textId="77777777" w:rsidR="001A13FB" w:rsidRPr="006B3024" w:rsidRDefault="001A13FB" w:rsidP="006B5802">
                                  <w:pPr>
                                    <w:widowControl/>
                                    <w:spacing w:line="200" w:lineRule="exact"/>
                                    <w:jc w:val="center"/>
                                    <w:rPr>
                                      <w:rFonts w:ascii="標楷體" w:hAnsi="標楷體" w:cs="新細明體"/>
                                      <w:kern w:val="0"/>
                                      <w:sz w:val="20"/>
                                      <w:szCs w:val="20"/>
                                    </w:rPr>
                                  </w:pPr>
                                  <w:r w:rsidRPr="006B3024">
                                    <w:rPr>
                                      <w:rFonts w:ascii="標楷體" w:hAnsi="標楷體" w:cs="新細明體" w:hint="eastAsia"/>
                                      <w:kern w:val="0"/>
                                      <w:sz w:val="20"/>
                                      <w:szCs w:val="20"/>
                                    </w:rPr>
                                    <w:t>15</w:t>
                                  </w:r>
                                </w:p>
                              </w:tc>
                              <w:tc>
                                <w:tcPr>
                                  <w:tcW w:w="1417" w:type="dxa"/>
                                  <w:tcBorders>
                                    <w:bottom w:val="single" w:sz="4" w:space="0" w:color="auto"/>
                                  </w:tcBorders>
                                  <w:shd w:val="clear" w:color="auto" w:fill="auto"/>
                                  <w:vAlign w:val="center"/>
                                </w:tcPr>
                                <w:p w14:paraId="22559824"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澎湖縣中山棒球場</w:t>
                                  </w:r>
                                </w:p>
                              </w:tc>
                            </w:tr>
                            <w:tr w:rsidR="001A13FB" w:rsidRPr="006B3024" w14:paraId="5DE58B5C" w14:textId="77777777" w:rsidTr="00832B4D">
                              <w:trPr>
                                <w:trHeight w:val="20"/>
                              </w:trPr>
                              <w:tc>
                                <w:tcPr>
                                  <w:tcW w:w="562" w:type="dxa"/>
                                  <w:shd w:val="clear" w:color="auto" w:fill="auto"/>
                                  <w:vAlign w:val="center"/>
                                  <w:hideMark/>
                                </w:tcPr>
                                <w:p w14:paraId="32B35B17" w14:textId="77777777" w:rsidR="001A13FB" w:rsidRPr="006B3024" w:rsidRDefault="001A13FB" w:rsidP="006B5802">
                                  <w:pPr>
                                    <w:widowControl/>
                                    <w:spacing w:line="200" w:lineRule="exact"/>
                                    <w:ind w:firstLineChars="100" w:firstLine="200"/>
                                    <w:rPr>
                                      <w:rFonts w:ascii="標楷體" w:hAnsi="標楷體" w:cs="新細明體"/>
                                      <w:kern w:val="0"/>
                                      <w:sz w:val="20"/>
                                      <w:szCs w:val="20"/>
                                    </w:rPr>
                                  </w:pPr>
                                  <w:r w:rsidRPr="006B3024">
                                    <w:rPr>
                                      <w:rFonts w:ascii="標楷體" w:hAnsi="標楷體" w:cs="新細明體" w:hint="eastAsia"/>
                                      <w:kern w:val="0"/>
                                      <w:sz w:val="20"/>
                                      <w:szCs w:val="20"/>
                                    </w:rPr>
                                    <w:t>8</w:t>
                                  </w:r>
                                </w:p>
                              </w:tc>
                              <w:tc>
                                <w:tcPr>
                                  <w:tcW w:w="1418" w:type="dxa"/>
                                  <w:shd w:val="clear" w:color="auto" w:fill="auto"/>
                                  <w:vAlign w:val="center"/>
                                </w:tcPr>
                                <w:p w14:paraId="25BA4D56"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前寮里集會所活動中心</w:t>
                                  </w:r>
                                </w:p>
                              </w:tc>
                              <w:tc>
                                <w:tcPr>
                                  <w:tcW w:w="1984" w:type="dxa"/>
                                  <w:gridSpan w:val="2"/>
                                  <w:tcBorders>
                                    <w:tl2br w:val="single" w:sz="4" w:space="0" w:color="auto"/>
                                    <w:tr2bl w:val="nil"/>
                                  </w:tcBorders>
                                </w:tcPr>
                                <w:p w14:paraId="773596C2" w14:textId="77777777" w:rsidR="001A13FB" w:rsidRPr="006B3024" w:rsidRDefault="001A13FB" w:rsidP="006B5802">
                                  <w:pPr>
                                    <w:widowControl/>
                                    <w:spacing w:line="200" w:lineRule="exact"/>
                                    <w:rPr>
                                      <w:rFonts w:ascii="標楷體" w:hAnsi="標楷體" w:cs="新細明體"/>
                                      <w:kern w:val="0"/>
                                      <w:sz w:val="20"/>
                                      <w:szCs w:val="20"/>
                                    </w:rPr>
                                  </w:pPr>
                                </w:p>
                              </w:tc>
                            </w:tr>
                          </w:tbl>
                          <w:p w14:paraId="4A201E11" w14:textId="77777777" w:rsidR="001A13FB" w:rsidRPr="00326A2B" w:rsidRDefault="001A13FB" w:rsidP="001A13FB">
                            <w:pPr>
                              <w:rPr>
                                <w:rFonts w:ascii="標楷體" w:hAnsi="標楷體"/>
                                <w:sz w:val="18"/>
                                <w:szCs w:val="18"/>
                              </w:rPr>
                            </w:pPr>
                            <w:r w:rsidRPr="00326A2B">
                              <w:rPr>
                                <w:rFonts w:ascii="標楷體" w:hAnsi="標楷體" w:hint="eastAsia"/>
                                <w:sz w:val="18"/>
                                <w:szCs w:val="18"/>
                              </w:rPr>
                              <w:t>資料來源：整理自</w:t>
                            </w:r>
                            <w:r>
                              <w:rPr>
                                <w:rFonts w:ascii="標楷體" w:hAnsi="標楷體" w:hint="eastAsia"/>
                                <w:sz w:val="18"/>
                                <w:szCs w:val="18"/>
                              </w:rPr>
                              <w:t>澎湖縣政府提供資料</w:t>
                            </w:r>
                            <w:r w:rsidRPr="00326A2B">
                              <w:rPr>
                                <w:rFonts w:ascii="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DD0117" id="_x0000_s1029" type="#_x0000_t202" style="position:absolute;left:0;text-align:left;margin-left:275.7pt;margin-top:468.05pt;width:216.6pt;height:224.65pt;z-index:251929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" stroked="f">
                <v:textbox>
                  <w:txbxContent>
                    <w:p w14:paraId="29D9160C" w14:textId="77777777" w:rsidR="001A13FB" w:rsidRPr="00326A2B" w:rsidRDefault="001A13FB" w:rsidP="001A13FB">
                      <w:pPr>
                        <w:spacing w:line="300" w:lineRule="exact"/>
                        <w:ind w:leftChars="-425" w:left="-1020" w:rightChars="12" w:right="29" w:firstLineChars="426" w:firstLine="1023"/>
                        <w:jc w:val="center"/>
                        <w:rPr>
                          <w:rFonts w:ascii="標楷體" w:hAnsi="標楷體"/>
                          <w:b/>
                          <w:bCs/>
                        </w:rPr>
                      </w:pPr>
                      <w:r>
                        <w:rPr>
                          <w:rFonts w:ascii="標楷體" w:hAnsi="標楷體" w:hint="eastAsia"/>
                          <w:b/>
                          <w:bCs/>
                        </w:rPr>
                        <w:t>表3</w:t>
                      </w:r>
                      <w:r>
                        <w:rPr>
                          <w:rFonts w:ascii="標楷體" w:hAnsi="標楷體" w:hint="eastAsia"/>
                          <w:b/>
                          <w:bCs/>
                          <w:kern w:val="0"/>
                        </w:rPr>
                        <w:t xml:space="preserve">　</w:t>
                      </w:r>
                      <w:r w:rsidRPr="00DC1AA4">
                        <w:rPr>
                          <w:rFonts w:ascii="標楷體" w:hAnsi="標楷體" w:hint="eastAsia"/>
                          <w:b/>
                          <w:bCs/>
                        </w:rPr>
                        <w:t>避難收容處所建築物安全檢查簽證缺漏</w:t>
                      </w:r>
                      <w:r>
                        <w:rPr>
                          <w:rFonts w:ascii="標楷體" w:hAnsi="標楷體" w:hint="eastAsia"/>
                          <w:b/>
                          <w:bCs/>
                        </w:rPr>
                        <w:t>情形</w:t>
                      </w:r>
                    </w:p>
                    <w:tbl>
                      <w:tblPr>
                        <w:tblW w:w="3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2"/>
                        <w:gridCol w:w="1418"/>
                        <w:gridCol w:w="567"/>
                        <w:gridCol w:w="1417"/>
                      </w:tblGrid>
                      <w:tr w:rsidR="001A13FB" w:rsidRPr="006B3024" w14:paraId="4EBAD602" w14:textId="77777777" w:rsidTr="003A6128">
                        <w:trPr>
                          <w:trHeight w:val="20"/>
                        </w:trPr>
                        <w:tc>
                          <w:tcPr>
                            <w:tcW w:w="562" w:type="dxa"/>
                            <w:shd w:val="clear" w:color="auto" w:fill="auto"/>
                            <w:vAlign w:val="center"/>
                            <w:hideMark/>
                          </w:tcPr>
                          <w:p w14:paraId="082F9718" w14:textId="77777777" w:rsidR="001A13FB" w:rsidRPr="0088656A" w:rsidRDefault="001A13FB" w:rsidP="000816FB">
                            <w:pPr>
                              <w:widowControl/>
                              <w:spacing w:line="200" w:lineRule="exact"/>
                              <w:jc w:val="center"/>
                              <w:rPr>
                                <w:rFonts w:ascii="標楷體" w:hAnsi="標楷體" w:cs="新細明體"/>
                                <w:kern w:val="0"/>
                                <w:sz w:val="20"/>
                                <w:szCs w:val="20"/>
                              </w:rPr>
                            </w:pPr>
                            <w:r w:rsidRPr="0088656A">
                              <w:rPr>
                                <w:rFonts w:ascii="標楷體" w:hAnsi="標楷體" w:cs="新細明體" w:hint="eastAsia"/>
                                <w:kern w:val="0"/>
                                <w:sz w:val="20"/>
                                <w:szCs w:val="20"/>
                              </w:rPr>
                              <w:t>編號</w:t>
                            </w:r>
                          </w:p>
                        </w:tc>
                        <w:tc>
                          <w:tcPr>
                            <w:tcW w:w="1418" w:type="dxa"/>
                            <w:shd w:val="clear" w:color="auto" w:fill="auto"/>
                            <w:vAlign w:val="center"/>
                            <w:hideMark/>
                          </w:tcPr>
                          <w:p w14:paraId="24C417D6" w14:textId="77777777" w:rsidR="001A13FB" w:rsidRPr="0088656A" w:rsidRDefault="001A13FB" w:rsidP="006B5802">
                            <w:pPr>
                              <w:widowControl/>
                              <w:spacing w:line="200" w:lineRule="exact"/>
                              <w:ind w:firstLineChars="100" w:firstLine="200"/>
                              <w:rPr>
                                <w:rFonts w:ascii="標楷體" w:hAnsi="標楷體" w:cs="新細明體"/>
                                <w:kern w:val="0"/>
                                <w:sz w:val="20"/>
                                <w:szCs w:val="20"/>
                              </w:rPr>
                            </w:pPr>
                            <w:r w:rsidRPr="0088656A">
                              <w:rPr>
                                <w:rFonts w:ascii="標楷體" w:hAnsi="標楷體" w:cs="新細明體" w:hint="eastAsia"/>
                                <w:kern w:val="0"/>
                                <w:sz w:val="20"/>
                                <w:szCs w:val="20"/>
                              </w:rPr>
                              <w:t>避難收容所</w:t>
                            </w:r>
                          </w:p>
                        </w:tc>
                        <w:tc>
                          <w:tcPr>
                            <w:tcW w:w="567" w:type="dxa"/>
                            <w:vAlign w:val="center"/>
                          </w:tcPr>
                          <w:p w14:paraId="11D3355A" w14:textId="77777777" w:rsidR="001A13FB" w:rsidRPr="0088656A" w:rsidRDefault="001A13FB" w:rsidP="000816FB">
                            <w:pPr>
                              <w:widowControl/>
                              <w:spacing w:line="200" w:lineRule="exact"/>
                              <w:jc w:val="center"/>
                              <w:rPr>
                                <w:rFonts w:ascii="標楷體" w:hAnsi="標楷體" w:cs="新細明體"/>
                                <w:kern w:val="0"/>
                                <w:sz w:val="20"/>
                                <w:szCs w:val="20"/>
                              </w:rPr>
                            </w:pPr>
                            <w:r w:rsidRPr="0088656A">
                              <w:rPr>
                                <w:rFonts w:ascii="標楷體" w:hAnsi="標楷體" w:cs="新細明體" w:hint="eastAsia"/>
                                <w:kern w:val="0"/>
                                <w:sz w:val="20"/>
                                <w:szCs w:val="20"/>
                              </w:rPr>
                              <w:t>編號</w:t>
                            </w:r>
                          </w:p>
                        </w:tc>
                        <w:tc>
                          <w:tcPr>
                            <w:tcW w:w="1417" w:type="dxa"/>
                            <w:shd w:val="clear" w:color="auto" w:fill="auto"/>
                            <w:vAlign w:val="center"/>
                            <w:hideMark/>
                          </w:tcPr>
                          <w:p w14:paraId="6EB2718B" w14:textId="77777777" w:rsidR="001A13FB" w:rsidRPr="0088656A" w:rsidRDefault="001A13FB" w:rsidP="006B5802">
                            <w:pPr>
                              <w:widowControl/>
                              <w:spacing w:line="200" w:lineRule="exact"/>
                              <w:ind w:firstLineChars="100" w:firstLine="200"/>
                              <w:rPr>
                                <w:rFonts w:ascii="標楷體" w:hAnsi="標楷體" w:cs="新細明體"/>
                                <w:kern w:val="0"/>
                                <w:sz w:val="20"/>
                                <w:szCs w:val="20"/>
                              </w:rPr>
                            </w:pPr>
                            <w:r w:rsidRPr="0088656A">
                              <w:rPr>
                                <w:rFonts w:ascii="標楷體" w:hAnsi="標楷體" w:cs="新細明體" w:hint="eastAsia"/>
                                <w:kern w:val="0"/>
                                <w:sz w:val="20"/>
                                <w:szCs w:val="20"/>
                              </w:rPr>
                              <w:t>避難收容所</w:t>
                            </w:r>
                          </w:p>
                        </w:tc>
                      </w:tr>
                      <w:tr w:rsidR="001A13FB" w:rsidRPr="006B3024" w14:paraId="1DA54178" w14:textId="77777777" w:rsidTr="000E210A">
                        <w:trPr>
                          <w:trHeight w:val="20"/>
                        </w:trPr>
                        <w:tc>
                          <w:tcPr>
                            <w:tcW w:w="562" w:type="dxa"/>
                            <w:shd w:val="clear" w:color="auto" w:fill="auto"/>
                            <w:vAlign w:val="center"/>
                            <w:hideMark/>
                          </w:tcPr>
                          <w:p w14:paraId="70B0F5F2" w14:textId="77777777" w:rsidR="001A13FB" w:rsidRPr="006B3024" w:rsidRDefault="001A13FB" w:rsidP="006B5802">
                            <w:pPr>
                              <w:widowControl/>
                              <w:spacing w:line="200" w:lineRule="exact"/>
                              <w:ind w:firstLineChars="100" w:firstLine="200"/>
                              <w:rPr>
                                <w:rFonts w:ascii="標楷體" w:hAnsi="標楷體" w:cs="新細明體"/>
                                <w:kern w:val="0"/>
                                <w:sz w:val="20"/>
                                <w:szCs w:val="20"/>
                              </w:rPr>
                            </w:pPr>
                            <w:r w:rsidRPr="006B3024">
                              <w:rPr>
                                <w:rFonts w:ascii="標楷體" w:hAnsi="標楷體" w:cs="新細明體" w:hint="eastAsia"/>
                                <w:kern w:val="0"/>
                                <w:sz w:val="20"/>
                                <w:szCs w:val="20"/>
                              </w:rPr>
                              <w:t>1</w:t>
                            </w:r>
                          </w:p>
                        </w:tc>
                        <w:tc>
                          <w:tcPr>
                            <w:tcW w:w="1418" w:type="dxa"/>
                            <w:shd w:val="clear" w:color="auto" w:fill="auto"/>
                            <w:vAlign w:val="center"/>
                          </w:tcPr>
                          <w:p w14:paraId="4FD84258"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澎南國中教室</w:t>
                            </w:r>
                          </w:p>
                        </w:tc>
                        <w:tc>
                          <w:tcPr>
                            <w:tcW w:w="567" w:type="dxa"/>
                            <w:vAlign w:val="center"/>
                          </w:tcPr>
                          <w:p w14:paraId="36760682" w14:textId="77777777" w:rsidR="001A13FB" w:rsidRPr="006B3024" w:rsidRDefault="001A13FB" w:rsidP="006B5802">
                            <w:pPr>
                              <w:widowControl/>
                              <w:spacing w:line="200" w:lineRule="exact"/>
                              <w:jc w:val="center"/>
                              <w:rPr>
                                <w:rFonts w:ascii="標楷體" w:hAnsi="標楷體" w:cs="新細明體"/>
                                <w:kern w:val="0"/>
                                <w:sz w:val="20"/>
                                <w:szCs w:val="20"/>
                              </w:rPr>
                            </w:pPr>
                            <w:r w:rsidRPr="006B3024">
                              <w:rPr>
                                <w:rFonts w:ascii="標楷體" w:hAnsi="標楷體" w:cs="新細明體" w:hint="eastAsia"/>
                                <w:kern w:val="0"/>
                                <w:sz w:val="20"/>
                                <w:szCs w:val="20"/>
                              </w:rPr>
                              <w:t>9</w:t>
                            </w:r>
                          </w:p>
                        </w:tc>
                        <w:tc>
                          <w:tcPr>
                            <w:tcW w:w="1417" w:type="dxa"/>
                            <w:shd w:val="clear" w:color="auto" w:fill="auto"/>
                            <w:vAlign w:val="center"/>
                          </w:tcPr>
                          <w:p w14:paraId="68E46937"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重光里集會所活動中心</w:t>
                            </w:r>
                          </w:p>
                        </w:tc>
                      </w:tr>
                      <w:tr w:rsidR="001A13FB" w:rsidRPr="006B3024" w14:paraId="597FAF9E" w14:textId="77777777" w:rsidTr="000E210A">
                        <w:trPr>
                          <w:trHeight w:val="20"/>
                        </w:trPr>
                        <w:tc>
                          <w:tcPr>
                            <w:tcW w:w="562" w:type="dxa"/>
                            <w:shd w:val="clear" w:color="auto" w:fill="auto"/>
                            <w:vAlign w:val="center"/>
                            <w:hideMark/>
                          </w:tcPr>
                          <w:p w14:paraId="67CD4DF1" w14:textId="77777777" w:rsidR="001A13FB" w:rsidRPr="006B3024" w:rsidRDefault="001A13FB" w:rsidP="006B5802">
                            <w:pPr>
                              <w:widowControl/>
                              <w:spacing w:line="200" w:lineRule="exact"/>
                              <w:ind w:firstLineChars="100" w:firstLine="200"/>
                              <w:rPr>
                                <w:rFonts w:ascii="標楷體" w:hAnsi="標楷體" w:cs="新細明體"/>
                                <w:kern w:val="0"/>
                                <w:sz w:val="20"/>
                                <w:szCs w:val="20"/>
                              </w:rPr>
                            </w:pPr>
                            <w:r w:rsidRPr="006B3024">
                              <w:rPr>
                                <w:rFonts w:ascii="標楷體" w:hAnsi="標楷體" w:cs="新細明體" w:hint="eastAsia"/>
                                <w:kern w:val="0"/>
                                <w:sz w:val="20"/>
                                <w:szCs w:val="20"/>
                              </w:rPr>
                              <w:t>2</w:t>
                            </w:r>
                          </w:p>
                        </w:tc>
                        <w:tc>
                          <w:tcPr>
                            <w:tcW w:w="1418" w:type="dxa"/>
                            <w:shd w:val="clear" w:color="auto" w:fill="auto"/>
                            <w:vAlign w:val="center"/>
                          </w:tcPr>
                          <w:p w14:paraId="4A33FCFA"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嵵裡國小</w:t>
                            </w:r>
                          </w:p>
                        </w:tc>
                        <w:tc>
                          <w:tcPr>
                            <w:tcW w:w="567" w:type="dxa"/>
                            <w:vAlign w:val="center"/>
                          </w:tcPr>
                          <w:p w14:paraId="477CE846" w14:textId="77777777" w:rsidR="001A13FB" w:rsidRPr="006B3024" w:rsidRDefault="001A13FB" w:rsidP="006B5802">
                            <w:pPr>
                              <w:widowControl/>
                              <w:spacing w:line="200" w:lineRule="exact"/>
                              <w:jc w:val="center"/>
                              <w:rPr>
                                <w:rFonts w:ascii="標楷體" w:hAnsi="標楷體" w:cs="新細明體"/>
                                <w:kern w:val="0"/>
                                <w:sz w:val="20"/>
                                <w:szCs w:val="20"/>
                              </w:rPr>
                            </w:pPr>
                            <w:r w:rsidRPr="006B3024">
                              <w:rPr>
                                <w:rFonts w:ascii="標楷體" w:hAnsi="標楷體" w:cs="新細明體" w:hint="eastAsia"/>
                                <w:kern w:val="0"/>
                                <w:sz w:val="20"/>
                                <w:szCs w:val="20"/>
                              </w:rPr>
                              <w:t>10</w:t>
                            </w:r>
                          </w:p>
                        </w:tc>
                        <w:tc>
                          <w:tcPr>
                            <w:tcW w:w="1417" w:type="dxa"/>
                            <w:shd w:val="clear" w:color="auto" w:fill="auto"/>
                            <w:vAlign w:val="center"/>
                          </w:tcPr>
                          <w:p w14:paraId="1DE79D06"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光華社區活動中心</w:t>
                            </w:r>
                          </w:p>
                        </w:tc>
                      </w:tr>
                      <w:tr w:rsidR="001A13FB" w:rsidRPr="006B3024" w14:paraId="1747014C" w14:textId="77777777" w:rsidTr="000E210A">
                        <w:trPr>
                          <w:trHeight w:val="20"/>
                        </w:trPr>
                        <w:tc>
                          <w:tcPr>
                            <w:tcW w:w="562" w:type="dxa"/>
                            <w:shd w:val="clear" w:color="auto" w:fill="auto"/>
                            <w:vAlign w:val="center"/>
                            <w:hideMark/>
                          </w:tcPr>
                          <w:p w14:paraId="12812255" w14:textId="77777777" w:rsidR="001A13FB" w:rsidRPr="006B3024" w:rsidRDefault="001A13FB" w:rsidP="006B5802">
                            <w:pPr>
                              <w:widowControl/>
                              <w:spacing w:line="200" w:lineRule="exact"/>
                              <w:ind w:firstLineChars="100" w:firstLine="200"/>
                              <w:rPr>
                                <w:rFonts w:ascii="標楷體" w:hAnsi="標楷體" w:cs="新細明體"/>
                                <w:kern w:val="0"/>
                                <w:sz w:val="20"/>
                                <w:szCs w:val="20"/>
                              </w:rPr>
                            </w:pPr>
                            <w:r w:rsidRPr="006B3024">
                              <w:rPr>
                                <w:rFonts w:ascii="標楷體" w:hAnsi="標楷體" w:cs="新細明體" w:hint="eastAsia"/>
                                <w:kern w:val="0"/>
                                <w:sz w:val="20"/>
                                <w:szCs w:val="20"/>
                              </w:rPr>
                              <w:t>3</w:t>
                            </w:r>
                          </w:p>
                        </w:tc>
                        <w:tc>
                          <w:tcPr>
                            <w:tcW w:w="1418" w:type="dxa"/>
                            <w:shd w:val="clear" w:color="auto" w:fill="auto"/>
                            <w:vAlign w:val="center"/>
                          </w:tcPr>
                          <w:p w14:paraId="7F0ED9DC"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山水社區暨漁民活動中心</w:t>
                            </w:r>
                          </w:p>
                        </w:tc>
                        <w:tc>
                          <w:tcPr>
                            <w:tcW w:w="567" w:type="dxa"/>
                            <w:vAlign w:val="center"/>
                          </w:tcPr>
                          <w:p w14:paraId="77C8DBF5" w14:textId="77777777" w:rsidR="001A13FB" w:rsidRPr="006B3024" w:rsidRDefault="001A13FB" w:rsidP="006B5802">
                            <w:pPr>
                              <w:widowControl/>
                              <w:spacing w:line="200" w:lineRule="exact"/>
                              <w:jc w:val="center"/>
                              <w:rPr>
                                <w:rFonts w:ascii="標楷體" w:hAnsi="標楷體" w:cs="新細明體"/>
                                <w:kern w:val="0"/>
                                <w:sz w:val="20"/>
                                <w:szCs w:val="20"/>
                              </w:rPr>
                            </w:pPr>
                            <w:r w:rsidRPr="006B3024">
                              <w:rPr>
                                <w:rFonts w:ascii="標楷體" w:hAnsi="標楷體" w:cs="新細明體" w:hint="eastAsia"/>
                                <w:kern w:val="0"/>
                                <w:sz w:val="20"/>
                                <w:szCs w:val="20"/>
                              </w:rPr>
                              <w:t>11</w:t>
                            </w:r>
                          </w:p>
                        </w:tc>
                        <w:tc>
                          <w:tcPr>
                            <w:tcW w:w="1417" w:type="dxa"/>
                            <w:shd w:val="clear" w:color="auto" w:fill="auto"/>
                            <w:vAlign w:val="center"/>
                          </w:tcPr>
                          <w:p w14:paraId="6FAB3CC3"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烏崁里集會所活動中心</w:t>
                            </w:r>
                          </w:p>
                        </w:tc>
                      </w:tr>
                      <w:tr w:rsidR="001A13FB" w:rsidRPr="006B3024" w14:paraId="2CF45A1B" w14:textId="77777777" w:rsidTr="000E210A">
                        <w:trPr>
                          <w:trHeight w:val="20"/>
                        </w:trPr>
                        <w:tc>
                          <w:tcPr>
                            <w:tcW w:w="562" w:type="dxa"/>
                            <w:shd w:val="clear" w:color="auto" w:fill="auto"/>
                            <w:vAlign w:val="center"/>
                            <w:hideMark/>
                          </w:tcPr>
                          <w:p w14:paraId="1A098F36" w14:textId="77777777" w:rsidR="001A13FB" w:rsidRPr="006B3024" w:rsidRDefault="001A13FB" w:rsidP="006B5802">
                            <w:pPr>
                              <w:widowControl/>
                              <w:spacing w:line="200" w:lineRule="exact"/>
                              <w:ind w:firstLineChars="100" w:firstLine="200"/>
                              <w:rPr>
                                <w:rFonts w:ascii="標楷體" w:hAnsi="標楷體" w:cs="新細明體"/>
                                <w:kern w:val="0"/>
                                <w:sz w:val="20"/>
                                <w:szCs w:val="20"/>
                              </w:rPr>
                            </w:pPr>
                            <w:r w:rsidRPr="006B3024">
                              <w:rPr>
                                <w:rFonts w:ascii="標楷體" w:hAnsi="標楷體" w:cs="新細明體" w:hint="eastAsia"/>
                                <w:kern w:val="0"/>
                                <w:sz w:val="20"/>
                                <w:szCs w:val="20"/>
                              </w:rPr>
                              <w:t>4</w:t>
                            </w:r>
                          </w:p>
                        </w:tc>
                        <w:tc>
                          <w:tcPr>
                            <w:tcW w:w="1418" w:type="dxa"/>
                            <w:shd w:val="clear" w:color="auto" w:fill="auto"/>
                            <w:vAlign w:val="center"/>
                          </w:tcPr>
                          <w:p w14:paraId="7BC7D2D8"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澎南國中活動中心</w:t>
                            </w:r>
                          </w:p>
                        </w:tc>
                        <w:tc>
                          <w:tcPr>
                            <w:tcW w:w="567" w:type="dxa"/>
                            <w:vAlign w:val="center"/>
                          </w:tcPr>
                          <w:p w14:paraId="3BF0AC91" w14:textId="77777777" w:rsidR="001A13FB" w:rsidRPr="006B3024" w:rsidRDefault="001A13FB" w:rsidP="006B5802">
                            <w:pPr>
                              <w:widowControl/>
                              <w:spacing w:line="200" w:lineRule="exact"/>
                              <w:jc w:val="center"/>
                              <w:rPr>
                                <w:rFonts w:ascii="標楷體" w:hAnsi="標楷體" w:cs="新細明體"/>
                                <w:kern w:val="0"/>
                                <w:sz w:val="20"/>
                                <w:szCs w:val="20"/>
                              </w:rPr>
                            </w:pPr>
                            <w:r w:rsidRPr="006B3024">
                              <w:rPr>
                                <w:rFonts w:ascii="標楷體" w:hAnsi="標楷體" w:cs="新細明體" w:hint="eastAsia"/>
                                <w:kern w:val="0"/>
                                <w:sz w:val="20"/>
                                <w:szCs w:val="20"/>
                              </w:rPr>
                              <w:t>12</w:t>
                            </w:r>
                          </w:p>
                        </w:tc>
                        <w:tc>
                          <w:tcPr>
                            <w:tcW w:w="1417" w:type="dxa"/>
                            <w:shd w:val="clear" w:color="auto" w:fill="auto"/>
                            <w:vAlign w:val="center"/>
                          </w:tcPr>
                          <w:p w14:paraId="1B191982"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中正國小</w:t>
                            </w:r>
                          </w:p>
                        </w:tc>
                      </w:tr>
                      <w:tr w:rsidR="001A13FB" w:rsidRPr="006B3024" w14:paraId="24FEF7AC" w14:textId="77777777" w:rsidTr="000E210A">
                        <w:trPr>
                          <w:trHeight w:val="20"/>
                        </w:trPr>
                        <w:tc>
                          <w:tcPr>
                            <w:tcW w:w="562" w:type="dxa"/>
                            <w:shd w:val="clear" w:color="auto" w:fill="auto"/>
                            <w:vAlign w:val="center"/>
                            <w:hideMark/>
                          </w:tcPr>
                          <w:p w14:paraId="35319B65" w14:textId="77777777" w:rsidR="001A13FB" w:rsidRPr="006B3024" w:rsidRDefault="001A13FB" w:rsidP="006B5802">
                            <w:pPr>
                              <w:widowControl/>
                              <w:spacing w:line="200" w:lineRule="exact"/>
                              <w:ind w:firstLineChars="100" w:firstLine="200"/>
                              <w:rPr>
                                <w:rFonts w:ascii="標楷體" w:hAnsi="標楷體" w:cs="新細明體"/>
                                <w:kern w:val="0"/>
                                <w:sz w:val="20"/>
                                <w:szCs w:val="20"/>
                              </w:rPr>
                            </w:pPr>
                            <w:r w:rsidRPr="006B3024">
                              <w:rPr>
                                <w:rFonts w:ascii="標楷體" w:hAnsi="標楷體" w:cs="新細明體" w:hint="eastAsia"/>
                                <w:kern w:val="0"/>
                                <w:sz w:val="20"/>
                                <w:szCs w:val="20"/>
                              </w:rPr>
                              <w:t>5</w:t>
                            </w:r>
                          </w:p>
                        </w:tc>
                        <w:tc>
                          <w:tcPr>
                            <w:tcW w:w="1418" w:type="dxa"/>
                            <w:shd w:val="clear" w:color="auto" w:fill="auto"/>
                            <w:vAlign w:val="center"/>
                          </w:tcPr>
                          <w:p w14:paraId="4B234683"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風櫃國小活動中心</w:t>
                            </w:r>
                          </w:p>
                        </w:tc>
                        <w:tc>
                          <w:tcPr>
                            <w:tcW w:w="567" w:type="dxa"/>
                            <w:vAlign w:val="center"/>
                          </w:tcPr>
                          <w:p w14:paraId="2354DABF" w14:textId="77777777" w:rsidR="001A13FB" w:rsidRPr="006B3024" w:rsidRDefault="001A13FB" w:rsidP="006B5802">
                            <w:pPr>
                              <w:widowControl/>
                              <w:spacing w:line="200" w:lineRule="exact"/>
                              <w:jc w:val="center"/>
                              <w:rPr>
                                <w:rFonts w:ascii="標楷體" w:hAnsi="標楷體" w:cs="新細明體"/>
                                <w:kern w:val="0"/>
                                <w:sz w:val="20"/>
                                <w:szCs w:val="20"/>
                              </w:rPr>
                            </w:pPr>
                            <w:r w:rsidRPr="006B3024">
                              <w:rPr>
                                <w:rFonts w:ascii="標楷體" w:hAnsi="標楷體" w:cs="新細明體" w:hint="eastAsia"/>
                                <w:kern w:val="0"/>
                                <w:sz w:val="20"/>
                                <w:szCs w:val="20"/>
                              </w:rPr>
                              <w:t>13</w:t>
                            </w:r>
                          </w:p>
                        </w:tc>
                        <w:tc>
                          <w:tcPr>
                            <w:tcW w:w="1417" w:type="dxa"/>
                            <w:shd w:val="clear" w:color="auto" w:fill="auto"/>
                            <w:vAlign w:val="center"/>
                          </w:tcPr>
                          <w:p w14:paraId="09588BFC"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澎湖縣特殊教育資源中心</w:t>
                            </w:r>
                          </w:p>
                        </w:tc>
                      </w:tr>
                      <w:tr w:rsidR="001A13FB" w:rsidRPr="006B3024" w14:paraId="50EFE080" w14:textId="77777777" w:rsidTr="000E210A">
                        <w:trPr>
                          <w:trHeight w:val="20"/>
                        </w:trPr>
                        <w:tc>
                          <w:tcPr>
                            <w:tcW w:w="562" w:type="dxa"/>
                            <w:shd w:val="clear" w:color="auto" w:fill="auto"/>
                            <w:vAlign w:val="center"/>
                            <w:hideMark/>
                          </w:tcPr>
                          <w:p w14:paraId="64705301" w14:textId="77777777" w:rsidR="001A13FB" w:rsidRPr="006B3024" w:rsidRDefault="001A13FB" w:rsidP="006B5802">
                            <w:pPr>
                              <w:widowControl/>
                              <w:spacing w:line="200" w:lineRule="exact"/>
                              <w:ind w:firstLineChars="100" w:firstLine="200"/>
                              <w:rPr>
                                <w:rFonts w:ascii="標楷體" w:hAnsi="標楷體" w:cs="新細明體"/>
                                <w:kern w:val="0"/>
                                <w:sz w:val="20"/>
                                <w:szCs w:val="20"/>
                              </w:rPr>
                            </w:pPr>
                            <w:r w:rsidRPr="006B3024">
                              <w:rPr>
                                <w:rFonts w:ascii="標楷體" w:hAnsi="標楷體" w:cs="新細明體" w:hint="eastAsia"/>
                                <w:kern w:val="0"/>
                                <w:sz w:val="20"/>
                                <w:szCs w:val="20"/>
                              </w:rPr>
                              <w:t>6</w:t>
                            </w:r>
                          </w:p>
                        </w:tc>
                        <w:tc>
                          <w:tcPr>
                            <w:tcW w:w="1418" w:type="dxa"/>
                            <w:shd w:val="clear" w:color="auto" w:fill="auto"/>
                            <w:vAlign w:val="center"/>
                          </w:tcPr>
                          <w:p w14:paraId="442D3F2E"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光榮社區活動中心</w:t>
                            </w:r>
                          </w:p>
                        </w:tc>
                        <w:tc>
                          <w:tcPr>
                            <w:tcW w:w="567" w:type="dxa"/>
                            <w:vAlign w:val="center"/>
                          </w:tcPr>
                          <w:p w14:paraId="16DD9E2E" w14:textId="77777777" w:rsidR="001A13FB" w:rsidRPr="006B3024" w:rsidRDefault="001A13FB" w:rsidP="006B5802">
                            <w:pPr>
                              <w:widowControl/>
                              <w:spacing w:line="200" w:lineRule="exact"/>
                              <w:jc w:val="center"/>
                              <w:rPr>
                                <w:rFonts w:ascii="標楷體" w:hAnsi="標楷體" w:cs="新細明體"/>
                                <w:kern w:val="0"/>
                                <w:sz w:val="20"/>
                                <w:szCs w:val="20"/>
                              </w:rPr>
                            </w:pPr>
                            <w:r w:rsidRPr="006B3024">
                              <w:rPr>
                                <w:rFonts w:ascii="標楷體" w:hAnsi="標楷體" w:cs="新細明體" w:hint="eastAsia"/>
                                <w:kern w:val="0"/>
                                <w:sz w:val="20"/>
                                <w:szCs w:val="20"/>
                              </w:rPr>
                              <w:t>14</w:t>
                            </w:r>
                          </w:p>
                        </w:tc>
                        <w:tc>
                          <w:tcPr>
                            <w:tcW w:w="1417" w:type="dxa"/>
                            <w:shd w:val="clear" w:color="auto" w:fill="auto"/>
                            <w:vAlign w:val="center"/>
                          </w:tcPr>
                          <w:p w14:paraId="4F0A15B7"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桶盤里福海宮</w:t>
                            </w:r>
                          </w:p>
                        </w:tc>
                      </w:tr>
                      <w:tr w:rsidR="001A13FB" w:rsidRPr="006B3024" w14:paraId="48BA6B4E" w14:textId="77777777" w:rsidTr="00832B4D">
                        <w:trPr>
                          <w:trHeight w:val="20"/>
                        </w:trPr>
                        <w:tc>
                          <w:tcPr>
                            <w:tcW w:w="562" w:type="dxa"/>
                            <w:shd w:val="clear" w:color="auto" w:fill="auto"/>
                            <w:vAlign w:val="center"/>
                            <w:hideMark/>
                          </w:tcPr>
                          <w:p w14:paraId="1D84723B" w14:textId="77777777" w:rsidR="001A13FB" w:rsidRPr="006B3024" w:rsidRDefault="001A13FB" w:rsidP="006B5802">
                            <w:pPr>
                              <w:widowControl/>
                              <w:spacing w:line="200" w:lineRule="exact"/>
                              <w:ind w:firstLineChars="100" w:firstLine="200"/>
                              <w:rPr>
                                <w:rFonts w:ascii="標楷體" w:hAnsi="標楷體" w:cs="新細明體"/>
                                <w:kern w:val="0"/>
                                <w:sz w:val="20"/>
                                <w:szCs w:val="20"/>
                              </w:rPr>
                            </w:pPr>
                            <w:r w:rsidRPr="006B3024">
                              <w:rPr>
                                <w:rFonts w:ascii="標楷體" w:hAnsi="標楷體" w:cs="新細明體" w:hint="eastAsia"/>
                                <w:kern w:val="0"/>
                                <w:sz w:val="20"/>
                                <w:szCs w:val="20"/>
                              </w:rPr>
                              <w:t>7</w:t>
                            </w:r>
                          </w:p>
                        </w:tc>
                        <w:tc>
                          <w:tcPr>
                            <w:tcW w:w="1418" w:type="dxa"/>
                            <w:shd w:val="clear" w:color="auto" w:fill="auto"/>
                            <w:vAlign w:val="center"/>
                          </w:tcPr>
                          <w:p w14:paraId="7D1F1234"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朝陽里集會所活動中心</w:t>
                            </w:r>
                          </w:p>
                        </w:tc>
                        <w:tc>
                          <w:tcPr>
                            <w:tcW w:w="567" w:type="dxa"/>
                            <w:tcBorders>
                              <w:bottom w:val="single" w:sz="4" w:space="0" w:color="auto"/>
                            </w:tcBorders>
                            <w:vAlign w:val="center"/>
                          </w:tcPr>
                          <w:p w14:paraId="2C0A4DC0" w14:textId="77777777" w:rsidR="001A13FB" w:rsidRPr="006B3024" w:rsidRDefault="001A13FB" w:rsidP="006B5802">
                            <w:pPr>
                              <w:widowControl/>
                              <w:spacing w:line="200" w:lineRule="exact"/>
                              <w:jc w:val="center"/>
                              <w:rPr>
                                <w:rFonts w:ascii="標楷體" w:hAnsi="標楷體" w:cs="新細明體"/>
                                <w:kern w:val="0"/>
                                <w:sz w:val="20"/>
                                <w:szCs w:val="20"/>
                              </w:rPr>
                            </w:pPr>
                            <w:r w:rsidRPr="006B3024">
                              <w:rPr>
                                <w:rFonts w:ascii="標楷體" w:hAnsi="標楷體" w:cs="新細明體" w:hint="eastAsia"/>
                                <w:kern w:val="0"/>
                                <w:sz w:val="20"/>
                                <w:szCs w:val="20"/>
                              </w:rPr>
                              <w:t>15</w:t>
                            </w:r>
                          </w:p>
                        </w:tc>
                        <w:tc>
                          <w:tcPr>
                            <w:tcW w:w="1417" w:type="dxa"/>
                            <w:tcBorders>
                              <w:bottom w:val="single" w:sz="4" w:space="0" w:color="auto"/>
                            </w:tcBorders>
                            <w:shd w:val="clear" w:color="auto" w:fill="auto"/>
                            <w:vAlign w:val="center"/>
                          </w:tcPr>
                          <w:p w14:paraId="22559824"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澎湖縣中山棒球場</w:t>
                            </w:r>
                          </w:p>
                        </w:tc>
                      </w:tr>
                      <w:tr w:rsidR="001A13FB" w:rsidRPr="006B3024" w14:paraId="5DE58B5C" w14:textId="77777777" w:rsidTr="00832B4D">
                        <w:trPr>
                          <w:trHeight w:val="20"/>
                        </w:trPr>
                        <w:tc>
                          <w:tcPr>
                            <w:tcW w:w="562" w:type="dxa"/>
                            <w:shd w:val="clear" w:color="auto" w:fill="auto"/>
                            <w:vAlign w:val="center"/>
                            <w:hideMark/>
                          </w:tcPr>
                          <w:p w14:paraId="32B35B17" w14:textId="77777777" w:rsidR="001A13FB" w:rsidRPr="006B3024" w:rsidRDefault="001A13FB" w:rsidP="006B5802">
                            <w:pPr>
                              <w:widowControl/>
                              <w:spacing w:line="200" w:lineRule="exact"/>
                              <w:ind w:firstLineChars="100" w:firstLine="200"/>
                              <w:rPr>
                                <w:rFonts w:ascii="標楷體" w:hAnsi="標楷體" w:cs="新細明體"/>
                                <w:kern w:val="0"/>
                                <w:sz w:val="20"/>
                                <w:szCs w:val="20"/>
                              </w:rPr>
                            </w:pPr>
                            <w:r w:rsidRPr="006B3024">
                              <w:rPr>
                                <w:rFonts w:ascii="標楷體" w:hAnsi="標楷體" w:cs="新細明體" w:hint="eastAsia"/>
                                <w:kern w:val="0"/>
                                <w:sz w:val="20"/>
                                <w:szCs w:val="20"/>
                              </w:rPr>
                              <w:t>8</w:t>
                            </w:r>
                          </w:p>
                        </w:tc>
                        <w:tc>
                          <w:tcPr>
                            <w:tcW w:w="1418" w:type="dxa"/>
                            <w:shd w:val="clear" w:color="auto" w:fill="auto"/>
                            <w:vAlign w:val="center"/>
                          </w:tcPr>
                          <w:p w14:paraId="25BA4D56" w14:textId="77777777" w:rsidR="001A13FB" w:rsidRPr="006B3024" w:rsidRDefault="001A13FB" w:rsidP="006B5802">
                            <w:pPr>
                              <w:widowControl/>
                              <w:spacing w:line="200" w:lineRule="exact"/>
                              <w:rPr>
                                <w:rFonts w:ascii="標楷體" w:hAnsi="標楷體" w:cs="新細明體"/>
                                <w:kern w:val="0"/>
                                <w:sz w:val="20"/>
                                <w:szCs w:val="20"/>
                              </w:rPr>
                            </w:pPr>
                            <w:r w:rsidRPr="006B3024">
                              <w:rPr>
                                <w:rFonts w:ascii="標楷體" w:hAnsi="標楷體" w:cs="新細明體" w:hint="eastAsia"/>
                                <w:kern w:val="0"/>
                                <w:sz w:val="20"/>
                                <w:szCs w:val="20"/>
                              </w:rPr>
                              <w:t>前寮里集會所活動中心</w:t>
                            </w:r>
                          </w:p>
                        </w:tc>
                        <w:tc>
                          <w:tcPr>
                            <w:tcW w:w="1984" w:type="dxa"/>
                            <w:gridSpan w:val="2"/>
                            <w:tcBorders>
                              <w:tl2br w:val="single" w:sz="4" w:space="0" w:color="auto"/>
                              <w:tr2bl w:val="nil"/>
                            </w:tcBorders>
                          </w:tcPr>
                          <w:p w14:paraId="773596C2" w14:textId="77777777" w:rsidR="001A13FB" w:rsidRPr="006B3024" w:rsidRDefault="001A13FB" w:rsidP="006B5802">
                            <w:pPr>
                              <w:widowControl/>
                              <w:spacing w:line="200" w:lineRule="exact"/>
                              <w:rPr>
                                <w:rFonts w:ascii="標楷體" w:hAnsi="標楷體" w:cs="新細明體"/>
                                <w:kern w:val="0"/>
                                <w:sz w:val="20"/>
                                <w:szCs w:val="20"/>
                              </w:rPr>
                            </w:pPr>
                          </w:p>
                        </w:tc>
                      </w:tr>
                    </w:tbl>
                    <w:p w14:paraId="4A201E11" w14:textId="77777777" w:rsidR="001A13FB" w:rsidRPr="00326A2B" w:rsidRDefault="001A13FB" w:rsidP="001A13FB">
                      <w:pPr>
                        <w:rPr>
                          <w:rFonts w:ascii="標楷體" w:hAnsi="標楷體"/>
                          <w:sz w:val="18"/>
                          <w:szCs w:val="18"/>
                        </w:rPr>
                      </w:pPr>
                      <w:r w:rsidRPr="00326A2B">
                        <w:rPr>
                          <w:rFonts w:ascii="標楷體" w:hAnsi="標楷體" w:hint="eastAsia"/>
                          <w:sz w:val="18"/>
                          <w:szCs w:val="18"/>
                        </w:rPr>
                        <w:t>資料來源：整理自</w:t>
                      </w:r>
                      <w:r>
                        <w:rPr>
                          <w:rFonts w:ascii="標楷體" w:hAnsi="標楷體" w:hint="eastAsia"/>
                          <w:sz w:val="18"/>
                          <w:szCs w:val="18"/>
                        </w:rPr>
                        <w:t>澎湖縣政府提供資料</w:t>
                      </w:r>
                      <w:r w:rsidRPr="00326A2B">
                        <w:rPr>
                          <w:rFonts w:ascii="標楷體" w:hAnsi="標楷體" w:hint="eastAsia"/>
                          <w:sz w:val="18"/>
                          <w:szCs w:val="18"/>
                        </w:rPr>
                        <w:t>。</w:t>
                      </w:r>
                    </w:p>
                  </w:txbxContent>
                </v:textbox>
                <w10:wrap type="square" anchorx="margin"/>
              </v:shape>
            </w:pict>
          </mc:Fallback>
        </mc:AlternateContent>
      </w:r>
      <w:r w:rsidR="001A13FB" w:rsidRPr="003F5164">
        <w:rPr>
          <w:rFonts w:ascii="標楷體" w:hAnsi="標楷體" w:hint="eastAsia"/>
          <w:bCs/>
          <w:spacing w:val="10"/>
          <w:szCs w:val="24"/>
        </w:rPr>
        <w:t>3公所，未於契約明定廠商不得以其因位於受災區內而影響履約任務，與「澎湖縣政府因應天然災害避難收容處所緊急救濟民生物資整備及管理要點」第2</w:t>
      </w:r>
      <w:r w:rsidR="001A13FB" w:rsidRPr="003F5164">
        <w:rPr>
          <w:rFonts w:ascii="標楷體" w:hAnsi="標楷體" w:hint="eastAsia"/>
          <w:bCs/>
          <w:spacing w:val="10"/>
          <w:szCs w:val="24"/>
        </w:rPr>
        <w:lastRenderedPageBreak/>
        <w:t>點第1項規定未合等情，經建請</w:t>
      </w:r>
      <w:proofErr w:type="gramStart"/>
      <w:r w:rsidR="001A13FB" w:rsidRPr="003F5164">
        <w:rPr>
          <w:rFonts w:ascii="標楷體" w:hAnsi="標楷體" w:hint="eastAsia"/>
          <w:bCs/>
          <w:spacing w:val="10"/>
          <w:szCs w:val="24"/>
        </w:rPr>
        <w:t>研</w:t>
      </w:r>
      <w:proofErr w:type="gramEnd"/>
      <w:r w:rsidR="001A13FB" w:rsidRPr="003F5164">
        <w:rPr>
          <w:rFonts w:ascii="標楷體" w:hAnsi="標楷體" w:hint="eastAsia"/>
          <w:bCs/>
          <w:spacing w:val="10"/>
          <w:szCs w:val="24"/>
        </w:rPr>
        <w:t>謀改善。據復：（1）對於馬公市、湖西鄉及西嶼鄉同時位處易淹水及高海嘯</w:t>
      </w:r>
      <w:proofErr w:type="gramStart"/>
      <w:r w:rsidR="001A13FB" w:rsidRPr="003F5164">
        <w:rPr>
          <w:rFonts w:ascii="標楷體" w:hAnsi="標楷體" w:hint="eastAsia"/>
          <w:bCs/>
          <w:spacing w:val="10"/>
          <w:szCs w:val="24"/>
        </w:rPr>
        <w:t>潛勢區之</w:t>
      </w:r>
      <w:proofErr w:type="gramEnd"/>
      <w:r w:rsidR="001A13FB" w:rsidRPr="003F5164">
        <w:rPr>
          <w:rFonts w:ascii="標楷體" w:hAnsi="標楷體" w:hint="eastAsia"/>
          <w:bCs/>
          <w:spacing w:val="10"/>
          <w:szCs w:val="24"/>
        </w:rPr>
        <w:t>5個村里，請公所重行盤點，轄內如有高地或更安全之既有公共建築，進行收容處所更換，並啟動「垂直避難」或「跨區配置」機制，於震災引發海嘯時，嚴禁啟用地面層，一律引導至高處實施「垂直避難」；風水災</w:t>
      </w:r>
      <w:proofErr w:type="gramStart"/>
      <w:r w:rsidR="001A13FB" w:rsidRPr="003F5164">
        <w:rPr>
          <w:rFonts w:ascii="標楷體" w:hAnsi="標楷體" w:hint="eastAsia"/>
          <w:bCs/>
          <w:spacing w:val="10"/>
          <w:szCs w:val="24"/>
        </w:rPr>
        <w:t>期間，</w:t>
      </w:r>
      <w:proofErr w:type="gramEnd"/>
      <w:r w:rsidR="001A13FB" w:rsidRPr="003F5164">
        <w:rPr>
          <w:rFonts w:ascii="標楷體" w:hAnsi="標楷體" w:hint="eastAsia"/>
          <w:bCs/>
          <w:spacing w:val="10"/>
          <w:szCs w:val="24"/>
        </w:rPr>
        <w:t>遇有預報極端降雨時，</w:t>
      </w:r>
      <w:proofErr w:type="gramStart"/>
      <w:r w:rsidR="001A13FB" w:rsidRPr="003F5164">
        <w:rPr>
          <w:rFonts w:ascii="標楷體" w:hAnsi="標楷體" w:hint="eastAsia"/>
          <w:bCs/>
          <w:spacing w:val="10"/>
          <w:szCs w:val="24"/>
        </w:rPr>
        <w:t>採</w:t>
      </w:r>
      <w:proofErr w:type="gramEnd"/>
      <w:r w:rsidR="001A13FB" w:rsidRPr="003F5164">
        <w:rPr>
          <w:rFonts w:ascii="標楷體" w:hAnsi="標楷體" w:hint="eastAsia"/>
          <w:bCs/>
          <w:spacing w:val="10"/>
          <w:szCs w:val="24"/>
        </w:rPr>
        <w:t>預防性撤離，直接分流至鄰近</w:t>
      </w:r>
      <w:proofErr w:type="gramStart"/>
      <w:r w:rsidR="001A13FB" w:rsidRPr="003F5164">
        <w:rPr>
          <w:rFonts w:ascii="標楷體" w:hAnsi="標楷體" w:hint="eastAsia"/>
          <w:bCs/>
          <w:spacing w:val="10"/>
          <w:szCs w:val="24"/>
        </w:rPr>
        <w:t>非潛勢區</w:t>
      </w:r>
      <w:proofErr w:type="gramEnd"/>
      <w:r w:rsidR="001A13FB" w:rsidRPr="003F5164">
        <w:rPr>
          <w:rFonts w:ascii="標楷體" w:hAnsi="標楷體" w:hint="eastAsia"/>
          <w:bCs/>
          <w:spacing w:val="10"/>
          <w:szCs w:val="24"/>
        </w:rPr>
        <w:t>之聯合收容處所，確保民眾安全；（2）對於湖西鄉及白沙鄉尚未設置之6村，請公所清查各該村內之社區活動中心或學校等既有建築物，優先辦理現地增設；或評估並指定鄰近交通便利之既有收容處所為</w:t>
      </w:r>
      <w:proofErr w:type="gramStart"/>
      <w:r w:rsidR="001A13FB" w:rsidRPr="003F5164">
        <w:rPr>
          <w:rFonts w:ascii="標楷體" w:hAnsi="標楷體" w:hint="eastAsia"/>
          <w:bCs/>
          <w:spacing w:val="10"/>
          <w:szCs w:val="24"/>
        </w:rPr>
        <w:t>其對口避難</w:t>
      </w:r>
      <w:proofErr w:type="gramEnd"/>
      <w:r w:rsidR="001A13FB" w:rsidRPr="003F5164">
        <w:rPr>
          <w:rFonts w:ascii="標楷體" w:hAnsi="標楷體" w:hint="eastAsia"/>
          <w:bCs/>
          <w:spacing w:val="10"/>
          <w:szCs w:val="24"/>
        </w:rPr>
        <w:t>點，建構跨村里聯合收容，並積極爭取預算或結合社會資源，優先增設無障礙斜坡道、扶手及流動式</w:t>
      </w:r>
      <w:bookmarkStart w:id="4" w:name="_Hlk199859214"/>
      <w:r w:rsidR="001A13FB" w:rsidRPr="003F5164">
        <w:rPr>
          <w:rFonts w:ascii="標楷體" w:hAnsi="標楷體" w:hint="eastAsia"/>
          <w:bCs/>
          <w:spacing w:val="10"/>
          <w:szCs w:val="24"/>
        </w:rPr>
        <w:t>無障礙廁所等友善設施，逐步改善不適用之限制，或於同村里或鄰近區域，指定具備完善無障礙設施之處所作為弱勢族群專用收容點，另對於建築物安全檢查簽證缺漏者，已督促權責單位改善；（3）已輔導各公所與廠商簽訂救災物資購置開口契約時，應明訂廠商不得以其因位於受災區內而影響履約任務之規範，以降低履約風險。</w:t>
      </w:r>
      <w:bookmarkEnd w:id="4"/>
    </w:p>
    <w:p w14:paraId="064EE91B" w14:textId="4FF5B902" w:rsidR="001A13FB" w:rsidRPr="00ED17BB" w:rsidRDefault="001A13FB" w:rsidP="001A13FB">
      <w:pPr>
        <w:adjustRightInd w:val="0"/>
        <w:snapToGrid w:val="0"/>
        <w:spacing w:line="450" w:lineRule="exact"/>
        <w:ind w:firstLineChars="200" w:firstLine="480"/>
        <w:outlineLvl w:val="4"/>
        <w:rPr>
          <w:rFonts w:ascii="標楷體" w:hAnsi="標楷體"/>
          <w:spacing w:val="10"/>
        </w:rPr>
      </w:pPr>
      <w:r w:rsidRPr="003F5164">
        <w:rPr>
          <w:rFonts w:ascii="標楷體" w:hAnsi="標楷體"/>
          <w:b/>
          <w:noProof/>
          <w:spacing w:val="10"/>
          <w:szCs w:val="24"/>
        </w:rPr>
        <mc:AlternateContent>
          <mc:Choice Requires="wps">
            <w:drawing>
              <wp:anchor distT="0" distB="0" distL="114300" distR="114300" simplePos="0" relativeHeight="251931648" behindDoc="0" locked="0" layoutInCell="1" allowOverlap="1" wp14:anchorId="35C7EBAC" wp14:editId="60E14E18">
                <wp:simplePos x="0" y="0"/>
                <wp:positionH relativeFrom="column">
                  <wp:posOffset>3023235</wp:posOffset>
                </wp:positionH>
                <wp:positionV relativeFrom="paragraph">
                  <wp:posOffset>2310130</wp:posOffset>
                </wp:positionV>
                <wp:extent cx="3145790" cy="2527300"/>
                <wp:effectExtent l="0" t="0" r="0" b="635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5790" cy="2527300"/>
                        </a:xfrm>
                        <a:prstGeom prst="rect">
                          <a:avLst/>
                        </a:prstGeom>
                        <a:solidFill>
                          <a:srgbClr val="FFFFFF"/>
                        </a:solidFill>
                        <a:ln w="9525">
                          <a:noFill/>
                          <a:miter lim="800000"/>
                          <a:headEnd/>
                          <a:tailEnd/>
                        </a:ln>
                      </wps:spPr>
                      <wps:txbx>
                        <w:txbxContent>
                          <w:p w14:paraId="4D2E3D41" w14:textId="77777777" w:rsidR="001A13FB" w:rsidRPr="0029578B" w:rsidRDefault="001A13FB" w:rsidP="001A13FB">
                            <w:pPr>
                              <w:spacing w:line="280" w:lineRule="exact"/>
                              <w:ind w:left="644" w:rightChars="-16" w:right="-38" w:hangingChars="268" w:hanging="644"/>
                              <w:rPr>
                                <w:rFonts w:ascii="標楷體" w:hAnsi="標楷體"/>
                                <w:b/>
                                <w:bCs/>
                              </w:rPr>
                            </w:pPr>
                            <w:r w:rsidRPr="0029578B">
                              <w:rPr>
                                <w:rFonts w:ascii="標楷體" w:hAnsi="標楷體" w:hint="eastAsia"/>
                                <w:b/>
                                <w:bCs/>
                              </w:rPr>
                              <w:t>表</w:t>
                            </w:r>
                            <w:r>
                              <w:rPr>
                                <w:rFonts w:ascii="標楷體" w:hAnsi="標楷體" w:hint="eastAsia"/>
                                <w:b/>
                                <w:bCs/>
                              </w:rPr>
                              <w:t xml:space="preserve">4　</w:t>
                            </w:r>
                            <w:r w:rsidRPr="0029578B">
                              <w:rPr>
                                <w:rFonts w:ascii="標楷體" w:hAnsi="標楷體" w:hint="eastAsia"/>
                                <w:b/>
                                <w:bCs/>
                              </w:rPr>
                              <w:t>截至114年</w:t>
                            </w:r>
                            <w:r>
                              <w:rPr>
                                <w:rFonts w:ascii="標楷體" w:hAnsi="標楷體" w:hint="eastAsia"/>
                                <w:b/>
                                <w:bCs/>
                              </w:rPr>
                              <w:t>底</w:t>
                            </w:r>
                            <w:r w:rsidRPr="0029578B">
                              <w:rPr>
                                <w:rFonts w:ascii="標楷體" w:hAnsi="標楷體" w:hint="eastAsia"/>
                                <w:b/>
                                <w:bCs/>
                              </w:rPr>
                              <w:t>止澎湖縣獨居老人及緊急救援系統安裝情形</w:t>
                            </w:r>
                          </w:p>
                          <w:p w14:paraId="01F0C09B" w14:textId="77777777" w:rsidR="001A13FB" w:rsidRPr="0029578B" w:rsidRDefault="001A13FB" w:rsidP="001A13FB">
                            <w:pPr>
                              <w:spacing w:line="240" w:lineRule="exact"/>
                              <w:ind w:leftChars="245" w:left="588" w:firstLineChars="1407" w:firstLine="2814"/>
                              <w:rPr>
                                <w:rFonts w:ascii="標楷體" w:hAnsi="標楷體"/>
                                <w:sz w:val="20"/>
                                <w:szCs w:val="20"/>
                              </w:rPr>
                            </w:pPr>
                            <w:r w:rsidRPr="0029578B">
                              <w:rPr>
                                <w:rFonts w:ascii="標楷體" w:hAnsi="標楷體" w:hint="eastAsia"/>
                                <w:sz w:val="20"/>
                                <w:szCs w:val="20"/>
                              </w:rPr>
                              <w:t>單位：人、％</w:t>
                            </w:r>
                          </w:p>
                          <w:tbl>
                            <w:tblPr>
                              <w:tblStyle w:val="ae"/>
                              <w:tblW w:w="4673" w:type="dxa"/>
                              <w:tblLook w:val="04A0" w:firstRow="1" w:lastRow="0" w:firstColumn="1" w:lastColumn="0" w:noHBand="0" w:noVBand="1"/>
                            </w:tblPr>
                            <w:tblGrid>
                              <w:gridCol w:w="989"/>
                              <w:gridCol w:w="798"/>
                              <w:gridCol w:w="894"/>
                              <w:gridCol w:w="855"/>
                              <w:gridCol w:w="1137"/>
                            </w:tblGrid>
                            <w:tr w:rsidR="001A13FB" w:rsidRPr="00B67FC4" w14:paraId="31C738C9" w14:textId="77777777" w:rsidTr="00A33D21">
                              <w:trPr>
                                <w:trHeight w:val="750"/>
                              </w:trPr>
                              <w:tc>
                                <w:tcPr>
                                  <w:tcW w:w="989" w:type="dxa"/>
                                  <w:tcBorders>
                                    <w:tl2br w:val="single" w:sz="4" w:space="0" w:color="auto"/>
                                  </w:tcBorders>
                                  <w:vAlign w:val="center"/>
                                </w:tcPr>
                                <w:p w14:paraId="0C19B38F" w14:textId="77777777" w:rsidR="001A13FB" w:rsidRDefault="001A13FB" w:rsidP="00131C58">
                                  <w:pPr>
                                    <w:spacing w:line="240" w:lineRule="exact"/>
                                    <w:ind w:firstLineChars="150" w:firstLine="300"/>
                                    <w:rPr>
                                      <w:rFonts w:ascii="標楷體" w:hAnsi="標楷體"/>
                                      <w:sz w:val="20"/>
                                      <w:szCs w:val="20"/>
                                    </w:rPr>
                                  </w:pPr>
                                  <w:r>
                                    <w:rPr>
                                      <w:rFonts w:ascii="標楷體" w:hAnsi="標楷體" w:hint="eastAsia"/>
                                      <w:sz w:val="20"/>
                                      <w:szCs w:val="20"/>
                                    </w:rPr>
                                    <w:t>項目</w:t>
                                  </w:r>
                                </w:p>
                                <w:p w14:paraId="510A1FBC" w14:textId="77777777" w:rsidR="001A13FB" w:rsidRDefault="001A13FB" w:rsidP="00131C58">
                                  <w:pPr>
                                    <w:spacing w:line="240" w:lineRule="exact"/>
                                    <w:rPr>
                                      <w:rFonts w:ascii="標楷體" w:hAnsi="標楷體"/>
                                      <w:sz w:val="20"/>
                                      <w:szCs w:val="20"/>
                                    </w:rPr>
                                  </w:pPr>
                                </w:p>
                                <w:p w14:paraId="0C705545" w14:textId="77777777" w:rsidR="001A13FB" w:rsidRPr="00B67FC4" w:rsidRDefault="001A13FB" w:rsidP="00131C58">
                                  <w:pPr>
                                    <w:spacing w:line="240" w:lineRule="exact"/>
                                    <w:rPr>
                                      <w:rFonts w:ascii="標楷體" w:hAnsi="標楷體"/>
                                      <w:sz w:val="20"/>
                                      <w:szCs w:val="20"/>
                                    </w:rPr>
                                  </w:pPr>
                                  <w:r>
                                    <w:rPr>
                                      <w:rFonts w:ascii="標楷體" w:hAnsi="標楷體" w:hint="eastAsia"/>
                                      <w:sz w:val="20"/>
                                      <w:szCs w:val="20"/>
                                    </w:rPr>
                                    <w:t>市鄉</w:t>
                                  </w:r>
                                </w:p>
                              </w:tc>
                              <w:tc>
                                <w:tcPr>
                                  <w:tcW w:w="798" w:type="dxa"/>
                                </w:tcPr>
                                <w:p w14:paraId="4C83E46C" w14:textId="77777777" w:rsidR="001A13FB" w:rsidRDefault="001A13FB" w:rsidP="00131C58">
                                  <w:pPr>
                                    <w:spacing w:line="240" w:lineRule="exact"/>
                                    <w:jc w:val="center"/>
                                    <w:rPr>
                                      <w:rFonts w:ascii="標楷體" w:hAnsi="標楷體"/>
                                      <w:sz w:val="20"/>
                                      <w:szCs w:val="20"/>
                                    </w:rPr>
                                  </w:pPr>
                                  <w:r w:rsidRPr="00B67FC4">
                                    <w:rPr>
                                      <w:rFonts w:ascii="標楷體" w:hAnsi="標楷體" w:hint="eastAsia"/>
                                      <w:sz w:val="20"/>
                                      <w:szCs w:val="20"/>
                                    </w:rPr>
                                    <w:t>人數</w:t>
                                  </w:r>
                                </w:p>
                                <w:p w14:paraId="7ADEF173" w14:textId="77777777" w:rsidR="001A13FB" w:rsidRPr="00B67FC4" w:rsidRDefault="001A13FB" w:rsidP="00131C58">
                                  <w:pPr>
                                    <w:spacing w:line="240" w:lineRule="exact"/>
                                    <w:jc w:val="center"/>
                                    <w:rPr>
                                      <w:rFonts w:ascii="標楷體" w:hAnsi="標楷體"/>
                                      <w:sz w:val="20"/>
                                      <w:szCs w:val="20"/>
                                    </w:rPr>
                                  </w:pPr>
                                  <w:r>
                                    <w:rPr>
                                      <w:rFonts w:ascii="標楷體" w:hAnsi="標楷體" w:hint="eastAsia"/>
                                      <w:sz w:val="20"/>
                                      <w:szCs w:val="20"/>
                                    </w:rPr>
                                    <w:t>（</w:t>
                                  </w:r>
                                  <w:r>
                                    <w:rPr>
                                      <w:rFonts w:ascii="標楷體" w:hAnsi="標楷體"/>
                                      <w:sz w:val="20"/>
                                      <w:szCs w:val="20"/>
                                    </w:rPr>
                                    <w:t>A</w:t>
                                  </w:r>
                                  <w:r>
                                    <w:rPr>
                                      <w:rFonts w:ascii="標楷體" w:hAnsi="標楷體" w:hint="eastAsia"/>
                                      <w:sz w:val="20"/>
                                      <w:szCs w:val="20"/>
                                    </w:rPr>
                                    <w:t>）</w:t>
                                  </w:r>
                                </w:p>
                              </w:tc>
                              <w:tc>
                                <w:tcPr>
                                  <w:tcW w:w="894" w:type="dxa"/>
                                </w:tcPr>
                                <w:p w14:paraId="55E1D066" w14:textId="77777777" w:rsidR="001A13FB" w:rsidRDefault="001A13FB" w:rsidP="00131C58">
                                  <w:pPr>
                                    <w:spacing w:line="240" w:lineRule="exact"/>
                                    <w:jc w:val="center"/>
                                    <w:rPr>
                                      <w:rFonts w:ascii="標楷體" w:hAnsi="標楷體"/>
                                      <w:sz w:val="20"/>
                                      <w:szCs w:val="20"/>
                                    </w:rPr>
                                  </w:pPr>
                                  <w:r w:rsidRPr="00B67FC4">
                                    <w:rPr>
                                      <w:rFonts w:ascii="標楷體" w:hAnsi="標楷體" w:hint="eastAsia"/>
                                      <w:sz w:val="20"/>
                                      <w:szCs w:val="20"/>
                                    </w:rPr>
                                    <w:t>未安裝</w:t>
                                  </w:r>
                                </w:p>
                                <w:p w14:paraId="5304AA34" w14:textId="77777777" w:rsidR="001A13FB" w:rsidRPr="00B67FC4" w:rsidRDefault="001A13FB" w:rsidP="00131C58">
                                  <w:pPr>
                                    <w:spacing w:line="240" w:lineRule="exact"/>
                                    <w:jc w:val="center"/>
                                    <w:rPr>
                                      <w:rFonts w:ascii="標楷體" w:hAnsi="標楷體"/>
                                      <w:sz w:val="20"/>
                                      <w:szCs w:val="20"/>
                                    </w:rPr>
                                  </w:pPr>
                                  <w:r>
                                    <w:rPr>
                                      <w:rFonts w:ascii="標楷體" w:hAnsi="標楷體" w:hint="eastAsia"/>
                                      <w:sz w:val="20"/>
                                      <w:szCs w:val="20"/>
                                    </w:rPr>
                                    <w:t>（</w:t>
                                  </w:r>
                                  <w:r>
                                    <w:rPr>
                                      <w:rFonts w:ascii="標楷體" w:hAnsi="標楷體"/>
                                      <w:sz w:val="20"/>
                                      <w:szCs w:val="20"/>
                                    </w:rPr>
                                    <w:t>B</w:t>
                                  </w:r>
                                  <w:r>
                                    <w:rPr>
                                      <w:rFonts w:ascii="標楷體" w:hAnsi="標楷體" w:hint="eastAsia"/>
                                      <w:sz w:val="20"/>
                                      <w:szCs w:val="20"/>
                                    </w:rPr>
                                    <w:t>）</w:t>
                                  </w:r>
                                </w:p>
                              </w:tc>
                              <w:tc>
                                <w:tcPr>
                                  <w:tcW w:w="855" w:type="dxa"/>
                                </w:tcPr>
                                <w:p w14:paraId="75025BDD" w14:textId="77777777" w:rsidR="001A13FB" w:rsidRDefault="001A13FB" w:rsidP="00131C58">
                                  <w:pPr>
                                    <w:spacing w:line="240" w:lineRule="exact"/>
                                    <w:jc w:val="center"/>
                                    <w:rPr>
                                      <w:rFonts w:ascii="標楷體" w:hAnsi="標楷體"/>
                                      <w:sz w:val="20"/>
                                      <w:szCs w:val="20"/>
                                    </w:rPr>
                                  </w:pPr>
                                  <w:r w:rsidRPr="00B67FC4">
                                    <w:rPr>
                                      <w:rFonts w:ascii="標楷體" w:hAnsi="標楷體" w:hint="eastAsia"/>
                                      <w:sz w:val="20"/>
                                      <w:szCs w:val="20"/>
                                    </w:rPr>
                                    <w:t>安裝</w:t>
                                  </w:r>
                                </w:p>
                                <w:p w14:paraId="768B185B" w14:textId="77777777" w:rsidR="001A13FB" w:rsidRPr="00B67FC4" w:rsidRDefault="001A13FB" w:rsidP="00131C58">
                                  <w:pPr>
                                    <w:spacing w:line="240" w:lineRule="exact"/>
                                    <w:jc w:val="center"/>
                                    <w:rPr>
                                      <w:rFonts w:ascii="標楷體" w:hAnsi="標楷體"/>
                                      <w:sz w:val="20"/>
                                      <w:szCs w:val="20"/>
                                    </w:rPr>
                                  </w:pPr>
                                  <w:r>
                                    <w:rPr>
                                      <w:rFonts w:ascii="標楷體" w:hAnsi="標楷體" w:hint="eastAsia"/>
                                      <w:sz w:val="20"/>
                                      <w:szCs w:val="20"/>
                                    </w:rPr>
                                    <w:t>（</w:t>
                                  </w:r>
                                  <w:r>
                                    <w:rPr>
                                      <w:rFonts w:ascii="標楷體" w:hAnsi="標楷體"/>
                                      <w:sz w:val="20"/>
                                      <w:szCs w:val="20"/>
                                    </w:rPr>
                                    <w:t>C</w:t>
                                  </w:r>
                                  <w:r>
                                    <w:rPr>
                                      <w:rFonts w:ascii="標楷體" w:hAnsi="標楷體" w:hint="eastAsia"/>
                                      <w:sz w:val="20"/>
                                      <w:szCs w:val="20"/>
                                    </w:rPr>
                                    <w:t>）</w:t>
                                  </w:r>
                                </w:p>
                              </w:tc>
                              <w:tc>
                                <w:tcPr>
                                  <w:tcW w:w="1137" w:type="dxa"/>
                                </w:tcPr>
                                <w:p w14:paraId="51324AA0" w14:textId="77777777" w:rsidR="001A13FB" w:rsidRPr="00CB4EB3" w:rsidRDefault="001A13FB" w:rsidP="00131C58">
                                  <w:pPr>
                                    <w:spacing w:line="240" w:lineRule="exact"/>
                                    <w:jc w:val="center"/>
                                    <w:rPr>
                                      <w:rFonts w:ascii="標楷體" w:hAnsi="標楷體"/>
                                      <w:sz w:val="20"/>
                                      <w:szCs w:val="20"/>
                                    </w:rPr>
                                  </w:pPr>
                                  <w:r w:rsidRPr="00CB4EB3">
                                    <w:rPr>
                                      <w:rFonts w:ascii="標楷體" w:hAnsi="標楷體" w:hint="eastAsia"/>
                                      <w:sz w:val="20"/>
                                      <w:szCs w:val="20"/>
                                    </w:rPr>
                                    <w:t>安裝占比</w:t>
                                  </w:r>
                                </w:p>
                                <w:p w14:paraId="1165C7CD" w14:textId="77777777" w:rsidR="001A13FB" w:rsidRPr="00934A3E" w:rsidRDefault="001A13FB" w:rsidP="00131C58">
                                  <w:pPr>
                                    <w:spacing w:line="240" w:lineRule="exact"/>
                                    <w:ind w:leftChars="-42" w:left="1" w:rightChars="-47" w:right="-113" w:hangingChars="51" w:hanging="102"/>
                                    <w:jc w:val="center"/>
                                    <w:rPr>
                                      <w:rFonts w:ascii="標楷體" w:hAnsi="標楷體"/>
                                      <w:sz w:val="20"/>
                                      <w:szCs w:val="20"/>
                                    </w:rPr>
                                  </w:pPr>
                                  <w:r w:rsidRPr="00934A3E">
                                    <w:rPr>
                                      <w:rFonts w:ascii="標楷體" w:hAnsi="標楷體" w:hint="eastAsia"/>
                                      <w:sz w:val="20"/>
                                      <w:szCs w:val="20"/>
                                    </w:rPr>
                                    <w:t>（D）</w:t>
                                  </w:r>
                                  <w:r w:rsidRPr="00934A3E">
                                    <w:rPr>
                                      <w:rFonts w:ascii="標楷體" w:hAnsi="標楷體"/>
                                      <w:sz w:val="20"/>
                                      <w:szCs w:val="20"/>
                                    </w:rPr>
                                    <w:t>=</w:t>
                                  </w:r>
                                </w:p>
                                <w:p w14:paraId="08AEB7A0" w14:textId="77777777" w:rsidR="001A13FB" w:rsidRPr="00934A3E" w:rsidRDefault="001A13FB" w:rsidP="00131C58">
                                  <w:pPr>
                                    <w:spacing w:line="240" w:lineRule="exact"/>
                                    <w:ind w:leftChars="-42" w:left="1" w:rightChars="-47" w:right="-113" w:hangingChars="51" w:hanging="102"/>
                                    <w:jc w:val="center"/>
                                    <w:rPr>
                                      <w:rFonts w:ascii="標楷體" w:hAnsi="標楷體"/>
                                      <w:sz w:val="20"/>
                                      <w:szCs w:val="20"/>
                                    </w:rPr>
                                  </w:pPr>
                                  <w:r w:rsidRPr="00934A3E">
                                    <w:rPr>
                                      <w:rFonts w:ascii="標楷體" w:hAnsi="標楷體" w:hint="eastAsia"/>
                                      <w:sz w:val="20"/>
                                      <w:szCs w:val="20"/>
                                    </w:rPr>
                                    <w:t>（</w:t>
                                  </w:r>
                                  <w:r w:rsidRPr="00934A3E">
                                    <w:rPr>
                                      <w:rFonts w:ascii="標楷體" w:hAnsi="標楷體"/>
                                      <w:sz w:val="20"/>
                                      <w:szCs w:val="20"/>
                                    </w:rPr>
                                    <w:t>C/A</w:t>
                                  </w:r>
                                  <w:r w:rsidRPr="00934A3E">
                                    <w:rPr>
                                      <w:rFonts w:ascii="標楷體" w:hAnsi="標楷體" w:hint="eastAsia"/>
                                      <w:sz w:val="20"/>
                                      <w:szCs w:val="20"/>
                                    </w:rPr>
                                    <w:t>×1</w:t>
                                  </w:r>
                                  <w:r w:rsidRPr="00934A3E">
                                    <w:rPr>
                                      <w:rFonts w:ascii="標楷體" w:hAnsi="標楷體"/>
                                      <w:sz w:val="20"/>
                                      <w:szCs w:val="20"/>
                                    </w:rPr>
                                    <w:t>00</w:t>
                                  </w:r>
                                  <w:r w:rsidRPr="00934A3E">
                                    <w:rPr>
                                      <w:rFonts w:ascii="標楷體" w:hAnsi="標楷體" w:hint="eastAsia"/>
                                      <w:sz w:val="20"/>
                                      <w:szCs w:val="20"/>
                                    </w:rPr>
                                    <w:t>）</w:t>
                                  </w:r>
                                </w:p>
                              </w:tc>
                            </w:tr>
                            <w:tr w:rsidR="001A13FB" w:rsidRPr="00B67FC4" w14:paraId="02C740A7" w14:textId="77777777" w:rsidTr="005A71F6">
                              <w:tc>
                                <w:tcPr>
                                  <w:tcW w:w="989" w:type="dxa"/>
                                </w:tcPr>
                                <w:p w14:paraId="42DA51AF" w14:textId="77777777" w:rsidR="001A13FB" w:rsidRPr="007F3ED3" w:rsidRDefault="001A13FB" w:rsidP="00D148E3">
                                  <w:pPr>
                                    <w:spacing w:line="280" w:lineRule="exact"/>
                                    <w:ind w:leftChars="-27" w:left="1" w:rightChars="-40" w:right="-96" w:hangingChars="33" w:hanging="66"/>
                                    <w:jc w:val="center"/>
                                    <w:rPr>
                                      <w:rFonts w:ascii="標楷體" w:hAnsi="標楷體"/>
                                      <w:b/>
                                      <w:bCs/>
                                      <w:sz w:val="20"/>
                                      <w:szCs w:val="20"/>
                                    </w:rPr>
                                  </w:pPr>
                                  <w:r w:rsidRPr="007F3ED3">
                                    <w:rPr>
                                      <w:rFonts w:ascii="標楷體" w:hAnsi="標楷體" w:hint="eastAsia"/>
                                      <w:b/>
                                      <w:bCs/>
                                      <w:sz w:val="20"/>
                                      <w:szCs w:val="20"/>
                                    </w:rPr>
                                    <w:t>合</w:t>
                                  </w:r>
                                  <w:r>
                                    <w:rPr>
                                      <w:rFonts w:ascii="標楷體" w:hAnsi="標楷體" w:hint="eastAsia"/>
                                      <w:b/>
                                      <w:bCs/>
                                      <w:sz w:val="20"/>
                                      <w:szCs w:val="20"/>
                                    </w:rPr>
                                    <w:t xml:space="preserve"> </w:t>
                                  </w:r>
                                  <w:r>
                                    <w:rPr>
                                      <w:rFonts w:ascii="標楷體" w:hAnsi="標楷體"/>
                                      <w:b/>
                                      <w:bCs/>
                                      <w:sz w:val="20"/>
                                      <w:szCs w:val="20"/>
                                    </w:rPr>
                                    <w:t xml:space="preserve"> </w:t>
                                  </w:r>
                                  <w:r w:rsidRPr="007F3ED3">
                                    <w:rPr>
                                      <w:rFonts w:ascii="標楷體" w:hAnsi="標楷體" w:hint="eastAsia"/>
                                      <w:b/>
                                      <w:bCs/>
                                      <w:sz w:val="20"/>
                                      <w:szCs w:val="20"/>
                                    </w:rPr>
                                    <w:t>計</w:t>
                                  </w:r>
                                </w:p>
                              </w:tc>
                              <w:tc>
                                <w:tcPr>
                                  <w:tcW w:w="798" w:type="dxa"/>
                                </w:tcPr>
                                <w:p w14:paraId="4C7C782C" w14:textId="77777777" w:rsidR="001A13FB" w:rsidRPr="007F3ED3" w:rsidRDefault="001A13FB" w:rsidP="0029578B">
                                  <w:pPr>
                                    <w:spacing w:line="280" w:lineRule="exact"/>
                                    <w:jc w:val="right"/>
                                    <w:rPr>
                                      <w:rFonts w:ascii="標楷體" w:hAnsi="標楷體"/>
                                      <w:b/>
                                      <w:bCs/>
                                      <w:sz w:val="20"/>
                                      <w:szCs w:val="20"/>
                                    </w:rPr>
                                  </w:pPr>
                                  <w:r w:rsidRPr="007F3ED3">
                                    <w:rPr>
                                      <w:rFonts w:ascii="標楷體" w:hAnsi="標楷體" w:hint="eastAsia"/>
                                      <w:b/>
                                      <w:bCs/>
                                      <w:sz w:val="20"/>
                                      <w:szCs w:val="20"/>
                                    </w:rPr>
                                    <w:t>1</w:t>
                                  </w:r>
                                  <w:r w:rsidRPr="007F3ED3">
                                    <w:rPr>
                                      <w:rFonts w:ascii="標楷體" w:hAnsi="標楷體"/>
                                      <w:b/>
                                      <w:bCs/>
                                      <w:sz w:val="20"/>
                                      <w:szCs w:val="20"/>
                                    </w:rPr>
                                    <w:t>,302</w:t>
                                  </w:r>
                                </w:p>
                              </w:tc>
                              <w:tc>
                                <w:tcPr>
                                  <w:tcW w:w="894" w:type="dxa"/>
                                </w:tcPr>
                                <w:p w14:paraId="5E1B0267" w14:textId="77777777" w:rsidR="001A13FB" w:rsidRPr="007F3ED3" w:rsidRDefault="001A13FB" w:rsidP="0029578B">
                                  <w:pPr>
                                    <w:spacing w:line="280" w:lineRule="exact"/>
                                    <w:jc w:val="right"/>
                                    <w:rPr>
                                      <w:rFonts w:ascii="標楷體" w:hAnsi="標楷體"/>
                                      <w:b/>
                                      <w:bCs/>
                                      <w:sz w:val="20"/>
                                      <w:szCs w:val="20"/>
                                    </w:rPr>
                                  </w:pPr>
                                  <w:r w:rsidRPr="007F3ED3">
                                    <w:rPr>
                                      <w:rFonts w:ascii="標楷體" w:hAnsi="標楷體" w:hint="eastAsia"/>
                                      <w:b/>
                                      <w:bCs/>
                                      <w:sz w:val="20"/>
                                      <w:szCs w:val="20"/>
                                    </w:rPr>
                                    <w:t>1</w:t>
                                  </w:r>
                                  <w:r w:rsidRPr="007F3ED3">
                                    <w:rPr>
                                      <w:rFonts w:ascii="標楷體" w:hAnsi="標楷體"/>
                                      <w:b/>
                                      <w:bCs/>
                                      <w:sz w:val="20"/>
                                      <w:szCs w:val="20"/>
                                    </w:rPr>
                                    <w:t>,146</w:t>
                                  </w:r>
                                </w:p>
                              </w:tc>
                              <w:tc>
                                <w:tcPr>
                                  <w:tcW w:w="855" w:type="dxa"/>
                                </w:tcPr>
                                <w:p w14:paraId="4D382221" w14:textId="77777777" w:rsidR="001A13FB" w:rsidRPr="007F3ED3" w:rsidRDefault="001A13FB" w:rsidP="0029578B">
                                  <w:pPr>
                                    <w:spacing w:line="280" w:lineRule="exact"/>
                                    <w:jc w:val="right"/>
                                    <w:rPr>
                                      <w:rFonts w:ascii="標楷體" w:hAnsi="標楷體"/>
                                      <w:b/>
                                      <w:bCs/>
                                      <w:sz w:val="20"/>
                                      <w:szCs w:val="20"/>
                                    </w:rPr>
                                  </w:pPr>
                                  <w:r w:rsidRPr="007F3ED3">
                                    <w:rPr>
                                      <w:rFonts w:ascii="標楷體" w:hAnsi="標楷體" w:hint="eastAsia"/>
                                      <w:b/>
                                      <w:bCs/>
                                      <w:sz w:val="20"/>
                                      <w:szCs w:val="20"/>
                                    </w:rPr>
                                    <w:t>1</w:t>
                                  </w:r>
                                  <w:r w:rsidRPr="007F3ED3">
                                    <w:rPr>
                                      <w:rFonts w:ascii="標楷體" w:hAnsi="標楷體"/>
                                      <w:b/>
                                      <w:bCs/>
                                      <w:sz w:val="20"/>
                                      <w:szCs w:val="20"/>
                                    </w:rPr>
                                    <w:t>56</w:t>
                                  </w:r>
                                </w:p>
                              </w:tc>
                              <w:tc>
                                <w:tcPr>
                                  <w:tcW w:w="1137" w:type="dxa"/>
                                  <w:vAlign w:val="center"/>
                                </w:tcPr>
                                <w:p w14:paraId="7D82175D" w14:textId="77777777" w:rsidR="001A13FB" w:rsidRPr="007F3ED3" w:rsidRDefault="001A13FB" w:rsidP="0029578B">
                                  <w:pPr>
                                    <w:spacing w:line="280" w:lineRule="exact"/>
                                    <w:jc w:val="right"/>
                                    <w:rPr>
                                      <w:rFonts w:ascii="標楷體" w:hAnsi="標楷體"/>
                                      <w:b/>
                                      <w:bCs/>
                                      <w:sz w:val="20"/>
                                      <w:szCs w:val="20"/>
                                    </w:rPr>
                                  </w:pPr>
                                  <w:r w:rsidRPr="007F3ED3">
                                    <w:rPr>
                                      <w:rFonts w:ascii="標楷體" w:hAnsi="標楷體" w:cs="Calibri"/>
                                      <w:b/>
                                      <w:bCs/>
                                      <w:color w:val="000000"/>
                                      <w:sz w:val="20"/>
                                      <w:szCs w:val="20"/>
                                    </w:rPr>
                                    <w:t xml:space="preserve">11.98 </w:t>
                                  </w:r>
                                </w:p>
                              </w:tc>
                            </w:tr>
                            <w:tr w:rsidR="001A13FB" w:rsidRPr="00B67FC4" w14:paraId="5362C6CB" w14:textId="77777777" w:rsidTr="005A71F6">
                              <w:tc>
                                <w:tcPr>
                                  <w:tcW w:w="989" w:type="dxa"/>
                                </w:tcPr>
                                <w:p w14:paraId="3107EF81" w14:textId="77777777" w:rsidR="001A13FB" w:rsidRPr="00B67FC4" w:rsidRDefault="001A13FB" w:rsidP="00D148E3">
                                  <w:pPr>
                                    <w:spacing w:line="280" w:lineRule="exact"/>
                                    <w:ind w:leftChars="-33" w:left="1" w:rightChars="-40" w:right="-96" w:hangingChars="40" w:hanging="80"/>
                                    <w:jc w:val="center"/>
                                    <w:rPr>
                                      <w:rFonts w:ascii="標楷體" w:hAnsi="標楷體"/>
                                      <w:sz w:val="20"/>
                                      <w:szCs w:val="20"/>
                                    </w:rPr>
                                  </w:pPr>
                                  <w:r w:rsidRPr="00B67FC4">
                                    <w:rPr>
                                      <w:rFonts w:ascii="標楷體" w:hAnsi="標楷體" w:hint="eastAsia"/>
                                      <w:sz w:val="20"/>
                                      <w:szCs w:val="20"/>
                                    </w:rPr>
                                    <w:t>馬公市</w:t>
                                  </w:r>
                                </w:p>
                              </w:tc>
                              <w:tc>
                                <w:tcPr>
                                  <w:tcW w:w="798" w:type="dxa"/>
                                </w:tcPr>
                                <w:p w14:paraId="187C017C" w14:textId="77777777" w:rsidR="001A13FB" w:rsidRPr="00B67FC4" w:rsidRDefault="001A13FB" w:rsidP="0029578B">
                                  <w:pPr>
                                    <w:spacing w:line="280" w:lineRule="exact"/>
                                    <w:jc w:val="right"/>
                                    <w:rPr>
                                      <w:rFonts w:ascii="標楷體" w:hAnsi="標楷體"/>
                                      <w:sz w:val="20"/>
                                      <w:szCs w:val="20"/>
                                    </w:rPr>
                                  </w:pPr>
                                  <w:r w:rsidRPr="00B67FC4">
                                    <w:rPr>
                                      <w:rFonts w:ascii="標楷體" w:hAnsi="標楷體" w:hint="eastAsia"/>
                                      <w:sz w:val="20"/>
                                      <w:szCs w:val="20"/>
                                    </w:rPr>
                                    <w:t>3</w:t>
                                  </w:r>
                                  <w:r w:rsidRPr="00B67FC4">
                                    <w:rPr>
                                      <w:rFonts w:ascii="標楷體" w:hAnsi="標楷體"/>
                                      <w:sz w:val="20"/>
                                      <w:szCs w:val="20"/>
                                    </w:rPr>
                                    <w:t>93</w:t>
                                  </w:r>
                                </w:p>
                              </w:tc>
                              <w:tc>
                                <w:tcPr>
                                  <w:tcW w:w="894" w:type="dxa"/>
                                </w:tcPr>
                                <w:p w14:paraId="68519F74" w14:textId="77777777" w:rsidR="001A13FB" w:rsidRPr="00B67FC4" w:rsidRDefault="001A13FB" w:rsidP="0029578B">
                                  <w:pPr>
                                    <w:spacing w:line="280" w:lineRule="exact"/>
                                    <w:jc w:val="right"/>
                                    <w:rPr>
                                      <w:rFonts w:ascii="標楷體" w:hAnsi="標楷體"/>
                                      <w:sz w:val="20"/>
                                      <w:szCs w:val="20"/>
                                    </w:rPr>
                                  </w:pPr>
                                  <w:r w:rsidRPr="00B67FC4">
                                    <w:rPr>
                                      <w:rFonts w:ascii="標楷體" w:hAnsi="標楷體" w:hint="eastAsia"/>
                                      <w:sz w:val="20"/>
                                      <w:szCs w:val="20"/>
                                    </w:rPr>
                                    <w:t>3</w:t>
                                  </w:r>
                                  <w:r w:rsidRPr="00B67FC4">
                                    <w:rPr>
                                      <w:rFonts w:ascii="標楷體" w:hAnsi="標楷體"/>
                                      <w:sz w:val="20"/>
                                      <w:szCs w:val="20"/>
                                    </w:rPr>
                                    <w:t>17</w:t>
                                  </w:r>
                                </w:p>
                              </w:tc>
                              <w:tc>
                                <w:tcPr>
                                  <w:tcW w:w="855" w:type="dxa"/>
                                </w:tcPr>
                                <w:p w14:paraId="1E5F01D4" w14:textId="77777777" w:rsidR="001A13FB" w:rsidRPr="00B67FC4" w:rsidRDefault="001A13FB" w:rsidP="0029578B">
                                  <w:pPr>
                                    <w:spacing w:line="280" w:lineRule="exact"/>
                                    <w:jc w:val="right"/>
                                    <w:rPr>
                                      <w:rFonts w:ascii="標楷體" w:hAnsi="標楷體"/>
                                      <w:sz w:val="20"/>
                                      <w:szCs w:val="20"/>
                                    </w:rPr>
                                  </w:pPr>
                                  <w:r w:rsidRPr="00B67FC4">
                                    <w:rPr>
                                      <w:rFonts w:ascii="標楷體" w:hAnsi="標楷體" w:hint="eastAsia"/>
                                      <w:sz w:val="20"/>
                                      <w:szCs w:val="20"/>
                                    </w:rPr>
                                    <w:t>7</w:t>
                                  </w:r>
                                  <w:r w:rsidRPr="00B67FC4">
                                    <w:rPr>
                                      <w:rFonts w:ascii="標楷體" w:hAnsi="標楷體"/>
                                      <w:sz w:val="20"/>
                                      <w:szCs w:val="20"/>
                                    </w:rPr>
                                    <w:t>6</w:t>
                                  </w:r>
                                </w:p>
                              </w:tc>
                              <w:tc>
                                <w:tcPr>
                                  <w:tcW w:w="1137" w:type="dxa"/>
                                  <w:vAlign w:val="center"/>
                                </w:tcPr>
                                <w:p w14:paraId="3DD5EFF1" w14:textId="77777777" w:rsidR="001A13FB" w:rsidRPr="00B67FC4" w:rsidRDefault="001A13FB" w:rsidP="0029578B">
                                  <w:pPr>
                                    <w:spacing w:line="280" w:lineRule="exact"/>
                                    <w:jc w:val="right"/>
                                    <w:rPr>
                                      <w:rFonts w:ascii="標楷體" w:hAnsi="標楷體"/>
                                      <w:sz w:val="20"/>
                                      <w:szCs w:val="20"/>
                                    </w:rPr>
                                  </w:pPr>
                                  <w:r w:rsidRPr="00B67FC4">
                                    <w:rPr>
                                      <w:rFonts w:ascii="標楷體" w:hAnsi="標楷體" w:cs="Calibri"/>
                                      <w:color w:val="000000"/>
                                      <w:sz w:val="20"/>
                                      <w:szCs w:val="20"/>
                                    </w:rPr>
                                    <w:t xml:space="preserve">19.34 </w:t>
                                  </w:r>
                                </w:p>
                              </w:tc>
                            </w:tr>
                            <w:tr w:rsidR="001A13FB" w:rsidRPr="00B67FC4" w14:paraId="56FA0499" w14:textId="77777777" w:rsidTr="005A71F6">
                              <w:tc>
                                <w:tcPr>
                                  <w:tcW w:w="989" w:type="dxa"/>
                                </w:tcPr>
                                <w:p w14:paraId="0F713636" w14:textId="77777777" w:rsidR="001A13FB" w:rsidRPr="00B67FC4" w:rsidRDefault="001A13FB" w:rsidP="00D148E3">
                                  <w:pPr>
                                    <w:spacing w:line="280" w:lineRule="exact"/>
                                    <w:ind w:leftChars="-33" w:left="1" w:rightChars="-40" w:right="-96" w:hangingChars="40" w:hanging="80"/>
                                    <w:jc w:val="center"/>
                                    <w:rPr>
                                      <w:rFonts w:ascii="標楷體" w:hAnsi="標楷體"/>
                                      <w:sz w:val="20"/>
                                      <w:szCs w:val="20"/>
                                    </w:rPr>
                                  </w:pPr>
                                  <w:r w:rsidRPr="00B67FC4">
                                    <w:rPr>
                                      <w:rFonts w:ascii="標楷體" w:hAnsi="標楷體" w:hint="eastAsia"/>
                                      <w:sz w:val="20"/>
                                      <w:szCs w:val="20"/>
                                    </w:rPr>
                                    <w:t>西嶼鄉</w:t>
                                  </w:r>
                                </w:p>
                              </w:tc>
                              <w:tc>
                                <w:tcPr>
                                  <w:tcW w:w="798" w:type="dxa"/>
                                </w:tcPr>
                                <w:p w14:paraId="05396EA4"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2</w:t>
                                  </w:r>
                                  <w:r w:rsidRPr="00B67FC4">
                                    <w:rPr>
                                      <w:rFonts w:ascii="標楷體" w:hAnsi="標楷體"/>
                                      <w:sz w:val="20"/>
                                      <w:szCs w:val="20"/>
                                    </w:rPr>
                                    <w:t>05</w:t>
                                  </w:r>
                                </w:p>
                              </w:tc>
                              <w:tc>
                                <w:tcPr>
                                  <w:tcW w:w="894" w:type="dxa"/>
                                </w:tcPr>
                                <w:p w14:paraId="075645D3"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1</w:t>
                                  </w:r>
                                  <w:r w:rsidRPr="00B67FC4">
                                    <w:rPr>
                                      <w:rFonts w:ascii="標楷體" w:hAnsi="標楷體"/>
                                      <w:sz w:val="20"/>
                                      <w:szCs w:val="20"/>
                                    </w:rPr>
                                    <w:t>78</w:t>
                                  </w:r>
                                </w:p>
                              </w:tc>
                              <w:tc>
                                <w:tcPr>
                                  <w:tcW w:w="855" w:type="dxa"/>
                                </w:tcPr>
                                <w:p w14:paraId="13C164A1"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2</w:t>
                                  </w:r>
                                  <w:r w:rsidRPr="00B67FC4">
                                    <w:rPr>
                                      <w:rFonts w:ascii="標楷體" w:hAnsi="標楷體"/>
                                      <w:sz w:val="20"/>
                                      <w:szCs w:val="20"/>
                                    </w:rPr>
                                    <w:t>7</w:t>
                                  </w:r>
                                </w:p>
                              </w:tc>
                              <w:tc>
                                <w:tcPr>
                                  <w:tcW w:w="1137" w:type="dxa"/>
                                  <w:vAlign w:val="center"/>
                                </w:tcPr>
                                <w:p w14:paraId="7D3E3812" w14:textId="77777777" w:rsidR="001A13FB" w:rsidRPr="00B67FC4" w:rsidRDefault="001A13FB" w:rsidP="003B1CA8">
                                  <w:pPr>
                                    <w:spacing w:line="280" w:lineRule="exact"/>
                                    <w:jc w:val="right"/>
                                    <w:rPr>
                                      <w:rFonts w:ascii="標楷體" w:hAnsi="標楷體" w:cs="Calibri"/>
                                      <w:color w:val="000000"/>
                                      <w:sz w:val="20"/>
                                      <w:szCs w:val="20"/>
                                    </w:rPr>
                                  </w:pPr>
                                  <w:r w:rsidRPr="00B67FC4">
                                    <w:rPr>
                                      <w:rFonts w:ascii="標楷體" w:hAnsi="標楷體" w:cs="Calibri"/>
                                      <w:color w:val="000000"/>
                                      <w:sz w:val="20"/>
                                      <w:szCs w:val="20"/>
                                    </w:rPr>
                                    <w:t xml:space="preserve">13.17 </w:t>
                                  </w:r>
                                </w:p>
                              </w:tc>
                            </w:tr>
                            <w:tr w:rsidR="001A13FB" w:rsidRPr="00B67FC4" w14:paraId="2B6F2B0B" w14:textId="77777777" w:rsidTr="005A71F6">
                              <w:tc>
                                <w:tcPr>
                                  <w:tcW w:w="989" w:type="dxa"/>
                                </w:tcPr>
                                <w:p w14:paraId="508F3760" w14:textId="77777777" w:rsidR="001A13FB" w:rsidRPr="00B67FC4" w:rsidRDefault="001A13FB" w:rsidP="00D148E3">
                                  <w:pPr>
                                    <w:spacing w:line="280" w:lineRule="exact"/>
                                    <w:ind w:leftChars="-33" w:left="1" w:rightChars="-40" w:right="-96" w:hangingChars="40" w:hanging="80"/>
                                    <w:jc w:val="center"/>
                                    <w:rPr>
                                      <w:rFonts w:ascii="標楷體" w:hAnsi="標楷體"/>
                                      <w:sz w:val="20"/>
                                      <w:szCs w:val="20"/>
                                    </w:rPr>
                                  </w:pPr>
                                  <w:r w:rsidRPr="00B67FC4">
                                    <w:rPr>
                                      <w:rFonts w:ascii="標楷體" w:hAnsi="標楷體" w:hint="eastAsia"/>
                                      <w:sz w:val="20"/>
                                      <w:szCs w:val="20"/>
                                    </w:rPr>
                                    <w:t>白沙鄉</w:t>
                                  </w:r>
                                </w:p>
                              </w:tc>
                              <w:tc>
                                <w:tcPr>
                                  <w:tcW w:w="798" w:type="dxa"/>
                                </w:tcPr>
                                <w:p w14:paraId="214C36E4"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2</w:t>
                                  </w:r>
                                  <w:r w:rsidRPr="00B67FC4">
                                    <w:rPr>
                                      <w:rFonts w:ascii="標楷體" w:hAnsi="標楷體"/>
                                      <w:sz w:val="20"/>
                                      <w:szCs w:val="20"/>
                                    </w:rPr>
                                    <w:t>09</w:t>
                                  </w:r>
                                </w:p>
                              </w:tc>
                              <w:tc>
                                <w:tcPr>
                                  <w:tcW w:w="894" w:type="dxa"/>
                                </w:tcPr>
                                <w:p w14:paraId="03E29A94"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1</w:t>
                                  </w:r>
                                  <w:r w:rsidRPr="00B67FC4">
                                    <w:rPr>
                                      <w:rFonts w:ascii="標楷體" w:hAnsi="標楷體"/>
                                      <w:sz w:val="20"/>
                                      <w:szCs w:val="20"/>
                                    </w:rPr>
                                    <w:t>86</w:t>
                                  </w:r>
                                </w:p>
                              </w:tc>
                              <w:tc>
                                <w:tcPr>
                                  <w:tcW w:w="855" w:type="dxa"/>
                                </w:tcPr>
                                <w:p w14:paraId="2750D9C3"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2</w:t>
                                  </w:r>
                                  <w:r w:rsidRPr="00B67FC4">
                                    <w:rPr>
                                      <w:rFonts w:ascii="標楷體" w:hAnsi="標楷體"/>
                                      <w:sz w:val="20"/>
                                      <w:szCs w:val="20"/>
                                    </w:rPr>
                                    <w:t>3</w:t>
                                  </w:r>
                                </w:p>
                              </w:tc>
                              <w:tc>
                                <w:tcPr>
                                  <w:tcW w:w="1137" w:type="dxa"/>
                                  <w:vAlign w:val="center"/>
                                </w:tcPr>
                                <w:p w14:paraId="63BED7F1"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cs="Calibri"/>
                                      <w:color w:val="000000"/>
                                      <w:sz w:val="20"/>
                                      <w:szCs w:val="20"/>
                                    </w:rPr>
                                    <w:t xml:space="preserve">11.00 </w:t>
                                  </w:r>
                                </w:p>
                              </w:tc>
                            </w:tr>
                            <w:tr w:rsidR="001A13FB" w:rsidRPr="00B67FC4" w14:paraId="143C06D5" w14:textId="77777777" w:rsidTr="005A71F6">
                              <w:tc>
                                <w:tcPr>
                                  <w:tcW w:w="989" w:type="dxa"/>
                                </w:tcPr>
                                <w:p w14:paraId="62D30D73" w14:textId="77777777" w:rsidR="001A13FB" w:rsidRPr="00B67FC4" w:rsidRDefault="001A13FB" w:rsidP="00D148E3">
                                  <w:pPr>
                                    <w:spacing w:line="280" w:lineRule="exact"/>
                                    <w:ind w:leftChars="-33" w:left="1" w:rightChars="-40" w:right="-96" w:hangingChars="40" w:hanging="80"/>
                                    <w:jc w:val="center"/>
                                    <w:rPr>
                                      <w:rFonts w:ascii="標楷體" w:hAnsi="標楷體"/>
                                      <w:sz w:val="20"/>
                                      <w:szCs w:val="20"/>
                                    </w:rPr>
                                  </w:pPr>
                                  <w:r w:rsidRPr="00B67FC4">
                                    <w:rPr>
                                      <w:rFonts w:ascii="標楷體" w:hAnsi="標楷體" w:hint="eastAsia"/>
                                      <w:sz w:val="20"/>
                                      <w:szCs w:val="20"/>
                                    </w:rPr>
                                    <w:t>七美鄉</w:t>
                                  </w:r>
                                </w:p>
                              </w:tc>
                              <w:tc>
                                <w:tcPr>
                                  <w:tcW w:w="798" w:type="dxa"/>
                                </w:tcPr>
                                <w:p w14:paraId="55B7E76B"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1</w:t>
                                  </w:r>
                                  <w:r w:rsidRPr="00B67FC4">
                                    <w:rPr>
                                      <w:rFonts w:ascii="標楷體" w:hAnsi="標楷體"/>
                                      <w:sz w:val="20"/>
                                      <w:szCs w:val="20"/>
                                    </w:rPr>
                                    <w:t>21</w:t>
                                  </w:r>
                                </w:p>
                              </w:tc>
                              <w:tc>
                                <w:tcPr>
                                  <w:tcW w:w="894" w:type="dxa"/>
                                </w:tcPr>
                                <w:p w14:paraId="0B35CA44"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1</w:t>
                                  </w:r>
                                  <w:r w:rsidRPr="00B67FC4">
                                    <w:rPr>
                                      <w:rFonts w:ascii="標楷體" w:hAnsi="標楷體"/>
                                      <w:sz w:val="20"/>
                                      <w:szCs w:val="20"/>
                                    </w:rPr>
                                    <w:t>10</w:t>
                                  </w:r>
                                </w:p>
                              </w:tc>
                              <w:tc>
                                <w:tcPr>
                                  <w:tcW w:w="855" w:type="dxa"/>
                                </w:tcPr>
                                <w:p w14:paraId="299D56BD"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1</w:t>
                                  </w:r>
                                  <w:r w:rsidRPr="00B67FC4">
                                    <w:rPr>
                                      <w:rFonts w:ascii="標楷體" w:hAnsi="標楷體"/>
                                      <w:sz w:val="20"/>
                                      <w:szCs w:val="20"/>
                                    </w:rPr>
                                    <w:t>1</w:t>
                                  </w:r>
                                </w:p>
                              </w:tc>
                              <w:tc>
                                <w:tcPr>
                                  <w:tcW w:w="1137" w:type="dxa"/>
                                  <w:vAlign w:val="center"/>
                                </w:tcPr>
                                <w:p w14:paraId="141567CE"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cs="Calibri"/>
                                      <w:color w:val="000000"/>
                                      <w:sz w:val="20"/>
                                      <w:szCs w:val="20"/>
                                    </w:rPr>
                                    <w:t xml:space="preserve">9.09 </w:t>
                                  </w:r>
                                </w:p>
                              </w:tc>
                            </w:tr>
                            <w:tr w:rsidR="001A13FB" w:rsidRPr="00B67FC4" w14:paraId="4D5B18AC" w14:textId="77777777" w:rsidTr="005A71F6">
                              <w:tc>
                                <w:tcPr>
                                  <w:tcW w:w="989" w:type="dxa"/>
                                </w:tcPr>
                                <w:p w14:paraId="5DDEC74F" w14:textId="77777777" w:rsidR="001A13FB" w:rsidRPr="00B67FC4" w:rsidRDefault="001A13FB" w:rsidP="00D148E3">
                                  <w:pPr>
                                    <w:spacing w:line="280" w:lineRule="exact"/>
                                    <w:ind w:leftChars="-33" w:left="1" w:rightChars="-40" w:right="-96" w:hangingChars="40" w:hanging="80"/>
                                    <w:jc w:val="center"/>
                                    <w:rPr>
                                      <w:rFonts w:ascii="標楷體" w:hAnsi="標楷體"/>
                                      <w:sz w:val="20"/>
                                      <w:szCs w:val="20"/>
                                    </w:rPr>
                                  </w:pPr>
                                  <w:r w:rsidRPr="00B67FC4">
                                    <w:rPr>
                                      <w:rFonts w:ascii="標楷體" w:hAnsi="標楷體" w:hint="eastAsia"/>
                                      <w:sz w:val="20"/>
                                      <w:szCs w:val="20"/>
                                    </w:rPr>
                                    <w:t>望安鄉</w:t>
                                  </w:r>
                                </w:p>
                              </w:tc>
                              <w:tc>
                                <w:tcPr>
                                  <w:tcW w:w="798" w:type="dxa"/>
                                </w:tcPr>
                                <w:p w14:paraId="469108CD"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1</w:t>
                                  </w:r>
                                  <w:r w:rsidRPr="00B67FC4">
                                    <w:rPr>
                                      <w:rFonts w:ascii="標楷體" w:hAnsi="標楷體"/>
                                      <w:sz w:val="20"/>
                                      <w:szCs w:val="20"/>
                                    </w:rPr>
                                    <w:t>51</w:t>
                                  </w:r>
                                </w:p>
                              </w:tc>
                              <w:tc>
                                <w:tcPr>
                                  <w:tcW w:w="894" w:type="dxa"/>
                                </w:tcPr>
                                <w:p w14:paraId="450B77EA"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1</w:t>
                                  </w:r>
                                  <w:r w:rsidRPr="00B67FC4">
                                    <w:rPr>
                                      <w:rFonts w:ascii="標楷體" w:hAnsi="標楷體"/>
                                      <w:sz w:val="20"/>
                                      <w:szCs w:val="20"/>
                                    </w:rPr>
                                    <w:t>42</w:t>
                                  </w:r>
                                </w:p>
                              </w:tc>
                              <w:tc>
                                <w:tcPr>
                                  <w:tcW w:w="855" w:type="dxa"/>
                                </w:tcPr>
                                <w:p w14:paraId="640424DF"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9</w:t>
                                  </w:r>
                                </w:p>
                              </w:tc>
                              <w:tc>
                                <w:tcPr>
                                  <w:tcW w:w="1137" w:type="dxa"/>
                                  <w:vAlign w:val="center"/>
                                </w:tcPr>
                                <w:p w14:paraId="0E076930"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cs="Calibri"/>
                                      <w:color w:val="000000"/>
                                      <w:sz w:val="20"/>
                                      <w:szCs w:val="20"/>
                                    </w:rPr>
                                    <w:t xml:space="preserve">5.96 </w:t>
                                  </w:r>
                                </w:p>
                              </w:tc>
                            </w:tr>
                            <w:tr w:rsidR="001A13FB" w:rsidRPr="00B67FC4" w14:paraId="074EFE87" w14:textId="77777777" w:rsidTr="005A71F6">
                              <w:tc>
                                <w:tcPr>
                                  <w:tcW w:w="989" w:type="dxa"/>
                                </w:tcPr>
                                <w:p w14:paraId="3ACE6E34" w14:textId="77777777" w:rsidR="001A13FB" w:rsidRPr="00B67FC4" w:rsidRDefault="001A13FB" w:rsidP="00D148E3">
                                  <w:pPr>
                                    <w:spacing w:line="280" w:lineRule="exact"/>
                                    <w:ind w:leftChars="-33" w:left="1" w:rightChars="-40" w:right="-96" w:hangingChars="40" w:hanging="80"/>
                                    <w:jc w:val="center"/>
                                    <w:rPr>
                                      <w:rFonts w:ascii="標楷體" w:hAnsi="標楷體"/>
                                      <w:sz w:val="20"/>
                                      <w:szCs w:val="20"/>
                                    </w:rPr>
                                  </w:pPr>
                                  <w:r w:rsidRPr="00B67FC4">
                                    <w:rPr>
                                      <w:rFonts w:ascii="標楷體" w:hAnsi="標楷體" w:hint="eastAsia"/>
                                      <w:sz w:val="20"/>
                                      <w:szCs w:val="20"/>
                                    </w:rPr>
                                    <w:t>湖西鄉</w:t>
                                  </w:r>
                                </w:p>
                              </w:tc>
                              <w:tc>
                                <w:tcPr>
                                  <w:tcW w:w="798" w:type="dxa"/>
                                </w:tcPr>
                                <w:p w14:paraId="1C669410"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2</w:t>
                                  </w:r>
                                  <w:r w:rsidRPr="00B67FC4">
                                    <w:rPr>
                                      <w:rFonts w:ascii="標楷體" w:hAnsi="標楷體"/>
                                      <w:sz w:val="20"/>
                                      <w:szCs w:val="20"/>
                                    </w:rPr>
                                    <w:t>23</w:t>
                                  </w:r>
                                </w:p>
                              </w:tc>
                              <w:tc>
                                <w:tcPr>
                                  <w:tcW w:w="894" w:type="dxa"/>
                                </w:tcPr>
                                <w:p w14:paraId="264AF51E"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2</w:t>
                                  </w:r>
                                  <w:r w:rsidRPr="00B67FC4">
                                    <w:rPr>
                                      <w:rFonts w:ascii="標楷體" w:hAnsi="標楷體"/>
                                      <w:sz w:val="20"/>
                                      <w:szCs w:val="20"/>
                                    </w:rPr>
                                    <w:t>13</w:t>
                                  </w:r>
                                </w:p>
                              </w:tc>
                              <w:tc>
                                <w:tcPr>
                                  <w:tcW w:w="855" w:type="dxa"/>
                                </w:tcPr>
                                <w:p w14:paraId="24AA486E"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1</w:t>
                                  </w:r>
                                  <w:r w:rsidRPr="00B67FC4">
                                    <w:rPr>
                                      <w:rFonts w:ascii="標楷體" w:hAnsi="標楷體"/>
                                      <w:sz w:val="20"/>
                                      <w:szCs w:val="20"/>
                                    </w:rPr>
                                    <w:t>0</w:t>
                                  </w:r>
                                </w:p>
                              </w:tc>
                              <w:tc>
                                <w:tcPr>
                                  <w:tcW w:w="1137" w:type="dxa"/>
                                  <w:vAlign w:val="center"/>
                                </w:tcPr>
                                <w:p w14:paraId="33A97735"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cs="Calibri"/>
                                      <w:color w:val="000000"/>
                                      <w:sz w:val="20"/>
                                      <w:szCs w:val="20"/>
                                    </w:rPr>
                                    <w:t xml:space="preserve">4.48 </w:t>
                                  </w:r>
                                </w:p>
                              </w:tc>
                            </w:tr>
                          </w:tbl>
                          <w:p w14:paraId="7C874573" w14:textId="77777777" w:rsidR="001A13FB" w:rsidRPr="00B67FC4" w:rsidRDefault="001A13FB" w:rsidP="001A13FB">
                            <w:pPr>
                              <w:rPr>
                                <w:rFonts w:ascii="標楷體" w:hAnsi="標楷體"/>
                                <w:sz w:val="18"/>
                                <w:szCs w:val="18"/>
                              </w:rPr>
                            </w:pPr>
                            <w:r w:rsidRPr="00B67FC4">
                              <w:rPr>
                                <w:rFonts w:ascii="標楷體" w:hAnsi="標楷體" w:hint="eastAsia"/>
                                <w:sz w:val="18"/>
                                <w:szCs w:val="18"/>
                              </w:rPr>
                              <w:t>資料來源：整理自</w:t>
                            </w:r>
                            <w:r>
                              <w:rPr>
                                <w:rFonts w:ascii="標楷體" w:hAnsi="標楷體" w:hint="eastAsia"/>
                                <w:sz w:val="18"/>
                                <w:szCs w:val="18"/>
                              </w:rPr>
                              <w:t>澎湖縣政</w:t>
                            </w:r>
                            <w:r w:rsidRPr="00B67FC4">
                              <w:rPr>
                                <w:rFonts w:ascii="標楷體" w:hAnsi="標楷體" w:hint="eastAsia"/>
                                <w:sz w:val="18"/>
                                <w:szCs w:val="18"/>
                              </w:rPr>
                              <w:t>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C7EBAC" id="_x0000_s1030" type="#_x0000_t202" style="position:absolute;left:0;text-align:left;margin-left:238.05pt;margin-top:181.9pt;width:247.7pt;height:199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" stroked="f">
                <v:textbox>
                  <w:txbxContent>
                    <w:p w14:paraId="4D2E3D41" w14:textId="77777777" w:rsidR="001A13FB" w:rsidRPr="0029578B" w:rsidRDefault="001A13FB" w:rsidP="001A13FB">
                      <w:pPr>
                        <w:spacing w:line="280" w:lineRule="exact"/>
                        <w:ind w:left="644" w:rightChars="-16" w:right="-38" w:hangingChars="268" w:hanging="644"/>
                        <w:rPr>
                          <w:rFonts w:ascii="標楷體" w:hAnsi="標楷體"/>
                          <w:b/>
                          <w:bCs/>
                        </w:rPr>
                      </w:pPr>
                      <w:r w:rsidRPr="0029578B">
                        <w:rPr>
                          <w:rFonts w:ascii="標楷體" w:hAnsi="標楷體" w:hint="eastAsia"/>
                          <w:b/>
                          <w:bCs/>
                        </w:rPr>
                        <w:t>表</w:t>
                      </w:r>
                      <w:r>
                        <w:rPr>
                          <w:rFonts w:ascii="標楷體" w:hAnsi="標楷體" w:hint="eastAsia"/>
                          <w:b/>
                          <w:bCs/>
                        </w:rPr>
                        <w:t xml:space="preserve">4　</w:t>
                      </w:r>
                      <w:r w:rsidRPr="0029578B">
                        <w:rPr>
                          <w:rFonts w:ascii="標楷體" w:hAnsi="標楷體" w:hint="eastAsia"/>
                          <w:b/>
                          <w:bCs/>
                        </w:rPr>
                        <w:t>截至114年</w:t>
                      </w:r>
                      <w:r>
                        <w:rPr>
                          <w:rFonts w:ascii="標楷體" w:hAnsi="標楷體" w:hint="eastAsia"/>
                          <w:b/>
                          <w:bCs/>
                        </w:rPr>
                        <w:t>底</w:t>
                      </w:r>
                      <w:r w:rsidRPr="0029578B">
                        <w:rPr>
                          <w:rFonts w:ascii="標楷體" w:hAnsi="標楷體" w:hint="eastAsia"/>
                          <w:b/>
                          <w:bCs/>
                        </w:rPr>
                        <w:t>止澎湖縣獨居老人及緊急救援系統安裝情形</w:t>
                      </w:r>
                    </w:p>
                    <w:p w14:paraId="01F0C09B" w14:textId="77777777" w:rsidR="001A13FB" w:rsidRPr="0029578B" w:rsidRDefault="001A13FB" w:rsidP="001A13FB">
                      <w:pPr>
                        <w:spacing w:line="240" w:lineRule="exact"/>
                        <w:ind w:leftChars="245" w:left="588" w:firstLineChars="1407" w:firstLine="2814"/>
                        <w:rPr>
                          <w:rFonts w:ascii="標楷體" w:hAnsi="標楷體"/>
                          <w:sz w:val="20"/>
                          <w:szCs w:val="20"/>
                        </w:rPr>
                      </w:pPr>
                      <w:r w:rsidRPr="0029578B">
                        <w:rPr>
                          <w:rFonts w:ascii="標楷體" w:hAnsi="標楷體" w:hint="eastAsia"/>
                          <w:sz w:val="20"/>
                          <w:szCs w:val="20"/>
                        </w:rPr>
                        <w:t>單位：人、％</w:t>
                      </w:r>
                    </w:p>
                    <w:tbl>
                      <w:tblPr>
                        <w:tblStyle w:val="ae"/>
                        <w:tblW w:w="4673" w:type="dxa"/>
                        <w:tblLook w:val="04A0" w:firstRow="1" w:lastRow="0" w:firstColumn="1" w:lastColumn="0" w:noHBand="0" w:noVBand="1"/>
                      </w:tblPr>
                      <w:tblGrid>
                        <w:gridCol w:w="989"/>
                        <w:gridCol w:w="798"/>
                        <w:gridCol w:w="894"/>
                        <w:gridCol w:w="855"/>
                        <w:gridCol w:w="1137"/>
                      </w:tblGrid>
                      <w:tr w:rsidR="001A13FB" w:rsidRPr="00B67FC4" w14:paraId="31C738C9" w14:textId="77777777" w:rsidTr="00A33D21">
                        <w:trPr>
                          <w:trHeight w:val="750"/>
                        </w:trPr>
                        <w:tc>
                          <w:tcPr>
                            <w:tcW w:w="989" w:type="dxa"/>
                            <w:tcBorders>
                              <w:tl2br w:val="single" w:sz="4" w:space="0" w:color="auto"/>
                            </w:tcBorders>
                            <w:vAlign w:val="center"/>
                          </w:tcPr>
                          <w:p w14:paraId="0C19B38F" w14:textId="77777777" w:rsidR="001A13FB" w:rsidRDefault="001A13FB" w:rsidP="00131C58">
                            <w:pPr>
                              <w:spacing w:line="240" w:lineRule="exact"/>
                              <w:ind w:firstLineChars="150" w:firstLine="300"/>
                              <w:rPr>
                                <w:rFonts w:ascii="標楷體" w:hAnsi="標楷體"/>
                                <w:sz w:val="20"/>
                                <w:szCs w:val="20"/>
                              </w:rPr>
                            </w:pPr>
                            <w:r>
                              <w:rPr>
                                <w:rFonts w:ascii="標楷體" w:hAnsi="標楷體" w:hint="eastAsia"/>
                                <w:sz w:val="20"/>
                                <w:szCs w:val="20"/>
                              </w:rPr>
                              <w:t>項目</w:t>
                            </w:r>
                          </w:p>
                          <w:p w14:paraId="510A1FBC" w14:textId="77777777" w:rsidR="001A13FB" w:rsidRDefault="001A13FB" w:rsidP="00131C58">
                            <w:pPr>
                              <w:spacing w:line="240" w:lineRule="exact"/>
                              <w:rPr>
                                <w:rFonts w:ascii="標楷體" w:hAnsi="標楷體"/>
                                <w:sz w:val="20"/>
                                <w:szCs w:val="20"/>
                              </w:rPr>
                            </w:pPr>
                          </w:p>
                          <w:p w14:paraId="0C705545" w14:textId="77777777" w:rsidR="001A13FB" w:rsidRPr="00B67FC4" w:rsidRDefault="001A13FB" w:rsidP="00131C58">
                            <w:pPr>
                              <w:spacing w:line="240" w:lineRule="exact"/>
                              <w:rPr>
                                <w:rFonts w:ascii="標楷體" w:hAnsi="標楷體"/>
                                <w:sz w:val="20"/>
                                <w:szCs w:val="20"/>
                              </w:rPr>
                            </w:pPr>
                            <w:r>
                              <w:rPr>
                                <w:rFonts w:ascii="標楷體" w:hAnsi="標楷體" w:hint="eastAsia"/>
                                <w:sz w:val="20"/>
                                <w:szCs w:val="20"/>
                              </w:rPr>
                              <w:t>市鄉</w:t>
                            </w:r>
                          </w:p>
                        </w:tc>
                        <w:tc>
                          <w:tcPr>
                            <w:tcW w:w="798" w:type="dxa"/>
                          </w:tcPr>
                          <w:p w14:paraId="4C83E46C" w14:textId="77777777" w:rsidR="001A13FB" w:rsidRDefault="001A13FB" w:rsidP="00131C58">
                            <w:pPr>
                              <w:spacing w:line="240" w:lineRule="exact"/>
                              <w:jc w:val="center"/>
                              <w:rPr>
                                <w:rFonts w:ascii="標楷體" w:hAnsi="標楷體"/>
                                <w:sz w:val="20"/>
                                <w:szCs w:val="20"/>
                              </w:rPr>
                            </w:pPr>
                            <w:r w:rsidRPr="00B67FC4">
                              <w:rPr>
                                <w:rFonts w:ascii="標楷體" w:hAnsi="標楷體" w:hint="eastAsia"/>
                                <w:sz w:val="20"/>
                                <w:szCs w:val="20"/>
                              </w:rPr>
                              <w:t>人數</w:t>
                            </w:r>
                          </w:p>
                          <w:p w14:paraId="7ADEF173" w14:textId="77777777" w:rsidR="001A13FB" w:rsidRPr="00B67FC4" w:rsidRDefault="001A13FB" w:rsidP="00131C58">
                            <w:pPr>
                              <w:spacing w:line="240" w:lineRule="exact"/>
                              <w:jc w:val="center"/>
                              <w:rPr>
                                <w:rFonts w:ascii="標楷體" w:hAnsi="標楷體"/>
                                <w:sz w:val="20"/>
                                <w:szCs w:val="20"/>
                              </w:rPr>
                            </w:pPr>
                            <w:r>
                              <w:rPr>
                                <w:rFonts w:ascii="標楷體" w:hAnsi="標楷體" w:hint="eastAsia"/>
                                <w:sz w:val="20"/>
                                <w:szCs w:val="20"/>
                              </w:rPr>
                              <w:t>（</w:t>
                            </w:r>
                            <w:r>
                              <w:rPr>
                                <w:rFonts w:ascii="標楷體" w:hAnsi="標楷體"/>
                                <w:sz w:val="20"/>
                                <w:szCs w:val="20"/>
                              </w:rPr>
                              <w:t>A</w:t>
                            </w:r>
                            <w:r>
                              <w:rPr>
                                <w:rFonts w:ascii="標楷體" w:hAnsi="標楷體" w:hint="eastAsia"/>
                                <w:sz w:val="20"/>
                                <w:szCs w:val="20"/>
                              </w:rPr>
                              <w:t>）</w:t>
                            </w:r>
                          </w:p>
                        </w:tc>
                        <w:tc>
                          <w:tcPr>
                            <w:tcW w:w="894" w:type="dxa"/>
                          </w:tcPr>
                          <w:p w14:paraId="55E1D066" w14:textId="77777777" w:rsidR="001A13FB" w:rsidRDefault="001A13FB" w:rsidP="00131C58">
                            <w:pPr>
                              <w:spacing w:line="240" w:lineRule="exact"/>
                              <w:jc w:val="center"/>
                              <w:rPr>
                                <w:rFonts w:ascii="標楷體" w:hAnsi="標楷體"/>
                                <w:sz w:val="20"/>
                                <w:szCs w:val="20"/>
                              </w:rPr>
                            </w:pPr>
                            <w:r w:rsidRPr="00B67FC4">
                              <w:rPr>
                                <w:rFonts w:ascii="標楷體" w:hAnsi="標楷體" w:hint="eastAsia"/>
                                <w:sz w:val="20"/>
                                <w:szCs w:val="20"/>
                              </w:rPr>
                              <w:t>未安裝</w:t>
                            </w:r>
                          </w:p>
                          <w:p w14:paraId="5304AA34" w14:textId="77777777" w:rsidR="001A13FB" w:rsidRPr="00B67FC4" w:rsidRDefault="001A13FB" w:rsidP="00131C58">
                            <w:pPr>
                              <w:spacing w:line="240" w:lineRule="exact"/>
                              <w:jc w:val="center"/>
                              <w:rPr>
                                <w:rFonts w:ascii="標楷體" w:hAnsi="標楷體"/>
                                <w:sz w:val="20"/>
                                <w:szCs w:val="20"/>
                              </w:rPr>
                            </w:pPr>
                            <w:r>
                              <w:rPr>
                                <w:rFonts w:ascii="標楷體" w:hAnsi="標楷體" w:hint="eastAsia"/>
                                <w:sz w:val="20"/>
                                <w:szCs w:val="20"/>
                              </w:rPr>
                              <w:t>（</w:t>
                            </w:r>
                            <w:r>
                              <w:rPr>
                                <w:rFonts w:ascii="標楷體" w:hAnsi="標楷體"/>
                                <w:sz w:val="20"/>
                                <w:szCs w:val="20"/>
                              </w:rPr>
                              <w:t>B</w:t>
                            </w:r>
                            <w:r>
                              <w:rPr>
                                <w:rFonts w:ascii="標楷體" w:hAnsi="標楷體" w:hint="eastAsia"/>
                                <w:sz w:val="20"/>
                                <w:szCs w:val="20"/>
                              </w:rPr>
                              <w:t>）</w:t>
                            </w:r>
                          </w:p>
                        </w:tc>
                        <w:tc>
                          <w:tcPr>
                            <w:tcW w:w="855" w:type="dxa"/>
                          </w:tcPr>
                          <w:p w14:paraId="75025BDD" w14:textId="77777777" w:rsidR="001A13FB" w:rsidRDefault="001A13FB" w:rsidP="00131C58">
                            <w:pPr>
                              <w:spacing w:line="240" w:lineRule="exact"/>
                              <w:jc w:val="center"/>
                              <w:rPr>
                                <w:rFonts w:ascii="標楷體" w:hAnsi="標楷體"/>
                                <w:sz w:val="20"/>
                                <w:szCs w:val="20"/>
                              </w:rPr>
                            </w:pPr>
                            <w:r w:rsidRPr="00B67FC4">
                              <w:rPr>
                                <w:rFonts w:ascii="標楷體" w:hAnsi="標楷體" w:hint="eastAsia"/>
                                <w:sz w:val="20"/>
                                <w:szCs w:val="20"/>
                              </w:rPr>
                              <w:t>安裝</w:t>
                            </w:r>
                          </w:p>
                          <w:p w14:paraId="768B185B" w14:textId="77777777" w:rsidR="001A13FB" w:rsidRPr="00B67FC4" w:rsidRDefault="001A13FB" w:rsidP="00131C58">
                            <w:pPr>
                              <w:spacing w:line="240" w:lineRule="exact"/>
                              <w:jc w:val="center"/>
                              <w:rPr>
                                <w:rFonts w:ascii="標楷體" w:hAnsi="標楷體"/>
                                <w:sz w:val="20"/>
                                <w:szCs w:val="20"/>
                              </w:rPr>
                            </w:pPr>
                            <w:r>
                              <w:rPr>
                                <w:rFonts w:ascii="標楷體" w:hAnsi="標楷體" w:hint="eastAsia"/>
                                <w:sz w:val="20"/>
                                <w:szCs w:val="20"/>
                              </w:rPr>
                              <w:t>（</w:t>
                            </w:r>
                            <w:r>
                              <w:rPr>
                                <w:rFonts w:ascii="標楷體" w:hAnsi="標楷體"/>
                                <w:sz w:val="20"/>
                                <w:szCs w:val="20"/>
                              </w:rPr>
                              <w:t>C</w:t>
                            </w:r>
                            <w:r>
                              <w:rPr>
                                <w:rFonts w:ascii="標楷體" w:hAnsi="標楷體" w:hint="eastAsia"/>
                                <w:sz w:val="20"/>
                                <w:szCs w:val="20"/>
                              </w:rPr>
                              <w:t>）</w:t>
                            </w:r>
                          </w:p>
                        </w:tc>
                        <w:tc>
                          <w:tcPr>
                            <w:tcW w:w="1137" w:type="dxa"/>
                          </w:tcPr>
                          <w:p w14:paraId="51324AA0" w14:textId="77777777" w:rsidR="001A13FB" w:rsidRPr="00CB4EB3" w:rsidRDefault="001A13FB" w:rsidP="00131C58">
                            <w:pPr>
                              <w:spacing w:line="240" w:lineRule="exact"/>
                              <w:jc w:val="center"/>
                              <w:rPr>
                                <w:rFonts w:ascii="標楷體" w:hAnsi="標楷體"/>
                                <w:sz w:val="20"/>
                                <w:szCs w:val="20"/>
                              </w:rPr>
                            </w:pPr>
                            <w:r w:rsidRPr="00CB4EB3">
                              <w:rPr>
                                <w:rFonts w:ascii="標楷體" w:hAnsi="標楷體" w:hint="eastAsia"/>
                                <w:sz w:val="20"/>
                                <w:szCs w:val="20"/>
                              </w:rPr>
                              <w:t>安裝占比</w:t>
                            </w:r>
                          </w:p>
                          <w:p w14:paraId="1165C7CD" w14:textId="77777777" w:rsidR="001A13FB" w:rsidRPr="00934A3E" w:rsidRDefault="001A13FB" w:rsidP="00131C58">
                            <w:pPr>
                              <w:spacing w:line="240" w:lineRule="exact"/>
                              <w:ind w:leftChars="-42" w:left="1" w:rightChars="-47" w:right="-113" w:hangingChars="51" w:hanging="102"/>
                              <w:jc w:val="center"/>
                              <w:rPr>
                                <w:rFonts w:ascii="標楷體" w:hAnsi="標楷體"/>
                                <w:sz w:val="20"/>
                                <w:szCs w:val="20"/>
                              </w:rPr>
                            </w:pPr>
                            <w:r w:rsidRPr="00934A3E">
                              <w:rPr>
                                <w:rFonts w:ascii="標楷體" w:hAnsi="標楷體" w:hint="eastAsia"/>
                                <w:sz w:val="20"/>
                                <w:szCs w:val="20"/>
                              </w:rPr>
                              <w:t>（D）</w:t>
                            </w:r>
                            <w:r w:rsidRPr="00934A3E">
                              <w:rPr>
                                <w:rFonts w:ascii="標楷體" w:hAnsi="標楷體"/>
                                <w:sz w:val="20"/>
                                <w:szCs w:val="20"/>
                              </w:rPr>
                              <w:t>=</w:t>
                            </w:r>
                          </w:p>
                          <w:p w14:paraId="08AEB7A0" w14:textId="77777777" w:rsidR="001A13FB" w:rsidRPr="00934A3E" w:rsidRDefault="001A13FB" w:rsidP="00131C58">
                            <w:pPr>
                              <w:spacing w:line="240" w:lineRule="exact"/>
                              <w:ind w:leftChars="-42" w:left="1" w:rightChars="-47" w:right="-113" w:hangingChars="51" w:hanging="102"/>
                              <w:jc w:val="center"/>
                              <w:rPr>
                                <w:rFonts w:ascii="標楷體" w:hAnsi="標楷體"/>
                                <w:sz w:val="20"/>
                                <w:szCs w:val="20"/>
                              </w:rPr>
                            </w:pPr>
                            <w:r w:rsidRPr="00934A3E">
                              <w:rPr>
                                <w:rFonts w:ascii="標楷體" w:hAnsi="標楷體" w:hint="eastAsia"/>
                                <w:sz w:val="20"/>
                                <w:szCs w:val="20"/>
                              </w:rPr>
                              <w:t>（</w:t>
                            </w:r>
                            <w:r w:rsidRPr="00934A3E">
                              <w:rPr>
                                <w:rFonts w:ascii="標楷體" w:hAnsi="標楷體"/>
                                <w:sz w:val="20"/>
                                <w:szCs w:val="20"/>
                              </w:rPr>
                              <w:t>C/A</w:t>
                            </w:r>
                            <w:r w:rsidRPr="00934A3E">
                              <w:rPr>
                                <w:rFonts w:ascii="標楷體" w:hAnsi="標楷體" w:hint="eastAsia"/>
                                <w:sz w:val="20"/>
                                <w:szCs w:val="20"/>
                              </w:rPr>
                              <w:t>×1</w:t>
                            </w:r>
                            <w:r w:rsidRPr="00934A3E">
                              <w:rPr>
                                <w:rFonts w:ascii="標楷體" w:hAnsi="標楷體"/>
                                <w:sz w:val="20"/>
                                <w:szCs w:val="20"/>
                              </w:rPr>
                              <w:t>00</w:t>
                            </w:r>
                            <w:r w:rsidRPr="00934A3E">
                              <w:rPr>
                                <w:rFonts w:ascii="標楷體" w:hAnsi="標楷體" w:hint="eastAsia"/>
                                <w:sz w:val="20"/>
                                <w:szCs w:val="20"/>
                              </w:rPr>
                              <w:t>）</w:t>
                            </w:r>
                          </w:p>
                        </w:tc>
                      </w:tr>
                      <w:tr w:rsidR="001A13FB" w:rsidRPr="00B67FC4" w14:paraId="02C740A7" w14:textId="77777777" w:rsidTr="005A71F6">
                        <w:tc>
                          <w:tcPr>
                            <w:tcW w:w="989" w:type="dxa"/>
                          </w:tcPr>
                          <w:p w14:paraId="42DA51AF" w14:textId="77777777" w:rsidR="001A13FB" w:rsidRPr="007F3ED3" w:rsidRDefault="001A13FB" w:rsidP="00D148E3">
                            <w:pPr>
                              <w:spacing w:line="280" w:lineRule="exact"/>
                              <w:ind w:leftChars="-27" w:left="1" w:rightChars="-40" w:right="-96" w:hangingChars="33" w:hanging="66"/>
                              <w:jc w:val="center"/>
                              <w:rPr>
                                <w:rFonts w:ascii="標楷體" w:hAnsi="標楷體"/>
                                <w:b/>
                                <w:bCs/>
                                <w:sz w:val="20"/>
                                <w:szCs w:val="20"/>
                              </w:rPr>
                            </w:pPr>
                            <w:r w:rsidRPr="007F3ED3">
                              <w:rPr>
                                <w:rFonts w:ascii="標楷體" w:hAnsi="標楷體" w:hint="eastAsia"/>
                                <w:b/>
                                <w:bCs/>
                                <w:sz w:val="20"/>
                                <w:szCs w:val="20"/>
                              </w:rPr>
                              <w:t>合</w:t>
                            </w:r>
                            <w:r>
                              <w:rPr>
                                <w:rFonts w:ascii="標楷體" w:hAnsi="標楷體" w:hint="eastAsia"/>
                                <w:b/>
                                <w:bCs/>
                                <w:sz w:val="20"/>
                                <w:szCs w:val="20"/>
                              </w:rPr>
                              <w:t xml:space="preserve"> </w:t>
                            </w:r>
                            <w:r>
                              <w:rPr>
                                <w:rFonts w:ascii="標楷體" w:hAnsi="標楷體"/>
                                <w:b/>
                                <w:bCs/>
                                <w:sz w:val="20"/>
                                <w:szCs w:val="20"/>
                              </w:rPr>
                              <w:t xml:space="preserve"> </w:t>
                            </w:r>
                            <w:r w:rsidRPr="007F3ED3">
                              <w:rPr>
                                <w:rFonts w:ascii="標楷體" w:hAnsi="標楷體" w:hint="eastAsia"/>
                                <w:b/>
                                <w:bCs/>
                                <w:sz w:val="20"/>
                                <w:szCs w:val="20"/>
                              </w:rPr>
                              <w:t>計</w:t>
                            </w:r>
                          </w:p>
                        </w:tc>
                        <w:tc>
                          <w:tcPr>
                            <w:tcW w:w="798" w:type="dxa"/>
                          </w:tcPr>
                          <w:p w14:paraId="4C7C782C" w14:textId="77777777" w:rsidR="001A13FB" w:rsidRPr="007F3ED3" w:rsidRDefault="001A13FB" w:rsidP="0029578B">
                            <w:pPr>
                              <w:spacing w:line="280" w:lineRule="exact"/>
                              <w:jc w:val="right"/>
                              <w:rPr>
                                <w:rFonts w:ascii="標楷體" w:hAnsi="標楷體"/>
                                <w:b/>
                                <w:bCs/>
                                <w:sz w:val="20"/>
                                <w:szCs w:val="20"/>
                              </w:rPr>
                            </w:pPr>
                            <w:r w:rsidRPr="007F3ED3">
                              <w:rPr>
                                <w:rFonts w:ascii="標楷體" w:hAnsi="標楷體" w:hint="eastAsia"/>
                                <w:b/>
                                <w:bCs/>
                                <w:sz w:val="20"/>
                                <w:szCs w:val="20"/>
                              </w:rPr>
                              <w:t>1</w:t>
                            </w:r>
                            <w:r w:rsidRPr="007F3ED3">
                              <w:rPr>
                                <w:rFonts w:ascii="標楷體" w:hAnsi="標楷體"/>
                                <w:b/>
                                <w:bCs/>
                                <w:sz w:val="20"/>
                                <w:szCs w:val="20"/>
                              </w:rPr>
                              <w:t>,302</w:t>
                            </w:r>
                          </w:p>
                        </w:tc>
                        <w:tc>
                          <w:tcPr>
                            <w:tcW w:w="894" w:type="dxa"/>
                          </w:tcPr>
                          <w:p w14:paraId="5E1B0267" w14:textId="77777777" w:rsidR="001A13FB" w:rsidRPr="007F3ED3" w:rsidRDefault="001A13FB" w:rsidP="0029578B">
                            <w:pPr>
                              <w:spacing w:line="280" w:lineRule="exact"/>
                              <w:jc w:val="right"/>
                              <w:rPr>
                                <w:rFonts w:ascii="標楷體" w:hAnsi="標楷體"/>
                                <w:b/>
                                <w:bCs/>
                                <w:sz w:val="20"/>
                                <w:szCs w:val="20"/>
                              </w:rPr>
                            </w:pPr>
                            <w:r w:rsidRPr="007F3ED3">
                              <w:rPr>
                                <w:rFonts w:ascii="標楷體" w:hAnsi="標楷體" w:hint="eastAsia"/>
                                <w:b/>
                                <w:bCs/>
                                <w:sz w:val="20"/>
                                <w:szCs w:val="20"/>
                              </w:rPr>
                              <w:t>1</w:t>
                            </w:r>
                            <w:r w:rsidRPr="007F3ED3">
                              <w:rPr>
                                <w:rFonts w:ascii="標楷體" w:hAnsi="標楷體"/>
                                <w:b/>
                                <w:bCs/>
                                <w:sz w:val="20"/>
                                <w:szCs w:val="20"/>
                              </w:rPr>
                              <w:t>,146</w:t>
                            </w:r>
                          </w:p>
                        </w:tc>
                        <w:tc>
                          <w:tcPr>
                            <w:tcW w:w="855" w:type="dxa"/>
                          </w:tcPr>
                          <w:p w14:paraId="4D382221" w14:textId="77777777" w:rsidR="001A13FB" w:rsidRPr="007F3ED3" w:rsidRDefault="001A13FB" w:rsidP="0029578B">
                            <w:pPr>
                              <w:spacing w:line="280" w:lineRule="exact"/>
                              <w:jc w:val="right"/>
                              <w:rPr>
                                <w:rFonts w:ascii="標楷體" w:hAnsi="標楷體"/>
                                <w:b/>
                                <w:bCs/>
                                <w:sz w:val="20"/>
                                <w:szCs w:val="20"/>
                              </w:rPr>
                            </w:pPr>
                            <w:r w:rsidRPr="007F3ED3">
                              <w:rPr>
                                <w:rFonts w:ascii="標楷體" w:hAnsi="標楷體" w:hint="eastAsia"/>
                                <w:b/>
                                <w:bCs/>
                                <w:sz w:val="20"/>
                                <w:szCs w:val="20"/>
                              </w:rPr>
                              <w:t>1</w:t>
                            </w:r>
                            <w:r w:rsidRPr="007F3ED3">
                              <w:rPr>
                                <w:rFonts w:ascii="標楷體" w:hAnsi="標楷體"/>
                                <w:b/>
                                <w:bCs/>
                                <w:sz w:val="20"/>
                                <w:szCs w:val="20"/>
                              </w:rPr>
                              <w:t>56</w:t>
                            </w:r>
                          </w:p>
                        </w:tc>
                        <w:tc>
                          <w:tcPr>
                            <w:tcW w:w="1137" w:type="dxa"/>
                            <w:vAlign w:val="center"/>
                          </w:tcPr>
                          <w:p w14:paraId="7D82175D" w14:textId="77777777" w:rsidR="001A13FB" w:rsidRPr="007F3ED3" w:rsidRDefault="001A13FB" w:rsidP="0029578B">
                            <w:pPr>
                              <w:spacing w:line="280" w:lineRule="exact"/>
                              <w:jc w:val="right"/>
                              <w:rPr>
                                <w:rFonts w:ascii="標楷體" w:hAnsi="標楷體"/>
                                <w:b/>
                                <w:bCs/>
                                <w:sz w:val="20"/>
                                <w:szCs w:val="20"/>
                              </w:rPr>
                            </w:pPr>
                            <w:r w:rsidRPr="007F3ED3">
                              <w:rPr>
                                <w:rFonts w:ascii="標楷體" w:hAnsi="標楷體" w:cs="Calibri"/>
                                <w:b/>
                                <w:bCs/>
                                <w:color w:val="000000"/>
                                <w:sz w:val="20"/>
                                <w:szCs w:val="20"/>
                              </w:rPr>
                              <w:t xml:space="preserve">11.98 </w:t>
                            </w:r>
                          </w:p>
                        </w:tc>
                      </w:tr>
                      <w:tr w:rsidR="001A13FB" w:rsidRPr="00B67FC4" w14:paraId="5362C6CB" w14:textId="77777777" w:rsidTr="005A71F6">
                        <w:tc>
                          <w:tcPr>
                            <w:tcW w:w="989" w:type="dxa"/>
                          </w:tcPr>
                          <w:p w14:paraId="3107EF81" w14:textId="77777777" w:rsidR="001A13FB" w:rsidRPr="00B67FC4" w:rsidRDefault="001A13FB" w:rsidP="00D148E3">
                            <w:pPr>
                              <w:spacing w:line="280" w:lineRule="exact"/>
                              <w:ind w:leftChars="-33" w:left="1" w:rightChars="-40" w:right="-96" w:hangingChars="40" w:hanging="80"/>
                              <w:jc w:val="center"/>
                              <w:rPr>
                                <w:rFonts w:ascii="標楷體" w:hAnsi="標楷體"/>
                                <w:sz w:val="20"/>
                                <w:szCs w:val="20"/>
                              </w:rPr>
                            </w:pPr>
                            <w:r w:rsidRPr="00B67FC4">
                              <w:rPr>
                                <w:rFonts w:ascii="標楷體" w:hAnsi="標楷體" w:hint="eastAsia"/>
                                <w:sz w:val="20"/>
                                <w:szCs w:val="20"/>
                              </w:rPr>
                              <w:t>馬公市</w:t>
                            </w:r>
                          </w:p>
                        </w:tc>
                        <w:tc>
                          <w:tcPr>
                            <w:tcW w:w="798" w:type="dxa"/>
                          </w:tcPr>
                          <w:p w14:paraId="187C017C" w14:textId="77777777" w:rsidR="001A13FB" w:rsidRPr="00B67FC4" w:rsidRDefault="001A13FB" w:rsidP="0029578B">
                            <w:pPr>
                              <w:spacing w:line="280" w:lineRule="exact"/>
                              <w:jc w:val="right"/>
                              <w:rPr>
                                <w:rFonts w:ascii="標楷體" w:hAnsi="標楷體"/>
                                <w:sz w:val="20"/>
                                <w:szCs w:val="20"/>
                              </w:rPr>
                            </w:pPr>
                            <w:r w:rsidRPr="00B67FC4">
                              <w:rPr>
                                <w:rFonts w:ascii="標楷體" w:hAnsi="標楷體" w:hint="eastAsia"/>
                                <w:sz w:val="20"/>
                                <w:szCs w:val="20"/>
                              </w:rPr>
                              <w:t>3</w:t>
                            </w:r>
                            <w:r w:rsidRPr="00B67FC4">
                              <w:rPr>
                                <w:rFonts w:ascii="標楷體" w:hAnsi="標楷體"/>
                                <w:sz w:val="20"/>
                                <w:szCs w:val="20"/>
                              </w:rPr>
                              <w:t>93</w:t>
                            </w:r>
                          </w:p>
                        </w:tc>
                        <w:tc>
                          <w:tcPr>
                            <w:tcW w:w="894" w:type="dxa"/>
                          </w:tcPr>
                          <w:p w14:paraId="68519F74" w14:textId="77777777" w:rsidR="001A13FB" w:rsidRPr="00B67FC4" w:rsidRDefault="001A13FB" w:rsidP="0029578B">
                            <w:pPr>
                              <w:spacing w:line="280" w:lineRule="exact"/>
                              <w:jc w:val="right"/>
                              <w:rPr>
                                <w:rFonts w:ascii="標楷體" w:hAnsi="標楷體"/>
                                <w:sz w:val="20"/>
                                <w:szCs w:val="20"/>
                              </w:rPr>
                            </w:pPr>
                            <w:r w:rsidRPr="00B67FC4">
                              <w:rPr>
                                <w:rFonts w:ascii="標楷體" w:hAnsi="標楷體" w:hint="eastAsia"/>
                                <w:sz w:val="20"/>
                                <w:szCs w:val="20"/>
                              </w:rPr>
                              <w:t>3</w:t>
                            </w:r>
                            <w:r w:rsidRPr="00B67FC4">
                              <w:rPr>
                                <w:rFonts w:ascii="標楷體" w:hAnsi="標楷體"/>
                                <w:sz w:val="20"/>
                                <w:szCs w:val="20"/>
                              </w:rPr>
                              <w:t>17</w:t>
                            </w:r>
                          </w:p>
                        </w:tc>
                        <w:tc>
                          <w:tcPr>
                            <w:tcW w:w="855" w:type="dxa"/>
                          </w:tcPr>
                          <w:p w14:paraId="1E5F01D4" w14:textId="77777777" w:rsidR="001A13FB" w:rsidRPr="00B67FC4" w:rsidRDefault="001A13FB" w:rsidP="0029578B">
                            <w:pPr>
                              <w:spacing w:line="280" w:lineRule="exact"/>
                              <w:jc w:val="right"/>
                              <w:rPr>
                                <w:rFonts w:ascii="標楷體" w:hAnsi="標楷體"/>
                                <w:sz w:val="20"/>
                                <w:szCs w:val="20"/>
                              </w:rPr>
                            </w:pPr>
                            <w:r w:rsidRPr="00B67FC4">
                              <w:rPr>
                                <w:rFonts w:ascii="標楷體" w:hAnsi="標楷體" w:hint="eastAsia"/>
                                <w:sz w:val="20"/>
                                <w:szCs w:val="20"/>
                              </w:rPr>
                              <w:t>7</w:t>
                            </w:r>
                            <w:r w:rsidRPr="00B67FC4">
                              <w:rPr>
                                <w:rFonts w:ascii="標楷體" w:hAnsi="標楷體"/>
                                <w:sz w:val="20"/>
                                <w:szCs w:val="20"/>
                              </w:rPr>
                              <w:t>6</w:t>
                            </w:r>
                          </w:p>
                        </w:tc>
                        <w:tc>
                          <w:tcPr>
                            <w:tcW w:w="1137" w:type="dxa"/>
                            <w:vAlign w:val="center"/>
                          </w:tcPr>
                          <w:p w14:paraId="3DD5EFF1" w14:textId="77777777" w:rsidR="001A13FB" w:rsidRPr="00B67FC4" w:rsidRDefault="001A13FB" w:rsidP="0029578B">
                            <w:pPr>
                              <w:spacing w:line="280" w:lineRule="exact"/>
                              <w:jc w:val="right"/>
                              <w:rPr>
                                <w:rFonts w:ascii="標楷體" w:hAnsi="標楷體"/>
                                <w:sz w:val="20"/>
                                <w:szCs w:val="20"/>
                              </w:rPr>
                            </w:pPr>
                            <w:r w:rsidRPr="00B67FC4">
                              <w:rPr>
                                <w:rFonts w:ascii="標楷體" w:hAnsi="標楷體" w:cs="Calibri"/>
                                <w:color w:val="000000"/>
                                <w:sz w:val="20"/>
                                <w:szCs w:val="20"/>
                              </w:rPr>
                              <w:t xml:space="preserve">19.34 </w:t>
                            </w:r>
                          </w:p>
                        </w:tc>
                      </w:tr>
                      <w:tr w:rsidR="001A13FB" w:rsidRPr="00B67FC4" w14:paraId="56FA0499" w14:textId="77777777" w:rsidTr="005A71F6">
                        <w:tc>
                          <w:tcPr>
                            <w:tcW w:w="989" w:type="dxa"/>
                          </w:tcPr>
                          <w:p w14:paraId="0F713636" w14:textId="77777777" w:rsidR="001A13FB" w:rsidRPr="00B67FC4" w:rsidRDefault="001A13FB" w:rsidP="00D148E3">
                            <w:pPr>
                              <w:spacing w:line="280" w:lineRule="exact"/>
                              <w:ind w:leftChars="-33" w:left="1" w:rightChars="-40" w:right="-96" w:hangingChars="40" w:hanging="80"/>
                              <w:jc w:val="center"/>
                              <w:rPr>
                                <w:rFonts w:ascii="標楷體" w:hAnsi="標楷體"/>
                                <w:sz w:val="20"/>
                                <w:szCs w:val="20"/>
                              </w:rPr>
                            </w:pPr>
                            <w:r w:rsidRPr="00B67FC4">
                              <w:rPr>
                                <w:rFonts w:ascii="標楷體" w:hAnsi="標楷體" w:hint="eastAsia"/>
                                <w:sz w:val="20"/>
                                <w:szCs w:val="20"/>
                              </w:rPr>
                              <w:t>西嶼鄉</w:t>
                            </w:r>
                          </w:p>
                        </w:tc>
                        <w:tc>
                          <w:tcPr>
                            <w:tcW w:w="798" w:type="dxa"/>
                          </w:tcPr>
                          <w:p w14:paraId="05396EA4"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2</w:t>
                            </w:r>
                            <w:r w:rsidRPr="00B67FC4">
                              <w:rPr>
                                <w:rFonts w:ascii="標楷體" w:hAnsi="標楷體"/>
                                <w:sz w:val="20"/>
                                <w:szCs w:val="20"/>
                              </w:rPr>
                              <w:t>05</w:t>
                            </w:r>
                          </w:p>
                        </w:tc>
                        <w:tc>
                          <w:tcPr>
                            <w:tcW w:w="894" w:type="dxa"/>
                          </w:tcPr>
                          <w:p w14:paraId="075645D3"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1</w:t>
                            </w:r>
                            <w:r w:rsidRPr="00B67FC4">
                              <w:rPr>
                                <w:rFonts w:ascii="標楷體" w:hAnsi="標楷體"/>
                                <w:sz w:val="20"/>
                                <w:szCs w:val="20"/>
                              </w:rPr>
                              <w:t>78</w:t>
                            </w:r>
                          </w:p>
                        </w:tc>
                        <w:tc>
                          <w:tcPr>
                            <w:tcW w:w="855" w:type="dxa"/>
                          </w:tcPr>
                          <w:p w14:paraId="13C164A1"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2</w:t>
                            </w:r>
                            <w:r w:rsidRPr="00B67FC4">
                              <w:rPr>
                                <w:rFonts w:ascii="標楷體" w:hAnsi="標楷體"/>
                                <w:sz w:val="20"/>
                                <w:szCs w:val="20"/>
                              </w:rPr>
                              <w:t>7</w:t>
                            </w:r>
                          </w:p>
                        </w:tc>
                        <w:tc>
                          <w:tcPr>
                            <w:tcW w:w="1137" w:type="dxa"/>
                            <w:vAlign w:val="center"/>
                          </w:tcPr>
                          <w:p w14:paraId="7D3E3812" w14:textId="77777777" w:rsidR="001A13FB" w:rsidRPr="00B67FC4" w:rsidRDefault="001A13FB" w:rsidP="003B1CA8">
                            <w:pPr>
                              <w:spacing w:line="280" w:lineRule="exact"/>
                              <w:jc w:val="right"/>
                              <w:rPr>
                                <w:rFonts w:ascii="標楷體" w:hAnsi="標楷體" w:cs="Calibri"/>
                                <w:color w:val="000000"/>
                                <w:sz w:val="20"/>
                                <w:szCs w:val="20"/>
                              </w:rPr>
                            </w:pPr>
                            <w:r w:rsidRPr="00B67FC4">
                              <w:rPr>
                                <w:rFonts w:ascii="標楷體" w:hAnsi="標楷體" w:cs="Calibri"/>
                                <w:color w:val="000000"/>
                                <w:sz w:val="20"/>
                                <w:szCs w:val="20"/>
                              </w:rPr>
                              <w:t xml:space="preserve">13.17 </w:t>
                            </w:r>
                          </w:p>
                        </w:tc>
                      </w:tr>
                      <w:tr w:rsidR="001A13FB" w:rsidRPr="00B67FC4" w14:paraId="2B6F2B0B" w14:textId="77777777" w:rsidTr="005A71F6">
                        <w:tc>
                          <w:tcPr>
                            <w:tcW w:w="989" w:type="dxa"/>
                          </w:tcPr>
                          <w:p w14:paraId="508F3760" w14:textId="77777777" w:rsidR="001A13FB" w:rsidRPr="00B67FC4" w:rsidRDefault="001A13FB" w:rsidP="00D148E3">
                            <w:pPr>
                              <w:spacing w:line="280" w:lineRule="exact"/>
                              <w:ind w:leftChars="-33" w:left="1" w:rightChars="-40" w:right="-96" w:hangingChars="40" w:hanging="80"/>
                              <w:jc w:val="center"/>
                              <w:rPr>
                                <w:rFonts w:ascii="標楷體" w:hAnsi="標楷體"/>
                                <w:sz w:val="20"/>
                                <w:szCs w:val="20"/>
                              </w:rPr>
                            </w:pPr>
                            <w:r w:rsidRPr="00B67FC4">
                              <w:rPr>
                                <w:rFonts w:ascii="標楷體" w:hAnsi="標楷體" w:hint="eastAsia"/>
                                <w:sz w:val="20"/>
                                <w:szCs w:val="20"/>
                              </w:rPr>
                              <w:t>白沙鄉</w:t>
                            </w:r>
                          </w:p>
                        </w:tc>
                        <w:tc>
                          <w:tcPr>
                            <w:tcW w:w="798" w:type="dxa"/>
                          </w:tcPr>
                          <w:p w14:paraId="214C36E4"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2</w:t>
                            </w:r>
                            <w:r w:rsidRPr="00B67FC4">
                              <w:rPr>
                                <w:rFonts w:ascii="標楷體" w:hAnsi="標楷體"/>
                                <w:sz w:val="20"/>
                                <w:szCs w:val="20"/>
                              </w:rPr>
                              <w:t>09</w:t>
                            </w:r>
                          </w:p>
                        </w:tc>
                        <w:tc>
                          <w:tcPr>
                            <w:tcW w:w="894" w:type="dxa"/>
                          </w:tcPr>
                          <w:p w14:paraId="03E29A94"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1</w:t>
                            </w:r>
                            <w:r w:rsidRPr="00B67FC4">
                              <w:rPr>
                                <w:rFonts w:ascii="標楷體" w:hAnsi="標楷體"/>
                                <w:sz w:val="20"/>
                                <w:szCs w:val="20"/>
                              </w:rPr>
                              <w:t>86</w:t>
                            </w:r>
                          </w:p>
                        </w:tc>
                        <w:tc>
                          <w:tcPr>
                            <w:tcW w:w="855" w:type="dxa"/>
                          </w:tcPr>
                          <w:p w14:paraId="2750D9C3"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2</w:t>
                            </w:r>
                            <w:r w:rsidRPr="00B67FC4">
                              <w:rPr>
                                <w:rFonts w:ascii="標楷體" w:hAnsi="標楷體"/>
                                <w:sz w:val="20"/>
                                <w:szCs w:val="20"/>
                              </w:rPr>
                              <w:t>3</w:t>
                            </w:r>
                          </w:p>
                        </w:tc>
                        <w:tc>
                          <w:tcPr>
                            <w:tcW w:w="1137" w:type="dxa"/>
                            <w:vAlign w:val="center"/>
                          </w:tcPr>
                          <w:p w14:paraId="63BED7F1"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cs="Calibri"/>
                                <w:color w:val="000000"/>
                                <w:sz w:val="20"/>
                                <w:szCs w:val="20"/>
                              </w:rPr>
                              <w:t xml:space="preserve">11.00 </w:t>
                            </w:r>
                          </w:p>
                        </w:tc>
                      </w:tr>
                      <w:tr w:rsidR="001A13FB" w:rsidRPr="00B67FC4" w14:paraId="143C06D5" w14:textId="77777777" w:rsidTr="005A71F6">
                        <w:tc>
                          <w:tcPr>
                            <w:tcW w:w="989" w:type="dxa"/>
                          </w:tcPr>
                          <w:p w14:paraId="62D30D73" w14:textId="77777777" w:rsidR="001A13FB" w:rsidRPr="00B67FC4" w:rsidRDefault="001A13FB" w:rsidP="00D148E3">
                            <w:pPr>
                              <w:spacing w:line="280" w:lineRule="exact"/>
                              <w:ind w:leftChars="-33" w:left="1" w:rightChars="-40" w:right="-96" w:hangingChars="40" w:hanging="80"/>
                              <w:jc w:val="center"/>
                              <w:rPr>
                                <w:rFonts w:ascii="標楷體" w:hAnsi="標楷體"/>
                                <w:sz w:val="20"/>
                                <w:szCs w:val="20"/>
                              </w:rPr>
                            </w:pPr>
                            <w:r w:rsidRPr="00B67FC4">
                              <w:rPr>
                                <w:rFonts w:ascii="標楷體" w:hAnsi="標楷體" w:hint="eastAsia"/>
                                <w:sz w:val="20"/>
                                <w:szCs w:val="20"/>
                              </w:rPr>
                              <w:t>七美鄉</w:t>
                            </w:r>
                          </w:p>
                        </w:tc>
                        <w:tc>
                          <w:tcPr>
                            <w:tcW w:w="798" w:type="dxa"/>
                          </w:tcPr>
                          <w:p w14:paraId="55B7E76B"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1</w:t>
                            </w:r>
                            <w:r w:rsidRPr="00B67FC4">
                              <w:rPr>
                                <w:rFonts w:ascii="標楷體" w:hAnsi="標楷體"/>
                                <w:sz w:val="20"/>
                                <w:szCs w:val="20"/>
                              </w:rPr>
                              <w:t>21</w:t>
                            </w:r>
                          </w:p>
                        </w:tc>
                        <w:tc>
                          <w:tcPr>
                            <w:tcW w:w="894" w:type="dxa"/>
                          </w:tcPr>
                          <w:p w14:paraId="0B35CA44"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1</w:t>
                            </w:r>
                            <w:r w:rsidRPr="00B67FC4">
                              <w:rPr>
                                <w:rFonts w:ascii="標楷體" w:hAnsi="標楷體"/>
                                <w:sz w:val="20"/>
                                <w:szCs w:val="20"/>
                              </w:rPr>
                              <w:t>10</w:t>
                            </w:r>
                          </w:p>
                        </w:tc>
                        <w:tc>
                          <w:tcPr>
                            <w:tcW w:w="855" w:type="dxa"/>
                          </w:tcPr>
                          <w:p w14:paraId="299D56BD"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1</w:t>
                            </w:r>
                            <w:r w:rsidRPr="00B67FC4">
                              <w:rPr>
                                <w:rFonts w:ascii="標楷體" w:hAnsi="標楷體"/>
                                <w:sz w:val="20"/>
                                <w:szCs w:val="20"/>
                              </w:rPr>
                              <w:t>1</w:t>
                            </w:r>
                          </w:p>
                        </w:tc>
                        <w:tc>
                          <w:tcPr>
                            <w:tcW w:w="1137" w:type="dxa"/>
                            <w:vAlign w:val="center"/>
                          </w:tcPr>
                          <w:p w14:paraId="141567CE"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cs="Calibri"/>
                                <w:color w:val="000000"/>
                                <w:sz w:val="20"/>
                                <w:szCs w:val="20"/>
                              </w:rPr>
                              <w:t xml:space="preserve">9.09 </w:t>
                            </w:r>
                          </w:p>
                        </w:tc>
                      </w:tr>
                      <w:tr w:rsidR="001A13FB" w:rsidRPr="00B67FC4" w14:paraId="4D5B18AC" w14:textId="77777777" w:rsidTr="005A71F6">
                        <w:tc>
                          <w:tcPr>
                            <w:tcW w:w="989" w:type="dxa"/>
                          </w:tcPr>
                          <w:p w14:paraId="5DDEC74F" w14:textId="77777777" w:rsidR="001A13FB" w:rsidRPr="00B67FC4" w:rsidRDefault="001A13FB" w:rsidP="00D148E3">
                            <w:pPr>
                              <w:spacing w:line="280" w:lineRule="exact"/>
                              <w:ind w:leftChars="-33" w:left="1" w:rightChars="-40" w:right="-96" w:hangingChars="40" w:hanging="80"/>
                              <w:jc w:val="center"/>
                              <w:rPr>
                                <w:rFonts w:ascii="標楷體" w:hAnsi="標楷體"/>
                                <w:sz w:val="20"/>
                                <w:szCs w:val="20"/>
                              </w:rPr>
                            </w:pPr>
                            <w:r w:rsidRPr="00B67FC4">
                              <w:rPr>
                                <w:rFonts w:ascii="標楷體" w:hAnsi="標楷體" w:hint="eastAsia"/>
                                <w:sz w:val="20"/>
                                <w:szCs w:val="20"/>
                              </w:rPr>
                              <w:t>望安鄉</w:t>
                            </w:r>
                          </w:p>
                        </w:tc>
                        <w:tc>
                          <w:tcPr>
                            <w:tcW w:w="798" w:type="dxa"/>
                          </w:tcPr>
                          <w:p w14:paraId="469108CD"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1</w:t>
                            </w:r>
                            <w:r w:rsidRPr="00B67FC4">
                              <w:rPr>
                                <w:rFonts w:ascii="標楷體" w:hAnsi="標楷體"/>
                                <w:sz w:val="20"/>
                                <w:szCs w:val="20"/>
                              </w:rPr>
                              <w:t>51</w:t>
                            </w:r>
                          </w:p>
                        </w:tc>
                        <w:tc>
                          <w:tcPr>
                            <w:tcW w:w="894" w:type="dxa"/>
                          </w:tcPr>
                          <w:p w14:paraId="450B77EA"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1</w:t>
                            </w:r>
                            <w:r w:rsidRPr="00B67FC4">
                              <w:rPr>
                                <w:rFonts w:ascii="標楷體" w:hAnsi="標楷體"/>
                                <w:sz w:val="20"/>
                                <w:szCs w:val="20"/>
                              </w:rPr>
                              <w:t>42</w:t>
                            </w:r>
                          </w:p>
                        </w:tc>
                        <w:tc>
                          <w:tcPr>
                            <w:tcW w:w="855" w:type="dxa"/>
                          </w:tcPr>
                          <w:p w14:paraId="640424DF"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9</w:t>
                            </w:r>
                          </w:p>
                        </w:tc>
                        <w:tc>
                          <w:tcPr>
                            <w:tcW w:w="1137" w:type="dxa"/>
                            <w:vAlign w:val="center"/>
                          </w:tcPr>
                          <w:p w14:paraId="0E076930"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cs="Calibri"/>
                                <w:color w:val="000000"/>
                                <w:sz w:val="20"/>
                                <w:szCs w:val="20"/>
                              </w:rPr>
                              <w:t xml:space="preserve">5.96 </w:t>
                            </w:r>
                          </w:p>
                        </w:tc>
                      </w:tr>
                      <w:tr w:rsidR="001A13FB" w:rsidRPr="00B67FC4" w14:paraId="074EFE87" w14:textId="77777777" w:rsidTr="005A71F6">
                        <w:tc>
                          <w:tcPr>
                            <w:tcW w:w="989" w:type="dxa"/>
                          </w:tcPr>
                          <w:p w14:paraId="3ACE6E34" w14:textId="77777777" w:rsidR="001A13FB" w:rsidRPr="00B67FC4" w:rsidRDefault="001A13FB" w:rsidP="00D148E3">
                            <w:pPr>
                              <w:spacing w:line="280" w:lineRule="exact"/>
                              <w:ind w:leftChars="-33" w:left="1" w:rightChars="-40" w:right="-96" w:hangingChars="40" w:hanging="80"/>
                              <w:jc w:val="center"/>
                              <w:rPr>
                                <w:rFonts w:ascii="標楷體" w:hAnsi="標楷體"/>
                                <w:sz w:val="20"/>
                                <w:szCs w:val="20"/>
                              </w:rPr>
                            </w:pPr>
                            <w:r w:rsidRPr="00B67FC4">
                              <w:rPr>
                                <w:rFonts w:ascii="標楷體" w:hAnsi="標楷體" w:hint="eastAsia"/>
                                <w:sz w:val="20"/>
                                <w:szCs w:val="20"/>
                              </w:rPr>
                              <w:t>湖西鄉</w:t>
                            </w:r>
                          </w:p>
                        </w:tc>
                        <w:tc>
                          <w:tcPr>
                            <w:tcW w:w="798" w:type="dxa"/>
                          </w:tcPr>
                          <w:p w14:paraId="1C669410"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2</w:t>
                            </w:r>
                            <w:r w:rsidRPr="00B67FC4">
                              <w:rPr>
                                <w:rFonts w:ascii="標楷體" w:hAnsi="標楷體"/>
                                <w:sz w:val="20"/>
                                <w:szCs w:val="20"/>
                              </w:rPr>
                              <w:t>23</w:t>
                            </w:r>
                          </w:p>
                        </w:tc>
                        <w:tc>
                          <w:tcPr>
                            <w:tcW w:w="894" w:type="dxa"/>
                          </w:tcPr>
                          <w:p w14:paraId="264AF51E"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2</w:t>
                            </w:r>
                            <w:r w:rsidRPr="00B67FC4">
                              <w:rPr>
                                <w:rFonts w:ascii="標楷體" w:hAnsi="標楷體"/>
                                <w:sz w:val="20"/>
                                <w:szCs w:val="20"/>
                              </w:rPr>
                              <w:t>13</w:t>
                            </w:r>
                          </w:p>
                        </w:tc>
                        <w:tc>
                          <w:tcPr>
                            <w:tcW w:w="855" w:type="dxa"/>
                          </w:tcPr>
                          <w:p w14:paraId="24AA486E"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hint="eastAsia"/>
                                <w:sz w:val="20"/>
                                <w:szCs w:val="20"/>
                              </w:rPr>
                              <w:t>1</w:t>
                            </w:r>
                            <w:r w:rsidRPr="00B67FC4">
                              <w:rPr>
                                <w:rFonts w:ascii="標楷體" w:hAnsi="標楷體"/>
                                <w:sz w:val="20"/>
                                <w:szCs w:val="20"/>
                              </w:rPr>
                              <w:t>0</w:t>
                            </w:r>
                          </w:p>
                        </w:tc>
                        <w:tc>
                          <w:tcPr>
                            <w:tcW w:w="1137" w:type="dxa"/>
                            <w:vAlign w:val="center"/>
                          </w:tcPr>
                          <w:p w14:paraId="33A97735" w14:textId="77777777" w:rsidR="001A13FB" w:rsidRPr="00B67FC4" w:rsidRDefault="001A13FB" w:rsidP="003B1CA8">
                            <w:pPr>
                              <w:spacing w:line="280" w:lineRule="exact"/>
                              <w:jc w:val="right"/>
                              <w:rPr>
                                <w:rFonts w:ascii="標楷體" w:hAnsi="標楷體"/>
                                <w:sz w:val="20"/>
                                <w:szCs w:val="20"/>
                              </w:rPr>
                            </w:pPr>
                            <w:r w:rsidRPr="00B67FC4">
                              <w:rPr>
                                <w:rFonts w:ascii="標楷體" w:hAnsi="標楷體" w:cs="Calibri"/>
                                <w:color w:val="000000"/>
                                <w:sz w:val="20"/>
                                <w:szCs w:val="20"/>
                              </w:rPr>
                              <w:t xml:space="preserve">4.48 </w:t>
                            </w:r>
                          </w:p>
                        </w:tc>
                      </w:tr>
                    </w:tbl>
                    <w:p w14:paraId="7C874573" w14:textId="77777777" w:rsidR="001A13FB" w:rsidRPr="00B67FC4" w:rsidRDefault="001A13FB" w:rsidP="001A13FB">
                      <w:pPr>
                        <w:rPr>
                          <w:rFonts w:ascii="標楷體" w:hAnsi="標楷體"/>
                          <w:sz w:val="18"/>
                          <w:szCs w:val="18"/>
                        </w:rPr>
                      </w:pPr>
                      <w:r w:rsidRPr="00B67FC4">
                        <w:rPr>
                          <w:rFonts w:ascii="標楷體" w:hAnsi="標楷體" w:hint="eastAsia"/>
                          <w:sz w:val="18"/>
                          <w:szCs w:val="18"/>
                        </w:rPr>
                        <w:t>資料來源：整理自</w:t>
                      </w:r>
                      <w:r>
                        <w:rPr>
                          <w:rFonts w:ascii="標楷體" w:hAnsi="標楷體" w:hint="eastAsia"/>
                          <w:sz w:val="18"/>
                          <w:szCs w:val="18"/>
                        </w:rPr>
                        <w:t>澎湖縣政</w:t>
                      </w:r>
                      <w:r w:rsidRPr="00B67FC4">
                        <w:rPr>
                          <w:rFonts w:ascii="標楷體" w:hAnsi="標楷體" w:hint="eastAsia"/>
                          <w:sz w:val="18"/>
                          <w:szCs w:val="18"/>
                        </w:rPr>
                        <w:t>府提供資料。</w:t>
                      </w:r>
                    </w:p>
                  </w:txbxContent>
                </v:textbox>
                <w10:wrap type="square"/>
              </v:shape>
            </w:pict>
          </mc:Fallback>
        </mc:AlternateContent>
      </w:r>
      <w:r w:rsidRPr="003F5164">
        <w:rPr>
          <w:rFonts w:ascii="標楷體" w:hAnsi="標楷體" w:hint="eastAsia"/>
          <w:b/>
          <w:spacing w:val="10"/>
          <w:szCs w:val="24"/>
        </w:rPr>
        <w:t>2.強化弱勢族群照顧服務，並建構村里層級防災應變量能，惟獨居老人安裝緊急救援連線系統僅1成餘，允宜研謀改善，以提升獨居老人安全保護網絡：</w:t>
      </w:r>
      <w:r w:rsidRPr="003F5164">
        <w:rPr>
          <w:rFonts w:ascii="標楷體" w:hAnsi="標楷體" w:hint="eastAsia"/>
          <w:bCs/>
          <w:spacing w:val="10"/>
          <w:szCs w:val="24"/>
        </w:rPr>
        <w:t>臺灣永續發展目標之核心目標1，揭</w:t>
      </w:r>
      <w:proofErr w:type="gramStart"/>
      <w:r w:rsidRPr="003F5164">
        <w:rPr>
          <w:rFonts w:ascii="標楷體" w:hAnsi="標楷體" w:hint="eastAsia"/>
          <w:bCs/>
          <w:spacing w:val="10"/>
          <w:szCs w:val="24"/>
        </w:rPr>
        <w:t>櫫</w:t>
      </w:r>
      <w:proofErr w:type="gramEnd"/>
      <w:r w:rsidRPr="003F5164">
        <w:rPr>
          <w:rFonts w:ascii="標楷體" w:hAnsi="標楷體" w:hint="eastAsia"/>
          <w:bCs/>
          <w:spacing w:val="10"/>
          <w:szCs w:val="24"/>
        </w:rPr>
        <w:t>強化弱勢群體社會經濟安全照顧服務。該府為落實在地老化及人性關懷，提供獨居長者補充性、支持性之服務，使獨居長者獲得妥善、周全社會照顧及網絡支持，提供老人關懷訪視、電話問候諮詢及健康促進等活動，讓長者更加幸福，出外工作子女安心。又為避免縣內獨居老人發生緊急危難，每年於公益彩券盈餘－社會福利業務項下編列預算辦理獨居老人緊急救援連線系統服務，主要係結合民政、警政、衛政、社政及社區鄰里，以建構老人安全保護網絡，提供遭受緊急危難老人必要之援助。經查截至114年底止，縣內獨居老人計1,302人，其中已安裝緊急救援連線系統者156人、約占11.98％，以馬公市76人最多，其餘依序為西嶼鄉、白沙鄉、七美鄉、湖西鄉、望安鄉（表4）。安裝比率則以馬公市19.34％最高，其餘依序為西嶼鄉、白沙鄉、七美鄉、望安鄉及湖西鄉。又按該府最</w:t>
      </w:r>
      <w:r w:rsidR="00272747">
        <w:rPr>
          <w:rFonts w:ascii="標楷體" w:hAnsi="標楷體" w:hint="eastAsia"/>
          <w:bCs/>
          <w:spacing w:val="10"/>
          <w:szCs w:val="24"/>
        </w:rPr>
        <w:t>新</w:t>
      </w:r>
      <w:r w:rsidRPr="003F5164">
        <w:rPr>
          <w:rFonts w:ascii="標楷體" w:hAnsi="標楷體" w:hint="eastAsia"/>
          <w:bCs/>
          <w:spacing w:val="10"/>
          <w:szCs w:val="24"/>
        </w:rPr>
        <w:t>出刊之「110年澎湖縣老人生活狀況與居家服務需求調</w:t>
      </w:r>
      <w:r w:rsidRPr="002B4A95">
        <w:rPr>
          <w:rFonts w:ascii="標楷體" w:hAnsi="標楷體" w:hint="eastAsia"/>
          <w:bCs/>
          <w:spacing w:val="6"/>
          <w:szCs w:val="24"/>
        </w:rPr>
        <w:t>查報告」列載，有關老人希望可以提供之居家服務中，以「居家護理服務」占比23.85％</w:t>
      </w:r>
      <w:r w:rsidRPr="003F5164">
        <w:rPr>
          <w:rFonts w:ascii="標楷體" w:hAnsi="標楷體" w:hint="eastAsia"/>
          <w:bCs/>
          <w:spacing w:val="10"/>
          <w:szCs w:val="24"/>
        </w:rPr>
        <w:lastRenderedPageBreak/>
        <w:t>最高，「居家緊急救援服務」占比20.29％次之。顯見居家緊急救援服務對於老人居家生活仍有需求，又獨居老人屬高危險及需高度關懷之族群，有待強化獨居老人之安全保護，經建請檢討改善。據復：</w:t>
      </w:r>
      <w:bookmarkStart w:id="5" w:name="_Hlk199859258"/>
      <w:r w:rsidRPr="003F5164">
        <w:rPr>
          <w:rFonts w:ascii="標楷體" w:hAnsi="標楷體" w:hint="eastAsia"/>
          <w:bCs/>
          <w:spacing w:val="10"/>
          <w:szCs w:val="24"/>
        </w:rPr>
        <w:t>辦理115年擴大獨居老人服務計畫，業經衛福部核定補助經費1,675萬餘元，將積極鼓勵村里獨居老人安裝緊急救援連線系統，期透過智慧科技提供獨居長者生理健康、居家環境安全偵測與緊急事件救援服務，以建構獨居老人安全保護網絡。</w:t>
      </w:r>
      <w:bookmarkEnd w:id="5"/>
    </w:p>
    <w:p w14:paraId="1C515A2C" w14:textId="0BAC69BB" w:rsidR="001A13FB" w:rsidRDefault="001A13FB" w:rsidP="001A13FB">
      <w:pPr>
        <w:tabs>
          <w:tab w:val="left" w:pos="3544"/>
        </w:tabs>
        <w:overflowPunct w:val="0"/>
        <w:spacing w:line="450" w:lineRule="exact"/>
        <w:ind w:firstLineChars="200" w:firstLine="480"/>
        <w:outlineLvl w:val="4"/>
        <w:rPr>
          <w:rFonts w:ascii="標楷體" w:hAnsi="標楷體"/>
          <w:bCs/>
          <w:spacing w:val="10"/>
          <w:szCs w:val="24"/>
        </w:rPr>
      </w:pPr>
      <w:r w:rsidRPr="00D73356">
        <w:rPr>
          <w:rFonts w:ascii="標楷體" w:hAnsi="標楷體"/>
          <w:bCs/>
          <w:noProof/>
          <w:spacing w:val="10"/>
          <w:szCs w:val="24"/>
        </w:rPr>
        <mc:AlternateContent>
          <mc:Choice Requires="wps">
            <w:drawing>
              <wp:anchor distT="45720" distB="45720" distL="114300" distR="114300" simplePos="0" relativeHeight="251964416" behindDoc="0" locked="0" layoutInCell="1" allowOverlap="1" wp14:anchorId="5C1E3BE6" wp14:editId="3E7DD36C">
                <wp:simplePos x="0" y="0"/>
                <wp:positionH relativeFrom="column">
                  <wp:posOffset>1885267</wp:posOffset>
                </wp:positionH>
                <wp:positionV relativeFrom="paragraph">
                  <wp:posOffset>3564459</wp:posOffset>
                </wp:positionV>
                <wp:extent cx="4370070" cy="3533775"/>
                <wp:effectExtent l="0" t="0" r="0" b="9525"/>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0070" cy="3533775"/>
                        </a:xfrm>
                        <a:prstGeom prst="rect">
                          <a:avLst/>
                        </a:prstGeom>
                        <a:solidFill>
                          <a:srgbClr val="FFFFFF"/>
                        </a:solidFill>
                        <a:ln w="9525">
                          <a:noFill/>
                          <a:miter lim="800000"/>
                          <a:headEnd/>
                          <a:tailEnd/>
                        </a:ln>
                      </wps:spPr>
                      <wps:txbx>
                        <w:txbxContent>
                          <w:p w14:paraId="6C8046C2" w14:textId="77777777" w:rsidR="001A13FB" w:rsidRPr="0086144F" w:rsidRDefault="001A13FB" w:rsidP="001A13FB">
                            <w:pPr>
                              <w:jc w:val="center"/>
                              <w:rPr>
                                <w:rFonts w:ascii="標楷體" w:hAnsi="標楷體"/>
                                <w:b/>
                                <w:bCs/>
                              </w:rPr>
                            </w:pPr>
                            <w:r w:rsidRPr="0086144F">
                              <w:rPr>
                                <w:rFonts w:ascii="標楷體" w:hAnsi="標楷體" w:hint="eastAsia"/>
                                <w:b/>
                                <w:bCs/>
                              </w:rPr>
                              <w:t>圖</w:t>
                            </w:r>
                            <w:r>
                              <w:rPr>
                                <w:rFonts w:ascii="標楷體" w:hAnsi="標楷體" w:hint="eastAsia"/>
                                <w:b/>
                                <w:bCs/>
                              </w:rPr>
                              <w:t>2　澎湖縣</w:t>
                            </w:r>
                            <w:r w:rsidRPr="0086144F">
                              <w:rPr>
                                <w:rFonts w:ascii="標楷體" w:hAnsi="標楷體" w:hint="eastAsia"/>
                                <w:b/>
                                <w:bCs/>
                              </w:rPr>
                              <w:t>白沙鄉赤崁村道路圖資</w:t>
                            </w:r>
                          </w:p>
                          <w:p w14:paraId="10277598" w14:textId="77777777" w:rsidR="001A13FB" w:rsidRDefault="001A13FB" w:rsidP="001A13FB">
                            <w:r>
                              <w:rPr>
                                <w:noProof/>
                              </w:rPr>
                              <w:drawing>
                                <wp:inline distT="0" distB="0" distL="0" distR="0" wp14:anchorId="206A2C59" wp14:editId="76B1161A">
                                  <wp:extent cx="4164965" cy="3095488"/>
                                  <wp:effectExtent l="0" t="0" r="6985"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0">
                                            <a:extLst>
                                              <a:ext uri="{28A0092B-C50C-407E-A947-70E740481C1C}">
                                                <a14:useLocalDpi xmlns:a14="http://schemas.microsoft.com/office/drawing/2010/main" val="0"/>
                                              </a:ext>
                                            </a:extLst>
                                          </a:blip>
                                          <a:stretch>
                                            <a:fillRect/>
                                          </a:stretch>
                                        </pic:blipFill>
                                        <pic:spPr>
                                          <a:xfrm>
                                            <a:off x="0" y="0"/>
                                            <a:ext cx="4181855" cy="3108041"/>
                                          </a:xfrm>
                                          <a:prstGeom prst="rect">
                                            <a:avLst/>
                                          </a:prstGeom>
                                        </pic:spPr>
                                      </pic:pic>
                                    </a:graphicData>
                                  </a:graphic>
                                </wp:inline>
                              </w:drawing>
                            </w:r>
                          </w:p>
                          <w:p w14:paraId="54D6F819" w14:textId="77777777" w:rsidR="001A13FB" w:rsidRPr="004F244B" w:rsidRDefault="001A13FB" w:rsidP="001A13FB">
                            <w:pPr>
                              <w:spacing w:line="240" w:lineRule="exact"/>
                              <w:rPr>
                                <w:rFonts w:ascii="標楷體" w:hAnsi="標楷體"/>
                                <w:sz w:val="18"/>
                                <w:szCs w:val="18"/>
                              </w:rPr>
                            </w:pPr>
                            <w:r w:rsidRPr="004F244B">
                              <w:rPr>
                                <w:rFonts w:ascii="標楷體" w:hAnsi="標楷體" w:hint="eastAsia"/>
                                <w:sz w:val="18"/>
                                <w:szCs w:val="18"/>
                              </w:rPr>
                              <w:t>資料來源：整理自</w:t>
                            </w:r>
                            <w:r>
                              <w:rPr>
                                <w:rFonts w:ascii="標楷體" w:hAnsi="標楷體" w:hint="eastAsia"/>
                                <w:sz w:val="18"/>
                                <w:szCs w:val="18"/>
                              </w:rPr>
                              <w:t>澎湖縣政</w:t>
                            </w:r>
                            <w:r w:rsidRPr="004F244B">
                              <w:rPr>
                                <w:rFonts w:ascii="標楷體" w:hAnsi="標楷體" w:hint="eastAsia"/>
                                <w:sz w:val="18"/>
                                <w:szCs w:val="18"/>
                              </w:rPr>
                              <w:t>府提供資料。</w:t>
                            </w:r>
                          </w:p>
                          <w:p w14:paraId="55F8B38B" w14:textId="77777777" w:rsidR="001A13FB" w:rsidRDefault="001A13FB" w:rsidP="001A13FB">
                            <w:pPr>
                              <w:pStyle w:val="Web"/>
                            </w:pPr>
                          </w:p>
                          <w:p w14:paraId="410CBAE1" w14:textId="77777777" w:rsidR="001A13FB" w:rsidRDefault="001A13FB" w:rsidP="001A13F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1E3BE6" id="_x0000_s1031" type="#_x0000_t202" style="position:absolute;left:0;text-align:left;margin-left:148.45pt;margin-top:280.65pt;width:344.1pt;height:278.25pt;z-index:251964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" stroked="f">
                <v:textbox>
                  <w:txbxContent>
                    <w:p w14:paraId="6C8046C2" w14:textId="77777777" w:rsidR="001A13FB" w:rsidRPr="0086144F" w:rsidRDefault="001A13FB" w:rsidP="001A13FB">
                      <w:pPr>
                        <w:jc w:val="center"/>
                        <w:rPr>
                          <w:rFonts w:ascii="標楷體" w:hAnsi="標楷體"/>
                          <w:b/>
                          <w:bCs/>
                        </w:rPr>
                      </w:pPr>
                      <w:r w:rsidRPr="0086144F">
                        <w:rPr>
                          <w:rFonts w:ascii="標楷體" w:hAnsi="標楷體" w:hint="eastAsia"/>
                          <w:b/>
                          <w:bCs/>
                        </w:rPr>
                        <w:t>圖</w:t>
                      </w:r>
                      <w:r>
                        <w:rPr>
                          <w:rFonts w:ascii="標楷體" w:hAnsi="標楷體" w:hint="eastAsia"/>
                          <w:b/>
                          <w:bCs/>
                        </w:rPr>
                        <w:t>2　澎湖縣</w:t>
                      </w:r>
                      <w:r w:rsidRPr="0086144F">
                        <w:rPr>
                          <w:rFonts w:ascii="標楷體" w:hAnsi="標楷體" w:hint="eastAsia"/>
                          <w:b/>
                          <w:bCs/>
                        </w:rPr>
                        <w:t>白沙鄉赤崁村道路圖資</w:t>
                      </w:r>
                    </w:p>
                    <w:p w14:paraId="10277598" w14:textId="77777777" w:rsidR="001A13FB" w:rsidRDefault="001A13FB" w:rsidP="001A13FB">
                      <w:r>
                        <w:rPr>
                          <w:noProof/>
                        </w:rPr>
                        <w:drawing>
                          <wp:inline distT="0" distB="0" distL="0" distR="0" wp14:anchorId="206A2C59" wp14:editId="76B1161A">
                            <wp:extent cx="4164965" cy="3095488"/>
                            <wp:effectExtent l="0" t="0" r="6985"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0">
                                      <a:extLst>
                                        <a:ext uri="{28A0092B-C50C-407E-A947-70E740481C1C}">
                                          <a14:useLocalDpi xmlns:a14="http://schemas.microsoft.com/office/drawing/2010/main" val="0"/>
                                        </a:ext>
                                      </a:extLst>
                                    </a:blip>
                                    <a:stretch>
                                      <a:fillRect/>
                                    </a:stretch>
                                  </pic:blipFill>
                                  <pic:spPr>
                                    <a:xfrm>
                                      <a:off x="0" y="0"/>
                                      <a:ext cx="4181855" cy="3108041"/>
                                    </a:xfrm>
                                    <a:prstGeom prst="rect">
                                      <a:avLst/>
                                    </a:prstGeom>
                                  </pic:spPr>
                                </pic:pic>
                              </a:graphicData>
                            </a:graphic>
                          </wp:inline>
                        </w:drawing>
                      </w:r>
                    </w:p>
                    <w:p w14:paraId="54D6F819" w14:textId="77777777" w:rsidR="001A13FB" w:rsidRPr="004F244B" w:rsidRDefault="001A13FB" w:rsidP="001A13FB">
                      <w:pPr>
                        <w:spacing w:line="240" w:lineRule="exact"/>
                        <w:rPr>
                          <w:rFonts w:ascii="標楷體" w:hAnsi="標楷體"/>
                          <w:sz w:val="18"/>
                          <w:szCs w:val="18"/>
                        </w:rPr>
                      </w:pPr>
                      <w:r w:rsidRPr="004F244B">
                        <w:rPr>
                          <w:rFonts w:ascii="標楷體" w:hAnsi="標楷體" w:hint="eastAsia"/>
                          <w:sz w:val="18"/>
                          <w:szCs w:val="18"/>
                        </w:rPr>
                        <w:t>資料來源：整理自</w:t>
                      </w:r>
                      <w:r>
                        <w:rPr>
                          <w:rFonts w:ascii="標楷體" w:hAnsi="標楷體" w:hint="eastAsia"/>
                          <w:sz w:val="18"/>
                          <w:szCs w:val="18"/>
                        </w:rPr>
                        <w:t>澎湖縣政</w:t>
                      </w:r>
                      <w:r w:rsidRPr="004F244B">
                        <w:rPr>
                          <w:rFonts w:ascii="標楷體" w:hAnsi="標楷體" w:hint="eastAsia"/>
                          <w:sz w:val="18"/>
                          <w:szCs w:val="18"/>
                        </w:rPr>
                        <w:t>府提供資料。</w:t>
                      </w:r>
                    </w:p>
                    <w:p w14:paraId="55F8B38B" w14:textId="77777777" w:rsidR="001A13FB" w:rsidRDefault="001A13FB" w:rsidP="001A13FB">
                      <w:pPr>
                        <w:pStyle w:val="Web"/>
                      </w:pPr>
                    </w:p>
                    <w:p w14:paraId="410CBAE1" w14:textId="77777777" w:rsidR="001A13FB" w:rsidRDefault="001A13FB" w:rsidP="001A13FB"/>
                  </w:txbxContent>
                </v:textbox>
                <w10:wrap type="square"/>
              </v:shape>
            </w:pict>
          </mc:Fallback>
        </mc:AlternateContent>
      </w:r>
      <w:r w:rsidRPr="003F5164">
        <w:rPr>
          <w:rFonts w:ascii="標楷體" w:hAnsi="標楷體" w:hint="eastAsia"/>
          <w:b/>
          <w:spacing w:val="10"/>
          <w:szCs w:val="24"/>
        </w:rPr>
        <w:t>3.</w:t>
      </w:r>
      <w:r w:rsidRPr="00117357">
        <w:rPr>
          <w:rFonts w:ascii="標楷體" w:hAnsi="標楷體" w:hint="eastAsia"/>
          <w:b/>
          <w:bCs/>
          <w:spacing w:val="10"/>
          <w:szCs w:val="24"/>
        </w:rPr>
        <w:t>為提升道路管理品質，建置道路整合資訊便民服務網，惟部分巷弄或鄉村</w:t>
      </w:r>
      <w:proofErr w:type="gramStart"/>
      <w:r w:rsidRPr="00117357">
        <w:rPr>
          <w:rFonts w:ascii="標楷體" w:hAnsi="標楷體" w:hint="eastAsia"/>
          <w:b/>
          <w:bCs/>
          <w:spacing w:val="10"/>
          <w:szCs w:val="24"/>
        </w:rPr>
        <w:t>道路圖資與</w:t>
      </w:r>
      <w:proofErr w:type="gramEnd"/>
      <w:r w:rsidRPr="00117357">
        <w:rPr>
          <w:rFonts w:ascii="標楷體" w:hAnsi="標楷體" w:hint="eastAsia"/>
          <w:b/>
          <w:bCs/>
          <w:spacing w:val="10"/>
          <w:szCs w:val="24"/>
        </w:rPr>
        <w:t>現況未合</w:t>
      </w:r>
      <w:r w:rsidRPr="00117357">
        <w:rPr>
          <w:rFonts w:ascii="標楷體" w:hAnsi="標楷體" w:hint="eastAsia"/>
          <w:b/>
          <w:spacing w:val="10"/>
          <w:szCs w:val="24"/>
        </w:rPr>
        <w:t>：</w:t>
      </w:r>
      <w:r w:rsidRPr="00D73356">
        <w:rPr>
          <w:rFonts w:ascii="標楷體" w:hAnsi="標楷體" w:hint="eastAsia"/>
          <w:bCs/>
          <w:spacing w:val="10"/>
          <w:szCs w:val="24"/>
        </w:rPr>
        <w:t>澎湖縣道路命名及門牌編釘自治條例第3條規定，自治條例所稱道路包括路、街、巷、弄，其區分原則如下：「路」寬度超過8公尺者；「街」寬度在6公尺以上未達8公尺者；「巷」路街兩旁之通道寬度未達6公尺者；「弄」巷之兩旁狹小通道。路</w:t>
      </w:r>
      <w:proofErr w:type="gramStart"/>
      <w:r w:rsidRPr="00D73356">
        <w:rPr>
          <w:rFonts w:ascii="標楷體" w:hAnsi="標楷體" w:hint="eastAsia"/>
          <w:bCs/>
          <w:spacing w:val="10"/>
          <w:szCs w:val="24"/>
        </w:rPr>
        <w:t>或街得視</w:t>
      </w:r>
      <w:proofErr w:type="gramEnd"/>
      <w:r w:rsidRPr="00D73356">
        <w:rPr>
          <w:rFonts w:ascii="標楷體" w:hAnsi="標楷體" w:hint="eastAsia"/>
          <w:bCs/>
          <w:spacing w:val="10"/>
          <w:szCs w:val="24"/>
        </w:rPr>
        <w:t>長度及實際需要而分段，段之分界應取明顯處。又澎湖縣市區道路管理自治條例第3條、第4條規定，市區道路主管機關為該府，管理機關為公所。主管機關辦理事項：市區道路之修築、改善、養護計畫之審議與執行；市區道路及交通流量資料之蒐集及統計；市區道路有線電視分配線網路暫掛排水溝渠、自立</w:t>
      </w:r>
      <w:proofErr w:type="gramStart"/>
      <w:r w:rsidRPr="00D73356">
        <w:rPr>
          <w:rFonts w:ascii="標楷體" w:hAnsi="標楷體" w:hint="eastAsia"/>
          <w:bCs/>
          <w:spacing w:val="10"/>
          <w:szCs w:val="24"/>
        </w:rPr>
        <w:t>桿</w:t>
      </w:r>
      <w:proofErr w:type="gramEnd"/>
      <w:r w:rsidRPr="00D73356">
        <w:rPr>
          <w:rFonts w:ascii="標楷體" w:hAnsi="標楷體" w:hint="eastAsia"/>
          <w:bCs/>
          <w:spacing w:val="10"/>
          <w:szCs w:val="24"/>
        </w:rPr>
        <w:t>、</w:t>
      </w:r>
      <w:proofErr w:type="gramStart"/>
      <w:r w:rsidRPr="00D73356">
        <w:rPr>
          <w:rFonts w:ascii="標楷體" w:hAnsi="標楷體" w:hint="eastAsia"/>
          <w:bCs/>
          <w:spacing w:val="10"/>
          <w:szCs w:val="24"/>
        </w:rPr>
        <w:t>置箱之</w:t>
      </w:r>
      <w:proofErr w:type="gramEnd"/>
      <w:r w:rsidRPr="00D73356">
        <w:rPr>
          <w:rFonts w:ascii="標楷體" w:hAnsi="標楷體" w:hint="eastAsia"/>
          <w:bCs/>
          <w:spacing w:val="10"/>
          <w:szCs w:val="24"/>
        </w:rPr>
        <w:t>核定事項等。該府為提升道路管理品質，建置道路整合資訊便民服務網，整合管線單位、路權管理單位、道路管理系統等資訊，並辦理公共設施管線資料庫暨管理系統整合，對於縣內道路之管理與維護具有助益。又近年來澎湖地區</w:t>
      </w:r>
      <w:proofErr w:type="gramStart"/>
      <w:r w:rsidRPr="00D73356">
        <w:rPr>
          <w:rFonts w:ascii="標楷體" w:hAnsi="標楷體" w:hint="eastAsia"/>
          <w:bCs/>
          <w:spacing w:val="10"/>
          <w:szCs w:val="24"/>
        </w:rPr>
        <w:t>農變建</w:t>
      </w:r>
      <w:proofErr w:type="gramEnd"/>
      <w:r w:rsidRPr="00D73356">
        <w:rPr>
          <w:rFonts w:ascii="標楷體" w:hAnsi="標楷體" w:hint="eastAsia"/>
          <w:bCs/>
          <w:spacing w:val="10"/>
          <w:szCs w:val="24"/>
        </w:rPr>
        <w:t>發展迅速，以110至114年度核發之建造執照為例，</w:t>
      </w:r>
      <w:proofErr w:type="gramStart"/>
      <w:r w:rsidRPr="00D73356">
        <w:rPr>
          <w:rFonts w:ascii="標楷體" w:hAnsi="標楷體" w:hint="eastAsia"/>
          <w:bCs/>
          <w:spacing w:val="10"/>
          <w:szCs w:val="24"/>
        </w:rPr>
        <w:t>5</w:t>
      </w:r>
      <w:proofErr w:type="gramEnd"/>
      <w:r w:rsidRPr="00D73356">
        <w:rPr>
          <w:rFonts w:ascii="標楷體" w:hAnsi="標楷體" w:hint="eastAsia"/>
          <w:bCs/>
          <w:spacing w:val="10"/>
          <w:szCs w:val="24"/>
        </w:rPr>
        <w:t>年度計核發3,020件，分別為557件、501件、619件、583件及760件。經以提供之澎湖縣</w:t>
      </w:r>
      <w:proofErr w:type="gramStart"/>
      <w:r w:rsidRPr="00D73356">
        <w:rPr>
          <w:rFonts w:ascii="標楷體" w:hAnsi="標楷體" w:hint="eastAsia"/>
          <w:bCs/>
          <w:spacing w:val="10"/>
          <w:szCs w:val="24"/>
        </w:rPr>
        <w:t>道路圖資</w:t>
      </w:r>
      <w:proofErr w:type="gramEnd"/>
      <w:r w:rsidRPr="00D73356">
        <w:rPr>
          <w:rFonts w:ascii="標楷體" w:hAnsi="標楷體" w:hint="eastAsia"/>
          <w:bCs/>
          <w:spacing w:val="10"/>
          <w:szCs w:val="24"/>
        </w:rPr>
        <w:t>，與國土測繪中心</w:t>
      </w:r>
      <w:proofErr w:type="gramStart"/>
      <w:r w:rsidRPr="00D73356">
        <w:rPr>
          <w:rFonts w:ascii="標楷體" w:hAnsi="標楷體" w:hint="eastAsia"/>
          <w:bCs/>
          <w:spacing w:val="10"/>
          <w:szCs w:val="24"/>
        </w:rPr>
        <w:t>道路圖資</w:t>
      </w:r>
      <w:proofErr w:type="gramEnd"/>
      <w:r w:rsidRPr="00D73356">
        <w:rPr>
          <w:rFonts w:ascii="標楷體" w:hAnsi="標楷體" w:hint="eastAsia"/>
          <w:bCs/>
          <w:spacing w:val="10"/>
          <w:szCs w:val="24"/>
        </w:rPr>
        <w:t>，運用地理資訊系統（QGIS）</w:t>
      </w:r>
      <w:proofErr w:type="gramStart"/>
      <w:r w:rsidRPr="00D73356">
        <w:rPr>
          <w:rFonts w:ascii="標楷體" w:hAnsi="標楷體" w:hint="eastAsia"/>
          <w:bCs/>
          <w:spacing w:val="10"/>
          <w:szCs w:val="24"/>
        </w:rPr>
        <w:t>套疊結果</w:t>
      </w:r>
      <w:proofErr w:type="gramEnd"/>
      <w:r w:rsidRPr="00D73356">
        <w:rPr>
          <w:rFonts w:ascii="標楷體" w:hAnsi="標楷體" w:hint="eastAsia"/>
          <w:bCs/>
          <w:spacing w:val="10"/>
          <w:szCs w:val="24"/>
        </w:rPr>
        <w:t>，發現部分地區國土測繪中心已劃設道路，惟澎湖縣</w:t>
      </w:r>
      <w:proofErr w:type="gramStart"/>
      <w:r w:rsidRPr="00D73356">
        <w:rPr>
          <w:rFonts w:ascii="標楷體" w:hAnsi="標楷體" w:hint="eastAsia"/>
          <w:bCs/>
          <w:spacing w:val="10"/>
          <w:szCs w:val="24"/>
        </w:rPr>
        <w:t>道路圖資尚未</w:t>
      </w:r>
      <w:proofErr w:type="gramEnd"/>
      <w:r w:rsidRPr="00D73356">
        <w:rPr>
          <w:rFonts w:ascii="標楷體" w:hAnsi="標楷體" w:hint="eastAsia"/>
          <w:bCs/>
          <w:spacing w:val="10"/>
          <w:szCs w:val="24"/>
        </w:rPr>
        <w:t>劃設，</w:t>
      </w:r>
      <w:proofErr w:type="gramStart"/>
      <w:r w:rsidRPr="00D73356">
        <w:rPr>
          <w:rFonts w:ascii="標楷體" w:hAnsi="標楷體" w:hint="eastAsia"/>
          <w:bCs/>
          <w:spacing w:val="10"/>
          <w:szCs w:val="24"/>
        </w:rPr>
        <w:t>舉如白沙鄉</w:t>
      </w:r>
      <w:proofErr w:type="gramEnd"/>
      <w:r w:rsidRPr="00D73356">
        <w:rPr>
          <w:rFonts w:ascii="標楷體" w:hAnsi="標楷體" w:hint="eastAsia"/>
          <w:bCs/>
          <w:spacing w:val="10"/>
          <w:szCs w:val="24"/>
        </w:rPr>
        <w:t>赤崁村部分巷弄道路或鄉村道路（圖2），恐影響警消救援時程及公共設施之維護與規劃</w:t>
      </w:r>
      <w:r w:rsidR="00177341">
        <w:rPr>
          <w:rFonts w:ascii="標楷體" w:hAnsi="標楷體" w:hint="eastAsia"/>
          <w:bCs/>
          <w:spacing w:val="10"/>
          <w:szCs w:val="24"/>
        </w:rPr>
        <w:t>，</w:t>
      </w:r>
      <w:r w:rsidRPr="00D73356">
        <w:rPr>
          <w:rFonts w:ascii="標楷體" w:hAnsi="標楷體" w:hint="eastAsia"/>
          <w:bCs/>
          <w:spacing w:val="10"/>
          <w:szCs w:val="24"/>
        </w:rPr>
        <w:t>經建請檢討改善。據復：</w:t>
      </w:r>
      <w:r w:rsidRPr="00D73356">
        <w:rPr>
          <w:rFonts w:ascii="標楷體" w:hAnsi="標楷體" w:hint="eastAsia"/>
          <w:bCs/>
          <w:spacing w:val="10"/>
          <w:szCs w:val="24"/>
        </w:rPr>
        <w:lastRenderedPageBreak/>
        <w:t>現行</w:t>
      </w:r>
      <w:proofErr w:type="gramStart"/>
      <w:r w:rsidRPr="00D73356">
        <w:rPr>
          <w:rFonts w:ascii="標楷體" w:hAnsi="標楷體" w:hint="eastAsia"/>
          <w:bCs/>
          <w:spacing w:val="10"/>
          <w:szCs w:val="24"/>
        </w:rPr>
        <w:t>道路圖資已</w:t>
      </w:r>
      <w:proofErr w:type="gramEnd"/>
      <w:r w:rsidRPr="00D73356">
        <w:rPr>
          <w:rFonts w:ascii="標楷體" w:hAnsi="標楷體" w:hint="eastAsia"/>
          <w:bCs/>
          <w:spacing w:val="10"/>
          <w:szCs w:val="24"/>
        </w:rPr>
        <w:t>更新為最新資料，可提升道路資訊之完整性與正確性，並有助於道路管理、維護及防救災規劃等相關業務推動，後續將持續滾動檢</w:t>
      </w:r>
      <w:r w:rsidRPr="00CF0ABE">
        <w:rPr>
          <w:rFonts w:ascii="標楷體" w:hAnsi="標楷體" w:hint="eastAsia"/>
          <w:bCs/>
          <w:spacing w:val="14"/>
          <w:szCs w:val="24"/>
        </w:rPr>
        <w:t>視</w:t>
      </w:r>
      <w:proofErr w:type="gramStart"/>
      <w:r w:rsidRPr="00CF0ABE">
        <w:rPr>
          <w:rFonts w:ascii="標楷體" w:hAnsi="標楷體" w:hint="eastAsia"/>
          <w:bCs/>
          <w:spacing w:val="14"/>
          <w:szCs w:val="24"/>
        </w:rPr>
        <w:t>道路圖資內容</w:t>
      </w:r>
      <w:proofErr w:type="gramEnd"/>
      <w:r w:rsidRPr="00CF0ABE">
        <w:rPr>
          <w:rFonts w:ascii="標楷體" w:hAnsi="標楷體" w:hint="eastAsia"/>
          <w:bCs/>
          <w:spacing w:val="14"/>
          <w:szCs w:val="24"/>
        </w:rPr>
        <w:t>，適時更新維護，以提升道路</w:t>
      </w:r>
      <w:proofErr w:type="gramStart"/>
      <w:r w:rsidRPr="00CF0ABE">
        <w:rPr>
          <w:rFonts w:ascii="標楷體" w:hAnsi="標楷體" w:hint="eastAsia"/>
          <w:bCs/>
          <w:spacing w:val="14"/>
          <w:szCs w:val="24"/>
        </w:rPr>
        <w:t>路</w:t>
      </w:r>
      <w:proofErr w:type="gramEnd"/>
      <w:r w:rsidRPr="00CF0ABE">
        <w:rPr>
          <w:rFonts w:ascii="標楷體" w:hAnsi="標楷體" w:hint="eastAsia"/>
          <w:bCs/>
          <w:spacing w:val="14"/>
          <w:szCs w:val="24"/>
        </w:rPr>
        <w:t>網資訊品質，建構安全有序之</w:t>
      </w:r>
      <w:proofErr w:type="gramStart"/>
      <w:r w:rsidRPr="00CF0ABE">
        <w:rPr>
          <w:rFonts w:ascii="標楷體" w:hAnsi="標楷體" w:hint="eastAsia"/>
          <w:bCs/>
          <w:spacing w:val="14"/>
          <w:szCs w:val="24"/>
        </w:rPr>
        <w:t>道路圖資</w:t>
      </w:r>
      <w:proofErr w:type="gramEnd"/>
      <w:r w:rsidRPr="00CF0ABE">
        <w:rPr>
          <w:rFonts w:ascii="標楷體" w:hAnsi="標楷體" w:hint="eastAsia"/>
          <w:bCs/>
          <w:spacing w:val="14"/>
          <w:szCs w:val="24"/>
        </w:rPr>
        <w:t>。</w:t>
      </w:r>
    </w:p>
    <w:p w14:paraId="77FD07A6" w14:textId="77777777" w:rsidR="001A13FB" w:rsidRDefault="001A13FB" w:rsidP="001A13FB">
      <w:pPr>
        <w:overflowPunct w:val="0"/>
        <w:adjustRightInd w:val="0"/>
        <w:snapToGrid w:val="0"/>
        <w:spacing w:line="450" w:lineRule="exact"/>
        <w:ind w:firstLineChars="200" w:firstLine="601"/>
        <w:rPr>
          <w:rFonts w:ascii="標楷體" w:hAnsi="標楷體"/>
          <w:b/>
          <w:bCs/>
          <w:spacing w:val="10"/>
          <w:kern w:val="0"/>
        </w:rPr>
      </w:pPr>
      <w:r>
        <w:rPr>
          <w:rFonts w:ascii="標楷體" w:hAnsi="標楷體" w:hint="eastAsia"/>
          <w:b/>
          <w:bCs/>
          <w:spacing w:val="10"/>
          <w:kern w:val="0"/>
          <w:sz w:val="28"/>
          <w:szCs w:val="32"/>
        </w:rPr>
        <w:t>（二）推動智慧科技驅動永續治理，惟具體之智慧政府發展策略及中長期計畫尚待建構，部分</w:t>
      </w:r>
      <w:proofErr w:type="gramStart"/>
      <w:r>
        <w:rPr>
          <w:rFonts w:ascii="標楷體" w:hAnsi="標楷體" w:hint="eastAsia"/>
          <w:b/>
          <w:bCs/>
          <w:spacing w:val="10"/>
          <w:kern w:val="0"/>
          <w:sz w:val="28"/>
          <w:szCs w:val="32"/>
        </w:rPr>
        <w:t>服務跨域合作</w:t>
      </w:r>
      <w:proofErr w:type="gramEnd"/>
      <w:r>
        <w:rPr>
          <w:rFonts w:ascii="標楷體" w:hAnsi="標楷體" w:hint="eastAsia"/>
          <w:b/>
          <w:bCs/>
          <w:spacing w:val="10"/>
          <w:kern w:val="0"/>
          <w:sz w:val="28"/>
          <w:szCs w:val="32"/>
        </w:rPr>
        <w:t>或推動欠缺整合或</w:t>
      </w:r>
      <w:r w:rsidRPr="001D4E12">
        <w:rPr>
          <w:rFonts w:ascii="標楷體" w:hAnsi="標楷體" w:hint="eastAsia"/>
          <w:b/>
          <w:bCs/>
          <w:spacing w:val="10"/>
          <w:sz w:val="28"/>
          <w:szCs w:val="28"/>
        </w:rPr>
        <w:t>主動</w:t>
      </w:r>
      <w:r>
        <w:rPr>
          <w:rFonts w:ascii="標楷體" w:hAnsi="標楷體" w:hint="eastAsia"/>
          <w:b/>
          <w:bCs/>
          <w:spacing w:val="10"/>
          <w:kern w:val="0"/>
          <w:sz w:val="28"/>
          <w:szCs w:val="32"/>
        </w:rPr>
        <w:t>性，不利運用數位科技改善公共服務品質，允宜通盤檢討並</w:t>
      </w:r>
      <w:proofErr w:type="gramStart"/>
      <w:r>
        <w:rPr>
          <w:rFonts w:ascii="標楷體" w:hAnsi="標楷體" w:hint="eastAsia"/>
          <w:b/>
          <w:bCs/>
          <w:spacing w:val="10"/>
          <w:kern w:val="0"/>
          <w:sz w:val="28"/>
          <w:szCs w:val="32"/>
        </w:rPr>
        <w:t>研謀善策，俾</w:t>
      </w:r>
      <w:proofErr w:type="gramEnd"/>
      <w:r>
        <w:rPr>
          <w:rFonts w:ascii="標楷體" w:hAnsi="標楷體" w:hint="eastAsia"/>
          <w:b/>
          <w:bCs/>
          <w:spacing w:val="10"/>
          <w:kern w:val="0"/>
          <w:sz w:val="28"/>
          <w:szCs w:val="32"/>
        </w:rPr>
        <w:t>打造兼顧民生、產業與環境的智慧島嶼。</w:t>
      </w:r>
    </w:p>
    <w:p w14:paraId="411B57F3" w14:textId="77777777" w:rsidR="001A13FB" w:rsidRDefault="001A13FB" w:rsidP="001A13FB">
      <w:pPr>
        <w:overflowPunct w:val="0"/>
        <w:spacing w:line="450" w:lineRule="exact"/>
        <w:ind w:firstLineChars="200" w:firstLine="520"/>
        <w:rPr>
          <w:rFonts w:ascii="標楷體" w:hAnsi="標楷體"/>
          <w:bCs/>
          <w:spacing w:val="10"/>
          <w:kern w:val="0"/>
        </w:rPr>
      </w:pPr>
      <w:r>
        <w:rPr>
          <w:rFonts w:ascii="標楷體" w:hAnsi="標楷體" w:hint="eastAsia"/>
          <w:bCs/>
          <w:spacing w:val="10"/>
          <w:kern w:val="0"/>
        </w:rPr>
        <w:t>隨著雲端、</w:t>
      </w:r>
      <w:proofErr w:type="gramStart"/>
      <w:r>
        <w:rPr>
          <w:rFonts w:ascii="標楷體" w:hAnsi="標楷體" w:hint="eastAsia"/>
          <w:bCs/>
          <w:spacing w:val="10"/>
          <w:kern w:val="0"/>
        </w:rPr>
        <w:t>物聯網</w:t>
      </w:r>
      <w:proofErr w:type="gramEnd"/>
      <w:r>
        <w:rPr>
          <w:rFonts w:ascii="標楷體" w:hAnsi="標楷體" w:hint="eastAsia"/>
          <w:bCs/>
          <w:spacing w:val="10"/>
          <w:kern w:val="0"/>
        </w:rPr>
        <w:t>、人工智慧等新興科技之普及應用，數位服務已為提升政府運作效率與效能之重要發展政策。為推動政府數位轉型，打造2030智慧國家，國家發展委員會110年啟動「服務型智慧政府2.0推動計畫」（2021</w:t>
      </w:r>
      <w:r w:rsidRPr="00992719">
        <w:rPr>
          <w:rFonts w:ascii="標楷體" w:hAnsi="標楷體" w:hint="eastAsia"/>
          <w:bCs/>
          <w:spacing w:val="10"/>
          <w:kern w:val="0"/>
        </w:rPr>
        <w:t>至</w:t>
      </w:r>
      <w:r>
        <w:rPr>
          <w:rFonts w:ascii="標楷體" w:hAnsi="標楷體" w:hint="eastAsia"/>
          <w:bCs/>
          <w:spacing w:val="10"/>
          <w:kern w:val="0"/>
        </w:rPr>
        <w:t>2025年），2025年至2028年以「智慧國家2.0綱領」為我國未來數位發展與創新治理的核心政策，四大推動主軸包括「智慧治理」，發展數位法制與資料治理，提升政府數位服務效能與國際治理參與。該府為推動智慧城市治理模式，近年持續派員與其他地方政府及有關機關交流智慧城市與數位治理經驗，作為推動智慧城市之布局與實務做法參考。在數位運用方面逐步導入AI、大數據等技術以推動組織創新與改善服務品質，</w:t>
      </w:r>
      <w:proofErr w:type="gramStart"/>
      <w:r>
        <w:rPr>
          <w:rFonts w:ascii="標楷體" w:hAnsi="標楷體" w:hint="eastAsia"/>
          <w:bCs/>
          <w:spacing w:val="10"/>
          <w:kern w:val="0"/>
        </w:rPr>
        <w:t>舉如旅遊處菊島智旅</w:t>
      </w:r>
      <w:proofErr w:type="gramEnd"/>
      <w:r>
        <w:rPr>
          <w:rFonts w:ascii="標楷體" w:hAnsi="標楷體" w:hint="eastAsia"/>
          <w:bCs/>
          <w:spacing w:val="10"/>
          <w:kern w:val="0"/>
        </w:rPr>
        <w:t>平台整合交通與觀光資訊於114年5月正式提供一站式便捷旅遊服務、行政處114年9月導入AI建置智慧型公文整合系統，加速人員學習與作業處理效率；衛生局推動AI智慧醫療應用，於二、三級離島衛生所及衛生室</w:t>
      </w:r>
      <w:proofErr w:type="gramStart"/>
      <w:r>
        <w:rPr>
          <w:rFonts w:ascii="標楷體" w:hAnsi="標楷體" w:hint="eastAsia"/>
          <w:bCs/>
          <w:spacing w:val="10"/>
          <w:kern w:val="0"/>
        </w:rPr>
        <w:t>全面布設</w:t>
      </w:r>
      <w:proofErr w:type="gramEnd"/>
      <w:r>
        <w:rPr>
          <w:rFonts w:ascii="標楷體" w:hAnsi="標楷體" w:hint="eastAsia"/>
          <w:bCs/>
          <w:spacing w:val="10"/>
          <w:kern w:val="0"/>
        </w:rPr>
        <w:t xml:space="preserve">12導程心電圖機，透過AI自動診斷心肌梗塞個案、導入具AI功能設備提供個人化運動建議，提升運動效果等。經查智慧政府推動情形，核有下列事項： </w:t>
      </w:r>
    </w:p>
    <w:p w14:paraId="5109EDCD" w14:textId="25C01C4B" w:rsidR="001A13FB" w:rsidRDefault="001A13FB" w:rsidP="001A13FB">
      <w:pPr>
        <w:overflowPunct w:val="0"/>
        <w:adjustRightInd w:val="0"/>
        <w:snapToGrid w:val="0"/>
        <w:spacing w:line="450" w:lineRule="exact"/>
        <w:ind w:firstLineChars="200" w:firstLine="520"/>
        <w:rPr>
          <w:rFonts w:ascii="標楷體" w:hAnsi="標楷體"/>
          <w:bCs/>
          <w:spacing w:val="10"/>
          <w:kern w:val="0"/>
        </w:rPr>
      </w:pPr>
      <w:r>
        <w:rPr>
          <w:rFonts w:ascii="標楷體" w:hAnsi="標楷體" w:hint="eastAsia"/>
          <w:b/>
          <w:spacing w:val="10"/>
          <w:kern w:val="0"/>
        </w:rPr>
        <w:t>1.積極推動智慧城市治理，惟具體之發展策略及中長期計畫尚待建構，創新發展之關聯業務數位</w:t>
      </w:r>
      <w:r w:rsidRPr="00F47C28">
        <w:rPr>
          <w:rFonts w:ascii="標楷體" w:hAnsi="標楷體" w:hint="eastAsia"/>
          <w:b/>
          <w:spacing w:val="10"/>
          <w:szCs w:val="24"/>
        </w:rPr>
        <w:t>服務</w:t>
      </w:r>
      <w:r>
        <w:rPr>
          <w:rFonts w:ascii="標楷體" w:hAnsi="標楷體" w:hint="eastAsia"/>
          <w:b/>
          <w:spacing w:val="10"/>
          <w:kern w:val="0"/>
        </w:rPr>
        <w:t>缺乏財源支撐維運，亦未能串聯跨機關合作，以發揮管理效能及擴散優良實務至其他市縣成為全國標竿案例：</w:t>
      </w:r>
      <w:r>
        <w:rPr>
          <w:rFonts w:ascii="標楷體" w:hAnsi="標楷體" w:hint="eastAsia"/>
          <w:bCs/>
          <w:spacing w:val="10"/>
          <w:kern w:val="0"/>
        </w:rPr>
        <w:t>該府智慧政府之發展及推動尚乏整體發展願景、目標、方向及策略，以利所屬機關單位掌握發展與建設方向，凝聚共識，考量優先性、相關性及財政資源，引導與整合相關政策及施政計畫，明確責任分工與工作規劃。</w:t>
      </w:r>
      <w:proofErr w:type="gramStart"/>
      <w:r>
        <w:rPr>
          <w:rFonts w:ascii="標楷體" w:hAnsi="標楷體" w:hint="eastAsia"/>
          <w:bCs/>
          <w:spacing w:val="10"/>
          <w:kern w:val="0"/>
        </w:rPr>
        <w:t>舉如轄</w:t>
      </w:r>
      <w:proofErr w:type="gramEnd"/>
      <w:r>
        <w:rPr>
          <w:rFonts w:ascii="標楷體" w:hAnsi="標楷體" w:hint="eastAsia"/>
          <w:bCs/>
          <w:spacing w:val="10"/>
          <w:kern w:val="0"/>
        </w:rPr>
        <w:t>管67處漁港，密度為全國之冠。為提升交通便利性與港灣管理效能，於111年12月以295</w:t>
      </w:r>
      <w:proofErr w:type="gramStart"/>
      <w:r>
        <w:rPr>
          <w:rFonts w:ascii="標楷體" w:hAnsi="標楷體" w:hint="eastAsia"/>
          <w:bCs/>
          <w:spacing w:val="10"/>
          <w:kern w:val="0"/>
        </w:rPr>
        <w:t>萬餘元委外</w:t>
      </w:r>
      <w:proofErr w:type="gramEnd"/>
      <w:r>
        <w:rPr>
          <w:rFonts w:ascii="標楷體" w:hAnsi="標楷體" w:hint="eastAsia"/>
          <w:bCs/>
          <w:spacing w:val="10"/>
          <w:kern w:val="0"/>
        </w:rPr>
        <w:t>辦理「澎湖縣漁港及海堤管理資訊系統建置工作」計畫，該計畫與財團法人國家實驗研究院國家高速網路與計算中心合作，運用數位孿生技術並結合AI影像辨識與氣象資訊整合等多項創新應用整合概念，協助推動漁港智慧管理，打造出全國首創的港灣管理解決方案，藉由概念驗證來強化離島漁港營運管理與航行安全，推動港灣管理的數位轉型，該案並獲2024年智慧城市創新應用獎</w:t>
      </w:r>
      <w:r w:rsidR="005C47E0" w:rsidRPr="00D73356">
        <w:rPr>
          <w:rFonts w:ascii="標楷體" w:hAnsi="標楷體" w:hint="eastAsia"/>
          <w:bCs/>
          <w:spacing w:val="10"/>
          <w:szCs w:val="24"/>
        </w:rPr>
        <w:t>（</w:t>
      </w:r>
      <w:r w:rsidR="005C47E0">
        <w:rPr>
          <w:rFonts w:ascii="標楷體" w:hAnsi="標楷體" w:hint="eastAsia"/>
          <w:bCs/>
          <w:spacing w:val="10"/>
          <w:szCs w:val="24"/>
        </w:rPr>
        <w:t>智</w:t>
      </w:r>
      <w:r w:rsidR="005C47E0">
        <w:rPr>
          <w:rFonts w:ascii="標楷體" w:hAnsi="標楷體" w:hint="eastAsia"/>
          <w:bCs/>
          <w:spacing w:val="10"/>
          <w:szCs w:val="24"/>
        </w:rPr>
        <w:lastRenderedPageBreak/>
        <w:t>慧水</w:t>
      </w:r>
      <w:proofErr w:type="gramStart"/>
      <w:r w:rsidR="005C47E0">
        <w:rPr>
          <w:rFonts w:ascii="標楷體" w:hAnsi="標楷體" w:hint="eastAsia"/>
          <w:bCs/>
          <w:spacing w:val="10"/>
          <w:szCs w:val="24"/>
        </w:rPr>
        <w:t>務</w:t>
      </w:r>
      <w:proofErr w:type="gramEnd"/>
      <w:r w:rsidR="005C47E0" w:rsidRPr="00D73356">
        <w:rPr>
          <w:rFonts w:ascii="標楷體" w:hAnsi="標楷體" w:hint="eastAsia"/>
          <w:bCs/>
          <w:spacing w:val="10"/>
          <w:szCs w:val="24"/>
        </w:rPr>
        <w:t>）</w:t>
      </w:r>
      <w:r>
        <w:rPr>
          <w:rFonts w:ascii="標楷體" w:hAnsi="標楷體" w:hint="eastAsia"/>
          <w:bCs/>
          <w:spacing w:val="10"/>
          <w:kern w:val="0"/>
        </w:rPr>
        <w:t>。惟該計畫於113年9月驗收完成後，截至114年10月底止，該資訊系統實際運用情形，僅於「漁港管理資訊系統」建置漁港、海堤基本資料圖文電子資訊；設施資料與港灣工程執行進度、各階段相關文件資料上傳尚待逐步建立；至港區內水深與鑽探資料尚未建立，致未能提供如交通船停泊可供參考數值，另「船舶進出港功能」如船舶基地港申請（動力小船及筏具不能泊靠非基地港）、船舶隸屬單位、船舶類型、各項執照等資訊、及船舶進出港登錄與審核，係依船隻類型設定不同港口管理單位，如漁船由農漁局；載客船、遊艇、帆船、獨木舟、</w:t>
      </w:r>
      <w:proofErr w:type="gramStart"/>
      <w:r>
        <w:rPr>
          <w:rFonts w:ascii="標楷體" w:hAnsi="標楷體" w:hint="eastAsia"/>
          <w:bCs/>
          <w:spacing w:val="10"/>
          <w:kern w:val="0"/>
        </w:rPr>
        <w:t>拼板舟</w:t>
      </w:r>
      <w:proofErr w:type="gramEnd"/>
      <w:r>
        <w:rPr>
          <w:rFonts w:ascii="標楷體" w:hAnsi="標楷體" w:hint="eastAsia"/>
          <w:bCs/>
          <w:spacing w:val="10"/>
          <w:kern w:val="0"/>
        </w:rPr>
        <w:t>、橡皮艇、水上摩托車由旅遊處；動力小船、工作船、研究船、訓練船、</w:t>
      </w:r>
      <w:proofErr w:type="gramStart"/>
      <w:r>
        <w:rPr>
          <w:rFonts w:ascii="標楷體" w:hAnsi="標楷體" w:hint="eastAsia"/>
          <w:bCs/>
          <w:spacing w:val="10"/>
          <w:kern w:val="0"/>
        </w:rPr>
        <w:t>筏具由</w:t>
      </w:r>
      <w:proofErr w:type="gramEnd"/>
      <w:r>
        <w:rPr>
          <w:rFonts w:ascii="標楷體" w:hAnsi="標楷體" w:hint="eastAsia"/>
          <w:bCs/>
          <w:spacing w:val="10"/>
          <w:kern w:val="0"/>
        </w:rPr>
        <w:t>工務處審查，均尚未建檔或使用，主要係因船舶進出港需架設大量監控攝影設備進行辨識及資訊運算，硬體設備建置與後續維運成本龐</w:t>
      </w:r>
      <w:r w:rsidR="002B4A95">
        <w:rPr>
          <w:rFonts w:ascii="標楷體" w:hAnsi="標楷體" w:hint="eastAsia"/>
          <w:bCs/>
          <w:spacing w:val="10"/>
          <w:kern w:val="0"/>
        </w:rPr>
        <w:t>巨</w:t>
      </w:r>
      <w:r>
        <w:rPr>
          <w:rFonts w:ascii="標楷體" w:hAnsi="標楷體" w:hint="eastAsia"/>
          <w:bCs/>
          <w:spacing w:val="10"/>
          <w:kern w:val="0"/>
        </w:rPr>
        <w:t>，非該府現階段財政可獨立負擔，該計畫後續擴充200萬元未辦理，且該計畫對內並未與旅遊處、農漁局聯繫以共同合作規劃，對外未跨機關結合交通部航港局AIS船隻動態資料、結合GIS空間分布，提供港口管理單位掌握船隻動態、進而有效管理泊位容量，降低船舶停泊糾紛，經建請</w:t>
      </w:r>
      <w:proofErr w:type="gramStart"/>
      <w:r>
        <w:rPr>
          <w:rFonts w:ascii="標楷體" w:hAnsi="標楷體" w:hint="eastAsia"/>
          <w:bCs/>
          <w:spacing w:val="10"/>
          <w:kern w:val="0"/>
        </w:rPr>
        <w:t>研</w:t>
      </w:r>
      <w:proofErr w:type="gramEnd"/>
      <w:r>
        <w:rPr>
          <w:rFonts w:ascii="標楷體" w:hAnsi="標楷體" w:hint="eastAsia"/>
          <w:bCs/>
          <w:spacing w:val="10"/>
          <w:kern w:val="0"/>
        </w:rPr>
        <w:t>謀改善。據復：刻正辦理澎湖縣政府數位發展</w:t>
      </w:r>
      <w:proofErr w:type="gramStart"/>
      <w:r>
        <w:rPr>
          <w:rFonts w:ascii="標楷體" w:hAnsi="標楷體" w:hint="eastAsia"/>
          <w:bCs/>
          <w:spacing w:val="10"/>
          <w:kern w:val="0"/>
        </w:rPr>
        <w:t>與資安防護</w:t>
      </w:r>
      <w:proofErr w:type="gramEnd"/>
      <w:r>
        <w:rPr>
          <w:rFonts w:ascii="標楷體" w:hAnsi="標楷體" w:hint="eastAsia"/>
          <w:bCs/>
          <w:spacing w:val="10"/>
          <w:kern w:val="0"/>
        </w:rPr>
        <w:t>策略規劃服務案，</w:t>
      </w:r>
      <w:proofErr w:type="gramStart"/>
      <w:r>
        <w:rPr>
          <w:rFonts w:ascii="標楷體" w:hAnsi="標楷體" w:hint="eastAsia"/>
          <w:bCs/>
          <w:spacing w:val="10"/>
          <w:kern w:val="0"/>
        </w:rPr>
        <w:t>訂定短</w:t>
      </w:r>
      <w:proofErr w:type="gramEnd"/>
      <w:r>
        <w:rPr>
          <w:rFonts w:ascii="標楷體" w:hAnsi="標楷體" w:hint="eastAsia"/>
          <w:bCs/>
          <w:spacing w:val="10"/>
          <w:kern w:val="0"/>
        </w:rPr>
        <w:t>、中、長期之執行目標、推動策略及具體行動方案，作為後續施政計畫與資料治理之重要依據，逐步朝向以民為本</w:t>
      </w:r>
      <w:proofErr w:type="gramStart"/>
      <w:r>
        <w:rPr>
          <w:rFonts w:ascii="標楷體" w:hAnsi="標楷體" w:hint="eastAsia"/>
          <w:bCs/>
          <w:spacing w:val="10"/>
          <w:kern w:val="0"/>
        </w:rPr>
        <w:t>之</w:t>
      </w:r>
      <w:proofErr w:type="gramEnd"/>
      <w:r>
        <w:rPr>
          <w:rFonts w:ascii="標楷體" w:hAnsi="標楷體" w:hint="eastAsia"/>
          <w:bCs/>
          <w:spacing w:val="10"/>
          <w:kern w:val="0"/>
        </w:rPr>
        <w:t>數位服務與治理模式發展。已初步選定1999縣民服務、衛生醫療、都市規劃、環境保育、觀光旅遊等5項正選業務領域示範應用，作為未來推動資料治理及導入AI等新興科技之基礎，並</w:t>
      </w:r>
      <w:proofErr w:type="gramStart"/>
      <w:r>
        <w:rPr>
          <w:rFonts w:ascii="標楷體" w:hAnsi="標楷體" w:hint="eastAsia"/>
          <w:bCs/>
          <w:spacing w:val="10"/>
          <w:kern w:val="0"/>
        </w:rPr>
        <w:t>研</w:t>
      </w:r>
      <w:proofErr w:type="gramEnd"/>
      <w:r>
        <w:rPr>
          <w:rFonts w:ascii="標楷體" w:hAnsi="標楷體" w:hint="eastAsia"/>
          <w:bCs/>
          <w:spacing w:val="10"/>
          <w:kern w:val="0"/>
        </w:rPr>
        <w:t>議相關使用原則或內控管理措施，以確保資訊安全及風險管理需求。</w:t>
      </w:r>
      <w:proofErr w:type="gramStart"/>
      <w:r>
        <w:rPr>
          <w:rFonts w:ascii="標楷體" w:hAnsi="標楷體" w:hint="eastAsia"/>
          <w:bCs/>
          <w:spacing w:val="10"/>
          <w:kern w:val="0"/>
        </w:rPr>
        <w:t>囿</w:t>
      </w:r>
      <w:proofErr w:type="gramEnd"/>
      <w:r>
        <w:rPr>
          <w:rFonts w:ascii="標楷體" w:hAnsi="標楷體" w:hint="eastAsia"/>
          <w:bCs/>
          <w:spacing w:val="10"/>
          <w:kern w:val="0"/>
        </w:rPr>
        <w:t>於澎湖縣漁港及海堤管理資訊系統建置工作</w:t>
      </w:r>
      <w:proofErr w:type="gramStart"/>
      <w:r>
        <w:rPr>
          <w:rFonts w:ascii="標楷體" w:hAnsi="標楷體" w:hint="eastAsia"/>
          <w:bCs/>
          <w:spacing w:val="10"/>
          <w:kern w:val="0"/>
        </w:rPr>
        <w:t>採</w:t>
      </w:r>
      <w:proofErr w:type="gramEnd"/>
      <w:r>
        <w:rPr>
          <w:rFonts w:ascii="標楷體" w:hAnsi="標楷體" w:hint="eastAsia"/>
          <w:bCs/>
          <w:spacing w:val="10"/>
          <w:kern w:val="0"/>
        </w:rPr>
        <w:t>AI影像辨識系統，所需技術資源龐大，後續於經費許可範圍擇幾處重要漁港試辦。另收取漁港基本設施使用費需有船隻及進出港基礎資料庫，將於預計收費年度，編列預算增強系統資料庫及專人管理。</w:t>
      </w:r>
    </w:p>
    <w:p w14:paraId="04F4BA3A" w14:textId="6967BEFD" w:rsidR="001A13FB" w:rsidRPr="00156DAB" w:rsidRDefault="001A13FB" w:rsidP="001A13FB">
      <w:pPr>
        <w:overflowPunct w:val="0"/>
        <w:adjustRightInd w:val="0"/>
        <w:snapToGrid w:val="0"/>
        <w:spacing w:line="450" w:lineRule="exact"/>
        <w:ind w:firstLineChars="200" w:firstLine="520"/>
        <w:rPr>
          <w:rFonts w:ascii="標楷體" w:hAnsi="標楷體"/>
          <w:spacing w:val="10"/>
          <w:kern w:val="0"/>
          <w:szCs w:val="24"/>
        </w:rPr>
      </w:pPr>
      <w:r w:rsidRPr="00F47C28">
        <w:rPr>
          <w:rFonts w:ascii="標楷體" w:hAnsi="標楷體" w:hint="eastAsia"/>
          <w:b/>
          <w:spacing w:val="10"/>
          <w:kern w:val="0"/>
        </w:rPr>
        <w:t>2.運用</w:t>
      </w:r>
      <w:proofErr w:type="spellStart"/>
      <w:r w:rsidRPr="00F47C28">
        <w:rPr>
          <w:rFonts w:ascii="標楷體" w:hAnsi="標楷體" w:hint="eastAsia"/>
          <w:b/>
          <w:spacing w:val="10"/>
          <w:kern w:val="0"/>
        </w:rPr>
        <w:t>MyData</w:t>
      </w:r>
      <w:proofErr w:type="spellEnd"/>
      <w:r w:rsidRPr="00F47C28">
        <w:rPr>
          <w:rFonts w:ascii="標楷體" w:hAnsi="標楷體" w:hint="eastAsia"/>
          <w:b/>
          <w:spacing w:val="10"/>
          <w:kern w:val="0"/>
        </w:rPr>
        <w:t>平</w:t>
      </w:r>
      <w:proofErr w:type="gramStart"/>
      <w:r w:rsidRPr="00F47C28">
        <w:rPr>
          <w:rFonts w:ascii="標楷體" w:hAnsi="標楷體" w:hint="eastAsia"/>
          <w:b/>
          <w:spacing w:val="10"/>
          <w:kern w:val="0"/>
        </w:rPr>
        <w:t>臺</w:t>
      </w:r>
      <w:proofErr w:type="gramEnd"/>
      <w:r w:rsidRPr="00F47C28">
        <w:rPr>
          <w:rFonts w:ascii="標楷體" w:hAnsi="標楷體" w:hint="eastAsia"/>
          <w:b/>
          <w:spacing w:val="10"/>
          <w:kern w:val="0"/>
        </w:rPr>
        <w:t>之服務，惟提供服務項目仍待積極開發，以擴大數位服務觸及族群，發揮平</w:t>
      </w:r>
      <w:proofErr w:type="gramStart"/>
      <w:r w:rsidRPr="00F47C28">
        <w:rPr>
          <w:rFonts w:ascii="標楷體" w:hAnsi="標楷體" w:hint="eastAsia"/>
          <w:b/>
          <w:spacing w:val="10"/>
          <w:kern w:val="0"/>
        </w:rPr>
        <w:t>臺</w:t>
      </w:r>
      <w:proofErr w:type="gramEnd"/>
      <w:r w:rsidRPr="00F47C28">
        <w:rPr>
          <w:rFonts w:ascii="標楷體" w:hAnsi="標楷體" w:hint="eastAsia"/>
          <w:b/>
          <w:spacing w:val="10"/>
          <w:kern w:val="0"/>
        </w:rPr>
        <w:t>透過資料賦權簡化行政流程之效益，提升便民服務體驗：</w:t>
      </w:r>
      <w:r w:rsidRPr="00F47C28">
        <w:rPr>
          <w:rFonts w:ascii="標楷體" w:hAnsi="標楷體" w:hint="eastAsia"/>
          <w:spacing w:val="10"/>
          <w:kern w:val="0"/>
          <w:szCs w:val="24"/>
        </w:rPr>
        <w:t>數位</w:t>
      </w:r>
      <w:proofErr w:type="gramStart"/>
      <w:r w:rsidRPr="00F47C28">
        <w:rPr>
          <w:rFonts w:ascii="標楷體" w:hAnsi="標楷體" w:hint="eastAsia"/>
          <w:spacing w:val="10"/>
          <w:kern w:val="0"/>
          <w:szCs w:val="24"/>
        </w:rPr>
        <w:t>發展部為讓</w:t>
      </w:r>
      <w:proofErr w:type="gramEnd"/>
      <w:r w:rsidRPr="00F47C28">
        <w:rPr>
          <w:rFonts w:ascii="標楷體" w:hAnsi="標楷體" w:hint="eastAsia"/>
          <w:spacing w:val="10"/>
          <w:kern w:val="0"/>
          <w:szCs w:val="24"/>
        </w:rPr>
        <w:t>民眾個人資料得自主運用，提升數據資料運用價值，建置以人為本的資料自主平</w:t>
      </w:r>
      <w:proofErr w:type="gramStart"/>
      <w:r w:rsidRPr="00F47C28">
        <w:rPr>
          <w:rFonts w:ascii="標楷體" w:hAnsi="標楷體" w:hint="eastAsia"/>
          <w:spacing w:val="10"/>
          <w:kern w:val="0"/>
          <w:szCs w:val="24"/>
        </w:rPr>
        <w:t>臺</w:t>
      </w:r>
      <w:proofErr w:type="gramEnd"/>
      <w:r w:rsidRPr="00F47C28">
        <w:rPr>
          <w:rFonts w:ascii="標楷體" w:hAnsi="標楷體" w:hint="eastAsia"/>
          <w:spacing w:val="10"/>
          <w:kern w:val="0"/>
          <w:szCs w:val="24"/>
        </w:rPr>
        <w:t>（下稱</w:t>
      </w:r>
      <w:proofErr w:type="spellStart"/>
      <w:r w:rsidRPr="00F47C28">
        <w:rPr>
          <w:rFonts w:ascii="標楷體" w:hAnsi="標楷體" w:hint="eastAsia"/>
          <w:spacing w:val="10"/>
          <w:kern w:val="0"/>
          <w:szCs w:val="24"/>
        </w:rPr>
        <w:t>MyData</w:t>
      </w:r>
      <w:proofErr w:type="spellEnd"/>
      <w:r w:rsidRPr="00F47C28">
        <w:rPr>
          <w:rFonts w:ascii="標楷體" w:hAnsi="標楷體" w:hint="eastAsia"/>
          <w:spacing w:val="10"/>
          <w:kern w:val="0"/>
          <w:szCs w:val="24"/>
        </w:rPr>
        <w:t>平</w:t>
      </w:r>
      <w:proofErr w:type="gramStart"/>
      <w:r w:rsidRPr="00F47C28">
        <w:rPr>
          <w:rFonts w:ascii="標楷體" w:hAnsi="標楷體" w:hint="eastAsia"/>
          <w:spacing w:val="10"/>
          <w:kern w:val="0"/>
          <w:szCs w:val="24"/>
        </w:rPr>
        <w:t>臺</w:t>
      </w:r>
      <w:proofErr w:type="gramEnd"/>
      <w:r w:rsidRPr="00F47C28">
        <w:rPr>
          <w:rFonts w:ascii="標楷體" w:hAnsi="標楷體" w:hint="eastAsia"/>
          <w:spacing w:val="10"/>
          <w:kern w:val="0"/>
          <w:szCs w:val="24"/>
        </w:rPr>
        <w:t>），</w:t>
      </w:r>
      <w:proofErr w:type="gramStart"/>
      <w:r w:rsidRPr="00F47C28">
        <w:rPr>
          <w:rFonts w:ascii="標楷體" w:hAnsi="標楷體" w:hint="eastAsia"/>
          <w:spacing w:val="10"/>
          <w:kern w:val="0"/>
          <w:szCs w:val="24"/>
        </w:rPr>
        <w:t>介</w:t>
      </w:r>
      <w:proofErr w:type="gramEnd"/>
      <w:r w:rsidRPr="00F47C28">
        <w:rPr>
          <w:rFonts w:ascii="標楷體" w:hAnsi="標楷體" w:hint="eastAsia"/>
          <w:spacing w:val="10"/>
          <w:kern w:val="0"/>
          <w:szCs w:val="24"/>
        </w:rPr>
        <w:t>接持有個人資料之機關（資料提供者），及需要個人資料進行業務服務之機關單位（服務提供者），透過個人之身分驗證與授權，提供民眾更好的服務與體驗。復為擴大</w:t>
      </w:r>
      <w:proofErr w:type="spellStart"/>
      <w:r w:rsidRPr="00F47C28">
        <w:rPr>
          <w:rFonts w:ascii="標楷體" w:hAnsi="標楷體" w:hint="eastAsia"/>
          <w:spacing w:val="10"/>
          <w:kern w:val="0"/>
          <w:szCs w:val="24"/>
        </w:rPr>
        <w:t>MyData</w:t>
      </w:r>
      <w:proofErr w:type="spellEnd"/>
      <w:r w:rsidRPr="00F47C28">
        <w:rPr>
          <w:rFonts w:ascii="標楷體" w:hAnsi="標楷體" w:hint="eastAsia"/>
          <w:spacing w:val="10"/>
          <w:kern w:val="0"/>
          <w:szCs w:val="24"/>
        </w:rPr>
        <w:t>平</w:t>
      </w:r>
      <w:proofErr w:type="gramStart"/>
      <w:r w:rsidRPr="00F47C28">
        <w:rPr>
          <w:rFonts w:ascii="標楷體" w:hAnsi="標楷體" w:hint="eastAsia"/>
          <w:spacing w:val="10"/>
          <w:kern w:val="0"/>
          <w:szCs w:val="24"/>
        </w:rPr>
        <w:t>臺</w:t>
      </w:r>
      <w:proofErr w:type="gramEnd"/>
      <w:r w:rsidRPr="00F47C28">
        <w:rPr>
          <w:rFonts w:ascii="標楷體" w:hAnsi="標楷體" w:hint="eastAsia"/>
          <w:spacing w:val="10"/>
          <w:kern w:val="0"/>
          <w:szCs w:val="24"/>
        </w:rPr>
        <w:t>觸及族群並優化服務體驗，以「便利生活」、「生活扶</w:t>
      </w:r>
      <w:r w:rsidRPr="00156DAB">
        <w:rPr>
          <w:rFonts w:ascii="標楷體" w:hAnsi="標楷體" w:hint="eastAsia"/>
          <w:spacing w:val="10"/>
          <w:kern w:val="0"/>
          <w:szCs w:val="24"/>
        </w:rPr>
        <w:t>助」、「家庭照護」、「社會福利」、「教育學習」、「稅務服務」、「婦幼關懷」、「消費金融」、「職能發展」等9類主題列示服務。截至114年9月底止，各地方政府</w:t>
      </w:r>
      <w:proofErr w:type="gramStart"/>
      <w:r w:rsidRPr="00156DAB">
        <w:rPr>
          <w:rFonts w:ascii="標楷體" w:hAnsi="標楷體" w:hint="eastAsia"/>
          <w:spacing w:val="10"/>
          <w:kern w:val="0"/>
          <w:szCs w:val="24"/>
        </w:rPr>
        <w:t>介</w:t>
      </w:r>
      <w:proofErr w:type="gramEnd"/>
      <w:r w:rsidRPr="00156DAB">
        <w:rPr>
          <w:rFonts w:ascii="標楷體" w:hAnsi="標楷體" w:hint="eastAsia"/>
          <w:spacing w:val="10"/>
          <w:kern w:val="0"/>
          <w:szCs w:val="24"/>
        </w:rPr>
        <w:t>接</w:t>
      </w:r>
      <w:proofErr w:type="spellStart"/>
      <w:r w:rsidRPr="00156DAB">
        <w:rPr>
          <w:rFonts w:ascii="標楷體" w:hAnsi="標楷體" w:hint="eastAsia"/>
          <w:spacing w:val="10"/>
          <w:kern w:val="0"/>
          <w:szCs w:val="24"/>
        </w:rPr>
        <w:t>MyData</w:t>
      </w:r>
      <w:proofErr w:type="spellEnd"/>
      <w:r w:rsidRPr="00156DAB">
        <w:rPr>
          <w:rFonts w:ascii="標楷體" w:hAnsi="標楷體" w:hint="eastAsia"/>
          <w:spacing w:val="10"/>
          <w:kern w:val="0"/>
          <w:szCs w:val="24"/>
        </w:rPr>
        <w:t>平</w:t>
      </w:r>
      <w:proofErr w:type="gramStart"/>
      <w:r w:rsidRPr="00156DAB">
        <w:rPr>
          <w:rFonts w:ascii="標楷體" w:hAnsi="標楷體" w:hint="eastAsia"/>
          <w:spacing w:val="10"/>
          <w:kern w:val="0"/>
          <w:szCs w:val="24"/>
        </w:rPr>
        <w:t>臺</w:t>
      </w:r>
      <w:proofErr w:type="gramEnd"/>
      <w:r w:rsidRPr="00156DAB">
        <w:rPr>
          <w:rFonts w:ascii="標楷體" w:hAnsi="標楷體" w:hint="eastAsia"/>
          <w:spacing w:val="10"/>
          <w:kern w:val="0"/>
          <w:szCs w:val="24"/>
        </w:rPr>
        <w:t>對外提供民眾服務（線上及臨櫃服務</w:t>
      </w:r>
      <w:r w:rsidRPr="00156DAB">
        <w:rPr>
          <w:rFonts w:ascii="標楷體" w:hAnsi="標楷體" w:hint="eastAsia"/>
          <w:bCs/>
          <w:spacing w:val="10"/>
          <w:kern w:val="0"/>
        </w:rPr>
        <w:t>）</w:t>
      </w:r>
      <w:r w:rsidRPr="00156DAB">
        <w:rPr>
          <w:rFonts w:ascii="標楷體" w:hAnsi="標楷體" w:hint="eastAsia"/>
          <w:spacing w:val="10"/>
          <w:kern w:val="0"/>
          <w:szCs w:val="24"/>
        </w:rPr>
        <w:t>共822項，以嘉義縣政府92項最高，該府則14項，占1.70％。分析該府112年至114年10月15日</w:t>
      </w:r>
      <w:proofErr w:type="spellStart"/>
      <w:r w:rsidRPr="00156DAB">
        <w:rPr>
          <w:rFonts w:ascii="標楷體" w:hAnsi="標楷體" w:hint="eastAsia"/>
          <w:spacing w:val="10"/>
          <w:kern w:val="0"/>
          <w:szCs w:val="24"/>
        </w:rPr>
        <w:lastRenderedPageBreak/>
        <w:t>MyData</w:t>
      </w:r>
      <w:proofErr w:type="spellEnd"/>
      <w:r w:rsidRPr="00156DAB">
        <w:rPr>
          <w:rFonts w:ascii="標楷體" w:hAnsi="標楷體" w:hint="eastAsia"/>
          <w:spacing w:val="10"/>
          <w:kern w:val="0"/>
          <w:szCs w:val="24"/>
        </w:rPr>
        <w:t>平</w:t>
      </w:r>
      <w:proofErr w:type="gramStart"/>
      <w:r w:rsidRPr="00156DAB">
        <w:rPr>
          <w:rFonts w:ascii="標楷體" w:hAnsi="標楷體" w:hint="eastAsia"/>
          <w:spacing w:val="10"/>
          <w:kern w:val="0"/>
          <w:szCs w:val="24"/>
        </w:rPr>
        <w:t>臺提供線上服務</w:t>
      </w:r>
      <w:proofErr w:type="gramEnd"/>
      <w:r w:rsidRPr="00156DAB">
        <w:rPr>
          <w:rFonts w:ascii="標楷體" w:hAnsi="標楷體" w:hint="eastAsia"/>
          <w:spacing w:val="10"/>
          <w:kern w:val="0"/>
          <w:szCs w:val="24"/>
        </w:rPr>
        <w:t>情形，</w:t>
      </w:r>
      <w:proofErr w:type="gramStart"/>
      <w:r w:rsidRPr="00156DAB">
        <w:rPr>
          <w:rFonts w:ascii="標楷體" w:hAnsi="標楷體" w:hint="eastAsia"/>
          <w:spacing w:val="10"/>
          <w:kern w:val="0"/>
          <w:szCs w:val="24"/>
        </w:rPr>
        <w:t>113年度線上服務</w:t>
      </w:r>
      <w:proofErr w:type="gramEnd"/>
      <w:r w:rsidRPr="00156DAB">
        <w:rPr>
          <w:rFonts w:ascii="標楷體" w:hAnsi="標楷體" w:hint="eastAsia"/>
          <w:spacing w:val="10"/>
          <w:kern w:val="0"/>
          <w:szCs w:val="24"/>
        </w:rPr>
        <w:t>申辦數及申辦者同意傳送數較</w:t>
      </w:r>
      <w:proofErr w:type="gramStart"/>
      <w:r w:rsidRPr="00156DAB">
        <w:rPr>
          <w:rFonts w:ascii="標楷體" w:hAnsi="標楷體" w:hint="eastAsia"/>
          <w:spacing w:val="10"/>
          <w:kern w:val="0"/>
          <w:szCs w:val="24"/>
        </w:rPr>
        <w:t>112</w:t>
      </w:r>
      <w:proofErr w:type="gramEnd"/>
      <w:r w:rsidRPr="00156DAB">
        <w:rPr>
          <w:rFonts w:ascii="標楷體" w:hAnsi="標楷體" w:hint="eastAsia"/>
          <w:spacing w:val="10"/>
          <w:kern w:val="0"/>
          <w:szCs w:val="24"/>
        </w:rPr>
        <w:t>年度增加，後</w:t>
      </w:r>
      <w:proofErr w:type="gramStart"/>
      <w:r w:rsidRPr="00156DAB">
        <w:rPr>
          <w:rFonts w:ascii="標楷體" w:hAnsi="標楷體" w:hint="eastAsia"/>
          <w:spacing w:val="10"/>
          <w:kern w:val="0"/>
          <w:szCs w:val="24"/>
        </w:rPr>
        <w:t>臺</w:t>
      </w:r>
      <w:proofErr w:type="gramEnd"/>
      <w:r w:rsidRPr="00156DAB">
        <w:rPr>
          <w:rFonts w:ascii="標楷體" w:hAnsi="標楷體" w:hint="eastAsia"/>
          <w:spacing w:val="10"/>
          <w:kern w:val="0"/>
          <w:szCs w:val="24"/>
        </w:rPr>
        <w:t>成功取得申請者提供</w:t>
      </w:r>
      <w:proofErr w:type="spellStart"/>
      <w:r w:rsidRPr="00156DAB">
        <w:rPr>
          <w:rFonts w:ascii="標楷體" w:hAnsi="標楷體" w:hint="eastAsia"/>
          <w:spacing w:val="10"/>
          <w:kern w:val="0"/>
          <w:szCs w:val="24"/>
        </w:rPr>
        <w:t>MyData</w:t>
      </w:r>
      <w:proofErr w:type="spellEnd"/>
      <w:proofErr w:type="gramStart"/>
      <w:r w:rsidRPr="00156DAB">
        <w:rPr>
          <w:rFonts w:ascii="標楷體" w:hAnsi="標楷體" w:hint="eastAsia"/>
          <w:spacing w:val="10"/>
          <w:kern w:val="0"/>
          <w:szCs w:val="24"/>
        </w:rPr>
        <w:t>資料集筆數</w:t>
      </w:r>
      <w:proofErr w:type="gramEnd"/>
      <w:r w:rsidRPr="00156DAB">
        <w:rPr>
          <w:rFonts w:ascii="標楷體" w:hAnsi="標楷體" w:hint="eastAsia"/>
          <w:spacing w:val="10"/>
          <w:kern w:val="0"/>
          <w:szCs w:val="24"/>
        </w:rPr>
        <w:t>則減少22筆，減少約</w:t>
      </w:r>
      <w:proofErr w:type="gramStart"/>
      <w:r w:rsidRPr="00156DAB">
        <w:rPr>
          <w:rFonts w:ascii="標楷體" w:hAnsi="標楷體" w:hint="eastAsia"/>
          <w:spacing w:val="10"/>
          <w:kern w:val="0"/>
          <w:szCs w:val="24"/>
        </w:rPr>
        <w:t>1成</w:t>
      </w:r>
      <w:proofErr w:type="gramEnd"/>
      <w:r w:rsidRPr="00156DAB">
        <w:rPr>
          <w:rFonts w:ascii="標楷體" w:hAnsi="標楷體" w:hint="eastAsia"/>
          <w:spacing w:val="10"/>
          <w:kern w:val="0"/>
          <w:szCs w:val="24"/>
        </w:rPr>
        <w:t>。</w:t>
      </w:r>
      <w:r w:rsidR="009A428C">
        <w:rPr>
          <w:rFonts w:ascii="新細明體" w:eastAsia="新細明體" w:hAnsi="新細明體" w:cs="新細明體" w:hint="eastAsia"/>
          <w:noProof/>
          <w:kern w:val="0"/>
          <w:szCs w:val="24"/>
        </w:rPr>
        <mc:AlternateContent>
          <mc:Choice Requires="wps">
            <w:drawing>
              <wp:anchor distT="0" distB="0" distL="114300" distR="114300" simplePos="0" relativeHeight="251933696" behindDoc="0" locked="0" layoutInCell="1" allowOverlap="1" wp14:anchorId="2EEDAE37" wp14:editId="7C24B4DE">
                <wp:simplePos x="0" y="0"/>
                <wp:positionH relativeFrom="column">
                  <wp:posOffset>1974850</wp:posOffset>
                </wp:positionH>
                <wp:positionV relativeFrom="paragraph">
                  <wp:posOffset>862330</wp:posOffset>
                </wp:positionV>
                <wp:extent cx="4190365" cy="2235200"/>
                <wp:effectExtent l="0" t="0" r="635" b="0"/>
                <wp:wrapSquare wrapText="bothSides"/>
                <wp:docPr id="27" name="文字方塊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0365" cy="2235200"/>
                        </a:xfrm>
                        <a:prstGeom prst="rect">
                          <a:avLst/>
                        </a:prstGeom>
                        <a:solidFill>
                          <a:srgbClr val="FFFFFF"/>
                        </a:solidFill>
                        <a:ln w="9525">
                          <a:noFill/>
                          <a:miter lim="800000"/>
                          <a:headEnd/>
                          <a:tailEnd/>
                        </a:ln>
                      </wps:spPr>
                      <wps:txbx>
                        <w:txbxContent>
                          <w:p w14:paraId="7B092548" w14:textId="77777777" w:rsidR="001A13FB" w:rsidRDefault="001A13FB" w:rsidP="009A428C">
                            <w:pPr>
                              <w:spacing w:line="280" w:lineRule="exact"/>
                              <w:ind w:left="644" w:hangingChars="268" w:hanging="644"/>
                              <w:rPr>
                                <w:rFonts w:ascii="標楷體" w:hAnsi="標楷體"/>
                                <w:b/>
                                <w:bCs/>
                              </w:rPr>
                            </w:pPr>
                            <w:r>
                              <w:rPr>
                                <w:rFonts w:ascii="標楷體" w:hAnsi="標楷體" w:hint="eastAsia"/>
                                <w:b/>
                                <w:bCs/>
                              </w:rPr>
                              <w:t>表</w:t>
                            </w:r>
                            <w:r>
                              <w:rPr>
                                <w:rFonts w:ascii="標楷體" w:hAnsi="標楷體"/>
                                <w:b/>
                                <w:bCs/>
                              </w:rPr>
                              <w:t>5</w:t>
                            </w:r>
                            <w:r>
                              <w:rPr>
                                <w:rFonts w:ascii="標楷體" w:hAnsi="標楷體" w:hint="eastAsia"/>
                                <w:b/>
                                <w:bCs/>
                              </w:rPr>
                              <w:t xml:space="preserve">　澎湖縣政府介接MyData平臺對外提供民眾服務情形</w:t>
                            </w:r>
                          </w:p>
                          <w:p w14:paraId="28E83537" w14:textId="77777777" w:rsidR="001A13FB" w:rsidRDefault="001A13FB" w:rsidP="009A428C">
                            <w:pPr>
                              <w:spacing w:beforeLines="10" w:before="24" w:afterLines="10" w:after="24" w:line="200" w:lineRule="exact"/>
                              <w:ind w:rightChars="-28" w:right="-67"/>
                              <w:jc w:val="right"/>
                              <w:rPr>
                                <w:rFonts w:ascii="標楷體" w:hAnsi="標楷體"/>
                                <w:sz w:val="20"/>
                              </w:rPr>
                            </w:pPr>
                            <w:r>
                              <w:rPr>
                                <w:rFonts w:ascii="標楷體" w:hAnsi="標楷體" w:hint="eastAsia"/>
                                <w:sz w:val="20"/>
                              </w:rPr>
                              <w:t>單位:筆、％</w:t>
                            </w:r>
                          </w:p>
                          <w:tbl>
                            <w:tblPr>
                              <w:tblW w:w="6449" w:type="dxa"/>
                              <w:tblInd w:w="-75" w:type="dxa"/>
                              <w:tblCellMar>
                                <w:left w:w="28" w:type="dxa"/>
                                <w:right w:w="28" w:type="dxa"/>
                              </w:tblCellMar>
                              <w:tblLook w:val="04A0" w:firstRow="1" w:lastRow="0" w:firstColumn="1" w:lastColumn="0" w:noHBand="0" w:noVBand="1"/>
                            </w:tblPr>
                            <w:tblGrid>
                              <w:gridCol w:w="980"/>
                              <w:gridCol w:w="840"/>
                              <w:gridCol w:w="826"/>
                              <w:gridCol w:w="1110"/>
                              <w:gridCol w:w="1276"/>
                              <w:gridCol w:w="1417"/>
                            </w:tblGrid>
                            <w:tr w:rsidR="001A13FB" w14:paraId="34AB576A" w14:textId="77777777" w:rsidTr="008C7B2B">
                              <w:trPr>
                                <w:trHeight w:hRule="exact" w:val="868"/>
                              </w:trPr>
                              <w:tc>
                                <w:tcPr>
                                  <w:tcW w:w="980" w:type="dxa"/>
                                  <w:tcBorders>
                                    <w:top w:val="single" w:sz="4" w:space="0" w:color="auto"/>
                                    <w:left w:val="single" w:sz="4" w:space="0" w:color="auto"/>
                                    <w:bottom w:val="single" w:sz="4" w:space="0" w:color="auto"/>
                                    <w:right w:val="single" w:sz="4" w:space="0" w:color="auto"/>
                                  </w:tcBorders>
                                  <w:noWrap/>
                                  <w:vAlign w:val="center"/>
                                  <w:hideMark/>
                                </w:tcPr>
                                <w:p w14:paraId="6F4E54C5" w14:textId="77777777" w:rsidR="001A13FB" w:rsidRDefault="001A13FB" w:rsidP="009A428C">
                                  <w:pPr>
                                    <w:widowControl/>
                                    <w:overflowPunct w:val="0"/>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項目</w:t>
                                  </w:r>
                                </w:p>
                              </w:tc>
                              <w:tc>
                                <w:tcPr>
                                  <w:tcW w:w="840" w:type="dxa"/>
                                  <w:tcBorders>
                                    <w:top w:val="single" w:sz="4" w:space="0" w:color="auto"/>
                                    <w:left w:val="nil"/>
                                    <w:bottom w:val="single" w:sz="4" w:space="0" w:color="auto"/>
                                    <w:right w:val="single" w:sz="4" w:space="0" w:color="auto"/>
                                  </w:tcBorders>
                                  <w:vAlign w:val="center"/>
                                  <w:hideMark/>
                                </w:tcPr>
                                <w:p w14:paraId="2B1708F2" w14:textId="77777777" w:rsidR="001A13FB" w:rsidRDefault="001A13FB" w:rsidP="009A428C">
                                  <w:pPr>
                                    <w:widowControl/>
                                    <w:overflowPunct w:val="0"/>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112年度</w:t>
                                  </w:r>
                                  <w:r>
                                    <w:rPr>
                                      <w:rFonts w:ascii="標楷體" w:hAnsi="標楷體" w:cs="新細明體" w:hint="eastAsia"/>
                                      <w:color w:val="000000"/>
                                      <w:kern w:val="0"/>
                                      <w:sz w:val="20"/>
                                    </w:rPr>
                                    <w:br/>
                                    <w:t>（A）</w:t>
                                  </w:r>
                                </w:p>
                              </w:tc>
                              <w:tc>
                                <w:tcPr>
                                  <w:tcW w:w="826" w:type="dxa"/>
                                  <w:tcBorders>
                                    <w:top w:val="single" w:sz="4" w:space="0" w:color="auto"/>
                                    <w:left w:val="nil"/>
                                    <w:bottom w:val="single" w:sz="4" w:space="0" w:color="auto"/>
                                    <w:right w:val="single" w:sz="4" w:space="0" w:color="auto"/>
                                  </w:tcBorders>
                                  <w:noWrap/>
                                  <w:vAlign w:val="center"/>
                                  <w:hideMark/>
                                </w:tcPr>
                                <w:p w14:paraId="2DBEFDAA" w14:textId="77777777" w:rsidR="001A13FB" w:rsidRDefault="001A13FB" w:rsidP="009A428C">
                                  <w:pPr>
                                    <w:widowControl/>
                                    <w:overflowPunct w:val="0"/>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113年度</w:t>
                                  </w:r>
                                </w:p>
                              </w:tc>
                              <w:tc>
                                <w:tcPr>
                                  <w:tcW w:w="1110" w:type="dxa"/>
                                  <w:tcBorders>
                                    <w:top w:val="single" w:sz="4" w:space="0" w:color="auto"/>
                                    <w:left w:val="nil"/>
                                    <w:bottom w:val="single" w:sz="4" w:space="0" w:color="auto"/>
                                    <w:right w:val="single" w:sz="4" w:space="0" w:color="auto"/>
                                  </w:tcBorders>
                                  <w:vAlign w:val="center"/>
                                  <w:hideMark/>
                                </w:tcPr>
                                <w:p w14:paraId="13161CC1" w14:textId="77777777" w:rsidR="001A13FB" w:rsidRPr="008C7B2B" w:rsidRDefault="001A13FB" w:rsidP="009A428C">
                                  <w:pPr>
                                    <w:widowControl/>
                                    <w:overflowPunct w:val="0"/>
                                    <w:spacing w:line="240" w:lineRule="exact"/>
                                    <w:jc w:val="center"/>
                                    <w:rPr>
                                      <w:rFonts w:ascii="標楷體" w:hAnsi="標楷體" w:cs="新細明體"/>
                                      <w:color w:val="000000"/>
                                      <w:kern w:val="0"/>
                                      <w:sz w:val="20"/>
                                    </w:rPr>
                                  </w:pPr>
                                  <w:r w:rsidRPr="008C7B2B">
                                    <w:rPr>
                                      <w:rFonts w:ascii="標楷體" w:hAnsi="標楷體" w:cs="新細明體" w:hint="eastAsia"/>
                                      <w:color w:val="000000"/>
                                      <w:kern w:val="0"/>
                                      <w:sz w:val="20"/>
                                    </w:rPr>
                                    <w:t>114年度</w:t>
                                  </w:r>
                                </w:p>
                                <w:p w14:paraId="5259E237" w14:textId="77777777" w:rsidR="001A13FB" w:rsidRPr="008C7B2B" w:rsidRDefault="001A13FB" w:rsidP="009A428C">
                                  <w:pPr>
                                    <w:widowControl/>
                                    <w:overflowPunct w:val="0"/>
                                    <w:spacing w:line="240" w:lineRule="exact"/>
                                    <w:ind w:leftChars="-31" w:left="26" w:rightChars="-20" w:right="-48" w:hangingChars="50" w:hanging="100"/>
                                    <w:jc w:val="center"/>
                                    <w:rPr>
                                      <w:rFonts w:ascii="標楷體" w:hAnsi="標楷體" w:cs="新細明體"/>
                                      <w:color w:val="000000"/>
                                      <w:kern w:val="0"/>
                                      <w:sz w:val="20"/>
                                    </w:rPr>
                                  </w:pPr>
                                  <w:r w:rsidRPr="008C7B2B">
                                    <w:rPr>
                                      <w:rFonts w:ascii="標楷體" w:hAnsi="標楷體" w:cs="新細明體" w:hint="eastAsia"/>
                                      <w:color w:val="000000"/>
                                      <w:kern w:val="0"/>
                                      <w:sz w:val="20"/>
                                    </w:rPr>
                                    <w:t>（B）</w:t>
                                  </w:r>
                                </w:p>
                                <w:p w14:paraId="5D484A78" w14:textId="77777777" w:rsidR="001A13FB" w:rsidRPr="008C7B2B" w:rsidRDefault="001A13FB" w:rsidP="009A428C">
                                  <w:pPr>
                                    <w:widowControl/>
                                    <w:overflowPunct w:val="0"/>
                                    <w:spacing w:line="240" w:lineRule="exact"/>
                                    <w:ind w:leftChars="-31" w:left="26" w:rightChars="-20" w:right="-48" w:hangingChars="50" w:hanging="100"/>
                                    <w:jc w:val="center"/>
                                    <w:rPr>
                                      <w:rFonts w:ascii="標楷體" w:hAnsi="標楷體" w:cs="新細明體"/>
                                      <w:color w:val="000000"/>
                                      <w:kern w:val="0"/>
                                      <w:sz w:val="20"/>
                                    </w:rPr>
                                  </w:pPr>
                                  <w:r w:rsidRPr="008C7B2B">
                                    <w:rPr>
                                      <w:rFonts w:ascii="標楷體" w:hAnsi="標楷體" w:cs="新細明體" w:hint="eastAsia"/>
                                      <w:color w:val="000000"/>
                                      <w:kern w:val="0"/>
                                      <w:sz w:val="20"/>
                                    </w:rPr>
                                    <w:t>（註1）</w:t>
                                  </w:r>
                                </w:p>
                              </w:tc>
                              <w:tc>
                                <w:tcPr>
                                  <w:tcW w:w="1276" w:type="dxa"/>
                                  <w:tcBorders>
                                    <w:top w:val="single" w:sz="4" w:space="0" w:color="auto"/>
                                    <w:left w:val="nil"/>
                                    <w:bottom w:val="single" w:sz="4" w:space="0" w:color="auto"/>
                                    <w:right w:val="single" w:sz="4" w:space="0" w:color="auto"/>
                                  </w:tcBorders>
                                  <w:vAlign w:val="center"/>
                                  <w:hideMark/>
                                </w:tcPr>
                                <w:p w14:paraId="395DCC6A" w14:textId="77777777" w:rsidR="001A13FB" w:rsidRDefault="001A13FB" w:rsidP="009A428C">
                                  <w:pPr>
                                    <w:widowControl/>
                                    <w:overflowPunct w:val="0"/>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114年度較112年度增加數（C=A-B）</w:t>
                                  </w:r>
                                </w:p>
                              </w:tc>
                              <w:tc>
                                <w:tcPr>
                                  <w:tcW w:w="1417" w:type="dxa"/>
                                  <w:tcBorders>
                                    <w:top w:val="single" w:sz="4" w:space="0" w:color="auto"/>
                                    <w:left w:val="nil"/>
                                    <w:bottom w:val="single" w:sz="4" w:space="0" w:color="auto"/>
                                    <w:right w:val="single" w:sz="4" w:space="0" w:color="auto"/>
                                  </w:tcBorders>
                                  <w:vAlign w:val="center"/>
                                  <w:hideMark/>
                                </w:tcPr>
                                <w:p w14:paraId="5E77CAC9" w14:textId="77777777" w:rsidR="001A13FB" w:rsidRDefault="001A13FB" w:rsidP="009A428C">
                                  <w:pPr>
                                    <w:widowControl/>
                                    <w:overflowPunct w:val="0"/>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114年度較112年度增加比率（D=C/A×100）</w:t>
                                  </w:r>
                                </w:p>
                              </w:tc>
                            </w:tr>
                            <w:tr w:rsidR="001A13FB" w14:paraId="40D01365" w14:textId="77777777" w:rsidTr="008C7B2B">
                              <w:trPr>
                                <w:trHeight w:val="499"/>
                              </w:trPr>
                              <w:tc>
                                <w:tcPr>
                                  <w:tcW w:w="980" w:type="dxa"/>
                                  <w:tcBorders>
                                    <w:top w:val="nil"/>
                                    <w:left w:val="single" w:sz="4" w:space="0" w:color="auto"/>
                                    <w:bottom w:val="single" w:sz="4" w:space="0" w:color="auto"/>
                                    <w:right w:val="single" w:sz="4" w:space="0" w:color="auto"/>
                                  </w:tcBorders>
                                  <w:noWrap/>
                                  <w:vAlign w:val="center"/>
                                  <w:hideMark/>
                                </w:tcPr>
                                <w:p w14:paraId="2C45418B" w14:textId="77777777" w:rsidR="001A13FB" w:rsidRDefault="001A13FB" w:rsidP="009A428C">
                                  <w:pPr>
                                    <w:widowControl/>
                                    <w:overflowPunct w:val="0"/>
                                    <w:spacing w:line="240" w:lineRule="exact"/>
                                    <w:rPr>
                                      <w:rFonts w:ascii="標楷體" w:hAnsi="標楷體" w:cs="新細明體"/>
                                      <w:color w:val="000000"/>
                                      <w:kern w:val="0"/>
                                      <w:sz w:val="20"/>
                                    </w:rPr>
                                  </w:pPr>
                                  <w:r>
                                    <w:rPr>
                                      <w:rFonts w:ascii="標楷體" w:hAnsi="標楷體" w:cs="新細明體" w:hint="eastAsia"/>
                                      <w:color w:val="000000"/>
                                      <w:kern w:val="0"/>
                                      <w:sz w:val="20"/>
                                    </w:rPr>
                                    <w:t>線上服務申辦數</w:t>
                                  </w:r>
                                </w:p>
                              </w:tc>
                              <w:tc>
                                <w:tcPr>
                                  <w:tcW w:w="840" w:type="dxa"/>
                                  <w:tcBorders>
                                    <w:top w:val="nil"/>
                                    <w:left w:val="nil"/>
                                    <w:bottom w:val="single" w:sz="4" w:space="0" w:color="auto"/>
                                    <w:right w:val="single" w:sz="4" w:space="0" w:color="auto"/>
                                  </w:tcBorders>
                                  <w:noWrap/>
                                  <w:vAlign w:val="center"/>
                                  <w:hideMark/>
                                </w:tcPr>
                                <w:p w14:paraId="77F048A2"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256</w:t>
                                  </w:r>
                                </w:p>
                              </w:tc>
                              <w:tc>
                                <w:tcPr>
                                  <w:tcW w:w="826" w:type="dxa"/>
                                  <w:tcBorders>
                                    <w:top w:val="nil"/>
                                    <w:left w:val="nil"/>
                                    <w:bottom w:val="single" w:sz="4" w:space="0" w:color="auto"/>
                                    <w:right w:val="single" w:sz="4" w:space="0" w:color="auto"/>
                                  </w:tcBorders>
                                  <w:noWrap/>
                                  <w:vAlign w:val="center"/>
                                  <w:hideMark/>
                                </w:tcPr>
                                <w:p w14:paraId="581F7892"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481</w:t>
                                  </w:r>
                                </w:p>
                              </w:tc>
                              <w:tc>
                                <w:tcPr>
                                  <w:tcW w:w="1110" w:type="dxa"/>
                                  <w:tcBorders>
                                    <w:top w:val="nil"/>
                                    <w:left w:val="nil"/>
                                    <w:bottom w:val="single" w:sz="4" w:space="0" w:color="auto"/>
                                    <w:right w:val="single" w:sz="4" w:space="0" w:color="auto"/>
                                  </w:tcBorders>
                                  <w:noWrap/>
                                  <w:vAlign w:val="center"/>
                                  <w:hideMark/>
                                </w:tcPr>
                                <w:p w14:paraId="4A614D7C"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681</w:t>
                                  </w:r>
                                </w:p>
                              </w:tc>
                              <w:tc>
                                <w:tcPr>
                                  <w:tcW w:w="1276" w:type="dxa"/>
                                  <w:tcBorders>
                                    <w:top w:val="nil"/>
                                    <w:left w:val="nil"/>
                                    <w:bottom w:val="single" w:sz="4" w:space="0" w:color="auto"/>
                                    <w:right w:val="single" w:sz="4" w:space="0" w:color="auto"/>
                                  </w:tcBorders>
                                  <w:noWrap/>
                                  <w:vAlign w:val="center"/>
                                  <w:hideMark/>
                                </w:tcPr>
                                <w:p w14:paraId="11E65CBA"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425</w:t>
                                  </w:r>
                                </w:p>
                              </w:tc>
                              <w:tc>
                                <w:tcPr>
                                  <w:tcW w:w="1417" w:type="dxa"/>
                                  <w:tcBorders>
                                    <w:top w:val="nil"/>
                                    <w:left w:val="nil"/>
                                    <w:bottom w:val="single" w:sz="4" w:space="0" w:color="auto"/>
                                    <w:right w:val="single" w:sz="4" w:space="0" w:color="auto"/>
                                  </w:tcBorders>
                                  <w:noWrap/>
                                  <w:vAlign w:val="center"/>
                                  <w:hideMark/>
                                </w:tcPr>
                                <w:p w14:paraId="4D7FF468"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166.02</w:t>
                                  </w:r>
                                </w:p>
                              </w:tc>
                            </w:tr>
                            <w:tr w:rsidR="001A13FB" w14:paraId="4660D3AE" w14:textId="77777777" w:rsidTr="008C7B2B">
                              <w:trPr>
                                <w:trHeight w:val="499"/>
                              </w:trPr>
                              <w:tc>
                                <w:tcPr>
                                  <w:tcW w:w="980" w:type="dxa"/>
                                  <w:tcBorders>
                                    <w:top w:val="nil"/>
                                    <w:left w:val="single" w:sz="4" w:space="0" w:color="auto"/>
                                    <w:bottom w:val="single" w:sz="4" w:space="0" w:color="auto"/>
                                    <w:right w:val="single" w:sz="4" w:space="0" w:color="auto"/>
                                  </w:tcBorders>
                                  <w:noWrap/>
                                  <w:vAlign w:val="center"/>
                                  <w:hideMark/>
                                </w:tcPr>
                                <w:p w14:paraId="0984ECD3" w14:textId="77777777" w:rsidR="001A13FB" w:rsidRDefault="001A13FB" w:rsidP="009A428C">
                                  <w:pPr>
                                    <w:widowControl/>
                                    <w:overflowPunct w:val="0"/>
                                    <w:spacing w:line="240" w:lineRule="exact"/>
                                    <w:rPr>
                                      <w:rFonts w:ascii="標楷體" w:hAnsi="標楷體" w:cs="新細明體"/>
                                      <w:color w:val="000000"/>
                                      <w:kern w:val="0"/>
                                      <w:sz w:val="20"/>
                                    </w:rPr>
                                  </w:pPr>
                                  <w:r>
                                    <w:rPr>
                                      <w:rFonts w:ascii="標楷體" w:hAnsi="標楷體" w:cs="新細明體" w:hint="eastAsia"/>
                                      <w:color w:val="000000"/>
                                      <w:kern w:val="0"/>
                                      <w:sz w:val="20"/>
                                    </w:rPr>
                                    <w:t>申辦者同意傳送數</w:t>
                                  </w:r>
                                </w:p>
                              </w:tc>
                              <w:tc>
                                <w:tcPr>
                                  <w:tcW w:w="840" w:type="dxa"/>
                                  <w:tcBorders>
                                    <w:top w:val="nil"/>
                                    <w:left w:val="nil"/>
                                    <w:bottom w:val="single" w:sz="4" w:space="0" w:color="auto"/>
                                    <w:right w:val="single" w:sz="4" w:space="0" w:color="auto"/>
                                  </w:tcBorders>
                                  <w:noWrap/>
                                  <w:vAlign w:val="center"/>
                                  <w:hideMark/>
                                </w:tcPr>
                                <w:p w14:paraId="4B7E1A0B"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203</w:t>
                                  </w:r>
                                </w:p>
                              </w:tc>
                              <w:tc>
                                <w:tcPr>
                                  <w:tcW w:w="826" w:type="dxa"/>
                                  <w:tcBorders>
                                    <w:top w:val="nil"/>
                                    <w:left w:val="nil"/>
                                    <w:bottom w:val="single" w:sz="4" w:space="0" w:color="auto"/>
                                    <w:right w:val="single" w:sz="4" w:space="0" w:color="auto"/>
                                  </w:tcBorders>
                                  <w:noWrap/>
                                  <w:vAlign w:val="center"/>
                                  <w:hideMark/>
                                </w:tcPr>
                                <w:p w14:paraId="3FB9E519"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429</w:t>
                                  </w:r>
                                </w:p>
                              </w:tc>
                              <w:tc>
                                <w:tcPr>
                                  <w:tcW w:w="1110" w:type="dxa"/>
                                  <w:tcBorders>
                                    <w:top w:val="nil"/>
                                    <w:left w:val="nil"/>
                                    <w:bottom w:val="single" w:sz="4" w:space="0" w:color="auto"/>
                                    <w:right w:val="single" w:sz="4" w:space="0" w:color="auto"/>
                                  </w:tcBorders>
                                  <w:noWrap/>
                                  <w:vAlign w:val="center"/>
                                  <w:hideMark/>
                                </w:tcPr>
                                <w:p w14:paraId="5996C666"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614</w:t>
                                  </w:r>
                                </w:p>
                              </w:tc>
                              <w:tc>
                                <w:tcPr>
                                  <w:tcW w:w="1276" w:type="dxa"/>
                                  <w:tcBorders>
                                    <w:top w:val="nil"/>
                                    <w:left w:val="nil"/>
                                    <w:bottom w:val="single" w:sz="4" w:space="0" w:color="auto"/>
                                    <w:right w:val="single" w:sz="4" w:space="0" w:color="auto"/>
                                  </w:tcBorders>
                                  <w:noWrap/>
                                  <w:vAlign w:val="center"/>
                                  <w:hideMark/>
                                </w:tcPr>
                                <w:p w14:paraId="08461A7D"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411</w:t>
                                  </w:r>
                                </w:p>
                              </w:tc>
                              <w:tc>
                                <w:tcPr>
                                  <w:tcW w:w="1417" w:type="dxa"/>
                                  <w:tcBorders>
                                    <w:top w:val="nil"/>
                                    <w:left w:val="nil"/>
                                    <w:bottom w:val="single" w:sz="4" w:space="0" w:color="auto"/>
                                    <w:right w:val="single" w:sz="4" w:space="0" w:color="auto"/>
                                  </w:tcBorders>
                                  <w:noWrap/>
                                  <w:vAlign w:val="center"/>
                                  <w:hideMark/>
                                </w:tcPr>
                                <w:p w14:paraId="0472E250"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202.46</w:t>
                                  </w:r>
                                </w:p>
                              </w:tc>
                            </w:tr>
                            <w:tr w:rsidR="001A13FB" w14:paraId="22D9C959" w14:textId="77777777" w:rsidTr="008C7B2B">
                              <w:trPr>
                                <w:trHeight w:val="499"/>
                              </w:trPr>
                              <w:tc>
                                <w:tcPr>
                                  <w:tcW w:w="980" w:type="dxa"/>
                                  <w:tcBorders>
                                    <w:top w:val="nil"/>
                                    <w:left w:val="single" w:sz="4" w:space="0" w:color="auto"/>
                                    <w:bottom w:val="single" w:sz="4" w:space="0" w:color="auto"/>
                                    <w:right w:val="single" w:sz="4" w:space="0" w:color="auto"/>
                                  </w:tcBorders>
                                  <w:noWrap/>
                                  <w:vAlign w:val="center"/>
                                  <w:hideMark/>
                                </w:tcPr>
                                <w:p w14:paraId="0BA59208" w14:textId="77777777" w:rsidR="001A13FB" w:rsidRDefault="001A13FB" w:rsidP="009A428C">
                                  <w:pPr>
                                    <w:widowControl/>
                                    <w:overflowPunct w:val="0"/>
                                    <w:spacing w:line="240" w:lineRule="exact"/>
                                    <w:rPr>
                                      <w:rFonts w:ascii="標楷體" w:hAnsi="標楷體" w:cs="新細明體"/>
                                      <w:color w:val="000000"/>
                                      <w:kern w:val="0"/>
                                      <w:sz w:val="20"/>
                                    </w:rPr>
                                  </w:pPr>
                                  <w:r>
                                    <w:rPr>
                                      <w:rFonts w:ascii="標楷體" w:hAnsi="標楷體" w:cs="新細明體" w:hint="eastAsia"/>
                                      <w:color w:val="000000"/>
                                      <w:kern w:val="0"/>
                                      <w:sz w:val="20"/>
                                    </w:rPr>
                                    <w:t>提供者成功取得數</w:t>
                                  </w:r>
                                </w:p>
                              </w:tc>
                              <w:tc>
                                <w:tcPr>
                                  <w:tcW w:w="840" w:type="dxa"/>
                                  <w:tcBorders>
                                    <w:top w:val="nil"/>
                                    <w:left w:val="nil"/>
                                    <w:bottom w:val="single" w:sz="4" w:space="0" w:color="auto"/>
                                    <w:right w:val="single" w:sz="4" w:space="0" w:color="auto"/>
                                  </w:tcBorders>
                                  <w:noWrap/>
                                  <w:vAlign w:val="center"/>
                                  <w:hideMark/>
                                </w:tcPr>
                                <w:p w14:paraId="69DFEBE2"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198</w:t>
                                  </w:r>
                                </w:p>
                              </w:tc>
                              <w:tc>
                                <w:tcPr>
                                  <w:tcW w:w="826" w:type="dxa"/>
                                  <w:tcBorders>
                                    <w:top w:val="nil"/>
                                    <w:left w:val="nil"/>
                                    <w:bottom w:val="single" w:sz="4" w:space="0" w:color="auto"/>
                                    <w:right w:val="single" w:sz="4" w:space="0" w:color="auto"/>
                                  </w:tcBorders>
                                  <w:noWrap/>
                                  <w:vAlign w:val="center"/>
                                  <w:hideMark/>
                                </w:tcPr>
                                <w:p w14:paraId="4E693908"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176</w:t>
                                  </w:r>
                                </w:p>
                              </w:tc>
                              <w:tc>
                                <w:tcPr>
                                  <w:tcW w:w="1110" w:type="dxa"/>
                                  <w:tcBorders>
                                    <w:top w:val="nil"/>
                                    <w:left w:val="nil"/>
                                    <w:bottom w:val="single" w:sz="4" w:space="0" w:color="auto"/>
                                    <w:right w:val="single" w:sz="4" w:space="0" w:color="auto"/>
                                  </w:tcBorders>
                                  <w:noWrap/>
                                  <w:vAlign w:val="center"/>
                                  <w:hideMark/>
                                </w:tcPr>
                                <w:p w14:paraId="35BDD261"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607</w:t>
                                  </w:r>
                                </w:p>
                              </w:tc>
                              <w:tc>
                                <w:tcPr>
                                  <w:tcW w:w="1276" w:type="dxa"/>
                                  <w:tcBorders>
                                    <w:top w:val="nil"/>
                                    <w:left w:val="nil"/>
                                    <w:bottom w:val="single" w:sz="4" w:space="0" w:color="auto"/>
                                    <w:right w:val="single" w:sz="4" w:space="0" w:color="auto"/>
                                  </w:tcBorders>
                                  <w:noWrap/>
                                  <w:vAlign w:val="center"/>
                                  <w:hideMark/>
                                </w:tcPr>
                                <w:p w14:paraId="4E3CB159"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409</w:t>
                                  </w:r>
                                </w:p>
                              </w:tc>
                              <w:tc>
                                <w:tcPr>
                                  <w:tcW w:w="1417" w:type="dxa"/>
                                  <w:tcBorders>
                                    <w:top w:val="nil"/>
                                    <w:left w:val="nil"/>
                                    <w:bottom w:val="single" w:sz="4" w:space="0" w:color="auto"/>
                                    <w:right w:val="single" w:sz="4" w:space="0" w:color="auto"/>
                                  </w:tcBorders>
                                  <w:noWrap/>
                                  <w:vAlign w:val="center"/>
                                  <w:hideMark/>
                                </w:tcPr>
                                <w:p w14:paraId="096C8292"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206.57</w:t>
                                  </w:r>
                                </w:p>
                              </w:tc>
                            </w:tr>
                          </w:tbl>
                          <w:p w14:paraId="180E188D" w14:textId="77777777" w:rsidR="001A13FB" w:rsidRDefault="001A13FB" w:rsidP="009A428C">
                            <w:pPr>
                              <w:spacing w:line="220" w:lineRule="exact"/>
                              <w:ind w:leftChars="-17" w:hangingChars="23" w:hanging="41"/>
                              <w:rPr>
                                <w:rFonts w:ascii="標楷體" w:hAnsi="標楷體"/>
                                <w:sz w:val="18"/>
                                <w:szCs w:val="18"/>
                              </w:rPr>
                            </w:pPr>
                            <w:r>
                              <w:rPr>
                                <w:rFonts w:ascii="標楷體" w:hAnsi="標楷體" w:hint="eastAsia"/>
                                <w:sz w:val="18"/>
                                <w:szCs w:val="18"/>
                              </w:rPr>
                              <w:t>註:1.114年度統計期間為1月1日至10月15日。</w:t>
                            </w:r>
                          </w:p>
                          <w:p w14:paraId="6FD09C0E" w14:textId="183596E6" w:rsidR="001A13FB" w:rsidRDefault="001A13FB" w:rsidP="009A428C">
                            <w:pPr>
                              <w:spacing w:line="220" w:lineRule="exact"/>
                              <w:ind w:firstLineChars="124" w:firstLine="223"/>
                              <w:rPr>
                                <w:rFonts w:ascii="標楷體" w:hAnsi="標楷體" w:cs="Times New Roman"/>
                                <w:sz w:val="18"/>
                                <w:szCs w:val="18"/>
                              </w:rPr>
                            </w:pPr>
                            <w:r>
                              <w:rPr>
                                <w:rFonts w:ascii="標楷體" w:hAnsi="標楷體" w:hint="eastAsia"/>
                                <w:sz w:val="18"/>
                                <w:szCs w:val="18"/>
                              </w:rPr>
                              <w:t>2.資料來源</w:t>
                            </w:r>
                            <w:r w:rsidR="00A94CA6">
                              <w:rPr>
                                <w:rFonts w:ascii="標楷體" w:hAnsi="標楷體" w:hint="eastAsia"/>
                                <w:sz w:val="18"/>
                                <w:szCs w:val="18"/>
                              </w:rPr>
                              <w:t>：</w:t>
                            </w:r>
                            <w:r>
                              <w:rPr>
                                <w:rFonts w:ascii="標楷體" w:hAnsi="標楷體" w:hint="eastAsia"/>
                                <w:sz w:val="18"/>
                                <w:szCs w:val="18"/>
                              </w:rPr>
                              <w:t>整理自澎湖縣政府提供資料。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EDAE37" id="文字方塊 27" o:spid="_x0000_s1032" type="#_x0000_t202" style="position:absolute;left:0;text-align:left;margin-left:155.5pt;margin-top:67.9pt;width:329.95pt;height:176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" stroked="f">
                <v:textbox>
                  <w:txbxContent>
                    <w:p w14:paraId="7B092548" w14:textId="77777777" w:rsidR="001A13FB" w:rsidRDefault="001A13FB" w:rsidP="009A428C">
                      <w:pPr>
                        <w:spacing w:line="280" w:lineRule="exact"/>
                        <w:ind w:left="644" w:hangingChars="268" w:hanging="644"/>
                        <w:rPr>
                          <w:rFonts w:ascii="標楷體" w:hAnsi="標楷體"/>
                          <w:b/>
                          <w:bCs/>
                        </w:rPr>
                      </w:pPr>
                      <w:r>
                        <w:rPr>
                          <w:rFonts w:ascii="標楷體" w:hAnsi="標楷體" w:hint="eastAsia"/>
                          <w:b/>
                          <w:bCs/>
                        </w:rPr>
                        <w:t>表</w:t>
                      </w:r>
                      <w:r>
                        <w:rPr>
                          <w:rFonts w:ascii="標楷體" w:hAnsi="標楷體"/>
                          <w:b/>
                          <w:bCs/>
                        </w:rPr>
                        <w:t>5</w:t>
                      </w:r>
                      <w:r>
                        <w:rPr>
                          <w:rFonts w:ascii="標楷體" w:hAnsi="標楷體" w:hint="eastAsia"/>
                          <w:b/>
                          <w:bCs/>
                        </w:rPr>
                        <w:t xml:space="preserve">　澎湖縣政府介接MyData平臺對外提供民眾服務情形</w:t>
                      </w:r>
                    </w:p>
                    <w:p w14:paraId="28E83537" w14:textId="77777777" w:rsidR="001A13FB" w:rsidRDefault="001A13FB" w:rsidP="009A428C">
                      <w:pPr>
                        <w:spacing w:beforeLines="10" w:before="24" w:afterLines="10" w:after="24" w:line="200" w:lineRule="exact"/>
                        <w:ind w:rightChars="-28" w:right="-67"/>
                        <w:jc w:val="right"/>
                        <w:rPr>
                          <w:rFonts w:ascii="標楷體" w:hAnsi="標楷體"/>
                          <w:sz w:val="20"/>
                        </w:rPr>
                      </w:pPr>
                      <w:r>
                        <w:rPr>
                          <w:rFonts w:ascii="標楷體" w:hAnsi="標楷體" w:hint="eastAsia"/>
                          <w:sz w:val="20"/>
                        </w:rPr>
                        <w:t>單位:筆、％</w:t>
                      </w:r>
                    </w:p>
                    <w:tbl>
                      <w:tblPr>
                        <w:tblW w:w="6449" w:type="dxa"/>
                        <w:tblInd w:w="-75" w:type="dxa"/>
                        <w:tblCellMar>
                          <w:left w:w="28" w:type="dxa"/>
                          <w:right w:w="28" w:type="dxa"/>
                        </w:tblCellMar>
                        <w:tblLook w:val="04A0" w:firstRow="1" w:lastRow="0" w:firstColumn="1" w:lastColumn="0" w:noHBand="0" w:noVBand="1"/>
                      </w:tblPr>
                      <w:tblGrid>
                        <w:gridCol w:w="980"/>
                        <w:gridCol w:w="840"/>
                        <w:gridCol w:w="826"/>
                        <w:gridCol w:w="1110"/>
                        <w:gridCol w:w="1276"/>
                        <w:gridCol w:w="1417"/>
                      </w:tblGrid>
                      <w:tr w:rsidR="001A13FB" w14:paraId="34AB576A" w14:textId="77777777" w:rsidTr="008C7B2B">
                        <w:trPr>
                          <w:trHeight w:hRule="exact" w:val="868"/>
                        </w:trPr>
                        <w:tc>
                          <w:tcPr>
                            <w:tcW w:w="980" w:type="dxa"/>
                            <w:tcBorders>
                              <w:top w:val="single" w:sz="4" w:space="0" w:color="auto"/>
                              <w:left w:val="single" w:sz="4" w:space="0" w:color="auto"/>
                              <w:bottom w:val="single" w:sz="4" w:space="0" w:color="auto"/>
                              <w:right w:val="single" w:sz="4" w:space="0" w:color="auto"/>
                            </w:tcBorders>
                            <w:noWrap/>
                            <w:vAlign w:val="center"/>
                            <w:hideMark/>
                          </w:tcPr>
                          <w:p w14:paraId="6F4E54C5" w14:textId="77777777" w:rsidR="001A13FB" w:rsidRDefault="001A13FB" w:rsidP="009A428C">
                            <w:pPr>
                              <w:widowControl/>
                              <w:overflowPunct w:val="0"/>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項目</w:t>
                            </w:r>
                          </w:p>
                        </w:tc>
                        <w:tc>
                          <w:tcPr>
                            <w:tcW w:w="840" w:type="dxa"/>
                            <w:tcBorders>
                              <w:top w:val="single" w:sz="4" w:space="0" w:color="auto"/>
                              <w:left w:val="nil"/>
                              <w:bottom w:val="single" w:sz="4" w:space="0" w:color="auto"/>
                              <w:right w:val="single" w:sz="4" w:space="0" w:color="auto"/>
                            </w:tcBorders>
                            <w:vAlign w:val="center"/>
                            <w:hideMark/>
                          </w:tcPr>
                          <w:p w14:paraId="2B1708F2" w14:textId="77777777" w:rsidR="001A13FB" w:rsidRDefault="001A13FB" w:rsidP="009A428C">
                            <w:pPr>
                              <w:widowControl/>
                              <w:overflowPunct w:val="0"/>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112年度</w:t>
                            </w:r>
                            <w:r>
                              <w:rPr>
                                <w:rFonts w:ascii="標楷體" w:hAnsi="標楷體" w:cs="新細明體" w:hint="eastAsia"/>
                                <w:color w:val="000000"/>
                                <w:kern w:val="0"/>
                                <w:sz w:val="20"/>
                              </w:rPr>
                              <w:br/>
                              <w:t>（A）</w:t>
                            </w:r>
                          </w:p>
                        </w:tc>
                        <w:tc>
                          <w:tcPr>
                            <w:tcW w:w="826" w:type="dxa"/>
                            <w:tcBorders>
                              <w:top w:val="single" w:sz="4" w:space="0" w:color="auto"/>
                              <w:left w:val="nil"/>
                              <w:bottom w:val="single" w:sz="4" w:space="0" w:color="auto"/>
                              <w:right w:val="single" w:sz="4" w:space="0" w:color="auto"/>
                            </w:tcBorders>
                            <w:noWrap/>
                            <w:vAlign w:val="center"/>
                            <w:hideMark/>
                          </w:tcPr>
                          <w:p w14:paraId="2DBEFDAA" w14:textId="77777777" w:rsidR="001A13FB" w:rsidRDefault="001A13FB" w:rsidP="009A428C">
                            <w:pPr>
                              <w:widowControl/>
                              <w:overflowPunct w:val="0"/>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113年度</w:t>
                            </w:r>
                          </w:p>
                        </w:tc>
                        <w:tc>
                          <w:tcPr>
                            <w:tcW w:w="1110" w:type="dxa"/>
                            <w:tcBorders>
                              <w:top w:val="single" w:sz="4" w:space="0" w:color="auto"/>
                              <w:left w:val="nil"/>
                              <w:bottom w:val="single" w:sz="4" w:space="0" w:color="auto"/>
                              <w:right w:val="single" w:sz="4" w:space="0" w:color="auto"/>
                            </w:tcBorders>
                            <w:vAlign w:val="center"/>
                            <w:hideMark/>
                          </w:tcPr>
                          <w:p w14:paraId="13161CC1" w14:textId="77777777" w:rsidR="001A13FB" w:rsidRPr="008C7B2B" w:rsidRDefault="001A13FB" w:rsidP="009A428C">
                            <w:pPr>
                              <w:widowControl/>
                              <w:overflowPunct w:val="0"/>
                              <w:spacing w:line="240" w:lineRule="exact"/>
                              <w:jc w:val="center"/>
                              <w:rPr>
                                <w:rFonts w:ascii="標楷體" w:hAnsi="標楷體" w:cs="新細明體"/>
                                <w:color w:val="000000"/>
                                <w:kern w:val="0"/>
                                <w:sz w:val="20"/>
                              </w:rPr>
                            </w:pPr>
                            <w:r w:rsidRPr="008C7B2B">
                              <w:rPr>
                                <w:rFonts w:ascii="標楷體" w:hAnsi="標楷體" w:cs="新細明體" w:hint="eastAsia"/>
                                <w:color w:val="000000"/>
                                <w:kern w:val="0"/>
                                <w:sz w:val="20"/>
                              </w:rPr>
                              <w:t>114年度</w:t>
                            </w:r>
                          </w:p>
                          <w:p w14:paraId="5259E237" w14:textId="77777777" w:rsidR="001A13FB" w:rsidRPr="008C7B2B" w:rsidRDefault="001A13FB" w:rsidP="009A428C">
                            <w:pPr>
                              <w:widowControl/>
                              <w:overflowPunct w:val="0"/>
                              <w:spacing w:line="240" w:lineRule="exact"/>
                              <w:ind w:leftChars="-31" w:left="26" w:rightChars="-20" w:right="-48" w:hangingChars="50" w:hanging="100"/>
                              <w:jc w:val="center"/>
                              <w:rPr>
                                <w:rFonts w:ascii="標楷體" w:hAnsi="標楷體" w:cs="新細明體"/>
                                <w:color w:val="000000"/>
                                <w:kern w:val="0"/>
                                <w:sz w:val="20"/>
                              </w:rPr>
                            </w:pPr>
                            <w:r w:rsidRPr="008C7B2B">
                              <w:rPr>
                                <w:rFonts w:ascii="標楷體" w:hAnsi="標楷體" w:cs="新細明體" w:hint="eastAsia"/>
                                <w:color w:val="000000"/>
                                <w:kern w:val="0"/>
                                <w:sz w:val="20"/>
                              </w:rPr>
                              <w:t>（B）</w:t>
                            </w:r>
                          </w:p>
                          <w:p w14:paraId="5D484A78" w14:textId="77777777" w:rsidR="001A13FB" w:rsidRPr="008C7B2B" w:rsidRDefault="001A13FB" w:rsidP="009A428C">
                            <w:pPr>
                              <w:widowControl/>
                              <w:overflowPunct w:val="0"/>
                              <w:spacing w:line="240" w:lineRule="exact"/>
                              <w:ind w:leftChars="-31" w:left="26" w:rightChars="-20" w:right="-48" w:hangingChars="50" w:hanging="100"/>
                              <w:jc w:val="center"/>
                              <w:rPr>
                                <w:rFonts w:ascii="標楷體" w:hAnsi="標楷體" w:cs="新細明體"/>
                                <w:color w:val="000000"/>
                                <w:kern w:val="0"/>
                                <w:sz w:val="20"/>
                              </w:rPr>
                            </w:pPr>
                            <w:r w:rsidRPr="008C7B2B">
                              <w:rPr>
                                <w:rFonts w:ascii="標楷體" w:hAnsi="標楷體" w:cs="新細明體" w:hint="eastAsia"/>
                                <w:color w:val="000000"/>
                                <w:kern w:val="0"/>
                                <w:sz w:val="20"/>
                              </w:rPr>
                              <w:t>（註1）</w:t>
                            </w:r>
                          </w:p>
                        </w:tc>
                        <w:tc>
                          <w:tcPr>
                            <w:tcW w:w="1276" w:type="dxa"/>
                            <w:tcBorders>
                              <w:top w:val="single" w:sz="4" w:space="0" w:color="auto"/>
                              <w:left w:val="nil"/>
                              <w:bottom w:val="single" w:sz="4" w:space="0" w:color="auto"/>
                              <w:right w:val="single" w:sz="4" w:space="0" w:color="auto"/>
                            </w:tcBorders>
                            <w:vAlign w:val="center"/>
                            <w:hideMark/>
                          </w:tcPr>
                          <w:p w14:paraId="395DCC6A" w14:textId="77777777" w:rsidR="001A13FB" w:rsidRDefault="001A13FB" w:rsidP="009A428C">
                            <w:pPr>
                              <w:widowControl/>
                              <w:overflowPunct w:val="0"/>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114年度較112年度增加數（C=A-B）</w:t>
                            </w:r>
                          </w:p>
                        </w:tc>
                        <w:tc>
                          <w:tcPr>
                            <w:tcW w:w="1417" w:type="dxa"/>
                            <w:tcBorders>
                              <w:top w:val="single" w:sz="4" w:space="0" w:color="auto"/>
                              <w:left w:val="nil"/>
                              <w:bottom w:val="single" w:sz="4" w:space="0" w:color="auto"/>
                              <w:right w:val="single" w:sz="4" w:space="0" w:color="auto"/>
                            </w:tcBorders>
                            <w:vAlign w:val="center"/>
                            <w:hideMark/>
                          </w:tcPr>
                          <w:p w14:paraId="5E77CAC9" w14:textId="77777777" w:rsidR="001A13FB" w:rsidRDefault="001A13FB" w:rsidP="009A428C">
                            <w:pPr>
                              <w:widowControl/>
                              <w:overflowPunct w:val="0"/>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114年度較112年度增加比率（D=C/A×100）</w:t>
                            </w:r>
                          </w:p>
                        </w:tc>
                      </w:tr>
                      <w:tr w:rsidR="001A13FB" w14:paraId="40D01365" w14:textId="77777777" w:rsidTr="008C7B2B">
                        <w:trPr>
                          <w:trHeight w:val="499"/>
                        </w:trPr>
                        <w:tc>
                          <w:tcPr>
                            <w:tcW w:w="980" w:type="dxa"/>
                            <w:tcBorders>
                              <w:top w:val="nil"/>
                              <w:left w:val="single" w:sz="4" w:space="0" w:color="auto"/>
                              <w:bottom w:val="single" w:sz="4" w:space="0" w:color="auto"/>
                              <w:right w:val="single" w:sz="4" w:space="0" w:color="auto"/>
                            </w:tcBorders>
                            <w:noWrap/>
                            <w:vAlign w:val="center"/>
                            <w:hideMark/>
                          </w:tcPr>
                          <w:p w14:paraId="2C45418B" w14:textId="77777777" w:rsidR="001A13FB" w:rsidRDefault="001A13FB" w:rsidP="009A428C">
                            <w:pPr>
                              <w:widowControl/>
                              <w:overflowPunct w:val="0"/>
                              <w:spacing w:line="240" w:lineRule="exact"/>
                              <w:rPr>
                                <w:rFonts w:ascii="標楷體" w:hAnsi="標楷體" w:cs="新細明體"/>
                                <w:color w:val="000000"/>
                                <w:kern w:val="0"/>
                                <w:sz w:val="20"/>
                              </w:rPr>
                            </w:pPr>
                            <w:r>
                              <w:rPr>
                                <w:rFonts w:ascii="標楷體" w:hAnsi="標楷體" w:cs="新細明體" w:hint="eastAsia"/>
                                <w:color w:val="000000"/>
                                <w:kern w:val="0"/>
                                <w:sz w:val="20"/>
                              </w:rPr>
                              <w:t>線上服務申辦數</w:t>
                            </w:r>
                          </w:p>
                        </w:tc>
                        <w:tc>
                          <w:tcPr>
                            <w:tcW w:w="840" w:type="dxa"/>
                            <w:tcBorders>
                              <w:top w:val="nil"/>
                              <w:left w:val="nil"/>
                              <w:bottom w:val="single" w:sz="4" w:space="0" w:color="auto"/>
                              <w:right w:val="single" w:sz="4" w:space="0" w:color="auto"/>
                            </w:tcBorders>
                            <w:noWrap/>
                            <w:vAlign w:val="center"/>
                            <w:hideMark/>
                          </w:tcPr>
                          <w:p w14:paraId="77F048A2"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256</w:t>
                            </w:r>
                          </w:p>
                        </w:tc>
                        <w:tc>
                          <w:tcPr>
                            <w:tcW w:w="826" w:type="dxa"/>
                            <w:tcBorders>
                              <w:top w:val="nil"/>
                              <w:left w:val="nil"/>
                              <w:bottom w:val="single" w:sz="4" w:space="0" w:color="auto"/>
                              <w:right w:val="single" w:sz="4" w:space="0" w:color="auto"/>
                            </w:tcBorders>
                            <w:noWrap/>
                            <w:vAlign w:val="center"/>
                            <w:hideMark/>
                          </w:tcPr>
                          <w:p w14:paraId="581F7892"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481</w:t>
                            </w:r>
                          </w:p>
                        </w:tc>
                        <w:tc>
                          <w:tcPr>
                            <w:tcW w:w="1110" w:type="dxa"/>
                            <w:tcBorders>
                              <w:top w:val="nil"/>
                              <w:left w:val="nil"/>
                              <w:bottom w:val="single" w:sz="4" w:space="0" w:color="auto"/>
                              <w:right w:val="single" w:sz="4" w:space="0" w:color="auto"/>
                            </w:tcBorders>
                            <w:noWrap/>
                            <w:vAlign w:val="center"/>
                            <w:hideMark/>
                          </w:tcPr>
                          <w:p w14:paraId="4A614D7C"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681</w:t>
                            </w:r>
                          </w:p>
                        </w:tc>
                        <w:tc>
                          <w:tcPr>
                            <w:tcW w:w="1276" w:type="dxa"/>
                            <w:tcBorders>
                              <w:top w:val="nil"/>
                              <w:left w:val="nil"/>
                              <w:bottom w:val="single" w:sz="4" w:space="0" w:color="auto"/>
                              <w:right w:val="single" w:sz="4" w:space="0" w:color="auto"/>
                            </w:tcBorders>
                            <w:noWrap/>
                            <w:vAlign w:val="center"/>
                            <w:hideMark/>
                          </w:tcPr>
                          <w:p w14:paraId="11E65CBA"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425</w:t>
                            </w:r>
                          </w:p>
                        </w:tc>
                        <w:tc>
                          <w:tcPr>
                            <w:tcW w:w="1417" w:type="dxa"/>
                            <w:tcBorders>
                              <w:top w:val="nil"/>
                              <w:left w:val="nil"/>
                              <w:bottom w:val="single" w:sz="4" w:space="0" w:color="auto"/>
                              <w:right w:val="single" w:sz="4" w:space="0" w:color="auto"/>
                            </w:tcBorders>
                            <w:noWrap/>
                            <w:vAlign w:val="center"/>
                            <w:hideMark/>
                          </w:tcPr>
                          <w:p w14:paraId="4D7FF468"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166.02</w:t>
                            </w:r>
                          </w:p>
                        </w:tc>
                      </w:tr>
                      <w:tr w:rsidR="001A13FB" w14:paraId="4660D3AE" w14:textId="77777777" w:rsidTr="008C7B2B">
                        <w:trPr>
                          <w:trHeight w:val="499"/>
                        </w:trPr>
                        <w:tc>
                          <w:tcPr>
                            <w:tcW w:w="980" w:type="dxa"/>
                            <w:tcBorders>
                              <w:top w:val="nil"/>
                              <w:left w:val="single" w:sz="4" w:space="0" w:color="auto"/>
                              <w:bottom w:val="single" w:sz="4" w:space="0" w:color="auto"/>
                              <w:right w:val="single" w:sz="4" w:space="0" w:color="auto"/>
                            </w:tcBorders>
                            <w:noWrap/>
                            <w:vAlign w:val="center"/>
                            <w:hideMark/>
                          </w:tcPr>
                          <w:p w14:paraId="0984ECD3" w14:textId="77777777" w:rsidR="001A13FB" w:rsidRDefault="001A13FB" w:rsidP="009A428C">
                            <w:pPr>
                              <w:widowControl/>
                              <w:overflowPunct w:val="0"/>
                              <w:spacing w:line="240" w:lineRule="exact"/>
                              <w:rPr>
                                <w:rFonts w:ascii="標楷體" w:hAnsi="標楷體" w:cs="新細明體"/>
                                <w:color w:val="000000"/>
                                <w:kern w:val="0"/>
                                <w:sz w:val="20"/>
                              </w:rPr>
                            </w:pPr>
                            <w:r>
                              <w:rPr>
                                <w:rFonts w:ascii="標楷體" w:hAnsi="標楷體" w:cs="新細明體" w:hint="eastAsia"/>
                                <w:color w:val="000000"/>
                                <w:kern w:val="0"/>
                                <w:sz w:val="20"/>
                              </w:rPr>
                              <w:t>申辦者同意傳送數</w:t>
                            </w:r>
                          </w:p>
                        </w:tc>
                        <w:tc>
                          <w:tcPr>
                            <w:tcW w:w="840" w:type="dxa"/>
                            <w:tcBorders>
                              <w:top w:val="nil"/>
                              <w:left w:val="nil"/>
                              <w:bottom w:val="single" w:sz="4" w:space="0" w:color="auto"/>
                              <w:right w:val="single" w:sz="4" w:space="0" w:color="auto"/>
                            </w:tcBorders>
                            <w:noWrap/>
                            <w:vAlign w:val="center"/>
                            <w:hideMark/>
                          </w:tcPr>
                          <w:p w14:paraId="4B7E1A0B"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203</w:t>
                            </w:r>
                          </w:p>
                        </w:tc>
                        <w:tc>
                          <w:tcPr>
                            <w:tcW w:w="826" w:type="dxa"/>
                            <w:tcBorders>
                              <w:top w:val="nil"/>
                              <w:left w:val="nil"/>
                              <w:bottom w:val="single" w:sz="4" w:space="0" w:color="auto"/>
                              <w:right w:val="single" w:sz="4" w:space="0" w:color="auto"/>
                            </w:tcBorders>
                            <w:noWrap/>
                            <w:vAlign w:val="center"/>
                            <w:hideMark/>
                          </w:tcPr>
                          <w:p w14:paraId="3FB9E519"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429</w:t>
                            </w:r>
                          </w:p>
                        </w:tc>
                        <w:tc>
                          <w:tcPr>
                            <w:tcW w:w="1110" w:type="dxa"/>
                            <w:tcBorders>
                              <w:top w:val="nil"/>
                              <w:left w:val="nil"/>
                              <w:bottom w:val="single" w:sz="4" w:space="0" w:color="auto"/>
                              <w:right w:val="single" w:sz="4" w:space="0" w:color="auto"/>
                            </w:tcBorders>
                            <w:noWrap/>
                            <w:vAlign w:val="center"/>
                            <w:hideMark/>
                          </w:tcPr>
                          <w:p w14:paraId="5996C666"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614</w:t>
                            </w:r>
                          </w:p>
                        </w:tc>
                        <w:tc>
                          <w:tcPr>
                            <w:tcW w:w="1276" w:type="dxa"/>
                            <w:tcBorders>
                              <w:top w:val="nil"/>
                              <w:left w:val="nil"/>
                              <w:bottom w:val="single" w:sz="4" w:space="0" w:color="auto"/>
                              <w:right w:val="single" w:sz="4" w:space="0" w:color="auto"/>
                            </w:tcBorders>
                            <w:noWrap/>
                            <w:vAlign w:val="center"/>
                            <w:hideMark/>
                          </w:tcPr>
                          <w:p w14:paraId="08461A7D"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411</w:t>
                            </w:r>
                          </w:p>
                        </w:tc>
                        <w:tc>
                          <w:tcPr>
                            <w:tcW w:w="1417" w:type="dxa"/>
                            <w:tcBorders>
                              <w:top w:val="nil"/>
                              <w:left w:val="nil"/>
                              <w:bottom w:val="single" w:sz="4" w:space="0" w:color="auto"/>
                              <w:right w:val="single" w:sz="4" w:space="0" w:color="auto"/>
                            </w:tcBorders>
                            <w:noWrap/>
                            <w:vAlign w:val="center"/>
                            <w:hideMark/>
                          </w:tcPr>
                          <w:p w14:paraId="0472E250"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202.46</w:t>
                            </w:r>
                          </w:p>
                        </w:tc>
                      </w:tr>
                      <w:tr w:rsidR="001A13FB" w14:paraId="22D9C959" w14:textId="77777777" w:rsidTr="008C7B2B">
                        <w:trPr>
                          <w:trHeight w:val="499"/>
                        </w:trPr>
                        <w:tc>
                          <w:tcPr>
                            <w:tcW w:w="980" w:type="dxa"/>
                            <w:tcBorders>
                              <w:top w:val="nil"/>
                              <w:left w:val="single" w:sz="4" w:space="0" w:color="auto"/>
                              <w:bottom w:val="single" w:sz="4" w:space="0" w:color="auto"/>
                              <w:right w:val="single" w:sz="4" w:space="0" w:color="auto"/>
                            </w:tcBorders>
                            <w:noWrap/>
                            <w:vAlign w:val="center"/>
                            <w:hideMark/>
                          </w:tcPr>
                          <w:p w14:paraId="0BA59208" w14:textId="77777777" w:rsidR="001A13FB" w:rsidRDefault="001A13FB" w:rsidP="009A428C">
                            <w:pPr>
                              <w:widowControl/>
                              <w:overflowPunct w:val="0"/>
                              <w:spacing w:line="240" w:lineRule="exact"/>
                              <w:rPr>
                                <w:rFonts w:ascii="標楷體" w:hAnsi="標楷體" w:cs="新細明體"/>
                                <w:color w:val="000000"/>
                                <w:kern w:val="0"/>
                                <w:sz w:val="20"/>
                              </w:rPr>
                            </w:pPr>
                            <w:r>
                              <w:rPr>
                                <w:rFonts w:ascii="標楷體" w:hAnsi="標楷體" w:cs="新細明體" w:hint="eastAsia"/>
                                <w:color w:val="000000"/>
                                <w:kern w:val="0"/>
                                <w:sz w:val="20"/>
                              </w:rPr>
                              <w:t>提供者成功取得數</w:t>
                            </w:r>
                          </w:p>
                        </w:tc>
                        <w:tc>
                          <w:tcPr>
                            <w:tcW w:w="840" w:type="dxa"/>
                            <w:tcBorders>
                              <w:top w:val="nil"/>
                              <w:left w:val="nil"/>
                              <w:bottom w:val="single" w:sz="4" w:space="0" w:color="auto"/>
                              <w:right w:val="single" w:sz="4" w:space="0" w:color="auto"/>
                            </w:tcBorders>
                            <w:noWrap/>
                            <w:vAlign w:val="center"/>
                            <w:hideMark/>
                          </w:tcPr>
                          <w:p w14:paraId="69DFEBE2"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198</w:t>
                            </w:r>
                          </w:p>
                        </w:tc>
                        <w:tc>
                          <w:tcPr>
                            <w:tcW w:w="826" w:type="dxa"/>
                            <w:tcBorders>
                              <w:top w:val="nil"/>
                              <w:left w:val="nil"/>
                              <w:bottom w:val="single" w:sz="4" w:space="0" w:color="auto"/>
                              <w:right w:val="single" w:sz="4" w:space="0" w:color="auto"/>
                            </w:tcBorders>
                            <w:noWrap/>
                            <w:vAlign w:val="center"/>
                            <w:hideMark/>
                          </w:tcPr>
                          <w:p w14:paraId="4E693908"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176</w:t>
                            </w:r>
                          </w:p>
                        </w:tc>
                        <w:tc>
                          <w:tcPr>
                            <w:tcW w:w="1110" w:type="dxa"/>
                            <w:tcBorders>
                              <w:top w:val="nil"/>
                              <w:left w:val="nil"/>
                              <w:bottom w:val="single" w:sz="4" w:space="0" w:color="auto"/>
                              <w:right w:val="single" w:sz="4" w:space="0" w:color="auto"/>
                            </w:tcBorders>
                            <w:noWrap/>
                            <w:vAlign w:val="center"/>
                            <w:hideMark/>
                          </w:tcPr>
                          <w:p w14:paraId="35BDD261"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607</w:t>
                            </w:r>
                          </w:p>
                        </w:tc>
                        <w:tc>
                          <w:tcPr>
                            <w:tcW w:w="1276" w:type="dxa"/>
                            <w:tcBorders>
                              <w:top w:val="nil"/>
                              <w:left w:val="nil"/>
                              <w:bottom w:val="single" w:sz="4" w:space="0" w:color="auto"/>
                              <w:right w:val="single" w:sz="4" w:space="0" w:color="auto"/>
                            </w:tcBorders>
                            <w:noWrap/>
                            <w:vAlign w:val="center"/>
                            <w:hideMark/>
                          </w:tcPr>
                          <w:p w14:paraId="4E3CB159"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409</w:t>
                            </w:r>
                          </w:p>
                        </w:tc>
                        <w:tc>
                          <w:tcPr>
                            <w:tcW w:w="1417" w:type="dxa"/>
                            <w:tcBorders>
                              <w:top w:val="nil"/>
                              <w:left w:val="nil"/>
                              <w:bottom w:val="single" w:sz="4" w:space="0" w:color="auto"/>
                              <w:right w:val="single" w:sz="4" w:space="0" w:color="auto"/>
                            </w:tcBorders>
                            <w:noWrap/>
                            <w:vAlign w:val="center"/>
                            <w:hideMark/>
                          </w:tcPr>
                          <w:p w14:paraId="096C8292" w14:textId="77777777" w:rsidR="001A13FB" w:rsidRDefault="001A13FB" w:rsidP="009A428C">
                            <w:pPr>
                              <w:widowControl/>
                              <w:overflowPunct w:val="0"/>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206.57</w:t>
                            </w:r>
                          </w:p>
                        </w:tc>
                      </w:tr>
                    </w:tbl>
                    <w:p w14:paraId="180E188D" w14:textId="77777777" w:rsidR="001A13FB" w:rsidRDefault="001A13FB" w:rsidP="009A428C">
                      <w:pPr>
                        <w:spacing w:line="220" w:lineRule="exact"/>
                        <w:ind w:leftChars="-17" w:hangingChars="23" w:hanging="41"/>
                        <w:rPr>
                          <w:rFonts w:ascii="標楷體" w:hAnsi="標楷體"/>
                          <w:sz w:val="18"/>
                          <w:szCs w:val="18"/>
                        </w:rPr>
                      </w:pPr>
                      <w:r>
                        <w:rPr>
                          <w:rFonts w:ascii="標楷體" w:hAnsi="標楷體" w:hint="eastAsia"/>
                          <w:sz w:val="18"/>
                          <w:szCs w:val="18"/>
                        </w:rPr>
                        <w:t>註:1.114年度統計期間為1月1日至10月15日。</w:t>
                      </w:r>
                    </w:p>
                    <w:p w14:paraId="6FD09C0E" w14:textId="183596E6" w:rsidR="001A13FB" w:rsidRDefault="001A13FB" w:rsidP="009A428C">
                      <w:pPr>
                        <w:spacing w:line="220" w:lineRule="exact"/>
                        <w:ind w:firstLineChars="124" w:firstLine="223"/>
                        <w:rPr>
                          <w:rFonts w:ascii="標楷體" w:hAnsi="標楷體" w:cs="Times New Roman"/>
                          <w:sz w:val="18"/>
                          <w:szCs w:val="18"/>
                        </w:rPr>
                      </w:pPr>
                      <w:r>
                        <w:rPr>
                          <w:rFonts w:ascii="標楷體" w:hAnsi="標楷體" w:hint="eastAsia"/>
                          <w:sz w:val="18"/>
                          <w:szCs w:val="18"/>
                        </w:rPr>
                        <w:t>2.資料來源</w:t>
                      </w:r>
                      <w:r w:rsidR="00A94CA6">
                        <w:rPr>
                          <w:rFonts w:ascii="標楷體" w:hAnsi="標楷體" w:hint="eastAsia"/>
                          <w:sz w:val="18"/>
                          <w:szCs w:val="18"/>
                        </w:rPr>
                        <w:t>：</w:t>
                      </w:r>
                      <w:r>
                        <w:rPr>
                          <w:rFonts w:ascii="標楷體" w:hAnsi="標楷體" w:hint="eastAsia"/>
                          <w:sz w:val="18"/>
                          <w:szCs w:val="18"/>
                        </w:rPr>
                        <w:t>整理自澎湖縣政府提供資料。</w:t>
                      </w:r>
                    </w:p>
                  </w:txbxContent>
                </v:textbox>
                <w10:wrap type="square"/>
              </v:shape>
            </w:pict>
          </mc:Fallback>
        </mc:AlternateContent>
      </w:r>
      <w:proofErr w:type="gramStart"/>
      <w:r w:rsidRPr="00156DAB">
        <w:rPr>
          <w:rFonts w:ascii="標楷體" w:hAnsi="標楷體" w:hint="eastAsia"/>
          <w:spacing w:val="10"/>
          <w:kern w:val="0"/>
          <w:szCs w:val="24"/>
        </w:rPr>
        <w:t>嗣</w:t>
      </w:r>
      <w:proofErr w:type="gramEnd"/>
      <w:r w:rsidRPr="00156DAB">
        <w:rPr>
          <w:rFonts w:ascii="標楷體" w:hAnsi="標楷體" w:hint="eastAsia"/>
          <w:spacing w:val="10"/>
          <w:kern w:val="0"/>
          <w:szCs w:val="24"/>
        </w:rPr>
        <w:t>該府</w:t>
      </w:r>
      <w:proofErr w:type="gramStart"/>
      <w:r w:rsidRPr="00156DAB">
        <w:rPr>
          <w:rFonts w:ascii="標楷體" w:hAnsi="標楷體" w:hint="eastAsia"/>
          <w:spacing w:val="10"/>
          <w:kern w:val="0"/>
          <w:szCs w:val="24"/>
        </w:rPr>
        <w:t>114</w:t>
      </w:r>
      <w:proofErr w:type="gramEnd"/>
      <w:r w:rsidRPr="00156DAB">
        <w:rPr>
          <w:rFonts w:ascii="標楷體" w:hAnsi="標楷體" w:hint="eastAsia"/>
          <w:spacing w:val="10"/>
          <w:kern w:val="0"/>
          <w:szCs w:val="24"/>
        </w:rPr>
        <w:t>年度推廣</w:t>
      </w:r>
      <w:proofErr w:type="spellStart"/>
      <w:r w:rsidRPr="00156DAB">
        <w:rPr>
          <w:rFonts w:ascii="標楷體" w:hAnsi="標楷體" w:hint="eastAsia"/>
          <w:spacing w:val="10"/>
          <w:kern w:val="0"/>
          <w:szCs w:val="24"/>
        </w:rPr>
        <w:t>MyData</w:t>
      </w:r>
      <w:proofErr w:type="spellEnd"/>
      <w:r w:rsidRPr="00156DAB">
        <w:rPr>
          <w:rFonts w:ascii="標楷體" w:hAnsi="標楷體" w:hint="eastAsia"/>
          <w:spacing w:val="10"/>
          <w:kern w:val="0"/>
          <w:szCs w:val="24"/>
        </w:rPr>
        <w:t>應用於就讀大專院校學生助學金、獎助就讀大專院校學生交通圖</w:t>
      </w:r>
      <w:proofErr w:type="gramStart"/>
      <w:r w:rsidRPr="00156DAB">
        <w:rPr>
          <w:rFonts w:ascii="標楷體" w:hAnsi="標楷體" w:hint="eastAsia"/>
          <w:spacing w:val="10"/>
          <w:kern w:val="0"/>
          <w:szCs w:val="24"/>
        </w:rPr>
        <w:t>書券</w:t>
      </w:r>
      <w:proofErr w:type="gramEnd"/>
      <w:r w:rsidRPr="00156DAB">
        <w:rPr>
          <w:rFonts w:ascii="標楷體" w:hAnsi="標楷體" w:hint="eastAsia"/>
          <w:spacing w:val="10"/>
          <w:kern w:val="0"/>
          <w:szCs w:val="24"/>
        </w:rPr>
        <w:t>申請，114年截至10月15日</w:t>
      </w:r>
      <w:r>
        <w:rPr>
          <w:rFonts w:ascii="標楷體" w:hAnsi="標楷體" w:hint="eastAsia"/>
          <w:spacing w:val="10"/>
          <w:kern w:val="0"/>
          <w:szCs w:val="24"/>
        </w:rPr>
        <w:t>止</w:t>
      </w:r>
      <w:r w:rsidRPr="00156DAB">
        <w:rPr>
          <w:rFonts w:ascii="標楷體" w:hAnsi="標楷體" w:hint="eastAsia"/>
          <w:spacing w:val="10"/>
          <w:kern w:val="0"/>
          <w:szCs w:val="24"/>
        </w:rPr>
        <w:t>，</w:t>
      </w:r>
      <w:proofErr w:type="gramStart"/>
      <w:r w:rsidRPr="00156DAB">
        <w:rPr>
          <w:rFonts w:ascii="標楷體" w:hAnsi="標楷體" w:hint="eastAsia"/>
          <w:spacing w:val="10"/>
          <w:kern w:val="0"/>
          <w:szCs w:val="24"/>
        </w:rPr>
        <w:t>線上服務</w:t>
      </w:r>
      <w:proofErr w:type="gramEnd"/>
      <w:r w:rsidRPr="00156DAB">
        <w:rPr>
          <w:rFonts w:ascii="標楷體" w:hAnsi="標楷體" w:hint="eastAsia"/>
          <w:spacing w:val="10"/>
          <w:kern w:val="0"/>
          <w:szCs w:val="24"/>
        </w:rPr>
        <w:t>申辦數、申辦者同意傳送數、提供者成功取得數均較</w:t>
      </w:r>
      <w:proofErr w:type="gramStart"/>
      <w:r w:rsidRPr="00156DAB">
        <w:rPr>
          <w:rFonts w:ascii="標楷體" w:hAnsi="標楷體" w:hint="eastAsia"/>
          <w:spacing w:val="10"/>
          <w:kern w:val="0"/>
          <w:szCs w:val="24"/>
        </w:rPr>
        <w:t>112</w:t>
      </w:r>
      <w:proofErr w:type="gramEnd"/>
      <w:r w:rsidRPr="00156DAB">
        <w:rPr>
          <w:rFonts w:ascii="標楷體" w:hAnsi="標楷體" w:hint="eastAsia"/>
          <w:spacing w:val="10"/>
          <w:kern w:val="0"/>
          <w:szCs w:val="24"/>
        </w:rPr>
        <w:t>年度增加約2倍（表</w:t>
      </w:r>
      <w:r w:rsidRPr="00156DAB">
        <w:rPr>
          <w:rFonts w:ascii="標楷體" w:hAnsi="標楷體"/>
          <w:spacing w:val="10"/>
          <w:kern w:val="0"/>
          <w:szCs w:val="24"/>
        </w:rPr>
        <w:t>5</w:t>
      </w:r>
      <w:r w:rsidRPr="00156DAB">
        <w:rPr>
          <w:rFonts w:ascii="標楷體" w:hAnsi="標楷體" w:hint="eastAsia"/>
          <w:spacing w:val="10"/>
          <w:kern w:val="0"/>
          <w:szCs w:val="24"/>
        </w:rPr>
        <w:t>）。</w:t>
      </w:r>
      <w:proofErr w:type="gramStart"/>
      <w:r w:rsidRPr="00156DAB">
        <w:rPr>
          <w:rFonts w:ascii="標楷體" w:hAnsi="標楷體" w:hint="eastAsia"/>
          <w:spacing w:val="10"/>
          <w:kern w:val="0"/>
          <w:szCs w:val="24"/>
        </w:rPr>
        <w:t>惟</w:t>
      </w:r>
      <w:proofErr w:type="gramEnd"/>
      <w:r w:rsidRPr="00156DAB">
        <w:rPr>
          <w:rFonts w:ascii="標楷體" w:hAnsi="標楷體" w:hint="eastAsia"/>
          <w:spacing w:val="10"/>
          <w:kern w:val="0"/>
          <w:szCs w:val="24"/>
        </w:rPr>
        <w:t>分析服務項目歸屬之主題類別僅5類（表</w:t>
      </w:r>
      <w:r w:rsidRPr="00156DAB">
        <w:rPr>
          <w:rFonts w:ascii="標楷體" w:hAnsi="標楷體"/>
          <w:spacing w:val="10"/>
          <w:kern w:val="0"/>
          <w:szCs w:val="24"/>
        </w:rPr>
        <w:t>6</w:t>
      </w:r>
      <w:r w:rsidRPr="00156DAB">
        <w:rPr>
          <w:rFonts w:ascii="標楷體" w:hAnsi="標楷體" w:hint="eastAsia"/>
          <w:spacing w:val="10"/>
          <w:kern w:val="0"/>
          <w:szCs w:val="24"/>
        </w:rPr>
        <w:t>），除「消費金融」</w:t>
      </w:r>
      <w:r w:rsidR="009A428C">
        <w:rPr>
          <w:rFonts w:ascii="新細明體" w:eastAsia="新細明體" w:hAnsi="新細明體" w:cs="新細明體" w:hint="eastAsia"/>
          <w:noProof/>
          <w:kern w:val="0"/>
          <w:szCs w:val="24"/>
        </w:rPr>
        <mc:AlternateContent>
          <mc:Choice Requires="wps">
            <w:drawing>
              <wp:anchor distT="45720" distB="45720" distL="114300" distR="114300" simplePos="0" relativeHeight="251932672" behindDoc="0" locked="0" layoutInCell="1" allowOverlap="1" wp14:anchorId="334B5164" wp14:editId="273B924D">
                <wp:simplePos x="0" y="0"/>
                <wp:positionH relativeFrom="margin">
                  <wp:posOffset>3801110</wp:posOffset>
                </wp:positionH>
                <wp:positionV relativeFrom="page">
                  <wp:posOffset>4122851</wp:posOffset>
                </wp:positionV>
                <wp:extent cx="2360295" cy="1872615"/>
                <wp:effectExtent l="0" t="0" r="1905" b="0"/>
                <wp:wrapSquare wrapText="bothSides"/>
                <wp:docPr id="28" name="文字方塊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295" cy="1872615"/>
                        </a:xfrm>
                        <a:prstGeom prst="rect">
                          <a:avLst/>
                        </a:prstGeom>
                        <a:solidFill>
                          <a:srgbClr val="FFFFFF"/>
                        </a:solidFill>
                        <a:ln w="9525">
                          <a:noFill/>
                          <a:miter lim="800000"/>
                          <a:headEnd/>
                          <a:tailEnd/>
                        </a:ln>
                      </wps:spPr>
                      <wps:txbx>
                        <w:txbxContent>
                          <w:p w14:paraId="30FFC630" w14:textId="77777777" w:rsidR="001A13FB" w:rsidRDefault="001A13FB" w:rsidP="009A428C">
                            <w:pPr>
                              <w:spacing w:line="280" w:lineRule="exact"/>
                              <w:ind w:left="644" w:hangingChars="268" w:hanging="644"/>
                              <w:rPr>
                                <w:rFonts w:ascii="標楷體" w:hAnsi="標楷體"/>
                                <w:b/>
                                <w:bCs/>
                              </w:rPr>
                            </w:pPr>
                            <w:r>
                              <w:rPr>
                                <w:rFonts w:ascii="標楷體" w:hAnsi="標楷體" w:hint="eastAsia"/>
                                <w:b/>
                                <w:bCs/>
                              </w:rPr>
                              <w:t>表</w:t>
                            </w:r>
                            <w:r>
                              <w:rPr>
                                <w:rFonts w:ascii="標楷體" w:hAnsi="標楷體"/>
                                <w:b/>
                                <w:bCs/>
                              </w:rPr>
                              <w:t>6</w:t>
                            </w:r>
                            <w:r>
                              <w:rPr>
                                <w:rFonts w:ascii="標楷體" w:hAnsi="標楷體" w:hint="eastAsia"/>
                                <w:b/>
                                <w:bCs/>
                              </w:rPr>
                              <w:t xml:space="preserve">　澎湖縣政府MyData平臺主題服務情形</w:t>
                            </w:r>
                          </w:p>
                          <w:p w14:paraId="5F62F813" w14:textId="77777777" w:rsidR="001A13FB" w:rsidRDefault="001A13FB" w:rsidP="009A428C">
                            <w:pPr>
                              <w:spacing w:line="240" w:lineRule="exact"/>
                              <w:ind w:rightChars="5" w:right="12"/>
                              <w:jc w:val="right"/>
                              <w:rPr>
                                <w:rFonts w:ascii="標楷體" w:hAnsi="標楷體"/>
                                <w:sz w:val="20"/>
                              </w:rPr>
                            </w:pPr>
                            <w:r>
                              <w:rPr>
                                <w:rFonts w:ascii="標楷體" w:hAnsi="標楷體" w:hint="eastAsia"/>
                                <w:sz w:val="20"/>
                              </w:rPr>
                              <w:t>單位:項</w:t>
                            </w:r>
                          </w:p>
                          <w:tbl>
                            <w:tblPr>
                              <w:tblW w:w="3500" w:type="dxa"/>
                              <w:tblInd w:w="-5" w:type="dxa"/>
                              <w:tblCellMar>
                                <w:left w:w="28" w:type="dxa"/>
                                <w:right w:w="28" w:type="dxa"/>
                              </w:tblCellMar>
                              <w:tblLook w:val="04A0" w:firstRow="1" w:lastRow="0" w:firstColumn="1" w:lastColumn="0" w:noHBand="0" w:noVBand="1"/>
                            </w:tblPr>
                            <w:tblGrid>
                              <w:gridCol w:w="1276"/>
                              <w:gridCol w:w="1090"/>
                              <w:gridCol w:w="1134"/>
                            </w:tblGrid>
                            <w:tr w:rsidR="001A13FB" w14:paraId="5CC2CCA1" w14:textId="77777777" w:rsidTr="00CF0ABE">
                              <w:trPr>
                                <w:trHeight w:val="284"/>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72D3EC88" w14:textId="77777777" w:rsidR="001A13FB" w:rsidRDefault="001A13FB" w:rsidP="009A428C">
                                  <w:pPr>
                                    <w:widowControl/>
                                    <w:spacing w:line="240" w:lineRule="exact"/>
                                    <w:jc w:val="distribute"/>
                                    <w:rPr>
                                      <w:rFonts w:ascii="標楷體" w:hAnsi="標楷體" w:cs="新細明體"/>
                                      <w:color w:val="000000"/>
                                      <w:kern w:val="0"/>
                                      <w:sz w:val="20"/>
                                    </w:rPr>
                                  </w:pPr>
                                  <w:r>
                                    <w:rPr>
                                      <w:rFonts w:ascii="標楷體" w:hAnsi="標楷體" w:cs="新細明體" w:hint="eastAsia"/>
                                      <w:color w:val="000000"/>
                                      <w:kern w:val="0"/>
                                      <w:sz w:val="20"/>
                                    </w:rPr>
                                    <w:t>主題類別</w:t>
                                  </w:r>
                                </w:p>
                              </w:tc>
                              <w:tc>
                                <w:tcPr>
                                  <w:tcW w:w="1090" w:type="dxa"/>
                                  <w:tcBorders>
                                    <w:top w:val="single" w:sz="4" w:space="0" w:color="auto"/>
                                    <w:left w:val="nil"/>
                                    <w:bottom w:val="single" w:sz="4" w:space="0" w:color="auto"/>
                                    <w:right w:val="single" w:sz="4" w:space="0" w:color="auto"/>
                                  </w:tcBorders>
                                  <w:noWrap/>
                                  <w:vAlign w:val="center"/>
                                  <w:hideMark/>
                                </w:tcPr>
                                <w:p w14:paraId="4726125F" w14:textId="77777777" w:rsidR="001A13FB" w:rsidRDefault="001A13FB" w:rsidP="009A428C">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線上服務</w:t>
                                  </w:r>
                                </w:p>
                              </w:tc>
                              <w:tc>
                                <w:tcPr>
                                  <w:tcW w:w="1134" w:type="dxa"/>
                                  <w:tcBorders>
                                    <w:top w:val="single" w:sz="4" w:space="0" w:color="auto"/>
                                    <w:left w:val="nil"/>
                                    <w:bottom w:val="single" w:sz="4" w:space="0" w:color="auto"/>
                                    <w:right w:val="single" w:sz="4" w:space="0" w:color="auto"/>
                                  </w:tcBorders>
                                  <w:noWrap/>
                                  <w:vAlign w:val="center"/>
                                  <w:hideMark/>
                                </w:tcPr>
                                <w:p w14:paraId="1A9B8ED2" w14:textId="77777777" w:rsidR="001A13FB" w:rsidRDefault="001A13FB" w:rsidP="009A428C">
                                  <w:pPr>
                                    <w:widowControl/>
                                    <w:spacing w:line="240" w:lineRule="exact"/>
                                    <w:ind w:rightChars="-20" w:right="-48"/>
                                    <w:jc w:val="center"/>
                                    <w:rPr>
                                      <w:rFonts w:ascii="標楷體" w:hAnsi="標楷體" w:cs="新細明體"/>
                                      <w:color w:val="000000"/>
                                      <w:kern w:val="0"/>
                                      <w:sz w:val="20"/>
                                    </w:rPr>
                                  </w:pPr>
                                  <w:r>
                                    <w:rPr>
                                      <w:rFonts w:ascii="標楷體" w:hAnsi="標楷體" w:cs="新細明體" w:hint="eastAsia"/>
                                      <w:color w:val="000000"/>
                                      <w:kern w:val="0"/>
                                      <w:sz w:val="20"/>
                                    </w:rPr>
                                    <w:t>臨櫃服務</w:t>
                                  </w:r>
                                </w:p>
                              </w:tc>
                            </w:tr>
                            <w:tr w:rsidR="001A13FB" w14:paraId="72E45837" w14:textId="77777777" w:rsidTr="00CF0ABE">
                              <w:trPr>
                                <w:trHeight w:val="284"/>
                              </w:trPr>
                              <w:tc>
                                <w:tcPr>
                                  <w:tcW w:w="1276" w:type="dxa"/>
                                  <w:tcBorders>
                                    <w:top w:val="nil"/>
                                    <w:left w:val="single" w:sz="4" w:space="0" w:color="auto"/>
                                    <w:bottom w:val="single" w:sz="4" w:space="0" w:color="auto"/>
                                    <w:right w:val="single" w:sz="4" w:space="0" w:color="auto"/>
                                  </w:tcBorders>
                                  <w:noWrap/>
                                  <w:vAlign w:val="center"/>
                                  <w:hideMark/>
                                </w:tcPr>
                                <w:p w14:paraId="38311B20" w14:textId="77777777" w:rsidR="001A13FB" w:rsidRDefault="001A13FB" w:rsidP="009A428C">
                                  <w:pPr>
                                    <w:widowControl/>
                                    <w:spacing w:line="240" w:lineRule="exact"/>
                                    <w:jc w:val="distribute"/>
                                    <w:rPr>
                                      <w:rFonts w:ascii="標楷體" w:hAnsi="標楷體" w:cs="新細明體"/>
                                      <w:color w:val="000000"/>
                                      <w:kern w:val="0"/>
                                      <w:sz w:val="20"/>
                                    </w:rPr>
                                  </w:pPr>
                                  <w:r>
                                    <w:rPr>
                                      <w:rFonts w:ascii="標楷體" w:hAnsi="標楷體" w:cs="新細明體" w:hint="eastAsia"/>
                                      <w:color w:val="000000"/>
                                      <w:kern w:val="0"/>
                                      <w:sz w:val="20"/>
                                    </w:rPr>
                                    <w:t>社會福利</w:t>
                                  </w:r>
                                </w:p>
                              </w:tc>
                              <w:tc>
                                <w:tcPr>
                                  <w:tcW w:w="1090" w:type="dxa"/>
                                  <w:tcBorders>
                                    <w:top w:val="nil"/>
                                    <w:left w:val="nil"/>
                                    <w:bottom w:val="single" w:sz="4" w:space="0" w:color="auto"/>
                                    <w:right w:val="single" w:sz="4" w:space="0" w:color="auto"/>
                                  </w:tcBorders>
                                  <w:noWrap/>
                                  <w:vAlign w:val="center"/>
                                  <w:hideMark/>
                                </w:tcPr>
                                <w:p w14:paraId="4EEA5DE9" w14:textId="77777777" w:rsidR="001A13FB" w:rsidRDefault="001A13FB" w:rsidP="009A428C">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w:t>
                                  </w:r>
                                </w:p>
                              </w:tc>
                              <w:tc>
                                <w:tcPr>
                                  <w:tcW w:w="1134" w:type="dxa"/>
                                  <w:tcBorders>
                                    <w:top w:val="nil"/>
                                    <w:left w:val="nil"/>
                                    <w:bottom w:val="single" w:sz="4" w:space="0" w:color="auto"/>
                                    <w:right w:val="single" w:sz="4" w:space="0" w:color="auto"/>
                                  </w:tcBorders>
                                  <w:noWrap/>
                                  <w:vAlign w:val="center"/>
                                  <w:hideMark/>
                                </w:tcPr>
                                <w:p w14:paraId="102191D5" w14:textId="77777777" w:rsidR="001A13FB" w:rsidRDefault="001A13FB" w:rsidP="009A428C">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w:t>
                                  </w:r>
                                </w:p>
                              </w:tc>
                            </w:tr>
                            <w:tr w:rsidR="001A13FB" w14:paraId="6C0C9343" w14:textId="77777777" w:rsidTr="00CF0ABE">
                              <w:trPr>
                                <w:trHeight w:val="284"/>
                              </w:trPr>
                              <w:tc>
                                <w:tcPr>
                                  <w:tcW w:w="1276" w:type="dxa"/>
                                  <w:tcBorders>
                                    <w:top w:val="nil"/>
                                    <w:left w:val="single" w:sz="4" w:space="0" w:color="auto"/>
                                    <w:bottom w:val="single" w:sz="4" w:space="0" w:color="auto"/>
                                    <w:right w:val="single" w:sz="4" w:space="0" w:color="auto"/>
                                  </w:tcBorders>
                                  <w:noWrap/>
                                  <w:vAlign w:val="center"/>
                                  <w:hideMark/>
                                </w:tcPr>
                                <w:p w14:paraId="3D192CE4" w14:textId="77777777" w:rsidR="001A13FB" w:rsidRDefault="001A13FB" w:rsidP="009A428C">
                                  <w:pPr>
                                    <w:widowControl/>
                                    <w:spacing w:line="240" w:lineRule="exact"/>
                                    <w:jc w:val="distribute"/>
                                    <w:rPr>
                                      <w:rFonts w:ascii="標楷體" w:hAnsi="標楷體" w:cs="新細明體"/>
                                      <w:color w:val="000000"/>
                                      <w:kern w:val="0"/>
                                      <w:sz w:val="20"/>
                                    </w:rPr>
                                  </w:pPr>
                                  <w:r>
                                    <w:rPr>
                                      <w:rFonts w:ascii="標楷體" w:hAnsi="標楷體" w:cs="新細明體" w:hint="eastAsia"/>
                                      <w:color w:val="000000"/>
                                      <w:kern w:val="0"/>
                                      <w:sz w:val="20"/>
                                    </w:rPr>
                                    <w:t>便利生活</w:t>
                                  </w:r>
                                </w:p>
                              </w:tc>
                              <w:tc>
                                <w:tcPr>
                                  <w:tcW w:w="1090" w:type="dxa"/>
                                  <w:tcBorders>
                                    <w:top w:val="nil"/>
                                    <w:left w:val="nil"/>
                                    <w:bottom w:val="single" w:sz="4" w:space="0" w:color="auto"/>
                                    <w:right w:val="single" w:sz="4" w:space="0" w:color="auto"/>
                                  </w:tcBorders>
                                  <w:noWrap/>
                                  <w:vAlign w:val="center"/>
                                  <w:hideMark/>
                                </w:tcPr>
                                <w:p w14:paraId="09DC0ADC" w14:textId="77777777" w:rsidR="001A13FB" w:rsidRDefault="001A13FB" w:rsidP="009A428C">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w:t>
                                  </w:r>
                                </w:p>
                              </w:tc>
                              <w:tc>
                                <w:tcPr>
                                  <w:tcW w:w="1134" w:type="dxa"/>
                                  <w:tcBorders>
                                    <w:top w:val="nil"/>
                                    <w:left w:val="nil"/>
                                    <w:bottom w:val="single" w:sz="4" w:space="0" w:color="auto"/>
                                    <w:right w:val="single" w:sz="4" w:space="0" w:color="auto"/>
                                  </w:tcBorders>
                                  <w:noWrap/>
                                  <w:vAlign w:val="center"/>
                                  <w:hideMark/>
                                </w:tcPr>
                                <w:p w14:paraId="59996034" w14:textId="77777777" w:rsidR="001A13FB" w:rsidRDefault="001A13FB" w:rsidP="009A428C">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w:t>
                                  </w:r>
                                </w:p>
                              </w:tc>
                            </w:tr>
                            <w:tr w:rsidR="001A13FB" w14:paraId="62B71DF3" w14:textId="77777777" w:rsidTr="00CF0ABE">
                              <w:trPr>
                                <w:trHeight w:val="284"/>
                              </w:trPr>
                              <w:tc>
                                <w:tcPr>
                                  <w:tcW w:w="1276" w:type="dxa"/>
                                  <w:tcBorders>
                                    <w:top w:val="nil"/>
                                    <w:left w:val="single" w:sz="4" w:space="0" w:color="auto"/>
                                    <w:bottom w:val="single" w:sz="4" w:space="0" w:color="auto"/>
                                    <w:right w:val="single" w:sz="4" w:space="0" w:color="auto"/>
                                  </w:tcBorders>
                                  <w:noWrap/>
                                  <w:vAlign w:val="center"/>
                                  <w:hideMark/>
                                </w:tcPr>
                                <w:p w14:paraId="397A7284" w14:textId="77777777" w:rsidR="001A13FB" w:rsidRDefault="001A13FB" w:rsidP="009A428C">
                                  <w:pPr>
                                    <w:widowControl/>
                                    <w:spacing w:line="240" w:lineRule="exact"/>
                                    <w:jc w:val="distribute"/>
                                    <w:rPr>
                                      <w:rFonts w:ascii="標楷體" w:hAnsi="標楷體" w:cs="新細明體"/>
                                      <w:color w:val="000000"/>
                                      <w:kern w:val="0"/>
                                      <w:sz w:val="20"/>
                                    </w:rPr>
                                  </w:pPr>
                                  <w:r>
                                    <w:rPr>
                                      <w:rFonts w:ascii="標楷體" w:hAnsi="標楷體" w:cs="新細明體" w:hint="eastAsia"/>
                                      <w:color w:val="000000"/>
                                      <w:kern w:val="0"/>
                                      <w:sz w:val="20"/>
                                    </w:rPr>
                                    <w:t>婦幼關懷</w:t>
                                  </w:r>
                                </w:p>
                              </w:tc>
                              <w:tc>
                                <w:tcPr>
                                  <w:tcW w:w="1090" w:type="dxa"/>
                                  <w:tcBorders>
                                    <w:top w:val="nil"/>
                                    <w:left w:val="nil"/>
                                    <w:bottom w:val="single" w:sz="4" w:space="0" w:color="auto"/>
                                    <w:right w:val="single" w:sz="4" w:space="0" w:color="auto"/>
                                  </w:tcBorders>
                                  <w:noWrap/>
                                  <w:vAlign w:val="center"/>
                                  <w:hideMark/>
                                </w:tcPr>
                                <w:p w14:paraId="2988117D" w14:textId="77777777" w:rsidR="001A13FB" w:rsidRDefault="001A13FB" w:rsidP="009A428C">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w:t>
                                  </w:r>
                                </w:p>
                              </w:tc>
                              <w:tc>
                                <w:tcPr>
                                  <w:tcW w:w="1134" w:type="dxa"/>
                                  <w:tcBorders>
                                    <w:top w:val="nil"/>
                                    <w:left w:val="nil"/>
                                    <w:bottom w:val="single" w:sz="4" w:space="0" w:color="auto"/>
                                    <w:right w:val="single" w:sz="4" w:space="0" w:color="auto"/>
                                  </w:tcBorders>
                                  <w:noWrap/>
                                  <w:vAlign w:val="center"/>
                                  <w:hideMark/>
                                </w:tcPr>
                                <w:p w14:paraId="6413B296" w14:textId="77777777" w:rsidR="001A13FB" w:rsidRDefault="001A13FB" w:rsidP="009A428C">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w:t>
                                  </w:r>
                                </w:p>
                              </w:tc>
                            </w:tr>
                            <w:tr w:rsidR="001A13FB" w14:paraId="32512ACF" w14:textId="77777777" w:rsidTr="00CF0ABE">
                              <w:trPr>
                                <w:trHeight w:val="284"/>
                              </w:trPr>
                              <w:tc>
                                <w:tcPr>
                                  <w:tcW w:w="1276" w:type="dxa"/>
                                  <w:tcBorders>
                                    <w:top w:val="nil"/>
                                    <w:left w:val="single" w:sz="4" w:space="0" w:color="auto"/>
                                    <w:bottom w:val="single" w:sz="4" w:space="0" w:color="auto"/>
                                    <w:right w:val="single" w:sz="4" w:space="0" w:color="auto"/>
                                  </w:tcBorders>
                                  <w:noWrap/>
                                  <w:vAlign w:val="center"/>
                                  <w:hideMark/>
                                </w:tcPr>
                                <w:p w14:paraId="2604DDFA" w14:textId="77777777" w:rsidR="001A13FB" w:rsidRDefault="001A13FB" w:rsidP="009A428C">
                                  <w:pPr>
                                    <w:widowControl/>
                                    <w:spacing w:line="240" w:lineRule="exact"/>
                                    <w:jc w:val="distribute"/>
                                    <w:rPr>
                                      <w:rFonts w:ascii="標楷體" w:hAnsi="標楷體" w:cs="新細明體"/>
                                      <w:color w:val="000000"/>
                                      <w:kern w:val="0"/>
                                      <w:sz w:val="20"/>
                                    </w:rPr>
                                  </w:pPr>
                                  <w:r>
                                    <w:rPr>
                                      <w:rFonts w:ascii="標楷體" w:hAnsi="標楷體" w:cs="新細明體" w:hint="eastAsia"/>
                                      <w:color w:val="000000"/>
                                      <w:kern w:val="0"/>
                                      <w:sz w:val="20"/>
                                    </w:rPr>
                                    <w:t>教育學習</w:t>
                                  </w:r>
                                </w:p>
                              </w:tc>
                              <w:tc>
                                <w:tcPr>
                                  <w:tcW w:w="1090" w:type="dxa"/>
                                  <w:tcBorders>
                                    <w:top w:val="nil"/>
                                    <w:left w:val="nil"/>
                                    <w:bottom w:val="single" w:sz="4" w:space="0" w:color="auto"/>
                                    <w:right w:val="single" w:sz="4" w:space="0" w:color="auto"/>
                                  </w:tcBorders>
                                  <w:noWrap/>
                                  <w:vAlign w:val="center"/>
                                  <w:hideMark/>
                                </w:tcPr>
                                <w:p w14:paraId="23C48C79" w14:textId="77777777" w:rsidR="001A13FB" w:rsidRDefault="001A13FB" w:rsidP="009A428C">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w:t>
                                  </w:r>
                                </w:p>
                              </w:tc>
                              <w:tc>
                                <w:tcPr>
                                  <w:tcW w:w="1134" w:type="dxa"/>
                                  <w:tcBorders>
                                    <w:top w:val="nil"/>
                                    <w:left w:val="nil"/>
                                    <w:bottom w:val="single" w:sz="4" w:space="0" w:color="auto"/>
                                    <w:right w:val="single" w:sz="4" w:space="0" w:color="auto"/>
                                  </w:tcBorders>
                                  <w:noWrap/>
                                  <w:vAlign w:val="center"/>
                                  <w:hideMark/>
                                </w:tcPr>
                                <w:p w14:paraId="464DD0D4" w14:textId="77777777" w:rsidR="001A13FB" w:rsidRDefault="001A13FB" w:rsidP="009A428C">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w:t>
                                  </w:r>
                                </w:p>
                              </w:tc>
                            </w:tr>
                            <w:tr w:rsidR="001A13FB" w14:paraId="496B1E6F" w14:textId="77777777" w:rsidTr="00CF0ABE">
                              <w:trPr>
                                <w:trHeight w:val="284"/>
                              </w:trPr>
                              <w:tc>
                                <w:tcPr>
                                  <w:tcW w:w="1276" w:type="dxa"/>
                                  <w:tcBorders>
                                    <w:top w:val="nil"/>
                                    <w:left w:val="single" w:sz="4" w:space="0" w:color="auto"/>
                                    <w:bottom w:val="single" w:sz="4" w:space="0" w:color="auto"/>
                                    <w:right w:val="single" w:sz="4" w:space="0" w:color="auto"/>
                                  </w:tcBorders>
                                  <w:noWrap/>
                                  <w:vAlign w:val="center"/>
                                  <w:hideMark/>
                                </w:tcPr>
                                <w:p w14:paraId="6EE42036" w14:textId="77777777" w:rsidR="001A13FB" w:rsidRDefault="001A13FB" w:rsidP="009A428C">
                                  <w:pPr>
                                    <w:widowControl/>
                                    <w:spacing w:line="240" w:lineRule="exact"/>
                                    <w:jc w:val="distribute"/>
                                    <w:rPr>
                                      <w:rFonts w:ascii="標楷體" w:hAnsi="標楷體" w:cs="新細明體"/>
                                      <w:color w:val="000000"/>
                                      <w:kern w:val="0"/>
                                      <w:sz w:val="20"/>
                                    </w:rPr>
                                  </w:pPr>
                                  <w:r>
                                    <w:rPr>
                                      <w:rFonts w:ascii="標楷體" w:hAnsi="標楷體" w:cs="新細明體" w:hint="eastAsia"/>
                                      <w:color w:val="000000"/>
                                      <w:kern w:val="0"/>
                                      <w:sz w:val="20"/>
                                    </w:rPr>
                                    <w:t>稅務服務</w:t>
                                  </w:r>
                                </w:p>
                              </w:tc>
                              <w:tc>
                                <w:tcPr>
                                  <w:tcW w:w="1090" w:type="dxa"/>
                                  <w:tcBorders>
                                    <w:top w:val="nil"/>
                                    <w:left w:val="nil"/>
                                    <w:bottom w:val="single" w:sz="4" w:space="0" w:color="auto"/>
                                    <w:right w:val="single" w:sz="4" w:space="0" w:color="auto"/>
                                  </w:tcBorders>
                                  <w:noWrap/>
                                  <w:vAlign w:val="center"/>
                                  <w:hideMark/>
                                </w:tcPr>
                                <w:p w14:paraId="40B4AFBA" w14:textId="77777777" w:rsidR="001A13FB" w:rsidRDefault="001A13FB" w:rsidP="009A428C">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w:t>
                                  </w:r>
                                </w:p>
                              </w:tc>
                              <w:tc>
                                <w:tcPr>
                                  <w:tcW w:w="1134" w:type="dxa"/>
                                  <w:tcBorders>
                                    <w:top w:val="nil"/>
                                    <w:left w:val="nil"/>
                                    <w:bottom w:val="single" w:sz="4" w:space="0" w:color="auto"/>
                                    <w:right w:val="single" w:sz="4" w:space="0" w:color="auto"/>
                                  </w:tcBorders>
                                  <w:noWrap/>
                                  <w:vAlign w:val="center"/>
                                  <w:hideMark/>
                                </w:tcPr>
                                <w:p w14:paraId="6EC65300" w14:textId="77777777" w:rsidR="001A13FB" w:rsidRDefault="001A13FB" w:rsidP="009A428C">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4</w:t>
                                  </w:r>
                                </w:p>
                              </w:tc>
                            </w:tr>
                          </w:tbl>
                          <w:p w14:paraId="2D7B76D8" w14:textId="7E1C713C" w:rsidR="001A13FB" w:rsidRDefault="001A13FB" w:rsidP="009A428C">
                            <w:pPr>
                              <w:rPr>
                                <w:rFonts w:eastAsiaTheme="minorEastAsia"/>
                              </w:rPr>
                            </w:pPr>
                            <w:r>
                              <w:rPr>
                                <w:rFonts w:ascii="標楷體" w:hAnsi="標楷體" w:hint="eastAsia"/>
                                <w:sz w:val="18"/>
                                <w:szCs w:val="18"/>
                              </w:rPr>
                              <w:t>資料來源</w:t>
                            </w:r>
                            <w:r w:rsidR="00A94CA6">
                              <w:rPr>
                                <w:rFonts w:ascii="標楷體" w:hAnsi="標楷體" w:hint="eastAsia"/>
                                <w:sz w:val="18"/>
                                <w:szCs w:val="18"/>
                              </w:rPr>
                              <w:t>：</w:t>
                            </w:r>
                            <w:r>
                              <w:rPr>
                                <w:rFonts w:ascii="標楷體" w:hAnsi="標楷體" w:hint="eastAsia"/>
                                <w:sz w:val="18"/>
                                <w:szCs w:val="18"/>
                              </w:rPr>
                              <w:t>整理自澎湖縣政府提供資料。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4B5164" id="文字方塊 28" o:spid="_x0000_s1033" type="#_x0000_t202" style="position:absolute;left:0;text-align:left;margin-left:299.3pt;margin-top:324.65pt;width:185.85pt;height:147.45pt;z-index:251932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" stroked="f">
                <v:textbox>
                  <w:txbxContent>
                    <w:p w14:paraId="30FFC630" w14:textId="77777777" w:rsidR="001A13FB" w:rsidRDefault="001A13FB" w:rsidP="009A428C">
                      <w:pPr>
                        <w:spacing w:line="280" w:lineRule="exact"/>
                        <w:ind w:left="644" w:hangingChars="268" w:hanging="644"/>
                        <w:rPr>
                          <w:rFonts w:ascii="標楷體" w:hAnsi="標楷體"/>
                          <w:b/>
                          <w:bCs/>
                        </w:rPr>
                      </w:pPr>
                      <w:r>
                        <w:rPr>
                          <w:rFonts w:ascii="標楷體" w:hAnsi="標楷體" w:hint="eastAsia"/>
                          <w:b/>
                          <w:bCs/>
                        </w:rPr>
                        <w:t>表</w:t>
                      </w:r>
                      <w:r>
                        <w:rPr>
                          <w:rFonts w:ascii="標楷體" w:hAnsi="標楷體"/>
                          <w:b/>
                          <w:bCs/>
                        </w:rPr>
                        <w:t>6</w:t>
                      </w:r>
                      <w:r>
                        <w:rPr>
                          <w:rFonts w:ascii="標楷體" w:hAnsi="標楷體" w:hint="eastAsia"/>
                          <w:b/>
                          <w:bCs/>
                        </w:rPr>
                        <w:t xml:space="preserve">　澎湖縣政府MyData平臺主題服務情形</w:t>
                      </w:r>
                    </w:p>
                    <w:p w14:paraId="5F62F813" w14:textId="77777777" w:rsidR="001A13FB" w:rsidRDefault="001A13FB" w:rsidP="009A428C">
                      <w:pPr>
                        <w:spacing w:line="240" w:lineRule="exact"/>
                        <w:ind w:rightChars="5" w:right="12"/>
                        <w:jc w:val="right"/>
                        <w:rPr>
                          <w:rFonts w:ascii="標楷體" w:hAnsi="標楷體"/>
                          <w:sz w:val="20"/>
                        </w:rPr>
                      </w:pPr>
                      <w:r>
                        <w:rPr>
                          <w:rFonts w:ascii="標楷體" w:hAnsi="標楷體" w:hint="eastAsia"/>
                          <w:sz w:val="20"/>
                        </w:rPr>
                        <w:t>單位:項</w:t>
                      </w:r>
                    </w:p>
                    <w:tbl>
                      <w:tblPr>
                        <w:tblW w:w="3500" w:type="dxa"/>
                        <w:tblInd w:w="-5" w:type="dxa"/>
                        <w:tblCellMar>
                          <w:left w:w="28" w:type="dxa"/>
                          <w:right w:w="28" w:type="dxa"/>
                        </w:tblCellMar>
                        <w:tblLook w:val="04A0" w:firstRow="1" w:lastRow="0" w:firstColumn="1" w:lastColumn="0" w:noHBand="0" w:noVBand="1"/>
                      </w:tblPr>
                      <w:tblGrid>
                        <w:gridCol w:w="1276"/>
                        <w:gridCol w:w="1090"/>
                        <w:gridCol w:w="1134"/>
                      </w:tblGrid>
                      <w:tr w:rsidR="001A13FB" w14:paraId="5CC2CCA1" w14:textId="77777777" w:rsidTr="00CF0ABE">
                        <w:trPr>
                          <w:trHeight w:val="284"/>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72D3EC88" w14:textId="77777777" w:rsidR="001A13FB" w:rsidRDefault="001A13FB" w:rsidP="009A428C">
                            <w:pPr>
                              <w:widowControl/>
                              <w:spacing w:line="240" w:lineRule="exact"/>
                              <w:jc w:val="distribute"/>
                              <w:rPr>
                                <w:rFonts w:ascii="標楷體" w:hAnsi="標楷體" w:cs="新細明體"/>
                                <w:color w:val="000000"/>
                                <w:kern w:val="0"/>
                                <w:sz w:val="20"/>
                              </w:rPr>
                            </w:pPr>
                            <w:r>
                              <w:rPr>
                                <w:rFonts w:ascii="標楷體" w:hAnsi="標楷體" w:cs="新細明體" w:hint="eastAsia"/>
                                <w:color w:val="000000"/>
                                <w:kern w:val="0"/>
                                <w:sz w:val="20"/>
                              </w:rPr>
                              <w:t>主題類別</w:t>
                            </w:r>
                          </w:p>
                        </w:tc>
                        <w:tc>
                          <w:tcPr>
                            <w:tcW w:w="1090" w:type="dxa"/>
                            <w:tcBorders>
                              <w:top w:val="single" w:sz="4" w:space="0" w:color="auto"/>
                              <w:left w:val="nil"/>
                              <w:bottom w:val="single" w:sz="4" w:space="0" w:color="auto"/>
                              <w:right w:val="single" w:sz="4" w:space="0" w:color="auto"/>
                            </w:tcBorders>
                            <w:noWrap/>
                            <w:vAlign w:val="center"/>
                            <w:hideMark/>
                          </w:tcPr>
                          <w:p w14:paraId="4726125F" w14:textId="77777777" w:rsidR="001A13FB" w:rsidRDefault="001A13FB" w:rsidP="009A428C">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線上服務</w:t>
                            </w:r>
                          </w:p>
                        </w:tc>
                        <w:tc>
                          <w:tcPr>
                            <w:tcW w:w="1134" w:type="dxa"/>
                            <w:tcBorders>
                              <w:top w:val="single" w:sz="4" w:space="0" w:color="auto"/>
                              <w:left w:val="nil"/>
                              <w:bottom w:val="single" w:sz="4" w:space="0" w:color="auto"/>
                              <w:right w:val="single" w:sz="4" w:space="0" w:color="auto"/>
                            </w:tcBorders>
                            <w:noWrap/>
                            <w:vAlign w:val="center"/>
                            <w:hideMark/>
                          </w:tcPr>
                          <w:p w14:paraId="1A9B8ED2" w14:textId="77777777" w:rsidR="001A13FB" w:rsidRDefault="001A13FB" w:rsidP="009A428C">
                            <w:pPr>
                              <w:widowControl/>
                              <w:spacing w:line="240" w:lineRule="exact"/>
                              <w:ind w:rightChars="-20" w:right="-48"/>
                              <w:jc w:val="center"/>
                              <w:rPr>
                                <w:rFonts w:ascii="標楷體" w:hAnsi="標楷體" w:cs="新細明體"/>
                                <w:color w:val="000000"/>
                                <w:kern w:val="0"/>
                                <w:sz w:val="20"/>
                              </w:rPr>
                            </w:pPr>
                            <w:r>
                              <w:rPr>
                                <w:rFonts w:ascii="標楷體" w:hAnsi="標楷體" w:cs="新細明體" w:hint="eastAsia"/>
                                <w:color w:val="000000"/>
                                <w:kern w:val="0"/>
                                <w:sz w:val="20"/>
                              </w:rPr>
                              <w:t>臨櫃服務</w:t>
                            </w:r>
                          </w:p>
                        </w:tc>
                      </w:tr>
                      <w:tr w:rsidR="001A13FB" w14:paraId="72E45837" w14:textId="77777777" w:rsidTr="00CF0ABE">
                        <w:trPr>
                          <w:trHeight w:val="284"/>
                        </w:trPr>
                        <w:tc>
                          <w:tcPr>
                            <w:tcW w:w="1276" w:type="dxa"/>
                            <w:tcBorders>
                              <w:top w:val="nil"/>
                              <w:left w:val="single" w:sz="4" w:space="0" w:color="auto"/>
                              <w:bottom w:val="single" w:sz="4" w:space="0" w:color="auto"/>
                              <w:right w:val="single" w:sz="4" w:space="0" w:color="auto"/>
                            </w:tcBorders>
                            <w:noWrap/>
                            <w:vAlign w:val="center"/>
                            <w:hideMark/>
                          </w:tcPr>
                          <w:p w14:paraId="38311B20" w14:textId="77777777" w:rsidR="001A13FB" w:rsidRDefault="001A13FB" w:rsidP="009A428C">
                            <w:pPr>
                              <w:widowControl/>
                              <w:spacing w:line="240" w:lineRule="exact"/>
                              <w:jc w:val="distribute"/>
                              <w:rPr>
                                <w:rFonts w:ascii="標楷體" w:hAnsi="標楷體" w:cs="新細明體"/>
                                <w:color w:val="000000"/>
                                <w:kern w:val="0"/>
                                <w:sz w:val="20"/>
                              </w:rPr>
                            </w:pPr>
                            <w:r>
                              <w:rPr>
                                <w:rFonts w:ascii="標楷體" w:hAnsi="標楷體" w:cs="新細明體" w:hint="eastAsia"/>
                                <w:color w:val="000000"/>
                                <w:kern w:val="0"/>
                                <w:sz w:val="20"/>
                              </w:rPr>
                              <w:t>社會福利</w:t>
                            </w:r>
                          </w:p>
                        </w:tc>
                        <w:tc>
                          <w:tcPr>
                            <w:tcW w:w="1090" w:type="dxa"/>
                            <w:tcBorders>
                              <w:top w:val="nil"/>
                              <w:left w:val="nil"/>
                              <w:bottom w:val="single" w:sz="4" w:space="0" w:color="auto"/>
                              <w:right w:val="single" w:sz="4" w:space="0" w:color="auto"/>
                            </w:tcBorders>
                            <w:noWrap/>
                            <w:vAlign w:val="center"/>
                            <w:hideMark/>
                          </w:tcPr>
                          <w:p w14:paraId="4EEA5DE9" w14:textId="77777777" w:rsidR="001A13FB" w:rsidRDefault="001A13FB" w:rsidP="009A428C">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w:t>
                            </w:r>
                          </w:p>
                        </w:tc>
                        <w:tc>
                          <w:tcPr>
                            <w:tcW w:w="1134" w:type="dxa"/>
                            <w:tcBorders>
                              <w:top w:val="nil"/>
                              <w:left w:val="nil"/>
                              <w:bottom w:val="single" w:sz="4" w:space="0" w:color="auto"/>
                              <w:right w:val="single" w:sz="4" w:space="0" w:color="auto"/>
                            </w:tcBorders>
                            <w:noWrap/>
                            <w:vAlign w:val="center"/>
                            <w:hideMark/>
                          </w:tcPr>
                          <w:p w14:paraId="102191D5" w14:textId="77777777" w:rsidR="001A13FB" w:rsidRDefault="001A13FB" w:rsidP="009A428C">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w:t>
                            </w:r>
                          </w:p>
                        </w:tc>
                      </w:tr>
                      <w:tr w:rsidR="001A13FB" w14:paraId="6C0C9343" w14:textId="77777777" w:rsidTr="00CF0ABE">
                        <w:trPr>
                          <w:trHeight w:val="284"/>
                        </w:trPr>
                        <w:tc>
                          <w:tcPr>
                            <w:tcW w:w="1276" w:type="dxa"/>
                            <w:tcBorders>
                              <w:top w:val="nil"/>
                              <w:left w:val="single" w:sz="4" w:space="0" w:color="auto"/>
                              <w:bottom w:val="single" w:sz="4" w:space="0" w:color="auto"/>
                              <w:right w:val="single" w:sz="4" w:space="0" w:color="auto"/>
                            </w:tcBorders>
                            <w:noWrap/>
                            <w:vAlign w:val="center"/>
                            <w:hideMark/>
                          </w:tcPr>
                          <w:p w14:paraId="3D192CE4" w14:textId="77777777" w:rsidR="001A13FB" w:rsidRDefault="001A13FB" w:rsidP="009A428C">
                            <w:pPr>
                              <w:widowControl/>
                              <w:spacing w:line="240" w:lineRule="exact"/>
                              <w:jc w:val="distribute"/>
                              <w:rPr>
                                <w:rFonts w:ascii="標楷體" w:hAnsi="標楷體" w:cs="新細明體"/>
                                <w:color w:val="000000"/>
                                <w:kern w:val="0"/>
                                <w:sz w:val="20"/>
                              </w:rPr>
                            </w:pPr>
                            <w:r>
                              <w:rPr>
                                <w:rFonts w:ascii="標楷體" w:hAnsi="標楷體" w:cs="新細明體" w:hint="eastAsia"/>
                                <w:color w:val="000000"/>
                                <w:kern w:val="0"/>
                                <w:sz w:val="20"/>
                              </w:rPr>
                              <w:t>便利生活</w:t>
                            </w:r>
                          </w:p>
                        </w:tc>
                        <w:tc>
                          <w:tcPr>
                            <w:tcW w:w="1090" w:type="dxa"/>
                            <w:tcBorders>
                              <w:top w:val="nil"/>
                              <w:left w:val="nil"/>
                              <w:bottom w:val="single" w:sz="4" w:space="0" w:color="auto"/>
                              <w:right w:val="single" w:sz="4" w:space="0" w:color="auto"/>
                            </w:tcBorders>
                            <w:noWrap/>
                            <w:vAlign w:val="center"/>
                            <w:hideMark/>
                          </w:tcPr>
                          <w:p w14:paraId="09DC0ADC" w14:textId="77777777" w:rsidR="001A13FB" w:rsidRDefault="001A13FB" w:rsidP="009A428C">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w:t>
                            </w:r>
                          </w:p>
                        </w:tc>
                        <w:tc>
                          <w:tcPr>
                            <w:tcW w:w="1134" w:type="dxa"/>
                            <w:tcBorders>
                              <w:top w:val="nil"/>
                              <w:left w:val="nil"/>
                              <w:bottom w:val="single" w:sz="4" w:space="0" w:color="auto"/>
                              <w:right w:val="single" w:sz="4" w:space="0" w:color="auto"/>
                            </w:tcBorders>
                            <w:noWrap/>
                            <w:vAlign w:val="center"/>
                            <w:hideMark/>
                          </w:tcPr>
                          <w:p w14:paraId="59996034" w14:textId="77777777" w:rsidR="001A13FB" w:rsidRDefault="001A13FB" w:rsidP="009A428C">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w:t>
                            </w:r>
                          </w:p>
                        </w:tc>
                      </w:tr>
                      <w:tr w:rsidR="001A13FB" w14:paraId="62B71DF3" w14:textId="77777777" w:rsidTr="00CF0ABE">
                        <w:trPr>
                          <w:trHeight w:val="284"/>
                        </w:trPr>
                        <w:tc>
                          <w:tcPr>
                            <w:tcW w:w="1276" w:type="dxa"/>
                            <w:tcBorders>
                              <w:top w:val="nil"/>
                              <w:left w:val="single" w:sz="4" w:space="0" w:color="auto"/>
                              <w:bottom w:val="single" w:sz="4" w:space="0" w:color="auto"/>
                              <w:right w:val="single" w:sz="4" w:space="0" w:color="auto"/>
                            </w:tcBorders>
                            <w:noWrap/>
                            <w:vAlign w:val="center"/>
                            <w:hideMark/>
                          </w:tcPr>
                          <w:p w14:paraId="397A7284" w14:textId="77777777" w:rsidR="001A13FB" w:rsidRDefault="001A13FB" w:rsidP="009A428C">
                            <w:pPr>
                              <w:widowControl/>
                              <w:spacing w:line="240" w:lineRule="exact"/>
                              <w:jc w:val="distribute"/>
                              <w:rPr>
                                <w:rFonts w:ascii="標楷體" w:hAnsi="標楷體" w:cs="新細明體"/>
                                <w:color w:val="000000"/>
                                <w:kern w:val="0"/>
                                <w:sz w:val="20"/>
                              </w:rPr>
                            </w:pPr>
                            <w:r>
                              <w:rPr>
                                <w:rFonts w:ascii="標楷體" w:hAnsi="標楷體" w:cs="新細明體" w:hint="eastAsia"/>
                                <w:color w:val="000000"/>
                                <w:kern w:val="0"/>
                                <w:sz w:val="20"/>
                              </w:rPr>
                              <w:t>婦幼關懷</w:t>
                            </w:r>
                          </w:p>
                        </w:tc>
                        <w:tc>
                          <w:tcPr>
                            <w:tcW w:w="1090" w:type="dxa"/>
                            <w:tcBorders>
                              <w:top w:val="nil"/>
                              <w:left w:val="nil"/>
                              <w:bottom w:val="single" w:sz="4" w:space="0" w:color="auto"/>
                              <w:right w:val="single" w:sz="4" w:space="0" w:color="auto"/>
                            </w:tcBorders>
                            <w:noWrap/>
                            <w:vAlign w:val="center"/>
                            <w:hideMark/>
                          </w:tcPr>
                          <w:p w14:paraId="2988117D" w14:textId="77777777" w:rsidR="001A13FB" w:rsidRDefault="001A13FB" w:rsidP="009A428C">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w:t>
                            </w:r>
                          </w:p>
                        </w:tc>
                        <w:tc>
                          <w:tcPr>
                            <w:tcW w:w="1134" w:type="dxa"/>
                            <w:tcBorders>
                              <w:top w:val="nil"/>
                              <w:left w:val="nil"/>
                              <w:bottom w:val="single" w:sz="4" w:space="0" w:color="auto"/>
                              <w:right w:val="single" w:sz="4" w:space="0" w:color="auto"/>
                            </w:tcBorders>
                            <w:noWrap/>
                            <w:vAlign w:val="center"/>
                            <w:hideMark/>
                          </w:tcPr>
                          <w:p w14:paraId="6413B296" w14:textId="77777777" w:rsidR="001A13FB" w:rsidRDefault="001A13FB" w:rsidP="009A428C">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w:t>
                            </w:r>
                          </w:p>
                        </w:tc>
                      </w:tr>
                      <w:tr w:rsidR="001A13FB" w14:paraId="32512ACF" w14:textId="77777777" w:rsidTr="00CF0ABE">
                        <w:trPr>
                          <w:trHeight w:val="284"/>
                        </w:trPr>
                        <w:tc>
                          <w:tcPr>
                            <w:tcW w:w="1276" w:type="dxa"/>
                            <w:tcBorders>
                              <w:top w:val="nil"/>
                              <w:left w:val="single" w:sz="4" w:space="0" w:color="auto"/>
                              <w:bottom w:val="single" w:sz="4" w:space="0" w:color="auto"/>
                              <w:right w:val="single" w:sz="4" w:space="0" w:color="auto"/>
                            </w:tcBorders>
                            <w:noWrap/>
                            <w:vAlign w:val="center"/>
                            <w:hideMark/>
                          </w:tcPr>
                          <w:p w14:paraId="2604DDFA" w14:textId="77777777" w:rsidR="001A13FB" w:rsidRDefault="001A13FB" w:rsidP="009A428C">
                            <w:pPr>
                              <w:widowControl/>
                              <w:spacing w:line="240" w:lineRule="exact"/>
                              <w:jc w:val="distribute"/>
                              <w:rPr>
                                <w:rFonts w:ascii="標楷體" w:hAnsi="標楷體" w:cs="新細明體"/>
                                <w:color w:val="000000"/>
                                <w:kern w:val="0"/>
                                <w:sz w:val="20"/>
                              </w:rPr>
                            </w:pPr>
                            <w:r>
                              <w:rPr>
                                <w:rFonts w:ascii="標楷體" w:hAnsi="標楷體" w:cs="新細明體" w:hint="eastAsia"/>
                                <w:color w:val="000000"/>
                                <w:kern w:val="0"/>
                                <w:sz w:val="20"/>
                              </w:rPr>
                              <w:t>教育學習</w:t>
                            </w:r>
                          </w:p>
                        </w:tc>
                        <w:tc>
                          <w:tcPr>
                            <w:tcW w:w="1090" w:type="dxa"/>
                            <w:tcBorders>
                              <w:top w:val="nil"/>
                              <w:left w:val="nil"/>
                              <w:bottom w:val="single" w:sz="4" w:space="0" w:color="auto"/>
                              <w:right w:val="single" w:sz="4" w:space="0" w:color="auto"/>
                            </w:tcBorders>
                            <w:noWrap/>
                            <w:vAlign w:val="center"/>
                            <w:hideMark/>
                          </w:tcPr>
                          <w:p w14:paraId="23C48C79" w14:textId="77777777" w:rsidR="001A13FB" w:rsidRDefault="001A13FB" w:rsidP="009A428C">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w:t>
                            </w:r>
                          </w:p>
                        </w:tc>
                        <w:tc>
                          <w:tcPr>
                            <w:tcW w:w="1134" w:type="dxa"/>
                            <w:tcBorders>
                              <w:top w:val="nil"/>
                              <w:left w:val="nil"/>
                              <w:bottom w:val="single" w:sz="4" w:space="0" w:color="auto"/>
                              <w:right w:val="single" w:sz="4" w:space="0" w:color="auto"/>
                            </w:tcBorders>
                            <w:noWrap/>
                            <w:vAlign w:val="center"/>
                            <w:hideMark/>
                          </w:tcPr>
                          <w:p w14:paraId="464DD0D4" w14:textId="77777777" w:rsidR="001A13FB" w:rsidRDefault="001A13FB" w:rsidP="009A428C">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w:t>
                            </w:r>
                          </w:p>
                        </w:tc>
                      </w:tr>
                      <w:tr w:rsidR="001A13FB" w14:paraId="496B1E6F" w14:textId="77777777" w:rsidTr="00CF0ABE">
                        <w:trPr>
                          <w:trHeight w:val="284"/>
                        </w:trPr>
                        <w:tc>
                          <w:tcPr>
                            <w:tcW w:w="1276" w:type="dxa"/>
                            <w:tcBorders>
                              <w:top w:val="nil"/>
                              <w:left w:val="single" w:sz="4" w:space="0" w:color="auto"/>
                              <w:bottom w:val="single" w:sz="4" w:space="0" w:color="auto"/>
                              <w:right w:val="single" w:sz="4" w:space="0" w:color="auto"/>
                            </w:tcBorders>
                            <w:noWrap/>
                            <w:vAlign w:val="center"/>
                            <w:hideMark/>
                          </w:tcPr>
                          <w:p w14:paraId="6EE42036" w14:textId="77777777" w:rsidR="001A13FB" w:rsidRDefault="001A13FB" w:rsidP="009A428C">
                            <w:pPr>
                              <w:widowControl/>
                              <w:spacing w:line="240" w:lineRule="exact"/>
                              <w:jc w:val="distribute"/>
                              <w:rPr>
                                <w:rFonts w:ascii="標楷體" w:hAnsi="標楷體" w:cs="新細明體"/>
                                <w:color w:val="000000"/>
                                <w:kern w:val="0"/>
                                <w:sz w:val="20"/>
                              </w:rPr>
                            </w:pPr>
                            <w:r>
                              <w:rPr>
                                <w:rFonts w:ascii="標楷體" w:hAnsi="標楷體" w:cs="新細明體" w:hint="eastAsia"/>
                                <w:color w:val="000000"/>
                                <w:kern w:val="0"/>
                                <w:sz w:val="20"/>
                              </w:rPr>
                              <w:t>稅務服務</w:t>
                            </w:r>
                          </w:p>
                        </w:tc>
                        <w:tc>
                          <w:tcPr>
                            <w:tcW w:w="1090" w:type="dxa"/>
                            <w:tcBorders>
                              <w:top w:val="nil"/>
                              <w:left w:val="nil"/>
                              <w:bottom w:val="single" w:sz="4" w:space="0" w:color="auto"/>
                              <w:right w:val="single" w:sz="4" w:space="0" w:color="auto"/>
                            </w:tcBorders>
                            <w:noWrap/>
                            <w:vAlign w:val="center"/>
                            <w:hideMark/>
                          </w:tcPr>
                          <w:p w14:paraId="40B4AFBA" w14:textId="77777777" w:rsidR="001A13FB" w:rsidRDefault="001A13FB" w:rsidP="009A428C">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w:t>
                            </w:r>
                          </w:p>
                        </w:tc>
                        <w:tc>
                          <w:tcPr>
                            <w:tcW w:w="1134" w:type="dxa"/>
                            <w:tcBorders>
                              <w:top w:val="nil"/>
                              <w:left w:val="nil"/>
                              <w:bottom w:val="single" w:sz="4" w:space="0" w:color="auto"/>
                              <w:right w:val="single" w:sz="4" w:space="0" w:color="auto"/>
                            </w:tcBorders>
                            <w:noWrap/>
                            <w:vAlign w:val="center"/>
                            <w:hideMark/>
                          </w:tcPr>
                          <w:p w14:paraId="6EC65300" w14:textId="77777777" w:rsidR="001A13FB" w:rsidRDefault="001A13FB" w:rsidP="009A428C">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4</w:t>
                            </w:r>
                          </w:p>
                        </w:tc>
                      </w:tr>
                    </w:tbl>
                    <w:p w14:paraId="2D7B76D8" w14:textId="7E1C713C" w:rsidR="001A13FB" w:rsidRDefault="001A13FB" w:rsidP="009A428C">
                      <w:pPr>
                        <w:rPr>
                          <w:rFonts w:eastAsiaTheme="minorEastAsia"/>
                        </w:rPr>
                      </w:pPr>
                      <w:r>
                        <w:rPr>
                          <w:rFonts w:ascii="標楷體" w:hAnsi="標楷體" w:hint="eastAsia"/>
                          <w:sz w:val="18"/>
                          <w:szCs w:val="18"/>
                        </w:rPr>
                        <w:t>資料來源</w:t>
                      </w:r>
                      <w:r w:rsidR="00A94CA6">
                        <w:rPr>
                          <w:rFonts w:ascii="標楷體" w:hAnsi="標楷體" w:hint="eastAsia"/>
                          <w:sz w:val="18"/>
                          <w:szCs w:val="18"/>
                        </w:rPr>
                        <w:t>：</w:t>
                      </w:r>
                      <w:r>
                        <w:rPr>
                          <w:rFonts w:ascii="標楷體" w:hAnsi="標楷體" w:hint="eastAsia"/>
                          <w:sz w:val="18"/>
                          <w:szCs w:val="18"/>
                        </w:rPr>
                        <w:t>整理自澎湖縣政府提供資料。</w:t>
                      </w:r>
                    </w:p>
                  </w:txbxContent>
                </v:textbox>
                <w10:wrap type="square" anchorx="margin" anchory="page"/>
              </v:shape>
            </w:pict>
          </mc:Fallback>
        </mc:AlternateContent>
      </w:r>
      <w:proofErr w:type="gramStart"/>
      <w:r w:rsidRPr="00156DAB">
        <w:rPr>
          <w:rFonts w:ascii="標楷體" w:hAnsi="標楷體" w:hint="eastAsia"/>
          <w:spacing w:val="10"/>
          <w:kern w:val="0"/>
          <w:szCs w:val="24"/>
        </w:rPr>
        <w:t>類係個人</w:t>
      </w:r>
      <w:proofErr w:type="gramEnd"/>
      <w:r w:rsidRPr="00156DAB">
        <w:rPr>
          <w:rFonts w:ascii="標楷體" w:hAnsi="標楷體" w:hint="eastAsia"/>
          <w:spacing w:val="10"/>
          <w:kern w:val="0"/>
          <w:szCs w:val="24"/>
        </w:rPr>
        <w:t>財務管理與融資相關之申辦服務外，尚無「生活扶助」、「家庭照護」、「職能發展類」。經再檢視各地方政府服務項目內容，「生活扶助」類新竹縣政府有經濟弱勢老人住院看護補助；「家庭照護」類</w:t>
      </w:r>
      <w:proofErr w:type="gramStart"/>
      <w:r w:rsidRPr="00156DAB">
        <w:rPr>
          <w:rFonts w:ascii="標楷體" w:hAnsi="標楷體" w:hint="eastAsia"/>
          <w:spacing w:val="10"/>
          <w:kern w:val="0"/>
          <w:szCs w:val="24"/>
        </w:rPr>
        <w:t>臺</w:t>
      </w:r>
      <w:proofErr w:type="gramEnd"/>
      <w:r w:rsidRPr="00156DAB">
        <w:rPr>
          <w:rFonts w:ascii="標楷體" w:hAnsi="標楷體" w:hint="eastAsia"/>
          <w:spacing w:val="10"/>
          <w:kern w:val="0"/>
          <w:szCs w:val="24"/>
        </w:rPr>
        <w:t>南市、新竹縣等8個地方政府有長期照顧服務申請；「職能發展」類苗栗縣與南投縣政府有教保服務人員申請服務年資證明等，「社會福利」類苗栗縣、雲林縣等5個地方政府有身心障礙英文證明申請；「便利生活」類臺北市、新竹市、新竹縣等12個</w:t>
      </w:r>
      <w:proofErr w:type="gramStart"/>
      <w:r w:rsidRPr="00156DAB">
        <w:rPr>
          <w:rFonts w:ascii="標楷體" w:hAnsi="標楷體" w:hint="eastAsia"/>
          <w:spacing w:val="10"/>
          <w:kern w:val="0"/>
          <w:szCs w:val="24"/>
        </w:rPr>
        <w:t>地方政府均有火災</w:t>
      </w:r>
      <w:proofErr w:type="gramEnd"/>
      <w:r w:rsidRPr="00156DAB">
        <w:rPr>
          <w:rFonts w:ascii="標楷體" w:hAnsi="標楷體" w:hint="eastAsia"/>
          <w:spacing w:val="10"/>
          <w:kern w:val="0"/>
          <w:szCs w:val="24"/>
        </w:rPr>
        <w:t>證明申請，多屬該府既有業務範圍，顯示資料治理方面，尚待積極主動開發民生所需資料並積極推廣，經建請</w:t>
      </w:r>
      <w:proofErr w:type="gramStart"/>
      <w:r w:rsidRPr="00156DAB">
        <w:rPr>
          <w:rFonts w:ascii="標楷體" w:hAnsi="標楷體" w:hint="eastAsia"/>
          <w:spacing w:val="10"/>
          <w:kern w:val="0"/>
          <w:szCs w:val="24"/>
        </w:rPr>
        <w:t>研</w:t>
      </w:r>
      <w:proofErr w:type="gramEnd"/>
      <w:r w:rsidRPr="00156DAB">
        <w:rPr>
          <w:rFonts w:ascii="標楷體" w:hAnsi="標楷體" w:hint="eastAsia"/>
          <w:spacing w:val="10"/>
          <w:kern w:val="0"/>
          <w:szCs w:val="24"/>
        </w:rPr>
        <w:t>謀改善。據復：已協助各業務單位盤點</w:t>
      </w:r>
      <w:proofErr w:type="gramStart"/>
      <w:r w:rsidRPr="00156DAB">
        <w:rPr>
          <w:rFonts w:ascii="標楷體" w:hAnsi="標楷體" w:hint="eastAsia"/>
          <w:spacing w:val="10"/>
          <w:kern w:val="0"/>
          <w:szCs w:val="24"/>
        </w:rPr>
        <w:t>既有線上申辦</w:t>
      </w:r>
      <w:proofErr w:type="gramEnd"/>
      <w:r w:rsidRPr="00156DAB">
        <w:rPr>
          <w:rFonts w:ascii="標楷體" w:hAnsi="標楷體" w:hint="eastAsia"/>
          <w:spacing w:val="10"/>
          <w:kern w:val="0"/>
          <w:szCs w:val="24"/>
        </w:rPr>
        <w:t>項目及可</w:t>
      </w:r>
      <w:proofErr w:type="gramStart"/>
      <w:r w:rsidRPr="00156DAB">
        <w:rPr>
          <w:rFonts w:ascii="標楷體" w:hAnsi="標楷體" w:hint="eastAsia"/>
          <w:spacing w:val="10"/>
          <w:kern w:val="0"/>
          <w:szCs w:val="24"/>
        </w:rPr>
        <w:t>介</w:t>
      </w:r>
      <w:proofErr w:type="gramEnd"/>
      <w:r w:rsidRPr="00156DAB">
        <w:rPr>
          <w:rFonts w:ascii="標楷體" w:hAnsi="標楷體" w:hint="eastAsia"/>
          <w:spacing w:val="10"/>
          <w:kern w:val="0"/>
          <w:szCs w:val="24"/>
        </w:rPr>
        <w:t>接之個人資料，並彙整其他地方政府推動案例，</w:t>
      </w:r>
      <w:r w:rsidRPr="00F17F50">
        <w:rPr>
          <w:rFonts w:ascii="標楷體" w:hAnsi="標楷體" w:hint="eastAsia"/>
          <w:spacing w:val="12"/>
          <w:kern w:val="0"/>
          <w:szCs w:val="24"/>
        </w:rPr>
        <w:t>作為後續評估導入相關服務之參考，並調查各</w:t>
      </w:r>
      <w:r w:rsidR="005C47E0" w:rsidRPr="00F17F50">
        <w:rPr>
          <w:rFonts w:ascii="標楷體" w:hAnsi="標楷體" w:hint="eastAsia"/>
          <w:spacing w:val="12"/>
          <w:kern w:val="0"/>
          <w:szCs w:val="24"/>
        </w:rPr>
        <w:t>機關</w:t>
      </w:r>
      <w:r w:rsidRPr="00F17F50">
        <w:rPr>
          <w:rFonts w:ascii="標楷體" w:hAnsi="標楷體" w:hint="eastAsia"/>
          <w:spacing w:val="12"/>
          <w:kern w:val="0"/>
          <w:szCs w:val="24"/>
        </w:rPr>
        <w:t>（</w:t>
      </w:r>
      <w:r w:rsidR="005C47E0" w:rsidRPr="00F17F50">
        <w:rPr>
          <w:rFonts w:ascii="標楷體" w:hAnsi="標楷體" w:hint="eastAsia"/>
          <w:spacing w:val="12"/>
          <w:kern w:val="0"/>
          <w:szCs w:val="24"/>
        </w:rPr>
        <w:t>單位</w:t>
      </w:r>
      <w:r w:rsidRPr="00F17F50">
        <w:rPr>
          <w:rFonts w:ascii="標楷體" w:hAnsi="標楷體" w:hint="eastAsia"/>
          <w:spacing w:val="12"/>
          <w:kern w:val="0"/>
          <w:szCs w:val="24"/>
        </w:rPr>
        <w:t>）導入</w:t>
      </w:r>
      <w:proofErr w:type="gramStart"/>
      <w:r w:rsidRPr="00F17F50">
        <w:rPr>
          <w:rFonts w:ascii="標楷體" w:hAnsi="標楷體" w:hint="eastAsia"/>
          <w:spacing w:val="12"/>
          <w:kern w:val="0"/>
          <w:szCs w:val="24"/>
        </w:rPr>
        <w:t>介</w:t>
      </w:r>
      <w:proofErr w:type="gramEnd"/>
      <w:r w:rsidRPr="00F17F50">
        <w:rPr>
          <w:rFonts w:ascii="標楷體" w:hAnsi="標楷體" w:hint="eastAsia"/>
          <w:spacing w:val="12"/>
          <w:kern w:val="0"/>
          <w:szCs w:val="24"/>
        </w:rPr>
        <w:t>接</w:t>
      </w:r>
      <w:proofErr w:type="spellStart"/>
      <w:r w:rsidRPr="00F17F50">
        <w:rPr>
          <w:rFonts w:ascii="標楷體" w:hAnsi="標楷體" w:hint="eastAsia"/>
          <w:spacing w:val="12"/>
          <w:kern w:val="0"/>
          <w:szCs w:val="24"/>
        </w:rPr>
        <w:t>MyData</w:t>
      </w:r>
      <w:proofErr w:type="spellEnd"/>
      <w:r w:rsidRPr="00F17F50">
        <w:rPr>
          <w:rFonts w:ascii="標楷體" w:hAnsi="標楷體" w:hint="eastAsia"/>
          <w:spacing w:val="12"/>
          <w:kern w:val="0"/>
          <w:szCs w:val="24"/>
        </w:rPr>
        <w:t>平</w:t>
      </w:r>
      <w:proofErr w:type="gramStart"/>
      <w:r w:rsidRPr="00F17F50">
        <w:rPr>
          <w:rFonts w:ascii="標楷體" w:hAnsi="標楷體" w:hint="eastAsia"/>
          <w:spacing w:val="12"/>
          <w:kern w:val="0"/>
          <w:szCs w:val="24"/>
        </w:rPr>
        <w:t>臺線上</w:t>
      </w:r>
      <w:proofErr w:type="gramEnd"/>
      <w:r w:rsidRPr="00F17F50">
        <w:rPr>
          <w:rFonts w:ascii="標楷體" w:hAnsi="標楷體" w:hint="eastAsia"/>
          <w:spacing w:val="12"/>
          <w:kern w:val="0"/>
          <w:szCs w:val="24"/>
        </w:rPr>
        <w:t>服務意願。後續視中央政策方向、補助資源及需求，分階段推動</w:t>
      </w:r>
      <w:proofErr w:type="spellStart"/>
      <w:r w:rsidRPr="00F17F50">
        <w:rPr>
          <w:rFonts w:ascii="標楷體" w:hAnsi="標楷體" w:hint="eastAsia"/>
          <w:spacing w:val="12"/>
          <w:kern w:val="0"/>
          <w:szCs w:val="24"/>
        </w:rPr>
        <w:t>MyData</w:t>
      </w:r>
      <w:proofErr w:type="spellEnd"/>
      <w:r w:rsidRPr="00F17F50">
        <w:rPr>
          <w:rFonts w:ascii="標楷體" w:hAnsi="標楷體" w:hint="eastAsia"/>
          <w:spacing w:val="12"/>
          <w:kern w:val="0"/>
          <w:szCs w:val="24"/>
        </w:rPr>
        <w:t>服務</w:t>
      </w:r>
      <w:proofErr w:type="gramStart"/>
      <w:r w:rsidRPr="00F17F50">
        <w:rPr>
          <w:rFonts w:ascii="標楷體" w:hAnsi="標楷體" w:hint="eastAsia"/>
          <w:spacing w:val="12"/>
          <w:kern w:val="0"/>
          <w:szCs w:val="24"/>
        </w:rPr>
        <w:t>介</w:t>
      </w:r>
      <w:proofErr w:type="gramEnd"/>
      <w:r w:rsidRPr="00F17F50">
        <w:rPr>
          <w:rFonts w:ascii="標楷體" w:hAnsi="標楷體" w:hint="eastAsia"/>
          <w:spacing w:val="12"/>
          <w:kern w:val="0"/>
          <w:szCs w:val="24"/>
        </w:rPr>
        <w:t>接與擴充，並配合宣導與教育訓練，協助提升民眾使用意願，以逐步強化數位服務能量。</w:t>
      </w:r>
    </w:p>
    <w:p w14:paraId="3B98F400" w14:textId="77777777" w:rsidR="001A13FB" w:rsidRPr="00A1461F" w:rsidRDefault="001A13FB" w:rsidP="001A13FB">
      <w:pPr>
        <w:overflowPunct w:val="0"/>
        <w:adjustRightInd w:val="0"/>
        <w:snapToGrid w:val="0"/>
        <w:spacing w:beforeLines="15" w:before="36" w:line="450" w:lineRule="exact"/>
        <w:ind w:firstLineChars="200" w:firstLine="601"/>
        <w:rPr>
          <w:rFonts w:ascii="標楷體" w:hAnsi="標楷體"/>
          <w:b/>
          <w:bCs/>
          <w:spacing w:val="10"/>
          <w:kern w:val="0"/>
          <w:sz w:val="28"/>
          <w:szCs w:val="32"/>
        </w:rPr>
      </w:pPr>
      <w:r>
        <w:rPr>
          <w:rFonts w:ascii="標楷體" w:hAnsi="標楷體" w:hint="eastAsia"/>
          <w:b/>
          <w:bCs/>
          <w:spacing w:val="10"/>
          <w:kern w:val="0"/>
          <w:sz w:val="28"/>
          <w:szCs w:val="32"/>
        </w:rPr>
        <w:t>（三）已</w:t>
      </w:r>
      <w:proofErr w:type="gramStart"/>
      <w:r>
        <w:rPr>
          <w:rFonts w:ascii="標楷體" w:hAnsi="標楷體" w:hint="eastAsia"/>
          <w:b/>
          <w:bCs/>
          <w:spacing w:val="10"/>
          <w:kern w:val="0"/>
          <w:sz w:val="28"/>
          <w:szCs w:val="32"/>
        </w:rPr>
        <w:t>建立資安制度</w:t>
      </w:r>
      <w:proofErr w:type="gramEnd"/>
      <w:r>
        <w:rPr>
          <w:rFonts w:ascii="標楷體" w:hAnsi="標楷體" w:hint="eastAsia"/>
          <w:b/>
          <w:bCs/>
          <w:spacing w:val="10"/>
          <w:kern w:val="0"/>
          <w:sz w:val="28"/>
          <w:szCs w:val="32"/>
        </w:rPr>
        <w:t>並執行稽查，惟法制基礎與治理機制運作尚待完備，</w:t>
      </w:r>
      <w:proofErr w:type="gramStart"/>
      <w:r>
        <w:rPr>
          <w:rFonts w:ascii="標楷體" w:hAnsi="標楷體" w:hint="eastAsia"/>
          <w:b/>
          <w:bCs/>
          <w:spacing w:val="10"/>
          <w:kern w:val="0"/>
          <w:sz w:val="28"/>
          <w:szCs w:val="32"/>
        </w:rPr>
        <w:t>又資安</w:t>
      </w:r>
      <w:proofErr w:type="gramEnd"/>
      <w:r>
        <w:rPr>
          <w:rFonts w:ascii="標楷體" w:hAnsi="標楷體" w:hint="eastAsia"/>
          <w:b/>
          <w:bCs/>
          <w:spacing w:val="10"/>
          <w:kern w:val="0"/>
          <w:sz w:val="28"/>
          <w:szCs w:val="32"/>
        </w:rPr>
        <w:t>稽核與社交工程演練成果仍存有制度與執行面缺失，允宜</w:t>
      </w:r>
      <w:proofErr w:type="gramStart"/>
      <w:r>
        <w:rPr>
          <w:rFonts w:ascii="標楷體" w:hAnsi="標楷體" w:hint="eastAsia"/>
          <w:b/>
          <w:bCs/>
          <w:spacing w:val="10"/>
          <w:kern w:val="0"/>
          <w:sz w:val="28"/>
          <w:szCs w:val="32"/>
        </w:rPr>
        <w:t>研</w:t>
      </w:r>
      <w:proofErr w:type="gramEnd"/>
      <w:r>
        <w:rPr>
          <w:rFonts w:ascii="標楷體" w:hAnsi="標楷體" w:hint="eastAsia"/>
          <w:b/>
          <w:bCs/>
          <w:spacing w:val="10"/>
          <w:kern w:val="0"/>
          <w:sz w:val="28"/>
          <w:szCs w:val="32"/>
        </w:rPr>
        <w:t>謀改善，以</w:t>
      </w:r>
      <w:proofErr w:type="gramStart"/>
      <w:r>
        <w:rPr>
          <w:rFonts w:ascii="標楷體" w:hAnsi="標楷體" w:hint="eastAsia"/>
          <w:b/>
          <w:bCs/>
          <w:spacing w:val="10"/>
          <w:kern w:val="0"/>
          <w:sz w:val="28"/>
          <w:szCs w:val="32"/>
        </w:rPr>
        <w:t>降低資安事件</w:t>
      </w:r>
      <w:proofErr w:type="gramEnd"/>
      <w:r>
        <w:rPr>
          <w:rFonts w:ascii="標楷體" w:hAnsi="標楷體" w:hint="eastAsia"/>
          <w:b/>
          <w:bCs/>
          <w:spacing w:val="10"/>
          <w:kern w:val="0"/>
          <w:sz w:val="28"/>
          <w:szCs w:val="32"/>
        </w:rPr>
        <w:t>發生風險，確保資通系統安全穩定運作。</w:t>
      </w:r>
    </w:p>
    <w:p w14:paraId="75D56EED" w14:textId="77777777" w:rsidR="001A13FB" w:rsidRDefault="001A13FB" w:rsidP="001A13FB">
      <w:pPr>
        <w:overflowPunct w:val="0"/>
        <w:adjustRightInd w:val="0"/>
        <w:snapToGrid w:val="0"/>
        <w:spacing w:line="450" w:lineRule="exact"/>
        <w:ind w:firstLineChars="200" w:firstLine="520"/>
        <w:rPr>
          <w:rFonts w:ascii="標楷體" w:hAnsi="標楷體"/>
          <w:bCs/>
          <w:spacing w:val="10"/>
          <w:kern w:val="0"/>
        </w:rPr>
      </w:pPr>
      <w:r>
        <w:rPr>
          <w:rFonts w:ascii="標楷體" w:hAnsi="標楷體" w:hint="eastAsia"/>
          <w:bCs/>
          <w:spacing w:val="10"/>
          <w:kern w:val="0"/>
        </w:rPr>
        <w:t>資料是數位時代的戰略資產，隨著數位轉型加速與網路環境日趨複雜，社會運作</w:t>
      </w:r>
      <w:r w:rsidRPr="005E6289">
        <w:rPr>
          <w:rFonts w:ascii="標楷體" w:hAnsi="標楷體" w:hint="eastAsia"/>
          <w:bCs/>
          <w:spacing w:val="8"/>
          <w:kern w:val="0"/>
        </w:rPr>
        <w:t>高度依賴資料，須確保資料的安全與控制。經查資訊安全業務管理情形，核有下列事項：</w:t>
      </w:r>
    </w:p>
    <w:p w14:paraId="180D6C84" w14:textId="1DB77D12" w:rsidR="001A13FB" w:rsidRDefault="001A13FB" w:rsidP="001A13FB">
      <w:pPr>
        <w:overflowPunct w:val="0"/>
        <w:adjustRightInd w:val="0"/>
        <w:snapToGrid w:val="0"/>
        <w:spacing w:line="450" w:lineRule="exact"/>
        <w:ind w:firstLineChars="200" w:firstLine="520"/>
        <w:rPr>
          <w:rFonts w:ascii="標楷體" w:hAnsi="標楷體"/>
          <w:bCs/>
          <w:spacing w:val="10"/>
          <w:kern w:val="0"/>
        </w:rPr>
      </w:pPr>
      <w:r>
        <w:rPr>
          <w:rFonts w:ascii="標楷體" w:hAnsi="標楷體" w:hint="eastAsia"/>
          <w:b/>
          <w:spacing w:val="10"/>
          <w:kern w:val="0"/>
        </w:rPr>
        <w:lastRenderedPageBreak/>
        <w:t>1.已制定資訊安全管理法規與組成任務小組，打造維護公務與民眾資訊安全基礎，</w:t>
      </w:r>
      <w:proofErr w:type="gramStart"/>
      <w:r>
        <w:rPr>
          <w:rFonts w:ascii="標楷體" w:hAnsi="標楷體" w:hint="eastAsia"/>
          <w:b/>
          <w:spacing w:val="10"/>
          <w:kern w:val="0"/>
        </w:rPr>
        <w:t>間有法制</w:t>
      </w:r>
      <w:proofErr w:type="gramEnd"/>
      <w:r>
        <w:rPr>
          <w:rFonts w:ascii="標楷體" w:hAnsi="標楷體" w:hint="eastAsia"/>
          <w:b/>
          <w:spacing w:val="10"/>
          <w:kern w:val="0"/>
        </w:rPr>
        <w:t>基礎不足，任務小組未運作存有治理失靈風險等情，恐</w:t>
      </w:r>
      <w:proofErr w:type="gramStart"/>
      <w:r>
        <w:rPr>
          <w:rFonts w:ascii="標楷體" w:hAnsi="標楷體" w:hint="eastAsia"/>
          <w:b/>
          <w:spacing w:val="10"/>
          <w:kern w:val="0"/>
        </w:rPr>
        <w:t>影響資安防護</w:t>
      </w:r>
      <w:proofErr w:type="gramEnd"/>
      <w:r>
        <w:rPr>
          <w:rFonts w:ascii="標楷體" w:hAnsi="標楷體" w:hint="eastAsia"/>
          <w:b/>
          <w:spacing w:val="10"/>
          <w:kern w:val="0"/>
        </w:rPr>
        <w:t>強度與降低民眾對政府機關妥善保護資料之信任：</w:t>
      </w:r>
      <w:r>
        <w:rPr>
          <w:rFonts w:ascii="標楷體" w:hAnsi="標楷體" w:hint="eastAsia"/>
          <w:bCs/>
          <w:spacing w:val="10"/>
          <w:kern w:val="0"/>
        </w:rPr>
        <w:t>該府為強化府內各單位暨所屬各機關資訊安全管理，建立安全及可信賴之電子化政府，以確保資料、系統、設備及網路安全，並保障民眾權益，於92年1月間發布「澎湖縣政府暨所屬機關資訊安全管理要點」。另該府政風處為防止機敏性資料外</w:t>
      </w:r>
      <w:proofErr w:type="gramStart"/>
      <w:r>
        <w:rPr>
          <w:rFonts w:ascii="標楷體" w:hAnsi="標楷體" w:hint="eastAsia"/>
          <w:bCs/>
          <w:spacing w:val="10"/>
          <w:kern w:val="0"/>
        </w:rPr>
        <w:t>洩</w:t>
      </w:r>
      <w:proofErr w:type="gramEnd"/>
      <w:r>
        <w:rPr>
          <w:rFonts w:ascii="標楷體" w:hAnsi="標楷體" w:hint="eastAsia"/>
          <w:bCs/>
          <w:spacing w:val="10"/>
          <w:kern w:val="0"/>
        </w:rPr>
        <w:t>暨強化資訊安全管理，以防範公務機密洩漏及遭人為破壞，確保資料、系統、設備及網路安全，每年辦理2次「公務機密維護檢查暨資訊使用管理稽核計畫」。惟上開要點與計畫援引之法規依據，包括92年12月停止適用之「行政院暨所屬各級行政機關電腦處理個人資料保護要點」，及111年1月停止適用之「行政院及所屬各機關資訊安全管理規範」與「行政院及所屬各機關資訊安全管理要點」，迄未配合修正。又該府為落實個人資料的保護與管理，於102年1月訂定「澎湖縣政府個人資料保護管理要點」，設置個人資料保護管理執行小組推展個人資料管理制度、檢視、審議及評估資料制度之適法性與合宜性、提升各單位專人與職員工之個人資料保護意識及擬議教育訓練計畫等事項。該小組召集人由縣長指定，統籌督導應執行事項；委員由各單位指派專人（專員或科長以上）</w:t>
      </w:r>
      <w:r w:rsidR="00821CDF">
        <w:rPr>
          <w:rFonts w:ascii="標楷體" w:hAnsi="標楷體" w:hint="eastAsia"/>
          <w:bCs/>
          <w:spacing w:val="10"/>
          <w:kern w:val="0"/>
        </w:rPr>
        <w:t>1</w:t>
      </w:r>
      <w:r>
        <w:rPr>
          <w:rFonts w:ascii="標楷體" w:hAnsi="標楷體" w:hint="eastAsia"/>
          <w:bCs/>
          <w:spacing w:val="10"/>
          <w:kern w:val="0"/>
        </w:rPr>
        <w:t>人擔任。視業務推動之需要，不定期召開會議，由召集人主持。惟自102年2月派任召集人與委員後，歷12年餘，該小組未曾召開會議，半數以上人員異動未由異動單位重新指派及通報法制室，由法制室自行更新名單而有職銜不同、被重新指派者不知為小組成員情形，小組任務迄今未能確實執行。又個人資料保護法114年11月11日修正第18條條文，規定公務機關應置個人資料保護長，由機關首長指派適當人員兼任，並配置適當人力及資源，負責統籌推動及督導考核本機關、所屬或所監督公務機關之個人資料保護相關事務，允宜檢討建構相應之治理架構及責任分工因應，以建構安全可信賴之</w:t>
      </w:r>
      <w:proofErr w:type="gramStart"/>
      <w:r>
        <w:rPr>
          <w:rFonts w:ascii="標楷體" w:hAnsi="標楷體" w:hint="eastAsia"/>
          <w:bCs/>
          <w:spacing w:val="10"/>
          <w:kern w:val="0"/>
        </w:rPr>
        <w:t>個</w:t>
      </w:r>
      <w:proofErr w:type="gramEnd"/>
      <w:r>
        <w:rPr>
          <w:rFonts w:ascii="標楷體" w:hAnsi="標楷體" w:hint="eastAsia"/>
          <w:bCs/>
          <w:spacing w:val="10"/>
          <w:kern w:val="0"/>
        </w:rPr>
        <w:t>資保護環境，經建請</w:t>
      </w:r>
      <w:proofErr w:type="gramStart"/>
      <w:r>
        <w:rPr>
          <w:rFonts w:ascii="標楷體" w:hAnsi="標楷體" w:hint="eastAsia"/>
          <w:bCs/>
          <w:spacing w:val="10"/>
          <w:kern w:val="0"/>
        </w:rPr>
        <w:t>研</w:t>
      </w:r>
      <w:proofErr w:type="gramEnd"/>
      <w:r>
        <w:rPr>
          <w:rFonts w:ascii="標楷體" w:hAnsi="標楷體" w:hint="eastAsia"/>
          <w:bCs/>
          <w:spacing w:val="10"/>
          <w:kern w:val="0"/>
        </w:rPr>
        <w:t>謀改善。據復：已於115年1月停止適用「澎湖縣政府暨所屬機關資訊安全管理要點」，115年公務機密維護檢查暨資訊使用管理稽核計畫已修正辦理之法令依據為資通安全管理法。</w:t>
      </w:r>
      <w:proofErr w:type="gramStart"/>
      <w:r>
        <w:rPr>
          <w:rFonts w:ascii="標楷體" w:hAnsi="標楷體" w:hint="eastAsia"/>
          <w:bCs/>
          <w:spacing w:val="10"/>
          <w:kern w:val="0"/>
        </w:rPr>
        <w:t>俟</w:t>
      </w:r>
      <w:proofErr w:type="gramEnd"/>
      <w:r>
        <w:rPr>
          <w:rFonts w:ascii="標楷體" w:hAnsi="標楷體" w:hint="eastAsia"/>
          <w:bCs/>
          <w:spacing w:val="10"/>
          <w:kern w:val="0"/>
        </w:rPr>
        <w:t>個人資料保護委員會成立，依個人資料保護法之授權，訂定個人資料檔案管理機制及安全維護措施共通性規範，提供機關據以制定內部管理制度及安全維護控制措施，配置合理資源採取適當之安全維護措施，並持續精進及優化個人資料檔案安全維護事項，使治理從形式化轉向實質的風險管理與合</w:t>
      </w:r>
      <w:proofErr w:type="gramStart"/>
      <w:r>
        <w:rPr>
          <w:rFonts w:ascii="標楷體" w:hAnsi="標楷體" w:hint="eastAsia"/>
          <w:bCs/>
          <w:spacing w:val="10"/>
          <w:kern w:val="0"/>
        </w:rPr>
        <w:t>規</w:t>
      </w:r>
      <w:proofErr w:type="gramEnd"/>
      <w:r>
        <w:rPr>
          <w:rFonts w:ascii="標楷體" w:hAnsi="標楷體" w:hint="eastAsia"/>
          <w:bCs/>
          <w:spacing w:val="10"/>
          <w:kern w:val="0"/>
        </w:rPr>
        <w:t>實踐，達到集中監管、統一標準之資料治理趨勢。</w:t>
      </w:r>
    </w:p>
    <w:p w14:paraId="5608C584" w14:textId="4B55D6BD" w:rsidR="001A13FB" w:rsidRDefault="001A13FB" w:rsidP="001A13FB">
      <w:pPr>
        <w:overflowPunct w:val="0"/>
        <w:adjustRightInd w:val="0"/>
        <w:snapToGrid w:val="0"/>
        <w:spacing w:line="450" w:lineRule="exact"/>
        <w:ind w:firstLineChars="200" w:firstLine="520"/>
        <w:rPr>
          <w:rFonts w:ascii="標楷體" w:hAnsi="標楷體"/>
          <w:spacing w:val="10"/>
          <w:kern w:val="0"/>
          <w:szCs w:val="24"/>
        </w:rPr>
      </w:pPr>
      <w:r w:rsidRPr="005E6289">
        <w:rPr>
          <w:rFonts w:ascii="標楷體" w:hAnsi="標楷體" w:hint="eastAsia"/>
          <w:b/>
          <w:spacing w:val="10"/>
          <w:kern w:val="0"/>
        </w:rPr>
        <w:t>2.每年</w:t>
      </w:r>
      <w:proofErr w:type="gramStart"/>
      <w:r w:rsidRPr="005E6289">
        <w:rPr>
          <w:rFonts w:ascii="標楷體" w:hAnsi="標楷體" w:hint="eastAsia"/>
          <w:b/>
          <w:spacing w:val="10"/>
          <w:kern w:val="0"/>
        </w:rPr>
        <w:t>辦理資安稽核</w:t>
      </w:r>
      <w:proofErr w:type="gramEnd"/>
      <w:r w:rsidRPr="005E6289">
        <w:rPr>
          <w:rFonts w:ascii="標楷體" w:hAnsi="標楷體" w:hint="eastAsia"/>
          <w:b/>
          <w:spacing w:val="10"/>
          <w:kern w:val="0"/>
        </w:rPr>
        <w:t>與社交工程演練，</w:t>
      </w:r>
      <w:proofErr w:type="gramStart"/>
      <w:r w:rsidRPr="005E6289">
        <w:rPr>
          <w:rFonts w:ascii="標楷體" w:hAnsi="標楷體" w:hint="eastAsia"/>
          <w:b/>
          <w:spacing w:val="10"/>
          <w:kern w:val="0"/>
        </w:rPr>
        <w:t>惟間有部分</w:t>
      </w:r>
      <w:proofErr w:type="gramEnd"/>
      <w:r w:rsidRPr="005E6289">
        <w:rPr>
          <w:rFonts w:ascii="標楷體" w:hAnsi="標楷體" w:hint="eastAsia"/>
          <w:b/>
          <w:spacing w:val="10"/>
          <w:kern w:val="0"/>
        </w:rPr>
        <w:t>單位逾3年未規劃稽核、或業務委外契約未</w:t>
      </w:r>
      <w:proofErr w:type="gramStart"/>
      <w:r w:rsidRPr="005E6289">
        <w:rPr>
          <w:rFonts w:ascii="標楷體" w:hAnsi="標楷體" w:hint="eastAsia"/>
          <w:b/>
          <w:spacing w:val="10"/>
          <w:kern w:val="0"/>
        </w:rPr>
        <w:t>訂定資通</w:t>
      </w:r>
      <w:proofErr w:type="gramEnd"/>
      <w:r w:rsidRPr="005E6289">
        <w:rPr>
          <w:rFonts w:ascii="標楷體" w:hAnsi="標楷體" w:hint="eastAsia"/>
          <w:b/>
          <w:spacing w:val="10"/>
          <w:kern w:val="0"/>
        </w:rPr>
        <w:t>安全責任及保密規定、或稽核缺失事項重複發生未改善，或郵</w:t>
      </w:r>
      <w:r w:rsidRPr="005E6289">
        <w:rPr>
          <w:rFonts w:ascii="標楷體" w:hAnsi="標楷體" w:hint="eastAsia"/>
          <w:b/>
          <w:spacing w:val="10"/>
          <w:kern w:val="0"/>
        </w:rPr>
        <w:lastRenderedPageBreak/>
        <w:t>件安全防護與使用者警覺待強化等情，整體資通安全防護</w:t>
      </w:r>
      <w:proofErr w:type="gramStart"/>
      <w:r w:rsidRPr="005E6289">
        <w:rPr>
          <w:rFonts w:ascii="標楷體" w:hAnsi="標楷體" w:hint="eastAsia"/>
          <w:b/>
          <w:spacing w:val="10"/>
          <w:kern w:val="0"/>
        </w:rPr>
        <w:t>效能允待提升</w:t>
      </w:r>
      <w:proofErr w:type="gramEnd"/>
      <w:r w:rsidRPr="005E6289">
        <w:rPr>
          <w:rFonts w:ascii="標楷體" w:hAnsi="標楷體" w:hint="eastAsia"/>
          <w:b/>
          <w:spacing w:val="10"/>
          <w:kern w:val="0"/>
        </w:rPr>
        <w:t>：</w:t>
      </w:r>
      <w:r w:rsidRPr="005E6289">
        <w:rPr>
          <w:rFonts w:ascii="標楷體" w:hAnsi="標楷體" w:hint="eastAsia"/>
          <w:spacing w:val="10"/>
          <w:kern w:val="0"/>
          <w:szCs w:val="24"/>
        </w:rPr>
        <w:t>該府每年訂</w:t>
      </w:r>
      <w:proofErr w:type="gramStart"/>
      <w:r w:rsidRPr="005E6289">
        <w:rPr>
          <w:rFonts w:ascii="標楷體" w:hAnsi="標楷體" w:hint="eastAsia"/>
          <w:spacing w:val="10"/>
          <w:kern w:val="0"/>
          <w:szCs w:val="24"/>
        </w:rPr>
        <w:t>定資安</w:t>
      </w:r>
      <w:proofErr w:type="gramEnd"/>
      <w:r w:rsidRPr="005E6289">
        <w:rPr>
          <w:rFonts w:ascii="標楷體" w:hAnsi="標楷體" w:hint="eastAsia"/>
          <w:spacing w:val="10"/>
          <w:kern w:val="0"/>
          <w:szCs w:val="24"/>
        </w:rPr>
        <w:t>稽核計畫，由行政處及政風處派員成立小組執行，受稽核單位為該府各單位暨附屬機關及各鄉市公所共25個，包括府內單位9個（除行政處及政風處外）全數實地稽核，所屬一級機關8個及各鄉市公所6個由稽核小組隨機</w:t>
      </w:r>
      <w:r w:rsidRPr="005E6289">
        <w:rPr>
          <w:rFonts w:ascii="標楷體" w:hAnsi="標楷體" w:hint="eastAsia"/>
          <w:bCs/>
          <w:spacing w:val="10"/>
          <w:kern w:val="0"/>
        </w:rPr>
        <w:t>抽取</w:t>
      </w:r>
      <w:r w:rsidRPr="005E6289">
        <w:rPr>
          <w:rFonts w:ascii="標楷體" w:hAnsi="標楷體" w:hint="eastAsia"/>
          <w:spacing w:val="10"/>
          <w:kern w:val="0"/>
          <w:szCs w:val="24"/>
        </w:rPr>
        <w:t>三分之一以上辦理實地稽核，每年平均稽核一級機關3個單位及公所2</w:t>
      </w:r>
      <w:r w:rsidR="00F30576">
        <w:rPr>
          <w:rFonts w:ascii="標楷體" w:hAnsi="標楷體" w:hint="eastAsia"/>
          <w:spacing w:val="10"/>
          <w:kern w:val="0"/>
          <w:szCs w:val="24"/>
        </w:rPr>
        <w:t>個</w:t>
      </w:r>
      <w:r w:rsidRPr="005E6289">
        <w:rPr>
          <w:rFonts w:ascii="標楷體" w:hAnsi="標楷體" w:hint="eastAsia"/>
          <w:spacing w:val="10"/>
          <w:kern w:val="0"/>
          <w:szCs w:val="24"/>
        </w:rPr>
        <w:t>單位。惟一級機關衛生局及七美鄉公所最近</w:t>
      </w:r>
      <w:r w:rsidR="004F0637">
        <w:rPr>
          <w:rFonts w:ascii="標楷體" w:hAnsi="標楷體" w:hint="eastAsia"/>
          <w:spacing w:val="10"/>
          <w:kern w:val="0"/>
          <w:szCs w:val="24"/>
        </w:rPr>
        <w:t>1</w:t>
      </w:r>
      <w:r w:rsidRPr="005E6289">
        <w:rPr>
          <w:rFonts w:ascii="標楷體" w:hAnsi="標楷體" w:hint="eastAsia"/>
          <w:spacing w:val="10"/>
          <w:kern w:val="0"/>
          <w:szCs w:val="24"/>
        </w:rPr>
        <w:t>次受稽核分別為111年10月及109年10月，</w:t>
      </w:r>
      <w:proofErr w:type="gramStart"/>
      <w:r w:rsidRPr="005E6289">
        <w:rPr>
          <w:rFonts w:ascii="標楷體" w:hAnsi="標楷體" w:hint="eastAsia"/>
          <w:spacing w:val="10"/>
          <w:kern w:val="0"/>
          <w:szCs w:val="24"/>
        </w:rPr>
        <w:t>均逾3年</w:t>
      </w:r>
      <w:proofErr w:type="gramEnd"/>
      <w:r w:rsidRPr="005E6289">
        <w:rPr>
          <w:rFonts w:ascii="標楷體" w:hAnsi="標楷體" w:hint="eastAsia"/>
          <w:spacing w:val="10"/>
          <w:kern w:val="0"/>
          <w:szCs w:val="24"/>
        </w:rPr>
        <w:t>未辦理，望安鄉公所自105年</w:t>
      </w:r>
      <w:r w:rsidR="005C47E0">
        <w:rPr>
          <w:rFonts w:ascii="標楷體" w:hAnsi="標楷體" w:hint="eastAsia"/>
          <w:spacing w:val="10"/>
          <w:kern w:val="0"/>
          <w:szCs w:val="24"/>
        </w:rPr>
        <w:t>至今</w:t>
      </w:r>
      <w:r w:rsidRPr="005E6289">
        <w:rPr>
          <w:rFonts w:ascii="標楷體" w:hAnsi="標楷體" w:hint="eastAsia"/>
          <w:spacing w:val="10"/>
          <w:kern w:val="0"/>
          <w:szCs w:val="24"/>
        </w:rPr>
        <w:t>已10年未辦理稽核，</w:t>
      </w:r>
      <w:proofErr w:type="gramStart"/>
      <w:r w:rsidRPr="005E6289">
        <w:rPr>
          <w:rFonts w:ascii="標楷體" w:hAnsi="標楷體" w:hint="eastAsia"/>
          <w:spacing w:val="10"/>
          <w:kern w:val="0"/>
          <w:szCs w:val="24"/>
        </w:rPr>
        <w:t>與資安稽核</w:t>
      </w:r>
      <w:proofErr w:type="gramEnd"/>
      <w:r w:rsidRPr="005E6289">
        <w:rPr>
          <w:rFonts w:ascii="標楷體" w:hAnsi="標楷體" w:hint="eastAsia"/>
          <w:spacing w:val="10"/>
          <w:kern w:val="0"/>
          <w:szCs w:val="24"/>
        </w:rPr>
        <w:t>計畫規劃之稽核頻率未合；且113及</w:t>
      </w:r>
      <w:proofErr w:type="gramStart"/>
      <w:r w:rsidRPr="005E6289">
        <w:rPr>
          <w:rFonts w:ascii="標楷體" w:hAnsi="標楷體" w:hint="eastAsia"/>
          <w:spacing w:val="10"/>
          <w:kern w:val="0"/>
          <w:szCs w:val="24"/>
        </w:rPr>
        <w:t>114</w:t>
      </w:r>
      <w:proofErr w:type="gramEnd"/>
      <w:r w:rsidRPr="005E6289">
        <w:rPr>
          <w:rFonts w:ascii="標楷體" w:hAnsi="標楷體" w:hint="eastAsia"/>
          <w:spacing w:val="10"/>
          <w:kern w:val="0"/>
          <w:szCs w:val="24"/>
        </w:rPr>
        <w:t>年度稽查結果，共同性缺失係資通訊業務委外契約中，未</w:t>
      </w:r>
      <w:proofErr w:type="gramStart"/>
      <w:r w:rsidRPr="005E6289">
        <w:rPr>
          <w:rFonts w:ascii="標楷體" w:hAnsi="標楷體" w:hint="eastAsia"/>
          <w:spacing w:val="10"/>
          <w:kern w:val="0"/>
          <w:szCs w:val="24"/>
        </w:rPr>
        <w:t>訂定資通</w:t>
      </w:r>
      <w:proofErr w:type="gramEnd"/>
      <w:r w:rsidRPr="005E6289">
        <w:rPr>
          <w:rFonts w:ascii="標楷體" w:hAnsi="標楷體" w:hint="eastAsia"/>
          <w:spacing w:val="10"/>
          <w:kern w:val="0"/>
          <w:szCs w:val="24"/>
        </w:rPr>
        <w:t>安全責任及保密規定，</w:t>
      </w:r>
      <w:proofErr w:type="gramStart"/>
      <w:r w:rsidRPr="005E6289">
        <w:rPr>
          <w:rFonts w:ascii="標楷體" w:hAnsi="標楷體" w:hint="eastAsia"/>
          <w:spacing w:val="10"/>
          <w:kern w:val="0"/>
          <w:szCs w:val="24"/>
        </w:rPr>
        <w:t>建設處尚有</w:t>
      </w:r>
      <w:proofErr w:type="gramEnd"/>
      <w:r w:rsidRPr="005E6289">
        <w:rPr>
          <w:rFonts w:ascii="標楷體" w:hAnsi="標楷體" w:hint="eastAsia"/>
          <w:spacing w:val="10"/>
          <w:kern w:val="0"/>
          <w:szCs w:val="24"/>
        </w:rPr>
        <w:t>114年停車管理系統維護合約未明訂廠商之資通安全責任；消防局113及114年部分缺失連續2年發生，</w:t>
      </w:r>
      <w:proofErr w:type="gramStart"/>
      <w:r w:rsidRPr="005E6289">
        <w:rPr>
          <w:rFonts w:ascii="標楷體" w:hAnsi="標楷體" w:hint="eastAsia"/>
          <w:spacing w:val="10"/>
          <w:kern w:val="0"/>
          <w:szCs w:val="24"/>
        </w:rPr>
        <w:t>舉如未完成資</w:t>
      </w:r>
      <w:proofErr w:type="gramEnd"/>
      <w:r w:rsidRPr="005E6289">
        <w:rPr>
          <w:rFonts w:ascii="標楷體" w:hAnsi="標楷體" w:hint="eastAsia"/>
          <w:spacing w:val="10"/>
          <w:kern w:val="0"/>
          <w:szCs w:val="24"/>
        </w:rPr>
        <w:t>通安全責任等級C級之公務機關應辦事項、防火牆主機承辦人與維護廠商共用帳號等。又該府113及</w:t>
      </w:r>
      <w:proofErr w:type="gramStart"/>
      <w:r w:rsidRPr="005E6289">
        <w:rPr>
          <w:rFonts w:ascii="標楷體" w:hAnsi="標楷體" w:hint="eastAsia"/>
          <w:spacing w:val="10"/>
          <w:kern w:val="0"/>
          <w:szCs w:val="24"/>
        </w:rPr>
        <w:t>114</w:t>
      </w:r>
      <w:proofErr w:type="gramEnd"/>
      <w:r w:rsidRPr="005E6289">
        <w:rPr>
          <w:rFonts w:ascii="標楷體" w:hAnsi="標楷體" w:hint="eastAsia"/>
          <w:spacing w:val="10"/>
          <w:kern w:val="0"/>
          <w:szCs w:val="24"/>
        </w:rPr>
        <w:t>年度電子郵件社交工程演練計畫對該府及所屬一、二級機關、各市鄉公所及各市鄉民代表會全部員工辦理2次資通安全演練作業，檢驗對惡意社交工程信件警覺性及防範進階持續性威脅攻擊對機關造成重大損害，期達到開啟惡意郵件比率10％以下，點閱惡意郵件連結及開啟惡意郵件附件比率6％以下。依該府統計4次社交工程演練辦理結果，參加測試人數2,477、2,484、2,628及2,600人，其中開啟惡意郵件人數，以114年4月261人占測試人數2,628人近</w:t>
      </w:r>
      <w:proofErr w:type="gramStart"/>
      <w:r w:rsidRPr="005E6289">
        <w:rPr>
          <w:rFonts w:ascii="標楷體" w:hAnsi="標楷體" w:hint="eastAsia"/>
          <w:spacing w:val="10"/>
          <w:kern w:val="0"/>
          <w:szCs w:val="24"/>
        </w:rPr>
        <w:t>1成</w:t>
      </w:r>
      <w:proofErr w:type="gramEnd"/>
      <w:r w:rsidRPr="005E6289">
        <w:rPr>
          <w:rFonts w:ascii="標楷體" w:hAnsi="標楷體" w:hint="eastAsia"/>
          <w:spacing w:val="10"/>
          <w:kern w:val="0"/>
          <w:szCs w:val="24"/>
        </w:rPr>
        <w:t>最高，較113年4月共38人開啟高出5.87倍，114年8至9月仍有222人開啟，</w:t>
      </w:r>
      <w:r w:rsidR="005C47E0">
        <w:rPr>
          <w:rFonts w:ascii="標楷體" w:hAnsi="標楷體" w:hint="eastAsia"/>
          <w:spacing w:val="10"/>
          <w:kern w:val="0"/>
          <w:szCs w:val="24"/>
        </w:rPr>
        <w:t>另</w:t>
      </w:r>
      <w:r w:rsidRPr="005E6289">
        <w:rPr>
          <w:rFonts w:ascii="標楷體" w:hAnsi="標楷體" w:hint="eastAsia"/>
          <w:spacing w:val="10"/>
          <w:kern w:val="0"/>
          <w:szCs w:val="24"/>
        </w:rPr>
        <w:t>點閱人數75人</w:t>
      </w:r>
      <w:r w:rsidR="005C47E0">
        <w:rPr>
          <w:rFonts w:ascii="標楷體" w:hAnsi="標楷體" w:hint="eastAsia"/>
          <w:spacing w:val="10"/>
          <w:kern w:val="0"/>
          <w:szCs w:val="24"/>
        </w:rPr>
        <w:t>則</w:t>
      </w:r>
      <w:r w:rsidRPr="005E6289">
        <w:rPr>
          <w:rFonts w:ascii="標楷體" w:hAnsi="標楷體" w:hint="eastAsia"/>
          <w:spacing w:val="10"/>
          <w:kern w:val="0"/>
          <w:szCs w:val="24"/>
        </w:rPr>
        <w:t>較114年4月46人增加29人（圖</w:t>
      </w:r>
      <w:r>
        <w:rPr>
          <w:rFonts w:ascii="標楷體" w:hAnsi="標楷體"/>
          <w:spacing w:val="10"/>
          <w:kern w:val="0"/>
          <w:szCs w:val="24"/>
        </w:rPr>
        <w:t>3</w:t>
      </w:r>
      <w:r w:rsidRPr="005E6289">
        <w:rPr>
          <w:rFonts w:ascii="標楷體" w:hAnsi="標楷體" w:hint="eastAsia"/>
          <w:spacing w:val="10"/>
          <w:kern w:val="0"/>
          <w:szCs w:val="24"/>
        </w:rPr>
        <w:t>），顯示使用者對偽裝主旨郵件之</w:t>
      </w:r>
      <w:proofErr w:type="gramStart"/>
      <w:r w:rsidRPr="005E6289">
        <w:rPr>
          <w:rFonts w:ascii="標楷體" w:hAnsi="標楷體" w:hint="eastAsia"/>
          <w:spacing w:val="10"/>
          <w:kern w:val="0"/>
          <w:szCs w:val="24"/>
        </w:rPr>
        <w:t>辨識允</w:t>
      </w:r>
      <w:proofErr w:type="gramEnd"/>
      <w:r w:rsidRPr="005E6289">
        <w:rPr>
          <w:rFonts w:ascii="標楷體" w:hAnsi="標楷體" w:hint="eastAsia"/>
          <w:spacing w:val="10"/>
          <w:kern w:val="0"/>
          <w:szCs w:val="24"/>
        </w:rPr>
        <w:t>宜強化，經建請</w:t>
      </w:r>
      <w:proofErr w:type="gramStart"/>
      <w:r w:rsidRPr="005E6289">
        <w:rPr>
          <w:rFonts w:ascii="標楷體" w:hAnsi="標楷體" w:hint="eastAsia"/>
          <w:spacing w:val="10"/>
          <w:kern w:val="0"/>
          <w:szCs w:val="24"/>
        </w:rPr>
        <w:t>研</w:t>
      </w:r>
      <w:proofErr w:type="gramEnd"/>
      <w:r w:rsidRPr="005E6289">
        <w:rPr>
          <w:rFonts w:ascii="標楷體" w:hAnsi="標楷體" w:hint="eastAsia"/>
          <w:spacing w:val="10"/>
          <w:kern w:val="0"/>
          <w:szCs w:val="24"/>
        </w:rPr>
        <w:t>謀改善。據復：重新</w:t>
      </w:r>
      <w:r w:rsidR="005C47E0" w:rsidRPr="005E6289">
        <w:rPr>
          <w:rFonts w:ascii="新細明體" w:eastAsia="新細明體" w:hAnsi="新細明體" w:cs="新細明體" w:hint="eastAsia"/>
          <w:noProof/>
          <w:spacing w:val="10"/>
          <w:kern w:val="0"/>
          <w:szCs w:val="24"/>
        </w:rPr>
        <mc:AlternateContent>
          <mc:Choice Requires="wps">
            <w:drawing>
              <wp:anchor distT="0" distB="0" distL="114300" distR="114300" simplePos="0" relativeHeight="251934720" behindDoc="0" locked="0" layoutInCell="1" allowOverlap="1" wp14:anchorId="635437C7" wp14:editId="33684BF2">
                <wp:simplePos x="0" y="0"/>
                <wp:positionH relativeFrom="margin">
                  <wp:posOffset>2022787</wp:posOffset>
                </wp:positionH>
                <wp:positionV relativeFrom="margin">
                  <wp:posOffset>5534288</wp:posOffset>
                </wp:positionV>
                <wp:extent cx="4154805" cy="3348355"/>
                <wp:effectExtent l="0" t="0" r="0" b="4445"/>
                <wp:wrapSquare wrapText="bothSides"/>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4805" cy="3348355"/>
                        </a:xfrm>
                        <a:prstGeom prst="rect">
                          <a:avLst/>
                        </a:prstGeom>
                        <a:solidFill>
                          <a:srgbClr val="FFFFFF"/>
                        </a:solidFill>
                        <a:ln w="9525">
                          <a:noFill/>
                          <a:miter lim="800000"/>
                          <a:headEnd/>
                          <a:tailEnd/>
                        </a:ln>
                      </wps:spPr>
                      <wps:txbx>
                        <w:txbxContent>
                          <w:p w14:paraId="748B133C" w14:textId="77777777" w:rsidR="001A13FB" w:rsidRDefault="001A13FB" w:rsidP="001A13FB">
                            <w:pPr>
                              <w:overflowPunct w:val="0"/>
                              <w:ind w:left="709" w:hangingChars="295" w:hanging="709"/>
                              <w:rPr>
                                <w:rFonts w:ascii="標楷體" w:hAnsi="標楷體"/>
                                <w:b/>
                                <w:bCs/>
                              </w:rPr>
                            </w:pPr>
                            <w:r>
                              <w:rPr>
                                <w:rFonts w:ascii="標楷體" w:hAnsi="標楷體" w:hint="eastAsia"/>
                                <w:b/>
                                <w:bCs/>
                              </w:rPr>
                              <w:t>圖3</w:t>
                            </w:r>
                            <w:r>
                              <w:rPr>
                                <w:rFonts w:ascii="標楷體" w:hAnsi="標楷體" w:hint="eastAsia"/>
                                <w:b/>
                                <w:bCs/>
                                <w:kern w:val="0"/>
                              </w:rPr>
                              <w:t xml:space="preserve">　</w:t>
                            </w:r>
                            <w:r>
                              <w:rPr>
                                <w:rFonts w:ascii="標楷體" w:hAnsi="標楷體" w:hint="eastAsia"/>
                                <w:b/>
                                <w:bCs/>
                              </w:rPr>
                              <w:t>澎湖縣政府暨所屬一二級機關與各市鄉公所社交工程演練成果</w:t>
                            </w:r>
                          </w:p>
                          <w:p w14:paraId="166DCBAD" w14:textId="6891BC8D" w:rsidR="001A13FB" w:rsidRDefault="005C47E0" w:rsidP="001A13FB">
                            <w:pPr>
                              <w:rPr>
                                <w:rFonts w:eastAsiaTheme="minorEastAsia"/>
                              </w:rPr>
                            </w:pPr>
                            <w:r>
                              <w:rPr>
                                <w:noProof/>
                              </w:rPr>
                              <w:drawing>
                                <wp:inline distT="0" distB="0" distL="0" distR="0" wp14:anchorId="39FB6868" wp14:editId="3B0EEBFA">
                                  <wp:extent cx="3952875" cy="2609850"/>
                                  <wp:effectExtent l="0" t="0" r="0" b="0"/>
                                  <wp:docPr id="103" name="圖表 103">
                                    <a:extLst xmlns:a="http://schemas.openxmlformats.org/drawingml/2006/main">
                                      <a:ext uri="{FF2B5EF4-FFF2-40B4-BE49-F238E27FC236}">
                                        <a16:creationId xmlns:a16="http://schemas.microsoft.com/office/drawing/2014/main" id="{28F44E9C-9AFB-41B3-9C09-B04E9EBC717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D2B6E76" w14:textId="15227B0C" w:rsidR="001A13FB" w:rsidRDefault="001A13FB" w:rsidP="001A13FB">
                            <w:pPr>
                              <w:spacing w:line="200" w:lineRule="exact"/>
                              <w:rPr>
                                <w:rFonts w:ascii="標楷體" w:hAnsi="標楷體"/>
                                <w:sz w:val="18"/>
                                <w:szCs w:val="18"/>
                              </w:rPr>
                            </w:pPr>
                            <w:r>
                              <w:rPr>
                                <w:rFonts w:ascii="標楷體" w:hAnsi="標楷體" w:hint="eastAsia"/>
                                <w:sz w:val="18"/>
                                <w:szCs w:val="18"/>
                              </w:rPr>
                              <w:t>資料來源</w:t>
                            </w:r>
                            <w:r w:rsidR="00A94CA6">
                              <w:rPr>
                                <w:rFonts w:ascii="標楷體" w:hAnsi="標楷體" w:hint="eastAsia"/>
                                <w:sz w:val="18"/>
                                <w:szCs w:val="18"/>
                              </w:rPr>
                              <w:t>：</w:t>
                            </w:r>
                            <w:r>
                              <w:rPr>
                                <w:rFonts w:ascii="標楷體" w:hAnsi="標楷體" w:hint="eastAsia"/>
                                <w:sz w:val="18"/>
                                <w:szCs w:val="18"/>
                              </w:rPr>
                              <w:t>整理自澎湖縣政府提供資料。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5437C7" id="文字方塊 10" o:spid="_x0000_s1034" type="#_x0000_t202" style="position:absolute;left:0;text-align:left;margin-left:159.25pt;margin-top:435.75pt;width:327.15pt;height:263.65pt;z-index:2519347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" stroked="f">
                <v:textbox>
                  <w:txbxContent>
                    <w:p w14:paraId="748B133C" w14:textId="77777777" w:rsidR="001A13FB" w:rsidRDefault="001A13FB" w:rsidP="001A13FB">
                      <w:pPr>
                        <w:overflowPunct w:val="0"/>
                        <w:ind w:left="709" w:hangingChars="295" w:hanging="709"/>
                        <w:rPr>
                          <w:rFonts w:ascii="標楷體" w:hAnsi="標楷體"/>
                          <w:b/>
                          <w:bCs/>
                        </w:rPr>
                      </w:pPr>
                      <w:r>
                        <w:rPr>
                          <w:rFonts w:ascii="標楷體" w:hAnsi="標楷體" w:hint="eastAsia"/>
                          <w:b/>
                          <w:bCs/>
                        </w:rPr>
                        <w:t>圖3</w:t>
                      </w:r>
                      <w:r>
                        <w:rPr>
                          <w:rFonts w:ascii="標楷體" w:hAnsi="標楷體" w:hint="eastAsia"/>
                          <w:b/>
                          <w:bCs/>
                          <w:kern w:val="0"/>
                        </w:rPr>
                        <w:t xml:space="preserve">　</w:t>
                      </w:r>
                      <w:r>
                        <w:rPr>
                          <w:rFonts w:ascii="標楷體" w:hAnsi="標楷體" w:hint="eastAsia"/>
                          <w:b/>
                          <w:bCs/>
                        </w:rPr>
                        <w:t>澎湖縣政府暨所屬一二級機關與各市鄉公所社交工程演練成果</w:t>
                      </w:r>
                    </w:p>
                    <w:p w14:paraId="166DCBAD" w14:textId="6891BC8D" w:rsidR="001A13FB" w:rsidRDefault="005C47E0" w:rsidP="001A13FB">
                      <w:pPr>
                        <w:rPr>
                          <w:rFonts w:eastAsiaTheme="minorEastAsia"/>
                        </w:rPr>
                      </w:pPr>
                      <w:r>
                        <w:rPr>
                          <w:noProof/>
                        </w:rPr>
                        <w:drawing>
                          <wp:inline distT="0" distB="0" distL="0" distR="0" wp14:anchorId="39FB6868" wp14:editId="3B0EEBFA">
                            <wp:extent cx="3952875" cy="2609850"/>
                            <wp:effectExtent l="0" t="0" r="0" b="0"/>
                            <wp:docPr id="103" name="圖表 103">
                              <a:extLst xmlns:a="http://schemas.openxmlformats.org/drawingml/2006/main">
                                <a:ext uri="{FF2B5EF4-FFF2-40B4-BE49-F238E27FC236}">
                                  <a16:creationId xmlns:a16="http://schemas.microsoft.com/office/drawing/2014/main" id="{28F44E9C-9AFB-41B3-9C09-B04E9EBC717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D2B6E76" w14:textId="15227B0C" w:rsidR="001A13FB" w:rsidRDefault="001A13FB" w:rsidP="001A13FB">
                      <w:pPr>
                        <w:spacing w:line="200" w:lineRule="exact"/>
                        <w:rPr>
                          <w:rFonts w:ascii="標楷體" w:hAnsi="標楷體"/>
                          <w:sz w:val="18"/>
                          <w:szCs w:val="18"/>
                        </w:rPr>
                      </w:pPr>
                      <w:r>
                        <w:rPr>
                          <w:rFonts w:ascii="標楷體" w:hAnsi="標楷體" w:hint="eastAsia"/>
                          <w:sz w:val="18"/>
                          <w:szCs w:val="18"/>
                        </w:rPr>
                        <w:t>資料來源</w:t>
                      </w:r>
                      <w:r w:rsidR="00A94CA6">
                        <w:rPr>
                          <w:rFonts w:ascii="標楷體" w:hAnsi="標楷體" w:hint="eastAsia"/>
                          <w:sz w:val="18"/>
                          <w:szCs w:val="18"/>
                        </w:rPr>
                        <w:t>：</w:t>
                      </w:r>
                      <w:r>
                        <w:rPr>
                          <w:rFonts w:ascii="標楷體" w:hAnsi="標楷體" w:hint="eastAsia"/>
                          <w:sz w:val="18"/>
                          <w:szCs w:val="18"/>
                        </w:rPr>
                        <w:t>整理自澎湖縣政府提供資料。</w:t>
                      </w:r>
                    </w:p>
                  </w:txbxContent>
                </v:textbox>
                <w10:wrap type="square" anchorx="margin" anchory="margin"/>
              </v:shape>
            </w:pict>
          </mc:Fallback>
        </mc:AlternateContent>
      </w:r>
      <w:r w:rsidRPr="005E6289">
        <w:rPr>
          <w:rFonts w:ascii="標楷體" w:hAnsi="標楷體" w:hint="eastAsia"/>
          <w:spacing w:val="10"/>
          <w:kern w:val="0"/>
          <w:szCs w:val="24"/>
        </w:rPr>
        <w:t>檢討</w:t>
      </w:r>
      <w:proofErr w:type="gramStart"/>
      <w:r w:rsidRPr="005E6289">
        <w:rPr>
          <w:rFonts w:ascii="標楷體" w:hAnsi="標楷體" w:hint="eastAsia"/>
          <w:spacing w:val="10"/>
          <w:kern w:val="0"/>
          <w:szCs w:val="24"/>
        </w:rPr>
        <w:t>現行資安稽核</w:t>
      </w:r>
      <w:proofErr w:type="gramEnd"/>
      <w:r w:rsidRPr="005E6289">
        <w:rPr>
          <w:rFonts w:ascii="標楷體" w:hAnsi="標楷體" w:hint="eastAsia"/>
          <w:spacing w:val="10"/>
          <w:kern w:val="0"/>
          <w:szCs w:val="24"/>
        </w:rPr>
        <w:t>作法與所屬機關受</w:t>
      </w:r>
      <w:proofErr w:type="gramStart"/>
      <w:r w:rsidRPr="005E6289">
        <w:rPr>
          <w:rFonts w:ascii="標楷體" w:hAnsi="標楷體" w:hint="eastAsia"/>
          <w:spacing w:val="10"/>
          <w:kern w:val="0"/>
          <w:szCs w:val="24"/>
        </w:rPr>
        <w:t>稽</w:t>
      </w:r>
      <w:proofErr w:type="gramEnd"/>
      <w:r w:rsidRPr="005E6289">
        <w:rPr>
          <w:rFonts w:ascii="標楷體" w:hAnsi="標楷體" w:hint="eastAsia"/>
          <w:spacing w:val="10"/>
          <w:kern w:val="0"/>
          <w:szCs w:val="24"/>
        </w:rPr>
        <w:t>頻率，及函請所屬</w:t>
      </w:r>
      <w:r w:rsidR="002B4A95" w:rsidRPr="005E6289">
        <w:rPr>
          <w:rFonts w:ascii="標楷體" w:hAnsi="標楷體" w:hint="eastAsia"/>
          <w:spacing w:val="10"/>
          <w:kern w:val="0"/>
          <w:szCs w:val="24"/>
        </w:rPr>
        <w:t>機關</w:t>
      </w:r>
      <w:r w:rsidRPr="005E6289">
        <w:rPr>
          <w:rFonts w:ascii="標楷體" w:hAnsi="標楷體" w:hint="eastAsia"/>
          <w:spacing w:val="10"/>
          <w:kern w:val="0"/>
          <w:szCs w:val="24"/>
        </w:rPr>
        <w:t>（</w:t>
      </w:r>
      <w:r w:rsidR="002B4A95" w:rsidRPr="005E6289">
        <w:rPr>
          <w:rFonts w:ascii="標楷體" w:hAnsi="標楷體" w:hint="eastAsia"/>
          <w:spacing w:val="10"/>
          <w:kern w:val="0"/>
          <w:szCs w:val="24"/>
        </w:rPr>
        <w:t>單位</w:t>
      </w:r>
      <w:r w:rsidRPr="005E6289">
        <w:rPr>
          <w:rFonts w:ascii="標楷體" w:hAnsi="標楷體" w:hint="eastAsia"/>
          <w:spacing w:val="10"/>
          <w:kern w:val="0"/>
          <w:szCs w:val="24"/>
        </w:rPr>
        <w:t>）、學校、鄉市公所、代表會於辦理資通訊業務委外時，契約確實明訂廠商資通安全責任，民政處、建設處等單位與廠商辦理契約變更，消防局已依缺失情形辦理議處及</w:t>
      </w:r>
      <w:proofErr w:type="gramStart"/>
      <w:r w:rsidRPr="005E6289">
        <w:rPr>
          <w:rFonts w:ascii="標楷體" w:hAnsi="標楷體" w:hint="eastAsia"/>
          <w:spacing w:val="10"/>
          <w:kern w:val="0"/>
          <w:szCs w:val="24"/>
        </w:rPr>
        <w:t>研</w:t>
      </w:r>
      <w:proofErr w:type="gramEnd"/>
      <w:r w:rsidRPr="005E6289">
        <w:rPr>
          <w:rFonts w:ascii="標楷體" w:hAnsi="標楷體" w:hint="eastAsia"/>
          <w:spacing w:val="10"/>
          <w:kern w:val="0"/>
          <w:szCs w:val="24"/>
        </w:rPr>
        <w:t>擬改善措施。又為提升同仁對電子郵件社交工程攻擊之辨識能力，</w:t>
      </w:r>
      <w:r w:rsidR="005225BE">
        <w:rPr>
          <w:rFonts w:ascii="標楷體" w:hAnsi="標楷體" w:hint="eastAsia"/>
          <w:spacing w:val="10"/>
          <w:kern w:val="0"/>
          <w:szCs w:val="24"/>
        </w:rPr>
        <w:t>將</w:t>
      </w:r>
      <w:r w:rsidRPr="005E6289">
        <w:rPr>
          <w:rFonts w:ascii="標楷體" w:hAnsi="標楷體" w:hint="eastAsia"/>
          <w:spacing w:val="10"/>
          <w:kern w:val="0"/>
          <w:szCs w:val="24"/>
        </w:rPr>
        <w:t>強化教育訓練</w:t>
      </w:r>
      <w:r w:rsidRPr="005E6289">
        <w:rPr>
          <w:rFonts w:ascii="標楷體" w:hAnsi="標楷體" w:hint="eastAsia"/>
          <w:spacing w:val="10"/>
          <w:kern w:val="0"/>
          <w:szCs w:val="24"/>
        </w:rPr>
        <w:lastRenderedPageBreak/>
        <w:t>內容與頻率、規劃由低至高風險分級與情境式演練設計、加強演練後回饋與宣導機制、及推動通報與防護機制熟悉度等措施</w:t>
      </w:r>
      <w:r>
        <w:rPr>
          <w:rFonts w:ascii="標楷體" w:hAnsi="標楷體" w:hint="eastAsia"/>
          <w:spacing w:val="10"/>
          <w:kern w:val="0"/>
          <w:szCs w:val="24"/>
        </w:rPr>
        <w:t>。</w:t>
      </w:r>
    </w:p>
    <w:p w14:paraId="298E3052" w14:textId="77777777" w:rsidR="001A13FB" w:rsidRPr="00F92857" w:rsidRDefault="001A13FB" w:rsidP="001A13FB">
      <w:pPr>
        <w:overflowPunct w:val="0"/>
        <w:adjustRightInd w:val="0"/>
        <w:snapToGrid w:val="0"/>
        <w:spacing w:beforeLines="15" w:before="36" w:line="450" w:lineRule="exact"/>
        <w:ind w:firstLineChars="200" w:firstLine="601"/>
        <w:rPr>
          <w:rFonts w:ascii="標楷體" w:hAnsi="標楷體"/>
          <w:b/>
          <w:bCs/>
          <w:spacing w:val="10"/>
          <w:kern w:val="0"/>
          <w:sz w:val="28"/>
          <w:szCs w:val="32"/>
        </w:rPr>
      </w:pPr>
      <w:r w:rsidRPr="00F92857">
        <w:rPr>
          <w:rFonts w:ascii="標楷體" w:hAnsi="標楷體" w:hint="eastAsia"/>
          <w:b/>
          <w:bCs/>
          <w:spacing w:val="10"/>
          <w:kern w:val="0"/>
          <w:sz w:val="28"/>
          <w:szCs w:val="32"/>
        </w:rPr>
        <w:t>（四）配合中央政策推動轄內老舊建築耐震補強工作，提升民眾住宅品質，惟澎湖地區住宅建築平均屋齡為全國最高，大量老屋待補強，首件民間自辦</w:t>
      </w:r>
      <w:r w:rsidRPr="001D4E12">
        <w:rPr>
          <w:rFonts w:ascii="標楷體" w:hAnsi="標楷體" w:hint="eastAsia"/>
          <w:b/>
          <w:bCs/>
          <w:spacing w:val="10"/>
          <w:sz w:val="28"/>
          <w:szCs w:val="28"/>
        </w:rPr>
        <w:t>都市</w:t>
      </w:r>
      <w:r w:rsidRPr="00F92857">
        <w:rPr>
          <w:rFonts w:ascii="標楷體" w:hAnsi="標楷體" w:hint="eastAsia"/>
          <w:b/>
          <w:bCs/>
          <w:spacing w:val="10"/>
          <w:kern w:val="0"/>
          <w:sz w:val="28"/>
          <w:szCs w:val="32"/>
        </w:rPr>
        <w:t>更新案實施</w:t>
      </w:r>
      <w:proofErr w:type="gramStart"/>
      <w:r w:rsidRPr="00F92857">
        <w:rPr>
          <w:rFonts w:ascii="標楷體" w:hAnsi="標楷體" w:hint="eastAsia"/>
          <w:b/>
          <w:bCs/>
          <w:spacing w:val="10"/>
          <w:kern w:val="0"/>
          <w:sz w:val="28"/>
          <w:szCs w:val="32"/>
        </w:rPr>
        <w:t>過程間有影響</w:t>
      </w:r>
      <w:proofErr w:type="gramEnd"/>
      <w:r w:rsidRPr="00F92857">
        <w:rPr>
          <w:rFonts w:ascii="標楷體" w:hAnsi="標楷體" w:hint="eastAsia"/>
          <w:b/>
          <w:bCs/>
          <w:spacing w:val="10"/>
          <w:kern w:val="0"/>
          <w:sz w:val="28"/>
          <w:szCs w:val="32"/>
        </w:rPr>
        <w:t>公共安全及進度大幅落後等情，允宜妥</w:t>
      </w:r>
      <w:proofErr w:type="gramStart"/>
      <w:r w:rsidRPr="00F92857">
        <w:rPr>
          <w:rFonts w:ascii="標楷體" w:hAnsi="標楷體" w:hint="eastAsia"/>
          <w:b/>
          <w:bCs/>
          <w:spacing w:val="10"/>
          <w:kern w:val="0"/>
          <w:sz w:val="28"/>
          <w:szCs w:val="32"/>
        </w:rPr>
        <w:t>謀善策，俾</w:t>
      </w:r>
      <w:proofErr w:type="gramEnd"/>
      <w:r w:rsidRPr="00F92857">
        <w:rPr>
          <w:rFonts w:ascii="標楷體" w:hAnsi="標楷體" w:hint="eastAsia"/>
          <w:b/>
          <w:bCs/>
          <w:spacing w:val="10"/>
          <w:kern w:val="0"/>
          <w:sz w:val="28"/>
          <w:szCs w:val="32"/>
        </w:rPr>
        <w:t>提升民眾住宅防災韌性</w:t>
      </w:r>
      <w:r>
        <w:rPr>
          <w:rFonts w:ascii="標楷體" w:hAnsi="標楷體" w:hint="eastAsia"/>
          <w:b/>
          <w:bCs/>
          <w:spacing w:val="10"/>
          <w:kern w:val="0"/>
          <w:sz w:val="28"/>
          <w:szCs w:val="32"/>
        </w:rPr>
        <w:t>與安全</w:t>
      </w:r>
      <w:r w:rsidRPr="00F92857">
        <w:rPr>
          <w:rFonts w:ascii="標楷體" w:hAnsi="標楷體" w:hint="eastAsia"/>
          <w:b/>
          <w:bCs/>
          <w:spacing w:val="10"/>
          <w:kern w:val="0"/>
          <w:sz w:val="28"/>
          <w:szCs w:val="32"/>
        </w:rPr>
        <w:t>。</w:t>
      </w:r>
    </w:p>
    <w:p w14:paraId="4EE08BAF" w14:textId="5BF57AB9" w:rsidR="001A13FB" w:rsidRPr="00F92857" w:rsidRDefault="005225BE" w:rsidP="001A13FB">
      <w:pPr>
        <w:overflowPunct w:val="0"/>
        <w:adjustRightInd w:val="0"/>
        <w:snapToGrid w:val="0"/>
        <w:spacing w:line="450" w:lineRule="exact"/>
        <w:ind w:firstLineChars="200" w:firstLine="520"/>
        <w:rPr>
          <w:rFonts w:ascii="標楷體" w:hAnsi="標楷體"/>
          <w:spacing w:val="10"/>
          <w:kern w:val="0"/>
          <w:szCs w:val="24"/>
        </w:rPr>
      </w:pPr>
      <w:r w:rsidRPr="00F92857">
        <w:rPr>
          <w:rFonts w:ascii="標楷體" w:hAnsi="標楷體" w:hint="eastAsia"/>
          <w:spacing w:val="10"/>
          <w:kern w:val="0"/>
          <w:szCs w:val="24"/>
        </w:rPr>
        <w:t>該府配合</w:t>
      </w:r>
      <w:r w:rsidR="001A13FB" w:rsidRPr="00F92857">
        <w:rPr>
          <w:rFonts w:ascii="標楷體" w:hAnsi="標楷體" w:hint="eastAsia"/>
          <w:spacing w:val="10"/>
          <w:kern w:val="0"/>
          <w:szCs w:val="24"/>
        </w:rPr>
        <w:t>中央政府為改善民眾住宅品質及增加防災韌性，推動補助民眾辦理老舊建築補強及都市更新事業計畫</w:t>
      </w:r>
      <w:r>
        <w:rPr>
          <w:rFonts w:ascii="標楷體" w:hAnsi="標楷體" w:hint="eastAsia"/>
          <w:spacing w:val="10"/>
          <w:kern w:val="0"/>
          <w:szCs w:val="24"/>
        </w:rPr>
        <w:t>之</w:t>
      </w:r>
      <w:r w:rsidR="001A13FB" w:rsidRPr="00F92857">
        <w:rPr>
          <w:rFonts w:ascii="標楷體" w:hAnsi="標楷體" w:hint="eastAsia"/>
          <w:spacing w:val="10"/>
          <w:kern w:val="0"/>
          <w:szCs w:val="24"/>
        </w:rPr>
        <w:t>政策，委託民間專業廠商辦理都市危險及老舊建築加速重建輔導團，以推廣及輔導民眾提升住宅安全及加速都市更新，經查辦理情形，核有下列事項：</w:t>
      </w:r>
    </w:p>
    <w:p w14:paraId="175BA6DF" w14:textId="76D249B3" w:rsidR="001A13FB" w:rsidRPr="00093425" w:rsidRDefault="001A13FB" w:rsidP="001A13FB">
      <w:pPr>
        <w:overflowPunct w:val="0"/>
        <w:adjustRightInd w:val="0"/>
        <w:snapToGrid w:val="0"/>
        <w:spacing w:line="450" w:lineRule="exact"/>
        <w:ind w:firstLineChars="200" w:firstLine="520"/>
        <w:rPr>
          <w:rFonts w:ascii="標楷體" w:hAnsi="標楷體"/>
          <w:bCs/>
          <w:spacing w:val="10"/>
          <w:szCs w:val="24"/>
        </w:rPr>
      </w:pPr>
      <w:r w:rsidRPr="00F92857">
        <w:rPr>
          <w:rFonts w:ascii="標楷體" w:hAnsi="標楷體" w:hint="eastAsia"/>
          <w:b/>
          <w:spacing w:val="10"/>
          <w:szCs w:val="24"/>
        </w:rPr>
        <w:t>1.配合中央政策推動轄內老舊建築耐震補強工作，提升民眾住宅品質，惟澎湖地區住宅建築平均屋齡為全國最高，且大量老屋待補強：</w:t>
      </w:r>
      <w:r w:rsidRPr="00F92857">
        <w:rPr>
          <w:rFonts w:ascii="標楷體" w:hAnsi="標楷體" w:hint="eastAsia"/>
          <w:bCs/>
          <w:spacing w:val="10"/>
          <w:szCs w:val="24"/>
        </w:rPr>
        <w:t>依據內政部國土管理署（下稱國</w:t>
      </w:r>
      <w:proofErr w:type="gramStart"/>
      <w:r w:rsidRPr="00F92857">
        <w:rPr>
          <w:rFonts w:ascii="標楷體" w:hAnsi="標楷體" w:hint="eastAsia"/>
          <w:bCs/>
          <w:spacing w:val="10"/>
          <w:szCs w:val="24"/>
        </w:rPr>
        <w:t>土署</w:t>
      </w:r>
      <w:proofErr w:type="gramEnd"/>
      <w:r w:rsidRPr="00F92857">
        <w:rPr>
          <w:rFonts w:ascii="標楷體" w:hAnsi="標楷體" w:hint="eastAsia"/>
          <w:bCs/>
          <w:spacing w:val="10"/>
          <w:szCs w:val="24"/>
        </w:rPr>
        <w:t>）行政區房屋稅籍住宅類數量依屋齡區分統計，截至113年底止，澎湖縣住宅平均屋齡43.47年，其中屋齡逾30年以上建築計2萬2千餘棟，約占澎湖縣住宅之六成六。該府配合中央政策，擬定</w:t>
      </w:r>
      <w:proofErr w:type="gramStart"/>
      <w:r w:rsidRPr="00F92857">
        <w:rPr>
          <w:rFonts w:ascii="標楷體" w:hAnsi="標楷體" w:hint="eastAsia"/>
          <w:bCs/>
          <w:spacing w:val="10"/>
          <w:szCs w:val="24"/>
        </w:rPr>
        <w:t>都市危老建築</w:t>
      </w:r>
      <w:proofErr w:type="gramEnd"/>
      <w:r w:rsidRPr="00F92857">
        <w:rPr>
          <w:rFonts w:ascii="標楷體" w:hAnsi="標楷體" w:hint="eastAsia"/>
          <w:bCs/>
          <w:spacing w:val="10"/>
          <w:szCs w:val="24"/>
        </w:rPr>
        <w:t>加速重建輔導團工作計畫向內政部申請補助經費，辦理「澎湖縣政府110</w:t>
      </w:r>
      <w:r>
        <w:rPr>
          <w:rFonts w:ascii="標楷體" w:hAnsi="標楷體" w:cs="新細明體" w:hint="eastAsia"/>
          <w:color w:val="000000"/>
          <w:kern w:val="0"/>
          <w:sz w:val="20"/>
        </w:rPr>
        <w:t>－</w:t>
      </w:r>
      <w:proofErr w:type="gramStart"/>
      <w:r w:rsidRPr="00F92857">
        <w:rPr>
          <w:rFonts w:ascii="標楷體" w:hAnsi="標楷體" w:hint="eastAsia"/>
          <w:bCs/>
          <w:spacing w:val="10"/>
          <w:szCs w:val="24"/>
        </w:rPr>
        <w:t>112</w:t>
      </w:r>
      <w:proofErr w:type="gramEnd"/>
      <w:r w:rsidRPr="00F92857">
        <w:rPr>
          <w:rFonts w:ascii="標楷體" w:hAnsi="標楷體" w:hint="eastAsia"/>
          <w:bCs/>
          <w:spacing w:val="10"/>
          <w:szCs w:val="24"/>
        </w:rPr>
        <w:t>年度都市危險及老舊建築加速重建輔導團」採購，委託廠商主動輔導都市計畫區內持有符合上開加速重建條件老舊住宅之民眾，申辦住宅結構安全性能評估及申請重建計畫</w:t>
      </w:r>
      <w:r>
        <w:rPr>
          <w:rFonts w:ascii="標楷體" w:hAnsi="標楷體" w:hint="eastAsia"/>
          <w:bCs/>
          <w:spacing w:val="10"/>
          <w:szCs w:val="24"/>
        </w:rPr>
        <w:t>【</w:t>
      </w:r>
      <w:r w:rsidRPr="00F92857">
        <w:rPr>
          <w:rFonts w:ascii="標楷體" w:hAnsi="標楷體" w:hint="eastAsia"/>
          <w:bCs/>
          <w:spacing w:val="10"/>
          <w:szCs w:val="24"/>
        </w:rPr>
        <w:t>原訂履約期限3年，因</w:t>
      </w:r>
      <w:r w:rsidRPr="00C6107D">
        <w:rPr>
          <w:rFonts w:ascii="標楷體" w:hAnsi="標楷體" w:hint="eastAsia"/>
          <w:bCs/>
          <w:spacing w:val="10"/>
          <w:szCs w:val="24"/>
        </w:rPr>
        <w:t>新型冠狀病毒肺炎</w:t>
      </w:r>
      <w:r w:rsidRPr="00F92857">
        <w:rPr>
          <w:rFonts w:ascii="標楷體" w:hAnsi="標楷體" w:hint="eastAsia"/>
          <w:bCs/>
          <w:spacing w:val="10"/>
          <w:szCs w:val="24"/>
        </w:rPr>
        <w:t>（</w:t>
      </w:r>
      <w:r w:rsidRPr="00C6107D">
        <w:rPr>
          <w:rFonts w:ascii="標楷體" w:hAnsi="標楷體" w:hint="eastAsia"/>
          <w:bCs/>
          <w:spacing w:val="10"/>
          <w:szCs w:val="24"/>
        </w:rPr>
        <w:t>COVID－19</w:t>
      </w:r>
      <w:r w:rsidRPr="00F92857">
        <w:rPr>
          <w:rFonts w:ascii="標楷體" w:hAnsi="標楷體" w:hint="eastAsia"/>
          <w:bCs/>
          <w:spacing w:val="10"/>
          <w:szCs w:val="24"/>
        </w:rPr>
        <w:t>）疫情影響展延至114年底止</w:t>
      </w:r>
      <w:r>
        <w:rPr>
          <w:rFonts w:ascii="標楷體" w:hAnsi="標楷體" w:hint="eastAsia"/>
          <w:bCs/>
          <w:spacing w:val="10"/>
          <w:szCs w:val="24"/>
        </w:rPr>
        <w:t>】</w:t>
      </w:r>
      <w:r w:rsidRPr="00F92857">
        <w:rPr>
          <w:rFonts w:ascii="標楷體" w:hAnsi="標楷體" w:hint="eastAsia"/>
          <w:bCs/>
          <w:spacing w:val="10"/>
          <w:szCs w:val="24"/>
        </w:rPr>
        <w:t>。經檢視其工作計畫，該府未詳實蒐集符合條件之老舊建築數量、構造別、用途等資訊，據以規劃及設定計畫目標值，即以每年5案（3年15案）作為計畫目標，大幅低於上開國</w:t>
      </w:r>
      <w:proofErr w:type="gramStart"/>
      <w:r w:rsidRPr="00F92857">
        <w:rPr>
          <w:rFonts w:ascii="標楷體" w:hAnsi="標楷體" w:hint="eastAsia"/>
          <w:bCs/>
          <w:spacing w:val="10"/>
          <w:szCs w:val="24"/>
        </w:rPr>
        <w:t>土署</w:t>
      </w:r>
      <w:proofErr w:type="gramEnd"/>
      <w:r w:rsidRPr="00F92857">
        <w:rPr>
          <w:rFonts w:ascii="標楷體" w:hAnsi="標楷體" w:hint="eastAsia"/>
          <w:bCs/>
          <w:spacing w:val="10"/>
          <w:szCs w:val="24"/>
        </w:rPr>
        <w:t>統計老舊建築數量。案經國</w:t>
      </w:r>
      <w:proofErr w:type="gramStart"/>
      <w:r w:rsidRPr="00F92857">
        <w:rPr>
          <w:rFonts w:ascii="標楷體" w:hAnsi="標楷體" w:hint="eastAsia"/>
          <w:bCs/>
          <w:spacing w:val="10"/>
          <w:szCs w:val="24"/>
        </w:rPr>
        <w:t>土署</w:t>
      </w:r>
      <w:proofErr w:type="gramEnd"/>
      <w:r w:rsidRPr="00F92857">
        <w:rPr>
          <w:rFonts w:ascii="標楷體" w:hAnsi="標楷體" w:hint="eastAsia"/>
          <w:bCs/>
          <w:spacing w:val="10"/>
          <w:szCs w:val="24"/>
        </w:rPr>
        <w:t>114年7月24日輔導查核，建議該府鎖定特定建築物類型（例如海砂屋、符合耐震評估未達乙級之建築物）或透過LINE群組、FB粉絲團訊息、里長等各種管道，並請駐點人員可主動洽詢有重建意願之民眾；辦理教育講習或社區說明會時，善用觀察力尋找有潛在重建意願之民眾，主動接洽並持續追蹤，以提升協助案件數。截至114年9月底止，承攬廠商僅完成9案、申請中1案，尚未達上開工作計畫15案之計畫目標。又經統計截至114年9月底止之澎湖縣房屋課稅明細資料，稅籍住宅建築計4萬</w:t>
      </w:r>
      <w:r w:rsidRPr="000B23C1">
        <w:rPr>
          <w:rFonts w:ascii="標楷體" w:hAnsi="標楷體" w:hint="eastAsia"/>
          <w:bCs/>
          <w:spacing w:val="2"/>
          <w:szCs w:val="24"/>
        </w:rPr>
        <w:t>1千餘棟，其中屋齡30年以上之老舊建築計2萬5千餘棟，約占全部稅籍住宅之62.65％。</w:t>
      </w:r>
      <w:r w:rsidRPr="00F92857">
        <w:rPr>
          <w:rFonts w:ascii="標楷體" w:hAnsi="標楷體" w:hint="eastAsia"/>
          <w:bCs/>
          <w:spacing w:val="10"/>
          <w:szCs w:val="24"/>
        </w:rPr>
        <w:t>進一步分析馬公市、鎖港</w:t>
      </w:r>
      <w:proofErr w:type="gramStart"/>
      <w:r w:rsidRPr="00F92857">
        <w:rPr>
          <w:rFonts w:ascii="標楷體" w:hAnsi="標楷體" w:hint="eastAsia"/>
          <w:bCs/>
          <w:spacing w:val="10"/>
          <w:szCs w:val="24"/>
        </w:rPr>
        <w:t>及通</w:t>
      </w:r>
      <w:r>
        <w:rPr>
          <w:rFonts w:ascii="標楷體" w:hAnsi="標楷體" w:hint="eastAsia"/>
          <w:bCs/>
          <w:spacing w:val="10"/>
          <w:szCs w:val="24"/>
        </w:rPr>
        <w:t>梁</w:t>
      </w:r>
      <w:r w:rsidRPr="00F92857">
        <w:rPr>
          <w:rFonts w:ascii="標楷體" w:hAnsi="標楷體" w:hint="eastAsia"/>
          <w:bCs/>
          <w:spacing w:val="10"/>
          <w:szCs w:val="24"/>
        </w:rPr>
        <w:t>等</w:t>
      </w:r>
      <w:proofErr w:type="gramEnd"/>
      <w:r w:rsidRPr="00F92857">
        <w:rPr>
          <w:rFonts w:ascii="標楷體" w:hAnsi="標楷體" w:hint="eastAsia"/>
          <w:bCs/>
          <w:spacing w:val="10"/>
          <w:szCs w:val="24"/>
        </w:rPr>
        <w:t>澎湖地區前3大都市計畫區（下稱都計區），屋齡30年以上之老舊建築數量及構造（表</w:t>
      </w:r>
      <w:r>
        <w:rPr>
          <w:rFonts w:ascii="標楷體" w:hAnsi="標楷體"/>
          <w:bCs/>
          <w:spacing w:val="10"/>
          <w:szCs w:val="24"/>
        </w:rPr>
        <w:t>7</w:t>
      </w:r>
      <w:r w:rsidRPr="00F92857">
        <w:rPr>
          <w:rFonts w:ascii="標楷體" w:hAnsi="標楷體" w:hint="eastAsia"/>
          <w:bCs/>
          <w:spacing w:val="10"/>
          <w:szCs w:val="24"/>
        </w:rPr>
        <w:t>），其中建築構造別數量，馬公市都計區加強磚造、磚造、</w:t>
      </w:r>
      <w:proofErr w:type="gramStart"/>
      <w:r w:rsidRPr="00F92857">
        <w:rPr>
          <w:rFonts w:ascii="標楷體" w:hAnsi="標楷體" w:hint="eastAsia"/>
          <w:bCs/>
          <w:spacing w:val="10"/>
          <w:szCs w:val="24"/>
        </w:rPr>
        <w:t>咾咕造</w:t>
      </w:r>
      <w:proofErr w:type="gramEnd"/>
      <w:r w:rsidRPr="00F92857">
        <w:rPr>
          <w:rFonts w:ascii="標楷體" w:hAnsi="標楷體" w:hint="eastAsia"/>
          <w:bCs/>
          <w:spacing w:val="10"/>
          <w:szCs w:val="24"/>
        </w:rPr>
        <w:t>之建築合計4,525棟，約占該區老舊建築總數61.24％、加強磚</w:t>
      </w:r>
      <w:proofErr w:type="gramStart"/>
      <w:r w:rsidRPr="00F92857">
        <w:rPr>
          <w:rFonts w:ascii="標楷體" w:hAnsi="標楷體" w:hint="eastAsia"/>
          <w:bCs/>
          <w:spacing w:val="10"/>
          <w:szCs w:val="24"/>
        </w:rPr>
        <w:t>造及磚</w:t>
      </w:r>
      <w:proofErr w:type="gramEnd"/>
      <w:r w:rsidR="000B23C1" w:rsidRPr="00F92857">
        <w:rPr>
          <w:rFonts w:ascii="標楷體" w:hAnsi="標楷體" w:hint="eastAsia"/>
          <w:bCs/>
          <w:noProof/>
          <w:spacing w:val="10"/>
          <w:szCs w:val="24"/>
        </w:rPr>
        <w:lastRenderedPageBreak/>
        <mc:AlternateContent>
          <mc:Choice Requires="wps">
            <w:drawing>
              <wp:anchor distT="0" distB="0" distL="71755" distR="114300" simplePos="0" relativeHeight="251935744" behindDoc="0" locked="0" layoutInCell="1" allowOverlap="1" wp14:anchorId="049D74F4" wp14:editId="433650B1">
                <wp:simplePos x="0" y="0"/>
                <wp:positionH relativeFrom="margin">
                  <wp:posOffset>2146935</wp:posOffset>
                </wp:positionH>
                <wp:positionV relativeFrom="paragraph">
                  <wp:posOffset>61595</wp:posOffset>
                </wp:positionV>
                <wp:extent cx="4036695" cy="4191000"/>
                <wp:effectExtent l="0" t="0" r="1905" b="0"/>
                <wp:wrapSquare wrapText="bothSides"/>
                <wp:docPr id="214" name="文字方塊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6695" cy="4191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1F392F" w14:textId="77777777" w:rsidR="001A13FB" w:rsidRDefault="001A13FB" w:rsidP="00E06DA4">
                            <w:pPr>
                              <w:overflowPunct w:val="0"/>
                              <w:spacing w:afterLines="10" w:after="24" w:line="280" w:lineRule="exact"/>
                              <w:ind w:left="685" w:rightChars="-17" w:right="-41" w:hangingChars="285" w:hanging="685"/>
                              <w:rPr>
                                <w:rFonts w:ascii="標楷體" w:hAnsi="標楷體"/>
                                <w:b/>
                                <w:bCs/>
                                <w:kern w:val="0"/>
                              </w:rPr>
                            </w:pPr>
                            <w:r>
                              <w:rPr>
                                <w:rFonts w:ascii="標楷體" w:hAnsi="標楷體" w:hint="eastAsia"/>
                                <w:b/>
                                <w:bCs/>
                                <w:kern w:val="0"/>
                              </w:rPr>
                              <w:t>表</w:t>
                            </w:r>
                            <w:r>
                              <w:rPr>
                                <w:rFonts w:ascii="標楷體" w:hAnsi="標楷體"/>
                                <w:b/>
                                <w:bCs/>
                                <w:kern w:val="0"/>
                              </w:rPr>
                              <w:t>7</w:t>
                            </w:r>
                            <w:r>
                              <w:rPr>
                                <w:rFonts w:ascii="標楷體" w:hAnsi="標楷體" w:hint="eastAsia"/>
                                <w:b/>
                                <w:bCs/>
                                <w:kern w:val="0"/>
                              </w:rPr>
                              <w:t xml:space="preserve">　馬公市等3都市計畫區域屋齡30年以上建築數量及構造別</w:t>
                            </w:r>
                          </w:p>
                          <w:p w14:paraId="6AE17725" w14:textId="77777777" w:rsidR="001A13FB" w:rsidRDefault="001A13FB" w:rsidP="000F1245">
                            <w:pPr>
                              <w:spacing w:afterLines="10" w:after="24" w:line="240" w:lineRule="exact"/>
                              <w:ind w:rightChars="-17" w:right="-41"/>
                              <w:jc w:val="right"/>
                              <w:rPr>
                                <w:rFonts w:ascii="標楷體" w:hAnsi="標楷體"/>
                                <w:kern w:val="0"/>
                                <w:sz w:val="20"/>
                                <w:szCs w:val="18"/>
                              </w:rPr>
                            </w:pPr>
                            <w:r>
                              <w:rPr>
                                <w:rFonts w:ascii="標楷體" w:hAnsi="標楷體" w:hint="eastAsia"/>
                                <w:kern w:val="0"/>
                                <w:sz w:val="20"/>
                                <w:szCs w:val="18"/>
                              </w:rPr>
                              <w:t>單位：棟、％</w:t>
                            </w:r>
                          </w:p>
                          <w:tbl>
                            <w:tblPr>
                              <w:tblStyle w:val="ae"/>
                              <w:tblW w:w="6178" w:type="dxa"/>
                              <w:tblInd w:w="-5" w:type="dxa"/>
                              <w:tblLayout w:type="fixed"/>
                              <w:tblLook w:val="04A0" w:firstRow="1" w:lastRow="0" w:firstColumn="1" w:lastColumn="0" w:noHBand="0" w:noVBand="1"/>
                            </w:tblPr>
                            <w:tblGrid>
                              <w:gridCol w:w="1116"/>
                              <w:gridCol w:w="700"/>
                              <w:gridCol w:w="1019"/>
                              <w:gridCol w:w="709"/>
                              <w:gridCol w:w="994"/>
                              <w:gridCol w:w="700"/>
                              <w:gridCol w:w="923"/>
                              <w:gridCol w:w="17"/>
                            </w:tblGrid>
                            <w:tr w:rsidR="001A13FB" w:rsidRPr="00FD4391" w14:paraId="430E4FB3" w14:textId="77777777" w:rsidTr="00E06DA4">
                              <w:trPr>
                                <w:gridAfter w:val="1"/>
                                <w:wAfter w:w="17" w:type="dxa"/>
                                <w:trHeight w:val="510"/>
                                <w:tblHeader/>
                              </w:trPr>
                              <w:tc>
                                <w:tcPr>
                                  <w:tcW w:w="1116" w:type="dxa"/>
                                  <w:tcBorders>
                                    <w:top w:val="single" w:sz="4" w:space="0" w:color="auto"/>
                                    <w:left w:val="single" w:sz="4" w:space="0" w:color="auto"/>
                                    <w:bottom w:val="single" w:sz="4" w:space="0" w:color="auto"/>
                                    <w:right w:val="single" w:sz="4" w:space="0" w:color="auto"/>
                                  </w:tcBorders>
                                  <w:vAlign w:val="center"/>
                                  <w:hideMark/>
                                </w:tcPr>
                                <w:p w14:paraId="66A4B3AF"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構造別</w:t>
                                  </w:r>
                                </w:p>
                              </w:tc>
                              <w:tc>
                                <w:tcPr>
                                  <w:tcW w:w="700" w:type="dxa"/>
                                  <w:tcBorders>
                                    <w:top w:val="single" w:sz="4" w:space="0" w:color="auto"/>
                                    <w:left w:val="single" w:sz="4" w:space="0" w:color="auto"/>
                                    <w:bottom w:val="single" w:sz="4" w:space="0" w:color="auto"/>
                                    <w:right w:val="single" w:sz="4" w:space="0" w:color="auto"/>
                                  </w:tcBorders>
                                  <w:vAlign w:val="center"/>
                                  <w:hideMark/>
                                </w:tcPr>
                                <w:p w14:paraId="578E3A7B"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都市</w:t>
                                  </w:r>
                                </w:p>
                                <w:p w14:paraId="06666ED5"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計畫別</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2B6954E"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建築數量</w:t>
                                  </w:r>
                                </w:p>
                                <w:p w14:paraId="518AA674"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（占比）</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20972B"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都市</w:t>
                                  </w:r>
                                </w:p>
                                <w:p w14:paraId="30541D18"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計畫別</w:t>
                                  </w:r>
                                </w:p>
                              </w:tc>
                              <w:tc>
                                <w:tcPr>
                                  <w:tcW w:w="994" w:type="dxa"/>
                                  <w:tcBorders>
                                    <w:top w:val="single" w:sz="4" w:space="0" w:color="auto"/>
                                    <w:left w:val="single" w:sz="4" w:space="0" w:color="auto"/>
                                    <w:bottom w:val="single" w:sz="4" w:space="0" w:color="auto"/>
                                    <w:right w:val="single" w:sz="4" w:space="0" w:color="auto"/>
                                  </w:tcBorders>
                                  <w:vAlign w:val="center"/>
                                  <w:hideMark/>
                                </w:tcPr>
                                <w:p w14:paraId="25ECFEB5"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建築數量</w:t>
                                  </w:r>
                                </w:p>
                                <w:p w14:paraId="0FF42931"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（占比）</w:t>
                                  </w:r>
                                </w:p>
                              </w:tc>
                              <w:tc>
                                <w:tcPr>
                                  <w:tcW w:w="700" w:type="dxa"/>
                                  <w:tcBorders>
                                    <w:top w:val="single" w:sz="4" w:space="0" w:color="auto"/>
                                    <w:left w:val="single" w:sz="4" w:space="0" w:color="auto"/>
                                    <w:bottom w:val="single" w:sz="4" w:space="0" w:color="auto"/>
                                    <w:right w:val="single" w:sz="4" w:space="0" w:color="auto"/>
                                  </w:tcBorders>
                                  <w:vAlign w:val="center"/>
                                  <w:hideMark/>
                                </w:tcPr>
                                <w:p w14:paraId="24DD0290"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都市</w:t>
                                  </w:r>
                                </w:p>
                                <w:p w14:paraId="4DB805E9"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計畫別</w:t>
                                  </w:r>
                                </w:p>
                              </w:tc>
                              <w:tc>
                                <w:tcPr>
                                  <w:tcW w:w="923" w:type="dxa"/>
                                  <w:tcBorders>
                                    <w:top w:val="single" w:sz="4" w:space="0" w:color="auto"/>
                                    <w:left w:val="single" w:sz="4" w:space="0" w:color="auto"/>
                                    <w:bottom w:val="single" w:sz="4" w:space="0" w:color="auto"/>
                                    <w:right w:val="single" w:sz="4" w:space="0" w:color="auto"/>
                                  </w:tcBorders>
                                  <w:vAlign w:val="center"/>
                                  <w:hideMark/>
                                </w:tcPr>
                                <w:p w14:paraId="27C78CF2"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建築數量</w:t>
                                  </w:r>
                                </w:p>
                                <w:p w14:paraId="2D76D677"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（占比）</w:t>
                                  </w:r>
                                </w:p>
                              </w:tc>
                            </w:tr>
                            <w:tr w:rsidR="001A13FB" w:rsidRPr="00FD4391" w14:paraId="14458E41" w14:textId="77777777" w:rsidTr="00E06DA4">
                              <w:trPr>
                                <w:gridAfter w:val="1"/>
                                <w:wAfter w:w="17" w:type="dxa"/>
                                <w:trHeight w:val="510"/>
                              </w:trPr>
                              <w:tc>
                                <w:tcPr>
                                  <w:tcW w:w="1116" w:type="dxa"/>
                                  <w:tcBorders>
                                    <w:top w:val="single" w:sz="4" w:space="0" w:color="auto"/>
                                    <w:left w:val="single" w:sz="4" w:space="0" w:color="auto"/>
                                    <w:bottom w:val="single" w:sz="4" w:space="0" w:color="auto"/>
                                    <w:right w:val="single" w:sz="4" w:space="0" w:color="auto"/>
                                  </w:tcBorders>
                                  <w:vAlign w:val="center"/>
                                  <w:hideMark/>
                                </w:tcPr>
                                <w:p w14:paraId="17144FE9" w14:textId="77777777" w:rsidR="001A13FB" w:rsidRPr="00FD4391" w:rsidRDefault="001A13FB" w:rsidP="000F1245">
                                  <w:pPr>
                                    <w:overflowPunct w:val="0"/>
                                    <w:spacing w:line="250" w:lineRule="exact"/>
                                    <w:ind w:rightChars="-17" w:right="-41"/>
                                    <w:jc w:val="center"/>
                                    <w:rPr>
                                      <w:rFonts w:ascii="標楷體" w:hAnsi="標楷體"/>
                                      <w:b/>
                                      <w:bCs/>
                                      <w:kern w:val="0"/>
                                      <w:sz w:val="20"/>
                                      <w:szCs w:val="20"/>
                                    </w:rPr>
                                  </w:pPr>
                                  <w:r w:rsidRPr="00FD4391">
                                    <w:rPr>
                                      <w:rFonts w:ascii="標楷體" w:hAnsi="標楷體" w:hint="eastAsia"/>
                                      <w:b/>
                                      <w:bCs/>
                                      <w:kern w:val="0"/>
                                      <w:sz w:val="20"/>
                                      <w:szCs w:val="20"/>
                                    </w:rPr>
                                    <w:t>合計</w:t>
                                  </w:r>
                                </w:p>
                              </w:tc>
                              <w:tc>
                                <w:tcPr>
                                  <w:tcW w:w="700" w:type="dxa"/>
                                  <w:vMerge w:val="restart"/>
                                  <w:tcBorders>
                                    <w:top w:val="single" w:sz="4" w:space="0" w:color="auto"/>
                                    <w:left w:val="single" w:sz="4" w:space="0" w:color="auto"/>
                                    <w:bottom w:val="single" w:sz="4" w:space="0" w:color="auto"/>
                                    <w:right w:val="single" w:sz="4" w:space="0" w:color="auto"/>
                                  </w:tcBorders>
                                  <w:vAlign w:val="center"/>
                                  <w:hideMark/>
                                </w:tcPr>
                                <w:p w14:paraId="014A54DF" w14:textId="77777777" w:rsidR="001A13FB" w:rsidRPr="00FD4391" w:rsidRDefault="001A13FB" w:rsidP="000F1245">
                                  <w:pPr>
                                    <w:overflowPunct w:val="0"/>
                                    <w:spacing w:line="250" w:lineRule="exact"/>
                                    <w:ind w:leftChars="-45" w:left="-18" w:rightChars="-17" w:right="-41" w:hangingChars="45" w:hanging="90"/>
                                    <w:jc w:val="center"/>
                                    <w:rPr>
                                      <w:rFonts w:ascii="標楷體" w:hAnsi="標楷體"/>
                                      <w:b/>
                                      <w:bCs/>
                                      <w:kern w:val="0"/>
                                      <w:sz w:val="20"/>
                                      <w:szCs w:val="20"/>
                                    </w:rPr>
                                  </w:pPr>
                                  <w:r w:rsidRPr="00FD4391">
                                    <w:rPr>
                                      <w:rFonts w:ascii="標楷體" w:hAnsi="標楷體" w:hint="eastAsia"/>
                                      <w:kern w:val="0"/>
                                      <w:sz w:val="20"/>
                                      <w:szCs w:val="20"/>
                                    </w:rPr>
                                    <w:t>馬公市</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A69D78" w14:textId="77777777" w:rsidR="001A13FB" w:rsidRPr="00FD4391" w:rsidRDefault="001A13FB" w:rsidP="000F1245">
                                  <w:pPr>
                                    <w:overflowPunct w:val="0"/>
                                    <w:spacing w:line="250" w:lineRule="exact"/>
                                    <w:ind w:rightChars="-17" w:right="-41"/>
                                    <w:jc w:val="right"/>
                                    <w:rPr>
                                      <w:rFonts w:ascii="標楷體" w:hAnsi="標楷體"/>
                                      <w:b/>
                                      <w:bCs/>
                                      <w:kern w:val="0"/>
                                      <w:sz w:val="20"/>
                                      <w:szCs w:val="20"/>
                                    </w:rPr>
                                  </w:pPr>
                                  <w:r w:rsidRPr="00FD4391">
                                    <w:rPr>
                                      <w:rFonts w:ascii="標楷體" w:hAnsi="標楷體" w:hint="eastAsia"/>
                                      <w:b/>
                                      <w:bCs/>
                                      <w:kern w:val="0"/>
                                      <w:sz w:val="20"/>
                                      <w:szCs w:val="20"/>
                                    </w:rPr>
                                    <w:t>7,389</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61F3CFBF" w14:textId="77777777" w:rsidR="001A13FB" w:rsidRPr="00FD4391" w:rsidRDefault="001A13FB" w:rsidP="000F1245">
                                  <w:pPr>
                                    <w:overflowPunct w:val="0"/>
                                    <w:spacing w:line="250" w:lineRule="exact"/>
                                    <w:ind w:leftChars="-45" w:left="-18" w:rightChars="-17" w:right="-41" w:hangingChars="45" w:hanging="90"/>
                                    <w:jc w:val="center"/>
                                    <w:rPr>
                                      <w:rFonts w:ascii="標楷體" w:hAnsi="標楷體"/>
                                      <w:kern w:val="0"/>
                                      <w:sz w:val="20"/>
                                      <w:szCs w:val="20"/>
                                    </w:rPr>
                                  </w:pPr>
                                  <w:r w:rsidRPr="00FD4391">
                                    <w:rPr>
                                      <w:rFonts w:ascii="標楷體" w:hAnsi="標楷體" w:hint="eastAsia"/>
                                      <w:kern w:val="0"/>
                                      <w:sz w:val="20"/>
                                      <w:szCs w:val="20"/>
                                    </w:rPr>
                                    <w:t>鎖港</w:t>
                                  </w:r>
                                </w:p>
                              </w:tc>
                              <w:tc>
                                <w:tcPr>
                                  <w:tcW w:w="994" w:type="dxa"/>
                                  <w:tcBorders>
                                    <w:top w:val="single" w:sz="4" w:space="0" w:color="auto"/>
                                    <w:left w:val="single" w:sz="4" w:space="0" w:color="auto"/>
                                    <w:bottom w:val="single" w:sz="4" w:space="0" w:color="auto"/>
                                    <w:right w:val="single" w:sz="4" w:space="0" w:color="auto"/>
                                  </w:tcBorders>
                                  <w:vAlign w:val="center"/>
                                  <w:hideMark/>
                                </w:tcPr>
                                <w:p w14:paraId="6175BED8" w14:textId="77777777" w:rsidR="001A13FB" w:rsidRPr="00FD4391" w:rsidRDefault="001A13FB" w:rsidP="000F1245">
                                  <w:pPr>
                                    <w:overflowPunct w:val="0"/>
                                    <w:spacing w:line="250" w:lineRule="exact"/>
                                    <w:ind w:rightChars="-17" w:right="-41"/>
                                    <w:jc w:val="right"/>
                                    <w:rPr>
                                      <w:rFonts w:ascii="標楷體" w:hAnsi="標楷體"/>
                                      <w:b/>
                                      <w:bCs/>
                                      <w:kern w:val="0"/>
                                      <w:sz w:val="20"/>
                                      <w:szCs w:val="20"/>
                                    </w:rPr>
                                  </w:pPr>
                                  <w:r w:rsidRPr="00FD4391">
                                    <w:rPr>
                                      <w:rFonts w:ascii="標楷體" w:hAnsi="標楷體" w:hint="eastAsia"/>
                                      <w:b/>
                                      <w:bCs/>
                                      <w:kern w:val="0"/>
                                      <w:sz w:val="20"/>
                                      <w:szCs w:val="20"/>
                                    </w:rPr>
                                    <w:t>584</w:t>
                                  </w:r>
                                </w:p>
                              </w:tc>
                              <w:tc>
                                <w:tcPr>
                                  <w:tcW w:w="700" w:type="dxa"/>
                                  <w:vMerge w:val="restart"/>
                                  <w:tcBorders>
                                    <w:top w:val="single" w:sz="4" w:space="0" w:color="auto"/>
                                    <w:left w:val="single" w:sz="4" w:space="0" w:color="auto"/>
                                    <w:bottom w:val="single" w:sz="4" w:space="0" w:color="auto"/>
                                    <w:right w:val="single" w:sz="4" w:space="0" w:color="auto"/>
                                  </w:tcBorders>
                                  <w:vAlign w:val="center"/>
                                  <w:hideMark/>
                                </w:tcPr>
                                <w:p w14:paraId="7D274E90" w14:textId="77777777" w:rsidR="001A13FB" w:rsidRPr="00FD4391" w:rsidRDefault="001A13FB" w:rsidP="000F1245">
                                  <w:pPr>
                                    <w:overflowPunct w:val="0"/>
                                    <w:spacing w:line="250" w:lineRule="exact"/>
                                    <w:ind w:leftChars="-45" w:left="-18" w:rightChars="-17" w:right="-41" w:hangingChars="45" w:hanging="90"/>
                                    <w:jc w:val="center"/>
                                    <w:rPr>
                                      <w:rFonts w:ascii="標楷體" w:hAnsi="標楷體"/>
                                      <w:b/>
                                      <w:bCs/>
                                      <w:kern w:val="0"/>
                                      <w:sz w:val="20"/>
                                      <w:szCs w:val="20"/>
                                    </w:rPr>
                                  </w:pPr>
                                  <w:r w:rsidRPr="00FD4391">
                                    <w:rPr>
                                      <w:rFonts w:ascii="標楷體" w:hAnsi="標楷體" w:hint="eastAsia"/>
                                      <w:kern w:val="0"/>
                                      <w:sz w:val="20"/>
                                      <w:szCs w:val="20"/>
                                    </w:rPr>
                                    <w:t>通梁</w:t>
                                  </w:r>
                                </w:p>
                              </w:tc>
                              <w:tc>
                                <w:tcPr>
                                  <w:tcW w:w="923" w:type="dxa"/>
                                  <w:tcBorders>
                                    <w:top w:val="single" w:sz="4" w:space="0" w:color="auto"/>
                                    <w:left w:val="single" w:sz="4" w:space="0" w:color="auto"/>
                                    <w:bottom w:val="single" w:sz="4" w:space="0" w:color="auto"/>
                                    <w:right w:val="single" w:sz="4" w:space="0" w:color="auto"/>
                                  </w:tcBorders>
                                  <w:vAlign w:val="center"/>
                                  <w:hideMark/>
                                </w:tcPr>
                                <w:p w14:paraId="67FDF24E" w14:textId="77777777" w:rsidR="001A13FB" w:rsidRPr="00FD4391" w:rsidRDefault="001A13FB" w:rsidP="000F1245">
                                  <w:pPr>
                                    <w:overflowPunct w:val="0"/>
                                    <w:spacing w:line="250" w:lineRule="exact"/>
                                    <w:ind w:rightChars="-17" w:right="-41"/>
                                    <w:jc w:val="right"/>
                                    <w:rPr>
                                      <w:rFonts w:ascii="標楷體" w:hAnsi="標楷體"/>
                                      <w:b/>
                                      <w:bCs/>
                                      <w:kern w:val="0"/>
                                      <w:sz w:val="20"/>
                                      <w:szCs w:val="20"/>
                                    </w:rPr>
                                  </w:pPr>
                                  <w:r w:rsidRPr="00FD4391">
                                    <w:rPr>
                                      <w:rFonts w:ascii="標楷體" w:hAnsi="標楷體" w:hint="eastAsia"/>
                                      <w:b/>
                                      <w:bCs/>
                                      <w:kern w:val="0"/>
                                      <w:sz w:val="20"/>
                                      <w:szCs w:val="20"/>
                                    </w:rPr>
                                    <w:t>220</w:t>
                                  </w:r>
                                </w:p>
                              </w:tc>
                            </w:tr>
                            <w:tr w:rsidR="001A13FB" w:rsidRPr="00FD4391" w14:paraId="47CA0C72" w14:textId="77777777" w:rsidTr="00E06DA4">
                              <w:trPr>
                                <w:gridAfter w:val="1"/>
                                <w:wAfter w:w="17" w:type="dxa"/>
                                <w:trHeight w:val="510"/>
                              </w:trPr>
                              <w:tc>
                                <w:tcPr>
                                  <w:tcW w:w="1116" w:type="dxa"/>
                                  <w:tcBorders>
                                    <w:top w:val="single" w:sz="4" w:space="0" w:color="auto"/>
                                    <w:left w:val="single" w:sz="4" w:space="0" w:color="auto"/>
                                    <w:bottom w:val="single" w:sz="4" w:space="0" w:color="auto"/>
                                    <w:right w:val="single" w:sz="4" w:space="0" w:color="auto"/>
                                  </w:tcBorders>
                                  <w:vAlign w:val="center"/>
                                  <w:hideMark/>
                                </w:tcPr>
                                <w:p w14:paraId="4B6F0704" w14:textId="77777777" w:rsidR="001A13FB" w:rsidRPr="00FD4391" w:rsidRDefault="001A13FB" w:rsidP="000F1245">
                                  <w:pPr>
                                    <w:overflowPunct w:val="0"/>
                                    <w:spacing w:line="250" w:lineRule="exact"/>
                                    <w:ind w:leftChars="-35" w:left="-14" w:rightChars="-17" w:right="-41" w:hangingChars="35" w:hanging="70"/>
                                    <w:rPr>
                                      <w:rFonts w:ascii="標楷體" w:hAnsi="標楷體"/>
                                      <w:kern w:val="0"/>
                                      <w:sz w:val="20"/>
                                      <w:szCs w:val="20"/>
                                    </w:rPr>
                                  </w:pPr>
                                  <w:r w:rsidRPr="00FD4391">
                                    <w:rPr>
                                      <w:rFonts w:ascii="標楷體" w:hAnsi="標楷體" w:hint="eastAsia"/>
                                      <w:kern w:val="0"/>
                                      <w:sz w:val="20"/>
                                      <w:szCs w:val="20"/>
                                    </w:rPr>
                                    <w:t>鋼筋混凝土</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7D6CEF27"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1019" w:type="dxa"/>
                                  <w:tcBorders>
                                    <w:top w:val="single" w:sz="4" w:space="0" w:color="auto"/>
                                    <w:left w:val="single" w:sz="4" w:space="0" w:color="auto"/>
                                    <w:bottom w:val="single" w:sz="4" w:space="0" w:color="auto"/>
                                    <w:right w:val="single" w:sz="4" w:space="0" w:color="auto"/>
                                  </w:tcBorders>
                                  <w:hideMark/>
                                </w:tcPr>
                                <w:p w14:paraId="571FAF0A"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2,811</w:t>
                                  </w:r>
                                </w:p>
                                <w:p w14:paraId="758B06D8"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（38.04）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192821A" w14:textId="77777777" w:rsidR="001A13FB" w:rsidRPr="00FD4391" w:rsidRDefault="001A13FB" w:rsidP="000F1245">
                                  <w:pPr>
                                    <w:widowControl/>
                                    <w:spacing w:line="250" w:lineRule="exact"/>
                                    <w:ind w:rightChars="-17" w:right="-41"/>
                                    <w:jc w:val="left"/>
                                    <w:rPr>
                                      <w:rFonts w:ascii="標楷體" w:hAnsi="標楷體"/>
                                      <w:kern w:val="0"/>
                                      <w:sz w:val="20"/>
                                      <w:szCs w:val="20"/>
                                    </w:rPr>
                                  </w:pPr>
                                </w:p>
                              </w:tc>
                              <w:tc>
                                <w:tcPr>
                                  <w:tcW w:w="994" w:type="dxa"/>
                                  <w:tcBorders>
                                    <w:top w:val="single" w:sz="4" w:space="0" w:color="auto"/>
                                    <w:left w:val="single" w:sz="4" w:space="0" w:color="auto"/>
                                    <w:bottom w:val="single" w:sz="4" w:space="0" w:color="auto"/>
                                    <w:right w:val="single" w:sz="4" w:space="0" w:color="auto"/>
                                  </w:tcBorders>
                                  <w:hideMark/>
                                </w:tcPr>
                                <w:p w14:paraId="1C96268B"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88</w:t>
                                  </w:r>
                                </w:p>
                                <w:p w14:paraId="47516927"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（15.07）</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193BE206"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923" w:type="dxa"/>
                                  <w:tcBorders>
                                    <w:top w:val="single" w:sz="4" w:space="0" w:color="auto"/>
                                    <w:left w:val="single" w:sz="4" w:space="0" w:color="auto"/>
                                    <w:bottom w:val="single" w:sz="4" w:space="0" w:color="auto"/>
                                    <w:right w:val="single" w:sz="4" w:space="0" w:color="auto"/>
                                  </w:tcBorders>
                                  <w:hideMark/>
                                </w:tcPr>
                                <w:p w14:paraId="295AC664"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2</w:t>
                                  </w:r>
                                </w:p>
                                <w:p w14:paraId="1A79A560"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（0.91）</w:t>
                                  </w:r>
                                </w:p>
                              </w:tc>
                            </w:tr>
                            <w:tr w:rsidR="001A13FB" w:rsidRPr="00FD4391" w14:paraId="61384AAC" w14:textId="77777777" w:rsidTr="00E06DA4">
                              <w:trPr>
                                <w:gridAfter w:val="1"/>
                                <w:wAfter w:w="17" w:type="dxa"/>
                                <w:trHeight w:val="510"/>
                              </w:trPr>
                              <w:tc>
                                <w:tcPr>
                                  <w:tcW w:w="1116" w:type="dxa"/>
                                  <w:tcBorders>
                                    <w:top w:val="single" w:sz="4" w:space="0" w:color="auto"/>
                                    <w:left w:val="single" w:sz="4" w:space="0" w:color="auto"/>
                                    <w:bottom w:val="single" w:sz="4" w:space="0" w:color="auto"/>
                                    <w:right w:val="single" w:sz="4" w:space="0" w:color="auto"/>
                                  </w:tcBorders>
                                  <w:vAlign w:val="center"/>
                                  <w:hideMark/>
                                </w:tcPr>
                                <w:p w14:paraId="2D4C5093" w14:textId="2F9FCD41" w:rsidR="001A13FB" w:rsidRPr="00FD4391" w:rsidRDefault="001A13FB" w:rsidP="000F1245">
                                  <w:pPr>
                                    <w:overflowPunct w:val="0"/>
                                    <w:spacing w:line="250" w:lineRule="exact"/>
                                    <w:ind w:leftChars="-35" w:left="-14" w:rightChars="-17" w:right="-41" w:hangingChars="35" w:hanging="70"/>
                                    <w:rPr>
                                      <w:rFonts w:ascii="標楷體" w:hAnsi="標楷體"/>
                                      <w:kern w:val="0"/>
                                      <w:sz w:val="20"/>
                                      <w:szCs w:val="20"/>
                                    </w:rPr>
                                  </w:pPr>
                                  <w:bookmarkStart w:id="6" w:name="_Hlk216104021"/>
                                  <w:r w:rsidRPr="00FD4391">
                                    <w:rPr>
                                      <w:rFonts w:ascii="標楷體" w:hAnsi="標楷體" w:hint="eastAsia"/>
                                      <w:kern w:val="0"/>
                                      <w:sz w:val="20"/>
                                      <w:szCs w:val="20"/>
                                    </w:rPr>
                                    <w:t>加強磚造</w:t>
                                  </w:r>
                                  <w:bookmarkEnd w:id="6"/>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63BBE51A"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1019" w:type="dxa"/>
                                  <w:tcBorders>
                                    <w:top w:val="single" w:sz="4" w:space="0" w:color="auto"/>
                                    <w:left w:val="single" w:sz="4" w:space="0" w:color="auto"/>
                                    <w:bottom w:val="single" w:sz="4" w:space="0" w:color="auto"/>
                                    <w:right w:val="single" w:sz="4" w:space="0" w:color="auto"/>
                                  </w:tcBorders>
                                  <w:hideMark/>
                                </w:tcPr>
                                <w:p w14:paraId="3A50FE26"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3,445</w:t>
                                  </w:r>
                                </w:p>
                                <w:p w14:paraId="5032BA44"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（46.62）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20A0F7" w14:textId="77777777" w:rsidR="001A13FB" w:rsidRPr="00FD4391" w:rsidRDefault="001A13FB" w:rsidP="000F1245">
                                  <w:pPr>
                                    <w:widowControl/>
                                    <w:spacing w:line="250" w:lineRule="exact"/>
                                    <w:ind w:rightChars="-17" w:right="-41"/>
                                    <w:jc w:val="left"/>
                                    <w:rPr>
                                      <w:rFonts w:ascii="標楷體" w:hAnsi="標楷體"/>
                                      <w:kern w:val="0"/>
                                      <w:sz w:val="20"/>
                                      <w:szCs w:val="20"/>
                                    </w:rPr>
                                  </w:pPr>
                                </w:p>
                              </w:tc>
                              <w:tc>
                                <w:tcPr>
                                  <w:tcW w:w="994" w:type="dxa"/>
                                  <w:tcBorders>
                                    <w:top w:val="single" w:sz="4" w:space="0" w:color="auto"/>
                                    <w:left w:val="single" w:sz="4" w:space="0" w:color="auto"/>
                                    <w:bottom w:val="single" w:sz="4" w:space="0" w:color="auto"/>
                                    <w:right w:val="single" w:sz="4" w:space="0" w:color="auto"/>
                                  </w:tcBorders>
                                  <w:hideMark/>
                                </w:tcPr>
                                <w:p w14:paraId="0FCBEA8A"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295</w:t>
                                  </w:r>
                                </w:p>
                                <w:p w14:paraId="1CF17C90"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（50.51）</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77445E46"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923" w:type="dxa"/>
                                  <w:tcBorders>
                                    <w:top w:val="single" w:sz="4" w:space="0" w:color="auto"/>
                                    <w:left w:val="single" w:sz="4" w:space="0" w:color="auto"/>
                                    <w:bottom w:val="single" w:sz="4" w:space="0" w:color="auto"/>
                                    <w:right w:val="single" w:sz="4" w:space="0" w:color="auto"/>
                                  </w:tcBorders>
                                  <w:hideMark/>
                                </w:tcPr>
                                <w:p w14:paraId="14E1ABF4"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99</w:t>
                                  </w:r>
                                </w:p>
                                <w:p w14:paraId="308E6152" w14:textId="77777777" w:rsidR="001A13FB" w:rsidRPr="00FD4391" w:rsidRDefault="001A13FB" w:rsidP="000F1245">
                                  <w:pPr>
                                    <w:overflowPunct w:val="0"/>
                                    <w:spacing w:line="250" w:lineRule="exact"/>
                                    <w:ind w:leftChars="-79" w:rightChars="-60" w:right="-144" w:hangingChars="95" w:hanging="190"/>
                                    <w:jc w:val="right"/>
                                    <w:rPr>
                                      <w:rFonts w:ascii="標楷體" w:hAnsi="標楷體"/>
                                      <w:kern w:val="0"/>
                                      <w:sz w:val="20"/>
                                      <w:szCs w:val="20"/>
                                    </w:rPr>
                                  </w:pPr>
                                  <w:r w:rsidRPr="00FD4391">
                                    <w:rPr>
                                      <w:rFonts w:ascii="標楷體" w:hAnsi="標楷體" w:hint="eastAsia"/>
                                      <w:kern w:val="0"/>
                                      <w:sz w:val="20"/>
                                      <w:szCs w:val="20"/>
                                    </w:rPr>
                                    <w:t>（45.00）</w:t>
                                  </w:r>
                                </w:p>
                              </w:tc>
                            </w:tr>
                            <w:tr w:rsidR="001A13FB" w:rsidRPr="00FD4391" w14:paraId="421D5BA9" w14:textId="77777777" w:rsidTr="00E06DA4">
                              <w:trPr>
                                <w:gridAfter w:val="1"/>
                                <w:wAfter w:w="17" w:type="dxa"/>
                                <w:trHeight w:val="510"/>
                              </w:trPr>
                              <w:tc>
                                <w:tcPr>
                                  <w:tcW w:w="1116" w:type="dxa"/>
                                  <w:tcBorders>
                                    <w:top w:val="single" w:sz="4" w:space="0" w:color="auto"/>
                                    <w:left w:val="single" w:sz="4" w:space="0" w:color="auto"/>
                                    <w:bottom w:val="single" w:sz="4" w:space="0" w:color="auto"/>
                                    <w:right w:val="single" w:sz="4" w:space="0" w:color="auto"/>
                                  </w:tcBorders>
                                  <w:vAlign w:val="center"/>
                                  <w:hideMark/>
                                </w:tcPr>
                                <w:p w14:paraId="4795980D" w14:textId="77777777" w:rsidR="001A13FB" w:rsidRPr="00FD4391" w:rsidRDefault="001A13FB" w:rsidP="000F1245">
                                  <w:pPr>
                                    <w:overflowPunct w:val="0"/>
                                    <w:spacing w:line="250" w:lineRule="exact"/>
                                    <w:ind w:leftChars="-35" w:left="-14" w:rightChars="-17" w:right="-41" w:hangingChars="35" w:hanging="70"/>
                                    <w:rPr>
                                      <w:rFonts w:ascii="標楷體" w:hAnsi="標楷體"/>
                                      <w:kern w:val="0"/>
                                      <w:sz w:val="20"/>
                                      <w:szCs w:val="20"/>
                                    </w:rPr>
                                  </w:pPr>
                                  <w:r w:rsidRPr="00FD4391">
                                    <w:rPr>
                                      <w:rFonts w:ascii="標楷體" w:hAnsi="標楷體" w:hint="eastAsia"/>
                                      <w:kern w:val="0"/>
                                      <w:sz w:val="20"/>
                                      <w:szCs w:val="20"/>
                                    </w:rPr>
                                    <w:t>木造</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50F71652"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1019" w:type="dxa"/>
                                  <w:tcBorders>
                                    <w:top w:val="single" w:sz="4" w:space="0" w:color="auto"/>
                                    <w:left w:val="single" w:sz="4" w:space="0" w:color="auto"/>
                                    <w:bottom w:val="single" w:sz="4" w:space="0" w:color="auto"/>
                                    <w:right w:val="single" w:sz="4" w:space="0" w:color="auto"/>
                                  </w:tcBorders>
                                  <w:hideMark/>
                                </w:tcPr>
                                <w:p w14:paraId="32201B56"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20</w:t>
                                  </w:r>
                                </w:p>
                                <w:p w14:paraId="14C57A07"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（0.27）</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6E71277" w14:textId="77777777" w:rsidR="001A13FB" w:rsidRPr="00FD4391" w:rsidRDefault="001A13FB" w:rsidP="000F1245">
                                  <w:pPr>
                                    <w:widowControl/>
                                    <w:spacing w:line="250" w:lineRule="exact"/>
                                    <w:ind w:rightChars="-17" w:right="-41"/>
                                    <w:jc w:val="left"/>
                                    <w:rPr>
                                      <w:rFonts w:ascii="標楷體" w:hAnsi="標楷體"/>
                                      <w:kern w:val="0"/>
                                      <w:sz w:val="20"/>
                                      <w:szCs w:val="20"/>
                                    </w:rPr>
                                  </w:pPr>
                                </w:p>
                              </w:tc>
                              <w:tc>
                                <w:tcPr>
                                  <w:tcW w:w="994" w:type="dxa"/>
                                  <w:tcBorders>
                                    <w:top w:val="single" w:sz="4" w:space="0" w:color="auto"/>
                                    <w:left w:val="single" w:sz="4" w:space="0" w:color="auto"/>
                                    <w:bottom w:val="single" w:sz="4" w:space="0" w:color="auto"/>
                                    <w:right w:val="single" w:sz="4" w:space="0" w:color="auto"/>
                                  </w:tcBorders>
                                  <w:hideMark/>
                                </w:tcPr>
                                <w:p w14:paraId="19BC5AB7"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1</w:t>
                                  </w:r>
                                </w:p>
                                <w:p w14:paraId="69F0DF24"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（0.17）</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58AD5EEA"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923" w:type="dxa"/>
                                  <w:tcBorders>
                                    <w:top w:val="single" w:sz="4" w:space="0" w:color="auto"/>
                                    <w:left w:val="single" w:sz="4" w:space="0" w:color="auto"/>
                                    <w:bottom w:val="single" w:sz="4" w:space="0" w:color="auto"/>
                                    <w:right w:val="single" w:sz="4" w:space="0" w:color="auto"/>
                                  </w:tcBorders>
                                  <w:hideMark/>
                                </w:tcPr>
                                <w:p w14:paraId="0E1F13FF"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cs="新細明體" w:hint="eastAsia"/>
                                      <w:color w:val="000000"/>
                                      <w:kern w:val="0"/>
                                      <w:sz w:val="20"/>
                                      <w:szCs w:val="20"/>
                                    </w:rPr>
                                    <w:t>－</w:t>
                                  </w:r>
                                </w:p>
                                <w:p w14:paraId="594EE112"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cs="新細明體" w:hint="eastAsia"/>
                                      <w:color w:val="000000"/>
                                      <w:kern w:val="0"/>
                                      <w:sz w:val="20"/>
                                      <w:szCs w:val="20"/>
                                    </w:rPr>
                                    <w:t>－</w:t>
                                  </w:r>
                                </w:p>
                              </w:tc>
                            </w:tr>
                            <w:tr w:rsidR="001A13FB" w:rsidRPr="00FD4391" w14:paraId="2C92D874" w14:textId="77777777" w:rsidTr="00E06DA4">
                              <w:trPr>
                                <w:gridAfter w:val="1"/>
                                <w:wAfter w:w="17" w:type="dxa"/>
                                <w:trHeight w:val="510"/>
                              </w:trPr>
                              <w:tc>
                                <w:tcPr>
                                  <w:tcW w:w="1116" w:type="dxa"/>
                                  <w:tcBorders>
                                    <w:top w:val="single" w:sz="4" w:space="0" w:color="auto"/>
                                    <w:left w:val="single" w:sz="4" w:space="0" w:color="auto"/>
                                    <w:bottom w:val="single" w:sz="4" w:space="0" w:color="auto"/>
                                    <w:right w:val="single" w:sz="4" w:space="0" w:color="auto"/>
                                  </w:tcBorders>
                                  <w:vAlign w:val="center"/>
                                  <w:hideMark/>
                                </w:tcPr>
                                <w:p w14:paraId="7B52405A" w14:textId="77777777" w:rsidR="001A13FB" w:rsidRPr="00FD4391" w:rsidRDefault="001A13FB" w:rsidP="000F1245">
                                  <w:pPr>
                                    <w:overflowPunct w:val="0"/>
                                    <w:spacing w:line="250" w:lineRule="exact"/>
                                    <w:ind w:leftChars="-35" w:left="-14" w:rightChars="-17" w:right="-41" w:hangingChars="35" w:hanging="70"/>
                                    <w:rPr>
                                      <w:rFonts w:ascii="標楷體" w:hAnsi="標楷體"/>
                                      <w:kern w:val="0"/>
                                      <w:sz w:val="20"/>
                                      <w:szCs w:val="20"/>
                                    </w:rPr>
                                  </w:pPr>
                                  <w:r w:rsidRPr="00FD4391">
                                    <w:rPr>
                                      <w:rFonts w:ascii="標楷體" w:hAnsi="標楷體" w:hint="eastAsia"/>
                                      <w:kern w:val="0"/>
                                      <w:sz w:val="20"/>
                                      <w:szCs w:val="20"/>
                                    </w:rPr>
                                    <w:t>磚造</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1D7BB45C"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1019" w:type="dxa"/>
                                  <w:tcBorders>
                                    <w:top w:val="single" w:sz="4" w:space="0" w:color="auto"/>
                                    <w:left w:val="single" w:sz="4" w:space="0" w:color="auto"/>
                                    <w:bottom w:val="single" w:sz="4" w:space="0" w:color="auto"/>
                                    <w:right w:val="single" w:sz="4" w:space="0" w:color="auto"/>
                                  </w:tcBorders>
                                  <w:hideMark/>
                                </w:tcPr>
                                <w:p w14:paraId="2DC2E40C"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560</w:t>
                                  </w:r>
                                </w:p>
                                <w:p w14:paraId="28B363CC"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（7.58）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084EDF" w14:textId="77777777" w:rsidR="001A13FB" w:rsidRPr="00FD4391" w:rsidRDefault="001A13FB" w:rsidP="000F1245">
                                  <w:pPr>
                                    <w:widowControl/>
                                    <w:spacing w:line="250" w:lineRule="exact"/>
                                    <w:ind w:rightChars="-17" w:right="-41"/>
                                    <w:jc w:val="left"/>
                                    <w:rPr>
                                      <w:rFonts w:ascii="標楷體" w:hAnsi="標楷體"/>
                                      <w:kern w:val="0"/>
                                      <w:sz w:val="20"/>
                                      <w:szCs w:val="20"/>
                                    </w:rPr>
                                  </w:pPr>
                                </w:p>
                              </w:tc>
                              <w:tc>
                                <w:tcPr>
                                  <w:tcW w:w="994" w:type="dxa"/>
                                  <w:tcBorders>
                                    <w:top w:val="single" w:sz="4" w:space="0" w:color="auto"/>
                                    <w:left w:val="single" w:sz="4" w:space="0" w:color="auto"/>
                                    <w:bottom w:val="single" w:sz="4" w:space="0" w:color="auto"/>
                                    <w:right w:val="single" w:sz="4" w:space="0" w:color="auto"/>
                                  </w:tcBorders>
                                  <w:hideMark/>
                                </w:tcPr>
                                <w:p w14:paraId="2AC6789C"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44</w:t>
                                  </w:r>
                                </w:p>
                                <w:p w14:paraId="1B0DC9F9"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（7.53）</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7B0A0C00"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923" w:type="dxa"/>
                                  <w:tcBorders>
                                    <w:top w:val="single" w:sz="4" w:space="0" w:color="auto"/>
                                    <w:left w:val="single" w:sz="4" w:space="0" w:color="auto"/>
                                    <w:bottom w:val="single" w:sz="4" w:space="0" w:color="auto"/>
                                    <w:right w:val="single" w:sz="4" w:space="0" w:color="auto"/>
                                  </w:tcBorders>
                                  <w:hideMark/>
                                </w:tcPr>
                                <w:p w14:paraId="4B7B6531"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7</w:t>
                                  </w:r>
                                </w:p>
                                <w:p w14:paraId="57E5F91E"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（3.18）</w:t>
                                  </w:r>
                                </w:p>
                              </w:tc>
                            </w:tr>
                            <w:tr w:rsidR="001A13FB" w:rsidRPr="00FD4391" w14:paraId="685E5FB0" w14:textId="77777777" w:rsidTr="00E06DA4">
                              <w:trPr>
                                <w:gridAfter w:val="1"/>
                                <w:wAfter w:w="17" w:type="dxa"/>
                                <w:trHeight w:val="510"/>
                              </w:trPr>
                              <w:tc>
                                <w:tcPr>
                                  <w:tcW w:w="1116" w:type="dxa"/>
                                  <w:tcBorders>
                                    <w:top w:val="single" w:sz="4" w:space="0" w:color="auto"/>
                                    <w:left w:val="single" w:sz="4" w:space="0" w:color="auto"/>
                                    <w:bottom w:val="single" w:sz="4" w:space="0" w:color="auto"/>
                                    <w:right w:val="single" w:sz="4" w:space="0" w:color="auto"/>
                                  </w:tcBorders>
                                  <w:vAlign w:val="center"/>
                                  <w:hideMark/>
                                </w:tcPr>
                                <w:p w14:paraId="1886AAD7" w14:textId="77777777" w:rsidR="001A13FB" w:rsidRPr="00FD4391" w:rsidRDefault="001A13FB" w:rsidP="000F1245">
                                  <w:pPr>
                                    <w:overflowPunct w:val="0"/>
                                    <w:spacing w:line="250" w:lineRule="exact"/>
                                    <w:ind w:leftChars="-35" w:left="-14" w:rightChars="-17" w:right="-41" w:hangingChars="35" w:hanging="70"/>
                                    <w:rPr>
                                      <w:rFonts w:ascii="標楷體" w:hAnsi="標楷體"/>
                                      <w:kern w:val="0"/>
                                      <w:sz w:val="20"/>
                                      <w:szCs w:val="20"/>
                                    </w:rPr>
                                  </w:pPr>
                                  <w:r w:rsidRPr="00FD4391">
                                    <w:rPr>
                                      <w:rFonts w:ascii="標楷體" w:hAnsi="標楷體" w:hint="eastAsia"/>
                                      <w:kern w:val="0"/>
                                      <w:sz w:val="20"/>
                                      <w:szCs w:val="20"/>
                                    </w:rPr>
                                    <w:t>咾咕造</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0154C5A3"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1019" w:type="dxa"/>
                                  <w:tcBorders>
                                    <w:top w:val="single" w:sz="4" w:space="0" w:color="auto"/>
                                    <w:left w:val="single" w:sz="4" w:space="0" w:color="auto"/>
                                    <w:bottom w:val="single" w:sz="4" w:space="0" w:color="auto"/>
                                    <w:right w:val="single" w:sz="4" w:space="0" w:color="auto"/>
                                  </w:tcBorders>
                                  <w:hideMark/>
                                </w:tcPr>
                                <w:p w14:paraId="2C2EB54A"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520</w:t>
                                  </w:r>
                                </w:p>
                                <w:p w14:paraId="16ED9EC5"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（7.04）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F0A41A" w14:textId="77777777" w:rsidR="001A13FB" w:rsidRPr="00FD4391" w:rsidRDefault="001A13FB" w:rsidP="000F1245">
                                  <w:pPr>
                                    <w:widowControl/>
                                    <w:spacing w:line="250" w:lineRule="exact"/>
                                    <w:ind w:rightChars="-17" w:right="-41"/>
                                    <w:jc w:val="left"/>
                                    <w:rPr>
                                      <w:rFonts w:ascii="標楷體" w:hAnsi="標楷體"/>
                                      <w:kern w:val="0"/>
                                      <w:sz w:val="20"/>
                                      <w:szCs w:val="20"/>
                                    </w:rPr>
                                  </w:pPr>
                                </w:p>
                              </w:tc>
                              <w:tc>
                                <w:tcPr>
                                  <w:tcW w:w="994" w:type="dxa"/>
                                  <w:tcBorders>
                                    <w:top w:val="single" w:sz="4" w:space="0" w:color="auto"/>
                                    <w:left w:val="single" w:sz="4" w:space="0" w:color="auto"/>
                                    <w:bottom w:val="single" w:sz="4" w:space="0" w:color="auto"/>
                                    <w:right w:val="single" w:sz="4" w:space="0" w:color="auto"/>
                                  </w:tcBorders>
                                  <w:hideMark/>
                                </w:tcPr>
                                <w:p w14:paraId="0ED441F1"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155</w:t>
                                  </w:r>
                                </w:p>
                                <w:p w14:paraId="7FF27720"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（26.55）</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13D11481"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923" w:type="dxa"/>
                                  <w:tcBorders>
                                    <w:top w:val="single" w:sz="4" w:space="0" w:color="auto"/>
                                    <w:left w:val="single" w:sz="4" w:space="0" w:color="auto"/>
                                    <w:bottom w:val="single" w:sz="4" w:space="0" w:color="auto"/>
                                    <w:right w:val="single" w:sz="4" w:space="0" w:color="auto"/>
                                  </w:tcBorders>
                                  <w:hideMark/>
                                </w:tcPr>
                                <w:p w14:paraId="570C5D1F"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111</w:t>
                                  </w:r>
                                </w:p>
                                <w:p w14:paraId="105D5A50" w14:textId="77777777" w:rsidR="001A13FB" w:rsidRPr="00FD4391" w:rsidRDefault="001A13FB" w:rsidP="000F1245">
                                  <w:pPr>
                                    <w:overflowPunct w:val="0"/>
                                    <w:spacing w:line="250" w:lineRule="exact"/>
                                    <w:ind w:leftChars="-79" w:rightChars="-60" w:right="-144" w:hangingChars="95" w:hanging="190"/>
                                    <w:jc w:val="right"/>
                                    <w:rPr>
                                      <w:rFonts w:ascii="標楷體" w:hAnsi="標楷體"/>
                                      <w:kern w:val="0"/>
                                      <w:sz w:val="20"/>
                                      <w:szCs w:val="20"/>
                                    </w:rPr>
                                  </w:pPr>
                                  <w:r w:rsidRPr="00FD4391">
                                    <w:rPr>
                                      <w:rFonts w:ascii="標楷體" w:hAnsi="標楷體" w:hint="eastAsia"/>
                                      <w:kern w:val="0"/>
                                      <w:sz w:val="20"/>
                                      <w:szCs w:val="20"/>
                                    </w:rPr>
                                    <w:t>（50.46）</w:t>
                                  </w:r>
                                </w:p>
                              </w:tc>
                            </w:tr>
                            <w:tr w:rsidR="001A13FB" w:rsidRPr="00FD4391" w14:paraId="6DEFBDA5" w14:textId="77777777" w:rsidTr="00E06DA4">
                              <w:trPr>
                                <w:gridAfter w:val="1"/>
                                <w:wAfter w:w="17" w:type="dxa"/>
                                <w:trHeight w:val="510"/>
                              </w:trPr>
                              <w:tc>
                                <w:tcPr>
                                  <w:tcW w:w="1116" w:type="dxa"/>
                                  <w:tcBorders>
                                    <w:top w:val="single" w:sz="4" w:space="0" w:color="auto"/>
                                    <w:left w:val="single" w:sz="4" w:space="0" w:color="auto"/>
                                    <w:bottom w:val="single" w:sz="4" w:space="0" w:color="auto"/>
                                    <w:right w:val="single" w:sz="4" w:space="0" w:color="auto"/>
                                  </w:tcBorders>
                                  <w:vAlign w:val="center"/>
                                  <w:hideMark/>
                                </w:tcPr>
                                <w:p w14:paraId="0789DEB9" w14:textId="77777777" w:rsidR="001A13FB" w:rsidRPr="00FD4391" w:rsidRDefault="001A13FB" w:rsidP="000F1245">
                                  <w:pPr>
                                    <w:overflowPunct w:val="0"/>
                                    <w:spacing w:line="250" w:lineRule="exact"/>
                                    <w:ind w:leftChars="-35" w:left="-14" w:rightChars="-17" w:right="-41" w:hangingChars="35" w:hanging="70"/>
                                    <w:rPr>
                                      <w:rFonts w:ascii="標楷體" w:hAnsi="標楷體"/>
                                      <w:kern w:val="0"/>
                                      <w:sz w:val="20"/>
                                      <w:szCs w:val="20"/>
                                    </w:rPr>
                                  </w:pPr>
                                  <w:r w:rsidRPr="00FD4391">
                                    <w:rPr>
                                      <w:rFonts w:ascii="標楷體" w:hAnsi="標楷體" w:hint="eastAsia"/>
                                      <w:kern w:val="0"/>
                                      <w:sz w:val="20"/>
                                      <w:szCs w:val="20"/>
                                    </w:rPr>
                                    <w:t>石造</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4F321561"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1019" w:type="dxa"/>
                                  <w:tcBorders>
                                    <w:top w:val="single" w:sz="4" w:space="0" w:color="auto"/>
                                    <w:left w:val="single" w:sz="4" w:space="0" w:color="auto"/>
                                    <w:bottom w:val="single" w:sz="4" w:space="0" w:color="auto"/>
                                    <w:right w:val="single" w:sz="4" w:space="0" w:color="auto"/>
                                  </w:tcBorders>
                                  <w:hideMark/>
                                </w:tcPr>
                                <w:p w14:paraId="4F6B1097"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4</w:t>
                                  </w:r>
                                </w:p>
                                <w:p w14:paraId="59684F57"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（0.05）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B89852" w14:textId="77777777" w:rsidR="001A13FB" w:rsidRPr="00FD4391" w:rsidRDefault="001A13FB" w:rsidP="000F1245">
                                  <w:pPr>
                                    <w:widowControl/>
                                    <w:spacing w:line="250" w:lineRule="exact"/>
                                    <w:ind w:rightChars="-17" w:right="-41"/>
                                    <w:jc w:val="left"/>
                                    <w:rPr>
                                      <w:rFonts w:ascii="標楷體" w:hAnsi="標楷體"/>
                                      <w:kern w:val="0"/>
                                      <w:sz w:val="20"/>
                                      <w:szCs w:val="20"/>
                                    </w:rPr>
                                  </w:pPr>
                                </w:p>
                              </w:tc>
                              <w:tc>
                                <w:tcPr>
                                  <w:tcW w:w="994" w:type="dxa"/>
                                  <w:tcBorders>
                                    <w:top w:val="single" w:sz="4" w:space="0" w:color="auto"/>
                                    <w:left w:val="single" w:sz="4" w:space="0" w:color="auto"/>
                                    <w:bottom w:val="single" w:sz="4" w:space="0" w:color="auto"/>
                                    <w:right w:val="single" w:sz="4" w:space="0" w:color="auto"/>
                                  </w:tcBorders>
                                  <w:hideMark/>
                                </w:tcPr>
                                <w:p w14:paraId="71B841DA"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cs="新細明體" w:hint="eastAsia"/>
                                      <w:color w:val="000000"/>
                                      <w:kern w:val="0"/>
                                      <w:sz w:val="20"/>
                                      <w:szCs w:val="20"/>
                                    </w:rPr>
                                    <w:t>－</w:t>
                                  </w:r>
                                </w:p>
                                <w:p w14:paraId="44C32DA6"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cs="新細明體" w:hint="eastAsia"/>
                                      <w:color w:val="000000"/>
                                      <w:kern w:val="0"/>
                                      <w:sz w:val="20"/>
                                      <w:szCs w:val="20"/>
                                    </w:rPr>
                                    <w:t>－</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0EBB110D"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923" w:type="dxa"/>
                                  <w:tcBorders>
                                    <w:top w:val="single" w:sz="4" w:space="0" w:color="auto"/>
                                    <w:left w:val="single" w:sz="4" w:space="0" w:color="auto"/>
                                    <w:bottom w:val="single" w:sz="4" w:space="0" w:color="auto"/>
                                    <w:right w:val="single" w:sz="4" w:space="0" w:color="auto"/>
                                  </w:tcBorders>
                                  <w:hideMark/>
                                </w:tcPr>
                                <w:p w14:paraId="3989C7BC"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cs="新細明體" w:hint="eastAsia"/>
                                      <w:color w:val="000000"/>
                                      <w:kern w:val="0"/>
                                      <w:sz w:val="20"/>
                                      <w:szCs w:val="20"/>
                                    </w:rPr>
                                    <w:t>－</w:t>
                                  </w:r>
                                </w:p>
                                <w:p w14:paraId="75C050FC"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cs="新細明體" w:hint="eastAsia"/>
                                      <w:color w:val="000000"/>
                                      <w:kern w:val="0"/>
                                      <w:sz w:val="20"/>
                                      <w:szCs w:val="20"/>
                                    </w:rPr>
                                    <w:t>－</w:t>
                                  </w:r>
                                </w:p>
                              </w:tc>
                            </w:tr>
                            <w:tr w:rsidR="001A13FB" w:rsidRPr="00FD4391" w14:paraId="32C6E378" w14:textId="77777777" w:rsidTr="00E06DA4">
                              <w:trPr>
                                <w:gridAfter w:val="1"/>
                                <w:wAfter w:w="17" w:type="dxa"/>
                                <w:trHeight w:val="510"/>
                              </w:trPr>
                              <w:tc>
                                <w:tcPr>
                                  <w:tcW w:w="1116" w:type="dxa"/>
                                  <w:tcBorders>
                                    <w:top w:val="single" w:sz="4" w:space="0" w:color="auto"/>
                                    <w:left w:val="single" w:sz="4" w:space="0" w:color="auto"/>
                                    <w:bottom w:val="single" w:sz="4" w:space="0" w:color="auto"/>
                                    <w:right w:val="single" w:sz="4" w:space="0" w:color="auto"/>
                                  </w:tcBorders>
                                  <w:vAlign w:val="center"/>
                                  <w:hideMark/>
                                </w:tcPr>
                                <w:p w14:paraId="214B4493" w14:textId="77777777" w:rsidR="001A13FB" w:rsidRPr="00FD4391" w:rsidRDefault="001A13FB" w:rsidP="000F1245">
                                  <w:pPr>
                                    <w:overflowPunct w:val="0"/>
                                    <w:spacing w:line="250" w:lineRule="exact"/>
                                    <w:ind w:leftChars="-35" w:left="-14" w:rightChars="-17" w:right="-41" w:hangingChars="35" w:hanging="70"/>
                                    <w:rPr>
                                      <w:rFonts w:ascii="標楷體" w:hAnsi="標楷體"/>
                                      <w:kern w:val="0"/>
                                      <w:sz w:val="20"/>
                                      <w:szCs w:val="20"/>
                                    </w:rPr>
                                  </w:pPr>
                                  <w:r w:rsidRPr="00FD4391">
                                    <w:rPr>
                                      <w:rFonts w:ascii="標楷體" w:hAnsi="標楷體" w:hint="eastAsia"/>
                                      <w:kern w:val="0"/>
                                      <w:sz w:val="20"/>
                                      <w:szCs w:val="20"/>
                                    </w:rPr>
                                    <w:t>鋼鐵造</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5F9288F4"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1019" w:type="dxa"/>
                                  <w:tcBorders>
                                    <w:top w:val="single" w:sz="4" w:space="0" w:color="auto"/>
                                    <w:left w:val="single" w:sz="4" w:space="0" w:color="auto"/>
                                    <w:bottom w:val="single" w:sz="4" w:space="0" w:color="auto"/>
                                    <w:right w:val="single" w:sz="4" w:space="0" w:color="auto"/>
                                  </w:tcBorders>
                                  <w:hideMark/>
                                </w:tcPr>
                                <w:p w14:paraId="139CD268"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10</w:t>
                                  </w:r>
                                </w:p>
                                <w:p w14:paraId="0240AA7D"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（0.14）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D93490" w14:textId="77777777" w:rsidR="001A13FB" w:rsidRPr="00FD4391" w:rsidRDefault="001A13FB" w:rsidP="000F1245">
                                  <w:pPr>
                                    <w:widowControl/>
                                    <w:spacing w:line="250" w:lineRule="exact"/>
                                    <w:ind w:rightChars="-17" w:right="-41"/>
                                    <w:jc w:val="left"/>
                                    <w:rPr>
                                      <w:rFonts w:ascii="標楷體" w:hAnsi="標楷體"/>
                                      <w:kern w:val="0"/>
                                      <w:sz w:val="20"/>
                                      <w:szCs w:val="20"/>
                                    </w:rPr>
                                  </w:pPr>
                                </w:p>
                              </w:tc>
                              <w:tc>
                                <w:tcPr>
                                  <w:tcW w:w="994" w:type="dxa"/>
                                  <w:tcBorders>
                                    <w:top w:val="single" w:sz="4" w:space="0" w:color="auto"/>
                                    <w:left w:val="single" w:sz="4" w:space="0" w:color="auto"/>
                                    <w:bottom w:val="single" w:sz="4" w:space="0" w:color="auto"/>
                                    <w:right w:val="single" w:sz="4" w:space="0" w:color="auto"/>
                                  </w:tcBorders>
                                  <w:hideMark/>
                                </w:tcPr>
                                <w:p w14:paraId="78C21FCD"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1</w:t>
                                  </w:r>
                                </w:p>
                                <w:p w14:paraId="4A4AE1BD"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（0.17）</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35C2FE55"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923" w:type="dxa"/>
                                  <w:tcBorders>
                                    <w:top w:val="single" w:sz="4" w:space="0" w:color="auto"/>
                                    <w:left w:val="single" w:sz="4" w:space="0" w:color="auto"/>
                                    <w:bottom w:val="single" w:sz="4" w:space="0" w:color="auto"/>
                                    <w:right w:val="single" w:sz="4" w:space="0" w:color="auto"/>
                                  </w:tcBorders>
                                  <w:hideMark/>
                                </w:tcPr>
                                <w:p w14:paraId="14A3C139"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cs="新細明體" w:hint="eastAsia"/>
                                      <w:color w:val="000000"/>
                                      <w:kern w:val="0"/>
                                      <w:sz w:val="20"/>
                                      <w:szCs w:val="20"/>
                                    </w:rPr>
                                    <w:t>－</w:t>
                                  </w:r>
                                </w:p>
                                <w:p w14:paraId="69385FFA"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cs="新細明體" w:hint="eastAsia"/>
                                      <w:color w:val="000000"/>
                                      <w:kern w:val="0"/>
                                      <w:sz w:val="20"/>
                                      <w:szCs w:val="20"/>
                                    </w:rPr>
                                    <w:t>－</w:t>
                                  </w:r>
                                </w:p>
                              </w:tc>
                            </w:tr>
                            <w:tr w:rsidR="001A13FB" w:rsidRPr="00FD4391" w14:paraId="36D32BB9" w14:textId="77777777" w:rsidTr="00E06DA4">
                              <w:trPr>
                                <w:gridAfter w:val="1"/>
                                <w:wAfter w:w="17" w:type="dxa"/>
                                <w:trHeight w:val="510"/>
                              </w:trPr>
                              <w:tc>
                                <w:tcPr>
                                  <w:tcW w:w="1116" w:type="dxa"/>
                                  <w:tcBorders>
                                    <w:top w:val="single" w:sz="4" w:space="0" w:color="auto"/>
                                    <w:left w:val="single" w:sz="4" w:space="0" w:color="auto"/>
                                    <w:bottom w:val="single" w:sz="4" w:space="0" w:color="auto"/>
                                    <w:right w:val="single" w:sz="4" w:space="0" w:color="auto"/>
                                  </w:tcBorders>
                                  <w:vAlign w:val="center"/>
                                  <w:hideMark/>
                                </w:tcPr>
                                <w:p w14:paraId="131150C8" w14:textId="77777777" w:rsidR="001A13FB" w:rsidRPr="00FD4391" w:rsidRDefault="001A13FB" w:rsidP="000F1245">
                                  <w:pPr>
                                    <w:overflowPunct w:val="0"/>
                                    <w:spacing w:line="250" w:lineRule="exact"/>
                                    <w:ind w:leftChars="-35" w:left="-14" w:rightChars="-17" w:right="-41" w:hangingChars="35" w:hanging="70"/>
                                    <w:rPr>
                                      <w:rFonts w:ascii="標楷體" w:hAnsi="標楷體"/>
                                      <w:kern w:val="0"/>
                                      <w:sz w:val="20"/>
                                      <w:szCs w:val="20"/>
                                    </w:rPr>
                                  </w:pPr>
                                  <w:r w:rsidRPr="00FD4391">
                                    <w:rPr>
                                      <w:rFonts w:ascii="標楷體" w:hAnsi="標楷體" w:hint="eastAsia"/>
                                      <w:kern w:val="0"/>
                                      <w:sz w:val="20"/>
                                      <w:szCs w:val="20"/>
                                    </w:rPr>
                                    <w:t>其他</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1A54C87F"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1019" w:type="dxa"/>
                                  <w:tcBorders>
                                    <w:top w:val="single" w:sz="4" w:space="0" w:color="auto"/>
                                    <w:left w:val="single" w:sz="4" w:space="0" w:color="auto"/>
                                    <w:bottom w:val="single" w:sz="4" w:space="0" w:color="auto"/>
                                    <w:right w:val="single" w:sz="4" w:space="0" w:color="auto"/>
                                  </w:tcBorders>
                                  <w:hideMark/>
                                </w:tcPr>
                                <w:p w14:paraId="419C80AF"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19</w:t>
                                  </w:r>
                                </w:p>
                                <w:p w14:paraId="2C019D88"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（0.26）</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0529B8" w14:textId="77777777" w:rsidR="001A13FB" w:rsidRPr="00FD4391" w:rsidRDefault="001A13FB" w:rsidP="000F1245">
                                  <w:pPr>
                                    <w:widowControl/>
                                    <w:spacing w:line="250" w:lineRule="exact"/>
                                    <w:ind w:rightChars="-17" w:right="-41"/>
                                    <w:jc w:val="left"/>
                                    <w:rPr>
                                      <w:rFonts w:ascii="標楷體" w:hAnsi="標楷體"/>
                                      <w:kern w:val="0"/>
                                      <w:sz w:val="20"/>
                                      <w:szCs w:val="20"/>
                                    </w:rPr>
                                  </w:pPr>
                                </w:p>
                              </w:tc>
                              <w:tc>
                                <w:tcPr>
                                  <w:tcW w:w="994" w:type="dxa"/>
                                  <w:tcBorders>
                                    <w:top w:val="single" w:sz="4" w:space="0" w:color="auto"/>
                                    <w:left w:val="single" w:sz="4" w:space="0" w:color="auto"/>
                                    <w:bottom w:val="single" w:sz="4" w:space="0" w:color="auto"/>
                                    <w:right w:val="single" w:sz="4" w:space="0" w:color="auto"/>
                                  </w:tcBorders>
                                  <w:hideMark/>
                                </w:tcPr>
                                <w:p w14:paraId="421E6457"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cs="新細明體" w:hint="eastAsia"/>
                                      <w:color w:val="000000"/>
                                      <w:kern w:val="0"/>
                                      <w:sz w:val="20"/>
                                      <w:szCs w:val="20"/>
                                    </w:rPr>
                                    <w:t>－</w:t>
                                  </w:r>
                                </w:p>
                                <w:p w14:paraId="22FC380C"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cs="新細明體" w:hint="eastAsia"/>
                                      <w:color w:val="000000"/>
                                      <w:kern w:val="0"/>
                                      <w:sz w:val="20"/>
                                      <w:szCs w:val="20"/>
                                    </w:rPr>
                                    <w:t>－</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40FEE10D"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923" w:type="dxa"/>
                                  <w:tcBorders>
                                    <w:top w:val="single" w:sz="4" w:space="0" w:color="auto"/>
                                    <w:left w:val="single" w:sz="4" w:space="0" w:color="auto"/>
                                    <w:bottom w:val="single" w:sz="4" w:space="0" w:color="auto"/>
                                    <w:right w:val="single" w:sz="4" w:space="0" w:color="auto"/>
                                  </w:tcBorders>
                                  <w:hideMark/>
                                </w:tcPr>
                                <w:p w14:paraId="0D0C8E83"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1</w:t>
                                  </w:r>
                                </w:p>
                                <w:p w14:paraId="35C3E273"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（0.45）</w:t>
                                  </w:r>
                                </w:p>
                              </w:tc>
                            </w:tr>
                            <w:tr w:rsidR="001A13FB" w:rsidRPr="000C6F2F" w14:paraId="0261139E" w14:textId="77777777" w:rsidTr="00E06DA4">
                              <w:tc>
                                <w:tcPr>
                                  <w:tcW w:w="6178" w:type="dxa"/>
                                  <w:gridSpan w:val="8"/>
                                  <w:tcBorders>
                                    <w:top w:val="single" w:sz="4" w:space="0" w:color="auto"/>
                                    <w:left w:val="nil"/>
                                    <w:bottom w:val="nil"/>
                                    <w:right w:val="nil"/>
                                  </w:tcBorders>
                                  <w:vAlign w:val="center"/>
                                  <w:hideMark/>
                                </w:tcPr>
                                <w:p w14:paraId="5E4118CB" w14:textId="77777777" w:rsidR="001A13FB" w:rsidRPr="000C6F2F" w:rsidRDefault="001A13FB" w:rsidP="000F1245">
                                  <w:pPr>
                                    <w:overflowPunct w:val="0"/>
                                    <w:spacing w:line="240" w:lineRule="exact"/>
                                    <w:ind w:leftChars="-50" w:left="12" w:rightChars="-17" w:right="-41" w:hangingChars="66" w:hanging="132"/>
                                    <w:rPr>
                                      <w:rFonts w:ascii="標楷體" w:hAnsi="標楷體"/>
                                      <w:kern w:val="0"/>
                                      <w:sz w:val="20"/>
                                      <w:szCs w:val="20"/>
                                    </w:rPr>
                                  </w:pPr>
                                  <w:r w:rsidRPr="000C6F2F">
                                    <w:rPr>
                                      <w:rFonts w:ascii="標楷體" w:hAnsi="標楷體" w:hint="eastAsia"/>
                                      <w:kern w:val="0"/>
                                      <w:sz w:val="20"/>
                                      <w:szCs w:val="20"/>
                                    </w:rPr>
                                    <w:t>資料來源：整理自澎湖縣政府稅務局提供資料。</w:t>
                                  </w:r>
                                </w:p>
                              </w:tc>
                            </w:tr>
                          </w:tbl>
                          <w:p w14:paraId="613A4F24" w14:textId="77777777" w:rsidR="001A13FB" w:rsidRPr="00FD4391" w:rsidRDefault="001A13FB" w:rsidP="000F1245">
                            <w:pPr>
                              <w:ind w:rightChars="-17" w:right="-41"/>
                              <w:jc w:val="right"/>
                              <w:rPr>
                                <w:rFonts w:ascii="Times New Roman" w:eastAsia="新細明體" w:hAnsi="Times New Roman" w:cs="Times New Roman"/>
                                <w:szCs w:val="20"/>
                              </w:rPr>
                            </w:pPr>
                          </w:p>
                        </w:txbxContent>
                      </wps:txbx>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9D74F4" id="文字方塊 214" o:spid="_x0000_s1035" type="#_x0000_t202" style="position:absolute;left:0;text-align:left;margin-left:169.05pt;margin-top:4.85pt;width:317.85pt;height:330pt;z-index:251935744;visibility:visible;mso-wrap-style:square;mso-width-percent:0;mso-height-percent:0;mso-wrap-distance-left:5.65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" stroked="f">
                <v:textbox>
                  <w:txbxContent>
                    <w:p w14:paraId="0A1F392F" w14:textId="77777777" w:rsidR="001A13FB" w:rsidRDefault="001A13FB" w:rsidP="00E06DA4">
                      <w:pPr>
                        <w:overflowPunct w:val="0"/>
                        <w:spacing w:afterLines="10" w:after="24" w:line="280" w:lineRule="exact"/>
                        <w:ind w:left="685" w:rightChars="-17" w:right="-41" w:hangingChars="285" w:hanging="685"/>
                        <w:rPr>
                          <w:rFonts w:ascii="標楷體" w:hAnsi="標楷體"/>
                          <w:b/>
                          <w:bCs/>
                          <w:kern w:val="0"/>
                        </w:rPr>
                      </w:pPr>
                      <w:r>
                        <w:rPr>
                          <w:rFonts w:ascii="標楷體" w:hAnsi="標楷體" w:hint="eastAsia"/>
                          <w:b/>
                          <w:bCs/>
                          <w:kern w:val="0"/>
                        </w:rPr>
                        <w:t>表</w:t>
                      </w:r>
                      <w:r>
                        <w:rPr>
                          <w:rFonts w:ascii="標楷體" w:hAnsi="標楷體"/>
                          <w:b/>
                          <w:bCs/>
                          <w:kern w:val="0"/>
                        </w:rPr>
                        <w:t>7</w:t>
                      </w:r>
                      <w:r>
                        <w:rPr>
                          <w:rFonts w:ascii="標楷體" w:hAnsi="標楷體" w:hint="eastAsia"/>
                          <w:b/>
                          <w:bCs/>
                          <w:kern w:val="0"/>
                        </w:rPr>
                        <w:t xml:space="preserve">　馬公市等3都市計畫區域屋齡30年以上建築數量及構造別</w:t>
                      </w:r>
                    </w:p>
                    <w:p w14:paraId="6AE17725" w14:textId="77777777" w:rsidR="001A13FB" w:rsidRDefault="001A13FB" w:rsidP="000F1245">
                      <w:pPr>
                        <w:spacing w:afterLines="10" w:after="24" w:line="240" w:lineRule="exact"/>
                        <w:ind w:rightChars="-17" w:right="-41"/>
                        <w:jc w:val="right"/>
                        <w:rPr>
                          <w:rFonts w:ascii="標楷體" w:hAnsi="標楷體"/>
                          <w:kern w:val="0"/>
                          <w:sz w:val="20"/>
                          <w:szCs w:val="18"/>
                        </w:rPr>
                      </w:pPr>
                      <w:r>
                        <w:rPr>
                          <w:rFonts w:ascii="標楷體" w:hAnsi="標楷體" w:hint="eastAsia"/>
                          <w:kern w:val="0"/>
                          <w:sz w:val="20"/>
                          <w:szCs w:val="18"/>
                        </w:rPr>
                        <w:t>單位：棟、％</w:t>
                      </w:r>
                    </w:p>
                    <w:tbl>
                      <w:tblPr>
                        <w:tblStyle w:val="ae"/>
                        <w:tblW w:w="6178" w:type="dxa"/>
                        <w:tblInd w:w="-5" w:type="dxa"/>
                        <w:tblLayout w:type="fixed"/>
                        <w:tblLook w:val="04A0" w:firstRow="1" w:lastRow="0" w:firstColumn="1" w:lastColumn="0" w:noHBand="0" w:noVBand="1"/>
                      </w:tblPr>
                      <w:tblGrid>
                        <w:gridCol w:w="1116"/>
                        <w:gridCol w:w="700"/>
                        <w:gridCol w:w="1019"/>
                        <w:gridCol w:w="709"/>
                        <w:gridCol w:w="994"/>
                        <w:gridCol w:w="700"/>
                        <w:gridCol w:w="923"/>
                        <w:gridCol w:w="17"/>
                      </w:tblGrid>
                      <w:tr w:rsidR="001A13FB" w:rsidRPr="00FD4391" w14:paraId="430E4FB3" w14:textId="77777777" w:rsidTr="00E06DA4">
                        <w:trPr>
                          <w:gridAfter w:val="1"/>
                          <w:wAfter w:w="17" w:type="dxa"/>
                          <w:trHeight w:val="510"/>
                          <w:tblHeader/>
                        </w:trPr>
                        <w:tc>
                          <w:tcPr>
                            <w:tcW w:w="1116" w:type="dxa"/>
                            <w:tcBorders>
                              <w:top w:val="single" w:sz="4" w:space="0" w:color="auto"/>
                              <w:left w:val="single" w:sz="4" w:space="0" w:color="auto"/>
                              <w:bottom w:val="single" w:sz="4" w:space="0" w:color="auto"/>
                              <w:right w:val="single" w:sz="4" w:space="0" w:color="auto"/>
                            </w:tcBorders>
                            <w:vAlign w:val="center"/>
                            <w:hideMark/>
                          </w:tcPr>
                          <w:p w14:paraId="66A4B3AF"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構造別</w:t>
                            </w:r>
                          </w:p>
                        </w:tc>
                        <w:tc>
                          <w:tcPr>
                            <w:tcW w:w="700" w:type="dxa"/>
                            <w:tcBorders>
                              <w:top w:val="single" w:sz="4" w:space="0" w:color="auto"/>
                              <w:left w:val="single" w:sz="4" w:space="0" w:color="auto"/>
                              <w:bottom w:val="single" w:sz="4" w:space="0" w:color="auto"/>
                              <w:right w:val="single" w:sz="4" w:space="0" w:color="auto"/>
                            </w:tcBorders>
                            <w:vAlign w:val="center"/>
                            <w:hideMark/>
                          </w:tcPr>
                          <w:p w14:paraId="578E3A7B"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都市</w:t>
                            </w:r>
                          </w:p>
                          <w:p w14:paraId="06666ED5"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計畫別</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2B6954E"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建築數量</w:t>
                            </w:r>
                          </w:p>
                          <w:p w14:paraId="518AA674"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（占比）</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20972B"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都市</w:t>
                            </w:r>
                          </w:p>
                          <w:p w14:paraId="30541D18"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計畫別</w:t>
                            </w:r>
                          </w:p>
                        </w:tc>
                        <w:tc>
                          <w:tcPr>
                            <w:tcW w:w="994" w:type="dxa"/>
                            <w:tcBorders>
                              <w:top w:val="single" w:sz="4" w:space="0" w:color="auto"/>
                              <w:left w:val="single" w:sz="4" w:space="0" w:color="auto"/>
                              <w:bottom w:val="single" w:sz="4" w:space="0" w:color="auto"/>
                              <w:right w:val="single" w:sz="4" w:space="0" w:color="auto"/>
                            </w:tcBorders>
                            <w:vAlign w:val="center"/>
                            <w:hideMark/>
                          </w:tcPr>
                          <w:p w14:paraId="25ECFEB5"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建築數量</w:t>
                            </w:r>
                          </w:p>
                          <w:p w14:paraId="0FF42931"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（占比）</w:t>
                            </w:r>
                          </w:p>
                        </w:tc>
                        <w:tc>
                          <w:tcPr>
                            <w:tcW w:w="700" w:type="dxa"/>
                            <w:tcBorders>
                              <w:top w:val="single" w:sz="4" w:space="0" w:color="auto"/>
                              <w:left w:val="single" w:sz="4" w:space="0" w:color="auto"/>
                              <w:bottom w:val="single" w:sz="4" w:space="0" w:color="auto"/>
                              <w:right w:val="single" w:sz="4" w:space="0" w:color="auto"/>
                            </w:tcBorders>
                            <w:vAlign w:val="center"/>
                            <w:hideMark/>
                          </w:tcPr>
                          <w:p w14:paraId="24DD0290"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都市</w:t>
                            </w:r>
                          </w:p>
                          <w:p w14:paraId="4DB805E9"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計畫別</w:t>
                            </w:r>
                          </w:p>
                        </w:tc>
                        <w:tc>
                          <w:tcPr>
                            <w:tcW w:w="923" w:type="dxa"/>
                            <w:tcBorders>
                              <w:top w:val="single" w:sz="4" w:space="0" w:color="auto"/>
                              <w:left w:val="single" w:sz="4" w:space="0" w:color="auto"/>
                              <w:bottom w:val="single" w:sz="4" w:space="0" w:color="auto"/>
                              <w:right w:val="single" w:sz="4" w:space="0" w:color="auto"/>
                            </w:tcBorders>
                            <w:vAlign w:val="center"/>
                            <w:hideMark/>
                          </w:tcPr>
                          <w:p w14:paraId="27C78CF2"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建築數量</w:t>
                            </w:r>
                          </w:p>
                          <w:p w14:paraId="2D76D677" w14:textId="77777777" w:rsidR="001A13FB" w:rsidRPr="00FD4391" w:rsidRDefault="001A13FB" w:rsidP="00E06DA4">
                            <w:pPr>
                              <w:overflowPunct w:val="0"/>
                              <w:spacing w:line="280" w:lineRule="exact"/>
                              <w:ind w:leftChars="-50" w:left="-120" w:rightChars="-17" w:right="-41" w:firstLineChars="10" w:firstLine="20"/>
                              <w:jc w:val="center"/>
                              <w:rPr>
                                <w:rFonts w:ascii="標楷體" w:hAnsi="標楷體"/>
                                <w:kern w:val="0"/>
                                <w:sz w:val="20"/>
                                <w:szCs w:val="20"/>
                              </w:rPr>
                            </w:pPr>
                            <w:r w:rsidRPr="00FD4391">
                              <w:rPr>
                                <w:rFonts w:ascii="標楷體" w:hAnsi="標楷體" w:hint="eastAsia"/>
                                <w:kern w:val="0"/>
                                <w:sz w:val="20"/>
                                <w:szCs w:val="20"/>
                              </w:rPr>
                              <w:t>（占比）</w:t>
                            </w:r>
                          </w:p>
                        </w:tc>
                      </w:tr>
                      <w:tr w:rsidR="001A13FB" w:rsidRPr="00FD4391" w14:paraId="14458E41" w14:textId="77777777" w:rsidTr="00E06DA4">
                        <w:trPr>
                          <w:gridAfter w:val="1"/>
                          <w:wAfter w:w="17" w:type="dxa"/>
                          <w:trHeight w:val="510"/>
                        </w:trPr>
                        <w:tc>
                          <w:tcPr>
                            <w:tcW w:w="1116" w:type="dxa"/>
                            <w:tcBorders>
                              <w:top w:val="single" w:sz="4" w:space="0" w:color="auto"/>
                              <w:left w:val="single" w:sz="4" w:space="0" w:color="auto"/>
                              <w:bottom w:val="single" w:sz="4" w:space="0" w:color="auto"/>
                              <w:right w:val="single" w:sz="4" w:space="0" w:color="auto"/>
                            </w:tcBorders>
                            <w:vAlign w:val="center"/>
                            <w:hideMark/>
                          </w:tcPr>
                          <w:p w14:paraId="17144FE9" w14:textId="77777777" w:rsidR="001A13FB" w:rsidRPr="00FD4391" w:rsidRDefault="001A13FB" w:rsidP="000F1245">
                            <w:pPr>
                              <w:overflowPunct w:val="0"/>
                              <w:spacing w:line="250" w:lineRule="exact"/>
                              <w:ind w:rightChars="-17" w:right="-41"/>
                              <w:jc w:val="center"/>
                              <w:rPr>
                                <w:rFonts w:ascii="標楷體" w:hAnsi="標楷體"/>
                                <w:b/>
                                <w:bCs/>
                                <w:kern w:val="0"/>
                                <w:sz w:val="20"/>
                                <w:szCs w:val="20"/>
                              </w:rPr>
                            </w:pPr>
                            <w:r w:rsidRPr="00FD4391">
                              <w:rPr>
                                <w:rFonts w:ascii="標楷體" w:hAnsi="標楷體" w:hint="eastAsia"/>
                                <w:b/>
                                <w:bCs/>
                                <w:kern w:val="0"/>
                                <w:sz w:val="20"/>
                                <w:szCs w:val="20"/>
                              </w:rPr>
                              <w:t>合計</w:t>
                            </w:r>
                          </w:p>
                        </w:tc>
                        <w:tc>
                          <w:tcPr>
                            <w:tcW w:w="700" w:type="dxa"/>
                            <w:vMerge w:val="restart"/>
                            <w:tcBorders>
                              <w:top w:val="single" w:sz="4" w:space="0" w:color="auto"/>
                              <w:left w:val="single" w:sz="4" w:space="0" w:color="auto"/>
                              <w:bottom w:val="single" w:sz="4" w:space="0" w:color="auto"/>
                              <w:right w:val="single" w:sz="4" w:space="0" w:color="auto"/>
                            </w:tcBorders>
                            <w:vAlign w:val="center"/>
                            <w:hideMark/>
                          </w:tcPr>
                          <w:p w14:paraId="014A54DF" w14:textId="77777777" w:rsidR="001A13FB" w:rsidRPr="00FD4391" w:rsidRDefault="001A13FB" w:rsidP="000F1245">
                            <w:pPr>
                              <w:overflowPunct w:val="0"/>
                              <w:spacing w:line="250" w:lineRule="exact"/>
                              <w:ind w:leftChars="-45" w:left="-18" w:rightChars="-17" w:right="-41" w:hangingChars="45" w:hanging="90"/>
                              <w:jc w:val="center"/>
                              <w:rPr>
                                <w:rFonts w:ascii="標楷體" w:hAnsi="標楷體"/>
                                <w:b/>
                                <w:bCs/>
                                <w:kern w:val="0"/>
                                <w:sz w:val="20"/>
                                <w:szCs w:val="20"/>
                              </w:rPr>
                            </w:pPr>
                            <w:r w:rsidRPr="00FD4391">
                              <w:rPr>
                                <w:rFonts w:ascii="標楷體" w:hAnsi="標楷體" w:hint="eastAsia"/>
                                <w:kern w:val="0"/>
                                <w:sz w:val="20"/>
                                <w:szCs w:val="20"/>
                              </w:rPr>
                              <w:t>馬公市</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A69D78" w14:textId="77777777" w:rsidR="001A13FB" w:rsidRPr="00FD4391" w:rsidRDefault="001A13FB" w:rsidP="000F1245">
                            <w:pPr>
                              <w:overflowPunct w:val="0"/>
                              <w:spacing w:line="250" w:lineRule="exact"/>
                              <w:ind w:rightChars="-17" w:right="-41"/>
                              <w:jc w:val="right"/>
                              <w:rPr>
                                <w:rFonts w:ascii="標楷體" w:hAnsi="標楷體"/>
                                <w:b/>
                                <w:bCs/>
                                <w:kern w:val="0"/>
                                <w:sz w:val="20"/>
                                <w:szCs w:val="20"/>
                              </w:rPr>
                            </w:pPr>
                            <w:r w:rsidRPr="00FD4391">
                              <w:rPr>
                                <w:rFonts w:ascii="標楷體" w:hAnsi="標楷體" w:hint="eastAsia"/>
                                <w:b/>
                                <w:bCs/>
                                <w:kern w:val="0"/>
                                <w:sz w:val="20"/>
                                <w:szCs w:val="20"/>
                              </w:rPr>
                              <w:t>7,389</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61F3CFBF" w14:textId="77777777" w:rsidR="001A13FB" w:rsidRPr="00FD4391" w:rsidRDefault="001A13FB" w:rsidP="000F1245">
                            <w:pPr>
                              <w:overflowPunct w:val="0"/>
                              <w:spacing w:line="250" w:lineRule="exact"/>
                              <w:ind w:leftChars="-45" w:left="-18" w:rightChars="-17" w:right="-41" w:hangingChars="45" w:hanging="90"/>
                              <w:jc w:val="center"/>
                              <w:rPr>
                                <w:rFonts w:ascii="標楷體" w:hAnsi="標楷體"/>
                                <w:kern w:val="0"/>
                                <w:sz w:val="20"/>
                                <w:szCs w:val="20"/>
                              </w:rPr>
                            </w:pPr>
                            <w:r w:rsidRPr="00FD4391">
                              <w:rPr>
                                <w:rFonts w:ascii="標楷體" w:hAnsi="標楷體" w:hint="eastAsia"/>
                                <w:kern w:val="0"/>
                                <w:sz w:val="20"/>
                                <w:szCs w:val="20"/>
                              </w:rPr>
                              <w:t>鎖港</w:t>
                            </w:r>
                          </w:p>
                        </w:tc>
                        <w:tc>
                          <w:tcPr>
                            <w:tcW w:w="994" w:type="dxa"/>
                            <w:tcBorders>
                              <w:top w:val="single" w:sz="4" w:space="0" w:color="auto"/>
                              <w:left w:val="single" w:sz="4" w:space="0" w:color="auto"/>
                              <w:bottom w:val="single" w:sz="4" w:space="0" w:color="auto"/>
                              <w:right w:val="single" w:sz="4" w:space="0" w:color="auto"/>
                            </w:tcBorders>
                            <w:vAlign w:val="center"/>
                            <w:hideMark/>
                          </w:tcPr>
                          <w:p w14:paraId="6175BED8" w14:textId="77777777" w:rsidR="001A13FB" w:rsidRPr="00FD4391" w:rsidRDefault="001A13FB" w:rsidP="000F1245">
                            <w:pPr>
                              <w:overflowPunct w:val="0"/>
                              <w:spacing w:line="250" w:lineRule="exact"/>
                              <w:ind w:rightChars="-17" w:right="-41"/>
                              <w:jc w:val="right"/>
                              <w:rPr>
                                <w:rFonts w:ascii="標楷體" w:hAnsi="標楷體"/>
                                <w:b/>
                                <w:bCs/>
                                <w:kern w:val="0"/>
                                <w:sz w:val="20"/>
                                <w:szCs w:val="20"/>
                              </w:rPr>
                            </w:pPr>
                            <w:r w:rsidRPr="00FD4391">
                              <w:rPr>
                                <w:rFonts w:ascii="標楷體" w:hAnsi="標楷體" w:hint="eastAsia"/>
                                <w:b/>
                                <w:bCs/>
                                <w:kern w:val="0"/>
                                <w:sz w:val="20"/>
                                <w:szCs w:val="20"/>
                              </w:rPr>
                              <w:t>584</w:t>
                            </w:r>
                          </w:p>
                        </w:tc>
                        <w:tc>
                          <w:tcPr>
                            <w:tcW w:w="700" w:type="dxa"/>
                            <w:vMerge w:val="restart"/>
                            <w:tcBorders>
                              <w:top w:val="single" w:sz="4" w:space="0" w:color="auto"/>
                              <w:left w:val="single" w:sz="4" w:space="0" w:color="auto"/>
                              <w:bottom w:val="single" w:sz="4" w:space="0" w:color="auto"/>
                              <w:right w:val="single" w:sz="4" w:space="0" w:color="auto"/>
                            </w:tcBorders>
                            <w:vAlign w:val="center"/>
                            <w:hideMark/>
                          </w:tcPr>
                          <w:p w14:paraId="7D274E90" w14:textId="77777777" w:rsidR="001A13FB" w:rsidRPr="00FD4391" w:rsidRDefault="001A13FB" w:rsidP="000F1245">
                            <w:pPr>
                              <w:overflowPunct w:val="0"/>
                              <w:spacing w:line="250" w:lineRule="exact"/>
                              <w:ind w:leftChars="-45" w:left="-18" w:rightChars="-17" w:right="-41" w:hangingChars="45" w:hanging="90"/>
                              <w:jc w:val="center"/>
                              <w:rPr>
                                <w:rFonts w:ascii="標楷體" w:hAnsi="標楷體"/>
                                <w:b/>
                                <w:bCs/>
                                <w:kern w:val="0"/>
                                <w:sz w:val="20"/>
                                <w:szCs w:val="20"/>
                              </w:rPr>
                            </w:pPr>
                            <w:r w:rsidRPr="00FD4391">
                              <w:rPr>
                                <w:rFonts w:ascii="標楷體" w:hAnsi="標楷體" w:hint="eastAsia"/>
                                <w:kern w:val="0"/>
                                <w:sz w:val="20"/>
                                <w:szCs w:val="20"/>
                              </w:rPr>
                              <w:t>通梁</w:t>
                            </w:r>
                          </w:p>
                        </w:tc>
                        <w:tc>
                          <w:tcPr>
                            <w:tcW w:w="923" w:type="dxa"/>
                            <w:tcBorders>
                              <w:top w:val="single" w:sz="4" w:space="0" w:color="auto"/>
                              <w:left w:val="single" w:sz="4" w:space="0" w:color="auto"/>
                              <w:bottom w:val="single" w:sz="4" w:space="0" w:color="auto"/>
                              <w:right w:val="single" w:sz="4" w:space="0" w:color="auto"/>
                            </w:tcBorders>
                            <w:vAlign w:val="center"/>
                            <w:hideMark/>
                          </w:tcPr>
                          <w:p w14:paraId="67FDF24E" w14:textId="77777777" w:rsidR="001A13FB" w:rsidRPr="00FD4391" w:rsidRDefault="001A13FB" w:rsidP="000F1245">
                            <w:pPr>
                              <w:overflowPunct w:val="0"/>
                              <w:spacing w:line="250" w:lineRule="exact"/>
                              <w:ind w:rightChars="-17" w:right="-41"/>
                              <w:jc w:val="right"/>
                              <w:rPr>
                                <w:rFonts w:ascii="標楷體" w:hAnsi="標楷體"/>
                                <w:b/>
                                <w:bCs/>
                                <w:kern w:val="0"/>
                                <w:sz w:val="20"/>
                                <w:szCs w:val="20"/>
                              </w:rPr>
                            </w:pPr>
                            <w:r w:rsidRPr="00FD4391">
                              <w:rPr>
                                <w:rFonts w:ascii="標楷體" w:hAnsi="標楷體" w:hint="eastAsia"/>
                                <w:b/>
                                <w:bCs/>
                                <w:kern w:val="0"/>
                                <w:sz w:val="20"/>
                                <w:szCs w:val="20"/>
                              </w:rPr>
                              <w:t>220</w:t>
                            </w:r>
                          </w:p>
                        </w:tc>
                      </w:tr>
                      <w:tr w:rsidR="001A13FB" w:rsidRPr="00FD4391" w14:paraId="47CA0C72" w14:textId="77777777" w:rsidTr="00E06DA4">
                        <w:trPr>
                          <w:gridAfter w:val="1"/>
                          <w:wAfter w:w="17" w:type="dxa"/>
                          <w:trHeight w:val="510"/>
                        </w:trPr>
                        <w:tc>
                          <w:tcPr>
                            <w:tcW w:w="1116" w:type="dxa"/>
                            <w:tcBorders>
                              <w:top w:val="single" w:sz="4" w:space="0" w:color="auto"/>
                              <w:left w:val="single" w:sz="4" w:space="0" w:color="auto"/>
                              <w:bottom w:val="single" w:sz="4" w:space="0" w:color="auto"/>
                              <w:right w:val="single" w:sz="4" w:space="0" w:color="auto"/>
                            </w:tcBorders>
                            <w:vAlign w:val="center"/>
                            <w:hideMark/>
                          </w:tcPr>
                          <w:p w14:paraId="4B6F0704" w14:textId="77777777" w:rsidR="001A13FB" w:rsidRPr="00FD4391" w:rsidRDefault="001A13FB" w:rsidP="000F1245">
                            <w:pPr>
                              <w:overflowPunct w:val="0"/>
                              <w:spacing w:line="250" w:lineRule="exact"/>
                              <w:ind w:leftChars="-35" w:left="-14" w:rightChars="-17" w:right="-41" w:hangingChars="35" w:hanging="70"/>
                              <w:rPr>
                                <w:rFonts w:ascii="標楷體" w:hAnsi="標楷體"/>
                                <w:kern w:val="0"/>
                                <w:sz w:val="20"/>
                                <w:szCs w:val="20"/>
                              </w:rPr>
                            </w:pPr>
                            <w:r w:rsidRPr="00FD4391">
                              <w:rPr>
                                <w:rFonts w:ascii="標楷體" w:hAnsi="標楷體" w:hint="eastAsia"/>
                                <w:kern w:val="0"/>
                                <w:sz w:val="20"/>
                                <w:szCs w:val="20"/>
                              </w:rPr>
                              <w:t>鋼筋混凝土</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7D6CEF27"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1019" w:type="dxa"/>
                            <w:tcBorders>
                              <w:top w:val="single" w:sz="4" w:space="0" w:color="auto"/>
                              <w:left w:val="single" w:sz="4" w:space="0" w:color="auto"/>
                              <w:bottom w:val="single" w:sz="4" w:space="0" w:color="auto"/>
                              <w:right w:val="single" w:sz="4" w:space="0" w:color="auto"/>
                            </w:tcBorders>
                            <w:hideMark/>
                          </w:tcPr>
                          <w:p w14:paraId="571FAF0A"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2,811</w:t>
                            </w:r>
                          </w:p>
                          <w:p w14:paraId="758B06D8"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（38.04）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192821A" w14:textId="77777777" w:rsidR="001A13FB" w:rsidRPr="00FD4391" w:rsidRDefault="001A13FB" w:rsidP="000F1245">
                            <w:pPr>
                              <w:widowControl/>
                              <w:spacing w:line="250" w:lineRule="exact"/>
                              <w:ind w:rightChars="-17" w:right="-41"/>
                              <w:jc w:val="left"/>
                              <w:rPr>
                                <w:rFonts w:ascii="標楷體" w:hAnsi="標楷體"/>
                                <w:kern w:val="0"/>
                                <w:sz w:val="20"/>
                                <w:szCs w:val="20"/>
                              </w:rPr>
                            </w:pPr>
                          </w:p>
                        </w:tc>
                        <w:tc>
                          <w:tcPr>
                            <w:tcW w:w="994" w:type="dxa"/>
                            <w:tcBorders>
                              <w:top w:val="single" w:sz="4" w:space="0" w:color="auto"/>
                              <w:left w:val="single" w:sz="4" w:space="0" w:color="auto"/>
                              <w:bottom w:val="single" w:sz="4" w:space="0" w:color="auto"/>
                              <w:right w:val="single" w:sz="4" w:space="0" w:color="auto"/>
                            </w:tcBorders>
                            <w:hideMark/>
                          </w:tcPr>
                          <w:p w14:paraId="1C96268B"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88</w:t>
                            </w:r>
                          </w:p>
                          <w:p w14:paraId="47516927"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（15.07）</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193BE206"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923" w:type="dxa"/>
                            <w:tcBorders>
                              <w:top w:val="single" w:sz="4" w:space="0" w:color="auto"/>
                              <w:left w:val="single" w:sz="4" w:space="0" w:color="auto"/>
                              <w:bottom w:val="single" w:sz="4" w:space="0" w:color="auto"/>
                              <w:right w:val="single" w:sz="4" w:space="0" w:color="auto"/>
                            </w:tcBorders>
                            <w:hideMark/>
                          </w:tcPr>
                          <w:p w14:paraId="295AC664"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2</w:t>
                            </w:r>
                          </w:p>
                          <w:p w14:paraId="1A79A560"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（0.91）</w:t>
                            </w:r>
                          </w:p>
                        </w:tc>
                      </w:tr>
                      <w:tr w:rsidR="001A13FB" w:rsidRPr="00FD4391" w14:paraId="61384AAC" w14:textId="77777777" w:rsidTr="00E06DA4">
                        <w:trPr>
                          <w:gridAfter w:val="1"/>
                          <w:wAfter w:w="17" w:type="dxa"/>
                          <w:trHeight w:val="510"/>
                        </w:trPr>
                        <w:tc>
                          <w:tcPr>
                            <w:tcW w:w="1116" w:type="dxa"/>
                            <w:tcBorders>
                              <w:top w:val="single" w:sz="4" w:space="0" w:color="auto"/>
                              <w:left w:val="single" w:sz="4" w:space="0" w:color="auto"/>
                              <w:bottom w:val="single" w:sz="4" w:space="0" w:color="auto"/>
                              <w:right w:val="single" w:sz="4" w:space="0" w:color="auto"/>
                            </w:tcBorders>
                            <w:vAlign w:val="center"/>
                            <w:hideMark/>
                          </w:tcPr>
                          <w:p w14:paraId="2D4C5093" w14:textId="2F9FCD41" w:rsidR="001A13FB" w:rsidRPr="00FD4391" w:rsidRDefault="001A13FB" w:rsidP="000F1245">
                            <w:pPr>
                              <w:overflowPunct w:val="0"/>
                              <w:spacing w:line="250" w:lineRule="exact"/>
                              <w:ind w:leftChars="-35" w:left="-14" w:rightChars="-17" w:right="-41" w:hangingChars="35" w:hanging="70"/>
                              <w:rPr>
                                <w:rFonts w:ascii="標楷體" w:hAnsi="標楷體"/>
                                <w:kern w:val="0"/>
                                <w:sz w:val="20"/>
                                <w:szCs w:val="20"/>
                              </w:rPr>
                            </w:pPr>
                            <w:bookmarkStart w:id="7" w:name="_Hlk216104021"/>
                            <w:r w:rsidRPr="00FD4391">
                              <w:rPr>
                                <w:rFonts w:ascii="標楷體" w:hAnsi="標楷體" w:hint="eastAsia"/>
                                <w:kern w:val="0"/>
                                <w:sz w:val="20"/>
                                <w:szCs w:val="20"/>
                              </w:rPr>
                              <w:t>加強磚造</w:t>
                            </w:r>
                            <w:bookmarkEnd w:id="7"/>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63BBE51A"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1019" w:type="dxa"/>
                            <w:tcBorders>
                              <w:top w:val="single" w:sz="4" w:space="0" w:color="auto"/>
                              <w:left w:val="single" w:sz="4" w:space="0" w:color="auto"/>
                              <w:bottom w:val="single" w:sz="4" w:space="0" w:color="auto"/>
                              <w:right w:val="single" w:sz="4" w:space="0" w:color="auto"/>
                            </w:tcBorders>
                            <w:hideMark/>
                          </w:tcPr>
                          <w:p w14:paraId="3A50FE26"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3,445</w:t>
                            </w:r>
                          </w:p>
                          <w:p w14:paraId="5032BA44"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（46.62）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20A0F7" w14:textId="77777777" w:rsidR="001A13FB" w:rsidRPr="00FD4391" w:rsidRDefault="001A13FB" w:rsidP="000F1245">
                            <w:pPr>
                              <w:widowControl/>
                              <w:spacing w:line="250" w:lineRule="exact"/>
                              <w:ind w:rightChars="-17" w:right="-41"/>
                              <w:jc w:val="left"/>
                              <w:rPr>
                                <w:rFonts w:ascii="標楷體" w:hAnsi="標楷體"/>
                                <w:kern w:val="0"/>
                                <w:sz w:val="20"/>
                                <w:szCs w:val="20"/>
                              </w:rPr>
                            </w:pPr>
                          </w:p>
                        </w:tc>
                        <w:tc>
                          <w:tcPr>
                            <w:tcW w:w="994" w:type="dxa"/>
                            <w:tcBorders>
                              <w:top w:val="single" w:sz="4" w:space="0" w:color="auto"/>
                              <w:left w:val="single" w:sz="4" w:space="0" w:color="auto"/>
                              <w:bottom w:val="single" w:sz="4" w:space="0" w:color="auto"/>
                              <w:right w:val="single" w:sz="4" w:space="0" w:color="auto"/>
                            </w:tcBorders>
                            <w:hideMark/>
                          </w:tcPr>
                          <w:p w14:paraId="0FCBEA8A"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295</w:t>
                            </w:r>
                          </w:p>
                          <w:p w14:paraId="1CF17C90"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（50.51）</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77445E46"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923" w:type="dxa"/>
                            <w:tcBorders>
                              <w:top w:val="single" w:sz="4" w:space="0" w:color="auto"/>
                              <w:left w:val="single" w:sz="4" w:space="0" w:color="auto"/>
                              <w:bottom w:val="single" w:sz="4" w:space="0" w:color="auto"/>
                              <w:right w:val="single" w:sz="4" w:space="0" w:color="auto"/>
                            </w:tcBorders>
                            <w:hideMark/>
                          </w:tcPr>
                          <w:p w14:paraId="14E1ABF4"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99</w:t>
                            </w:r>
                          </w:p>
                          <w:p w14:paraId="308E6152" w14:textId="77777777" w:rsidR="001A13FB" w:rsidRPr="00FD4391" w:rsidRDefault="001A13FB" w:rsidP="000F1245">
                            <w:pPr>
                              <w:overflowPunct w:val="0"/>
                              <w:spacing w:line="250" w:lineRule="exact"/>
                              <w:ind w:leftChars="-79" w:rightChars="-60" w:right="-144" w:hangingChars="95" w:hanging="190"/>
                              <w:jc w:val="right"/>
                              <w:rPr>
                                <w:rFonts w:ascii="標楷體" w:hAnsi="標楷體"/>
                                <w:kern w:val="0"/>
                                <w:sz w:val="20"/>
                                <w:szCs w:val="20"/>
                              </w:rPr>
                            </w:pPr>
                            <w:r w:rsidRPr="00FD4391">
                              <w:rPr>
                                <w:rFonts w:ascii="標楷體" w:hAnsi="標楷體" w:hint="eastAsia"/>
                                <w:kern w:val="0"/>
                                <w:sz w:val="20"/>
                                <w:szCs w:val="20"/>
                              </w:rPr>
                              <w:t>（45.00）</w:t>
                            </w:r>
                          </w:p>
                        </w:tc>
                      </w:tr>
                      <w:tr w:rsidR="001A13FB" w:rsidRPr="00FD4391" w14:paraId="421D5BA9" w14:textId="77777777" w:rsidTr="00E06DA4">
                        <w:trPr>
                          <w:gridAfter w:val="1"/>
                          <w:wAfter w:w="17" w:type="dxa"/>
                          <w:trHeight w:val="510"/>
                        </w:trPr>
                        <w:tc>
                          <w:tcPr>
                            <w:tcW w:w="1116" w:type="dxa"/>
                            <w:tcBorders>
                              <w:top w:val="single" w:sz="4" w:space="0" w:color="auto"/>
                              <w:left w:val="single" w:sz="4" w:space="0" w:color="auto"/>
                              <w:bottom w:val="single" w:sz="4" w:space="0" w:color="auto"/>
                              <w:right w:val="single" w:sz="4" w:space="0" w:color="auto"/>
                            </w:tcBorders>
                            <w:vAlign w:val="center"/>
                            <w:hideMark/>
                          </w:tcPr>
                          <w:p w14:paraId="4795980D" w14:textId="77777777" w:rsidR="001A13FB" w:rsidRPr="00FD4391" w:rsidRDefault="001A13FB" w:rsidP="000F1245">
                            <w:pPr>
                              <w:overflowPunct w:val="0"/>
                              <w:spacing w:line="250" w:lineRule="exact"/>
                              <w:ind w:leftChars="-35" w:left="-14" w:rightChars="-17" w:right="-41" w:hangingChars="35" w:hanging="70"/>
                              <w:rPr>
                                <w:rFonts w:ascii="標楷體" w:hAnsi="標楷體"/>
                                <w:kern w:val="0"/>
                                <w:sz w:val="20"/>
                                <w:szCs w:val="20"/>
                              </w:rPr>
                            </w:pPr>
                            <w:r w:rsidRPr="00FD4391">
                              <w:rPr>
                                <w:rFonts w:ascii="標楷體" w:hAnsi="標楷體" w:hint="eastAsia"/>
                                <w:kern w:val="0"/>
                                <w:sz w:val="20"/>
                                <w:szCs w:val="20"/>
                              </w:rPr>
                              <w:t>木造</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50F71652"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1019" w:type="dxa"/>
                            <w:tcBorders>
                              <w:top w:val="single" w:sz="4" w:space="0" w:color="auto"/>
                              <w:left w:val="single" w:sz="4" w:space="0" w:color="auto"/>
                              <w:bottom w:val="single" w:sz="4" w:space="0" w:color="auto"/>
                              <w:right w:val="single" w:sz="4" w:space="0" w:color="auto"/>
                            </w:tcBorders>
                            <w:hideMark/>
                          </w:tcPr>
                          <w:p w14:paraId="32201B56"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20</w:t>
                            </w:r>
                          </w:p>
                          <w:p w14:paraId="14C57A07"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（0.27）</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6E71277" w14:textId="77777777" w:rsidR="001A13FB" w:rsidRPr="00FD4391" w:rsidRDefault="001A13FB" w:rsidP="000F1245">
                            <w:pPr>
                              <w:widowControl/>
                              <w:spacing w:line="250" w:lineRule="exact"/>
                              <w:ind w:rightChars="-17" w:right="-41"/>
                              <w:jc w:val="left"/>
                              <w:rPr>
                                <w:rFonts w:ascii="標楷體" w:hAnsi="標楷體"/>
                                <w:kern w:val="0"/>
                                <w:sz w:val="20"/>
                                <w:szCs w:val="20"/>
                              </w:rPr>
                            </w:pPr>
                          </w:p>
                        </w:tc>
                        <w:tc>
                          <w:tcPr>
                            <w:tcW w:w="994" w:type="dxa"/>
                            <w:tcBorders>
                              <w:top w:val="single" w:sz="4" w:space="0" w:color="auto"/>
                              <w:left w:val="single" w:sz="4" w:space="0" w:color="auto"/>
                              <w:bottom w:val="single" w:sz="4" w:space="0" w:color="auto"/>
                              <w:right w:val="single" w:sz="4" w:space="0" w:color="auto"/>
                            </w:tcBorders>
                            <w:hideMark/>
                          </w:tcPr>
                          <w:p w14:paraId="19BC5AB7"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1</w:t>
                            </w:r>
                          </w:p>
                          <w:p w14:paraId="69F0DF24"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（0.17）</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58AD5EEA"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923" w:type="dxa"/>
                            <w:tcBorders>
                              <w:top w:val="single" w:sz="4" w:space="0" w:color="auto"/>
                              <w:left w:val="single" w:sz="4" w:space="0" w:color="auto"/>
                              <w:bottom w:val="single" w:sz="4" w:space="0" w:color="auto"/>
                              <w:right w:val="single" w:sz="4" w:space="0" w:color="auto"/>
                            </w:tcBorders>
                            <w:hideMark/>
                          </w:tcPr>
                          <w:p w14:paraId="0E1F13FF"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cs="新細明體" w:hint="eastAsia"/>
                                <w:color w:val="000000"/>
                                <w:kern w:val="0"/>
                                <w:sz w:val="20"/>
                                <w:szCs w:val="20"/>
                              </w:rPr>
                              <w:t>－</w:t>
                            </w:r>
                          </w:p>
                          <w:p w14:paraId="594EE112"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cs="新細明體" w:hint="eastAsia"/>
                                <w:color w:val="000000"/>
                                <w:kern w:val="0"/>
                                <w:sz w:val="20"/>
                                <w:szCs w:val="20"/>
                              </w:rPr>
                              <w:t>－</w:t>
                            </w:r>
                          </w:p>
                        </w:tc>
                      </w:tr>
                      <w:tr w:rsidR="001A13FB" w:rsidRPr="00FD4391" w14:paraId="2C92D874" w14:textId="77777777" w:rsidTr="00E06DA4">
                        <w:trPr>
                          <w:gridAfter w:val="1"/>
                          <w:wAfter w:w="17" w:type="dxa"/>
                          <w:trHeight w:val="510"/>
                        </w:trPr>
                        <w:tc>
                          <w:tcPr>
                            <w:tcW w:w="1116" w:type="dxa"/>
                            <w:tcBorders>
                              <w:top w:val="single" w:sz="4" w:space="0" w:color="auto"/>
                              <w:left w:val="single" w:sz="4" w:space="0" w:color="auto"/>
                              <w:bottom w:val="single" w:sz="4" w:space="0" w:color="auto"/>
                              <w:right w:val="single" w:sz="4" w:space="0" w:color="auto"/>
                            </w:tcBorders>
                            <w:vAlign w:val="center"/>
                            <w:hideMark/>
                          </w:tcPr>
                          <w:p w14:paraId="7B52405A" w14:textId="77777777" w:rsidR="001A13FB" w:rsidRPr="00FD4391" w:rsidRDefault="001A13FB" w:rsidP="000F1245">
                            <w:pPr>
                              <w:overflowPunct w:val="0"/>
                              <w:spacing w:line="250" w:lineRule="exact"/>
                              <w:ind w:leftChars="-35" w:left="-14" w:rightChars="-17" w:right="-41" w:hangingChars="35" w:hanging="70"/>
                              <w:rPr>
                                <w:rFonts w:ascii="標楷體" w:hAnsi="標楷體"/>
                                <w:kern w:val="0"/>
                                <w:sz w:val="20"/>
                                <w:szCs w:val="20"/>
                              </w:rPr>
                            </w:pPr>
                            <w:r w:rsidRPr="00FD4391">
                              <w:rPr>
                                <w:rFonts w:ascii="標楷體" w:hAnsi="標楷體" w:hint="eastAsia"/>
                                <w:kern w:val="0"/>
                                <w:sz w:val="20"/>
                                <w:szCs w:val="20"/>
                              </w:rPr>
                              <w:t>磚造</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1D7BB45C"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1019" w:type="dxa"/>
                            <w:tcBorders>
                              <w:top w:val="single" w:sz="4" w:space="0" w:color="auto"/>
                              <w:left w:val="single" w:sz="4" w:space="0" w:color="auto"/>
                              <w:bottom w:val="single" w:sz="4" w:space="0" w:color="auto"/>
                              <w:right w:val="single" w:sz="4" w:space="0" w:color="auto"/>
                            </w:tcBorders>
                            <w:hideMark/>
                          </w:tcPr>
                          <w:p w14:paraId="2DC2E40C"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560</w:t>
                            </w:r>
                          </w:p>
                          <w:p w14:paraId="28B363CC"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（7.58）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084EDF" w14:textId="77777777" w:rsidR="001A13FB" w:rsidRPr="00FD4391" w:rsidRDefault="001A13FB" w:rsidP="000F1245">
                            <w:pPr>
                              <w:widowControl/>
                              <w:spacing w:line="250" w:lineRule="exact"/>
                              <w:ind w:rightChars="-17" w:right="-41"/>
                              <w:jc w:val="left"/>
                              <w:rPr>
                                <w:rFonts w:ascii="標楷體" w:hAnsi="標楷體"/>
                                <w:kern w:val="0"/>
                                <w:sz w:val="20"/>
                                <w:szCs w:val="20"/>
                              </w:rPr>
                            </w:pPr>
                          </w:p>
                        </w:tc>
                        <w:tc>
                          <w:tcPr>
                            <w:tcW w:w="994" w:type="dxa"/>
                            <w:tcBorders>
                              <w:top w:val="single" w:sz="4" w:space="0" w:color="auto"/>
                              <w:left w:val="single" w:sz="4" w:space="0" w:color="auto"/>
                              <w:bottom w:val="single" w:sz="4" w:space="0" w:color="auto"/>
                              <w:right w:val="single" w:sz="4" w:space="0" w:color="auto"/>
                            </w:tcBorders>
                            <w:hideMark/>
                          </w:tcPr>
                          <w:p w14:paraId="2AC6789C"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44</w:t>
                            </w:r>
                          </w:p>
                          <w:p w14:paraId="1B0DC9F9"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（7.53）</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7B0A0C00"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923" w:type="dxa"/>
                            <w:tcBorders>
                              <w:top w:val="single" w:sz="4" w:space="0" w:color="auto"/>
                              <w:left w:val="single" w:sz="4" w:space="0" w:color="auto"/>
                              <w:bottom w:val="single" w:sz="4" w:space="0" w:color="auto"/>
                              <w:right w:val="single" w:sz="4" w:space="0" w:color="auto"/>
                            </w:tcBorders>
                            <w:hideMark/>
                          </w:tcPr>
                          <w:p w14:paraId="4B7B6531"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7</w:t>
                            </w:r>
                          </w:p>
                          <w:p w14:paraId="57E5F91E"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（3.18）</w:t>
                            </w:r>
                          </w:p>
                        </w:tc>
                      </w:tr>
                      <w:tr w:rsidR="001A13FB" w:rsidRPr="00FD4391" w14:paraId="685E5FB0" w14:textId="77777777" w:rsidTr="00E06DA4">
                        <w:trPr>
                          <w:gridAfter w:val="1"/>
                          <w:wAfter w:w="17" w:type="dxa"/>
                          <w:trHeight w:val="510"/>
                        </w:trPr>
                        <w:tc>
                          <w:tcPr>
                            <w:tcW w:w="1116" w:type="dxa"/>
                            <w:tcBorders>
                              <w:top w:val="single" w:sz="4" w:space="0" w:color="auto"/>
                              <w:left w:val="single" w:sz="4" w:space="0" w:color="auto"/>
                              <w:bottom w:val="single" w:sz="4" w:space="0" w:color="auto"/>
                              <w:right w:val="single" w:sz="4" w:space="0" w:color="auto"/>
                            </w:tcBorders>
                            <w:vAlign w:val="center"/>
                            <w:hideMark/>
                          </w:tcPr>
                          <w:p w14:paraId="1886AAD7" w14:textId="77777777" w:rsidR="001A13FB" w:rsidRPr="00FD4391" w:rsidRDefault="001A13FB" w:rsidP="000F1245">
                            <w:pPr>
                              <w:overflowPunct w:val="0"/>
                              <w:spacing w:line="250" w:lineRule="exact"/>
                              <w:ind w:leftChars="-35" w:left="-14" w:rightChars="-17" w:right="-41" w:hangingChars="35" w:hanging="70"/>
                              <w:rPr>
                                <w:rFonts w:ascii="標楷體" w:hAnsi="標楷體"/>
                                <w:kern w:val="0"/>
                                <w:sz w:val="20"/>
                                <w:szCs w:val="20"/>
                              </w:rPr>
                            </w:pPr>
                            <w:r w:rsidRPr="00FD4391">
                              <w:rPr>
                                <w:rFonts w:ascii="標楷體" w:hAnsi="標楷體" w:hint="eastAsia"/>
                                <w:kern w:val="0"/>
                                <w:sz w:val="20"/>
                                <w:szCs w:val="20"/>
                              </w:rPr>
                              <w:t>咾咕造</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0154C5A3"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1019" w:type="dxa"/>
                            <w:tcBorders>
                              <w:top w:val="single" w:sz="4" w:space="0" w:color="auto"/>
                              <w:left w:val="single" w:sz="4" w:space="0" w:color="auto"/>
                              <w:bottom w:val="single" w:sz="4" w:space="0" w:color="auto"/>
                              <w:right w:val="single" w:sz="4" w:space="0" w:color="auto"/>
                            </w:tcBorders>
                            <w:hideMark/>
                          </w:tcPr>
                          <w:p w14:paraId="2C2EB54A"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520</w:t>
                            </w:r>
                          </w:p>
                          <w:p w14:paraId="16ED9EC5"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（7.04）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F0A41A" w14:textId="77777777" w:rsidR="001A13FB" w:rsidRPr="00FD4391" w:rsidRDefault="001A13FB" w:rsidP="000F1245">
                            <w:pPr>
                              <w:widowControl/>
                              <w:spacing w:line="250" w:lineRule="exact"/>
                              <w:ind w:rightChars="-17" w:right="-41"/>
                              <w:jc w:val="left"/>
                              <w:rPr>
                                <w:rFonts w:ascii="標楷體" w:hAnsi="標楷體"/>
                                <w:kern w:val="0"/>
                                <w:sz w:val="20"/>
                                <w:szCs w:val="20"/>
                              </w:rPr>
                            </w:pPr>
                          </w:p>
                        </w:tc>
                        <w:tc>
                          <w:tcPr>
                            <w:tcW w:w="994" w:type="dxa"/>
                            <w:tcBorders>
                              <w:top w:val="single" w:sz="4" w:space="0" w:color="auto"/>
                              <w:left w:val="single" w:sz="4" w:space="0" w:color="auto"/>
                              <w:bottom w:val="single" w:sz="4" w:space="0" w:color="auto"/>
                              <w:right w:val="single" w:sz="4" w:space="0" w:color="auto"/>
                            </w:tcBorders>
                            <w:hideMark/>
                          </w:tcPr>
                          <w:p w14:paraId="0ED441F1"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155</w:t>
                            </w:r>
                          </w:p>
                          <w:p w14:paraId="7FF27720"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（26.55）</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13D11481"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923" w:type="dxa"/>
                            <w:tcBorders>
                              <w:top w:val="single" w:sz="4" w:space="0" w:color="auto"/>
                              <w:left w:val="single" w:sz="4" w:space="0" w:color="auto"/>
                              <w:bottom w:val="single" w:sz="4" w:space="0" w:color="auto"/>
                              <w:right w:val="single" w:sz="4" w:space="0" w:color="auto"/>
                            </w:tcBorders>
                            <w:hideMark/>
                          </w:tcPr>
                          <w:p w14:paraId="570C5D1F"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111</w:t>
                            </w:r>
                          </w:p>
                          <w:p w14:paraId="105D5A50" w14:textId="77777777" w:rsidR="001A13FB" w:rsidRPr="00FD4391" w:rsidRDefault="001A13FB" w:rsidP="000F1245">
                            <w:pPr>
                              <w:overflowPunct w:val="0"/>
                              <w:spacing w:line="250" w:lineRule="exact"/>
                              <w:ind w:leftChars="-79" w:rightChars="-60" w:right="-144" w:hangingChars="95" w:hanging="190"/>
                              <w:jc w:val="right"/>
                              <w:rPr>
                                <w:rFonts w:ascii="標楷體" w:hAnsi="標楷體"/>
                                <w:kern w:val="0"/>
                                <w:sz w:val="20"/>
                                <w:szCs w:val="20"/>
                              </w:rPr>
                            </w:pPr>
                            <w:r w:rsidRPr="00FD4391">
                              <w:rPr>
                                <w:rFonts w:ascii="標楷體" w:hAnsi="標楷體" w:hint="eastAsia"/>
                                <w:kern w:val="0"/>
                                <w:sz w:val="20"/>
                                <w:szCs w:val="20"/>
                              </w:rPr>
                              <w:t>（50.46）</w:t>
                            </w:r>
                          </w:p>
                        </w:tc>
                      </w:tr>
                      <w:tr w:rsidR="001A13FB" w:rsidRPr="00FD4391" w14:paraId="6DEFBDA5" w14:textId="77777777" w:rsidTr="00E06DA4">
                        <w:trPr>
                          <w:gridAfter w:val="1"/>
                          <w:wAfter w:w="17" w:type="dxa"/>
                          <w:trHeight w:val="510"/>
                        </w:trPr>
                        <w:tc>
                          <w:tcPr>
                            <w:tcW w:w="1116" w:type="dxa"/>
                            <w:tcBorders>
                              <w:top w:val="single" w:sz="4" w:space="0" w:color="auto"/>
                              <w:left w:val="single" w:sz="4" w:space="0" w:color="auto"/>
                              <w:bottom w:val="single" w:sz="4" w:space="0" w:color="auto"/>
                              <w:right w:val="single" w:sz="4" w:space="0" w:color="auto"/>
                            </w:tcBorders>
                            <w:vAlign w:val="center"/>
                            <w:hideMark/>
                          </w:tcPr>
                          <w:p w14:paraId="0789DEB9" w14:textId="77777777" w:rsidR="001A13FB" w:rsidRPr="00FD4391" w:rsidRDefault="001A13FB" w:rsidP="000F1245">
                            <w:pPr>
                              <w:overflowPunct w:val="0"/>
                              <w:spacing w:line="250" w:lineRule="exact"/>
                              <w:ind w:leftChars="-35" w:left="-14" w:rightChars="-17" w:right="-41" w:hangingChars="35" w:hanging="70"/>
                              <w:rPr>
                                <w:rFonts w:ascii="標楷體" w:hAnsi="標楷體"/>
                                <w:kern w:val="0"/>
                                <w:sz w:val="20"/>
                                <w:szCs w:val="20"/>
                              </w:rPr>
                            </w:pPr>
                            <w:r w:rsidRPr="00FD4391">
                              <w:rPr>
                                <w:rFonts w:ascii="標楷體" w:hAnsi="標楷體" w:hint="eastAsia"/>
                                <w:kern w:val="0"/>
                                <w:sz w:val="20"/>
                                <w:szCs w:val="20"/>
                              </w:rPr>
                              <w:t>石造</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4F321561"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1019" w:type="dxa"/>
                            <w:tcBorders>
                              <w:top w:val="single" w:sz="4" w:space="0" w:color="auto"/>
                              <w:left w:val="single" w:sz="4" w:space="0" w:color="auto"/>
                              <w:bottom w:val="single" w:sz="4" w:space="0" w:color="auto"/>
                              <w:right w:val="single" w:sz="4" w:space="0" w:color="auto"/>
                            </w:tcBorders>
                            <w:hideMark/>
                          </w:tcPr>
                          <w:p w14:paraId="4F6B1097"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4</w:t>
                            </w:r>
                          </w:p>
                          <w:p w14:paraId="59684F57"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（0.05）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B89852" w14:textId="77777777" w:rsidR="001A13FB" w:rsidRPr="00FD4391" w:rsidRDefault="001A13FB" w:rsidP="000F1245">
                            <w:pPr>
                              <w:widowControl/>
                              <w:spacing w:line="250" w:lineRule="exact"/>
                              <w:ind w:rightChars="-17" w:right="-41"/>
                              <w:jc w:val="left"/>
                              <w:rPr>
                                <w:rFonts w:ascii="標楷體" w:hAnsi="標楷體"/>
                                <w:kern w:val="0"/>
                                <w:sz w:val="20"/>
                                <w:szCs w:val="20"/>
                              </w:rPr>
                            </w:pPr>
                          </w:p>
                        </w:tc>
                        <w:tc>
                          <w:tcPr>
                            <w:tcW w:w="994" w:type="dxa"/>
                            <w:tcBorders>
                              <w:top w:val="single" w:sz="4" w:space="0" w:color="auto"/>
                              <w:left w:val="single" w:sz="4" w:space="0" w:color="auto"/>
                              <w:bottom w:val="single" w:sz="4" w:space="0" w:color="auto"/>
                              <w:right w:val="single" w:sz="4" w:space="0" w:color="auto"/>
                            </w:tcBorders>
                            <w:hideMark/>
                          </w:tcPr>
                          <w:p w14:paraId="71B841DA"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cs="新細明體" w:hint="eastAsia"/>
                                <w:color w:val="000000"/>
                                <w:kern w:val="0"/>
                                <w:sz w:val="20"/>
                                <w:szCs w:val="20"/>
                              </w:rPr>
                              <w:t>－</w:t>
                            </w:r>
                          </w:p>
                          <w:p w14:paraId="44C32DA6"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cs="新細明體" w:hint="eastAsia"/>
                                <w:color w:val="000000"/>
                                <w:kern w:val="0"/>
                                <w:sz w:val="20"/>
                                <w:szCs w:val="20"/>
                              </w:rPr>
                              <w:t>－</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0EBB110D"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923" w:type="dxa"/>
                            <w:tcBorders>
                              <w:top w:val="single" w:sz="4" w:space="0" w:color="auto"/>
                              <w:left w:val="single" w:sz="4" w:space="0" w:color="auto"/>
                              <w:bottom w:val="single" w:sz="4" w:space="0" w:color="auto"/>
                              <w:right w:val="single" w:sz="4" w:space="0" w:color="auto"/>
                            </w:tcBorders>
                            <w:hideMark/>
                          </w:tcPr>
                          <w:p w14:paraId="3989C7BC"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cs="新細明體" w:hint="eastAsia"/>
                                <w:color w:val="000000"/>
                                <w:kern w:val="0"/>
                                <w:sz w:val="20"/>
                                <w:szCs w:val="20"/>
                              </w:rPr>
                              <w:t>－</w:t>
                            </w:r>
                          </w:p>
                          <w:p w14:paraId="75C050FC"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cs="新細明體" w:hint="eastAsia"/>
                                <w:color w:val="000000"/>
                                <w:kern w:val="0"/>
                                <w:sz w:val="20"/>
                                <w:szCs w:val="20"/>
                              </w:rPr>
                              <w:t>－</w:t>
                            </w:r>
                          </w:p>
                        </w:tc>
                      </w:tr>
                      <w:tr w:rsidR="001A13FB" w:rsidRPr="00FD4391" w14:paraId="32C6E378" w14:textId="77777777" w:rsidTr="00E06DA4">
                        <w:trPr>
                          <w:gridAfter w:val="1"/>
                          <w:wAfter w:w="17" w:type="dxa"/>
                          <w:trHeight w:val="510"/>
                        </w:trPr>
                        <w:tc>
                          <w:tcPr>
                            <w:tcW w:w="1116" w:type="dxa"/>
                            <w:tcBorders>
                              <w:top w:val="single" w:sz="4" w:space="0" w:color="auto"/>
                              <w:left w:val="single" w:sz="4" w:space="0" w:color="auto"/>
                              <w:bottom w:val="single" w:sz="4" w:space="0" w:color="auto"/>
                              <w:right w:val="single" w:sz="4" w:space="0" w:color="auto"/>
                            </w:tcBorders>
                            <w:vAlign w:val="center"/>
                            <w:hideMark/>
                          </w:tcPr>
                          <w:p w14:paraId="214B4493" w14:textId="77777777" w:rsidR="001A13FB" w:rsidRPr="00FD4391" w:rsidRDefault="001A13FB" w:rsidP="000F1245">
                            <w:pPr>
                              <w:overflowPunct w:val="0"/>
                              <w:spacing w:line="250" w:lineRule="exact"/>
                              <w:ind w:leftChars="-35" w:left="-14" w:rightChars="-17" w:right="-41" w:hangingChars="35" w:hanging="70"/>
                              <w:rPr>
                                <w:rFonts w:ascii="標楷體" w:hAnsi="標楷體"/>
                                <w:kern w:val="0"/>
                                <w:sz w:val="20"/>
                                <w:szCs w:val="20"/>
                              </w:rPr>
                            </w:pPr>
                            <w:r w:rsidRPr="00FD4391">
                              <w:rPr>
                                <w:rFonts w:ascii="標楷體" w:hAnsi="標楷體" w:hint="eastAsia"/>
                                <w:kern w:val="0"/>
                                <w:sz w:val="20"/>
                                <w:szCs w:val="20"/>
                              </w:rPr>
                              <w:t>鋼鐵造</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5F9288F4"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1019" w:type="dxa"/>
                            <w:tcBorders>
                              <w:top w:val="single" w:sz="4" w:space="0" w:color="auto"/>
                              <w:left w:val="single" w:sz="4" w:space="0" w:color="auto"/>
                              <w:bottom w:val="single" w:sz="4" w:space="0" w:color="auto"/>
                              <w:right w:val="single" w:sz="4" w:space="0" w:color="auto"/>
                            </w:tcBorders>
                            <w:hideMark/>
                          </w:tcPr>
                          <w:p w14:paraId="139CD268"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10</w:t>
                            </w:r>
                          </w:p>
                          <w:p w14:paraId="0240AA7D"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（0.14）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D93490" w14:textId="77777777" w:rsidR="001A13FB" w:rsidRPr="00FD4391" w:rsidRDefault="001A13FB" w:rsidP="000F1245">
                            <w:pPr>
                              <w:widowControl/>
                              <w:spacing w:line="250" w:lineRule="exact"/>
                              <w:ind w:rightChars="-17" w:right="-41"/>
                              <w:jc w:val="left"/>
                              <w:rPr>
                                <w:rFonts w:ascii="標楷體" w:hAnsi="標楷體"/>
                                <w:kern w:val="0"/>
                                <w:sz w:val="20"/>
                                <w:szCs w:val="20"/>
                              </w:rPr>
                            </w:pPr>
                          </w:p>
                        </w:tc>
                        <w:tc>
                          <w:tcPr>
                            <w:tcW w:w="994" w:type="dxa"/>
                            <w:tcBorders>
                              <w:top w:val="single" w:sz="4" w:space="0" w:color="auto"/>
                              <w:left w:val="single" w:sz="4" w:space="0" w:color="auto"/>
                              <w:bottom w:val="single" w:sz="4" w:space="0" w:color="auto"/>
                              <w:right w:val="single" w:sz="4" w:space="0" w:color="auto"/>
                            </w:tcBorders>
                            <w:hideMark/>
                          </w:tcPr>
                          <w:p w14:paraId="78C21FCD"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1</w:t>
                            </w:r>
                          </w:p>
                          <w:p w14:paraId="4A4AE1BD"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（0.17）</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35C2FE55"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923" w:type="dxa"/>
                            <w:tcBorders>
                              <w:top w:val="single" w:sz="4" w:space="0" w:color="auto"/>
                              <w:left w:val="single" w:sz="4" w:space="0" w:color="auto"/>
                              <w:bottom w:val="single" w:sz="4" w:space="0" w:color="auto"/>
                              <w:right w:val="single" w:sz="4" w:space="0" w:color="auto"/>
                            </w:tcBorders>
                            <w:hideMark/>
                          </w:tcPr>
                          <w:p w14:paraId="14A3C139"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cs="新細明體" w:hint="eastAsia"/>
                                <w:color w:val="000000"/>
                                <w:kern w:val="0"/>
                                <w:sz w:val="20"/>
                                <w:szCs w:val="20"/>
                              </w:rPr>
                              <w:t>－</w:t>
                            </w:r>
                          </w:p>
                          <w:p w14:paraId="69385FFA"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cs="新細明體" w:hint="eastAsia"/>
                                <w:color w:val="000000"/>
                                <w:kern w:val="0"/>
                                <w:sz w:val="20"/>
                                <w:szCs w:val="20"/>
                              </w:rPr>
                              <w:t>－</w:t>
                            </w:r>
                          </w:p>
                        </w:tc>
                      </w:tr>
                      <w:tr w:rsidR="001A13FB" w:rsidRPr="00FD4391" w14:paraId="36D32BB9" w14:textId="77777777" w:rsidTr="00E06DA4">
                        <w:trPr>
                          <w:gridAfter w:val="1"/>
                          <w:wAfter w:w="17" w:type="dxa"/>
                          <w:trHeight w:val="510"/>
                        </w:trPr>
                        <w:tc>
                          <w:tcPr>
                            <w:tcW w:w="1116" w:type="dxa"/>
                            <w:tcBorders>
                              <w:top w:val="single" w:sz="4" w:space="0" w:color="auto"/>
                              <w:left w:val="single" w:sz="4" w:space="0" w:color="auto"/>
                              <w:bottom w:val="single" w:sz="4" w:space="0" w:color="auto"/>
                              <w:right w:val="single" w:sz="4" w:space="0" w:color="auto"/>
                            </w:tcBorders>
                            <w:vAlign w:val="center"/>
                            <w:hideMark/>
                          </w:tcPr>
                          <w:p w14:paraId="131150C8" w14:textId="77777777" w:rsidR="001A13FB" w:rsidRPr="00FD4391" w:rsidRDefault="001A13FB" w:rsidP="000F1245">
                            <w:pPr>
                              <w:overflowPunct w:val="0"/>
                              <w:spacing w:line="250" w:lineRule="exact"/>
                              <w:ind w:leftChars="-35" w:left="-14" w:rightChars="-17" w:right="-41" w:hangingChars="35" w:hanging="70"/>
                              <w:rPr>
                                <w:rFonts w:ascii="標楷體" w:hAnsi="標楷體"/>
                                <w:kern w:val="0"/>
                                <w:sz w:val="20"/>
                                <w:szCs w:val="20"/>
                              </w:rPr>
                            </w:pPr>
                            <w:r w:rsidRPr="00FD4391">
                              <w:rPr>
                                <w:rFonts w:ascii="標楷體" w:hAnsi="標楷體" w:hint="eastAsia"/>
                                <w:kern w:val="0"/>
                                <w:sz w:val="20"/>
                                <w:szCs w:val="20"/>
                              </w:rPr>
                              <w:t>其他</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1A54C87F"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1019" w:type="dxa"/>
                            <w:tcBorders>
                              <w:top w:val="single" w:sz="4" w:space="0" w:color="auto"/>
                              <w:left w:val="single" w:sz="4" w:space="0" w:color="auto"/>
                              <w:bottom w:val="single" w:sz="4" w:space="0" w:color="auto"/>
                              <w:right w:val="single" w:sz="4" w:space="0" w:color="auto"/>
                            </w:tcBorders>
                            <w:hideMark/>
                          </w:tcPr>
                          <w:p w14:paraId="419C80AF"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19</w:t>
                            </w:r>
                          </w:p>
                          <w:p w14:paraId="2C019D88"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（0.26）</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0529B8" w14:textId="77777777" w:rsidR="001A13FB" w:rsidRPr="00FD4391" w:rsidRDefault="001A13FB" w:rsidP="000F1245">
                            <w:pPr>
                              <w:widowControl/>
                              <w:spacing w:line="250" w:lineRule="exact"/>
                              <w:ind w:rightChars="-17" w:right="-41"/>
                              <w:jc w:val="left"/>
                              <w:rPr>
                                <w:rFonts w:ascii="標楷體" w:hAnsi="標楷體"/>
                                <w:kern w:val="0"/>
                                <w:sz w:val="20"/>
                                <w:szCs w:val="20"/>
                              </w:rPr>
                            </w:pPr>
                          </w:p>
                        </w:tc>
                        <w:tc>
                          <w:tcPr>
                            <w:tcW w:w="994" w:type="dxa"/>
                            <w:tcBorders>
                              <w:top w:val="single" w:sz="4" w:space="0" w:color="auto"/>
                              <w:left w:val="single" w:sz="4" w:space="0" w:color="auto"/>
                              <w:bottom w:val="single" w:sz="4" w:space="0" w:color="auto"/>
                              <w:right w:val="single" w:sz="4" w:space="0" w:color="auto"/>
                            </w:tcBorders>
                            <w:hideMark/>
                          </w:tcPr>
                          <w:p w14:paraId="421E6457"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cs="新細明體" w:hint="eastAsia"/>
                                <w:color w:val="000000"/>
                                <w:kern w:val="0"/>
                                <w:sz w:val="20"/>
                                <w:szCs w:val="20"/>
                              </w:rPr>
                              <w:t>－</w:t>
                            </w:r>
                          </w:p>
                          <w:p w14:paraId="22FC380C"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cs="新細明體" w:hint="eastAsia"/>
                                <w:color w:val="000000"/>
                                <w:kern w:val="0"/>
                                <w:sz w:val="20"/>
                                <w:szCs w:val="20"/>
                              </w:rPr>
                              <w:t>－</w:t>
                            </w: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40FEE10D" w14:textId="77777777" w:rsidR="001A13FB" w:rsidRPr="00FD4391" w:rsidRDefault="001A13FB" w:rsidP="000F1245">
                            <w:pPr>
                              <w:widowControl/>
                              <w:spacing w:line="250" w:lineRule="exact"/>
                              <w:ind w:rightChars="-17" w:right="-41"/>
                              <w:jc w:val="left"/>
                              <w:rPr>
                                <w:rFonts w:ascii="標楷體" w:hAnsi="標楷體"/>
                                <w:b/>
                                <w:bCs/>
                                <w:kern w:val="0"/>
                                <w:sz w:val="20"/>
                                <w:szCs w:val="20"/>
                              </w:rPr>
                            </w:pPr>
                          </w:p>
                        </w:tc>
                        <w:tc>
                          <w:tcPr>
                            <w:tcW w:w="923" w:type="dxa"/>
                            <w:tcBorders>
                              <w:top w:val="single" w:sz="4" w:space="0" w:color="auto"/>
                              <w:left w:val="single" w:sz="4" w:space="0" w:color="auto"/>
                              <w:bottom w:val="single" w:sz="4" w:space="0" w:color="auto"/>
                              <w:right w:val="single" w:sz="4" w:space="0" w:color="auto"/>
                            </w:tcBorders>
                            <w:hideMark/>
                          </w:tcPr>
                          <w:p w14:paraId="0D0C8E83" w14:textId="77777777" w:rsidR="001A13FB" w:rsidRPr="00FD4391" w:rsidRDefault="001A13FB" w:rsidP="000F1245">
                            <w:pPr>
                              <w:overflowPunct w:val="0"/>
                              <w:spacing w:line="250" w:lineRule="exact"/>
                              <w:ind w:rightChars="-17" w:right="-41"/>
                              <w:jc w:val="right"/>
                              <w:rPr>
                                <w:rFonts w:ascii="標楷體" w:hAnsi="標楷體"/>
                                <w:kern w:val="0"/>
                                <w:sz w:val="20"/>
                                <w:szCs w:val="20"/>
                              </w:rPr>
                            </w:pPr>
                            <w:r w:rsidRPr="00FD4391">
                              <w:rPr>
                                <w:rFonts w:ascii="標楷體" w:hAnsi="標楷體" w:hint="eastAsia"/>
                                <w:kern w:val="0"/>
                                <w:sz w:val="20"/>
                                <w:szCs w:val="20"/>
                              </w:rPr>
                              <w:t>1</w:t>
                            </w:r>
                          </w:p>
                          <w:p w14:paraId="35C3E273" w14:textId="77777777" w:rsidR="001A13FB" w:rsidRPr="00FD4391" w:rsidRDefault="001A13FB" w:rsidP="000F1245">
                            <w:pPr>
                              <w:overflowPunct w:val="0"/>
                              <w:spacing w:line="250" w:lineRule="exact"/>
                              <w:ind w:leftChars="-39" w:rightChars="-17" w:right="-41" w:hangingChars="47" w:hanging="94"/>
                              <w:jc w:val="right"/>
                              <w:rPr>
                                <w:rFonts w:ascii="標楷體" w:hAnsi="標楷體"/>
                                <w:kern w:val="0"/>
                                <w:sz w:val="20"/>
                                <w:szCs w:val="20"/>
                              </w:rPr>
                            </w:pPr>
                            <w:r w:rsidRPr="00FD4391">
                              <w:rPr>
                                <w:rFonts w:ascii="標楷體" w:hAnsi="標楷體" w:hint="eastAsia"/>
                                <w:kern w:val="0"/>
                                <w:sz w:val="20"/>
                                <w:szCs w:val="20"/>
                              </w:rPr>
                              <w:t>（0.45）</w:t>
                            </w:r>
                          </w:p>
                        </w:tc>
                      </w:tr>
                      <w:tr w:rsidR="001A13FB" w:rsidRPr="000C6F2F" w14:paraId="0261139E" w14:textId="77777777" w:rsidTr="00E06DA4">
                        <w:tc>
                          <w:tcPr>
                            <w:tcW w:w="6178" w:type="dxa"/>
                            <w:gridSpan w:val="8"/>
                            <w:tcBorders>
                              <w:top w:val="single" w:sz="4" w:space="0" w:color="auto"/>
                              <w:left w:val="nil"/>
                              <w:bottom w:val="nil"/>
                              <w:right w:val="nil"/>
                            </w:tcBorders>
                            <w:vAlign w:val="center"/>
                            <w:hideMark/>
                          </w:tcPr>
                          <w:p w14:paraId="5E4118CB" w14:textId="77777777" w:rsidR="001A13FB" w:rsidRPr="000C6F2F" w:rsidRDefault="001A13FB" w:rsidP="000F1245">
                            <w:pPr>
                              <w:overflowPunct w:val="0"/>
                              <w:spacing w:line="240" w:lineRule="exact"/>
                              <w:ind w:leftChars="-50" w:left="12" w:rightChars="-17" w:right="-41" w:hangingChars="66" w:hanging="132"/>
                              <w:rPr>
                                <w:rFonts w:ascii="標楷體" w:hAnsi="標楷體"/>
                                <w:kern w:val="0"/>
                                <w:sz w:val="20"/>
                                <w:szCs w:val="20"/>
                              </w:rPr>
                            </w:pPr>
                            <w:r w:rsidRPr="000C6F2F">
                              <w:rPr>
                                <w:rFonts w:ascii="標楷體" w:hAnsi="標楷體" w:hint="eastAsia"/>
                                <w:kern w:val="0"/>
                                <w:sz w:val="20"/>
                                <w:szCs w:val="20"/>
                              </w:rPr>
                              <w:t>資料來源：整理自澎湖縣政府稅務局提供資料。</w:t>
                            </w:r>
                          </w:p>
                        </w:tc>
                      </w:tr>
                    </w:tbl>
                    <w:p w14:paraId="613A4F24" w14:textId="77777777" w:rsidR="001A13FB" w:rsidRPr="00FD4391" w:rsidRDefault="001A13FB" w:rsidP="000F1245">
                      <w:pPr>
                        <w:ind w:rightChars="-17" w:right="-41"/>
                        <w:jc w:val="right"/>
                        <w:rPr>
                          <w:rFonts w:ascii="Times New Roman" w:eastAsia="新細明體" w:hAnsi="Times New Roman" w:cs="Times New Roman"/>
                          <w:szCs w:val="20"/>
                        </w:rPr>
                      </w:pPr>
                    </w:p>
                  </w:txbxContent>
                </v:textbox>
                <w10:wrap type="square" anchorx="margin"/>
              </v:shape>
            </w:pict>
          </mc:Fallback>
        </mc:AlternateContent>
      </w:r>
      <w:r w:rsidRPr="00F92857">
        <w:rPr>
          <w:rFonts w:ascii="標楷體" w:hAnsi="標楷體" w:hint="eastAsia"/>
          <w:bCs/>
          <w:spacing w:val="10"/>
          <w:szCs w:val="24"/>
        </w:rPr>
        <w:t>造建築中計</w:t>
      </w:r>
      <w:r w:rsidR="005225BE">
        <w:rPr>
          <w:rFonts w:ascii="標楷體" w:hAnsi="標楷體" w:hint="eastAsia"/>
          <w:bCs/>
          <w:spacing w:val="10"/>
          <w:szCs w:val="24"/>
        </w:rPr>
        <w:t>有</w:t>
      </w:r>
      <w:r w:rsidRPr="00F92857">
        <w:rPr>
          <w:rFonts w:ascii="標楷體" w:hAnsi="標楷體" w:hint="eastAsia"/>
          <w:bCs/>
          <w:spacing w:val="10"/>
          <w:szCs w:val="24"/>
        </w:rPr>
        <w:t>24棟之用途別為店</w:t>
      </w:r>
      <w:proofErr w:type="gramStart"/>
      <w:r w:rsidRPr="00F92857">
        <w:rPr>
          <w:rFonts w:ascii="標楷體" w:hAnsi="標楷體" w:hint="eastAsia"/>
          <w:bCs/>
          <w:spacing w:val="10"/>
          <w:szCs w:val="24"/>
        </w:rPr>
        <w:t>舖</w:t>
      </w:r>
      <w:proofErr w:type="gramEnd"/>
      <w:r w:rsidRPr="00F92857">
        <w:rPr>
          <w:rFonts w:ascii="標楷體" w:hAnsi="標楷體" w:hint="eastAsia"/>
          <w:bCs/>
          <w:spacing w:val="10"/>
          <w:szCs w:val="24"/>
        </w:rPr>
        <w:t>、</w:t>
      </w:r>
      <w:r w:rsidR="005225BE">
        <w:rPr>
          <w:rFonts w:ascii="標楷體" w:hAnsi="標楷體" w:hint="eastAsia"/>
          <w:bCs/>
          <w:spacing w:val="10"/>
          <w:szCs w:val="24"/>
        </w:rPr>
        <w:t>有</w:t>
      </w:r>
      <w:r w:rsidRPr="00F92857">
        <w:rPr>
          <w:rFonts w:ascii="標楷體" w:hAnsi="標楷體" w:hint="eastAsia"/>
          <w:bCs/>
          <w:spacing w:val="10"/>
          <w:szCs w:val="24"/>
        </w:rPr>
        <w:t>10棟加強磚造建築之用途別為防空避難室；鎖港都計區上述三類構造合計494棟，約占84.59％、1棟加強磚造建築之用途別為防空避難室；</w:t>
      </w:r>
      <w:proofErr w:type="gramStart"/>
      <w:r w:rsidRPr="00F92857">
        <w:rPr>
          <w:rFonts w:ascii="標楷體" w:hAnsi="標楷體" w:hint="eastAsia"/>
          <w:bCs/>
          <w:spacing w:val="10"/>
          <w:szCs w:val="24"/>
        </w:rPr>
        <w:t>通</w:t>
      </w:r>
      <w:r>
        <w:rPr>
          <w:rFonts w:ascii="標楷體" w:hAnsi="標楷體" w:hint="eastAsia"/>
          <w:bCs/>
          <w:spacing w:val="10"/>
          <w:szCs w:val="24"/>
        </w:rPr>
        <w:t>梁</w:t>
      </w:r>
      <w:r w:rsidRPr="00F92857">
        <w:rPr>
          <w:rFonts w:ascii="標楷體" w:hAnsi="標楷體" w:hint="eastAsia"/>
          <w:bCs/>
          <w:spacing w:val="10"/>
          <w:szCs w:val="24"/>
        </w:rPr>
        <w:t>都</w:t>
      </w:r>
      <w:proofErr w:type="gramEnd"/>
      <w:r w:rsidRPr="00F92857">
        <w:rPr>
          <w:rFonts w:ascii="標楷體" w:hAnsi="標楷體" w:hint="eastAsia"/>
          <w:bCs/>
          <w:spacing w:val="10"/>
          <w:szCs w:val="24"/>
        </w:rPr>
        <w:t>計區上述三類構造合計217棟，約占98.64％、</w:t>
      </w:r>
      <w:r w:rsidR="005225BE">
        <w:rPr>
          <w:rFonts w:ascii="標楷體" w:hAnsi="標楷體" w:hint="eastAsia"/>
          <w:bCs/>
          <w:spacing w:val="10"/>
          <w:szCs w:val="24"/>
        </w:rPr>
        <w:t>有</w:t>
      </w:r>
      <w:r w:rsidRPr="00F92857">
        <w:rPr>
          <w:rFonts w:ascii="標楷體" w:hAnsi="標楷體" w:hint="eastAsia"/>
          <w:bCs/>
          <w:spacing w:val="10"/>
          <w:szCs w:val="24"/>
        </w:rPr>
        <w:t>5棟加強磚造建築之用途別為防空避難室。顯示澎湖縣住宅屋齡老化情形嚴重、3大都市計畫區30年以上老舊建築多屬耐震能力較弱之構造，且部分老舊建築涉及公眾與避難用途，具潛在公共安全風險。惟該府上開工作計畫之目標設定與潛在需求落差甚</w:t>
      </w:r>
      <w:r w:rsidR="005225BE">
        <w:rPr>
          <w:rFonts w:ascii="標楷體" w:hAnsi="標楷體" w:hint="eastAsia"/>
          <w:bCs/>
          <w:spacing w:val="10"/>
          <w:szCs w:val="24"/>
        </w:rPr>
        <w:t>巨</w:t>
      </w:r>
      <w:r w:rsidRPr="00F92857">
        <w:rPr>
          <w:rFonts w:ascii="標楷體" w:hAnsi="標楷體" w:hint="eastAsia"/>
          <w:bCs/>
          <w:spacing w:val="10"/>
          <w:szCs w:val="24"/>
        </w:rPr>
        <w:t>，且執行策略偏向被動等待民眾申請，不利</w:t>
      </w:r>
      <w:r w:rsidRPr="00093425">
        <w:rPr>
          <w:rFonts w:ascii="標楷體" w:hAnsi="標楷體" w:hint="eastAsia"/>
          <w:bCs/>
          <w:spacing w:val="10"/>
          <w:szCs w:val="24"/>
        </w:rPr>
        <w:t>有效提升建築耐震能力與居住安全，經建請</w:t>
      </w:r>
      <w:proofErr w:type="gramStart"/>
      <w:r w:rsidRPr="00093425">
        <w:rPr>
          <w:rFonts w:ascii="標楷體" w:hAnsi="標楷體" w:hint="eastAsia"/>
          <w:bCs/>
          <w:spacing w:val="10"/>
          <w:szCs w:val="24"/>
        </w:rPr>
        <w:t>研</w:t>
      </w:r>
      <w:proofErr w:type="gramEnd"/>
      <w:r w:rsidRPr="00093425">
        <w:rPr>
          <w:rFonts w:ascii="標楷體" w:hAnsi="標楷體" w:hint="eastAsia"/>
          <w:bCs/>
          <w:spacing w:val="10"/>
          <w:szCs w:val="24"/>
        </w:rPr>
        <w:t>謀改善。據復：已盤點轄內30年以上老舊建築，完成初步資料</w:t>
      </w:r>
      <w:proofErr w:type="gramStart"/>
      <w:r w:rsidRPr="00093425">
        <w:rPr>
          <w:rFonts w:ascii="標楷體" w:hAnsi="標楷體" w:hint="eastAsia"/>
          <w:bCs/>
          <w:spacing w:val="10"/>
          <w:szCs w:val="24"/>
        </w:rPr>
        <w:t>蒐</w:t>
      </w:r>
      <w:proofErr w:type="gramEnd"/>
      <w:r w:rsidRPr="00093425">
        <w:rPr>
          <w:rFonts w:ascii="標楷體" w:hAnsi="標楷體" w:hint="eastAsia"/>
          <w:bCs/>
          <w:spacing w:val="10"/>
          <w:szCs w:val="24"/>
        </w:rPr>
        <w:t>整與分類作業，將依建築物使用性質等條件，建立優先輔導名冊，滾動檢討持續更新與調整，及規劃結合各里辦公處及社區發展協會辦理說明會等4項宣導及輔導措施，加強主動</w:t>
      </w:r>
      <w:r w:rsidRPr="00093425">
        <w:rPr>
          <w:rFonts w:ascii="標楷體" w:hAnsi="標楷體" w:hint="eastAsia"/>
          <w:bCs/>
          <w:spacing w:val="16"/>
          <w:szCs w:val="24"/>
        </w:rPr>
        <w:t>輔導機制，以提升整體推動成效。</w:t>
      </w:r>
    </w:p>
    <w:p w14:paraId="321D7AE0" w14:textId="143134EE" w:rsidR="001A13FB" w:rsidRDefault="001A13FB" w:rsidP="001A13FB">
      <w:pPr>
        <w:overflowPunct w:val="0"/>
        <w:adjustRightInd w:val="0"/>
        <w:snapToGrid w:val="0"/>
        <w:spacing w:line="450" w:lineRule="exact"/>
        <w:ind w:firstLineChars="200" w:firstLine="520"/>
        <w:rPr>
          <w:rFonts w:ascii="標楷體" w:hAnsi="標楷體"/>
          <w:bCs/>
          <w:spacing w:val="10"/>
          <w:szCs w:val="24"/>
        </w:rPr>
      </w:pPr>
      <w:r w:rsidRPr="00F92857">
        <w:rPr>
          <w:rFonts w:ascii="標楷體" w:hAnsi="標楷體" w:hint="eastAsia"/>
          <w:b/>
          <w:spacing w:val="10"/>
          <w:szCs w:val="24"/>
        </w:rPr>
        <w:t>2.澎湖地區首件民間自辦都市更新案，促進都市土地有計畫之再開發利用並增進公共利益，惟計畫實施</w:t>
      </w:r>
      <w:proofErr w:type="gramStart"/>
      <w:r w:rsidRPr="00F92857">
        <w:rPr>
          <w:rFonts w:ascii="標楷體" w:hAnsi="標楷體" w:hint="eastAsia"/>
          <w:b/>
          <w:spacing w:val="10"/>
          <w:szCs w:val="24"/>
        </w:rPr>
        <w:t>過程間有影響</w:t>
      </w:r>
      <w:proofErr w:type="gramEnd"/>
      <w:r w:rsidRPr="00F92857">
        <w:rPr>
          <w:rFonts w:ascii="標楷體" w:hAnsi="標楷體" w:hint="eastAsia"/>
          <w:b/>
          <w:spacing w:val="10"/>
          <w:szCs w:val="24"/>
        </w:rPr>
        <w:t>公共安全及進度大幅落後等情：</w:t>
      </w:r>
      <w:r w:rsidRPr="00F92857">
        <w:rPr>
          <w:rFonts w:ascii="標楷體" w:hAnsi="標楷體" w:hint="eastAsia"/>
          <w:bCs/>
          <w:spacing w:val="10"/>
          <w:szCs w:val="24"/>
        </w:rPr>
        <w:t>該府為促進土地利用、提升公共安全及增進公共利益，輔導馬公市文康街土地及建築所有權人，自行組織都市更新會（下稱更新會）實施都市更新事業。</w:t>
      </w:r>
      <w:proofErr w:type="gramStart"/>
      <w:r w:rsidRPr="00F92857">
        <w:rPr>
          <w:rFonts w:ascii="標楷體" w:hAnsi="標楷體" w:hint="eastAsia"/>
          <w:bCs/>
          <w:spacing w:val="10"/>
          <w:szCs w:val="24"/>
        </w:rPr>
        <w:t>嗣</w:t>
      </w:r>
      <w:proofErr w:type="gramEnd"/>
      <w:r w:rsidRPr="00F92857">
        <w:rPr>
          <w:rFonts w:ascii="標楷體" w:hAnsi="標楷體" w:hint="eastAsia"/>
          <w:bCs/>
          <w:spacing w:val="10"/>
          <w:szCs w:val="24"/>
        </w:rPr>
        <w:t>相關所有權人籌組更新會於107年11月22日向該府申辦「澎湖縣馬公市馬公段1621</w:t>
      </w:r>
      <w:r>
        <w:rPr>
          <w:rFonts w:ascii="標楷體" w:hAnsi="標楷體" w:cs="新細明體" w:hint="eastAsia"/>
          <w:color w:val="000000"/>
          <w:kern w:val="0"/>
          <w:sz w:val="20"/>
        </w:rPr>
        <w:t>－</w:t>
      </w:r>
      <w:r w:rsidRPr="00F92857">
        <w:rPr>
          <w:rFonts w:ascii="標楷體" w:hAnsi="標楷體" w:hint="eastAsia"/>
          <w:bCs/>
          <w:spacing w:val="10"/>
          <w:szCs w:val="24"/>
        </w:rPr>
        <w:t>80地號等13筆土地都市更新事業計畫」，並於109年7月16日核定，預訂於112年10月完成建築施工；相關執行單位為實施者（更新會）、協議出資者、承造人、建築經理等。案經110年6月3日承造人取得建造執照進行施工，及至111年12月開挖至地下2層後，分別於112年4月23日、7月28日發生2次落石坍塌情事。</w:t>
      </w:r>
      <w:proofErr w:type="gramStart"/>
      <w:r w:rsidRPr="00F92857">
        <w:rPr>
          <w:rFonts w:ascii="標楷體" w:hAnsi="標楷體" w:hint="eastAsia"/>
          <w:bCs/>
          <w:spacing w:val="10"/>
          <w:szCs w:val="24"/>
        </w:rPr>
        <w:t>嗣</w:t>
      </w:r>
      <w:proofErr w:type="gramEnd"/>
      <w:r w:rsidRPr="00F92857">
        <w:rPr>
          <w:rFonts w:ascii="標楷體" w:hAnsi="標楷體" w:hint="eastAsia"/>
          <w:bCs/>
          <w:spacing w:val="10"/>
          <w:szCs w:val="24"/>
        </w:rPr>
        <w:t>承造人與協議出資者因契約爭議，建築工程於112年9月18日停工，再於112年9月21日發生第3次落石坍塌情事。更新會</w:t>
      </w:r>
      <w:r w:rsidRPr="00F92857">
        <w:rPr>
          <w:rFonts w:ascii="標楷體" w:hAnsi="標楷體" w:hint="eastAsia"/>
          <w:bCs/>
          <w:spacing w:val="10"/>
          <w:szCs w:val="24"/>
        </w:rPr>
        <w:lastRenderedPageBreak/>
        <w:t>於112年10月27日向高雄市土木技師公會申請鑑定（鑑定結果，工程可能無限期停滯，確有安全之虞），該府於112年11月至113年1月期間促請協議出資者進行修復補強。因工程停滯情形未改善，更新會於113年1月11日行文建築經理要求啟動續建程序。建築經理於113年4月1日函更新會載述，截至113年3月29日</w:t>
      </w:r>
      <w:proofErr w:type="gramStart"/>
      <w:r w:rsidRPr="00F92857">
        <w:rPr>
          <w:rFonts w:ascii="標楷體" w:hAnsi="標楷體" w:hint="eastAsia"/>
          <w:bCs/>
          <w:spacing w:val="10"/>
          <w:szCs w:val="24"/>
        </w:rPr>
        <w:t>止</w:t>
      </w:r>
      <w:proofErr w:type="gramEnd"/>
      <w:r w:rsidRPr="00F92857">
        <w:rPr>
          <w:rFonts w:ascii="標楷體" w:hAnsi="標楷體" w:hint="eastAsia"/>
          <w:bCs/>
          <w:spacing w:val="10"/>
          <w:szCs w:val="24"/>
        </w:rPr>
        <w:t>事業計畫施工進度約23.26％已落後76.74百分點，請更新會儘速改善及復工；於同年9月2日就執行續建提供意見，建議更新會儘速洽詢新投資人。該府再於113年10月22日召開本計畫工安風險鑑定會議，確認現地有公安疑慮，隨時可能無預警崩塌，並於同年11月至114年9月期間持續促請更新會及承造人等提出後續處置方案及完成計畫，否則將依法強制填平。惟該案迄114年9月底止仍未復工，該府於114年10月15日函更新會，限於115年1月13日前自行施工填平工程或進場趕工施作至地面層，屆時未辦理，該府將啟動坑洞填平工程，並依行政執行法相關規定求償。顯示，截至114年10月止，該更新事業實施進度已逾原訂完成建築施工日期（112年10月）2年，辦理期間協議出資者與承造人產生契約爭議，停工期間發生3次落石坍塌，迄未復工，並有影響公共安全之虞。按政府管理民間自辦都市更新案，依都市更新條例第76條與都市更新事業接管辦法第2、3、10至12條等規定，倘遇實施者對事業計畫之執行有嚴重缺失時，除令其改善外，得派員監管、代管或為其他必要之處理，且為執行接管任務，得</w:t>
      </w:r>
      <w:proofErr w:type="gramStart"/>
      <w:r w:rsidRPr="00F92857">
        <w:rPr>
          <w:rFonts w:ascii="標楷體" w:hAnsi="標楷體" w:hint="eastAsia"/>
          <w:bCs/>
          <w:spacing w:val="10"/>
          <w:szCs w:val="24"/>
        </w:rPr>
        <w:t>委聘具專門</w:t>
      </w:r>
      <w:proofErr w:type="gramEnd"/>
      <w:r w:rsidRPr="00F92857">
        <w:rPr>
          <w:rFonts w:ascii="標楷體" w:hAnsi="標楷體" w:hint="eastAsia"/>
          <w:bCs/>
          <w:spacing w:val="10"/>
          <w:szCs w:val="24"/>
        </w:rPr>
        <w:t>學識經驗之人員協助處理有關事項，並應於接獲接管小組報告後，以政府自行、委託其他都市更新事業機構等方式接續實施，及於完成移交後，終止接管任務；機關接管期間產生費用，可歸責於被接管人之事由者，由被接管人負擔。又依「變更澎湖縣馬公市馬公段1621</w:t>
      </w:r>
      <w:r>
        <w:rPr>
          <w:rFonts w:ascii="標楷體" w:hAnsi="標楷體" w:cs="新細明體" w:hint="eastAsia"/>
          <w:color w:val="000000"/>
          <w:kern w:val="0"/>
          <w:sz w:val="20"/>
        </w:rPr>
        <w:t>－</w:t>
      </w:r>
      <w:r w:rsidRPr="00F92857">
        <w:rPr>
          <w:rFonts w:ascii="標楷體" w:hAnsi="標楷體" w:hint="eastAsia"/>
          <w:bCs/>
          <w:spacing w:val="10"/>
          <w:szCs w:val="24"/>
        </w:rPr>
        <w:t>80地號等13筆土地都市更新權利變換計畫案（第二次）」（核定版）（110年5月）載列，整體更新事業開發後房地價值計10億6,316萬餘元，更新事業實施經費為7億141萬餘元（約占開發後房地價值之65.97％），更新後可分配價值3億6,174萬餘元，並依權利比例分配予相關權利人。顯示該更新案應具實施價值，且該都市更新事業計畫為澎湖地區首件民間自辦都市更新案，其執行成功與否對後續民間自辦都市更新之</w:t>
      </w:r>
      <w:proofErr w:type="gramStart"/>
      <w:r w:rsidRPr="00F92857">
        <w:rPr>
          <w:rFonts w:ascii="標楷體" w:hAnsi="標楷體" w:hint="eastAsia"/>
          <w:bCs/>
          <w:spacing w:val="10"/>
          <w:szCs w:val="24"/>
        </w:rPr>
        <w:t>推展具指標</w:t>
      </w:r>
      <w:proofErr w:type="gramEnd"/>
      <w:r w:rsidRPr="00F92857">
        <w:rPr>
          <w:rFonts w:ascii="標楷體" w:hAnsi="標楷體" w:hint="eastAsia"/>
          <w:bCs/>
          <w:spacing w:val="10"/>
          <w:szCs w:val="24"/>
        </w:rPr>
        <w:t>性意義與影響，而該府現行輔導及強制填平等措施未具協助完成該計畫之功效，經建請</w:t>
      </w:r>
      <w:proofErr w:type="gramStart"/>
      <w:r w:rsidRPr="00F92857">
        <w:rPr>
          <w:rFonts w:ascii="標楷體" w:hAnsi="標楷體" w:hint="eastAsia"/>
          <w:bCs/>
          <w:spacing w:val="10"/>
          <w:szCs w:val="24"/>
        </w:rPr>
        <w:t>研</w:t>
      </w:r>
      <w:proofErr w:type="gramEnd"/>
      <w:r w:rsidRPr="00F92857">
        <w:rPr>
          <w:rFonts w:ascii="標楷體" w:hAnsi="標楷體" w:hint="eastAsia"/>
          <w:bCs/>
          <w:spacing w:val="10"/>
          <w:szCs w:val="24"/>
        </w:rPr>
        <w:t>謀改善。據復：更新會於115年3月13日召開會員大會，議決接續之代辦單位及營造廠商；該更新案截至115年3月底</w:t>
      </w:r>
      <w:proofErr w:type="gramStart"/>
      <w:r w:rsidRPr="00F92857">
        <w:rPr>
          <w:rFonts w:ascii="標楷體" w:hAnsi="標楷體" w:hint="eastAsia"/>
          <w:bCs/>
          <w:spacing w:val="10"/>
          <w:szCs w:val="24"/>
        </w:rPr>
        <w:t>止</w:t>
      </w:r>
      <w:proofErr w:type="gramEnd"/>
      <w:r w:rsidRPr="00F92857">
        <w:rPr>
          <w:rFonts w:ascii="標楷體" w:hAnsi="標楷體" w:hint="eastAsia"/>
          <w:bCs/>
          <w:spacing w:val="10"/>
          <w:szCs w:val="24"/>
        </w:rPr>
        <w:t>辦理進度仍</w:t>
      </w:r>
      <w:r w:rsidR="003F7724">
        <w:rPr>
          <w:rFonts w:ascii="標楷體" w:hAnsi="標楷體" w:hint="eastAsia"/>
          <w:bCs/>
          <w:spacing w:val="10"/>
          <w:szCs w:val="24"/>
        </w:rPr>
        <w:t>為</w:t>
      </w:r>
      <w:r w:rsidRPr="00F92857">
        <w:rPr>
          <w:rFonts w:ascii="標楷體" w:hAnsi="標楷體" w:hint="eastAsia"/>
          <w:bCs/>
          <w:spacing w:val="10"/>
          <w:szCs w:val="24"/>
        </w:rPr>
        <w:t>落後，主要原因含住戶整合困難、資金籌措延宕及施工計畫調整等因素，更新會目前尚未提出具體可行之整體改善計畫及明確期程，已強化施工勘驗等3項督導與查核作為，確保公共安全及保障權利人權益，倘實施者未能依限改善，將依相關規定評估啟動接管機制之可行性，以維護公共安全及保障相關權利人權益</w:t>
      </w:r>
      <w:r>
        <w:rPr>
          <w:rFonts w:ascii="標楷體" w:hAnsi="標楷體" w:hint="eastAsia"/>
          <w:bCs/>
          <w:spacing w:val="10"/>
          <w:szCs w:val="24"/>
        </w:rPr>
        <w:t>。</w:t>
      </w:r>
    </w:p>
    <w:p w14:paraId="2FFFB041" w14:textId="77777777" w:rsidR="001A13FB" w:rsidRPr="001215C4" w:rsidRDefault="001A13FB" w:rsidP="001A13FB">
      <w:pPr>
        <w:overflowPunct w:val="0"/>
        <w:adjustRightInd w:val="0"/>
        <w:snapToGrid w:val="0"/>
        <w:spacing w:beforeLines="15" w:before="36" w:line="450" w:lineRule="exact"/>
        <w:ind w:firstLineChars="200" w:firstLine="601"/>
        <w:rPr>
          <w:rFonts w:ascii="標楷體" w:hAnsi="標楷體"/>
          <w:b/>
          <w:bCs/>
          <w:spacing w:val="10"/>
          <w:kern w:val="0"/>
          <w:sz w:val="28"/>
          <w:szCs w:val="32"/>
        </w:rPr>
      </w:pPr>
      <w:r>
        <w:rPr>
          <w:rFonts w:ascii="標楷體" w:hAnsi="標楷體" w:hint="eastAsia"/>
          <w:b/>
          <w:bCs/>
          <w:spacing w:val="10"/>
          <w:kern w:val="0"/>
          <w:sz w:val="28"/>
          <w:szCs w:val="32"/>
        </w:rPr>
        <w:lastRenderedPageBreak/>
        <w:t>（五）積極去化一般廢棄物，惟垃圾處理政策一再變動，致在地處理前置與評估計畫屢次中斷，經費未能發揮效益，且</w:t>
      </w:r>
      <w:proofErr w:type="gramStart"/>
      <w:r>
        <w:rPr>
          <w:rFonts w:ascii="標楷體" w:hAnsi="標楷體" w:hint="eastAsia"/>
          <w:b/>
          <w:bCs/>
          <w:spacing w:val="10"/>
          <w:kern w:val="0"/>
          <w:sz w:val="28"/>
          <w:szCs w:val="32"/>
        </w:rPr>
        <w:t>逕</w:t>
      </w:r>
      <w:proofErr w:type="gramEnd"/>
      <w:r>
        <w:rPr>
          <w:rFonts w:ascii="標楷體" w:hAnsi="標楷體" w:hint="eastAsia"/>
          <w:b/>
          <w:bCs/>
          <w:spacing w:val="10"/>
          <w:kern w:val="0"/>
          <w:sz w:val="28"/>
          <w:szCs w:val="32"/>
        </w:rPr>
        <w:t>將包含環境敏感地區土地列入促參基地，增加計畫不確定性之風險，允宜</w:t>
      </w:r>
      <w:proofErr w:type="gramStart"/>
      <w:r>
        <w:rPr>
          <w:rFonts w:ascii="標楷體" w:hAnsi="標楷體" w:hint="eastAsia"/>
          <w:b/>
          <w:bCs/>
          <w:spacing w:val="10"/>
          <w:kern w:val="0"/>
          <w:sz w:val="28"/>
          <w:szCs w:val="32"/>
        </w:rPr>
        <w:t>研謀善策，俾</w:t>
      </w:r>
      <w:proofErr w:type="gramEnd"/>
      <w:r>
        <w:rPr>
          <w:rFonts w:ascii="標楷體" w:hAnsi="標楷體" w:hint="eastAsia"/>
          <w:b/>
          <w:bCs/>
          <w:spacing w:val="10"/>
          <w:kern w:val="0"/>
          <w:sz w:val="28"/>
          <w:szCs w:val="32"/>
        </w:rPr>
        <w:t>確保環境品質。</w:t>
      </w:r>
    </w:p>
    <w:p w14:paraId="7F196F06" w14:textId="31A12E82" w:rsidR="001A13FB" w:rsidRDefault="000802BD" w:rsidP="001A13FB">
      <w:pPr>
        <w:overflowPunct w:val="0"/>
        <w:adjustRightInd w:val="0"/>
        <w:snapToGrid w:val="0"/>
        <w:spacing w:line="450" w:lineRule="exact"/>
        <w:ind w:firstLineChars="200" w:firstLine="480"/>
        <w:rPr>
          <w:rFonts w:ascii="標楷體" w:hAnsi="標楷體"/>
          <w:bCs/>
          <w:spacing w:val="10"/>
          <w:kern w:val="0"/>
        </w:rPr>
      </w:pPr>
      <w:r w:rsidRPr="001215C4">
        <w:rPr>
          <w:rFonts w:ascii="標楷體" w:hAnsi="標楷體" w:hint="eastAsia"/>
          <w:bCs/>
          <w:noProof/>
          <w:spacing w:val="10"/>
          <w:szCs w:val="24"/>
        </w:rPr>
        <mc:AlternateContent>
          <mc:Choice Requires="wps">
            <w:drawing>
              <wp:anchor distT="0" distB="0" distL="114300" distR="114300" simplePos="0" relativeHeight="251937792" behindDoc="0" locked="0" layoutInCell="1" allowOverlap="1" wp14:anchorId="515C7847" wp14:editId="15C25E9C">
                <wp:simplePos x="0" y="0"/>
                <wp:positionH relativeFrom="margin">
                  <wp:posOffset>2665730</wp:posOffset>
                </wp:positionH>
                <wp:positionV relativeFrom="paragraph">
                  <wp:posOffset>3815715</wp:posOffset>
                </wp:positionV>
                <wp:extent cx="3488055" cy="2796540"/>
                <wp:effectExtent l="0" t="0" r="0" b="0"/>
                <wp:wrapSquare wrapText="bothSides"/>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8055" cy="2796540"/>
                        </a:xfrm>
                        <a:prstGeom prst="rect">
                          <a:avLst/>
                        </a:prstGeom>
                        <a:solidFill>
                          <a:srgbClr val="FFFFFF"/>
                        </a:solidFill>
                        <a:ln w="9525">
                          <a:noFill/>
                          <a:miter lim="800000"/>
                          <a:headEnd/>
                          <a:tailEnd/>
                        </a:ln>
                      </wps:spPr>
                      <wps:txbx>
                        <w:txbxContent>
                          <w:p w14:paraId="6378F499" w14:textId="77777777" w:rsidR="001A13FB" w:rsidRDefault="001A13FB" w:rsidP="001A13FB">
                            <w:pPr>
                              <w:overflowPunct w:val="0"/>
                              <w:spacing w:line="280" w:lineRule="exact"/>
                              <w:ind w:leftChars="60" w:left="884" w:rightChars="-26" w:right="-62" w:hangingChars="308" w:hanging="740"/>
                              <w:rPr>
                                <w:rFonts w:ascii="標楷體" w:hAnsi="標楷體"/>
                                <w:b/>
                                <w:bCs/>
                              </w:rPr>
                            </w:pPr>
                            <w:r>
                              <w:rPr>
                                <w:rFonts w:ascii="標楷體" w:hAnsi="標楷體" w:hint="eastAsia"/>
                                <w:b/>
                                <w:bCs/>
                              </w:rPr>
                              <w:t>表</w:t>
                            </w:r>
                            <w:r>
                              <w:rPr>
                                <w:rFonts w:ascii="標楷體" w:hAnsi="標楷體"/>
                                <w:b/>
                                <w:bCs/>
                              </w:rPr>
                              <w:t>8</w:t>
                            </w:r>
                            <w:r>
                              <w:rPr>
                                <w:rFonts w:ascii="標楷體" w:hAnsi="標楷體" w:hint="eastAsia"/>
                                <w:b/>
                                <w:bCs/>
                              </w:rPr>
                              <w:t xml:space="preserve">　澎湖縣垃圾轉運臺灣本島各項費用與收入統計</w:t>
                            </w:r>
                          </w:p>
                          <w:p w14:paraId="324C7A1C" w14:textId="77777777" w:rsidR="001A13FB" w:rsidRDefault="001A13FB" w:rsidP="001A13FB">
                            <w:pPr>
                              <w:spacing w:line="240" w:lineRule="exact"/>
                              <w:ind w:left="600" w:rightChars="-26" w:right="-62" w:hangingChars="300" w:hanging="600"/>
                              <w:jc w:val="right"/>
                              <w:rPr>
                                <w:rFonts w:ascii="標楷體" w:hAnsi="標楷體"/>
                                <w:sz w:val="20"/>
                              </w:rPr>
                            </w:pPr>
                            <w:r>
                              <w:rPr>
                                <w:rFonts w:ascii="標楷體" w:hAnsi="標楷體" w:hint="eastAsia"/>
                                <w:sz w:val="20"/>
                              </w:rPr>
                              <w:t>單位:噸、新臺幣千元</w:t>
                            </w:r>
                          </w:p>
                          <w:tbl>
                            <w:tblPr>
                              <w:tblW w:w="5387" w:type="dxa"/>
                              <w:tblInd w:w="-147" w:type="dxa"/>
                              <w:tblCellMar>
                                <w:left w:w="28" w:type="dxa"/>
                                <w:right w:w="28" w:type="dxa"/>
                              </w:tblCellMar>
                              <w:tblLook w:val="04A0" w:firstRow="1" w:lastRow="0" w:firstColumn="1" w:lastColumn="0" w:noHBand="0" w:noVBand="1"/>
                            </w:tblPr>
                            <w:tblGrid>
                              <w:gridCol w:w="912"/>
                              <w:gridCol w:w="1173"/>
                              <w:gridCol w:w="1557"/>
                              <w:gridCol w:w="1745"/>
                            </w:tblGrid>
                            <w:tr w:rsidR="001A13FB" w14:paraId="095BB632" w14:textId="77777777" w:rsidTr="008B774B">
                              <w:trPr>
                                <w:trHeight w:val="564"/>
                              </w:trPr>
                              <w:tc>
                                <w:tcPr>
                                  <w:tcW w:w="912" w:type="dxa"/>
                                  <w:tcBorders>
                                    <w:top w:val="single" w:sz="4" w:space="0" w:color="auto"/>
                                    <w:left w:val="single" w:sz="4" w:space="0" w:color="auto"/>
                                    <w:bottom w:val="single" w:sz="4" w:space="0" w:color="auto"/>
                                    <w:right w:val="single" w:sz="4" w:space="0" w:color="auto"/>
                                  </w:tcBorders>
                                  <w:vAlign w:val="center"/>
                                  <w:hideMark/>
                                </w:tcPr>
                                <w:p w14:paraId="3AF5468F" w14:textId="77777777" w:rsidR="001A13FB" w:rsidRDefault="001A13FB" w:rsidP="000F1ED0">
                                  <w:pPr>
                                    <w:widowControl/>
                                    <w:spacing w:line="240" w:lineRule="exact"/>
                                    <w:ind w:rightChars="-26" w:right="-62"/>
                                    <w:jc w:val="center"/>
                                    <w:rPr>
                                      <w:rFonts w:ascii="標楷體" w:hAnsi="標楷體" w:cs="新細明體"/>
                                      <w:color w:val="000000"/>
                                      <w:kern w:val="0"/>
                                      <w:sz w:val="20"/>
                                    </w:rPr>
                                  </w:pPr>
                                  <w:r>
                                    <w:rPr>
                                      <w:rFonts w:ascii="標楷體" w:hAnsi="標楷體" w:cs="新細明體" w:hint="eastAsia"/>
                                      <w:color w:val="000000"/>
                                      <w:kern w:val="0"/>
                                      <w:sz w:val="20"/>
                                    </w:rPr>
                                    <w:t>年度</w:t>
                                  </w:r>
                                </w:p>
                              </w:tc>
                              <w:tc>
                                <w:tcPr>
                                  <w:tcW w:w="1173" w:type="dxa"/>
                                  <w:tcBorders>
                                    <w:top w:val="single" w:sz="4" w:space="0" w:color="auto"/>
                                    <w:left w:val="nil"/>
                                    <w:bottom w:val="single" w:sz="4" w:space="0" w:color="auto"/>
                                    <w:right w:val="single" w:sz="4" w:space="0" w:color="auto"/>
                                  </w:tcBorders>
                                  <w:vAlign w:val="center"/>
                                  <w:hideMark/>
                                </w:tcPr>
                                <w:p w14:paraId="6EA0B33D" w14:textId="77777777" w:rsidR="001A13FB" w:rsidRDefault="001A13FB" w:rsidP="00863B2A">
                                  <w:pPr>
                                    <w:widowControl/>
                                    <w:spacing w:line="240" w:lineRule="exact"/>
                                    <w:ind w:leftChars="-25" w:rightChars="-26" w:right="-62" w:hangingChars="30" w:hanging="60"/>
                                    <w:jc w:val="center"/>
                                    <w:rPr>
                                      <w:rFonts w:ascii="標楷體" w:hAnsi="標楷體" w:cs="新細明體"/>
                                      <w:color w:val="000000"/>
                                      <w:kern w:val="0"/>
                                      <w:sz w:val="20"/>
                                    </w:rPr>
                                  </w:pPr>
                                  <w:r>
                                    <w:rPr>
                                      <w:rFonts w:ascii="標楷體" w:hAnsi="標楷體" w:cs="新細明體" w:hint="eastAsia"/>
                                      <w:color w:val="000000"/>
                                      <w:kern w:val="0"/>
                                      <w:sz w:val="20"/>
                                    </w:rPr>
                                    <w:t>垃圾處理量</w:t>
                                  </w:r>
                                </w:p>
                              </w:tc>
                              <w:tc>
                                <w:tcPr>
                                  <w:tcW w:w="1557" w:type="dxa"/>
                                  <w:tcBorders>
                                    <w:top w:val="single" w:sz="4" w:space="0" w:color="auto"/>
                                    <w:left w:val="nil"/>
                                    <w:bottom w:val="single" w:sz="4" w:space="0" w:color="auto"/>
                                    <w:right w:val="single" w:sz="4" w:space="0" w:color="auto"/>
                                  </w:tcBorders>
                                  <w:vAlign w:val="center"/>
                                  <w:hideMark/>
                                </w:tcPr>
                                <w:p w14:paraId="26091C74" w14:textId="77777777" w:rsidR="001A13FB" w:rsidRDefault="001A13FB" w:rsidP="00863B2A">
                                  <w:pPr>
                                    <w:widowControl/>
                                    <w:spacing w:line="240" w:lineRule="exact"/>
                                    <w:ind w:leftChars="-17" w:left="1" w:rightChars="-26" w:right="-62" w:hangingChars="21" w:hanging="42"/>
                                    <w:jc w:val="center"/>
                                    <w:rPr>
                                      <w:rFonts w:ascii="標楷體" w:hAnsi="標楷體" w:cs="新細明體"/>
                                      <w:color w:val="000000"/>
                                      <w:kern w:val="0"/>
                                      <w:sz w:val="20"/>
                                    </w:rPr>
                                  </w:pPr>
                                  <w:r>
                                    <w:rPr>
                                      <w:rFonts w:ascii="標楷體" w:hAnsi="標楷體" w:cs="新細明體" w:hint="eastAsia"/>
                                      <w:color w:val="000000"/>
                                      <w:kern w:val="0"/>
                                      <w:sz w:val="20"/>
                                    </w:rPr>
                                    <w:t>垃圾轉運及</w:t>
                                  </w:r>
                                </w:p>
                                <w:p w14:paraId="46955A31" w14:textId="77777777" w:rsidR="001A13FB" w:rsidRDefault="001A13FB" w:rsidP="00863B2A">
                                  <w:pPr>
                                    <w:widowControl/>
                                    <w:spacing w:line="240" w:lineRule="exact"/>
                                    <w:ind w:leftChars="-17" w:left="1" w:rightChars="-26" w:right="-62" w:hangingChars="21" w:hanging="42"/>
                                    <w:jc w:val="center"/>
                                    <w:rPr>
                                      <w:rFonts w:ascii="標楷體" w:hAnsi="標楷體" w:cs="新細明體"/>
                                      <w:color w:val="000000"/>
                                      <w:kern w:val="0"/>
                                      <w:sz w:val="20"/>
                                    </w:rPr>
                                  </w:pPr>
                                  <w:r>
                                    <w:rPr>
                                      <w:rFonts w:ascii="標楷體" w:hAnsi="標楷體" w:cs="新細明體" w:hint="eastAsia"/>
                                      <w:color w:val="000000"/>
                                      <w:kern w:val="0"/>
                                      <w:sz w:val="20"/>
                                    </w:rPr>
                                    <w:t>處理成本</w:t>
                                  </w:r>
                                  <w:r w:rsidRPr="00863B2A">
                                    <w:rPr>
                                      <w:rFonts w:ascii="標楷體" w:hAnsi="標楷體" w:cs="新細明體" w:hint="eastAsia"/>
                                      <w:color w:val="000000"/>
                                      <w:kern w:val="0"/>
                                      <w:sz w:val="20"/>
                                    </w:rPr>
                                    <w:t>（註1）</w:t>
                                  </w:r>
                                </w:p>
                              </w:tc>
                              <w:tc>
                                <w:tcPr>
                                  <w:tcW w:w="1745" w:type="dxa"/>
                                  <w:tcBorders>
                                    <w:top w:val="single" w:sz="4" w:space="0" w:color="auto"/>
                                    <w:left w:val="nil"/>
                                    <w:bottom w:val="single" w:sz="4" w:space="0" w:color="auto"/>
                                    <w:right w:val="single" w:sz="4" w:space="0" w:color="auto"/>
                                  </w:tcBorders>
                                  <w:vAlign w:val="center"/>
                                  <w:hideMark/>
                                </w:tcPr>
                                <w:p w14:paraId="6AB1F1A6" w14:textId="77777777" w:rsidR="001A13FB" w:rsidRDefault="001A13FB" w:rsidP="00863B2A">
                                  <w:pPr>
                                    <w:widowControl/>
                                    <w:spacing w:line="240" w:lineRule="exact"/>
                                    <w:ind w:rightChars="-26" w:right="-62"/>
                                    <w:jc w:val="center"/>
                                    <w:rPr>
                                      <w:rFonts w:ascii="標楷體" w:hAnsi="標楷體" w:cs="新細明體"/>
                                      <w:color w:val="000000"/>
                                      <w:kern w:val="0"/>
                                      <w:sz w:val="20"/>
                                    </w:rPr>
                                  </w:pPr>
                                  <w:r>
                                    <w:rPr>
                                      <w:rFonts w:ascii="標楷體" w:hAnsi="標楷體" w:cs="新細明體" w:hint="eastAsia"/>
                                      <w:color w:val="000000"/>
                                      <w:kern w:val="0"/>
                                      <w:sz w:val="20"/>
                                    </w:rPr>
                                    <w:t>一般廢棄物清除</w:t>
                                  </w:r>
                                </w:p>
                                <w:p w14:paraId="47906411" w14:textId="77777777" w:rsidR="001A13FB" w:rsidRDefault="001A13FB" w:rsidP="00863B2A">
                                  <w:pPr>
                                    <w:widowControl/>
                                    <w:spacing w:line="240" w:lineRule="exact"/>
                                    <w:ind w:rightChars="-26" w:right="-62"/>
                                    <w:jc w:val="center"/>
                                    <w:rPr>
                                      <w:rFonts w:ascii="標楷體" w:hAnsi="標楷體" w:cs="新細明體"/>
                                      <w:color w:val="000000"/>
                                      <w:kern w:val="0"/>
                                      <w:sz w:val="20"/>
                                    </w:rPr>
                                  </w:pPr>
                                  <w:r>
                                    <w:rPr>
                                      <w:rFonts w:ascii="標楷體" w:hAnsi="標楷體" w:cs="新細明體" w:hint="eastAsia"/>
                                      <w:color w:val="000000"/>
                                      <w:kern w:val="0"/>
                                      <w:sz w:val="20"/>
                                    </w:rPr>
                                    <w:t>處理費收入</w:t>
                                  </w:r>
                                  <w:r w:rsidRPr="00863B2A">
                                    <w:rPr>
                                      <w:rFonts w:ascii="標楷體" w:hAnsi="標楷體" w:cs="新細明體" w:hint="eastAsia"/>
                                      <w:color w:val="000000"/>
                                      <w:kern w:val="0"/>
                                      <w:sz w:val="20"/>
                                    </w:rPr>
                                    <w:t>（註2</w:t>
                                  </w:r>
                                  <w:r>
                                    <w:rPr>
                                      <w:rFonts w:ascii="標楷體" w:hAnsi="標楷體" w:cs="新細明體" w:hint="eastAsia"/>
                                      <w:color w:val="000000"/>
                                      <w:kern w:val="0"/>
                                      <w:sz w:val="20"/>
                                    </w:rPr>
                                    <w:t>）</w:t>
                                  </w:r>
                                </w:p>
                              </w:tc>
                            </w:tr>
                            <w:tr w:rsidR="001A13FB" w14:paraId="6A3AC67A" w14:textId="77777777" w:rsidTr="008B774B">
                              <w:trPr>
                                <w:trHeight w:val="336"/>
                              </w:trPr>
                              <w:tc>
                                <w:tcPr>
                                  <w:tcW w:w="912" w:type="dxa"/>
                                  <w:tcBorders>
                                    <w:top w:val="nil"/>
                                    <w:left w:val="single" w:sz="4" w:space="0" w:color="auto"/>
                                    <w:bottom w:val="single" w:sz="4" w:space="0" w:color="auto"/>
                                    <w:right w:val="single" w:sz="4" w:space="0" w:color="auto"/>
                                  </w:tcBorders>
                                  <w:vAlign w:val="center"/>
                                  <w:hideMark/>
                                </w:tcPr>
                                <w:p w14:paraId="1E6963B9" w14:textId="77777777" w:rsidR="001A13FB" w:rsidRDefault="001A13FB" w:rsidP="000F1ED0">
                                  <w:pPr>
                                    <w:widowControl/>
                                    <w:spacing w:line="240" w:lineRule="exact"/>
                                    <w:ind w:rightChars="-26" w:right="-62"/>
                                    <w:jc w:val="center"/>
                                    <w:rPr>
                                      <w:rFonts w:ascii="標楷體" w:hAnsi="標楷體" w:cs="新細明體"/>
                                      <w:b/>
                                      <w:bCs/>
                                      <w:color w:val="000000"/>
                                      <w:kern w:val="0"/>
                                      <w:sz w:val="20"/>
                                    </w:rPr>
                                  </w:pPr>
                                  <w:r>
                                    <w:rPr>
                                      <w:rFonts w:ascii="標楷體" w:hAnsi="標楷體" w:cs="新細明體" w:hint="eastAsia"/>
                                      <w:b/>
                                      <w:bCs/>
                                      <w:color w:val="000000"/>
                                      <w:kern w:val="0"/>
                                      <w:sz w:val="20"/>
                                    </w:rPr>
                                    <w:t>合計</w:t>
                                  </w:r>
                                </w:p>
                              </w:tc>
                              <w:tc>
                                <w:tcPr>
                                  <w:tcW w:w="1173" w:type="dxa"/>
                                  <w:tcBorders>
                                    <w:top w:val="nil"/>
                                    <w:left w:val="nil"/>
                                    <w:bottom w:val="single" w:sz="4" w:space="0" w:color="auto"/>
                                    <w:right w:val="single" w:sz="4" w:space="0" w:color="auto"/>
                                  </w:tcBorders>
                                  <w:vAlign w:val="center"/>
                                  <w:hideMark/>
                                </w:tcPr>
                                <w:p w14:paraId="4C237597" w14:textId="77777777" w:rsidR="001A13FB" w:rsidRDefault="001A13FB" w:rsidP="000F1ED0">
                                  <w:pPr>
                                    <w:widowControl/>
                                    <w:spacing w:line="240" w:lineRule="exact"/>
                                    <w:ind w:rightChars="30" w:right="72"/>
                                    <w:jc w:val="right"/>
                                    <w:rPr>
                                      <w:rFonts w:ascii="標楷體" w:hAnsi="標楷體" w:cs="新細明體"/>
                                      <w:b/>
                                      <w:bCs/>
                                      <w:color w:val="000000"/>
                                      <w:kern w:val="0"/>
                                      <w:sz w:val="20"/>
                                    </w:rPr>
                                  </w:pPr>
                                  <w:r>
                                    <w:rPr>
                                      <w:rFonts w:ascii="標楷體" w:hAnsi="標楷體" w:cs="新細明體" w:hint="eastAsia"/>
                                      <w:b/>
                                      <w:bCs/>
                                      <w:color w:val="000000"/>
                                      <w:kern w:val="0"/>
                                      <w:sz w:val="20"/>
                                    </w:rPr>
                                    <w:t>96,705</w:t>
                                  </w:r>
                                </w:p>
                              </w:tc>
                              <w:tc>
                                <w:tcPr>
                                  <w:tcW w:w="1557" w:type="dxa"/>
                                  <w:tcBorders>
                                    <w:top w:val="nil"/>
                                    <w:left w:val="nil"/>
                                    <w:bottom w:val="single" w:sz="4" w:space="0" w:color="auto"/>
                                    <w:right w:val="single" w:sz="4" w:space="0" w:color="auto"/>
                                  </w:tcBorders>
                                  <w:vAlign w:val="center"/>
                                  <w:hideMark/>
                                </w:tcPr>
                                <w:p w14:paraId="07630357" w14:textId="77777777" w:rsidR="001A13FB" w:rsidRDefault="001A13FB" w:rsidP="000F1ED0">
                                  <w:pPr>
                                    <w:widowControl/>
                                    <w:spacing w:line="240" w:lineRule="exact"/>
                                    <w:ind w:rightChars="30" w:right="72"/>
                                    <w:jc w:val="right"/>
                                    <w:rPr>
                                      <w:rFonts w:ascii="標楷體" w:hAnsi="標楷體" w:cs="新細明體"/>
                                      <w:b/>
                                      <w:bCs/>
                                      <w:color w:val="000000"/>
                                      <w:kern w:val="0"/>
                                      <w:sz w:val="20"/>
                                    </w:rPr>
                                  </w:pPr>
                                  <w:r>
                                    <w:rPr>
                                      <w:rFonts w:ascii="標楷體" w:hAnsi="標楷體" w:cs="新細明體" w:hint="eastAsia"/>
                                      <w:b/>
                                      <w:bCs/>
                                      <w:color w:val="000000"/>
                                      <w:kern w:val="0"/>
                                      <w:sz w:val="20"/>
                                    </w:rPr>
                                    <w:t>636,525</w:t>
                                  </w:r>
                                </w:p>
                              </w:tc>
                              <w:tc>
                                <w:tcPr>
                                  <w:tcW w:w="1745" w:type="dxa"/>
                                  <w:tcBorders>
                                    <w:top w:val="nil"/>
                                    <w:left w:val="nil"/>
                                    <w:bottom w:val="single" w:sz="4" w:space="0" w:color="auto"/>
                                    <w:right w:val="single" w:sz="4" w:space="0" w:color="auto"/>
                                  </w:tcBorders>
                                  <w:vAlign w:val="center"/>
                                  <w:hideMark/>
                                </w:tcPr>
                                <w:p w14:paraId="7C83E024" w14:textId="77777777" w:rsidR="001A13FB" w:rsidRDefault="001A13FB" w:rsidP="000F1ED0">
                                  <w:pPr>
                                    <w:widowControl/>
                                    <w:spacing w:line="240" w:lineRule="exact"/>
                                    <w:ind w:rightChars="30" w:right="72"/>
                                    <w:jc w:val="right"/>
                                    <w:rPr>
                                      <w:rFonts w:ascii="標楷體" w:hAnsi="標楷體" w:cs="新細明體"/>
                                      <w:b/>
                                      <w:bCs/>
                                      <w:color w:val="000000"/>
                                      <w:kern w:val="0"/>
                                      <w:sz w:val="20"/>
                                    </w:rPr>
                                  </w:pPr>
                                  <w:r>
                                    <w:rPr>
                                      <w:rFonts w:ascii="標楷體" w:hAnsi="標楷體" w:cs="新細明體" w:hint="eastAsia"/>
                                      <w:b/>
                                      <w:bCs/>
                                      <w:color w:val="000000"/>
                                      <w:kern w:val="0"/>
                                      <w:sz w:val="20"/>
                                    </w:rPr>
                                    <w:t>86,216</w:t>
                                  </w:r>
                                </w:p>
                              </w:tc>
                            </w:tr>
                            <w:tr w:rsidR="001A13FB" w14:paraId="27275277" w14:textId="77777777" w:rsidTr="008B774B">
                              <w:trPr>
                                <w:trHeight w:val="336"/>
                              </w:trPr>
                              <w:tc>
                                <w:tcPr>
                                  <w:tcW w:w="912" w:type="dxa"/>
                                  <w:tcBorders>
                                    <w:top w:val="nil"/>
                                    <w:left w:val="single" w:sz="4" w:space="0" w:color="auto"/>
                                    <w:bottom w:val="single" w:sz="4" w:space="0" w:color="auto"/>
                                    <w:right w:val="single" w:sz="4" w:space="0" w:color="auto"/>
                                  </w:tcBorders>
                                  <w:vAlign w:val="center"/>
                                  <w:hideMark/>
                                </w:tcPr>
                                <w:p w14:paraId="6BDD2AD5" w14:textId="77777777" w:rsidR="001A13FB" w:rsidRDefault="001A13FB" w:rsidP="000F1ED0">
                                  <w:pPr>
                                    <w:widowControl/>
                                    <w:spacing w:line="240" w:lineRule="exact"/>
                                    <w:ind w:rightChars="-26" w:right="-62"/>
                                    <w:jc w:val="center"/>
                                    <w:rPr>
                                      <w:rFonts w:ascii="標楷體" w:hAnsi="標楷體" w:cs="新細明體"/>
                                      <w:color w:val="000000"/>
                                      <w:kern w:val="0"/>
                                      <w:sz w:val="20"/>
                                    </w:rPr>
                                  </w:pPr>
                                  <w:r>
                                    <w:rPr>
                                      <w:rFonts w:ascii="標楷體" w:hAnsi="標楷體" w:cs="新細明體" w:hint="eastAsia"/>
                                      <w:color w:val="000000"/>
                                      <w:kern w:val="0"/>
                                      <w:sz w:val="20"/>
                                    </w:rPr>
                                    <w:t>109</w:t>
                                  </w:r>
                                </w:p>
                              </w:tc>
                              <w:tc>
                                <w:tcPr>
                                  <w:tcW w:w="1173" w:type="dxa"/>
                                  <w:tcBorders>
                                    <w:top w:val="nil"/>
                                    <w:left w:val="nil"/>
                                    <w:bottom w:val="single" w:sz="4" w:space="0" w:color="auto"/>
                                    <w:right w:val="single" w:sz="4" w:space="0" w:color="auto"/>
                                  </w:tcBorders>
                                  <w:vAlign w:val="center"/>
                                  <w:hideMark/>
                                </w:tcPr>
                                <w:p w14:paraId="1EC11887"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23,757</w:t>
                                  </w:r>
                                </w:p>
                              </w:tc>
                              <w:tc>
                                <w:tcPr>
                                  <w:tcW w:w="1557" w:type="dxa"/>
                                  <w:tcBorders>
                                    <w:top w:val="nil"/>
                                    <w:left w:val="nil"/>
                                    <w:bottom w:val="single" w:sz="4" w:space="0" w:color="auto"/>
                                    <w:right w:val="single" w:sz="4" w:space="0" w:color="auto"/>
                                  </w:tcBorders>
                                  <w:vAlign w:val="center"/>
                                  <w:hideMark/>
                                </w:tcPr>
                                <w:p w14:paraId="70D6C34A"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148,592</w:t>
                                  </w:r>
                                </w:p>
                              </w:tc>
                              <w:tc>
                                <w:tcPr>
                                  <w:tcW w:w="1745" w:type="dxa"/>
                                  <w:tcBorders>
                                    <w:top w:val="nil"/>
                                    <w:left w:val="nil"/>
                                    <w:bottom w:val="single" w:sz="4" w:space="0" w:color="auto"/>
                                    <w:right w:val="single" w:sz="4" w:space="0" w:color="auto"/>
                                  </w:tcBorders>
                                  <w:vAlign w:val="center"/>
                                  <w:hideMark/>
                                </w:tcPr>
                                <w:p w14:paraId="7A0EDC53"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17,278</w:t>
                                  </w:r>
                                </w:p>
                              </w:tc>
                            </w:tr>
                            <w:tr w:rsidR="001A13FB" w14:paraId="176280EB" w14:textId="77777777" w:rsidTr="008B774B">
                              <w:trPr>
                                <w:trHeight w:val="336"/>
                              </w:trPr>
                              <w:tc>
                                <w:tcPr>
                                  <w:tcW w:w="912" w:type="dxa"/>
                                  <w:tcBorders>
                                    <w:top w:val="nil"/>
                                    <w:left w:val="single" w:sz="4" w:space="0" w:color="auto"/>
                                    <w:bottom w:val="single" w:sz="4" w:space="0" w:color="auto"/>
                                    <w:right w:val="single" w:sz="4" w:space="0" w:color="auto"/>
                                  </w:tcBorders>
                                  <w:vAlign w:val="center"/>
                                  <w:hideMark/>
                                </w:tcPr>
                                <w:p w14:paraId="2A9371E1" w14:textId="77777777" w:rsidR="001A13FB" w:rsidRDefault="001A13FB" w:rsidP="000F1ED0">
                                  <w:pPr>
                                    <w:widowControl/>
                                    <w:spacing w:line="240" w:lineRule="exact"/>
                                    <w:ind w:rightChars="-26" w:right="-62"/>
                                    <w:jc w:val="center"/>
                                    <w:rPr>
                                      <w:rFonts w:ascii="標楷體" w:hAnsi="標楷體" w:cs="新細明體"/>
                                      <w:color w:val="000000"/>
                                      <w:kern w:val="0"/>
                                      <w:sz w:val="20"/>
                                    </w:rPr>
                                  </w:pPr>
                                  <w:r>
                                    <w:rPr>
                                      <w:rFonts w:ascii="標楷體" w:hAnsi="標楷體" w:cs="新細明體" w:hint="eastAsia"/>
                                      <w:color w:val="000000"/>
                                      <w:kern w:val="0"/>
                                      <w:sz w:val="20"/>
                                    </w:rPr>
                                    <w:t>110</w:t>
                                  </w:r>
                                </w:p>
                              </w:tc>
                              <w:tc>
                                <w:tcPr>
                                  <w:tcW w:w="1173" w:type="dxa"/>
                                  <w:tcBorders>
                                    <w:top w:val="nil"/>
                                    <w:left w:val="nil"/>
                                    <w:bottom w:val="single" w:sz="4" w:space="0" w:color="auto"/>
                                    <w:right w:val="single" w:sz="4" w:space="0" w:color="auto"/>
                                  </w:tcBorders>
                                  <w:vAlign w:val="center"/>
                                  <w:hideMark/>
                                </w:tcPr>
                                <w:p w14:paraId="758485A0"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22,170</w:t>
                                  </w:r>
                                </w:p>
                              </w:tc>
                              <w:tc>
                                <w:tcPr>
                                  <w:tcW w:w="1557" w:type="dxa"/>
                                  <w:tcBorders>
                                    <w:top w:val="nil"/>
                                    <w:left w:val="nil"/>
                                    <w:bottom w:val="single" w:sz="4" w:space="0" w:color="auto"/>
                                    <w:right w:val="single" w:sz="4" w:space="0" w:color="auto"/>
                                  </w:tcBorders>
                                  <w:vAlign w:val="center"/>
                                  <w:hideMark/>
                                </w:tcPr>
                                <w:p w14:paraId="78073080"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122,756</w:t>
                                  </w:r>
                                </w:p>
                              </w:tc>
                              <w:tc>
                                <w:tcPr>
                                  <w:tcW w:w="1745" w:type="dxa"/>
                                  <w:tcBorders>
                                    <w:top w:val="nil"/>
                                    <w:left w:val="nil"/>
                                    <w:bottom w:val="single" w:sz="4" w:space="0" w:color="auto"/>
                                    <w:right w:val="single" w:sz="4" w:space="0" w:color="auto"/>
                                  </w:tcBorders>
                                  <w:vAlign w:val="center"/>
                                  <w:hideMark/>
                                </w:tcPr>
                                <w:p w14:paraId="46DC9590"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16,494</w:t>
                                  </w:r>
                                </w:p>
                              </w:tc>
                            </w:tr>
                            <w:tr w:rsidR="001A13FB" w14:paraId="5C5777E3" w14:textId="77777777" w:rsidTr="008B774B">
                              <w:trPr>
                                <w:trHeight w:val="336"/>
                              </w:trPr>
                              <w:tc>
                                <w:tcPr>
                                  <w:tcW w:w="912" w:type="dxa"/>
                                  <w:tcBorders>
                                    <w:top w:val="nil"/>
                                    <w:left w:val="single" w:sz="4" w:space="0" w:color="auto"/>
                                    <w:bottom w:val="single" w:sz="4" w:space="0" w:color="auto"/>
                                    <w:right w:val="single" w:sz="4" w:space="0" w:color="auto"/>
                                  </w:tcBorders>
                                  <w:vAlign w:val="center"/>
                                  <w:hideMark/>
                                </w:tcPr>
                                <w:p w14:paraId="38F8756A" w14:textId="77777777" w:rsidR="001A13FB" w:rsidRDefault="001A13FB" w:rsidP="000F1ED0">
                                  <w:pPr>
                                    <w:widowControl/>
                                    <w:spacing w:line="240" w:lineRule="exact"/>
                                    <w:ind w:rightChars="-26" w:right="-62"/>
                                    <w:jc w:val="center"/>
                                    <w:rPr>
                                      <w:rFonts w:ascii="標楷體" w:hAnsi="標楷體" w:cs="新細明體"/>
                                      <w:color w:val="000000"/>
                                      <w:kern w:val="0"/>
                                      <w:sz w:val="20"/>
                                    </w:rPr>
                                  </w:pPr>
                                  <w:r>
                                    <w:rPr>
                                      <w:rFonts w:ascii="標楷體" w:hAnsi="標楷體" w:cs="新細明體" w:hint="eastAsia"/>
                                      <w:color w:val="000000"/>
                                      <w:kern w:val="0"/>
                                      <w:sz w:val="20"/>
                                    </w:rPr>
                                    <w:t>111</w:t>
                                  </w:r>
                                </w:p>
                              </w:tc>
                              <w:tc>
                                <w:tcPr>
                                  <w:tcW w:w="1173" w:type="dxa"/>
                                  <w:tcBorders>
                                    <w:top w:val="nil"/>
                                    <w:left w:val="nil"/>
                                    <w:bottom w:val="single" w:sz="4" w:space="0" w:color="auto"/>
                                    <w:right w:val="single" w:sz="4" w:space="0" w:color="auto"/>
                                  </w:tcBorders>
                                  <w:vAlign w:val="center"/>
                                  <w:hideMark/>
                                </w:tcPr>
                                <w:p w14:paraId="2EBD2645"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18,599</w:t>
                                  </w:r>
                                </w:p>
                              </w:tc>
                              <w:tc>
                                <w:tcPr>
                                  <w:tcW w:w="1557" w:type="dxa"/>
                                  <w:tcBorders>
                                    <w:top w:val="nil"/>
                                    <w:left w:val="nil"/>
                                    <w:bottom w:val="single" w:sz="4" w:space="0" w:color="auto"/>
                                    <w:right w:val="single" w:sz="4" w:space="0" w:color="auto"/>
                                  </w:tcBorders>
                                  <w:vAlign w:val="center"/>
                                  <w:hideMark/>
                                </w:tcPr>
                                <w:p w14:paraId="2971F8D7"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103,492</w:t>
                                  </w:r>
                                </w:p>
                              </w:tc>
                              <w:tc>
                                <w:tcPr>
                                  <w:tcW w:w="1745" w:type="dxa"/>
                                  <w:tcBorders>
                                    <w:top w:val="nil"/>
                                    <w:left w:val="nil"/>
                                    <w:bottom w:val="single" w:sz="4" w:space="0" w:color="auto"/>
                                    <w:right w:val="single" w:sz="4" w:space="0" w:color="auto"/>
                                  </w:tcBorders>
                                  <w:vAlign w:val="center"/>
                                  <w:hideMark/>
                                </w:tcPr>
                                <w:p w14:paraId="1464066E"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17,280</w:t>
                                  </w:r>
                                </w:p>
                              </w:tc>
                            </w:tr>
                            <w:tr w:rsidR="001A13FB" w14:paraId="49FDF7AA" w14:textId="77777777" w:rsidTr="008B774B">
                              <w:trPr>
                                <w:trHeight w:val="336"/>
                              </w:trPr>
                              <w:tc>
                                <w:tcPr>
                                  <w:tcW w:w="912" w:type="dxa"/>
                                  <w:tcBorders>
                                    <w:top w:val="nil"/>
                                    <w:left w:val="single" w:sz="4" w:space="0" w:color="auto"/>
                                    <w:bottom w:val="single" w:sz="4" w:space="0" w:color="auto"/>
                                    <w:right w:val="single" w:sz="4" w:space="0" w:color="auto"/>
                                  </w:tcBorders>
                                  <w:vAlign w:val="center"/>
                                  <w:hideMark/>
                                </w:tcPr>
                                <w:p w14:paraId="229F15B6" w14:textId="77777777" w:rsidR="001A13FB" w:rsidRDefault="001A13FB" w:rsidP="000F1ED0">
                                  <w:pPr>
                                    <w:widowControl/>
                                    <w:spacing w:line="240" w:lineRule="exact"/>
                                    <w:ind w:rightChars="-26" w:right="-62"/>
                                    <w:jc w:val="center"/>
                                    <w:rPr>
                                      <w:rFonts w:ascii="標楷體" w:hAnsi="標楷體" w:cs="新細明體"/>
                                      <w:color w:val="000000"/>
                                      <w:kern w:val="0"/>
                                      <w:sz w:val="20"/>
                                    </w:rPr>
                                  </w:pPr>
                                  <w:r>
                                    <w:rPr>
                                      <w:rFonts w:ascii="標楷體" w:hAnsi="標楷體" w:cs="新細明體" w:hint="eastAsia"/>
                                      <w:color w:val="000000"/>
                                      <w:kern w:val="0"/>
                                      <w:sz w:val="20"/>
                                    </w:rPr>
                                    <w:t>112</w:t>
                                  </w:r>
                                </w:p>
                              </w:tc>
                              <w:tc>
                                <w:tcPr>
                                  <w:tcW w:w="1173" w:type="dxa"/>
                                  <w:tcBorders>
                                    <w:top w:val="nil"/>
                                    <w:left w:val="nil"/>
                                    <w:bottom w:val="single" w:sz="4" w:space="0" w:color="auto"/>
                                    <w:right w:val="single" w:sz="4" w:space="0" w:color="auto"/>
                                  </w:tcBorders>
                                  <w:vAlign w:val="center"/>
                                  <w:hideMark/>
                                </w:tcPr>
                                <w:p w14:paraId="4C109D37"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11,742</w:t>
                                  </w:r>
                                </w:p>
                              </w:tc>
                              <w:tc>
                                <w:tcPr>
                                  <w:tcW w:w="1557" w:type="dxa"/>
                                  <w:tcBorders>
                                    <w:top w:val="nil"/>
                                    <w:left w:val="nil"/>
                                    <w:bottom w:val="single" w:sz="4" w:space="0" w:color="auto"/>
                                    <w:right w:val="single" w:sz="4" w:space="0" w:color="auto"/>
                                  </w:tcBorders>
                                  <w:vAlign w:val="center"/>
                                  <w:hideMark/>
                                </w:tcPr>
                                <w:p w14:paraId="346C265D"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89,199</w:t>
                                  </w:r>
                                </w:p>
                              </w:tc>
                              <w:tc>
                                <w:tcPr>
                                  <w:tcW w:w="1745" w:type="dxa"/>
                                  <w:tcBorders>
                                    <w:top w:val="nil"/>
                                    <w:left w:val="nil"/>
                                    <w:bottom w:val="single" w:sz="4" w:space="0" w:color="auto"/>
                                    <w:right w:val="single" w:sz="4" w:space="0" w:color="auto"/>
                                  </w:tcBorders>
                                  <w:vAlign w:val="center"/>
                                  <w:hideMark/>
                                </w:tcPr>
                                <w:p w14:paraId="3408A064"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17,446</w:t>
                                  </w:r>
                                </w:p>
                              </w:tc>
                            </w:tr>
                            <w:tr w:rsidR="001A13FB" w14:paraId="4277A8F1" w14:textId="77777777" w:rsidTr="008B774B">
                              <w:trPr>
                                <w:trHeight w:val="336"/>
                              </w:trPr>
                              <w:tc>
                                <w:tcPr>
                                  <w:tcW w:w="912" w:type="dxa"/>
                                  <w:tcBorders>
                                    <w:top w:val="nil"/>
                                    <w:left w:val="single" w:sz="4" w:space="0" w:color="auto"/>
                                    <w:bottom w:val="single" w:sz="4" w:space="0" w:color="auto"/>
                                    <w:right w:val="single" w:sz="4" w:space="0" w:color="auto"/>
                                  </w:tcBorders>
                                  <w:vAlign w:val="center"/>
                                  <w:hideMark/>
                                </w:tcPr>
                                <w:p w14:paraId="2F131EB5" w14:textId="77777777" w:rsidR="001A13FB" w:rsidRDefault="001A13FB" w:rsidP="000F1ED0">
                                  <w:pPr>
                                    <w:widowControl/>
                                    <w:spacing w:line="240" w:lineRule="exact"/>
                                    <w:ind w:rightChars="-26" w:right="-62"/>
                                    <w:jc w:val="center"/>
                                    <w:rPr>
                                      <w:rFonts w:ascii="標楷體" w:hAnsi="標楷體" w:cs="新細明體"/>
                                      <w:color w:val="000000"/>
                                      <w:kern w:val="0"/>
                                      <w:sz w:val="20"/>
                                    </w:rPr>
                                  </w:pPr>
                                  <w:r>
                                    <w:rPr>
                                      <w:rFonts w:ascii="標楷體" w:hAnsi="標楷體" w:cs="新細明體" w:hint="eastAsia"/>
                                      <w:color w:val="000000"/>
                                      <w:kern w:val="0"/>
                                      <w:sz w:val="20"/>
                                    </w:rPr>
                                    <w:t>113</w:t>
                                  </w:r>
                                </w:p>
                              </w:tc>
                              <w:tc>
                                <w:tcPr>
                                  <w:tcW w:w="1173" w:type="dxa"/>
                                  <w:tcBorders>
                                    <w:top w:val="nil"/>
                                    <w:left w:val="nil"/>
                                    <w:bottom w:val="single" w:sz="4" w:space="0" w:color="auto"/>
                                    <w:right w:val="single" w:sz="4" w:space="0" w:color="auto"/>
                                  </w:tcBorders>
                                  <w:vAlign w:val="center"/>
                                  <w:hideMark/>
                                </w:tcPr>
                                <w:p w14:paraId="0B8DD974"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20,437</w:t>
                                  </w:r>
                                </w:p>
                              </w:tc>
                              <w:tc>
                                <w:tcPr>
                                  <w:tcW w:w="1557" w:type="dxa"/>
                                  <w:tcBorders>
                                    <w:top w:val="nil"/>
                                    <w:left w:val="nil"/>
                                    <w:bottom w:val="single" w:sz="4" w:space="0" w:color="auto"/>
                                    <w:right w:val="single" w:sz="4" w:space="0" w:color="auto"/>
                                  </w:tcBorders>
                                  <w:vAlign w:val="center"/>
                                  <w:hideMark/>
                                </w:tcPr>
                                <w:p w14:paraId="5BDBE67E"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172,484</w:t>
                                  </w:r>
                                </w:p>
                              </w:tc>
                              <w:tc>
                                <w:tcPr>
                                  <w:tcW w:w="1745" w:type="dxa"/>
                                  <w:tcBorders>
                                    <w:top w:val="nil"/>
                                    <w:left w:val="nil"/>
                                    <w:bottom w:val="single" w:sz="4" w:space="0" w:color="auto"/>
                                    <w:right w:val="single" w:sz="4" w:space="0" w:color="auto"/>
                                  </w:tcBorders>
                                  <w:vAlign w:val="center"/>
                                  <w:hideMark/>
                                </w:tcPr>
                                <w:p w14:paraId="1E266830"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17,715</w:t>
                                  </w:r>
                                </w:p>
                              </w:tc>
                            </w:tr>
                          </w:tbl>
                          <w:p w14:paraId="0399058A" w14:textId="77777777" w:rsidR="001A13FB" w:rsidRDefault="001A13FB" w:rsidP="00FA24A1">
                            <w:pPr>
                              <w:overflowPunct w:val="0"/>
                              <w:spacing w:line="200" w:lineRule="exact"/>
                              <w:ind w:leftChars="-46" w:left="507" w:rightChars="-26" w:right="-62" w:hangingChars="343" w:hanging="617"/>
                              <w:rPr>
                                <w:rFonts w:ascii="標楷體" w:hAnsi="標楷體" w:cs="Times New Roman"/>
                                <w:sz w:val="18"/>
                                <w:szCs w:val="18"/>
                              </w:rPr>
                            </w:pPr>
                            <w:r>
                              <w:rPr>
                                <w:rFonts w:ascii="標楷體" w:hAnsi="標楷體" w:hint="eastAsia"/>
                                <w:sz w:val="18"/>
                                <w:szCs w:val="18"/>
                              </w:rPr>
                              <w:t>註:1.包含垃圾轉運費、進場處理成本（含底渣處理成本）、監督費用。</w:t>
                            </w:r>
                          </w:p>
                          <w:p w14:paraId="20762666" w14:textId="77777777" w:rsidR="001A13FB" w:rsidRDefault="001A13FB" w:rsidP="00FA24A1">
                            <w:pPr>
                              <w:spacing w:line="200" w:lineRule="exact"/>
                              <w:ind w:leftChars="64" w:left="748" w:rightChars="-26" w:right="-62" w:hangingChars="330" w:hanging="594"/>
                              <w:rPr>
                                <w:rFonts w:ascii="標楷體" w:hAnsi="標楷體"/>
                                <w:sz w:val="18"/>
                                <w:szCs w:val="18"/>
                              </w:rPr>
                            </w:pPr>
                            <w:r>
                              <w:rPr>
                                <w:rFonts w:ascii="標楷體" w:hAnsi="標楷體" w:hint="eastAsia"/>
                                <w:sz w:val="18"/>
                                <w:szCs w:val="18"/>
                              </w:rPr>
                              <w:t>2.不含一般事業廢棄物收入。</w:t>
                            </w:r>
                          </w:p>
                          <w:p w14:paraId="6FABD16C" w14:textId="28ED1E19" w:rsidR="001A13FB" w:rsidRDefault="001A13FB" w:rsidP="00FA24A1">
                            <w:pPr>
                              <w:spacing w:line="200" w:lineRule="exact"/>
                              <w:ind w:leftChars="64" w:left="748" w:rightChars="-26" w:right="-62" w:hangingChars="330" w:hanging="594"/>
                              <w:rPr>
                                <w:rFonts w:ascii="標楷體" w:hAnsi="標楷體"/>
                                <w:sz w:val="18"/>
                                <w:szCs w:val="18"/>
                              </w:rPr>
                            </w:pPr>
                            <w:r>
                              <w:rPr>
                                <w:rFonts w:ascii="標楷體" w:hAnsi="標楷體"/>
                                <w:sz w:val="18"/>
                                <w:szCs w:val="18"/>
                              </w:rPr>
                              <w:t>3</w:t>
                            </w:r>
                            <w:r>
                              <w:rPr>
                                <w:rFonts w:ascii="標楷體" w:hAnsi="標楷體" w:hint="eastAsia"/>
                                <w:sz w:val="18"/>
                                <w:szCs w:val="18"/>
                              </w:rPr>
                              <w:t>.資料來源</w:t>
                            </w:r>
                            <w:r w:rsidR="00A94CA6">
                              <w:rPr>
                                <w:rFonts w:ascii="標楷體" w:hAnsi="標楷體" w:hint="eastAsia"/>
                                <w:sz w:val="18"/>
                                <w:szCs w:val="18"/>
                              </w:rPr>
                              <w:t>：</w:t>
                            </w:r>
                            <w:r>
                              <w:rPr>
                                <w:rFonts w:ascii="標楷體" w:hAnsi="標楷體" w:hint="eastAsia"/>
                                <w:sz w:val="18"/>
                                <w:szCs w:val="18"/>
                              </w:rPr>
                              <w:t>整理自澎湖縣政府環境保護局提供資料。</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15C7847" id="文字方塊 14" o:spid="_x0000_s1036" type="#_x0000_t202" style="position:absolute;left:0;text-align:left;margin-left:209.9pt;margin-top:300.45pt;width:274.65pt;height:220.2pt;z-index:251937792;visibility:visible;mso-wrap-style:square;mso-width-percent:0;mso-height-percent:200;mso-wrap-distance-left:9pt;mso-wrap-distance-top:0;mso-wrap-distance-right:9pt;mso-wrap-distance-bottom:0;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" stroked="f">
                <v:textbox style="mso-fit-shape-to-text:t">
                  <w:txbxContent>
                    <w:p w14:paraId="6378F499" w14:textId="77777777" w:rsidR="001A13FB" w:rsidRDefault="001A13FB" w:rsidP="001A13FB">
                      <w:pPr>
                        <w:overflowPunct w:val="0"/>
                        <w:spacing w:line="280" w:lineRule="exact"/>
                        <w:ind w:leftChars="60" w:left="884" w:rightChars="-26" w:right="-62" w:hangingChars="308" w:hanging="740"/>
                        <w:rPr>
                          <w:rFonts w:ascii="標楷體" w:hAnsi="標楷體"/>
                          <w:b/>
                          <w:bCs/>
                        </w:rPr>
                      </w:pPr>
                      <w:r>
                        <w:rPr>
                          <w:rFonts w:ascii="標楷體" w:hAnsi="標楷體" w:hint="eastAsia"/>
                          <w:b/>
                          <w:bCs/>
                        </w:rPr>
                        <w:t>表</w:t>
                      </w:r>
                      <w:r>
                        <w:rPr>
                          <w:rFonts w:ascii="標楷體" w:hAnsi="標楷體"/>
                          <w:b/>
                          <w:bCs/>
                        </w:rPr>
                        <w:t>8</w:t>
                      </w:r>
                      <w:r>
                        <w:rPr>
                          <w:rFonts w:ascii="標楷體" w:hAnsi="標楷體" w:hint="eastAsia"/>
                          <w:b/>
                          <w:bCs/>
                        </w:rPr>
                        <w:t xml:space="preserve">　澎湖縣垃圾轉運臺灣本島各項費用與收入統計</w:t>
                      </w:r>
                    </w:p>
                    <w:p w14:paraId="324C7A1C" w14:textId="77777777" w:rsidR="001A13FB" w:rsidRDefault="001A13FB" w:rsidP="001A13FB">
                      <w:pPr>
                        <w:spacing w:line="240" w:lineRule="exact"/>
                        <w:ind w:left="600" w:rightChars="-26" w:right="-62" w:hangingChars="300" w:hanging="600"/>
                        <w:jc w:val="right"/>
                        <w:rPr>
                          <w:rFonts w:ascii="標楷體" w:hAnsi="標楷體"/>
                          <w:sz w:val="20"/>
                        </w:rPr>
                      </w:pPr>
                      <w:r>
                        <w:rPr>
                          <w:rFonts w:ascii="標楷體" w:hAnsi="標楷體" w:hint="eastAsia"/>
                          <w:sz w:val="20"/>
                        </w:rPr>
                        <w:t>單位:噸、新臺幣千元</w:t>
                      </w:r>
                    </w:p>
                    <w:tbl>
                      <w:tblPr>
                        <w:tblW w:w="5387" w:type="dxa"/>
                        <w:tblInd w:w="-147" w:type="dxa"/>
                        <w:tblCellMar>
                          <w:left w:w="28" w:type="dxa"/>
                          <w:right w:w="28" w:type="dxa"/>
                        </w:tblCellMar>
                        <w:tblLook w:val="04A0" w:firstRow="1" w:lastRow="0" w:firstColumn="1" w:lastColumn="0" w:noHBand="0" w:noVBand="1"/>
                      </w:tblPr>
                      <w:tblGrid>
                        <w:gridCol w:w="912"/>
                        <w:gridCol w:w="1173"/>
                        <w:gridCol w:w="1557"/>
                        <w:gridCol w:w="1745"/>
                      </w:tblGrid>
                      <w:tr w:rsidR="001A13FB" w14:paraId="095BB632" w14:textId="77777777" w:rsidTr="008B774B">
                        <w:trPr>
                          <w:trHeight w:val="564"/>
                        </w:trPr>
                        <w:tc>
                          <w:tcPr>
                            <w:tcW w:w="912" w:type="dxa"/>
                            <w:tcBorders>
                              <w:top w:val="single" w:sz="4" w:space="0" w:color="auto"/>
                              <w:left w:val="single" w:sz="4" w:space="0" w:color="auto"/>
                              <w:bottom w:val="single" w:sz="4" w:space="0" w:color="auto"/>
                              <w:right w:val="single" w:sz="4" w:space="0" w:color="auto"/>
                            </w:tcBorders>
                            <w:vAlign w:val="center"/>
                            <w:hideMark/>
                          </w:tcPr>
                          <w:p w14:paraId="3AF5468F" w14:textId="77777777" w:rsidR="001A13FB" w:rsidRDefault="001A13FB" w:rsidP="000F1ED0">
                            <w:pPr>
                              <w:widowControl/>
                              <w:spacing w:line="240" w:lineRule="exact"/>
                              <w:ind w:rightChars="-26" w:right="-62"/>
                              <w:jc w:val="center"/>
                              <w:rPr>
                                <w:rFonts w:ascii="標楷體" w:hAnsi="標楷體" w:cs="新細明體"/>
                                <w:color w:val="000000"/>
                                <w:kern w:val="0"/>
                                <w:sz w:val="20"/>
                              </w:rPr>
                            </w:pPr>
                            <w:r>
                              <w:rPr>
                                <w:rFonts w:ascii="標楷體" w:hAnsi="標楷體" w:cs="新細明體" w:hint="eastAsia"/>
                                <w:color w:val="000000"/>
                                <w:kern w:val="0"/>
                                <w:sz w:val="20"/>
                              </w:rPr>
                              <w:t>年度</w:t>
                            </w:r>
                          </w:p>
                        </w:tc>
                        <w:tc>
                          <w:tcPr>
                            <w:tcW w:w="1173" w:type="dxa"/>
                            <w:tcBorders>
                              <w:top w:val="single" w:sz="4" w:space="0" w:color="auto"/>
                              <w:left w:val="nil"/>
                              <w:bottom w:val="single" w:sz="4" w:space="0" w:color="auto"/>
                              <w:right w:val="single" w:sz="4" w:space="0" w:color="auto"/>
                            </w:tcBorders>
                            <w:vAlign w:val="center"/>
                            <w:hideMark/>
                          </w:tcPr>
                          <w:p w14:paraId="6EA0B33D" w14:textId="77777777" w:rsidR="001A13FB" w:rsidRDefault="001A13FB" w:rsidP="00863B2A">
                            <w:pPr>
                              <w:widowControl/>
                              <w:spacing w:line="240" w:lineRule="exact"/>
                              <w:ind w:leftChars="-25" w:rightChars="-26" w:right="-62" w:hangingChars="30" w:hanging="60"/>
                              <w:jc w:val="center"/>
                              <w:rPr>
                                <w:rFonts w:ascii="標楷體" w:hAnsi="標楷體" w:cs="新細明體"/>
                                <w:color w:val="000000"/>
                                <w:kern w:val="0"/>
                                <w:sz w:val="20"/>
                              </w:rPr>
                            </w:pPr>
                            <w:r>
                              <w:rPr>
                                <w:rFonts w:ascii="標楷體" w:hAnsi="標楷體" w:cs="新細明體" w:hint="eastAsia"/>
                                <w:color w:val="000000"/>
                                <w:kern w:val="0"/>
                                <w:sz w:val="20"/>
                              </w:rPr>
                              <w:t>垃圾處理量</w:t>
                            </w:r>
                          </w:p>
                        </w:tc>
                        <w:tc>
                          <w:tcPr>
                            <w:tcW w:w="1557" w:type="dxa"/>
                            <w:tcBorders>
                              <w:top w:val="single" w:sz="4" w:space="0" w:color="auto"/>
                              <w:left w:val="nil"/>
                              <w:bottom w:val="single" w:sz="4" w:space="0" w:color="auto"/>
                              <w:right w:val="single" w:sz="4" w:space="0" w:color="auto"/>
                            </w:tcBorders>
                            <w:vAlign w:val="center"/>
                            <w:hideMark/>
                          </w:tcPr>
                          <w:p w14:paraId="26091C74" w14:textId="77777777" w:rsidR="001A13FB" w:rsidRDefault="001A13FB" w:rsidP="00863B2A">
                            <w:pPr>
                              <w:widowControl/>
                              <w:spacing w:line="240" w:lineRule="exact"/>
                              <w:ind w:leftChars="-17" w:left="1" w:rightChars="-26" w:right="-62" w:hangingChars="21" w:hanging="42"/>
                              <w:jc w:val="center"/>
                              <w:rPr>
                                <w:rFonts w:ascii="標楷體" w:hAnsi="標楷體" w:cs="新細明體"/>
                                <w:color w:val="000000"/>
                                <w:kern w:val="0"/>
                                <w:sz w:val="20"/>
                              </w:rPr>
                            </w:pPr>
                            <w:r>
                              <w:rPr>
                                <w:rFonts w:ascii="標楷體" w:hAnsi="標楷體" w:cs="新細明體" w:hint="eastAsia"/>
                                <w:color w:val="000000"/>
                                <w:kern w:val="0"/>
                                <w:sz w:val="20"/>
                              </w:rPr>
                              <w:t>垃圾轉運及</w:t>
                            </w:r>
                          </w:p>
                          <w:p w14:paraId="46955A31" w14:textId="77777777" w:rsidR="001A13FB" w:rsidRDefault="001A13FB" w:rsidP="00863B2A">
                            <w:pPr>
                              <w:widowControl/>
                              <w:spacing w:line="240" w:lineRule="exact"/>
                              <w:ind w:leftChars="-17" w:left="1" w:rightChars="-26" w:right="-62" w:hangingChars="21" w:hanging="42"/>
                              <w:jc w:val="center"/>
                              <w:rPr>
                                <w:rFonts w:ascii="標楷體" w:hAnsi="標楷體" w:cs="新細明體"/>
                                <w:color w:val="000000"/>
                                <w:kern w:val="0"/>
                                <w:sz w:val="20"/>
                              </w:rPr>
                            </w:pPr>
                            <w:r>
                              <w:rPr>
                                <w:rFonts w:ascii="標楷體" w:hAnsi="標楷體" w:cs="新細明體" w:hint="eastAsia"/>
                                <w:color w:val="000000"/>
                                <w:kern w:val="0"/>
                                <w:sz w:val="20"/>
                              </w:rPr>
                              <w:t>處理成本</w:t>
                            </w:r>
                            <w:r w:rsidRPr="00863B2A">
                              <w:rPr>
                                <w:rFonts w:ascii="標楷體" w:hAnsi="標楷體" w:cs="新細明體" w:hint="eastAsia"/>
                                <w:color w:val="000000"/>
                                <w:kern w:val="0"/>
                                <w:sz w:val="20"/>
                              </w:rPr>
                              <w:t>（註1）</w:t>
                            </w:r>
                          </w:p>
                        </w:tc>
                        <w:tc>
                          <w:tcPr>
                            <w:tcW w:w="1745" w:type="dxa"/>
                            <w:tcBorders>
                              <w:top w:val="single" w:sz="4" w:space="0" w:color="auto"/>
                              <w:left w:val="nil"/>
                              <w:bottom w:val="single" w:sz="4" w:space="0" w:color="auto"/>
                              <w:right w:val="single" w:sz="4" w:space="0" w:color="auto"/>
                            </w:tcBorders>
                            <w:vAlign w:val="center"/>
                            <w:hideMark/>
                          </w:tcPr>
                          <w:p w14:paraId="6AB1F1A6" w14:textId="77777777" w:rsidR="001A13FB" w:rsidRDefault="001A13FB" w:rsidP="00863B2A">
                            <w:pPr>
                              <w:widowControl/>
                              <w:spacing w:line="240" w:lineRule="exact"/>
                              <w:ind w:rightChars="-26" w:right="-62"/>
                              <w:jc w:val="center"/>
                              <w:rPr>
                                <w:rFonts w:ascii="標楷體" w:hAnsi="標楷體" w:cs="新細明體"/>
                                <w:color w:val="000000"/>
                                <w:kern w:val="0"/>
                                <w:sz w:val="20"/>
                              </w:rPr>
                            </w:pPr>
                            <w:r>
                              <w:rPr>
                                <w:rFonts w:ascii="標楷體" w:hAnsi="標楷體" w:cs="新細明體" w:hint="eastAsia"/>
                                <w:color w:val="000000"/>
                                <w:kern w:val="0"/>
                                <w:sz w:val="20"/>
                              </w:rPr>
                              <w:t>一般廢棄物清除</w:t>
                            </w:r>
                          </w:p>
                          <w:p w14:paraId="47906411" w14:textId="77777777" w:rsidR="001A13FB" w:rsidRDefault="001A13FB" w:rsidP="00863B2A">
                            <w:pPr>
                              <w:widowControl/>
                              <w:spacing w:line="240" w:lineRule="exact"/>
                              <w:ind w:rightChars="-26" w:right="-62"/>
                              <w:jc w:val="center"/>
                              <w:rPr>
                                <w:rFonts w:ascii="標楷體" w:hAnsi="標楷體" w:cs="新細明體"/>
                                <w:color w:val="000000"/>
                                <w:kern w:val="0"/>
                                <w:sz w:val="20"/>
                              </w:rPr>
                            </w:pPr>
                            <w:r>
                              <w:rPr>
                                <w:rFonts w:ascii="標楷體" w:hAnsi="標楷體" w:cs="新細明體" w:hint="eastAsia"/>
                                <w:color w:val="000000"/>
                                <w:kern w:val="0"/>
                                <w:sz w:val="20"/>
                              </w:rPr>
                              <w:t>處理費收入</w:t>
                            </w:r>
                            <w:r w:rsidRPr="00863B2A">
                              <w:rPr>
                                <w:rFonts w:ascii="標楷體" w:hAnsi="標楷體" w:cs="新細明體" w:hint="eastAsia"/>
                                <w:color w:val="000000"/>
                                <w:kern w:val="0"/>
                                <w:sz w:val="20"/>
                              </w:rPr>
                              <w:t>（註2</w:t>
                            </w:r>
                            <w:r>
                              <w:rPr>
                                <w:rFonts w:ascii="標楷體" w:hAnsi="標楷體" w:cs="新細明體" w:hint="eastAsia"/>
                                <w:color w:val="000000"/>
                                <w:kern w:val="0"/>
                                <w:sz w:val="20"/>
                              </w:rPr>
                              <w:t>）</w:t>
                            </w:r>
                          </w:p>
                        </w:tc>
                      </w:tr>
                      <w:tr w:rsidR="001A13FB" w14:paraId="6A3AC67A" w14:textId="77777777" w:rsidTr="008B774B">
                        <w:trPr>
                          <w:trHeight w:val="336"/>
                        </w:trPr>
                        <w:tc>
                          <w:tcPr>
                            <w:tcW w:w="912" w:type="dxa"/>
                            <w:tcBorders>
                              <w:top w:val="nil"/>
                              <w:left w:val="single" w:sz="4" w:space="0" w:color="auto"/>
                              <w:bottom w:val="single" w:sz="4" w:space="0" w:color="auto"/>
                              <w:right w:val="single" w:sz="4" w:space="0" w:color="auto"/>
                            </w:tcBorders>
                            <w:vAlign w:val="center"/>
                            <w:hideMark/>
                          </w:tcPr>
                          <w:p w14:paraId="1E6963B9" w14:textId="77777777" w:rsidR="001A13FB" w:rsidRDefault="001A13FB" w:rsidP="000F1ED0">
                            <w:pPr>
                              <w:widowControl/>
                              <w:spacing w:line="240" w:lineRule="exact"/>
                              <w:ind w:rightChars="-26" w:right="-62"/>
                              <w:jc w:val="center"/>
                              <w:rPr>
                                <w:rFonts w:ascii="標楷體" w:hAnsi="標楷體" w:cs="新細明體"/>
                                <w:b/>
                                <w:bCs/>
                                <w:color w:val="000000"/>
                                <w:kern w:val="0"/>
                                <w:sz w:val="20"/>
                              </w:rPr>
                            </w:pPr>
                            <w:r>
                              <w:rPr>
                                <w:rFonts w:ascii="標楷體" w:hAnsi="標楷體" w:cs="新細明體" w:hint="eastAsia"/>
                                <w:b/>
                                <w:bCs/>
                                <w:color w:val="000000"/>
                                <w:kern w:val="0"/>
                                <w:sz w:val="20"/>
                              </w:rPr>
                              <w:t>合計</w:t>
                            </w:r>
                          </w:p>
                        </w:tc>
                        <w:tc>
                          <w:tcPr>
                            <w:tcW w:w="1173" w:type="dxa"/>
                            <w:tcBorders>
                              <w:top w:val="nil"/>
                              <w:left w:val="nil"/>
                              <w:bottom w:val="single" w:sz="4" w:space="0" w:color="auto"/>
                              <w:right w:val="single" w:sz="4" w:space="0" w:color="auto"/>
                            </w:tcBorders>
                            <w:vAlign w:val="center"/>
                            <w:hideMark/>
                          </w:tcPr>
                          <w:p w14:paraId="4C237597" w14:textId="77777777" w:rsidR="001A13FB" w:rsidRDefault="001A13FB" w:rsidP="000F1ED0">
                            <w:pPr>
                              <w:widowControl/>
                              <w:spacing w:line="240" w:lineRule="exact"/>
                              <w:ind w:rightChars="30" w:right="72"/>
                              <w:jc w:val="right"/>
                              <w:rPr>
                                <w:rFonts w:ascii="標楷體" w:hAnsi="標楷體" w:cs="新細明體"/>
                                <w:b/>
                                <w:bCs/>
                                <w:color w:val="000000"/>
                                <w:kern w:val="0"/>
                                <w:sz w:val="20"/>
                              </w:rPr>
                            </w:pPr>
                            <w:r>
                              <w:rPr>
                                <w:rFonts w:ascii="標楷體" w:hAnsi="標楷體" w:cs="新細明體" w:hint="eastAsia"/>
                                <w:b/>
                                <w:bCs/>
                                <w:color w:val="000000"/>
                                <w:kern w:val="0"/>
                                <w:sz w:val="20"/>
                              </w:rPr>
                              <w:t>96,705</w:t>
                            </w:r>
                          </w:p>
                        </w:tc>
                        <w:tc>
                          <w:tcPr>
                            <w:tcW w:w="1557" w:type="dxa"/>
                            <w:tcBorders>
                              <w:top w:val="nil"/>
                              <w:left w:val="nil"/>
                              <w:bottom w:val="single" w:sz="4" w:space="0" w:color="auto"/>
                              <w:right w:val="single" w:sz="4" w:space="0" w:color="auto"/>
                            </w:tcBorders>
                            <w:vAlign w:val="center"/>
                            <w:hideMark/>
                          </w:tcPr>
                          <w:p w14:paraId="07630357" w14:textId="77777777" w:rsidR="001A13FB" w:rsidRDefault="001A13FB" w:rsidP="000F1ED0">
                            <w:pPr>
                              <w:widowControl/>
                              <w:spacing w:line="240" w:lineRule="exact"/>
                              <w:ind w:rightChars="30" w:right="72"/>
                              <w:jc w:val="right"/>
                              <w:rPr>
                                <w:rFonts w:ascii="標楷體" w:hAnsi="標楷體" w:cs="新細明體"/>
                                <w:b/>
                                <w:bCs/>
                                <w:color w:val="000000"/>
                                <w:kern w:val="0"/>
                                <w:sz w:val="20"/>
                              </w:rPr>
                            </w:pPr>
                            <w:r>
                              <w:rPr>
                                <w:rFonts w:ascii="標楷體" w:hAnsi="標楷體" w:cs="新細明體" w:hint="eastAsia"/>
                                <w:b/>
                                <w:bCs/>
                                <w:color w:val="000000"/>
                                <w:kern w:val="0"/>
                                <w:sz w:val="20"/>
                              </w:rPr>
                              <w:t>636,525</w:t>
                            </w:r>
                          </w:p>
                        </w:tc>
                        <w:tc>
                          <w:tcPr>
                            <w:tcW w:w="1745" w:type="dxa"/>
                            <w:tcBorders>
                              <w:top w:val="nil"/>
                              <w:left w:val="nil"/>
                              <w:bottom w:val="single" w:sz="4" w:space="0" w:color="auto"/>
                              <w:right w:val="single" w:sz="4" w:space="0" w:color="auto"/>
                            </w:tcBorders>
                            <w:vAlign w:val="center"/>
                            <w:hideMark/>
                          </w:tcPr>
                          <w:p w14:paraId="7C83E024" w14:textId="77777777" w:rsidR="001A13FB" w:rsidRDefault="001A13FB" w:rsidP="000F1ED0">
                            <w:pPr>
                              <w:widowControl/>
                              <w:spacing w:line="240" w:lineRule="exact"/>
                              <w:ind w:rightChars="30" w:right="72"/>
                              <w:jc w:val="right"/>
                              <w:rPr>
                                <w:rFonts w:ascii="標楷體" w:hAnsi="標楷體" w:cs="新細明體"/>
                                <w:b/>
                                <w:bCs/>
                                <w:color w:val="000000"/>
                                <w:kern w:val="0"/>
                                <w:sz w:val="20"/>
                              </w:rPr>
                            </w:pPr>
                            <w:r>
                              <w:rPr>
                                <w:rFonts w:ascii="標楷體" w:hAnsi="標楷體" w:cs="新細明體" w:hint="eastAsia"/>
                                <w:b/>
                                <w:bCs/>
                                <w:color w:val="000000"/>
                                <w:kern w:val="0"/>
                                <w:sz w:val="20"/>
                              </w:rPr>
                              <w:t>86,216</w:t>
                            </w:r>
                          </w:p>
                        </w:tc>
                      </w:tr>
                      <w:tr w:rsidR="001A13FB" w14:paraId="27275277" w14:textId="77777777" w:rsidTr="008B774B">
                        <w:trPr>
                          <w:trHeight w:val="336"/>
                        </w:trPr>
                        <w:tc>
                          <w:tcPr>
                            <w:tcW w:w="912" w:type="dxa"/>
                            <w:tcBorders>
                              <w:top w:val="nil"/>
                              <w:left w:val="single" w:sz="4" w:space="0" w:color="auto"/>
                              <w:bottom w:val="single" w:sz="4" w:space="0" w:color="auto"/>
                              <w:right w:val="single" w:sz="4" w:space="0" w:color="auto"/>
                            </w:tcBorders>
                            <w:vAlign w:val="center"/>
                            <w:hideMark/>
                          </w:tcPr>
                          <w:p w14:paraId="6BDD2AD5" w14:textId="77777777" w:rsidR="001A13FB" w:rsidRDefault="001A13FB" w:rsidP="000F1ED0">
                            <w:pPr>
                              <w:widowControl/>
                              <w:spacing w:line="240" w:lineRule="exact"/>
                              <w:ind w:rightChars="-26" w:right="-62"/>
                              <w:jc w:val="center"/>
                              <w:rPr>
                                <w:rFonts w:ascii="標楷體" w:hAnsi="標楷體" w:cs="新細明體"/>
                                <w:color w:val="000000"/>
                                <w:kern w:val="0"/>
                                <w:sz w:val="20"/>
                              </w:rPr>
                            </w:pPr>
                            <w:r>
                              <w:rPr>
                                <w:rFonts w:ascii="標楷體" w:hAnsi="標楷體" w:cs="新細明體" w:hint="eastAsia"/>
                                <w:color w:val="000000"/>
                                <w:kern w:val="0"/>
                                <w:sz w:val="20"/>
                              </w:rPr>
                              <w:t>109</w:t>
                            </w:r>
                          </w:p>
                        </w:tc>
                        <w:tc>
                          <w:tcPr>
                            <w:tcW w:w="1173" w:type="dxa"/>
                            <w:tcBorders>
                              <w:top w:val="nil"/>
                              <w:left w:val="nil"/>
                              <w:bottom w:val="single" w:sz="4" w:space="0" w:color="auto"/>
                              <w:right w:val="single" w:sz="4" w:space="0" w:color="auto"/>
                            </w:tcBorders>
                            <w:vAlign w:val="center"/>
                            <w:hideMark/>
                          </w:tcPr>
                          <w:p w14:paraId="1EC11887"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23,757</w:t>
                            </w:r>
                          </w:p>
                        </w:tc>
                        <w:tc>
                          <w:tcPr>
                            <w:tcW w:w="1557" w:type="dxa"/>
                            <w:tcBorders>
                              <w:top w:val="nil"/>
                              <w:left w:val="nil"/>
                              <w:bottom w:val="single" w:sz="4" w:space="0" w:color="auto"/>
                              <w:right w:val="single" w:sz="4" w:space="0" w:color="auto"/>
                            </w:tcBorders>
                            <w:vAlign w:val="center"/>
                            <w:hideMark/>
                          </w:tcPr>
                          <w:p w14:paraId="70D6C34A"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148,592</w:t>
                            </w:r>
                          </w:p>
                        </w:tc>
                        <w:tc>
                          <w:tcPr>
                            <w:tcW w:w="1745" w:type="dxa"/>
                            <w:tcBorders>
                              <w:top w:val="nil"/>
                              <w:left w:val="nil"/>
                              <w:bottom w:val="single" w:sz="4" w:space="0" w:color="auto"/>
                              <w:right w:val="single" w:sz="4" w:space="0" w:color="auto"/>
                            </w:tcBorders>
                            <w:vAlign w:val="center"/>
                            <w:hideMark/>
                          </w:tcPr>
                          <w:p w14:paraId="7A0EDC53"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17,278</w:t>
                            </w:r>
                          </w:p>
                        </w:tc>
                      </w:tr>
                      <w:tr w:rsidR="001A13FB" w14:paraId="176280EB" w14:textId="77777777" w:rsidTr="008B774B">
                        <w:trPr>
                          <w:trHeight w:val="336"/>
                        </w:trPr>
                        <w:tc>
                          <w:tcPr>
                            <w:tcW w:w="912" w:type="dxa"/>
                            <w:tcBorders>
                              <w:top w:val="nil"/>
                              <w:left w:val="single" w:sz="4" w:space="0" w:color="auto"/>
                              <w:bottom w:val="single" w:sz="4" w:space="0" w:color="auto"/>
                              <w:right w:val="single" w:sz="4" w:space="0" w:color="auto"/>
                            </w:tcBorders>
                            <w:vAlign w:val="center"/>
                            <w:hideMark/>
                          </w:tcPr>
                          <w:p w14:paraId="2A9371E1" w14:textId="77777777" w:rsidR="001A13FB" w:rsidRDefault="001A13FB" w:rsidP="000F1ED0">
                            <w:pPr>
                              <w:widowControl/>
                              <w:spacing w:line="240" w:lineRule="exact"/>
                              <w:ind w:rightChars="-26" w:right="-62"/>
                              <w:jc w:val="center"/>
                              <w:rPr>
                                <w:rFonts w:ascii="標楷體" w:hAnsi="標楷體" w:cs="新細明體"/>
                                <w:color w:val="000000"/>
                                <w:kern w:val="0"/>
                                <w:sz w:val="20"/>
                              </w:rPr>
                            </w:pPr>
                            <w:r>
                              <w:rPr>
                                <w:rFonts w:ascii="標楷體" w:hAnsi="標楷體" w:cs="新細明體" w:hint="eastAsia"/>
                                <w:color w:val="000000"/>
                                <w:kern w:val="0"/>
                                <w:sz w:val="20"/>
                              </w:rPr>
                              <w:t>110</w:t>
                            </w:r>
                          </w:p>
                        </w:tc>
                        <w:tc>
                          <w:tcPr>
                            <w:tcW w:w="1173" w:type="dxa"/>
                            <w:tcBorders>
                              <w:top w:val="nil"/>
                              <w:left w:val="nil"/>
                              <w:bottom w:val="single" w:sz="4" w:space="0" w:color="auto"/>
                              <w:right w:val="single" w:sz="4" w:space="0" w:color="auto"/>
                            </w:tcBorders>
                            <w:vAlign w:val="center"/>
                            <w:hideMark/>
                          </w:tcPr>
                          <w:p w14:paraId="758485A0"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22,170</w:t>
                            </w:r>
                          </w:p>
                        </w:tc>
                        <w:tc>
                          <w:tcPr>
                            <w:tcW w:w="1557" w:type="dxa"/>
                            <w:tcBorders>
                              <w:top w:val="nil"/>
                              <w:left w:val="nil"/>
                              <w:bottom w:val="single" w:sz="4" w:space="0" w:color="auto"/>
                              <w:right w:val="single" w:sz="4" w:space="0" w:color="auto"/>
                            </w:tcBorders>
                            <w:vAlign w:val="center"/>
                            <w:hideMark/>
                          </w:tcPr>
                          <w:p w14:paraId="78073080"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122,756</w:t>
                            </w:r>
                          </w:p>
                        </w:tc>
                        <w:tc>
                          <w:tcPr>
                            <w:tcW w:w="1745" w:type="dxa"/>
                            <w:tcBorders>
                              <w:top w:val="nil"/>
                              <w:left w:val="nil"/>
                              <w:bottom w:val="single" w:sz="4" w:space="0" w:color="auto"/>
                              <w:right w:val="single" w:sz="4" w:space="0" w:color="auto"/>
                            </w:tcBorders>
                            <w:vAlign w:val="center"/>
                            <w:hideMark/>
                          </w:tcPr>
                          <w:p w14:paraId="46DC9590"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16,494</w:t>
                            </w:r>
                          </w:p>
                        </w:tc>
                      </w:tr>
                      <w:tr w:rsidR="001A13FB" w14:paraId="5C5777E3" w14:textId="77777777" w:rsidTr="008B774B">
                        <w:trPr>
                          <w:trHeight w:val="336"/>
                        </w:trPr>
                        <w:tc>
                          <w:tcPr>
                            <w:tcW w:w="912" w:type="dxa"/>
                            <w:tcBorders>
                              <w:top w:val="nil"/>
                              <w:left w:val="single" w:sz="4" w:space="0" w:color="auto"/>
                              <w:bottom w:val="single" w:sz="4" w:space="0" w:color="auto"/>
                              <w:right w:val="single" w:sz="4" w:space="0" w:color="auto"/>
                            </w:tcBorders>
                            <w:vAlign w:val="center"/>
                            <w:hideMark/>
                          </w:tcPr>
                          <w:p w14:paraId="38F8756A" w14:textId="77777777" w:rsidR="001A13FB" w:rsidRDefault="001A13FB" w:rsidP="000F1ED0">
                            <w:pPr>
                              <w:widowControl/>
                              <w:spacing w:line="240" w:lineRule="exact"/>
                              <w:ind w:rightChars="-26" w:right="-62"/>
                              <w:jc w:val="center"/>
                              <w:rPr>
                                <w:rFonts w:ascii="標楷體" w:hAnsi="標楷體" w:cs="新細明體"/>
                                <w:color w:val="000000"/>
                                <w:kern w:val="0"/>
                                <w:sz w:val="20"/>
                              </w:rPr>
                            </w:pPr>
                            <w:r>
                              <w:rPr>
                                <w:rFonts w:ascii="標楷體" w:hAnsi="標楷體" w:cs="新細明體" w:hint="eastAsia"/>
                                <w:color w:val="000000"/>
                                <w:kern w:val="0"/>
                                <w:sz w:val="20"/>
                              </w:rPr>
                              <w:t>111</w:t>
                            </w:r>
                          </w:p>
                        </w:tc>
                        <w:tc>
                          <w:tcPr>
                            <w:tcW w:w="1173" w:type="dxa"/>
                            <w:tcBorders>
                              <w:top w:val="nil"/>
                              <w:left w:val="nil"/>
                              <w:bottom w:val="single" w:sz="4" w:space="0" w:color="auto"/>
                              <w:right w:val="single" w:sz="4" w:space="0" w:color="auto"/>
                            </w:tcBorders>
                            <w:vAlign w:val="center"/>
                            <w:hideMark/>
                          </w:tcPr>
                          <w:p w14:paraId="2EBD2645"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18,599</w:t>
                            </w:r>
                          </w:p>
                        </w:tc>
                        <w:tc>
                          <w:tcPr>
                            <w:tcW w:w="1557" w:type="dxa"/>
                            <w:tcBorders>
                              <w:top w:val="nil"/>
                              <w:left w:val="nil"/>
                              <w:bottom w:val="single" w:sz="4" w:space="0" w:color="auto"/>
                              <w:right w:val="single" w:sz="4" w:space="0" w:color="auto"/>
                            </w:tcBorders>
                            <w:vAlign w:val="center"/>
                            <w:hideMark/>
                          </w:tcPr>
                          <w:p w14:paraId="2971F8D7"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103,492</w:t>
                            </w:r>
                          </w:p>
                        </w:tc>
                        <w:tc>
                          <w:tcPr>
                            <w:tcW w:w="1745" w:type="dxa"/>
                            <w:tcBorders>
                              <w:top w:val="nil"/>
                              <w:left w:val="nil"/>
                              <w:bottom w:val="single" w:sz="4" w:space="0" w:color="auto"/>
                              <w:right w:val="single" w:sz="4" w:space="0" w:color="auto"/>
                            </w:tcBorders>
                            <w:vAlign w:val="center"/>
                            <w:hideMark/>
                          </w:tcPr>
                          <w:p w14:paraId="1464066E"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17,280</w:t>
                            </w:r>
                          </w:p>
                        </w:tc>
                      </w:tr>
                      <w:tr w:rsidR="001A13FB" w14:paraId="49FDF7AA" w14:textId="77777777" w:rsidTr="008B774B">
                        <w:trPr>
                          <w:trHeight w:val="336"/>
                        </w:trPr>
                        <w:tc>
                          <w:tcPr>
                            <w:tcW w:w="912" w:type="dxa"/>
                            <w:tcBorders>
                              <w:top w:val="nil"/>
                              <w:left w:val="single" w:sz="4" w:space="0" w:color="auto"/>
                              <w:bottom w:val="single" w:sz="4" w:space="0" w:color="auto"/>
                              <w:right w:val="single" w:sz="4" w:space="0" w:color="auto"/>
                            </w:tcBorders>
                            <w:vAlign w:val="center"/>
                            <w:hideMark/>
                          </w:tcPr>
                          <w:p w14:paraId="229F15B6" w14:textId="77777777" w:rsidR="001A13FB" w:rsidRDefault="001A13FB" w:rsidP="000F1ED0">
                            <w:pPr>
                              <w:widowControl/>
                              <w:spacing w:line="240" w:lineRule="exact"/>
                              <w:ind w:rightChars="-26" w:right="-62"/>
                              <w:jc w:val="center"/>
                              <w:rPr>
                                <w:rFonts w:ascii="標楷體" w:hAnsi="標楷體" w:cs="新細明體"/>
                                <w:color w:val="000000"/>
                                <w:kern w:val="0"/>
                                <w:sz w:val="20"/>
                              </w:rPr>
                            </w:pPr>
                            <w:r>
                              <w:rPr>
                                <w:rFonts w:ascii="標楷體" w:hAnsi="標楷體" w:cs="新細明體" w:hint="eastAsia"/>
                                <w:color w:val="000000"/>
                                <w:kern w:val="0"/>
                                <w:sz w:val="20"/>
                              </w:rPr>
                              <w:t>112</w:t>
                            </w:r>
                          </w:p>
                        </w:tc>
                        <w:tc>
                          <w:tcPr>
                            <w:tcW w:w="1173" w:type="dxa"/>
                            <w:tcBorders>
                              <w:top w:val="nil"/>
                              <w:left w:val="nil"/>
                              <w:bottom w:val="single" w:sz="4" w:space="0" w:color="auto"/>
                              <w:right w:val="single" w:sz="4" w:space="0" w:color="auto"/>
                            </w:tcBorders>
                            <w:vAlign w:val="center"/>
                            <w:hideMark/>
                          </w:tcPr>
                          <w:p w14:paraId="4C109D37"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11,742</w:t>
                            </w:r>
                          </w:p>
                        </w:tc>
                        <w:tc>
                          <w:tcPr>
                            <w:tcW w:w="1557" w:type="dxa"/>
                            <w:tcBorders>
                              <w:top w:val="nil"/>
                              <w:left w:val="nil"/>
                              <w:bottom w:val="single" w:sz="4" w:space="0" w:color="auto"/>
                              <w:right w:val="single" w:sz="4" w:space="0" w:color="auto"/>
                            </w:tcBorders>
                            <w:vAlign w:val="center"/>
                            <w:hideMark/>
                          </w:tcPr>
                          <w:p w14:paraId="346C265D"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89,199</w:t>
                            </w:r>
                          </w:p>
                        </w:tc>
                        <w:tc>
                          <w:tcPr>
                            <w:tcW w:w="1745" w:type="dxa"/>
                            <w:tcBorders>
                              <w:top w:val="nil"/>
                              <w:left w:val="nil"/>
                              <w:bottom w:val="single" w:sz="4" w:space="0" w:color="auto"/>
                              <w:right w:val="single" w:sz="4" w:space="0" w:color="auto"/>
                            </w:tcBorders>
                            <w:vAlign w:val="center"/>
                            <w:hideMark/>
                          </w:tcPr>
                          <w:p w14:paraId="3408A064"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17,446</w:t>
                            </w:r>
                          </w:p>
                        </w:tc>
                      </w:tr>
                      <w:tr w:rsidR="001A13FB" w14:paraId="4277A8F1" w14:textId="77777777" w:rsidTr="008B774B">
                        <w:trPr>
                          <w:trHeight w:val="336"/>
                        </w:trPr>
                        <w:tc>
                          <w:tcPr>
                            <w:tcW w:w="912" w:type="dxa"/>
                            <w:tcBorders>
                              <w:top w:val="nil"/>
                              <w:left w:val="single" w:sz="4" w:space="0" w:color="auto"/>
                              <w:bottom w:val="single" w:sz="4" w:space="0" w:color="auto"/>
                              <w:right w:val="single" w:sz="4" w:space="0" w:color="auto"/>
                            </w:tcBorders>
                            <w:vAlign w:val="center"/>
                            <w:hideMark/>
                          </w:tcPr>
                          <w:p w14:paraId="2F131EB5" w14:textId="77777777" w:rsidR="001A13FB" w:rsidRDefault="001A13FB" w:rsidP="000F1ED0">
                            <w:pPr>
                              <w:widowControl/>
                              <w:spacing w:line="240" w:lineRule="exact"/>
                              <w:ind w:rightChars="-26" w:right="-62"/>
                              <w:jc w:val="center"/>
                              <w:rPr>
                                <w:rFonts w:ascii="標楷體" w:hAnsi="標楷體" w:cs="新細明體"/>
                                <w:color w:val="000000"/>
                                <w:kern w:val="0"/>
                                <w:sz w:val="20"/>
                              </w:rPr>
                            </w:pPr>
                            <w:r>
                              <w:rPr>
                                <w:rFonts w:ascii="標楷體" w:hAnsi="標楷體" w:cs="新細明體" w:hint="eastAsia"/>
                                <w:color w:val="000000"/>
                                <w:kern w:val="0"/>
                                <w:sz w:val="20"/>
                              </w:rPr>
                              <w:t>113</w:t>
                            </w:r>
                          </w:p>
                        </w:tc>
                        <w:tc>
                          <w:tcPr>
                            <w:tcW w:w="1173" w:type="dxa"/>
                            <w:tcBorders>
                              <w:top w:val="nil"/>
                              <w:left w:val="nil"/>
                              <w:bottom w:val="single" w:sz="4" w:space="0" w:color="auto"/>
                              <w:right w:val="single" w:sz="4" w:space="0" w:color="auto"/>
                            </w:tcBorders>
                            <w:vAlign w:val="center"/>
                            <w:hideMark/>
                          </w:tcPr>
                          <w:p w14:paraId="0B8DD974"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20,437</w:t>
                            </w:r>
                          </w:p>
                        </w:tc>
                        <w:tc>
                          <w:tcPr>
                            <w:tcW w:w="1557" w:type="dxa"/>
                            <w:tcBorders>
                              <w:top w:val="nil"/>
                              <w:left w:val="nil"/>
                              <w:bottom w:val="single" w:sz="4" w:space="0" w:color="auto"/>
                              <w:right w:val="single" w:sz="4" w:space="0" w:color="auto"/>
                            </w:tcBorders>
                            <w:vAlign w:val="center"/>
                            <w:hideMark/>
                          </w:tcPr>
                          <w:p w14:paraId="5BDBE67E"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172,484</w:t>
                            </w:r>
                          </w:p>
                        </w:tc>
                        <w:tc>
                          <w:tcPr>
                            <w:tcW w:w="1745" w:type="dxa"/>
                            <w:tcBorders>
                              <w:top w:val="nil"/>
                              <w:left w:val="nil"/>
                              <w:bottom w:val="single" w:sz="4" w:space="0" w:color="auto"/>
                              <w:right w:val="single" w:sz="4" w:space="0" w:color="auto"/>
                            </w:tcBorders>
                            <w:vAlign w:val="center"/>
                            <w:hideMark/>
                          </w:tcPr>
                          <w:p w14:paraId="1E266830" w14:textId="77777777" w:rsidR="001A13FB" w:rsidRDefault="001A13FB" w:rsidP="000F1ED0">
                            <w:pPr>
                              <w:widowControl/>
                              <w:spacing w:line="240" w:lineRule="exact"/>
                              <w:ind w:rightChars="18" w:right="43"/>
                              <w:jc w:val="right"/>
                              <w:rPr>
                                <w:rFonts w:ascii="標楷體" w:hAnsi="標楷體" w:cs="新細明體"/>
                                <w:color w:val="000000"/>
                                <w:kern w:val="0"/>
                                <w:sz w:val="20"/>
                              </w:rPr>
                            </w:pPr>
                            <w:r>
                              <w:rPr>
                                <w:rFonts w:ascii="標楷體" w:hAnsi="標楷體" w:cs="新細明體" w:hint="eastAsia"/>
                                <w:color w:val="000000"/>
                                <w:kern w:val="0"/>
                                <w:sz w:val="20"/>
                              </w:rPr>
                              <w:t>17,715</w:t>
                            </w:r>
                          </w:p>
                        </w:tc>
                      </w:tr>
                    </w:tbl>
                    <w:p w14:paraId="0399058A" w14:textId="77777777" w:rsidR="001A13FB" w:rsidRDefault="001A13FB" w:rsidP="00FA24A1">
                      <w:pPr>
                        <w:overflowPunct w:val="0"/>
                        <w:spacing w:line="200" w:lineRule="exact"/>
                        <w:ind w:leftChars="-46" w:left="507" w:rightChars="-26" w:right="-62" w:hangingChars="343" w:hanging="617"/>
                        <w:rPr>
                          <w:rFonts w:ascii="標楷體" w:hAnsi="標楷體" w:cs="Times New Roman"/>
                          <w:sz w:val="18"/>
                          <w:szCs w:val="18"/>
                        </w:rPr>
                      </w:pPr>
                      <w:r>
                        <w:rPr>
                          <w:rFonts w:ascii="標楷體" w:hAnsi="標楷體" w:hint="eastAsia"/>
                          <w:sz w:val="18"/>
                          <w:szCs w:val="18"/>
                        </w:rPr>
                        <w:t>註:1.包含垃圾轉運費、進場處理成本（含底渣處理成本）、監督費用。</w:t>
                      </w:r>
                    </w:p>
                    <w:p w14:paraId="20762666" w14:textId="77777777" w:rsidR="001A13FB" w:rsidRDefault="001A13FB" w:rsidP="00FA24A1">
                      <w:pPr>
                        <w:spacing w:line="200" w:lineRule="exact"/>
                        <w:ind w:leftChars="64" w:left="748" w:rightChars="-26" w:right="-62" w:hangingChars="330" w:hanging="594"/>
                        <w:rPr>
                          <w:rFonts w:ascii="標楷體" w:hAnsi="標楷體"/>
                          <w:sz w:val="18"/>
                          <w:szCs w:val="18"/>
                        </w:rPr>
                      </w:pPr>
                      <w:r>
                        <w:rPr>
                          <w:rFonts w:ascii="標楷體" w:hAnsi="標楷體" w:hint="eastAsia"/>
                          <w:sz w:val="18"/>
                          <w:szCs w:val="18"/>
                        </w:rPr>
                        <w:t>2.不含一般事業廢棄物收入。</w:t>
                      </w:r>
                    </w:p>
                    <w:p w14:paraId="6FABD16C" w14:textId="28ED1E19" w:rsidR="001A13FB" w:rsidRDefault="001A13FB" w:rsidP="00FA24A1">
                      <w:pPr>
                        <w:spacing w:line="200" w:lineRule="exact"/>
                        <w:ind w:leftChars="64" w:left="748" w:rightChars="-26" w:right="-62" w:hangingChars="330" w:hanging="594"/>
                        <w:rPr>
                          <w:rFonts w:ascii="標楷體" w:hAnsi="標楷體"/>
                          <w:sz w:val="18"/>
                          <w:szCs w:val="18"/>
                        </w:rPr>
                      </w:pPr>
                      <w:r>
                        <w:rPr>
                          <w:rFonts w:ascii="標楷體" w:hAnsi="標楷體"/>
                          <w:sz w:val="18"/>
                          <w:szCs w:val="18"/>
                        </w:rPr>
                        <w:t>3</w:t>
                      </w:r>
                      <w:r>
                        <w:rPr>
                          <w:rFonts w:ascii="標楷體" w:hAnsi="標楷體" w:hint="eastAsia"/>
                          <w:sz w:val="18"/>
                          <w:szCs w:val="18"/>
                        </w:rPr>
                        <w:t>.資料來源</w:t>
                      </w:r>
                      <w:r w:rsidR="00A94CA6">
                        <w:rPr>
                          <w:rFonts w:ascii="標楷體" w:hAnsi="標楷體" w:hint="eastAsia"/>
                          <w:sz w:val="18"/>
                          <w:szCs w:val="18"/>
                        </w:rPr>
                        <w:t>：</w:t>
                      </w:r>
                      <w:r>
                        <w:rPr>
                          <w:rFonts w:ascii="標楷體" w:hAnsi="標楷體" w:hint="eastAsia"/>
                          <w:sz w:val="18"/>
                          <w:szCs w:val="18"/>
                        </w:rPr>
                        <w:t>整理自澎湖縣政府環境保護局提供資料。</w:t>
                      </w:r>
                    </w:p>
                  </w:txbxContent>
                </v:textbox>
                <w10:wrap type="square" anchorx="margin"/>
              </v:shape>
            </w:pict>
          </mc:Fallback>
        </mc:AlternateContent>
      </w:r>
      <w:r w:rsidRPr="001215C4">
        <w:rPr>
          <w:rFonts w:ascii="標楷體" w:hAnsi="標楷體" w:hint="eastAsia"/>
          <w:bCs/>
          <w:noProof/>
          <w:spacing w:val="10"/>
          <w:szCs w:val="24"/>
        </w:rPr>
        <mc:AlternateContent>
          <mc:Choice Requires="wps">
            <w:drawing>
              <wp:anchor distT="0" distB="0" distL="53975" distR="53975" simplePos="0" relativeHeight="251936768" behindDoc="0" locked="0" layoutInCell="1" allowOverlap="1" wp14:anchorId="3852C18D" wp14:editId="5CB44503">
                <wp:simplePos x="0" y="0"/>
                <wp:positionH relativeFrom="column">
                  <wp:posOffset>2745740</wp:posOffset>
                </wp:positionH>
                <wp:positionV relativeFrom="paragraph">
                  <wp:posOffset>1071954</wp:posOffset>
                </wp:positionV>
                <wp:extent cx="3482340" cy="2625725"/>
                <wp:effectExtent l="0" t="0" r="3810" b="3175"/>
                <wp:wrapSquare wrapText="bothSides"/>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2340" cy="2625725"/>
                        </a:xfrm>
                        <a:prstGeom prst="rect">
                          <a:avLst/>
                        </a:prstGeom>
                        <a:solidFill>
                          <a:srgbClr val="FFFFFF"/>
                        </a:solidFill>
                        <a:ln w="9525">
                          <a:noFill/>
                          <a:miter lim="800000"/>
                          <a:headEnd/>
                          <a:tailEnd/>
                        </a:ln>
                      </wps:spPr>
                      <wps:txbx>
                        <w:txbxContent>
                          <w:p w14:paraId="14FB0182" w14:textId="77777777" w:rsidR="001A13FB" w:rsidRDefault="001A13FB" w:rsidP="000802BD">
                            <w:pPr>
                              <w:jc w:val="center"/>
                              <w:rPr>
                                <w:rFonts w:ascii="標楷體" w:hAnsi="標楷體"/>
                                <w:b/>
                                <w:bCs/>
                              </w:rPr>
                            </w:pPr>
                            <w:r>
                              <w:rPr>
                                <w:rFonts w:ascii="標楷體" w:hAnsi="標楷體" w:hint="eastAsia"/>
                                <w:b/>
                                <w:bCs/>
                              </w:rPr>
                              <w:t>圖4　澎湖縣一般廢棄物妥善處理率趨勢</w:t>
                            </w:r>
                          </w:p>
                          <w:p w14:paraId="7C759225" w14:textId="77777777" w:rsidR="001A13FB" w:rsidRDefault="001A13FB" w:rsidP="000802BD">
                            <w:pPr>
                              <w:rPr>
                                <w:rFonts w:ascii="Times New Roman" w:eastAsia="新細明體" w:hAnsi="Times New Roman"/>
                              </w:rPr>
                            </w:pPr>
                            <w:r>
                              <w:rPr>
                                <w:rFonts w:ascii="Calibri" w:eastAsia="Times New Roman" w:hAnsi="Calibri"/>
                                <w:noProof/>
                                <w:kern w:val="0"/>
                                <w:sz w:val="20"/>
                              </w:rPr>
                              <w:drawing>
                                <wp:inline distT="0" distB="0" distL="0" distR="0" wp14:anchorId="4A9C878E" wp14:editId="7B1769A2">
                                  <wp:extent cx="3387338" cy="1871980"/>
                                  <wp:effectExtent l="0" t="0" r="3810" b="0"/>
                                  <wp:docPr id="84" name="圖表 84">
                                    <a:extLst xmlns:a="http://schemas.openxmlformats.org/drawingml/2006/main">
                                      <a:ext uri="{FF2B5EF4-FFF2-40B4-BE49-F238E27FC236}">
                                        <a16:creationId xmlns:a16="http://schemas.microsoft.com/office/drawing/2014/main" id="{4470425C-EB3D-4930-9F75-BB27F2CB9FF4}"/>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5747EF1" w14:textId="39B72625" w:rsidR="001A13FB" w:rsidRDefault="001A13FB" w:rsidP="00A94CA6">
                            <w:pPr>
                              <w:spacing w:line="240" w:lineRule="exact"/>
                              <w:ind w:leftChars="69" w:left="616" w:rightChars="10" w:right="24" w:hangingChars="250" w:hanging="450"/>
                              <w:rPr>
                                <w:rFonts w:ascii="標楷體" w:hAnsi="標楷體"/>
                                <w:sz w:val="18"/>
                                <w:szCs w:val="18"/>
                              </w:rPr>
                            </w:pPr>
                            <w:r>
                              <w:rPr>
                                <w:rFonts w:ascii="標楷體" w:hAnsi="標楷體" w:hint="eastAsia"/>
                                <w:sz w:val="18"/>
                                <w:szCs w:val="18"/>
                              </w:rPr>
                              <w:t>註:1.107年起一般廢棄物妥善處理率=一般廢棄物處理量/（一般廢棄物產生量+上期期末一般廢棄物暫存量）×100</w:t>
                            </w:r>
                            <w:r w:rsidR="00A94CA6">
                              <w:rPr>
                                <w:rFonts w:ascii="標楷體" w:hAnsi="標楷體" w:hint="eastAsia"/>
                                <w:sz w:val="18"/>
                                <w:szCs w:val="18"/>
                              </w:rPr>
                              <w:t>％</w:t>
                            </w:r>
                            <w:r>
                              <w:rPr>
                                <w:rFonts w:ascii="標楷體" w:hAnsi="標楷體" w:hint="eastAsia"/>
                                <w:sz w:val="18"/>
                                <w:szCs w:val="18"/>
                              </w:rPr>
                              <w:t>。</w:t>
                            </w:r>
                          </w:p>
                          <w:p w14:paraId="2136B3CD" w14:textId="2742D966" w:rsidR="001A13FB" w:rsidRDefault="001A13FB" w:rsidP="000802BD">
                            <w:pPr>
                              <w:spacing w:line="240" w:lineRule="exact"/>
                              <w:ind w:firstLineChars="248" w:firstLine="446"/>
                              <w:rPr>
                                <w:rFonts w:ascii="Times New Roman" w:eastAsia="新細明體" w:hAnsi="Times New Roman"/>
                                <w:szCs w:val="20"/>
                              </w:rPr>
                            </w:pPr>
                            <w:r>
                              <w:rPr>
                                <w:rFonts w:ascii="標楷體" w:hAnsi="標楷體" w:hint="eastAsia"/>
                                <w:sz w:val="18"/>
                                <w:szCs w:val="18"/>
                              </w:rPr>
                              <w:t>2.資料來源</w:t>
                            </w:r>
                            <w:r w:rsidR="00A94CA6">
                              <w:rPr>
                                <w:rFonts w:ascii="標楷體" w:hAnsi="標楷體" w:hint="eastAsia"/>
                                <w:sz w:val="18"/>
                                <w:szCs w:val="18"/>
                              </w:rPr>
                              <w:t>：</w:t>
                            </w:r>
                            <w:r>
                              <w:rPr>
                                <w:rFonts w:ascii="標楷體" w:hAnsi="標楷體" w:hint="eastAsia"/>
                                <w:sz w:val="18"/>
                                <w:szCs w:val="18"/>
                              </w:rPr>
                              <w:t>行政院主計總處縣市重要統計指標查詢系統。</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52C18D" id="文字方塊 12" o:spid="_x0000_s1037" type="#_x0000_t202" style="position:absolute;left:0;text-align:left;margin-left:216.2pt;margin-top:84.4pt;width:274.2pt;height:206.75pt;z-index:251936768;visibility:visible;mso-wrap-style:square;mso-width-percent:0;mso-height-percent:0;mso-wrap-distance-left:4.25pt;mso-wrap-distance-top:0;mso-wrap-distance-right:4.2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" stroked="f">
                <v:textbox>
                  <w:txbxContent>
                    <w:p w14:paraId="14FB0182" w14:textId="77777777" w:rsidR="001A13FB" w:rsidRDefault="001A13FB" w:rsidP="000802BD">
                      <w:pPr>
                        <w:jc w:val="center"/>
                        <w:rPr>
                          <w:rFonts w:ascii="標楷體" w:hAnsi="標楷體"/>
                          <w:b/>
                          <w:bCs/>
                        </w:rPr>
                      </w:pPr>
                      <w:r>
                        <w:rPr>
                          <w:rFonts w:ascii="標楷體" w:hAnsi="標楷體" w:hint="eastAsia"/>
                          <w:b/>
                          <w:bCs/>
                        </w:rPr>
                        <w:t>圖4　澎湖縣一般廢棄物妥善處理率趨勢</w:t>
                      </w:r>
                    </w:p>
                    <w:p w14:paraId="7C759225" w14:textId="77777777" w:rsidR="001A13FB" w:rsidRDefault="001A13FB" w:rsidP="000802BD">
                      <w:pPr>
                        <w:rPr>
                          <w:rFonts w:ascii="Times New Roman" w:eastAsia="新細明體" w:hAnsi="Times New Roman"/>
                        </w:rPr>
                      </w:pPr>
                      <w:r>
                        <w:rPr>
                          <w:rFonts w:ascii="Calibri" w:eastAsia="Times New Roman" w:hAnsi="Calibri"/>
                          <w:noProof/>
                          <w:kern w:val="0"/>
                          <w:sz w:val="20"/>
                        </w:rPr>
                        <w:drawing>
                          <wp:inline distT="0" distB="0" distL="0" distR="0" wp14:anchorId="4A9C878E" wp14:editId="7B1769A2">
                            <wp:extent cx="3387338" cy="1871980"/>
                            <wp:effectExtent l="0" t="0" r="3810" b="0"/>
                            <wp:docPr id="84" name="圖表 84">
                              <a:extLst xmlns:a="http://schemas.openxmlformats.org/drawingml/2006/main">
                                <a:ext uri="{FF2B5EF4-FFF2-40B4-BE49-F238E27FC236}">
                                  <a16:creationId xmlns:a16="http://schemas.microsoft.com/office/drawing/2014/main" id="{4470425C-EB3D-4930-9F75-BB27F2CB9FF4}"/>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5747EF1" w14:textId="39B72625" w:rsidR="001A13FB" w:rsidRDefault="001A13FB" w:rsidP="00A94CA6">
                      <w:pPr>
                        <w:spacing w:line="240" w:lineRule="exact"/>
                        <w:ind w:leftChars="69" w:left="616" w:rightChars="10" w:right="24" w:hangingChars="250" w:hanging="450"/>
                        <w:rPr>
                          <w:rFonts w:ascii="標楷體" w:hAnsi="標楷體"/>
                          <w:sz w:val="18"/>
                          <w:szCs w:val="18"/>
                        </w:rPr>
                      </w:pPr>
                      <w:r>
                        <w:rPr>
                          <w:rFonts w:ascii="標楷體" w:hAnsi="標楷體" w:hint="eastAsia"/>
                          <w:sz w:val="18"/>
                          <w:szCs w:val="18"/>
                        </w:rPr>
                        <w:t>註:1.107年起一般廢棄物妥善處理率=一般廢棄物處理量/（一般廢棄物產生量+上期期末一般廢棄物暫存量）×100</w:t>
                      </w:r>
                      <w:r w:rsidR="00A94CA6">
                        <w:rPr>
                          <w:rFonts w:ascii="標楷體" w:hAnsi="標楷體" w:hint="eastAsia"/>
                          <w:sz w:val="18"/>
                          <w:szCs w:val="18"/>
                        </w:rPr>
                        <w:t>％</w:t>
                      </w:r>
                      <w:r>
                        <w:rPr>
                          <w:rFonts w:ascii="標楷體" w:hAnsi="標楷體" w:hint="eastAsia"/>
                          <w:sz w:val="18"/>
                          <w:szCs w:val="18"/>
                        </w:rPr>
                        <w:t>。</w:t>
                      </w:r>
                    </w:p>
                    <w:p w14:paraId="2136B3CD" w14:textId="2742D966" w:rsidR="001A13FB" w:rsidRDefault="001A13FB" w:rsidP="000802BD">
                      <w:pPr>
                        <w:spacing w:line="240" w:lineRule="exact"/>
                        <w:ind w:firstLineChars="248" w:firstLine="446"/>
                        <w:rPr>
                          <w:rFonts w:ascii="Times New Roman" w:eastAsia="新細明體" w:hAnsi="Times New Roman"/>
                          <w:szCs w:val="20"/>
                        </w:rPr>
                      </w:pPr>
                      <w:r>
                        <w:rPr>
                          <w:rFonts w:ascii="標楷體" w:hAnsi="標楷體" w:hint="eastAsia"/>
                          <w:sz w:val="18"/>
                          <w:szCs w:val="18"/>
                        </w:rPr>
                        <w:t>2.資料來源</w:t>
                      </w:r>
                      <w:r w:rsidR="00A94CA6">
                        <w:rPr>
                          <w:rFonts w:ascii="標楷體" w:hAnsi="標楷體" w:hint="eastAsia"/>
                          <w:sz w:val="18"/>
                          <w:szCs w:val="18"/>
                        </w:rPr>
                        <w:t>：</w:t>
                      </w:r>
                      <w:r>
                        <w:rPr>
                          <w:rFonts w:ascii="標楷體" w:hAnsi="標楷體" w:hint="eastAsia"/>
                          <w:sz w:val="18"/>
                          <w:szCs w:val="18"/>
                        </w:rPr>
                        <w:t>行政院主計總處縣市重要統計指標查詢系統。</w:t>
                      </w:r>
                    </w:p>
                  </w:txbxContent>
                </v:textbox>
                <w10:wrap type="square"/>
              </v:shape>
            </w:pict>
          </mc:Fallback>
        </mc:AlternateContent>
      </w:r>
      <w:r w:rsidR="001A13FB">
        <w:rPr>
          <w:rFonts w:ascii="標楷體" w:hAnsi="標楷體" w:hint="eastAsia"/>
          <w:bCs/>
          <w:spacing w:val="10"/>
          <w:szCs w:val="24"/>
        </w:rPr>
        <w:t>臺</w:t>
      </w:r>
      <w:r w:rsidR="001A13FB" w:rsidRPr="001215C4">
        <w:rPr>
          <w:rFonts w:ascii="標楷體" w:hAnsi="標楷體" w:hint="eastAsia"/>
          <w:bCs/>
          <w:spacing w:val="10"/>
          <w:szCs w:val="24"/>
        </w:rPr>
        <w:t>灣永續發展目標核心目標6「確保環境品質及永續管理環境資源」之指標6.d.2「一般廢棄物妥善處理率2025年目標：達93％。」澎湖產業發展以觀光旅遊為重心，遊客蒞</w:t>
      </w:r>
      <w:proofErr w:type="gramStart"/>
      <w:r w:rsidR="001A13FB" w:rsidRPr="001215C4">
        <w:rPr>
          <w:rFonts w:ascii="標楷體" w:hAnsi="標楷體" w:hint="eastAsia"/>
          <w:bCs/>
          <w:spacing w:val="10"/>
          <w:szCs w:val="24"/>
        </w:rPr>
        <w:t>澎</w:t>
      </w:r>
      <w:proofErr w:type="gramEnd"/>
      <w:r w:rsidR="001A13FB" w:rsidRPr="001215C4">
        <w:rPr>
          <w:rFonts w:ascii="標楷體" w:hAnsi="標楷體" w:hint="eastAsia"/>
          <w:bCs/>
          <w:spacing w:val="10"/>
          <w:szCs w:val="24"/>
        </w:rPr>
        <w:t>帶動經濟發展，亦增加垃圾產生量。澎湖縣一般廢棄物產生量自</w:t>
      </w:r>
      <w:proofErr w:type="gramStart"/>
      <w:r w:rsidR="001A13FB" w:rsidRPr="001215C4">
        <w:rPr>
          <w:rFonts w:ascii="標楷體" w:hAnsi="標楷體" w:hint="eastAsia"/>
          <w:bCs/>
          <w:spacing w:val="10"/>
          <w:szCs w:val="24"/>
        </w:rPr>
        <w:t>109</w:t>
      </w:r>
      <w:proofErr w:type="gramEnd"/>
      <w:r w:rsidR="001A13FB" w:rsidRPr="001215C4">
        <w:rPr>
          <w:rFonts w:ascii="標楷體" w:hAnsi="標楷體" w:hint="eastAsia"/>
          <w:bCs/>
          <w:spacing w:val="10"/>
          <w:szCs w:val="24"/>
        </w:rPr>
        <w:t>年度51,808公噸上升至</w:t>
      </w:r>
      <w:proofErr w:type="gramStart"/>
      <w:r w:rsidR="001A13FB" w:rsidRPr="001215C4">
        <w:rPr>
          <w:rFonts w:ascii="標楷體" w:hAnsi="標楷體" w:hint="eastAsia"/>
          <w:bCs/>
          <w:spacing w:val="10"/>
          <w:szCs w:val="24"/>
        </w:rPr>
        <w:t>113</w:t>
      </w:r>
      <w:proofErr w:type="gramEnd"/>
      <w:r w:rsidR="001A13FB" w:rsidRPr="001215C4">
        <w:rPr>
          <w:rFonts w:ascii="標楷體" w:hAnsi="標楷體" w:hint="eastAsia"/>
          <w:bCs/>
          <w:spacing w:val="10"/>
          <w:szCs w:val="24"/>
        </w:rPr>
        <w:t>年度54,128公噸，一般廢棄物妥善處理率自</w:t>
      </w:r>
      <w:proofErr w:type="gramStart"/>
      <w:r w:rsidR="001A13FB" w:rsidRPr="001215C4">
        <w:rPr>
          <w:rFonts w:ascii="標楷體" w:hAnsi="標楷體" w:hint="eastAsia"/>
          <w:bCs/>
          <w:spacing w:val="10"/>
          <w:szCs w:val="24"/>
        </w:rPr>
        <w:t>107</w:t>
      </w:r>
      <w:proofErr w:type="gramEnd"/>
      <w:r w:rsidR="001A13FB" w:rsidRPr="001215C4">
        <w:rPr>
          <w:rFonts w:ascii="標楷體" w:hAnsi="標楷體" w:hint="eastAsia"/>
          <w:bCs/>
          <w:spacing w:val="10"/>
          <w:szCs w:val="24"/>
        </w:rPr>
        <w:t>年度99.69％下降至</w:t>
      </w:r>
      <w:proofErr w:type="gramStart"/>
      <w:r w:rsidR="001A13FB" w:rsidRPr="001215C4">
        <w:rPr>
          <w:rFonts w:ascii="標楷體" w:hAnsi="標楷體" w:hint="eastAsia"/>
          <w:bCs/>
          <w:spacing w:val="10"/>
          <w:szCs w:val="24"/>
        </w:rPr>
        <w:t>112</w:t>
      </w:r>
      <w:proofErr w:type="gramEnd"/>
      <w:r w:rsidR="001A13FB" w:rsidRPr="001215C4">
        <w:rPr>
          <w:rFonts w:ascii="標楷體" w:hAnsi="標楷體" w:hint="eastAsia"/>
          <w:bCs/>
          <w:spacing w:val="10"/>
          <w:szCs w:val="24"/>
        </w:rPr>
        <w:t>年度66.12％，</w:t>
      </w:r>
      <w:proofErr w:type="gramStart"/>
      <w:r w:rsidR="001A13FB" w:rsidRPr="001215C4">
        <w:rPr>
          <w:rFonts w:ascii="標楷體" w:hAnsi="標楷體" w:hint="eastAsia"/>
          <w:bCs/>
          <w:spacing w:val="10"/>
          <w:szCs w:val="24"/>
        </w:rPr>
        <w:t>113</w:t>
      </w:r>
      <w:proofErr w:type="gramEnd"/>
      <w:r w:rsidR="001A13FB" w:rsidRPr="001215C4">
        <w:rPr>
          <w:rFonts w:ascii="標楷體" w:hAnsi="標楷體" w:hint="eastAsia"/>
          <w:bCs/>
          <w:spacing w:val="10"/>
          <w:szCs w:val="24"/>
        </w:rPr>
        <w:t>年度提高至88.33％（圖</w:t>
      </w:r>
      <w:r w:rsidR="001A13FB">
        <w:rPr>
          <w:rFonts w:ascii="標楷體" w:hAnsi="標楷體"/>
          <w:bCs/>
          <w:spacing w:val="10"/>
          <w:szCs w:val="24"/>
        </w:rPr>
        <w:t>4</w:t>
      </w:r>
      <w:r w:rsidR="001A13FB" w:rsidRPr="001215C4">
        <w:rPr>
          <w:rFonts w:ascii="標楷體" w:hAnsi="標楷體" w:hint="eastAsia"/>
          <w:bCs/>
          <w:spacing w:val="10"/>
          <w:szCs w:val="24"/>
        </w:rPr>
        <w:t>），近</w:t>
      </w:r>
      <w:proofErr w:type="gramStart"/>
      <w:r w:rsidR="001A13FB" w:rsidRPr="001215C4">
        <w:rPr>
          <w:rFonts w:ascii="標楷體" w:hAnsi="標楷體" w:hint="eastAsia"/>
          <w:bCs/>
          <w:spacing w:val="10"/>
          <w:szCs w:val="24"/>
        </w:rPr>
        <w:t>5</w:t>
      </w:r>
      <w:proofErr w:type="gramEnd"/>
      <w:r w:rsidR="001A13FB" w:rsidRPr="001215C4">
        <w:rPr>
          <w:rFonts w:ascii="標楷體" w:hAnsi="標楷體" w:hint="eastAsia"/>
          <w:bCs/>
          <w:spacing w:val="10"/>
          <w:szCs w:val="24"/>
        </w:rPr>
        <w:t>年度（109至113年度</w:t>
      </w:r>
      <w:r w:rsidR="003F7724">
        <w:rPr>
          <w:rFonts w:ascii="標楷體" w:hAnsi="標楷體" w:hint="eastAsia"/>
          <w:bCs/>
          <w:spacing w:val="10"/>
          <w:szCs w:val="24"/>
        </w:rPr>
        <w:t>，下同</w:t>
      </w:r>
      <w:r w:rsidR="001A13FB" w:rsidRPr="001215C4">
        <w:rPr>
          <w:rFonts w:ascii="標楷體" w:hAnsi="標楷體" w:hint="eastAsia"/>
          <w:bCs/>
          <w:spacing w:val="10"/>
          <w:szCs w:val="24"/>
        </w:rPr>
        <w:t>）妥善處理率尚未達93％。統計</w:t>
      </w:r>
      <w:r w:rsidR="003F7724">
        <w:rPr>
          <w:rFonts w:ascii="標楷體" w:hAnsi="標楷體" w:hint="eastAsia"/>
          <w:bCs/>
          <w:spacing w:val="10"/>
          <w:szCs w:val="24"/>
        </w:rPr>
        <w:t>近</w:t>
      </w:r>
      <w:proofErr w:type="gramStart"/>
      <w:r w:rsidR="003F7724">
        <w:rPr>
          <w:rFonts w:ascii="標楷體" w:hAnsi="標楷體" w:hint="eastAsia"/>
          <w:bCs/>
          <w:spacing w:val="10"/>
          <w:szCs w:val="24"/>
        </w:rPr>
        <w:t>5</w:t>
      </w:r>
      <w:proofErr w:type="gramEnd"/>
      <w:r w:rsidR="003F7724">
        <w:rPr>
          <w:rFonts w:ascii="標楷體" w:hAnsi="標楷體" w:hint="eastAsia"/>
          <w:bCs/>
          <w:spacing w:val="10"/>
          <w:szCs w:val="24"/>
        </w:rPr>
        <w:t>年度</w:t>
      </w:r>
      <w:r w:rsidR="00AD491B">
        <w:rPr>
          <w:rFonts w:ascii="標楷體" w:hAnsi="標楷體" w:hint="eastAsia"/>
          <w:bCs/>
          <w:spacing w:val="10"/>
          <w:szCs w:val="24"/>
        </w:rPr>
        <w:t>，</w:t>
      </w:r>
      <w:r w:rsidR="001A13FB" w:rsidRPr="001215C4">
        <w:rPr>
          <w:rFonts w:ascii="標楷體" w:hAnsi="標楷體" w:hint="eastAsia"/>
          <w:bCs/>
          <w:spacing w:val="10"/>
          <w:szCs w:val="24"/>
        </w:rPr>
        <w:t>澎湖縣垃圾轉運臺灣本島處理量累計為9萬餘公噸，已支出轉運費用及處理成本6億3,652萬餘元，收取一般廢棄物清除處理費收入8,621萬餘元，實不足以支應支出（表</w:t>
      </w:r>
      <w:r w:rsidR="001A13FB">
        <w:rPr>
          <w:rFonts w:ascii="標楷體" w:hAnsi="標楷體"/>
          <w:bCs/>
          <w:spacing w:val="10"/>
          <w:szCs w:val="24"/>
        </w:rPr>
        <w:t>8</w:t>
      </w:r>
      <w:r w:rsidR="001A13FB" w:rsidRPr="001215C4">
        <w:rPr>
          <w:rFonts w:ascii="標楷體" w:hAnsi="標楷體" w:hint="eastAsia"/>
          <w:bCs/>
          <w:spacing w:val="10"/>
          <w:szCs w:val="24"/>
        </w:rPr>
        <w:t>）。該府為推動垃圾在地自主處理，前配合中央政策自87年間規劃於湖西鄉大城北興建100公噸/日BOT垃圾焚化廠，惟歷經4次招商流標、政策轉向垃圾全分類零廢棄，於93年經行政院核定停建焚化廠，及垃圾</w:t>
      </w:r>
      <w:proofErr w:type="gramStart"/>
      <w:r w:rsidR="001A13FB" w:rsidRPr="001215C4">
        <w:rPr>
          <w:rFonts w:ascii="標楷體" w:hAnsi="標楷體" w:hint="eastAsia"/>
          <w:bCs/>
          <w:spacing w:val="10"/>
          <w:szCs w:val="24"/>
        </w:rPr>
        <w:t>資源回收廠興設</w:t>
      </w:r>
      <w:proofErr w:type="gramEnd"/>
      <w:r w:rsidR="001A13FB" w:rsidRPr="001215C4">
        <w:rPr>
          <w:rFonts w:ascii="標楷體" w:hAnsi="標楷體" w:hint="eastAsia"/>
          <w:bCs/>
          <w:spacing w:val="10"/>
          <w:szCs w:val="24"/>
        </w:rPr>
        <w:t>計畫2次招標皆流標於94年底終止後，自96年起改</w:t>
      </w:r>
      <w:proofErr w:type="gramStart"/>
      <w:r w:rsidR="001A13FB" w:rsidRPr="001215C4">
        <w:rPr>
          <w:rFonts w:ascii="標楷體" w:hAnsi="標楷體" w:hint="eastAsia"/>
          <w:bCs/>
          <w:spacing w:val="10"/>
          <w:szCs w:val="24"/>
        </w:rPr>
        <w:t>採</w:t>
      </w:r>
      <w:proofErr w:type="gramEnd"/>
      <w:r w:rsidR="001A13FB" w:rsidRPr="001215C4">
        <w:rPr>
          <w:rFonts w:ascii="標楷體" w:hAnsi="標楷體" w:hint="eastAsia"/>
          <w:bCs/>
          <w:spacing w:val="10"/>
          <w:szCs w:val="24"/>
        </w:rPr>
        <w:t>垃圾轉運臺灣本島焚化處理，由中央補助轉運費，該府負擔焚化廠垃圾處理費。</w:t>
      </w:r>
      <w:proofErr w:type="gramStart"/>
      <w:r w:rsidR="001A13FB" w:rsidRPr="001215C4">
        <w:rPr>
          <w:rFonts w:ascii="標楷體" w:hAnsi="標楷體" w:hint="eastAsia"/>
          <w:bCs/>
          <w:spacing w:val="10"/>
          <w:szCs w:val="24"/>
        </w:rPr>
        <w:t>嗣</w:t>
      </w:r>
      <w:proofErr w:type="gramEnd"/>
      <w:r w:rsidR="001A13FB" w:rsidRPr="001215C4">
        <w:rPr>
          <w:rFonts w:ascii="標楷體" w:hAnsi="標楷體" w:hint="eastAsia"/>
          <w:bCs/>
          <w:spacing w:val="10"/>
          <w:szCs w:val="24"/>
        </w:rPr>
        <w:t>因轉運處理成本逐年增加，且受天候、船期及垃圾堆置衍生環境衛生問題影響，復於104至108年間辦理興建垃圾焚化廠可行性之評估工</w:t>
      </w:r>
      <w:r w:rsidR="001A13FB">
        <w:rPr>
          <w:rFonts w:ascii="標楷體" w:hAnsi="標楷體" w:hint="eastAsia"/>
          <w:bCs/>
          <w:spacing w:val="10"/>
          <w:kern w:val="0"/>
        </w:rPr>
        <w:t>作計畫及後續評估計畫，累計投入勞務費計507萬餘元，完成湖西鄉龍門基地、西嶼鄉竹</w:t>
      </w:r>
      <w:proofErr w:type="gramStart"/>
      <w:r w:rsidR="001A13FB">
        <w:rPr>
          <w:rFonts w:ascii="標楷體" w:hAnsi="標楷體" w:hint="eastAsia"/>
          <w:bCs/>
          <w:spacing w:val="10"/>
          <w:kern w:val="0"/>
        </w:rPr>
        <w:t>篙</w:t>
      </w:r>
      <w:proofErr w:type="gramEnd"/>
      <w:r w:rsidR="001A13FB">
        <w:rPr>
          <w:rFonts w:ascii="標楷體" w:hAnsi="標楷體" w:hint="eastAsia"/>
          <w:bCs/>
          <w:spacing w:val="10"/>
          <w:kern w:val="0"/>
        </w:rPr>
        <w:t>灣段及湖西鄉龍門營區等3處合宜場址評估，並提出興建模式建議。</w:t>
      </w:r>
      <w:proofErr w:type="gramStart"/>
      <w:r w:rsidR="001A13FB">
        <w:rPr>
          <w:rFonts w:ascii="標楷體" w:hAnsi="標楷體" w:hint="eastAsia"/>
          <w:bCs/>
          <w:spacing w:val="10"/>
          <w:kern w:val="0"/>
        </w:rPr>
        <w:t>惟</w:t>
      </w:r>
      <w:proofErr w:type="gramEnd"/>
      <w:r w:rsidR="001A13FB">
        <w:rPr>
          <w:rFonts w:ascii="標楷體" w:hAnsi="標楷體" w:hint="eastAsia"/>
          <w:bCs/>
          <w:spacing w:val="10"/>
          <w:kern w:val="0"/>
        </w:rPr>
        <w:t>109</w:t>
      </w:r>
      <w:r w:rsidR="001A13FB">
        <w:rPr>
          <w:rFonts w:ascii="標楷體" w:hAnsi="標楷體" w:hint="eastAsia"/>
          <w:bCs/>
          <w:spacing w:val="10"/>
          <w:kern w:val="0"/>
        </w:rPr>
        <w:lastRenderedPageBreak/>
        <w:t>年續辦澎湖縣設置環保休閒園區公共工程前置環境影響評估作業計畫時，候選基地卻調整為馬公市鎖港、湖西鄉龍門基地及白沙鄉後寮等3處，與前開評估成果差異頗</w:t>
      </w:r>
      <w:proofErr w:type="gramStart"/>
      <w:r w:rsidR="005270DD">
        <w:rPr>
          <w:rFonts w:ascii="標楷體" w:hAnsi="標楷體" w:hint="eastAsia"/>
          <w:bCs/>
          <w:spacing w:val="10"/>
          <w:kern w:val="0"/>
        </w:rPr>
        <w:t>鉅</w:t>
      </w:r>
      <w:proofErr w:type="gramEnd"/>
      <w:r w:rsidR="001A13FB">
        <w:rPr>
          <w:rFonts w:ascii="標楷體" w:hAnsi="標楷體" w:hint="eastAsia"/>
          <w:bCs/>
          <w:spacing w:val="10"/>
          <w:kern w:val="0"/>
        </w:rPr>
        <w:t>。另澎湖縣環保休閒園區基地環境現況報告已載明龍門基地7筆地號位於第1級環境敏感地區，開發尚須取得目的事業主管機關同意，存有開發不確定性之風險。</w:t>
      </w:r>
      <w:proofErr w:type="gramStart"/>
      <w:r w:rsidR="001A13FB">
        <w:rPr>
          <w:rFonts w:ascii="標楷體" w:hAnsi="標楷體" w:hint="eastAsia"/>
          <w:bCs/>
          <w:spacing w:val="10"/>
          <w:kern w:val="0"/>
        </w:rPr>
        <w:t>嗣</w:t>
      </w:r>
      <w:proofErr w:type="gramEnd"/>
      <w:r w:rsidR="001A13FB">
        <w:rPr>
          <w:rFonts w:ascii="標楷體" w:hAnsi="標楷體" w:hint="eastAsia"/>
          <w:bCs/>
          <w:spacing w:val="10"/>
          <w:kern w:val="0"/>
        </w:rPr>
        <w:t>因110至113年間政策再度轉向短期為111年辦理垃圾</w:t>
      </w:r>
      <w:proofErr w:type="gramStart"/>
      <w:r w:rsidR="001A13FB">
        <w:rPr>
          <w:rFonts w:ascii="標楷體" w:hAnsi="標楷體" w:hint="eastAsia"/>
          <w:bCs/>
          <w:spacing w:val="10"/>
          <w:kern w:val="0"/>
        </w:rPr>
        <w:t>機械式分選前處理</w:t>
      </w:r>
      <w:proofErr w:type="gramEnd"/>
      <w:r w:rsidR="001A13FB">
        <w:rPr>
          <w:rFonts w:ascii="標楷體" w:hAnsi="標楷體" w:hint="eastAsia"/>
          <w:bCs/>
          <w:spacing w:val="10"/>
          <w:kern w:val="0"/>
        </w:rPr>
        <w:t>計畫、中期112至114年建置機械式</w:t>
      </w:r>
      <w:proofErr w:type="gramStart"/>
      <w:r w:rsidR="001A13FB">
        <w:rPr>
          <w:rFonts w:ascii="標楷體" w:hAnsi="標楷體" w:hint="eastAsia"/>
          <w:bCs/>
          <w:spacing w:val="10"/>
          <w:kern w:val="0"/>
        </w:rPr>
        <w:t>垃圾分選設施</w:t>
      </w:r>
      <w:proofErr w:type="gramEnd"/>
      <w:r w:rsidR="001A13FB">
        <w:rPr>
          <w:rFonts w:ascii="標楷體" w:hAnsi="標楷體" w:hint="eastAsia"/>
          <w:bCs/>
          <w:spacing w:val="10"/>
          <w:kern w:val="0"/>
        </w:rPr>
        <w:t>及長期為115年以後垃圾燃料化等方案，致109年辦理之環境影響評估及設置環保休閒園區促參前置作業專案計畫分別於111年12月與113年11月終止契約，相關評估及前置作業經費支出420萬餘元未能有效發揮應有效益，前開評估成果未據以續辦。</w:t>
      </w:r>
      <w:proofErr w:type="gramStart"/>
      <w:r w:rsidR="001A13FB">
        <w:rPr>
          <w:rFonts w:ascii="標楷體" w:hAnsi="標楷體" w:hint="eastAsia"/>
          <w:bCs/>
          <w:spacing w:val="10"/>
          <w:kern w:val="0"/>
        </w:rPr>
        <w:t>嗣</w:t>
      </w:r>
      <w:proofErr w:type="gramEnd"/>
      <w:r w:rsidR="001A13FB">
        <w:rPr>
          <w:rFonts w:ascii="標楷體" w:hAnsi="標楷體" w:hint="eastAsia"/>
          <w:bCs/>
          <w:spacing w:val="10"/>
          <w:kern w:val="0"/>
        </w:rPr>
        <w:t>113年5月縣</w:t>
      </w:r>
      <w:proofErr w:type="gramStart"/>
      <w:r w:rsidR="001A13FB">
        <w:rPr>
          <w:rFonts w:ascii="標楷體" w:hAnsi="標楷體" w:hint="eastAsia"/>
          <w:bCs/>
          <w:spacing w:val="10"/>
          <w:kern w:val="0"/>
        </w:rPr>
        <w:t>務</w:t>
      </w:r>
      <w:proofErr w:type="gramEnd"/>
      <w:r w:rsidR="001A13FB">
        <w:rPr>
          <w:rFonts w:ascii="標楷體" w:hAnsi="標楷體" w:hint="eastAsia"/>
          <w:bCs/>
          <w:spacing w:val="10"/>
          <w:kern w:val="0"/>
        </w:rPr>
        <w:t>會議指示重啟焚化爐興建可行性評估，</w:t>
      </w:r>
      <w:proofErr w:type="gramStart"/>
      <w:r w:rsidR="001A13FB">
        <w:rPr>
          <w:rFonts w:ascii="標楷體" w:hAnsi="標楷體" w:hint="eastAsia"/>
          <w:bCs/>
          <w:spacing w:val="10"/>
          <w:kern w:val="0"/>
        </w:rPr>
        <w:t>逕</w:t>
      </w:r>
      <w:proofErr w:type="gramEnd"/>
      <w:r w:rsidR="001A13FB">
        <w:rPr>
          <w:rFonts w:ascii="標楷體" w:hAnsi="標楷體" w:hint="eastAsia"/>
          <w:bCs/>
          <w:spacing w:val="10"/>
          <w:kern w:val="0"/>
        </w:rPr>
        <w:t>以龍門基地作為促參基地，於114年2月辦理「澎湖縣興建環保高</w:t>
      </w:r>
      <w:proofErr w:type="gramStart"/>
      <w:r w:rsidR="001A13FB">
        <w:rPr>
          <w:rFonts w:ascii="標楷體" w:hAnsi="標楷體" w:hint="eastAsia"/>
          <w:bCs/>
          <w:spacing w:val="10"/>
          <w:kern w:val="0"/>
        </w:rPr>
        <w:t>效綠能</w:t>
      </w:r>
      <w:proofErr w:type="gramEnd"/>
      <w:r w:rsidR="001A13FB">
        <w:rPr>
          <w:rFonts w:ascii="標楷體" w:hAnsi="標楷體" w:hint="eastAsia"/>
          <w:bCs/>
          <w:spacing w:val="10"/>
          <w:kern w:val="0"/>
        </w:rPr>
        <w:t>循環經濟園區民間</w:t>
      </w:r>
      <w:proofErr w:type="gramStart"/>
      <w:r w:rsidR="001A13FB">
        <w:rPr>
          <w:rFonts w:ascii="標楷體" w:hAnsi="標楷體" w:hint="eastAsia"/>
          <w:bCs/>
          <w:spacing w:val="10"/>
          <w:kern w:val="0"/>
        </w:rPr>
        <w:t>自提促參</w:t>
      </w:r>
      <w:proofErr w:type="gramEnd"/>
      <w:r w:rsidR="001A13FB">
        <w:rPr>
          <w:rFonts w:ascii="標楷體" w:hAnsi="標楷體" w:hint="eastAsia"/>
          <w:bCs/>
          <w:spacing w:val="10"/>
          <w:kern w:val="0"/>
        </w:rPr>
        <w:t>前置作業計畫」招標，同年9月5日辦理「澎湖縣環保高</w:t>
      </w:r>
      <w:proofErr w:type="gramStart"/>
      <w:r w:rsidR="001A13FB">
        <w:rPr>
          <w:rFonts w:ascii="標楷體" w:hAnsi="標楷體" w:hint="eastAsia"/>
          <w:bCs/>
          <w:spacing w:val="10"/>
          <w:kern w:val="0"/>
        </w:rPr>
        <w:t>效綠能</w:t>
      </w:r>
      <w:proofErr w:type="gramEnd"/>
      <w:r w:rsidR="001A13FB">
        <w:rPr>
          <w:rFonts w:ascii="標楷體" w:hAnsi="標楷體" w:hint="eastAsia"/>
          <w:bCs/>
          <w:spacing w:val="10"/>
          <w:kern w:val="0"/>
        </w:rPr>
        <w:t>循環經濟園區促參民間自提推動案」政策公告，顯示垃圾自主處理政策歷經多次反覆調整，政策規劃欠缺延續性，致歷次規劃成果未能有效整合銜接，影響垃圾在地處理政策推動及政府施政效能與行政資源運用效益，經建請審慎應對政策公告結果，及對龍門基地位於第1級環境敏感地區土地與目的事業機關儘速溝通，盤點財務規劃，</w:t>
      </w:r>
      <w:proofErr w:type="gramStart"/>
      <w:r w:rsidR="001A13FB">
        <w:rPr>
          <w:rFonts w:ascii="標楷體" w:hAnsi="標楷體" w:hint="eastAsia"/>
          <w:bCs/>
          <w:spacing w:val="10"/>
          <w:kern w:val="0"/>
        </w:rPr>
        <w:t>俾</w:t>
      </w:r>
      <w:proofErr w:type="gramEnd"/>
      <w:r w:rsidR="001A13FB">
        <w:rPr>
          <w:rFonts w:ascii="標楷體" w:hAnsi="標楷體" w:hint="eastAsia"/>
          <w:bCs/>
          <w:spacing w:val="10"/>
          <w:kern w:val="0"/>
        </w:rPr>
        <w:t>推動澎湖縣在地處理垃圾政策。據復：考量技術成熟度與處理效益，以具備完整評估數據之湖西鄉龍門基地辦理促參前置作業。</w:t>
      </w:r>
      <w:proofErr w:type="gramStart"/>
      <w:r w:rsidR="001A13FB">
        <w:rPr>
          <w:rFonts w:ascii="標楷體" w:hAnsi="標楷體" w:hint="eastAsia"/>
          <w:bCs/>
          <w:spacing w:val="10"/>
          <w:kern w:val="0"/>
        </w:rPr>
        <w:t>後續於招商</w:t>
      </w:r>
      <w:proofErr w:type="gramEnd"/>
      <w:r w:rsidR="001A13FB">
        <w:rPr>
          <w:rFonts w:ascii="標楷體" w:hAnsi="標楷體" w:hint="eastAsia"/>
          <w:bCs/>
          <w:spacing w:val="10"/>
          <w:kern w:val="0"/>
        </w:rPr>
        <w:t>文件中敘明投標廠商需以隔離地帶方式規劃基地一級環境敏感區。本案已於114年12月24日完成可行性評估報告審查，後續依程序審視廠商之財務計畫，期儘速建立在地自主垃圾處理設施，澈底解決垃圾處理之困境。</w:t>
      </w:r>
    </w:p>
    <w:p w14:paraId="0DC528FA" w14:textId="77777777" w:rsidR="001A13FB" w:rsidRPr="007847FC" w:rsidRDefault="001A13FB" w:rsidP="001A13FB">
      <w:pPr>
        <w:overflowPunct w:val="0"/>
        <w:adjustRightInd w:val="0"/>
        <w:snapToGrid w:val="0"/>
        <w:spacing w:beforeLines="15" w:before="36" w:line="450" w:lineRule="exact"/>
        <w:ind w:firstLineChars="200" w:firstLine="601"/>
        <w:rPr>
          <w:rFonts w:ascii="標楷體" w:hAnsi="標楷體"/>
          <w:b/>
          <w:bCs/>
          <w:spacing w:val="10"/>
          <w:kern w:val="0"/>
          <w:sz w:val="28"/>
          <w:szCs w:val="32"/>
        </w:rPr>
      </w:pPr>
      <w:r w:rsidRPr="007847FC">
        <w:rPr>
          <w:rFonts w:ascii="標楷體" w:hAnsi="標楷體" w:hint="eastAsia"/>
          <w:b/>
          <w:bCs/>
          <w:spacing w:val="10"/>
          <w:kern w:val="0"/>
          <w:sz w:val="28"/>
          <w:szCs w:val="32"/>
        </w:rPr>
        <w:t>（六）持續推動垃圾減量及焚化</w:t>
      </w:r>
      <w:proofErr w:type="gramStart"/>
      <w:r w:rsidRPr="007847FC">
        <w:rPr>
          <w:rFonts w:ascii="標楷體" w:hAnsi="標楷體" w:hint="eastAsia"/>
          <w:b/>
          <w:bCs/>
          <w:spacing w:val="10"/>
          <w:kern w:val="0"/>
          <w:sz w:val="28"/>
          <w:szCs w:val="32"/>
        </w:rPr>
        <w:t>再生粒料</w:t>
      </w:r>
      <w:proofErr w:type="gramEnd"/>
      <w:r w:rsidRPr="007847FC">
        <w:rPr>
          <w:rFonts w:ascii="標楷體" w:hAnsi="標楷體" w:hint="eastAsia"/>
          <w:b/>
          <w:bCs/>
          <w:spacing w:val="10"/>
          <w:kern w:val="0"/>
          <w:sz w:val="28"/>
          <w:szCs w:val="32"/>
        </w:rPr>
        <w:t>之推廣使用，惟一般廢棄物清除處理費收費未依規定標準計收，推廣</w:t>
      </w:r>
      <w:proofErr w:type="gramStart"/>
      <w:r w:rsidRPr="007847FC">
        <w:rPr>
          <w:rFonts w:ascii="標楷體" w:hAnsi="標楷體" w:hint="eastAsia"/>
          <w:b/>
          <w:bCs/>
          <w:spacing w:val="10"/>
          <w:kern w:val="0"/>
          <w:sz w:val="28"/>
          <w:szCs w:val="32"/>
        </w:rPr>
        <w:t>再生粒料</w:t>
      </w:r>
      <w:proofErr w:type="gramEnd"/>
      <w:r w:rsidRPr="007847FC">
        <w:rPr>
          <w:rFonts w:ascii="標楷體" w:hAnsi="標楷體" w:hint="eastAsia"/>
          <w:b/>
          <w:bCs/>
          <w:spacing w:val="10"/>
          <w:kern w:val="0"/>
          <w:sz w:val="28"/>
          <w:szCs w:val="32"/>
        </w:rPr>
        <w:t>使用於公共工程仍有提升空間，允宜檢討調整收費標準可行性及加強推廣</w:t>
      </w:r>
      <w:proofErr w:type="gramStart"/>
      <w:r w:rsidRPr="007847FC">
        <w:rPr>
          <w:rFonts w:ascii="標楷體" w:hAnsi="標楷體" w:hint="eastAsia"/>
          <w:b/>
          <w:bCs/>
          <w:spacing w:val="10"/>
          <w:kern w:val="0"/>
          <w:sz w:val="28"/>
          <w:szCs w:val="32"/>
        </w:rPr>
        <w:t>再生粒料</w:t>
      </w:r>
      <w:proofErr w:type="gramEnd"/>
      <w:r w:rsidRPr="007847FC">
        <w:rPr>
          <w:rFonts w:ascii="標楷體" w:hAnsi="標楷體" w:hint="eastAsia"/>
          <w:b/>
          <w:bCs/>
          <w:spacing w:val="10"/>
          <w:kern w:val="0"/>
          <w:sz w:val="28"/>
          <w:szCs w:val="32"/>
        </w:rPr>
        <w:t>之使用，以減少財政負擔及提升資源</w:t>
      </w:r>
      <w:proofErr w:type="gramStart"/>
      <w:r w:rsidRPr="007847FC">
        <w:rPr>
          <w:rFonts w:ascii="標楷體" w:hAnsi="標楷體" w:hint="eastAsia"/>
          <w:b/>
          <w:bCs/>
          <w:spacing w:val="10"/>
          <w:kern w:val="0"/>
          <w:sz w:val="28"/>
          <w:szCs w:val="32"/>
        </w:rPr>
        <w:t>永續再利用</w:t>
      </w:r>
      <w:proofErr w:type="gramEnd"/>
      <w:r w:rsidRPr="007847FC">
        <w:rPr>
          <w:rFonts w:ascii="標楷體" w:hAnsi="標楷體" w:hint="eastAsia"/>
          <w:b/>
          <w:bCs/>
          <w:spacing w:val="10"/>
          <w:kern w:val="0"/>
          <w:sz w:val="28"/>
          <w:szCs w:val="32"/>
        </w:rPr>
        <w:t>。</w:t>
      </w:r>
    </w:p>
    <w:p w14:paraId="5FC1B298" w14:textId="77777777" w:rsidR="001A13FB" w:rsidRPr="007847FC" w:rsidRDefault="001A13FB" w:rsidP="001A13FB">
      <w:pPr>
        <w:overflowPunct w:val="0"/>
        <w:adjustRightInd w:val="0"/>
        <w:snapToGrid w:val="0"/>
        <w:spacing w:line="450" w:lineRule="exact"/>
        <w:ind w:firstLineChars="200" w:firstLine="520"/>
        <w:rPr>
          <w:rFonts w:ascii="標楷體" w:hAnsi="標楷體"/>
          <w:bCs/>
          <w:spacing w:val="10"/>
          <w:kern w:val="0"/>
        </w:rPr>
      </w:pPr>
      <w:r w:rsidRPr="007847FC">
        <w:rPr>
          <w:rFonts w:ascii="標楷體" w:hAnsi="標楷體" w:hint="eastAsia"/>
          <w:bCs/>
          <w:spacing w:val="10"/>
          <w:kern w:val="0"/>
        </w:rPr>
        <w:t>該府為解決日益嚴重垃圾堆置問題及配合多元垃圾處理，持續推動廢棄物源頭減量及強化分類回收工作，以降低垃圾產生量及減少清運量，經查推動垃圾減量及清除處理政策暨焚化</w:t>
      </w:r>
      <w:proofErr w:type="gramStart"/>
      <w:r w:rsidRPr="007847FC">
        <w:rPr>
          <w:rFonts w:ascii="標楷體" w:hAnsi="標楷體" w:hint="eastAsia"/>
          <w:bCs/>
          <w:spacing w:val="10"/>
          <w:kern w:val="0"/>
        </w:rPr>
        <w:t>再生粒料</w:t>
      </w:r>
      <w:proofErr w:type="gramEnd"/>
      <w:r w:rsidRPr="007847FC">
        <w:rPr>
          <w:rFonts w:ascii="標楷體" w:hAnsi="標楷體" w:hint="eastAsia"/>
          <w:bCs/>
          <w:spacing w:val="10"/>
          <w:kern w:val="0"/>
        </w:rPr>
        <w:t>推廣使用執行情形，核有下列事項：</w:t>
      </w:r>
    </w:p>
    <w:p w14:paraId="24ED5EC4" w14:textId="77D7D624" w:rsidR="001A13FB" w:rsidRPr="007847FC" w:rsidRDefault="001A13FB" w:rsidP="001A13FB">
      <w:pPr>
        <w:tabs>
          <w:tab w:val="left" w:pos="3544"/>
        </w:tabs>
        <w:overflowPunct w:val="0"/>
        <w:adjustRightInd w:val="0"/>
        <w:spacing w:line="450" w:lineRule="exact"/>
        <w:ind w:firstLineChars="200" w:firstLine="520"/>
        <w:outlineLvl w:val="4"/>
        <w:rPr>
          <w:rFonts w:ascii="標楷體" w:hAnsi="標楷體"/>
          <w:bCs/>
          <w:spacing w:val="10"/>
          <w:szCs w:val="24"/>
        </w:rPr>
      </w:pPr>
      <w:r w:rsidRPr="007847FC">
        <w:rPr>
          <w:rFonts w:ascii="標楷體" w:hAnsi="標楷體" w:hint="eastAsia"/>
          <w:b/>
          <w:spacing w:val="10"/>
          <w:szCs w:val="24"/>
        </w:rPr>
        <w:t>1.澎湖地區</w:t>
      </w:r>
      <w:proofErr w:type="gramStart"/>
      <w:r w:rsidRPr="007847FC">
        <w:rPr>
          <w:rFonts w:ascii="標楷體" w:hAnsi="標楷體" w:hint="eastAsia"/>
          <w:b/>
          <w:spacing w:val="10"/>
          <w:szCs w:val="24"/>
        </w:rPr>
        <w:t>採</w:t>
      </w:r>
      <w:proofErr w:type="gramEnd"/>
      <w:r w:rsidRPr="007847FC">
        <w:rPr>
          <w:rFonts w:ascii="標楷體" w:hAnsi="標楷體" w:hint="eastAsia"/>
          <w:b/>
          <w:spacing w:val="10"/>
          <w:szCs w:val="24"/>
        </w:rPr>
        <w:t>焚化方式處理一般廢棄物，惟收費標準係以掩埋處理方式計收，收費低於規定標準，致111至114年度收支失衡，尚須籌措財源支應垃圾處理費達1億7千萬餘元，允宜檢討調整現行收費標準之可行性，以減輕政府財政負擔：</w:t>
      </w:r>
      <w:r w:rsidRPr="007847FC">
        <w:rPr>
          <w:rFonts w:ascii="標楷體" w:hAnsi="標楷體" w:hint="eastAsia"/>
          <w:bCs/>
          <w:spacing w:val="10"/>
          <w:szCs w:val="24"/>
        </w:rPr>
        <w:t>一般廢棄物清除處理費徵收辦法第3條第1項規定，直轄市、縣（市）主管機關對於家戶徵收</w:t>
      </w:r>
      <w:r w:rsidRPr="007847FC">
        <w:rPr>
          <w:rFonts w:ascii="標楷體" w:hAnsi="標楷體" w:hint="eastAsia"/>
          <w:bCs/>
          <w:spacing w:val="10"/>
          <w:szCs w:val="24"/>
        </w:rPr>
        <w:lastRenderedPageBreak/>
        <w:t>一般廢棄物清除處理費，應就下列方式選擇為之：（1）</w:t>
      </w:r>
      <w:proofErr w:type="gramStart"/>
      <w:r w:rsidRPr="007847FC">
        <w:rPr>
          <w:rFonts w:ascii="標楷體" w:hAnsi="標楷體" w:hint="eastAsia"/>
          <w:bCs/>
          <w:spacing w:val="10"/>
          <w:szCs w:val="24"/>
        </w:rPr>
        <w:t>按用水量</w:t>
      </w:r>
      <w:proofErr w:type="gramEnd"/>
      <w:r w:rsidRPr="007847FC">
        <w:rPr>
          <w:rFonts w:ascii="標楷體" w:hAnsi="標楷體" w:hint="eastAsia"/>
          <w:bCs/>
          <w:spacing w:val="10"/>
          <w:szCs w:val="24"/>
        </w:rPr>
        <w:t>計算徵收；（2）按戶定額計算徵收；（3）按垃圾量計算徵收。另行政院環境保護署（112年8月22日改制為環境部）89年12月16日（89）環</w:t>
      </w:r>
      <w:proofErr w:type="gramStart"/>
      <w:r w:rsidRPr="007847FC">
        <w:rPr>
          <w:rFonts w:ascii="標楷體" w:hAnsi="標楷體" w:hint="eastAsia"/>
          <w:bCs/>
          <w:spacing w:val="10"/>
          <w:szCs w:val="24"/>
        </w:rPr>
        <w:t>署廢字</w:t>
      </w:r>
      <w:proofErr w:type="gramEnd"/>
      <w:r w:rsidRPr="007847FC">
        <w:rPr>
          <w:rFonts w:ascii="標楷體" w:hAnsi="標楷體" w:hint="eastAsia"/>
          <w:bCs/>
          <w:spacing w:val="10"/>
          <w:szCs w:val="24"/>
        </w:rPr>
        <w:t>第0075577號函公告，一般廢棄物清除處理費收費標準，自來水每單位用水量附加清除處理費（下稱隨水費徵收），</w:t>
      </w:r>
      <w:proofErr w:type="gramStart"/>
      <w:r w:rsidRPr="007847FC">
        <w:rPr>
          <w:rFonts w:ascii="標楷體" w:hAnsi="標楷體" w:hint="eastAsia"/>
          <w:bCs/>
          <w:spacing w:val="10"/>
          <w:szCs w:val="24"/>
        </w:rPr>
        <w:t>採</w:t>
      </w:r>
      <w:proofErr w:type="gramEnd"/>
      <w:r w:rsidRPr="007847FC">
        <w:rPr>
          <w:rFonts w:ascii="標楷體" w:hAnsi="標楷體" w:hint="eastAsia"/>
          <w:bCs/>
          <w:spacing w:val="10"/>
          <w:szCs w:val="24"/>
        </w:rPr>
        <w:t>掩埋處理方式每度2.9元，</w:t>
      </w:r>
      <w:proofErr w:type="gramStart"/>
      <w:r w:rsidRPr="007847FC">
        <w:rPr>
          <w:rFonts w:ascii="標楷體" w:hAnsi="標楷體" w:hint="eastAsia"/>
          <w:bCs/>
          <w:spacing w:val="10"/>
          <w:szCs w:val="24"/>
        </w:rPr>
        <w:t>採</w:t>
      </w:r>
      <w:proofErr w:type="gramEnd"/>
      <w:r w:rsidRPr="007847FC">
        <w:rPr>
          <w:rFonts w:ascii="標楷體" w:hAnsi="標楷體" w:hint="eastAsia"/>
          <w:bCs/>
          <w:spacing w:val="10"/>
          <w:szCs w:val="24"/>
        </w:rPr>
        <w:t>焚化處理方式每度3.7元；自來水供水區未接管使用自來水及非自來水供水區居民每戶每年應徵收之清除處理費（下稱用戶處理費），</w:t>
      </w:r>
      <w:proofErr w:type="gramStart"/>
      <w:r w:rsidRPr="007847FC">
        <w:rPr>
          <w:rFonts w:ascii="標楷體" w:hAnsi="標楷體" w:hint="eastAsia"/>
          <w:bCs/>
          <w:spacing w:val="10"/>
          <w:szCs w:val="24"/>
        </w:rPr>
        <w:t>採</w:t>
      </w:r>
      <w:proofErr w:type="gramEnd"/>
      <w:r w:rsidRPr="007847FC">
        <w:rPr>
          <w:rFonts w:ascii="標楷體" w:hAnsi="標楷體" w:hint="eastAsia"/>
          <w:bCs/>
          <w:spacing w:val="10"/>
          <w:szCs w:val="24"/>
        </w:rPr>
        <w:t>掩埋處理方式每戶1,032元/年，</w:t>
      </w:r>
      <w:proofErr w:type="gramStart"/>
      <w:r w:rsidRPr="007847FC">
        <w:rPr>
          <w:rFonts w:ascii="標楷體" w:hAnsi="標楷體" w:hint="eastAsia"/>
          <w:bCs/>
          <w:spacing w:val="10"/>
          <w:szCs w:val="24"/>
        </w:rPr>
        <w:t>採</w:t>
      </w:r>
      <w:proofErr w:type="gramEnd"/>
      <w:r w:rsidRPr="007847FC">
        <w:rPr>
          <w:rFonts w:ascii="標楷體" w:hAnsi="標楷體" w:hint="eastAsia"/>
          <w:bCs/>
          <w:spacing w:val="10"/>
          <w:szCs w:val="24"/>
        </w:rPr>
        <w:t>焚化處理方式每戶1,128元/年。據台灣自來水股份有限公司（</w:t>
      </w:r>
      <w:r>
        <w:rPr>
          <w:rFonts w:ascii="標楷體" w:hAnsi="標楷體" w:hint="eastAsia"/>
          <w:bCs/>
          <w:spacing w:val="10"/>
          <w:szCs w:val="24"/>
        </w:rPr>
        <w:t>下稱台水公司</w:t>
      </w:r>
      <w:r w:rsidRPr="007847FC">
        <w:rPr>
          <w:rFonts w:ascii="標楷體" w:hAnsi="標楷體" w:hint="eastAsia"/>
          <w:bCs/>
          <w:spacing w:val="10"/>
          <w:szCs w:val="24"/>
        </w:rPr>
        <w:t>）114年7月1日公告之「各直轄市、縣（市）政府公告之垃圾清除處理費每度單價」，分別為連江縣8.0元最高、金門縣4.5元次之、高雄市、宜蘭縣、</w:t>
      </w:r>
      <w:proofErr w:type="gramStart"/>
      <w:r w:rsidRPr="007847FC">
        <w:rPr>
          <w:rFonts w:ascii="標楷體" w:hAnsi="標楷體" w:hint="eastAsia"/>
          <w:bCs/>
          <w:spacing w:val="10"/>
          <w:szCs w:val="24"/>
        </w:rPr>
        <w:t>臺</w:t>
      </w:r>
      <w:proofErr w:type="gramEnd"/>
      <w:r w:rsidRPr="007847FC">
        <w:rPr>
          <w:rFonts w:ascii="標楷體" w:hAnsi="標楷體" w:hint="eastAsia"/>
          <w:bCs/>
          <w:spacing w:val="10"/>
          <w:szCs w:val="24"/>
        </w:rPr>
        <w:t>東縣3市縣4.1元再次之，新竹縣、屏東縣、花蓮縣3縣4.0元，桃園市等11市縣3.7元（另臺北市及新北市垃圾費</w:t>
      </w:r>
      <w:proofErr w:type="gramStart"/>
      <w:r w:rsidRPr="007847FC">
        <w:rPr>
          <w:rFonts w:ascii="標楷體" w:hAnsi="標楷體" w:hint="eastAsia"/>
          <w:bCs/>
          <w:spacing w:val="10"/>
          <w:szCs w:val="24"/>
        </w:rPr>
        <w:t>採</w:t>
      </w:r>
      <w:proofErr w:type="gramEnd"/>
      <w:r w:rsidRPr="007847FC">
        <w:rPr>
          <w:rFonts w:ascii="標楷體" w:hAnsi="標楷體" w:hint="eastAsia"/>
          <w:bCs/>
          <w:spacing w:val="10"/>
          <w:szCs w:val="24"/>
        </w:rPr>
        <w:t>隨袋徵收），以澎湖縣2.9元最低。又澎湖地區非自來水供水區居民每戶每年應徵收之清除處理費，亦</w:t>
      </w:r>
      <w:proofErr w:type="gramStart"/>
      <w:r w:rsidRPr="007847FC">
        <w:rPr>
          <w:rFonts w:ascii="標楷體" w:hAnsi="標楷體" w:hint="eastAsia"/>
          <w:bCs/>
          <w:spacing w:val="10"/>
          <w:szCs w:val="24"/>
        </w:rPr>
        <w:t>採</w:t>
      </w:r>
      <w:proofErr w:type="gramEnd"/>
      <w:r w:rsidRPr="007847FC">
        <w:rPr>
          <w:rFonts w:ascii="標楷體" w:hAnsi="標楷體" w:hint="eastAsia"/>
          <w:bCs/>
          <w:spacing w:val="10"/>
          <w:szCs w:val="24"/>
        </w:rPr>
        <w:t>掩埋處理方式每戶1,032元/年收費。經依澎湖縣隨水費徵收（每度單價2.9元）、用戶處理費（每戶1,032元/年）</w:t>
      </w:r>
      <w:proofErr w:type="gramStart"/>
      <w:r w:rsidRPr="007847FC">
        <w:rPr>
          <w:rFonts w:ascii="標楷體" w:hAnsi="標楷體" w:hint="eastAsia"/>
          <w:bCs/>
          <w:spacing w:val="10"/>
          <w:szCs w:val="24"/>
        </w:rPr>
        <w:t>及紅羅垃圾</w:t>
      </w:r>
      <w:proofErr w:type="gramEnd"/>
      <w:r w:rsidRPr="007847FC">
        <w:rPr>
          <w:rFonts w:ascii="標楷體" w:hAnsi="標楷體" w:hint="eastAsia"/>
          <w:bCs/>
          <w:spacing w:val="10"/>
          <w:szCs w:val="24"/>
        </w:rPr>
        <w:t>轉運站代處理一般事業廢棄物收入等資料，統計111至114年度（1至7月）收入分別為2,001萬餘元、2,048萬餘元、2,165萬餘元及1,314萬餘元，收入共計7,531萬餘元。又澎湖縣產生之垃圾，分別運至高雄市等垃圾焚化廠進行處理，所需費用包括焚化處理費及轉運費，經統計111至114年度（1至7月）費用分別為5,484</w:t>
      </w:r>
      <w:r w:rsidR="009A428C" w:rsidRPr="007847FC">
        <w:rPr>
          <w:rFonts w:ascii="標楷體" w:hAnsi="標楷體" w:hint="eastAsia"/>
          <w:bCs/>
          <w:noProof/>
          <w:spacing w:val="10"/>
          <w:szCs w:val="24"/>
        </w:rPr>
        <mc:AlternateContent>
          <mc:Choice Requires="wps">
            <w:drawing>
              <wp:anchor distT="0" distB="0" distL="53975" distR="53975" simplePos="0" relativeHeight="251938816" behindDoc="0" locked="0" layoutInCell="1" allowOverlap="1" wp14:anchorId="1F1CE620" wp14:editId="730EF05C">
                <wp:simplePos x="0" y="0"/>
                <wp:positionH relativeFrom="margin">
                  <wp:posOffset>1310640</wp:posOffset>
                </wp:positionH>
                <wp:positionV relativeFrom="paragraph">
                  <wp:posOffset>5149215</wp:posOffset>
                </wp:positionV>
                <wp:extent cx="4838065" cy="2273300"/>
                <wp:effectExtent l="0" t="0" r="635" b="0"/>
                <wp:wrapSquare wrapText="bothSides"/>
                <wp:docPr id="21" name="文字方塊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8065" cy="2273300"/>
                        </a:xfrm>
                        <a:prstGeom prst="rect">
                          <a:avLst/>
                        </a:prstGeom>
                        <a:solidFill>
                          <a:srgbClr val="FFFFFF"/>
                        </a:solidFill>
                        <a:ln w="9525">
                          <a:noFill/>
                          <a:miter lim="800000"/>
                          <a:headEnd/>
                          <a:tailEnd/>
                        </a:ln>
                      </wps:spPr>
                      <wps:txbx>
                        <w:txbxContent>
                          <w:p w14:paraId="2D8E092E" w14:textId="77777777" w:rsidR="001A13FB" w:rsidRDefault="001A13FB" w:rsidP="006A324C">
                            <w:pPr>
                              <w:spacing w:afterLines="10" w:after="24" w:line="240" w:lineRule="exact"/>
                              <w:jc w:val="center"/>
                            </w:pPr>
                            <w:r>
                              <w:rPr>
                                <w:rFonts w:ascii="標楷體" w:hAnsi="標楷體" w:hint="eastAsia"/>
                                <w:b/>
                                <w:bCs/>
                              </w:rPr>
                              <w:t>表</w:t>
                            </w:r>
                            <w:r>
                              <w:rPr>
                                <w:rFonts w:ascii="標楷體" w:hAnsi="標楷體"/>
                                <w:b/>
                                <w:bCs/>
                              </w:rPr>
                              <w:t>9</w:t>
                            </w:r>
                            <w:r>
                              <w:rPr>
                                <w:rFonts w:ascii="標楷體" w:hAnsi="標楷體" w:cs="新細明體" w:hint="eastAsia"/>
                                <w:b/>
                                <w:bCs/>
                                <w:color w:val="000000"/>
                                <w:kern w:val="0"/>
                                <w:szCs w:val="24"/>
                              </w:rPr>
                              <w:t xml:space="preserve">　一般廢棄物（含事業）收入與垃圾轉運焚化支出比較情形</w:t>
                            </w:r>
                          </w:p>
                          <w:p w14:paraId="3D0307BF" w14:textId="77777777" w:rsidR="001A13FB" w:rsidRDefault="001A13FB" w:rsidP="006A324C">
                            <w:pPr>
                              <w:spacing w:line="240" w:lineRule="exact"/>
                              <w:ind w:rightChars="-18" w:right="-43" w:firstLineChars="2622" w:firstLine="5244"/>
                              <w:jc w:val="right"/>
                              <w:rPr>
                                <w:rFonts w:ascii="標楷體" w:hAnsi="標楷體"/>
                                <w:sz w:val="20"/>
                                <w:szCs w:val="20"/>
                              </w:rPr>
                            </w:pPr>
                            <w:r>
                              <w:rPr>
                                <w:rFonts w:ascii="標楷體" w:hAnsi="標楷體" w:hint="eastAsia"/>
                                <w:sz w:val="20"/>
                                <w:szCs w:val="20"/>
                              </w:rPr>
                              <w:t>單位：新臺幣千元</w:t>
                            </w:r>
                          </w:p>
                          <w:tbl>
                            <w:tblPr>
                              <w:tblW w:w="7361" w:type="dxa"/>
                              <w:tblInd w:w="-5" w:type="dxa"/>
                              <w:tblCellMar>
                                <w:left w:w="28" w:type="dxa"/>
                                <w:right w:w="28" w:type="dxa"/>
                              </w:tblCellMar>
                              <w:tblLook w:val="04A0" w:firstRow="1" w:lastRow="0" w:firstColumn="1" w:lastColumn="0" w:noHBand="0" w:noVBand="1"/>
                            </w:tblPr>
                            <w:tblGrid>
                              <w:gridCol w:w="882"/>
                              <w:gridCol w:w="658"/>
                              <w:gridCol w:w="714"/>
                              <w:gridCol w:w="532"/>
                              <w:gridCol w:w="1078"/>
                              <w:gridCol w:w="798"/>
                              <w:gridCol w:w="867"/>
                              <w:gridCol w:w="906"/>
                              <w:gridCol w:w="926"/>
                            </w:tblGrid>
                            <w:tr w:rsidR="001A13FB" w14:paraId="1035CEAB" w14:textId="77777777" w:rsidTr="009F0E94">
                              <w:trPr>
                                <w:trHeight w:val="20"/>
                              </w:trPr>
                              <w:tc>
                                <w:tcPr>
                                  <w:tcW w:w="882"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384D02A7" w14:textId="77777777" w:rsidR="001A13FB" w:rsidRDefault="001A13FB" w:rsidP="009F0E94">
                                  <w:pPr>
                                    <w:widowControl/>
                                    <w:spacing w:line="300" w:lineRule="exact"/>
                                    <w:ind w:rightChars="-12" w:right="-29"/>
                                    <w:jc w:val="right"/>
                                    <w:rPr>
                                      <w:rFonts w:ascii="標楷體" w:hAnsi="標楷體" w:cs="新細明體"/>
                                      <w:color w:val="000000"/>
                                      <w:kern w:val="0"/>
                                      <w:sz w:val="20"/>
                                      <w:szCs w:val="20"/>
                                    </w:rPr>
                                  </w:pPr>
                                  <w:r>
                                    <w:rPr>
                                      <w:rFonts w:ascii="標楷體" w:hAnsi="標楷體" w:cs="新細明體" w:hint="eastAsia"/>
                                      <w:color w:val="000000"/>
                                      <w:kern w:val="0"/>
                                      <w:sz w:val="20"/>
                                      <w:szCs w:val="20"/>
                                    </w:rPr>
                                    <w:t xml:space="preserve">　　項目</w:t>
                                  </w:r>
                                </w:p>
                                <w:p w14:paraId="7D6B9974" w14:textId="77777777" w:rsidR="001A13FB" w:rsidRDefault="001A13FB" w:rsidP="009F0E94">
                                  <w:pPr>
                                    <w:widowControl/>
                                    <w:spacing w:line="120" w:lineRule="exact"/>
                                    <w:jc w:val="right"/>
                                    <w:rPr>
                                      <w:rFonts w:ascii="標楷體" w:hAnsi="標楷體" w:cs="新細明體"/>
                                      <w:color w:val="000000"/>
                                      <w:kern w:val="0"/>
                                      <w:sz w:val="20"/>
                                      <w:szCs w:val="20"/>
                                    </w:rPr>
                                  </w:pPr>
                                </w:p>
                                <w:p w14:paraId="23EB00B6" w14:textId="77777777" w:rsidR="001A13FB" w:rsidRDefault="001A13FB" w:rsidP="009F0E94">
                                  <w:pPr>
                                    <w:widowControl/>
                                    <w:spacing w:line="300" w:lineRule="exact"/>
                                    <w:ind w:left="2" w:firstLineChars="6" w:firstLine="12"/>
                                    <w:rPr>
                                      <w:rFonts w:ascii="標楷體" w:hAnsi="標楷體" w:cs="新細明體"/>
                                      <w:color w:val="000000"/>
                                      <w:kern w:val="0"/>
                                      <w:sz w:val="20"/>
                                      <w:szCs w:val="20"/>
                                    </w:rPr>
                                  </w:pPr>
                                  <w:r>
                                    <w:rPr>
                                      <w:rFonts w:ascii="標楷體" w:hAnsi="標楷體" w:cs="新細明體" w:hint="eastAsia"/>
                                      <w:color w:val="000000"/>
                                      <w:kern w:val="0"/>
                                      <w:sz w:val="20"/>
                                      <w:szCs w:val="20"/>
                                    </w:rPr>
                                    <w:t xml:space="preserve">年度　</w:t>
                                  </w:r>
                                </w:p>
                              </w:tc>
                              <w:tc>
                                <w:tcPr>
                                  <w:tcW w:w="2982" w:type="dxa"/>
                                  <w:gridSpan w:val="4"/>
                                  <w:tcBorders>
                                    <w:top w:val="single" w:sz="4" w:space="0" w:color="auto"/>
                                    <w:left w:val="single" w:sz="4" w:space="0" w:color="auto"/>
                                    <w:bottom w:val="nil"/>
                                    <w:right w:val="single" w:sz="4" w:space="0" w:color="auto"/>
                                  </w:tcBorders>
                                  <w:noWrap/>
                                  <w:vAlign w:val="center"/>
                                  <w:hideMark/>
                                </w:tcPr>
                                <w:p w14:paraId="09870C7A" w14:textId="77777777" w:rsidR="001A13FB" w:rsidRDefault="001A13FB" w:rsidP="009F0E94">
                                  <w:pPr>
                                    <w:widowControl/>
                                    <w:spacing w:line="240" w:lineRule="exact"/>
                                    <w:ind w:firstLineChars="100" w:firstLine="200"/>
                                    <w:jc w:val="left"/>
                                    <w:rPr>
                                      <w:rFonts w:ascii="標楷體" w:hAnsi="標楷體" w:cs="新細明體"/>
                                      <w:color w:val="000000"/>
                                      <w:kern w:val="0"/>
                                      <w:sz w:val="20"/>
                                      <w:szCs w:val="20"/>
                                    </w:rPr>
                                  </w:pPr>
                                  <w:r>
                                    <w:rPr>
                                      <w:rFonts w:ascii="標楷體" w:hAnsi="標楷體" w:cs="新細明體" w:hint="eastAsia"/>
                                      <w:color w:val="000000"/>
                                      <w:kern w:val="0"/>
                                      <w:sz w:val="20"/>
                                      <w:szCs w:val="20"/>
                                    </w:rPr>
                                    <w:t>收入</w:t>
                                  </w:r>
                                </w:p>
                              </w:tc>
                              <w:tc>
                                <w:tcPr>
                                  <w:tcW w:w="2571" w:type="dxa"/>
                                  <w:gridSpan w:val="3"/>
                                  <w:tcBorders>
                                    <w:top w:val="single" w:sz="4" w:space="0" w:color="auto"/>
                                    <w:left w:val="nil"/>
                                    <w:bottom w:val="nil"/>
                                    <w:right w:val="nil"/>
                                  </w:tcBorders>
                                  <w:noWrap/>
                                  <w:vAlign w:val="center"/>
                                  <w:hideMark/>
                                </w:tcPr>
                                <w:p w14:paraId="1CF66D4E" w14:textId="77777777" w:rsidR="001A13FB" w:rsidRDefault="001A13FB" w:rsidP="009F0E94">
                                  <w:pPr>
                                    <w:widowControl/>
                                    <w:spacing w:line="240" w:lineRule="exact"/>
                                    <w:ind w:firstLineChars="100" w:firstLine="200"/>
                                    <w:rPr>
                                      <w:rFonts w:ascii="標楷體" w:hAnsi="標楷體" w:cs="新細明體"/>
                                      <w:color w:val="000000"/>
                                      <w:kern w:val="0"/>
                                      <w:sz w:val="20"/>
                                      <w:szCs w:val="20"/>
                                    </w:rPr>
                                  </w:pPr>
                                  <w:r>
                                    <w:rPr>
                                      <w:rFonts w:ascii="標楷體" w:hAnsi="標楷體" w:cs="新細明體" w:hint="eastAsia"/>
                                      <w:color w:val="000000"/>
                                      <w:kern w:val="0"/>
                                      <w:sz w:val="20"/>
                                      <w:szCs w:val="20"/>
                                    </w:rPr>
                                    <w:t>支出</w:t>
                                  </w:r>
                                </w:p>
                              </w:tc>
                              <w:tc>
                                <w:tcPr>
                                  <w:tcW w:w="926" w:type="dxa"/>
                                  <w:vMerge w:val="restart"/>
                                  <w:tcBorders>
                                    <w:top w:val="single" w:sz="4" w:space="0" w:color="auto"/>
                                    <w:left w:val="single" w:sz="4" w:space="0" w:color="auto"/>
                                    <w:bottom w:val="single" w:sz="4" w:space="0" w:color="000000"/>
                                    <w:right w:val="single" w:sz="4" w:space="0" w:color="auto"/>
                                  </w:tcBorders>
                                  <w:vAlign w:val="center"/>
                                  <w:hideMark/>
                                </w:tcPr>
                                <w:p w14:paraId="34CBF9AA" w14:textId="77777777" w:rsidR="001A13FB" w:rsidRDefault="001A13FB" w:rsidP="009F0E94">
                                  <w:pPr>
                                    <w:widowControl/>
                                    <w:spacing w:line="24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收支差額</w:t>
                                  </w:r>
                                </w:p>
                              </w:tc>
                            </w:tr>
                            <w:tr w:rsidR="001A13FB" w14:paraId="1DE7BA11" w14:textId="77777777" w:rsidTr="009F0E94">
                              <w:trPr>
                                <w:trHeight w:val="20"/>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7B463CC6" w14:textId="77777777" w:rsidR="001A13FB" w:rsidRDefault="001A13FB" w:rsidP="009F0E94">
                                  <w:pPr>
                                    <w:widowControl/>
                                    <w:jc w:val="left"/>
                                    <w:rPr>
                                      <w:rFonts w:ascii="標楷體" w:hAnsi="標楷體" w:cs="新細明體"/>
                                      <w:color w:val="000000"/>
                                      <w:kern w:val="0"/>
                                      <w:sz w:val="20"/>
                                      <w:szCs w:val="20"/>
                                    </w:rPr>
                                  </w:pPr>
                                </w:p>
                              </w:tc>
                              <w:tc>
                                <w:tcPr>
                                  <w:tcW w:w="658" w:type="dxa"/>
                                  <w:tcBorders>
                                    <w:top w:val="nil"/>
                                    <w:left w:val="single" w:sz="4" w:space="0" w:color="auto"/>
                                    <w:bottom w:val="nil"/>
                                    <w:right w:val="nil"/>
                                  </w:tcBorders>
                                  <w:vAlign w:val="center"/>
                                  <w:hideMark/>
                                </w:tcPr>
                                <w:p w14:paraId="50968325" w14:textId="77777777" w:rsidR="001A13FB" w:rsidRDefault="001A13FB" w:rsidP="009F0E94">
                                  <w:pPr>
                                    <w:rPr>
                                      <w:rFonts w:ascii="標楷體" w:hAnsi="標楷體" w:cs="新細明體"/>
                                      <w:color w:val="000000"/>
                                      <w:kern w:val="0"/>
                                      <w:sz w:val="20"/>
                                      <w:szCs w:val="20"/>
                                    </w:rPr>
                                  </w:pPr>
                                </w:p>
                              </w:tc>
                              <w:tc>
                                <w:tcPr>
                                  <w:tcW w:w="714" w:type="dxa"/>
                                  <w:tcBorders>
                                    <w:top w:val="single" w:sz="4" w:space="0" w:color="auto"/>
                                    <w:left w:val="single" w:sz="4" w:space="0" w:color="auto"/>
                                    <w:bottom w:val="single" w:sz="4" w:space="0" w:color="auto"/>
                                    <w:right w:val="single" w:sz="4" w:space="0" w:color="auto"/>
                                  </w:tcBorders>
                                  <w:vAlign w:val="center"/>
                                  <w:hideMark/>
                                </w:tcPr>
                                <w:p w14:paraId="39320F2A" w14:textId="77777777" w:rsidR="001A13FB" w:rsidRDefault="001A13FB" w:rsidP="009F0E94">
                                  <w:pPr>
                                    <w:widowControl/>
                                    <w:spacing w:line="24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隨水</w:t>
                                  </w:r>
                                </w:p>
                                <w:p w14:paraId="507C873D" w14:textId="77777777" w:rsidR="001A13FB" w:rsidRDefault="001A13FB" w:rsidP="009F0E94">
                                  <w:pPr>
                                    <w:widowControl/>
                                    <w:spacing w:line="24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徵收</w:t>
                                  </w:r>
                                </w:p>
                              </w:tc>
                              <w:tc>
                                <w:tcPr>
                                  <w:tcW w:w="532" w:type="dxa"/>
                                  <w:tcBorders>
                                    <w:top w:val="single" w:sz="4" w:space="0" w:color="auto"/>
                                    <w:left w:val="nil"/>
                                    <w:bottom w:val="single" w:sz="4" w:space="0" w:color="auto"/>
                                    <w:right w:val="single" w:sz="4" w:space="0" w:color="auto"/>
                                  </w:tcBorders>
                                  <w:vAlign w:val="center"/>
                                  <w:hideMark/>
                                </w:tcPr>
                                <w:p w14:paraId="545D05DA" w14:textId="77777777" w:rsidR="001A13FB" w:rsidRDefault="001A13FB" w:rsidP="009F0E94">
                                  <w:pPr>
                                    <w:widowControl/>
                                    <w:spacing w:line="24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按戶</w:t>
                                  </w:r>
                                </w:p>
                                <w:p w14:paraId="0FB65C1B" w14:textId="77777777" w:rsidR="001A13FB" w:rsidRDefault="001A13FB" w:rsidP="009F0E94">
                                  <w:pPr>
                                    <w:widowControl/>
                                    <w:spacing w:line="24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 xml:space="preserve">徵收 </w:t>
                                  </w:r>
                                </w:p>
                              </w:tc>
                              <w:tc>
                                <w:tcPr>
                                  <w:tcW w:w="1078" w:type="dxa"/>
                                  <w:tcBorders>
                                    <w:top w:val="single" w:sz="4" w:space="0" w:color="auto"/>
                                    <w:left w:val="nil"/>
                                    <w:bottom w:val="single" w:sz="4" w:space="0" w:color="auto"/>
                                    <w:right w:val="single" w:sz="4" w:space="0" w:color="auto"/>
                                  </w:tcBorders>
                                  <w:vAlign w:val="center"/>
                                  <w:hideMark/>
                                </w:tcPr>
                                <w:p w14:paraId="61F83E77" w14:textId="77777777" w:rsidR="001A13FB" w:rsidRDefault="001A13FB" w:rsidP="009F0E94">
                                  <w:pPr>
                                    <w:widowControl/>
                                    <w:spacing w:line="24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轉運站</w:t>
                                  </w:r>
                                </w:p>
                                <w:p w14:paraId="0B814016" w14:textId="77777777" w:rsidR="001A13FB" w:rsidRDefault="001A13FB" w:rsidP="009F0E94">
                                  <w:pPr>
                                    <w:widowControl/>
                                    <w:spacing w:line="24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處理費收入</w:t>
                                  </w:r>
                                </w:p>
                              </w:tc>
                              <w:tc>
                                <w:tcPr>
                                  <w:tcW w:w="798" w:type="dxa"/>
                                  <w:vAlign w:val="center"/>
                                  <w:hideMark/>
                                </w:tcPr>
                                <w:p w14:paraId="78845232" w14:textId="77777777" w:rsidR="001A13FB" w:rsidRDefault="001A13FB" w:rsidP="009F0E94">
                                  <w:pPr>
                                    <w:rPr>
                                      <w:rFonts w:ascii="標楷體" w:hAnsi="標楷體" w:cs="新細明體"/>
                                      <w:color w:val="000000"/>
                                      <w:kern w:val="0"/>
                                      <w:sz w:val="20"/>
                                      <w:szCs w:val="20"/>
                                    </w:rPr>
                                  </w:pPr>
                                </w:p>
                              </w:tc>
                              <w:tc>
                                <w:tcPr>
                                  <w:tcW w:w="867" w:type="dxa"/>
                                  <w:tcBorders>
                                    <w:top w:val="single" w:sz="4" w:space="0" w:color="auto"/>
                                    <w:left w:val="single" w:sz="4" w:space="0" w:color="auto"/>
                                    <w:bottom w:val="single" w:sz="4" w:space="0" w:color="auto"/>
                                    <w:right w:val="single" w:sz="4" w:space="0" w:color="auto"/>
                                  </w:tcBorders>
                                  <w:noWrap/>
                                  <w:vAlign w:val="center"/>
                                  <w:hideMark/>
                                </w:tcPr>
                                <w:p w14:paraId="07524FF0" w14:textId="77777777" w:rsidR="001A13FB" w:rsidRDefault="001A13FB" w:rsidP="009F0E94">
                                  <w:pPr>
                                    <w:widowControl/>
                                    <w:spacing w:line="24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轉運費用</w:t>
                                  </w:r>
                                </w:p>
                              </w:tc>
                              <w:tc>
                                <w:tcPr>
                                  <w:tcW w:w="906" w:type="dxa"/>
                                  <w:tcBorders>
                                    <w:top w:val="single" w:sz="4" w:space="0" w:color="auto"/>
                                    <w:left w:val="nil"/>
                                    <w:bottom w:val="single" w:sz="4" w:space="0" w:color="auto"/>
                                    <w:right w:val="single" w:sz="4" w:space="0" w:color="auto"/>
                                  </w:tcBorders>
                                  <w:noWrap/>
                                  <w:vAlign w:val="center"/>
                                  <w:hideMark/>
                                </w:tcPr>
                                <w:p w14:paraId="7BD162C1" w14:textId="77777777" w:rsidR="001A13FB" w:rsidRDefault="001A13FB" w:rsidP="009F0E94">
                                  <w:pPr>
                                    <w:widowControl/>
                                    <w:spacing w:line="24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處理費用</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C68BA3" w14:textId="77777777" w:rsidR="001A13FB" w:rsidRDefault="001A13FB" w:rsidP="009F0E94">
                                  <w:pPr>
                                    <w:widowControl/>
                                    <w:jc w:val="left"/>
                                    <w:rPr>
                                      <w:rFonts w:ascii="標楷體" w:hAnsi="標楷體" w:cs="新細明體"/>
                                      <w:color w:val="000000"/>
                                      <w:kern w:val="0"/>
                                      <w:sz w:val="20"/>
                                      <w:szCs w:val="20"/>
                                    </w:rPr>
                                  </w:pPr>
                                </w:p>
                              </w:tc>
                            </w:tr>
                            <w:tr w:rsidR="001A13FB" w14:paraId="3BEB2F99" w14:textId="77777777" w:rsidTr="009F0E94">
                              <w:trPr>
                                <w:trHeight w:val="20"/>
                              </w:trPr>
                              <w:tc>
                                <w:tcPr>
                                  <w:tcW w:w="882" w:type="dxa"/>
                                  <w:tcBorders>
                                    <w:top w:val="single" w:sz="4" w:space="0" w:color="auto"/>
                                    <w:left w:val="single" w:sz="4" w:space="0" w:color="auto"/>
                                    <w:bottom w:val="single" w:sz="4" w:space="0" w:color="auto"/>
                                    <w:right w:val="single" w:sz="4" w:space="0" w:color="auto"/>
                                  </w:tcBorders>
                                  <w:vAlign w:val="center"/>
                                  <w:hideMark/>
                                </w:tcPr>
                                <w:p w14:paraId="5DD9ED73" w14:textId="77777777" w:rsidR="001A13FB" w:rsidRDefault="001A13FB" w:rsidP="00B20496">
                                  <w:pPr>
                                    <w:widowControl/>
                                    <w:spacing w:line="280" w:lineRule="exact"/>
                                    <w:jc w:val="center"/>
                                    <w:rPr>
                                      <w:rFonts w:ascii="標楷體" w:hAnsi="標楷體" w:cs="新細明體"/>
                                      <w:b/>
                                      <w:bCs/>
                                      <w:color w:val="000000"/>
                                      <w:kern w:val="0"/>
                                      <w:sz w:val="20"/>
                                      <w:szCs w:val="20"/>
                                    </w:rPr>
                                  </w:pPr>
                                  <w:r>
                                    <w:rPr>
                                      <w:rFonts w:ascii="標楷體" w:hAnsi="標楷體" w:cs="新細明體" w:hint="eastAsia"/>
                                      <w:b/>
                                      <w:bCs/>
                                      <w:color w:val="000000"/>
                                      <w:kern w:val="0"/>
                                      <w:sz w:val="20"/>
                                      <w:szCs w:val="20"/>
                                    </w:rPr>
                                    <w:t>合計</w:t>
                                  </w:r>
                                </w:p>
                              </w:tc>
                              <w:tc>
                                <w:tcPr>
                                  <w:tcW w:w="658" w:type="dxa"/>
                                  <w:tcBorders>
                                    <w:top w:val="single" w:sz="4" w:space="0" w:color="auto"/>
                                    <w:left w:val="nil"/>
                                    <w:bottom w:val="single" w:sz="4" w:space="0" w:color="auto"/>
                                    <w:right w:val="single" w:sz="4" w:space="0" w:color="auto"/>
                                  </w:tcBorders>
                                  <w:vAlign w:val="center"/>
                                  <w:hideMark/>
                                </w:tcPr>
                                <w:p w14:paraId="0C77355D" w14:textId="77777777" w:rsidR="001A13FB" w:rsidRDefault="001A13FB" w:rsidP="00B20496">
                                  <w:pPr>
                                    <w:widowControl/>
                                    <w:spacing w:line="280" w:lineRule="exact"/>
                                    <w:jc w:val="right"/>
                                    <w:rPr>
                                      <w:rFonts w:ascii="標楷體" w:hAnsi="標楷體" w:cs="新細明體"/>
                                      <w:b/>
                                      <w:bCs/>
                                      <w:color w:val="000000"/>
                                      <w:kern w:val="0"/>
                                      <w:sz w:val="20"/>
                                      <w:szCs w:val="20"/>
                                    </w:rPr>
                                  </w:pPr>
                                  <w:r>
                                    <w:rPr>
                                      <w:rFonts w:ascii="標楷體" w:hAnsi="標楷體" w:cs="新細明體" w:hint="eastAsia"/>
                                      <w:b/>
                                      <w:bCs/>
                                      <w:color w:val="000000"/>
                                      <w:kern w:val="0"/>
                                      <w:sz w:val="20"/>
                                      <w:szCs w:val="20"/>
                                    </w:rPr>
                                    <w:t>75,312</w:t>
                                  </w:r>
                                </w:p>
                              </w:tc>
                              <w:tc>
                                <w:tcPr>
                                  <w:tcW w:w="714" w:type="dxa"/>
                                  <w:tcBorders>
                                    <w:top w:val="nil"/>
                                    <w:left w:val="nil"/>
                                    <w:bottom w:val="single" w:sz="4" w:space="0" w:color="auto"/>
                                    <w:right w:val="single" w:sz="4" w:space="0" w:color="auto"/>
                                  </w:tcBorders>
                                  <w:vAlign w:val="center"/>
                                  <w:hideMark/>
                                </w:tcPr>
                                <w:p w14:paraId="5446E96E" w14:textId="77777777" w:rsidR="001A13FB" w:rsidRDefault="001A13FB" w:rsidP="00B20496">
                                  <w:pPr>
                                    <w:widowControl/>
                                    <w:spacing w:line="280" w:lineRule="exact"/>
                                    <w:jc w:val="right"/>
                                    <w:rPr>
                                      <w:rFonts w:ascii="標楷體" w:hAnsi="標楷體" w:cs="新細明體"/>
                                      <w:b/>
                                      <w:bCs/>
                                      <w:color w:val="000000"/>
                                      <w:kern w:val="0"/>
                                      <w:sz w:val="20"/>
                                      <w:szCs w:val="20"/>
                                    </w:rPr>
                                  </w:pPr>
                                  <w:r>
                                    <w:rPr>
                                      <w:rFonts w:ascii="標楷體" w:hAnsi="標楷體" w:cs="新細明體" w:hint="eastAsia"/>
                                      <w:b/>
                                      <w:bCs/>
                                      <w:color w:val="000000"/>
                                      <w:kern w:val="0"/>
                                      <w:sz w:val="20"/>
                                      <w:szCs w:val="20"/>
                                    </w:rPr>
                                    <w:t>62,466</w:t>
                                  </w:r>
                                </w:p>
                              </w:tc>
                              <w:tc>
                                <w:tcPr>
                                  <w:tcW w:w="532" w:type="dxa"/>
                                  <w:tcBorders>
                                    <w:top w:val="nil"/>
                                    <w:left w:val="nil"/>
                                    <w:bottom w:val="single" w:sz="4" w:space="0" w:color="auto"/>
                                    <w:right w:val="single" w:sz="4" w:space="0" w:color="auto"/>
                                  </w:tcBorders>
                                  <w:vAlign w:val="center"/>
                                  <w:hideMark/>
                                </w:tcPr>
                                <w:p w14:paraId="3F760717" w14:textId="77777777" w:rsidR="001A13FB" w:rsidRDefault="001A13FB" w:rsidP="00B20496">
                                  <w:pPr>
                                    <w:widowControl/>
                                    <w:spacing w:line="280" w:lineRule="exact"/>
                                    <w:jc w:val="right"/>
                                    <w:rPr>
                                      <w:rFonts w:ascii="標楷體" w:hAnsi="標楷體" w:cs="新細明體"/>
                                      <w:b/>
                                      <w:bCs/>
                                      <w:color w:val="000000"/>
                                      <w:kern w:val="0"/>
                                      <w:sz w:val="20"/>
                                      <w:szCs w:val="20"/>
                                    </w:rPr>
                                  </w:pPr>
                                  <w:r>
                                    <w:rPr>
                                      <w:rFonts w:ascii="標楷體" w:hAnsi="標楷體" w:cs="新細明體" w:hint="eastAsia"/>
                                      <w:b/>
                                      <w:bCs/>
                                      <w:color w:val="000000"/>
                                      <w:kern w:val="0"/>
                                      <w:sz w:val="20"/>
                                      <w:szCs w:val="20"/>
                                    </w:rPr>
                                    <w:t>502</w:t>
                                  </w:r>
                                </w:p>
                              </w:tc>
                              <w:tc>
                                <w:tcPr>
                                  <w:tcW w:w="1078" w:type="dxa"/>
                                  <w:tcBorders>
                                    <w:top w:val="nil"/>
                                    <w:left w:val="nil"/>
                                    <w:bottom w:val="single" w:sz="4" w:space="0" w:color="auto"/>
                                    <w:right w:val="single" w:sz="4" w:space="0" w:color="auto"/>
                                  </w:tcBorders>
                                  <w:vAlign w:val="center"/>
                                  <w:hideMark/>
                                </w:tcPr>
                                <w:p w14:paraId="2DFAC6F0" w14:textId="77777777" w:rsidR="001A13FB" w:rsidRDefault="001A13FB" w:rsidP="00B20496">
                                  <w:pPr>
                                    <w:widowControl/>
                                    <w:spacing w:line="280" w:lineRule="exact"/>
                                    <w:jc w:val="right"/>
                                    <w:rPr>
                                      <w:rFonts w:ascii="標楷體" w:hAnsi="標楷體" w:cs="新細明體"/>
                                      <w:b/>
                                      <w:bCs/>
                                      <w:color w:val="000000"/>
                                      <w:kern w:val="0"/>
                                      <w:sz w:val="20"/>
                                      <w:szCs w:val="20"/>
                                    </w:rPr>
                                  </w:pPr>
                                  <w:r>
                                    <w:rPr>
                                      <w:rFonts w:ascii="標楷體" w:hAnsi="標楷體" w:cs="新細明體" w:hint="eastAsia"/>
                                      <w:b/>
                                      <w:bCs/>
                                      <w:color w:val="000000"/>
                                      <w:kern w:val="0"/>
                                      <w:sz w:val="20"/>
                                      <w:szCs w:val="20"/>
                                    </w:rPr>
                                    <w:t>12,344</w:t>
                                  </w:r>
                                </w:p>
                              </w:tc>
                              <w:tc>
                                <w:tcPr>
                                  <w:tcW w:w="798" w:type="dxa"/>
                                  <w:tcBorders>
                                    <w:top w:val="single" w:sz="4" w:space="0" w:color="auto"/>
                                    <w:left w:val="nil"/>
                                    <w:bottom w:val="single" w:sz="4" w:space="0" w:color="auto"/>
                                    <w:right w:val="single" w:sz="4" w:space="0" w:color="auto"/>
                                  </w:tcBorders>
                                  <w:vAlign w:val="center"/>
                                  <w:hideMark/>
                                </w:tcPr>
                                <w:p w14:paraId="08AEA6E7" w14:textId="77777777" w:rsidR="001A13FB" w:rsidRDefault="001A13FB" w:rsidP="00B20496">
                                  <w:pPr>
                                    <w:widowControl/>
                                    <w:spacing w:line="280" w:lineRule="exact"/>
                                    <w:jc w:val="right"/>
                                    <w:rPr>
                                      <w:rFonts w:ascii="標楷體" w:hAnsi="標楷體" w:cs="新細明體"/>
                                      <w:b/>
                                      <w:bCs/>
                                      <w:color w:val="000000"/>
                                      <w:kern w:val="0"/>
                                      <w:sz w:val="20"/>
                                      <w:szCs w:val="20"/>
                                    </w:rPr>
                                  </w:pPr>
                                  <w:r>
                                    <w:rPr>
                                      <w:rFonts w:ascii="標楷體" w:hAnsi="標楷體" w:cs="新細明體" w:hint="eastAsia"/>
                                      <w:b/>
                                      <w:bCs/>
                                      <w:color w:val="000000"/>
                                      <w:kern w:val="0"/>
                                      <w:sz w:val="20"/>
                                      <w:szCs w:val="20"/>
                                    </w:rPr>
                                    <w:t>245,991</w:t>
                                  </w:r>
                                </w:p>
                              </w:tc>
                              <w:tc>
                                <w:tcPr>
                                  <w:tcW w:w="867" w:type="dxa"/>
                                  <w:tcBorders>
                                    <w:top w:val="nil"/>
                                    <w:left w:val="nil"/>
                                    <w:bottom w:val="single" w:sz="4" w:space="0" w:color="auto"/>
                                    <w:right w:val="single" w:sz="4" w:space="0" w:color="auto"/>
                                  </w:tcBorders>
                                  <w:vAlign w:val="center"/>
                                  <w:hideMark/>
                                </w:tcPr>
                                <w:p w14:paraId="2F45AADC" w14:textId="77777777" w:rsidR="001A13FB" w:rsidRDefault="001A13FB" w:rsidP="00B20496">
                                  <w:pPr>
                                    <w:widowControl/>
                                    <w:spacing w:line="280" w:lineRule="exact"/>
                                    <w:jc w:val="right"/>
                                    <w:rPr>
                                      <w:rFonts w:ascii="標楷體" w:hAnsi="標楷體" w:cs="新細明體"/>
                                      <w:b/>
                                      <w:bCs/>
                                      <w:color w:val="000000"/>
                                      <w:kern w:val="0"/>
                                      <w:sz w:val="20"/>
                                      <w:szCs w:val="20"/>
                                    </w:rPr>
                                  </w:pPr>
                                  <w:r>
                                    <w:rPr>
                                      <w:rFonts w:ascii="標楷體" w:hAnsi="標楷體" w:cs="新細明體" w:hint="eastAsia"/>
                                      <w:b/>
                                      <w:bCs/>
                                      <w:color w:val="000000"/>
                                      <w:kern w:val="0"/>
                                      <w:sz w:val="20"/>
                                      <w:szCs w:val="20"/>
                                    </w:rPr>
                                    <w:t>141,436</w:t>
                                  </w:r>
                                </w:p>
                              </w:tc>
                              <w:tc>
                                <w:tcPr>
                                  <w:tcW w:w="906" w:type="dxa"/>
                                  <w:tcBorders>
                                    <w:top w:val="nil"/>
                                    <w:left w:val="nil"/>
                                    <w:bottom w:val="single" w:sz="4" w:space="0" w:color="auto"/>
                                    <w:right w:val="single" w:sz="4" w:space="0" w:color="auto"/>
                                  </w:tcBorders>
                                  <w:vAlign w:val="center"/>
                                  <w:hideMark/>
                                </w:tcPr>
                                <w:p w14:paraId="1EB88394" w14:textId="77777777" w:rsidR="001A13FB" w:rsidRDefault="001A13FB" w:rsidP="00B20496">
                                  <w:pPr>
                                    <w:widowControl/>
                                    <w:spacing w:line="280" w:lineRule="exact"/>
                                    <w:jc w:val="right"/>
                                    <w:rPr>
                                      <w:rFonts w:ascii="標楷體" w:hAnsi="標楷體" w:cs="新細明體"/>
                                      <w:b/>
                                      <w:bCs/>
                                      <w:color w:val="000000"/>
                                      <w:kern w:val="0"/>
                                      <w:sz w:val="20"/>
                                      <w:szCs w:val="20"/>
                                    </w:rPr>
                                  </w:pPr>
                                  <w:r>
                                    <w:rPr>
                                      <w:rFonts w:ascii="標楷體" w:hAnsi="標楷體" w:cs="新細明體" w:hint="eastAsia"/>
                                      <w:b/>
                                      <w:bCs/>
                                      <w:color w:val="000000"/>
                                      <w:kern w:val="0"/>
                                      <w:sz w:val="20"/>
                                      <w:szCs w:val="20"/>
                                    </w:rPr>
                                    <w:t>104,554</w:t>
                                  </w:r>
                                </w:p>
                              </w:tc>
                              <w:tc>
                                <w:tcPr>
                                  <w:tcW w:w="926" w:type="dxa"/>
                                  <w:tcBorders>
                                    <w:top w:val="nil"/>
                                    <w:left w:val="nil"/>
                                    <w:bottom w:val="single" w:sz="4" w:space="0" w:color="auto"/>
                                    <w:right w:val="single" w:sz="4" w:space="0" w:color="auto"/>
                                  </w:tcBorders>
                                  <w:vAlign w:val="center"/>
                                  <w:hideMark/>
                                </w:tcPr>
                                <w:p w14:paraId="279C8D73" w14:textId="77777777" w:rsidR="001A13FB" w:rsidRDefault="001A13FB" w:rsidP="00B20496">
                                  <w:pPr>
                                    <w:widowControl/>
                                    <w:spacing w:line="280" w:lineRule="exact"/>
                                    <w:jc w:val="right"/>
                                    <w:rPr>
                                      <w:rFonts w:ascii="標楷體" w:hAnsi="標楷體" w:cs="新細明體"/>
                                      <w:b/>
                                      <w:bCs/>
                                      <w:color w:val="000000"/>
                                      <w:kern w:val="0"/>
                                      <w:sz w:val="20"/>
                                      <w:szCs w:val="20"/>
                                    </w:rPr>
                                  </w:pPr>
                                  <w:r>
                                    <w:rPr>
                                      <w:rFonts w:ascii="標楷體" w:hAnsi="標楷體" w:cs="新細明體" w:hint="eastAsia"/>
                                      <w:b/>
                                      <w:bCs/>
                                      <w:color w:val="000000"/>
                                      <w:kern w:val="0"/>
                                      <w:sz w:val="20"/>
                                      <w:szCs w:val="20"/>
                                    </w:rPr>
                                    <w:t>-</w:t>
                                  </w:r>
                                  <w:r>
                                    <w:rPr>
                                      <w:rFonts w:hint="eastAsia"/>
                                    </w:rPr>
                                    <w:t xml:space="preserve"> </w:t>
                                  </w:r>
                                  <w:r>
                                    <w:rPr>
                                      <w:rFonts w:ascii="標楷體" w:hAnsi="標楷體" w:cs="新細明體" w:hint="eastAsia"/>
                                      <w:b/>
                                      <w:bCs/>
                                      <w:color w:val="000000"/>
                                      <w:kern w:val="0"/>
                                      <w:sz w:val="20"/>
                                      <w:szCs w:val="20"/>
                                    </w:rPr>
                                    <w:t>170,678</w:t>
                                  </w:r>
                                </w:p>
                              </w:tc>
                            </w:tr>
                            <w:tr w:rsidR="001A13FB" w14:paraId="3C5C7A87" w14:textId="77777777" w:rsidTr="009F0E94">
                              <w:trPr>
                                <w:trHeight w:val="20"/>
                              </w:trPr>
                              <w:tc>
                                <w:tcPr>
                                  <w:tcW w:w="882" w:type="dxa"/>
                                  <w:tcBorders>
                                    <w:top w:val="nil"/>
                                    <w:left w:val="single" w:sz="4" w:space="0" w:color="auto"/>
                                    <w:bottom w:val="single" w:sz="4" w:space="0" w:color="auto"/>
                                    <w:right w:val="single" w:sz="4" w:space="0" w:color="auto"/>
                                  </w:tcBorders>
                                  <w:noWrap/>
                                  <w:vAlign w:val="center"/>
                                  <w:hideMark/>
                                </w:tcPr>
                                <w:p w14:paraId="488DCA9C" w14:textId="77777777" w:rsidR="001A13FB" w:rsidRDefault="001A13FB" w:rsidP="00B20496">
                                  <w:pPr>
                                    <w:widowControl/>
                                    <w:spacing w:line="28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111</w:t>
                                  </w:r>
                                </w:p>
                              </w:tc>
                              <w:tc>
                                <w:tcPr>
                                  <w:tcW w:w="658" w:type="dxa"/>
                                  <w:tcBorders>
                                    <w:top w:val="nil"/>
                                    <w:left w:val="nil"/>
                                    <w:bottom w:val="single" w:sz="4" w:space="0" w:color="auto"/>
                                    <w:right w:val="single" w:sz="4" w:space="0" w:color="auto"/>
                                  </w:tcBorders>
                                  <w:vAlign w:val="center"/>
                                  <w:hideMark/>
                                </w:tcPr>
                                <w:p w14:paraId="02A2AE33"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20,018</w:t>
                                  </w:r>
                                </w:p>
                              </w:tc>
                              <w:tc>
                                <w:tcPr>
                                  <w:tcW w:w="714" w:type="dxa"/>
                                  <w:tcBorders>
                                    <w:top w:val="nil"/>
                                    <w:left w:val="nil"/>
                                    <w:bottom w:val="single" w:sz="4" w:space="0" w:color="auto"/>
                                    <w:right w:val="single" w:sz="4" w:space="0" w:color="auto"/>
                                  </w:tcBorders>
                                  <w:vAlign w:val="center"/>
                                  <w:hideMark/>
                                </w:tcPr>
                                <w:p w14:paraId="360180BE"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17,120</w:t>
                                  </w:r>
                                </w:p>
                              </w:tc>
                              <w:tc>
                                <w:tcPr>
                                  <w:tcW w:w="532" w:type="dxa"/>
                                  <w:tcBorders>
                                    <w:top w:val="nil"/>
                                    <w:left w:val="nil"/>
                                    <w:bottom w:val="single" w:sz="4" w:space="0" w:color="auto"/>
                                    <w:right w:val="single" w:sz="4" w:space="0" w:color="auto"/>
                                  </w:tcBorders>
                                  <w:vAlign w:val="center"/>
                                  <w:hideMark/>
                                </w:tcPr>
                                <w:p w14:paraId="72B4C4ED"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159</w:t>
                                  </w:r>
                                </w:p>
                              </w:tc>
                              <w:tc>
                                <w:tcPr>
                                  <w:tcW w:w="1078" w:type="dxa"/>
                                  <w:tcBorders>
                                    <w:top w:val="nil"/>
                                    <w:left w:val="nil"/>
                                    <w:bottom w:val="single" w:sz="4" w:space="0" w:color="auto"/>
                                    <w:right w:val="single" w:sz="4" w:space="0" w:color="auto"/>
                                  </w:tcBorders>
                                  <w:vAlign w:val="center"/>
                                  <w:hideMark/>
                                </w:tcPr>
                                <w:p w14:paraId="1BF3A904"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2,737</w:t>
                                  </w:r>
                                </w:p>
                              </w:tc>
                              <w:tc>
                                <w:tcPr>
                                  <w:tcW w:w="798" w:type="dxa"/>
                                  <w:tcBorders>
                                    <w:top w:val="nil"/>
                                    <w:left w:val="nil"/>
                                    <w:bottom w:val="single" w:sz="4" w:space="0" w:color="auto"/>
                                    <w:right w:val="single" w:sz="4" w:space="0" w:color="auto"/>
                                  </w:tcBorders>
                                  <w:vAlign w:val="center"/>
                                  <w:hideMark/>
                                </w:tcPr>
                                <w:p w14:paraId="6DA7CE19"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54,840</w:t>
                                  </w:r>
                                </w:p>
                              </w:tc>
                              <w:tc>
                                <w:tcPr>
                                  <w:tcW w:w="867" w:type="dxa"/>
                                  <w:tcBorders>
                                    <w:top w:val="nil"/>
                                    <w:left w:val="nil"/>
                                    <w:bottom w:val="single" w:sz="4" w:space="0" w:color="auto"/>
                                    <w:right w:val="single" w:sz="4" w:space="0" w:color="auto"/>
                                  </w:tcBorders>
                                  <w:vAlign w:val="center"/>
                                  <w:hideMark/>
                                </w:tcPr>
                                <w:p w14:paraId="599A9881"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41,847</w:t>
                                  </w:r>
                                </w:p>
                              </w:tc>
                              <w:tc>
                                <w:tcPr>
                                  <w:tcW w:w="906" w:type="dxa"/>
                                  <w:tcBorders>
                                    <w:top w:val="nil"/>
                                    <w:left w:val="nil"/>
                                    <w:bottom w:val="single" w:sz="4" w:space="0" w:color="auto"/>
                                    <w:right w:val="single" w:sz="4" w:space="0" w:color="auto"/>
                                  </w:tcBorders>
                                  <w:vAlign w:val="center"/>
                                  <w:hideMark/>
                                </w:tcPr>
                                <w:p w14:paraId="1AD97DC8"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12,992</w:t>
                                  </w:r>
                                </w:p>
                              </w:tc>
                              <w:tc>
                                <w:tcPr>
                                  <w:tcW w:w="926" w:type="dxa"/>
                                  <w:tcBorders>
                                    <w:top w:val="nil"/>
                                    <w:left w:val="nil"/>
                                    <w:bottom w:val="single" w:sz="4" w:space="0" w:color="auto"/>
                                    <w:right w:val="single" w:sz="4" w:space="0" w:color="auto"/>
                                  </w:tcBorders>
                                  <w:vAlign w:val="center"/>
                                  <w:hideMark/>
                                </w:tcPr>
                                <w:p w14:paraId="24BB313B"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w:t>
                                  </w:r>
                                  <w:r>
                                    <w:rPr>
                                      <w:rFonts w:hint="eastAsia"/>
                                    </w:rPr>
                                    <w:t xml:space="preserve"> </w:t>
                                  </w:r>
                                  <w:r>
                                    <w:rPr>
                                      <w:rFonts w:ascii="標楷體" w:hAnsi="標楷體" w:cs="新細明體" w:hint="eastAsia"/>
                                      <w:color w:val="000000"/>
                                      <w:kern w:val="0"/>
                                      <w:sz w:val="20"/>
                                      <w:szCs w:val="20"/>
                                    </w:rPr>
                                    <w:t>34,822</w:t>
                                  </w:r>
                                </w:p>
                              </w:tc>
                            </w:tr>
                            <w:tr w:rsidR="001A13FB" w14:paraId="0E6427E4" w14:textId="77777777" w:rsidTr="009F0E94">
                              <w:trPr>
                                <w:trHeight w:val="20"/>
                              </w:trPr>
                              <w:tc>
                                <w:tcPr>
                                  <w:tcW w:w="882" w:type="dxa"/>
                                  <w:tcBorders>
                                    <w:top w:val="nil"/>
                                    <w:left w:val="single" w:sz="4" w:space="0" w:color="auto"/>
                                    <w:bottom w:val="single" w:sz="4" w:space="0" w:color="auto"/>
                                    <w:right w:val="single" w:sz="4" w:space="0" w:color="auto"/>
                                  </w:tcBorders>
                                  <w:noWrap/>
                                  <w:vAlign w:val="center"/>
                                  <w:hideMark/>
                                </w:tcPr>
                                <w:p w14:paraId="42D55B91" w14:textId="77777777" w:rsidR="001A13FB" w:rsidRDefault="001A13FB" w:rsidP="00B20496">
                                  <w:pPr>
                                    <w:widowControl/>
                                    <w:spacing w:line="28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112</w:t>
                                  </w:r>
                                </w:p>
                              </w:tc>
                              <w:tc>
                                <w:tcPr>
                                  <w:tcW w:w="658" w:type="dxa"/>
                                  <w:tcBorders>
                                    <w:top w:val="nil"/>
                                    <w:left w:val="nil"/>
                                    <w:bottom w:val="single" w:sz="4" w:space="0" w:color="auto"/>
                                    <w:right w:val="single" w:sz="4" w:space="0" w:color="auto"/>
                                  </w:tcBorders>
                                  <w:vAlign w:val="center"/>
                                  <w:hideMark/>
                                </w:tcPr>
                                <w:p w14:paraId="0E26B14E"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20,488</w:t>
                                  </w:r>
                                </w:p>
                              </w:tc>
                              <w:tc>
                                <w:tcPr>
                                  <w:tcW w:w="714" w:type="dxa"/>
                                  <w:tcBorders>
                                    <w:top w:val="nil"/>
                                    <w:left w:val="nil"/>
                                    <w:bottom w:val="single" w:sz="4" w:space="0" w:color="auto"/>
                                    <w:right w:val="single" w:sz="4" w:space="0" w:color="auto"/>
                                  </w:tcBorders>
                                  <w:vAlign w:val="center"/>
                                  <w:hideMark/>
                                </w:tcPr>
                                <w:p w14:paraId="7D6CB8D3"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17,294</w:t>
                                  </w:r>
                                </w:p>
                              </w:tc>
                              <w:tc>
                                <w:tcPr>
                                  <w:tcW w:w="532" w:type="dxa"/>
                                  <w:tcBorders>
                                    <w:top w:val="nil"/>
                                    <w:left w:val="nil"/>
                                    <w:bottom w:val="single" w:sz="4" w:space="0" w:color="auto"/>
                                    <w:right w:val="single" w:sz="4" w:space="0" w:color="auto"/>
                                  </w:tcBorders>
                                  <w:vAlign w:val="center"/>
                                  <w:hideMark/>
                                </w:tcPr>
                                <w:p w14:paraId="4EFB7F65"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152</w:t>
                                  </w:r>
                                </w:p>
                              </w:tc>
                              <w:tc>
                                <w:tcPr>
                                  <w:tcW w:w="1078" w:type="dxa"/>
                                  <w:tcBorders>
                                    <w:top w:val="nil"/>
                                    <w:left w:val="nil"/>
                                    <w:bottom w:val="single" w:sz="4" w:space="0" w:color="auto"/>
                                    <w:right w:val="single" w:sz="4" w:space="0" w:color="auto"/>
                                  </w:tcBorders>
                                  <w:vAlign w:val="center"/>
                                  <w:hideMark/>
                                </w:tcPr>
                                <w:p w14:paraId="21533290"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3,042</w:t>
                                  </w:r>
                                </w:p>
                              </w:tc>
                              <w:tc>
                                <w:tcPr>
                                  <w:tcW w:w="798" w:type="dxa"/>
                                  <w:tcBorders>
                                    <w:top w:val="nil"/>
                                    <w:left w:val="nil"/>
                                    <w:bottom w:val="single" w:sz="4" w:space="0" w:color="auto"/>
                                    <w:right w:val="single" w:sz="4" w:space="0" w:color="auto"/>
                                  </w:tcBorders>
                                  <w:vAlign w:val="center"/>
                                  <w:hideMark/>
                                </w:tcPr>
                                <w:p w14:paraId="0FC7953C"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26,419</w:t>
                                  </w:r>
                                </w:p>
                              </w:tc>
                              <w:tc>
                                <w:tcPr>
                                  <w:tcW w:w="867" w:type="dxa"/>
                                  <w:tcBorders>
                                    <w:top w:val="nil"/>
                                    <w:left w:val="nil"/>
                                    <w:bottom w:val="single" w:sz="4" w:space="0" w:color="auto"/>
                                    <w:right w:val="single" w:sz="4" w:space="0" w:color="auto"/>
                                  </w:tcBorders>
                                  <w:vAlign w:val="center"/>
                                  <w:hideMark/>
                                </w:tcPr>
                                <w:p w14:paraId="76B4C6E1"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26,419</w:t>
                                  </w:r>
                                </w:p>
                              </w:tc>
                              <w:tc>
                                <w:tcPr>
                                  <w:tcW w:w="906" w:type="dxa"/>
                                  <w:tcBorders>
                                    <w:top w:val="nil"/>
                                    <w:left w:val="nil"/>
                                    <w:bottom w:val="single" w:sz="4" w:space="0" w:color="auto"/>
                                    <w:right w:val="single" w:sz="4" w:space="0" w:color="auto"/>
                                  </w:tcBorders>
                                  <w:vAlign w:val="center"/>
                                  <w:hideMark/>
                                </w:tcPr>
                                <w:p w14:paraId="103EACC3"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 xml:space="preserve">－ </w:t>
                                  </w:r>
                                </w:p>
                              </w:tc>
                              <w:tc>
                                <w:tcPr>
                                  <w:tcW w:w="926" w:type="dxa"/>
                                  <w:tcBorders>
                                    <w:top w:val="nil"/>
                                    <w:left w:val="nil"/>
                                    <w:bottom w:val="single" w:sz="4" w:space="0" w:color="auto"/>
                                    <w:right w:val="single" w:sz="4" w:space="0" w:color="auto"/>
                                  </w:tcBorders>
                                  <w:vAlign w:val="center"/>
                                  <w:hideMark/>
                                </w:tcPr>
                                <w:p w14:paraId="4F76749A"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w:t>
                                  </w:r>
                                  <w:r>
                                    <w:rPr>
                                      <w:rFonts w:hint="eastAsia"/>
                                    </w:rPr>
                                    <w:t xml:space="preserve"> </w:t>
                                  </w:r>
                                  <w:r>
                                    <w:rPr>
                                      <w:rFonts w:ascii="標楷體" w:hAnsi="標楷體" w:cs="新細明體" w:hint="eastAsia"/>
                                      <w:color w:val="000000"/>
                                      <w:kern w:val="0"/>
                                      <w:sz w:val="20"/>
                                      <w:szCs w:val="20"/>
                                    </w:rPr>
                                    <w:t>5,931</w:t>
                                  </w:r>
                                </w:p>
                              </w:tc>
                            </w:tr>
                            <w:tr w:rsidR="001A13FB" w14:paraId="2B19B1D6" w14:textId="77777777" w:rsidTr="009F0E94">
                              <w:trPr>
                                <w:trHeight w:val="20"/>
                              </w:trPr>
                              <w:tc>
                                <w:tcPr>
                                  <w:tcW w:w="882" w:type="dxa"/>
                                  <w:tcBorders>
                                    <w:top w:val="nil"/>
                                    <w:left w:val="single" w:sz="4" w:space="0" w:color="auto"/>
                                    <w:bottom w:val="single" w:sz="4" w:space="0" w:color="auto"/>
                                    <w:right w:val="single" w:sz="4" w:space="0" w:color="auto"/>
                                  </w:tcBorders>
                                  <w:noWrap/>
                                  <w:vAlign w:val="center"/>
                                  <w:hideMark/>
                                </w:tcPr>
                                <w:p w14:paraId="335B178B" w14:textId="77777777" w:rsidR="001A13FB" w:rsidRDefault="001A13FB" w:rsidP="00B20496">
                                  <w:pPr>
                                    <w:widowControl/>
                                    <w:spacing w:line="28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113</w:t>
                                  </w:r>
                                </w:p>
                              </w:tc>
                              <w:tc>
                                <w:tcPr>
                                  <w:tcW w:w="658" w:type="dxa"/>
                                  <w:tcBorders>
                                    <w:top w:val="nil"/>
                                    <w:left w:val="nil"/>
                                    <w:bottom w:val="single" w:sz="4" w:space="0" w:color="auto"/>
                                    <w:right w:val="single" w:sz="4" w:space="0" w:color="auto"/>
                                  </w:tcBorders>
                                  <w:vAlign w:val="center"/>
                                  <w:hideMark/>
                                </w:tcPr>
                                <w:p w14:paraId="48A2EE70"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21,657</w:t>
                                  </w:r>
                                </w:p>
                              </w:tc>
                              <w:tc>
                                <w:tcPr>
                                  <w:tcW w:w="714" w:type="dxa"/>
                                  <w:tcBorders>
                                    <w:top w:val="nil"/>
                                    <w:left w:val="nil"/>
                                    <w:bottom w:val="single" w:sz="4" w:space="0" w:color="auto"/>
                                    <w:right w:val="single" w:sz="4" w:space="0" w:color="auto"/>
                                  </w:tcBorders>
                                  <w:vAlign w:val="center"/>
                                  <w:hideMark/>
                                </w:tcPr>
                                <w:p w14:paraId="2DA20858"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17,574</w:t>
                                  </w:r>
                                </w:p>
                              </w:tc>
                              <w:tc>
                                <w:tcPr>
                                  <w:tcW w:w="532" w:type="dxa"/>
                                  <w:tcBorders>
                                    <w:top w:val="nil"/>
                                    <w:left w:val="nil"/>
                                    <w:bottom w:val="single" w:sz="4" w:space="0" w:color="auto"/>
                                    <w:right w:val="single" w:sz="4" w:space="0" w:color="auto"/>
                                  </w:tcBorders>
                                  <w:vAlign w:val="center"/>
                                  <w:hideMark/>
                                </w:tcPr>
                                <w:p w14:paraId="3C26E0A6"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141</w:t>
                                  </w:r>
                                </w:p>
                              </w:tc>
                              <w:tc>
                                <w:tcPr>
                                  <w:tcW w:w="1078" w:type="dxa"/>
                                  <w:tcBorders>
                                    <w:top w:val="nil"/>
                                    <w:left w:val="nil"/>
                                    <w:bottom w:val="single" w:sz="4" w:space="0" w:color="auto"/>
                                    <w:right w:val="single" w:sz="4" w:space="0" w:color="auto"/>
                                  </w:tcBorders>
                                  <w:vAlign w:val="center"/>
                                  <w:hideMark/>
                                </w:tcPr>
                                <w:p w14:paraId="3A85217D"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3,941</w:t>
                                  </w:r>
                                </w:p>
                              </w:tc>
                              <w:tc>
                                <w:tcPr>
                                  <w:tcW w:w="798" w:type="dxa"/>
                                  <w:tcBorders>
                                    <w:top w:val="nil"/>
                                    <w:left w:val="nil"/>
                                    <w:bottom w:val="single" w:sz="4" w:space="0" w:color="auto"/>
                                    <w:right w:val="single" w:sz="4" w:space="0" w:color="auto"/>
                                  </w:tcBorders>
                                  <w:vAlign w:val="center"/>
                                  <w:hideMark/>
                                </w:tcPr>
                                <w:p w14:paraId="20628271"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111,118</w:t>
                                  </w:r>
                                </w:p>
                              </w:tc>
                              <w:tc>
                                <w:tcPr>
                                  <w:tcW w:w="867" w:type="dxa"/>
                                  <w:tcBorders>
                                    <w:top w:val="nil"/>
                                    <w:left w:val="nil"/>
                                    <w:bottom w:val="single" w:sz="4" w:space="0" w:color="auto"/>
                                    <w:right w:val="single" w:sz="4" w:space="0" w:color="auto"/>
                                  </w:tcBorders>
                                  <w:vAlign w:val="center"/>
                                  <w:hideMark/>
                                </w:tcPr>
                                <w:p w14:paraId="7E32EE35"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48,429</w:t>
                                  </w:r>
                                </w:p>
                              </w:tc>
                              <w:tc>
                                <w:tcPr>
                                  <w:tcW w:w="906" w:type="dxa"/>
                                  <w:tcBorders>
                                    <w:top w:val="nil"/>
                                    <w:left w:val="nil"/>
                                    <w:bottom w:val="single" w:sz="4" w:space="0" w:color="auto"/>
                                    <w:right w:val="single" w:sz="4" w:space="0" w:color="auto"/>
                                  </w:tcBorders>
                                  <w:vAlign w:val="center"/>
                                  <w:hideMark/>
                                </w:tcPr>
                                <w:p w14:paraId="02E95A33"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62,688</w:t>
                                  </w:r>
                                </w:p>
                              </w:tc>
                              <w:tc>
                                <w:tcPr>
                                  <w:tcW w:w="926" w:type="dxa"/>
                                  <w:tcBorders>
                                    <w:top w:val="nil"/>
                                    <w:left w:val="nil"/>
                                    <w:bottom w:val="single" w:sz="4" w:space="0" w:color="auto"/>
                                    <w:right w:val="single" w:sz="4" w:space="0" w:color="auto"/>
                                  </w:tcBorders>
                                  <w:vAlign w:val="center"/>
                                  <w:hideMark/>
                                </w:tcPr>
                                <w:p w14:paraId="4D35FC37"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w:t>
                                  </w:r>
                                  <w:r>
                                    <w:rPr>
                                      <w:rFonts w:hint="eastAsia"/>
                                    </w:rPr>
                                    <w:t xml:space="preserve"> </w:t>
                                  </w:r>
                                  <w:r>
                                    <w:rPr>
                                      <w:rFonts w:ascii="標楷體" w:hAnsi="標楷體" w:cs="新細明體" w:hint="eastAsia"/>
                                      <w:color w:val="000000"/>
                                      <w:kern w:val="0"/>
                                      <w:sz w:val="20"/>
                                      <w:szCs w:val="20"/>
                                    </w:rPr>
                                    <w:t>89,460</w:t>
                                  </w:r>
                                </w:p>
                              </w:tc>
                            </w:tr>
                            <w:tr w:rsidR="001A13FB" w14:paraId="41790EAC" w14:textId="77777777" w:rsidTr="009F0E94">
                              <w:trPr>
                                <w:trHeight w:val="20"/>
                              </w:trPr>
                              <w:tc>
                                <w:tcPr>
                                  <w:tcW w:w="882" w:type="dxa"/>
                                  <w:tcBorders>
                                    <w:top w:val="nil"/>
                                    <w:left w:val="single" w:sz="4" w:space="0" w:color="auto"/>
                                    <w:bottom w:val="single" w:sz="4" w:space="0" w:color="auto"/>
                                    <w:right w:val="single" w:sz="4" w:space="0" w:color="auto"/>
                                  </w:tcBorders>
                                  <w:vAlign w:val="center"/>
                                  <w:hideMark/>
                                </w:tcPr>
                                <w:p w14:paraId="13C81FC8" w14:textId="77777777" w:rsidR="001A13FB" w:rsidRDefault="001A13FB" w:rsidP="00B20496">
                                  <w:pPr>
                                    <w:widowControl/>
                                    <w:spacing w:line="26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114</w:t>
                                  </w:r>
                                </w:p>
                                <w:p w14:paraId="7F78089B" w14:textId="77777777" w:rsidR="001A13FB" w:rsidRDefault="001A13FB" w:rsidP="00B20496">
                                  <w:pPr>
                                    <w:widowControl/>
                                    <w:spacing w:line="260" w:lineRule="exact"/>
                                    <w:jc w:val="center"/>
                                    <w:rPr>
                                      <w:rFonts w:ascii="標楷體" w:hAnsi="標楷體" w:cs="新細明體"/>
                                      <w:color w:val="000000"/>
                                      <w:spacing w:val="-30"/>
                                      <w:kern w:val="0"/>
                                      <w:sz w:val="20"/>
                                      <w:szCs w:val="20"/>
                                    </w:rPr>
                                  </w:pPr>
                                  <w:r>
                                    <w:rPr>
                                      <w:rFonts w:ascii="標楷體" w:hAnsi="標楷體" w:cs="新細明體" w:hint="eastAsia"/>
                                      <w:color w:val="000000"/>
                                      <w:spacing w:val="-30"/>
                                      <w:kern w:val="0"/>
                                      <w:sz w:val="20"/>
                                      <w:szCs w:val="20"/>
                                    </w:rPr>
                                    <w:t>（1至7月）</w:t>
                                  </w:r>
                                </w:p>
                              </w:tc>
                              <w:tc>
                                <w:tcPr>
                                  <w:tcW w:w="658" w:type="dxa"/>
                                  <w:tcBorders>
                                    <w:top w:val="nil"/>
                                    <w:left w:val="nil"/>
                                    <w:bottom w:val="single" w:sz="4" w:space="0" w:color="auto"/>
                                    <w:right w:val="single" w:sz="4" w:space="0" w:color="auto"/>
                                  </w:tcBorders>
                                  <w:vAlign w:val="center"/>
                                  <w:hideMark/>
                                </w:tcPr>
                                <w:p w14:paraId="3AEF110E" w14:textId="77777777" w:rsidR="001A13FB" w:rsidRDefault="001A13FB" w:rsidP="00B20496">
                                  <w:pPr>
                                    <w:widowControl/>
                                    <w:spacing w:line="26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13,148</w:t>
                                  </w:r>
                                </w:p>
                              </w:tc>
                              <w:tc>
                                <w:tcPr>
                                  <w:tcW w:w="714" w:type="dxa"/>
                                  <w:tcBorders>
                                    <w:top w:val="nil"/>
                                    <w:left w:val="nil"/>
                                    <w:bottom w:val="single" w:sz="4" w:space="0" w:color="auto"/>
                                    <w:right w:val="single" w:sz="4" w:space="0" w:color="auto"/>
                                  </w:tcBorders>
                                  <w:vAlign w:val="center"/>
                                  <w:hideMark/>
                                </w:tcPr>
                                <w:p w14:paraId="006E0B8C" w14:textId="77777777" w:rsidR="001A13FB" w:rsidRDefault="001A13FB" w:rsidP="00B20496">
                                  <w:pPr>
                                    <w:widowControl/>
                                    <w:spacing w:line="26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10,476</w:t>
                                  </w:r>
                                </w:p>
                              </w:tc>
                              <w:tc>
                                <w:tcPr>
                                  <w:tcW w:w="532" w:type="dxa"/>
                                  <w:tcBorders>
                                    <w:top w:val="nil"/>
                                    <w:left w:val="nil"/>
                                    <w:bottom w:val="single" w:sz="4" w:space="0" w:color="auto"/>
                                    <w:right w:val="single" w:sz="4" w:space="0" w:color="auto"/>
                                  </w:tcBorders>
                                  <w:vAlign w:val="center"/>
                                  <w:hideMark/>
                                </w:tcPr>
                                <w:p w14:paraId="18BDBBF3" w14:textId="77777777" w:rsidR="001A13FB" w:rsidRDefault="001A13FB" w:rsidP="00B20496">
                                  <w:pPr>
                                    <w:widowControl/>
                                    <w:spacing w:line="26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49</w:t>
                                  </w:r>
                                </w:p>
                              </w:tc>
                              <w:tc>
                                <w:tcPr>
                                  <w:tcW w:w="1078" w:type="dxa"/>
                                  <w:tcBorders>
                                    <w:top w:val="nil"/>
                                    <w:left w:val="nil"/>
                                    <w:bottom w:val="single" w:sz="4" w:space="0" w:color="auto"/>
                                    <w:right w:val="single" w:sz="4" w:space="0" w:color="auto"/>
                                  </w:tcBorders>
                                  <w:vAlign w:val="center"/>
                                  <w:hideMark/>
                                </w:tcPr>
                                <w:p w14:paraId="41E014B2" w14:textId="77777777" w:rsidR="001A13FB" w:rsidRDefault="001A13FB" w:rsidP="00B20496">
                                  <w:pPr>
                                    <w:widowControl/>
                                    <w:spacing w:line="26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2,622</w:t>
                                  </w:r>
                                </w:p>
                              </w:tc>
                              <w:tc>
                                <w:tcPr>
                                  <w:tcW w:w="798" w:type="dxa"/>
                                  <w:tcBorders>
                                    <w:top w:val="nil"/>
                                    <w:left w:val="nil"/>
                                    <w:bottom w:val="single" w:sz="4" w:space="0" w:color="auto"/>
                                    <w:right w:val="single" w:sz="4" w:space="0" w:color="auto"/>
                                  </w:tcBorders>
                                  <w:vAlign w:val="center"/>
                                  <w:hideMark/>
                                </w:tcPr>
                                <w:p w14:paraId="4C86D794" w14:textId="77777777" w:rsidR="001A13FB" w:rsidRDefault="001A13FB" w:rsidP="00B20496">
                                  <w:pPr>
                                    <w:widowControl/>
                                    <w:spacing w:line="26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53,612</w:t>
                                  </w:r>
                                </w:p>
                              </w:tc>
                              <w:tc>
                                <w:tcPr>
                                  <w:tcW w:w="867" w:type="dxa"/>
                                  <w:tcBorders>
                                    <w:top w:val="nil"/>
                                    <w:left w:val="nil"/>
                                    <w:bottom w:val="single" w:sz="4" w:space="0" w:color="auto"/>
                                    <w:right w:val="single" w:sz="4" w:space="0" w:color="auto"/>
                                  </w:tcBorders>
                                  <w:vAlign w:val="center"/>
                                  <w:hideMark/>
                                </w:tcPr>
                                <w:p w14:paraId="6C0921EE" w14:textId="77777777" w:rsidR="001A13FB" w:rsidRDefault="001A13FB" w:rsidP="00B20496">
                                  <w:pPr>
                                    <w:widowControl/>
                                    <w:spacing w:line="26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24,739</w:t>
                                  </w:r>
                                </w:p>
                              </w:tc>
                              <w:tc>
                                <w:tcPr>
                                  <w:tcW w:w="906" w:type="dxa"/>
                                  <w:tcBorders>
                                    <w:top w:val="nil"/>
                                    <w:left w:val="nil"/>
                                    <w:bottom w:val="single" w:sz="4" w:space="0" w:color="auto"/>
                                    <w:right w:val="single" w:sz="4" w:space="0" w:color="auto"/>
                                  </w:tcBorders>
                                  <w:vAlign w:val="center"/>
                                  <w:hideMark/>
                                </w:tcPr>
                                <w:p w14:paraId="35678725" w14:textId="77777777" w:rsidR="001A13FB" w:rsidRDefault="001A13FB" w:rsidP="00B20496">
                                  <w:pPr>
                                    <w:widowControl/>
                                    <w:spacing w:line="26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28,873</w:t>
                                  </w:r>
                                </w:p>
                              </w:tc>
                              <w:tc>
                                <w:tcPr>
                                  <w:tcW w:w="926" w:type="dxa"/>
                                  <w:tcBorders>
                                    <w:top w:val="nil"/>
                                    <w:left w:val="nil"/>
                                    <w:bottom w:val="single" w:sz="4" w:space="0" w:color="auto"/>
                                    <w:right w:val="single" w:sz="4" w:space="0" w:color="auto"/>
                                  </w:tcBorders>
                                  <w:vAlign w:val="center"/>
                                  <w:hideMark/>
                                </w:tcPr>
                                <w:p w14:paraId="5FB86EA1" w14:textId="77777777" w:rsidR="001A13FB" w:rsidRDefault="001A13FB" w:rsidP="00B20496">
                                  <w:pPr>
                                    <w:widowControl/>
                                    <w:spacing w:line="26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w:t>
                                  </w:r>
                                  <w:r>
                                    <w:rPr>
                                      <w:rFonts w:hint="eastAsia"/>
                                    </w:rPr>
                                    <w:t xml:space="preserve"> </w:t>
                                  </w:r>
                                  <w:r>
                                    <w:rPr>
                                      <w:rFonts w:ascii="標楷體" w:hAnsi="標楷體" w:cs="新細明體" w:hint="eastAsia"/>
                                      <w:color w:val="000000"/>
                                      <w:kern w:val="0"/>
                                      <w:sz w:val="20"/>
                                      <w:szCs w:val="20"/>
                                    </w:rPr>
                                    <w:t>40,464</w:t>
                                  </w:r>
                                </w:p>
                              </w:tc>
                            </w:tr>
                          </w:tbl>
                          <w:p w14:paraId="5C34C3CF" w14:textId="77777777" w:rsidR="001A13FB" w:rsidRDefault="001A13FB" w:rsidP="001A13FB">
                            <w:pPr>
                              <w:spacing w:beforeLines="20" w:before="48" w:line="200" w:lineRule="exact"/>
                              <w:rPr>
                                <w:rFonts w:ascii="標楷體" w:hAnsi="標楷體" w:cs="新細明體"/>
                                <w:color w:val="000000"/>
                                <w:kern w:val="0"/>
                                <w:sz w:val="18"/>
                                <w:szCs w:val="18"/>
                              </w:rPr>
                            </w:pPr>
                            <w:r>
                              <w:rPr>
                                <w:rFonts w:ascii="標楷體" w:hAnsi="標楷體" w:cs="新細明體" w:hint="eastAsia"/>
                                <w:color w:val="000000"/>
                                <w:kern w:val="0"/>
                                <w:sz w:val="18"/>
                                <w:szCs w:val="18"/>
                              </w:rPr>
                              <w:t>註：1.新臺幣千元以下餘數全捨，細項金額之和，與合計數或有差異。</w:t>
                            </w:r>
                          </w:p>
                          <w:p w14:paraId="6F48C88B" w14:textId="77777777" w:rsidR="001A13FB" w:rsidRDefault="001A13FB" w:rsidP="001A13FB">
                            <w:pPr>
                              <w:spacing w:beforeLines="20" w:before="48" w:line="200" w:lineRule="exact"/>
                              <w:ind w:firstLineChars="200" w:firstLine="360"/>
                            </w:pPr>
                            <w:r>
                              <w:rPr>
                                <w:rFonts w:ascii="標楷體" w:hAnsi="標楷體" w:cs="新細明體" w:hint="eastAsia"/>
                                <w:color w:val="000000"/>
                                <w:kern w:val="0"/>
                                <w:sz w:val="18"/>
                                <w:szCs w:val="18"/>
                              </w:rPr>
                              <w:t>2.資料來源：整理自澎湖縣政府環境保護局提供資料。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1CE620" id="文字方塊 21" o:spid="_x0000_s1038" type="#_x0000_t202" style="position:absolute;left:0;text-align:left;margin-left:103.2pt;margin-top:405.45pt;width:380.95pt;height:179pt;z-index:251938816;visibility:visible;mso-wrap-style:square;mso-width-percent:0;mso-height-percent:0;mso-wrap-distance-left:4.25pt;mso-wrap-distance-top:0;mso-wrap-distance-right:4.2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" stroked="f">
                <v:textbox>
                  <w:txbxContent>
                    <w:p w14:paraId="2D8E092E" w14:textId="77777777" w:rsidR="001A13FB" w:rsidRDefault="001A13FB" w:rsidP="006A324C">
                      <w:pPr>
                        <w:spacing w:afterLines="10" w:after="24" w:line="240" w:lineRule="exact"/>
                        <w:jc w:val="center"/>
                      </w:pPr>
                      <w:r>
                        <w:rPr>
                          <w:rFonts w:ascii="標楷體" w:hAnsi="標楷體" w:hint="eastAsia"/>
                          <w:b/>
                          <w:bCs/>
                        </w:rPr>
                        <w:t>表</w:t>
                      </w:r>
                      <w:r>
                        <w:rPr>
                          <w:rFonts w:ascii="標楷體" w:hAnsi="標楷體"/>
                          <w:b/>
                          <w:bCs/>
                        </w:rPr>
                        <w:t>9</w:t>
                      </w:r>
                      <w:r>
                        <w:rPr>
                          <w:rFonts w:ascii="標楷體" w:hAnsi="標楷體" w:cs="新細明體" w:hint="eastAsia"/>
                          <w:b/>
                          <w:bCs/>
                          <w:color w:val="000000"/>
                          <w:kern w:val="0"/>
                          <w:szCs w:val="24"/>
                        </w:rPr>
                        <w:t xml:space="preserve">　一般廢棄物（含事業）收入與垃圾轉運焚化支出比較情形</w:t>
                      </w:r>
                    </w:p>
                    <w:p w14:paraId="3D0307BF" w14:textId="77777777" w:rsidR="001A13FB" w:rsidRDefault="001A13FB" w:rsidP="006A324C">
                      <w:pPr>
                        <w:spacing w:line="240" w:lineRule="exact"/>
                        <w:ind w:rightChars="-18" w:right="-43" w:firstLineChars="2622" w:firstLine="5244"/>
                        <w:jc w:val="right"/>
                        <w:rPr>
                          <w:rFonts w:ascii="標楷體" w:hAnsi="標楷體"/>
                          <w:sz w:val="20"/>
                          <w:szCs w:val="20"/>
                        </w:rPr>
                      </w:pPr>
                      <w:r>
                        <w:rPr>
                          <w:rFonts w:ascii="標楷體" w:hAnsi="標楷體" w:hint="eastAsia"/>
                          <w:sz w:val="20"/>
                          <w:szCs w:val="20"/>
                        </w:rPr>
                        <w:t>單位：新臺幣千元</w:t>
                      </w:r>
                    </w:p>
                    <w:tbl>
                      <w:tblPr>
                        <w:tblW w:w="7361" w:type="dxa"/>
                        <w:tblInd w:w="-5" w:type="dxa"/>
                        <w:tblCellMar>
                          <w:left w:w="28" w:type="dxa"/>
                          <w:right w:w="28" w:type="dxa"/>
                        </w:tblCellMar>
                        <w:tblLook w:val="04A0" w:firstRow="1" w:lastRow="0" w:firstColumn="1" w:lastColumn="0" w:noHBand="0" w:noVBand="1"/>
                      </w:tblPr>
                      <w:tblGrid>
                        <w:gridCol w:w="882"/>
                        <w:gridCol w:w="658"/>
                        <w:gridCol w:w="714"/>
                        <w:gridCol w:w="532"/>
                        <w:gridCol w:w="1078"/>
                        <w:gridCol w:w="798"/>
                        <w:gridCol w:w="867"/>
                        <w:gridCol w:w="906"/>
                        <w:gridCol w:w="926"/>
                      </w:tblGrid>
                      <w:tr w:rsidR="001A13FB" w14:paraId="1035CEAB" w14:textId="77777777" w:rsidTr="009F0E94">
                        <w:trPr>
                          <w:trHeight w:val="20"/>
                        </w:trPr>
                        <w:tc>
                          <w:tcPr>
                            <w:tcW w:w="882"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384D02A7" w14:textId="77777777" w:rsidR="001A13FB" w:rsidRDefault="001A13FB" w:rsidP="009F0E94">
                            <w:pPr>
                              <w:widowControl/>
                              <w:spacing w:line="300" w:lineRule="exact"/>
                              <w:ind w:rightChars="-12" w:right="-29"/>
                              <w:jc w:val="right"/>
                              <w:rPr>
                                <w:rFonts w:ascii="標楷體" w:hAnsi="標楷體" w:cs="新細明體"/>
                                <w:color w:val="000000"/>
                                <w:kern w:val="0"/>
                                <w:sz w:val="20"/>
                                <w:szCs w:val="20"/>
                              </w:rPr>
                            </w:pPr>
                            <w:r>
                              <w:rPr>
                                <w:rFonts w:ascii="標楷體" w:hAnsi="標楷體" w:cs="新細明體" w:hint="eastAsia"/>
                                <w:color w:val="000000"/>
                                <w:kern w:val="0"/>
                                <w:sz w:val="20"/>
                                <w:szCs w:val="20"/>
                              </w:rPr>
                              <w:t xml:space="preserve">　　項目</w:t>
                            </w:r>
                          </w:p>
                          <w:p w14:paraId="7D6B9974" w14:textId="77777777" w:rsidR="001A13FB" w:rsidRDefault="001A13FB" w:rsidP="009F0E94">
                            <w:pPr>
                              <w:widowControl/>
                              <w:spacing w:line="120" w:lineRule="exact"/>
                              <w:jc w:val="right"/>
                              <w:rPr>
                                <w:rFonts w:ascii="標楷體" w:hAnsi="標楷體" w:cs="新細明體"/>
                                <w:color w:val="000000"/>
                                <w:kern w:val="0"/>
                                <w:sz w:val="20"/>
                                <w:szCs w:val="20"/>
                              </w:rPr>
                            </w:pPr>
                          </w:p>
                          <w:p w14:paraId="23EB00B6" w14:textId="77777777" w:rsidR="001A13FB" w:rsidRDefault="001A13FB" w:rsidP="009F0E94">
                            <w:pPr>
                              <w:widowControl/>
                              <w:spacing w:line="300" w:lineRule="exact"/>
                              <w:ind w:left="2" w:firstLineChars="6" w:firstLine="12"/>
                              <w:rPr>
                                <w:rFonts w:ascii="標楷體" w:hAnsi="標楷體" w:cs="新細明體"/>
                                <w:color w:val="000000"/>
                                <w:kern w:val="0"/>
                                <w:sz w:val="20"/>
                                <w:szCs w:val="20"/>
                              </w:rPr>
                            </w:pPr>
                            <w:r>
                              <w:rPr>
                                <w:rFonts w:ascii="標楷體" w:hAnsi="標楷體" w:cs="新細明體" w:hint="eastAsia"/>
                                <w:color w:val="000000"/>
                                <w:kern w:val="0"/>
                                <w:sz w:val="20"/>
                                <w:szCs w:val="20"/>
                              </w:rPr>
                              <w:t xml:space="preserve">年度　</w:t>
                            </w:r>
                          </w:p>
                        </w:tc>
                        <w:tc>
                          <w:tcPr>
                            <w:tcW w:w="2982" w:type="dxa"/>
                            <w:gridSpan w:val="4"/>
                            <w:tcBorders>
                              <w:top w:val="single" w:sz="4" w:space="0" w:color="auto"/>
                              <w:left w:val="single" w:sz="4" w:space="0" w:color="auto"/>
                              <w:bottom w:val="nil"/>
                              <w:right w:val="single" w:sz="4" w:space="0" w:color="auto"/>
                            </w:tcBorders>
                            <w:noWrap/>
                            <w:vAlign w:val="center"/>
                            <w:hideMark/>
                          </w:tcPr>
                          <w:p w14:paraId="09870C7A" w14:textId="77777777" w:rsidR="001A13FB" w:rsidRDefault="001A13FB" w:rsidP="009F0E94">
                            <w:pPr>
                              <w:widowControl/>
                              <w:spacing w:line="240" w:lineRule="exact"/>
                              <w:ind w:firstLineChars="100" w:firstLine="200"/>
                              <w:jc w:val="left"/>
                              <w:rPr>
                                <w:rFonts w:ascii="標楷體" w:hAnsi="標楷體" w:cs="新細明體"/>
                                <w:color w:val="000000"/>
                                <w:kern w:val="0"/>
                                <w:sz w:val="20"/>
                                <w:szCs w:val="20"/>
                              </w:rPr>
                            </w:pPr>
                            <w:r>
                              <w:rPr>
                                <w:rFonts w:ascii="標楷體" w:hAnsi="標楷體" w:cs="新細明體" w:hint="eastAsia"/>
                                <w:color w:val="000000"/>
                                <w:kern w:val="0"/>
                                <w:sz w:val="20"/>
                                <w:szCs w:val="20"/>
                              </w:rPr>
                              <w:t>收入</w:t>
                            </w:r>
                          </w:p>
                        </w:tc>
                        <w:tc>
                          <w:tcPr>
                            <w:tcW w:w="2571" w:type="dxa"/>
                            <w:gridSpan w:val="3"/>
                            <w:tcBorders>
                              <w:top w:val="single" w:sz="4" w:space="0" w:color="auto"/>
                              <w:left w:val="nil"/>
                              <w:bottom w:val="nil"/>
                              <w:right w:val="nil"/>
                            </w:tcBorders>
                            <w:noWrap/>
                            <w:vAlign w:val="center"/>
                            <w:hideMark/>
                          </w:tcPr>
                          <w:p w14:paraId="1CF66D4E" w14:textId="77777777" w:rsidR="001A13FB" w:rsidRDefault="001A13FB" w:rsidP="009F0E94">
                            <w:pPr>
                              <w:widowControl/>
                              <w:spacing w:line="240" w:lineRule="exact"/>
                              <w:ind w:firstLineChars="100" w:firstLine="200"/>
                              <w:rPr>
                                <w:rFonts w:ascii="標楷體" w:hAnsi="標楷體" w:cs="新細明體"/>
                                <w:color w:val="000000"/>
                                <w:kern w:val="0"/>
                                <w:sz w:val="20"/>
                                <w:szCs w:val="20"/>
                              </w:rPr>
                            </w:pPr>
                            <w:r>
                              <w:rPr>
                                <w:rFonts w:ascii="標楷體" w:hAnsi="標楷體" w:cs="新細明體" w:hint="eastAsia"/>
                                <w:color w:val="000000"/>
                                <w:kern w:val="0"/>
                                <w:sz w:val="20"/>
                                <w:szCs w:val="20"/>
                              </w:rPr>
                              <w:t>支出</w:t>
                            </w:r>
                          </w:p>
                        </w:tc>
                        <w:tc>
                          <w:tcPr>
                            <w:tcW w:w="926" w:type="dxa"/>
                            <w:vMerge w:val="restart"/>
                            <w:tcBorders>
                              <w:top w:val="single" w:sz="4" w:space="0" w:color="auto"/>
                              <w:left w:val="single" w:sz="4" w:space="0" w:color="auto"/>
                              <w:bottom w:val="single" w:sz="4" w:space="0" w:color="000000"/>
                              <w:right w:val="single" w:sz="4" w:space="0" w:color="auto"/>
                            </w:tcBorders>
                            <w:vAlign w:val="center"/>
                            <w:hideMark/>
                          </w:tcPr>
                          <w:p w14:paraId="34CBF9AA" w14:textId="77777777" w:rsidR="001A13FB" w:rsidRDefault="001A13FB" w:rsidP="009F0E94">
                            <w:pPr>
                              <w:widowControl/>
                              <w:spacing w:line="24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收支差額</w:t>
                            </w:r>
                          </w:p>
                        </w:tc>
                      </w:tr>
                      <w:tr w:rsidR="001A13FB" w14:paraId="1DE7BA11" w14:textId="77777777" w:rsidTr="009F0E94">
                        <w:trPr>
                          <w:trHeight w:val="20"/>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7B463CC6" w14:textId="77777777" w:rsidR="001A13FB" w:rsidRDefault="001A13FB" w:rsidP="009F0E94">
                            <w:pPr>
                              <w:widowControl/>
                              <w:jc w:val="left"/>
                              <w:rPr>
                                <w:rFonts w:ascii="標楷體" w:hAnsi="標楷體" w:cs="新細明體"/>
                                <w:color w:val="000000"/>
                                <w:kern w:val="0"/>
                                <w:sz w:val="20"/>
                                <w:szCs w:val="20"/>
                              </w:rPr>
                            </w:pPr>
                          </w:p>
                        </w:tc>
                        <w:tc>
                          <w:tcPr>
                            <w:tcW w:w="658" w:type="dxa"/>
                            <w:tcBorders>
                              <w:top w:val="nil"/>
                              <w:left w:val="single" w:sz="4" w:space="0" w:color="auto"/>
                              <w:bottom w:val="nil"/>
                              <w:right w:val="nil"/>
                            </w:tcBorders>
                            <w:vAlign w:val="center"/>
                            <w:hideMark/>
                          </w:tcPr>
                          <w:p w14:paraId="50968325" w14:textId="77777777" w:rsidR="001A13FB" w:rsidRDefault="001A13FB" w:rsidP="009F0E94">
                            <w:pPr>
                              <w:rPr>
                                <w:rFonts w:ascii="標楷體" w:hAnsi="標楷體" w:cs="新細明體"/>
                                <w:color w:val="000000"/>
                                <w:kern w:val="0"/>
                                <w:sz w:val="20"/>
                                <w:szCs w:val="20"/>
                              </w:rPr>
                            </w:pPr>
                          </w:p>
                        </w:tc>
                        <w:tc>
                          <w:tcPr>
                            <w:tcW w:w="714" w:type="dxa"/>
                            <w:tcBorders>
                              <w:top w:val="single" w:sz="4" w:space="0" w:color="auto"/>
                              <w:left w:val="single" w:sz="4" w:space="0" w:color="auto"/>
                              <w:bottom w:val="single" w:sz="4" w:space="0" w:color="auto"/>
                              <w:right w:val="single" w:sz="4" w:space="0" w:color="auto"/>
                            </w:tcBorders>
                            <w:vAlign w:val="center"/>
                            <w:hideMark/>
                          </w:tcPr>
                          <w:p w14:paraId="39320F2A" w14:textId="77777777" w:rsidR="001A13FB" w:rsidRDefault="001A13FB" w:rsidP="009F0E94">
                            <w:pPr>
                              <w:widowControl/>
                              <w:spacing w:line="24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隨水</w:t>
                            </w:r>
                          </w:p>
                          <w:p w14:paraId="507C873D" w14:textId="77777777" w:rsidR="001A13FB" w:rsidRDefault="001A13FB" w:rsidP="009F0E94">
                            <w:pPr>
                              <w:widowControl/>
                              <w:spacing w:line="24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徵收</w:t>
                            </w:r>
                          </w:p>
                        </w:tc>
                        <w:tc>
                          <w:tcPr>
                            <w:tcW w:w="532" w:type="dxa"/>
                            <w:tcBorders>
                              <w:top w:val="single" w:sz="4" w:space="0" w:color="auto"/>
                              <w:left w:val="nil"/>
                              <w:bottom w:val="single" w:sz="4" w:space="0" w:color="auto"/>
                              <w:right w:val="single" w:sz="4" w:space="0" w:color="auto"/>
                            </w:tcBorders>
                            <w:vAlign w:val="center"/>
                            <w:hideMark/>
                          </w:tcPr>
                          <w:p w14:paraId="545D05DA" w14:textId="77777777" w:rsidR="001A13FB" w:rsidRDefault="001A13FB" w:rsidP="009F0E94">
                            <w:pPr>
                              <w:widowControl/>
                              <w:spacing w:line="24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按戶</w:t>
                            </w:r>
                          </w:p>
                          <w:p w14:paraId="0FB65C1B" w14:textId="77777777" w:rsidR="001A13FB" w:rsidRDefault="001A13FB" w:rsidP="009F0E94">
                            <w:pPr>
                              <w:widowControl/>
                              <w:spacing w:line="24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 xml:space="preserve">徵收 </w:t>
                            </w:r>
                          </w:p>
                        </w:tc>
                        <w:tc>
                          <w:tcPr>
                            <w:tcW w:w="1078" w:type="dxa"/>
                            <w:tcBorders>
                              <w:top w:val="single" w:sz="4" w:space="0" w:color="auto"/>
                              <w:left w:val="nil"/>
                              <w:bottom w:val="single" w:sz="4" w:space="0" w:color="auto"/>
                              <w:right w:val="single" w:sz="4" w:space="0" w:color="auto"/>
                            </w:tcBorders>
                            <w:vAlign w:val="center"/>
                            <w:hideMark/>
                          </w:tcPr>
                          <w:p w14:paraId="61F83E77" w14:textId="77777777" w:rsidR="001A13FB" w:rsidRDefault="001A13FB" w:rsidP="009F0E94">
                            <w:pPr>
                              <w:widowControl/>
                              <w:spacing w:line="24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轉運站</w:t>
                            </w:r>
                          </w:p>
                          <w:p w14:paraId="0B814016" w14:textId="77777777" w:rsidR="001A13FB" w:rsidRDefault="001A13FB" w:rsidP="009F0E94">
                            <w:pPr>
                              <w:widowControl/>
                              <w:spacing w:line="24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處理費收入</w:t>
                            </w:r>
                          </w:p>
                        </w:tc>
                        <w:tc>
                          <w:tcPr>
                            <w:tcW w:w="798" w:type="dxa"/>
                            <w:vAlign w:val="center"/>
                            <w:hideMark/>
                          </w:tcPr>
                          <w:p w14:paraId="78845232" w14:textId="77777777" w:rsidR="001A13FB" w:rsidRDefault="001A13FB" w:rsidP="009F0E94">
                            <w:pPr>
                              <w:rPr>
                                <w:rFonts w:ascii="標楷體" w:hAnsi="標楷體" w:cs="新細明體"/>
                                <w:color w:val="000000"/>
                                <w:kern w:val="0"/>
                                <w:sz w:val="20"/>
                                <w:szCs w:val="20"/>
                              </w:rPr>
                            </w:pPr>
                          </w:p>
                        </w:tc>
                        <w:tc>
                          <w:tcPr>
                            <w:tcW w:w="867" w:type="dxa"/>
                            <w:tcBorders>
                              <w:top w:val="single" w:sz="4" w:space="0" w:color="auto"/>
                              <w:left w:val="single" w:sz="4" w:space="0" w:color="auto"/>
                              <w:bottom w:val="single" w:sz="4" w:space="0" w:color="auto"/>
                              <w:right w:val="single" w:sz="4" w:space="0" w:color="auto"/>
                            </w:tcBorders>
                            <w:noWrap/>
                            <w:vAlign w:val="center"/>
                            <w:hideMark/>
                          </w:tcPr>
                          <w:p w14:paraId="07524FF0" w14:textId="77777777" w:rsidR="001A13FB" w:rsidRDefault="001A13FB" w:rsidP="009F0E94">
                            <w:pPr>
                              <w:widowControl/>
                              <w:spacing w:line="24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轉運費用</w:t>
                            </w:r>
                          </w:p>
                        </w:tc>
                        <w:tc>
                          <w:tcPr>
                            <w:tcW w:w="906" w:type="dxa"/>
                            <w:tcBorders>
                              <w:top w:val="single" w:sz="4" w:space="0" w:color="auto"/>
                              <w:left w:val="nil"/>
                              <w:bottom w:val="single" w:sz="4" w:space="0" w:color="auto"/>
                              <w:right w:val="single" w:sz="4" w:space="0" w:color="auto"/>
                            </w:tcBorders>
                            <w:noWrap/>
                            <w:vAlign w:val="center"/>
                            <w:hideMark/>
                          </w:tcPr>
                          <w:p w14:paraId="7BD162C1" w14:textId="77777777" w:rsidR="001A13FB" w:rsidRDefault="001A13FB" w:rsidP="009F0E94">
                            <w:pPr>
                              <w:widowControl/>
                              <w:spacing w:line="24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處理費用</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C68BA3" w14:textId="77777777" w:rsidR="001A13FB" w:rsidRDefault="001A13FB" w:rsidP="009F0E94">
                            <w:pPr>
                              <w:widowControl/>
                              <w:jc w:val="left"/>
                              <w:rPr>
                                <w:rFonts w:ascii="標楷體" w:hAnsi="標楷體" w:cs="新細明體"/>
                                <w:color w:val="000000"/>
                                <w:kern w:val="0"/>
                                <w:sz w:val="20"/>
                                <w:szCs w:val="20"/>
                              </w:rPr>
                            </w:pPr>
                          </w:p>
                        </w:tc>
                      </w:tr>
                      <w:tr w:rsidR="001A13FB" w14:paraId="3BEB2F99" w14:textId="77777777" w:rsidTr="009F0E94">
                        <w:trPr>
                          <w:trHeight w:val="20"/>
                        </w:trPr>
                        <w:tc>
                          <w:tcPr>
                            <w:tcW w:w="882" w:type="dxa"/>
                            <w:tcBorders>
                              <w:top w:val="single" w:sz="4" w:space="0" w:color="auto"/>
                              <w:left w:val="single" w:sz="4" w:space="0" w:color="auto"/>
                              <w:bottom w:val="single" w:sz="4" w:space="0" w:color="auto"/>
                              <w:right w:val="single" w:sz="4" w:space="0" w:color="auto"/>
                            </w:tcBorders>
                            <w:vAlign w:val="center"/>
                            <w:hideMark/>
                          </w:tcPr>
                          <w:p w14:paraId="5DD9ED73" w14:textId="77777777" w:rsidR="001A13FB" w:rsidRDefault="001A13FB" w:rsidP="00B20496">
                            <w:pPr>
                              <w:widowControl/>
                              <w:spacing w:line="280" w:lineRule="exact"/>
                              <w:jc w:val="center"/>
                              <w:rPr>
                                <w:rFonts w:ascii="標楷體" w:hAnsi="標楷體" w:cs="新細明體"/>
                                <w:b/>
                                <w:bCs/>
                                <w:color w:val="000000"/>
                                <w:kern w:val="0"/>
                                <w:sz w:val="20"/>
                                <w:szCs w:val="20"/>
                              </w:rPr>
                            </w:pPr>
                            <w:r>
                              <w:rPr>
                                <w:rFonts w:ascii="標楷體" w:hAnsi="標楷體" w:cs="新細明體" w:hint="eastAsia"/>
                                <w:b/>
                                <w:bCs/>
                                <w:color w:val="000000"/>
                                <w:kern w:val="0"/>
                                <w:sz w:val="20"/>
                                <w:szCs w:val="20"/>
                              </w:rPr>
                              <w:t>合計</w:t>
                            </w:r>
                          </w:p>
                        </w:tc>
                        <w:tc>
                          <w:tcPr>
                            <w:tcW w:w="658" w:type="dxa"/>
                            <w:tcBorders>
                              <w:top w:val="single" w:sz="4" w:space="0" w:color="auto"/>
                              <w:left w:val="nil"/>
                              <w:bottom w:val="single" w:sz="4" w:space="0" w:color="auto"/>
                              <w:right w:val="single" w:sz="4" w:space="0" w:color="auto"/>
                            </w:tcBorders>
                            <w:vAlign w:val="center"/>
                            <w:hideMark/>
                          </w:tcPr>
                          <w:p w14:paraId="0C77355D" w14:textId="77777777" w:rsidR="001A13FB" w:rsidRDefault="001A13FB" w:rsidP="00B20496">
                            <w:pPr>
                              <w:widowControl/>
                              <w:spacing w:line="280" w:lineRule="exact"/>
                              <w:jc w:val="right"/>
                              <w:rPr>
                                <w:rFonts w:ascii="標楷體" w:hAnsi="標楷體" w:cs="新細明體"/>
                                <w:b/>
                                <w:bCs/>
                                <w:color w:val="000000"/>
                                <w:kern w:val="0"/>
                                <w:sz w:val="20"/>
                                <w:szCs w:val="20"/>
                              </w:rPr>
                            </w:pPr>
                            <w:r>
                              <w:rPr>
                                <w:rFonts w:ascii="標楷體" w:hAnsi="標楷體" w:cs="新細明體" w:hint="eastAsia"/>
                                <w:b/>
                                <w:bCs/>
                                <w:color w:val="000000"/>
                                <w:kern w:val="0"/>
                                <w:sz w:val="20"/>
                                <w:szCs w:val="20"/>
                              </w:rPr>
                              <w:t>75,312</w:t>
                            </w:r>
                          </w:p>
                        </w:tc>
                        <w:tc>
                          <w:tcPr>
                            <w:tcW w:w="714" w:type="dxa"/>
                            <w:tcBorders>
                              <w:top w:val="nil"/>
                              <w:left w:val="nil"/>
                              <w:bottom w:val="single" w:sz="4" w:space="0" w:color="auto"/>
                              <w:right w:val="single" w:sz="4" w:space="0" w:color="auto"/>
                            </w:tcBorders>
                            <w:vAlign w:val="center"/>
                            <w:hideMark/>
                          </w:tcPr>
                          <w:p w14:paraId="5446E96E" w14:textId="77777777" w:rsidR="001A13FB" w:rsidRDefault="001A13FB" w:rsidP="00B20496">
                            <w:pPr>
                              <w:widowControl/>
                              <w:spacing w:line="280" w:lineRule="exact"/>
                              <w:jc w:val="right"/>
                              <w:rPr>
                                <w:rFonts w:ascii="標楷體" w:hAnsi="標楷體" w:cs="新細明體"/>
                                <w:b/>
                                <w:bCs/>
                                <w:color w:val="000000"/>
                                <w:kern w:val="0"/>
                                <w:sz w:val="20"/>
                                <w:szCs w:val="20"/>
                              </w:rPr>
                            </w:pPr>
                            <w:r>
                              <w:rPr>
                                <w:rFonts w:ascii="標楷體" w:hAnsi="標楷體" w:cs="新細明體" w:hint="eastAsia"/>
                                <w:b/>
                                <w:bCs/>
                                <w:color w:val="000000"/>
                                <w:kern w:val="0"/>
                                <w:sz w:val="20"/>
                                <w:szCs w:val="20"/>
                              </w:rPr>
                              <w:t>62,466</w:t>
                            </w:r>
                          </w:p>
                        </w:tc>
                        <w:tc>
                          <w:tcPr>
                            <w:tcW w:w="532" w:type="dxa"/>
                            <w:tcBorders>
                              <w:top w:val="nil"/>
                              <w:left w:val="nil"/>
                              <w:bottom w:val="single" w:sz="4" w:space="0" w:color="auto"/>
                              <w:right w:val="single" w:sz="4" w:space="0" w:color="auto"/>
                            </w:tcBorders>
                            <w:vAlign w:val="center"/>
                            <w:hideMark/>
                          </w:tcPr>
                          <w:p w14:paraId="3F760717" w14:textId="77777777" w:rsidR="001A13FB" w:rsidRDefault="001A13FB" w:rsidP="00B20496">
                            <w:pPr>
                              <w:widowControl/>
                              <w:spacing w:line="280" w:lineRule="exact"/>
                              <w:jc w:val="right"/>
                              <w:rPr>
                                <w:rFonts w:ascii="標楷體" w:hAnsi="標楷體" w:cs="新細明體"/>
                                <w:b/>
                                <w:bCs/>
                                <w:color w:val="000000"/>
                                <w:kern w:val="0"/>
                                <w:sz w:val="20"/>
                                <w:szCs w:val="20"/>
                              </w:rPr>
                            </w:pPr>
                            <w:r>
                              <w:rPr>
                                <w:rFonts w:ascii="標楷體" w:hAnsi="標楷體" w:cs="新細明體" w:hint="eastAsia"/>
                                <w:b/>
                                <w:bCs/>
                                <w:color w:val="000000"/>
                                <w:kern w:val="0"/>
                                <w:sz w:val="20"/>
                                <w:szCs w:val="20"/>
                              </w:rPr>
                              <w:t>502</w:t>
                            </w:r>
                          </w:p>
                        </w:tc>
                        <w:tc>
                          <w:tcPr>
                            <w:tcW w:w="1078" w:type="dxa"/>
                            <w:tcBorders>
                              <w:top w:val="nil"/>
                              <w:left w:val="nil"/>
                              <w:bottom w:val="single" w:sz="4" w:space="0" w:color="auto"/>
                              <w:right w:val="single" w:sz="4" w:space="0" w:color="auto"/>
                            </w:tcBorders>
                            <w:vAlign w:val="center"/>
                            <w:hideMark/>
                          </w:tcPr>
                          <w:p w14:paraId="2DFAC6F0" w14:textId="77777777" w:rsidR="001A13FB" w:rsidRDefault="001A13FB" w:rsidP="00B20496">
                            <w:pPr>
                              <w:widowControl/>
                              <w:spacing w:line="280" w:lineRule="exact"/>
                              <w:jc w:val="right"/>
                              <w:rPr>
                                <w:rFonts w:ascii="標楷體" w:hAnsi="標楷體" w:cs="新細明體"/>
                                <w:b/>
                                <w:bCs/>
                                <w:color w:val="000000"/>
                                <w:kern w:val="0"/>
                                <w:sz w:val="20"/>
                                <w:szCs w:val="20"/>
                              </w:rPr>
                            </w:pPr>
                            <w:r>
                              <w:rPr>
                                <w:rFonts w:ascii="標楷體" w:hAnsi="標楷體" w:cs="新細明體" w:hint="eastAsia"/>
                                <w:b/>
                                <w:bCs/>
                                <w:color w:val="000000"/>
                                <w:kern w:val="0"/>
                                <w:sz w:val="20"/>
                                <w:szCs w:val="20"/>
                              </w:rPr>
                              <w:t>12,344</w:t>
                            </w:r>
                          </w:p>
                        </w:tc>
                        <w:tc>
                          <w:tcPr>
                            <w:tcW w:w="798" w:type="dxa"/>
                            <w:tcBorders>
                              <w:top w:val="single" w:sz="4" w:space="0" w:color="auto"/>
                              <w:left w:val="nil"/>
                              <w:bottom w:val="single" w:sz="4" w:space="0" w:color="auto"/>
                              <w:right w:val="single" w:sz="4" w:space="0" w:color="auto"/>
                            </w:tcBorders>
                            <w:vAlign w:val="center"/>
                            <w:hideMark/>
                          </w:tcPr>
                          <w:p w14:paraId="08AEA6E7" w14:textId="77777777" w:rsidR="001A13FB" w:rsidRDefault="001A13FB" w:rsidP="00B20496">
                            <w:pPr>
                              <w:widowControl/>
                              <w:spacing w:line="280" w:lineRule="exact"/>
                              <w:jc w:val="right"/>
                              <w:rPr>
                                <w:rFonts w:ascii="標楷體" w:hAnsi="標楷體" w:cs="新細明體"/>
                                <w:b/>
                                <w:bCs/>
                                <w:color w:val="000000"/>
                                <w:kern w:val="0"/>
                                <w:sz w:val="20"/>
                                <w:szCs w:val="20"/>
                              </w:rPr>
                            </w:pPr>
                            <w:r>
                              <w:rPr>
                                <w:rFonts w:ascii="標楷體" w:hAnsi="標楷體" w:cs="新細明體" w:hint="eastAsia"/>
                                <w:b/>
                                <w:bCs/>
                                <w:color w:val="000000"/>
                                <w:kern w:val="0"/>
                                <w:sz w:val="20"/>
                                <w:szCs w:val="20"/>
                              </w:rPr>
                              <w:t>245,991</w:t>
                            </w:r>
                          </w:p>
                        </w:tc>
                        <w:tc>
                          <w:tcPr>
                            <w:tcW w:w="867" w:type="dxa"/>
                            <w:tcBorders>
                              <w:top w:val="nil"/>
                              <w:left w:val="nil"/>
                              <w:bottom w:val="single" w:sz="4" w:space="0" w:color="auto"/>
                              <w:right w:val="single" w:sz="4" w:space="0" w:color="auto"/>
                            </w:tcBorders>
                            <w:vAlign w:val="center"/>
                            <w:hideMark/>
                          </w:tcPr>
                          <w:p w14:paraId="2F45AADC" w14:textId="77777777" w:rsidR="001A13FB" w:rsidRDefault="001A13FB" w:rsidP="00B20496">
                            <w:pPr>
                              <w:widowControl/>
                              <w:spacing w:line="280" w:lineRule="exact"/>
                              <w:jc w:val="right"/>
                              <w:rPr>
                                <w:rFonts w:ascii="標楷體" w:hAnsi="標楷體" w:cs="新細明體"/>
                                <w:b/>
                                <w:bCs/>
                                <w:color w:val="000000"/>
                                <w:kern w:val="0"/>
                                <w:sz w:val="20"/>
                                <w:szCs w:val="20"/>
                              </w:rPr>
                            </w:pPr>
                            <w:r>
                              <w:rPr>
                                <w:rFonts w:ascii="標楷體" w:hAnsi="標楷體" w:cs="新細明體" w:hint="eastAsia"/>
                                <w:b/>
                                <w:bCs/>
                                <w:color w:val="000000"/>
                                <w:kern w:val="0"/>
                                <w:sz w:val="20"/>
                                <w:szCs w:val="20"/>
                              </w:rPr>
                              <w:t>141,436</w:t>
                            </w:r>
                          </w:p>
                        </w:tc>
                        <w:tc>
                          <w:tcPr>
                            <w:tcW w:w="906" w:type="dxa"/>
                            <w:tcBorders>
                              <w:top w:val="nil"/>
                              <w:left w:val="nil"/>
                              <w:bottom w:val="single" w:sz="4" w:space="0" w:color="auto"/>
                              <w:right w:val="single" w:sz="4" w:space="0" w:color="auto"/>
                            </w:tcBorders>
                            <w:vAlign w:val="center"/>
                            <w:hideMark/>
                          </w:tcPr>
                          <w:p w14:paraId="1EB88394" w14:textId="77777777" w:rsidR="001A13FB" w:rsidRDefault="001A13FB" w:rsidP="00B20496">
                            <w:pPr>
                              <w:widowControl/>
                              <w:spacing w:line="280" w:lineRule="exact"/>
                              <w:jc w:val="right"/>
                              <w:rPr>
                                <w:rFonts w:ascii="標楷體" w:hAnsi="標楷體" w:cs="新細明體"/>
                                <w:b/>
                                <w:bCs/>
                                <w:color w:val="000000"/>
                                <w:kern w:val="0"/>
                                <w:sz w:val="20"/>
                                <w:szCs w:val="20"/>
                              </w:rPr>
                            </w:pPr>
                            <w:r>
                              <w:rPr>
                                <w:rFonts w:ascii="標楷體" w:hAnsi="標楷體" w:cs="新細明體" w:hint="eastAsia"/>
                                <w:b/>
                                <w:bCs/>
                                <w:color w:val="000000"/>
                                <w:kern w:val="0"/>
                                <w:sz w:val="20"/>
                                <w:szCs w:val="20"/>
                              </w:rPr>
                              <w:t>104,554</w:t>
                            </w:r>
                          </w:p>
                        </w:tc>
                        <w:tc>
                          <w:tcPr>
                            <w:tcW w:w="926" w:type="dxa"/>
                            <w:tcBorders>
                              <w:top w:val="nil"/>
                              <w:left w:val="nil"/>
                              <w:bottom w:val="single" w:sz="4" w:space="0" w:color="auto"/>
                              <w:right w:val="single" w:sz="4" w:space="0" w:color="auto"/>
                            </w:tcBorders>
                            <w:vAlign w:val="center"/>
                            <w:hideMark/>
                          </w:tcPr>
                          <w:p w14:paraId="279C8D73" w14:textId="77777777" w:rsidR="001A13FB" w:rsidRDefault="001A13FB" w:rsidP="00B20496">
                            <w:pPr>
                              <w:widowControl/>
                              <w:spacing w:line="280" w:lineRule="exact"/>
                              <w:jc w:val="right"/>
                              <w:rPr>
                                <w:rFonts w:ascii="標楷體" w:hAnsi="標楷體" w:cs="新細明體"/>
                                <w:b/>
                                <w:bCs/>
                                <w:color w:val="000000"/>
                                <w:kern w:val="0"/>
                                <w:sz w:val="20"/>
                                <w:szCs w:val="20"/>
                              </w:rPr>
                            </w:pPr>
                            <w:r>
                              <w:rPr>
                                <w:rFonts w:ascii="標楷體" w:hAnsi="標楷體" w:cs="新細明體" w:hint="eastAsia"/>
                                <w:b/>
                                <w:bCs/>
                                <w:color w:val="000000"/>
                                <w:kern w:val="0"/>
                                <w:sz w:val="20"/>
                                <w:szCs w:val="20"/>
                              </w:rPr>
                              <w:t>-</w:t>
                            </w:r>
                            <w:r>
                              <w:rPr>
                                <w:rFonts w:hint="eastAsia"/>
                              </w:rPr>
                              <w:t xml:space="preserve"> </w:t>
                            </w:r>
                            <w:r>
                              <w:rPr>
                                <w:rFonts w:ascii="標楷體" w:hAnsi="標楷體" w:cs="新細明體" w:hint="eastAsia"/>
                                <w:b/>
                                <w:bCs/>
                                <w:color w:val="000000"/>
                                <w:kern w:val="0"/>
                                <w:sz w:val="20"/>
                                <w:szCs w:val="20"/>
                              </w:rPr>
                              <w:t>170,678</w:t>
                            </w:r>
                          </w:p>
                        </w:tc>
                      </w:tr>
                      <w:tr w:rsidR="001A13FB" w14:paraId="3C5C7A87" w14:textId="77777777" w:rsidTr="009F0E94">
                        <w:trPr>
                          <w:trHeight w:val="20"/>
                        </w:trPr>
                        <w:tc>
                          <w:tcPr>
                            <w:tcW w:w="882" w:type="dxa"/>
                            <w:tcBorders>
                              <w:top w:val="nil"/>
                              <w:left w:val="single" w:sz="4" w:space="0" w:color="auto"/>
                              <w:bottom w:val="single" w:sz="4" w:space="0" w:color="auto"/>
                              <w:right w:val="single" w:sz="4" w:space="0" w:color="auto"/>
                            </w:tcBorders>
                            <w:noWrap/>
                            <w:vAlign w:val="center"/>
                            <w:hideMark/>
                          </w:tcPr>
                          <w:p w14:paraId="488DCA9C" w14:textId="77777777" w:rsidR="001A13FB" w:rsidRDefault="001A13FB" w:rsidP="00B20496">
                            <w:pPr>
                              <w:widowControl/>
                              <w:spacing w:line="28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111</w:t>
                            </w:r>
                          </w:p>
                        </w:tc>
                        <w:tc>
                          <w:tcPr>
                            <w:tcW w:w="658" w:type="dxa"/>
                            <w:tcBorders>
                              <w:top w:val="nil"/>
                              <w:left w:val="nil"/>
                              <w:bottom w:val="single" w:sz="4" w:space="0" w:color="auto"/>
                              <w:right w:val="single" w:sz="4" w:space="0" w:color="auto"/>
                            </w:tcBorders>
                            <w:vAlign w:val="center"/>
                            <w:hideMark/>
                          </w:tcPr>
                          <w:p w14:paraId="02A2AE33"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20,018</w:t>
                            </w:r>
                          </w:p>
                        </w:tc>
                        <w:tc>
                          <w:tcPr>
                            <w:tcW w:w="714" w:type="dxa"/>
                            <w:tcBorders>
                              <w:top w:val="nil"/>
                              <w:left w:val="nil"/>
                              <w:bottom w:val="single" w:sz="4" w:space="0" w:color="auto"/>
                              <w:right w:val="single" w:sz="4" w:space="0" w:color="auto"/>
                            </w:tcBorders>
                            <w:vAlign w:val="center"/>
                            <w:hideMark/>
                          </w:tcPr>
                          <w:p w14:paraId="360180BE"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17,120</w:t>
                            </w:r>
                          </w:p>
                        </w:tc>
                        <w:tc>
                          <w:tcPr>
                            <w:tcW w:w="532" w:type="dxa"/>
                            <w:tcBorders>
                              <w:top w:val="nil"/>
                              <w:left w:val="nil"/>
                              <w:bottom w:val="single" w:sz="4" w:space="0" w:color="auto"/>
                              <w:right w:val="single" w:sz="4" w:space="0" w:color="auto"/>
                            </w:tcBorders>
                            <w:vAlign w:val="center"/>
                            <w:hideMark/>
                          </w:tcPr>
                          <w:p w14:paraId="72B4C4ED"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159</w:t>
                            </w:r>
                          </w:p>
                        </w:tc>
                        <w:tc>
                          <w:tcPr>
                            <w:tcW w:w="1078" w:type="dxa"/>
                            <w:tcBorders>
                              <w:top w:val="nil"/>
                              <w:left w:val="nil"/>
                              <w:bottom w:val="single" w:sz="4" w:space="0" w:color="auto"/>
                              <w:right w:val="single" w:sz="4" w:space="0" w:color="auto"/>
                            </w:tcBorders>
                            <w:vAlign w:val="center"/>
                            <w:hideMark/>
                          </w:tcPr>
                          <w:p w14:paraId="1BF3A904"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2,737</w:t>
                            </w:r>
                          </w:p>
                        </w:tc>
                        <w:tc>
                          <w:tcPr>
                            <w:tcW w:w="798" w:type="dxa"/>
                            <w:tcBorders>
                              <w:top w:val="nil"/>
                              <w:left w:val="nil"/>
                              <w:bottom w:val="single" w:sz="4" w:space="0" w:color="auto"/>
                              <w:right w:val="single" w:sz="4" w:space="0" w:color="auto"/>
                            </w:tcBorders>
                            <w:vAlign w:val="center"/>
                            <w:hideMark/>
                          </w:tcPr>
                          <w:p w14:paraId="6DA7CE19"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54,840</w:t>
                            </w:r>
                          </w:p>
                        </w:tc>
                        <w:tc>
                          <w:tcPr>
                            <w:tcW w:w="867" w:type="dxa"/>
                            <w:tcBorders>
                              <w:top w:val="nil"/>
                              <w:left w:val="nil"/>
                              <w:bottom w:val="single" w:sz="4" w:space="0" w:color="auto"/>
                              <w:right w:val="single" w:sz="4" w:space="0" w:color="auto"/>
                            </w:tcBorders>
                            <w:vAlign w:val="center"/>
                            <w:hideMark/>
                          </w:tcPr>
                          <w:p w14:paraId="599A9881"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41,847</w:t>
                            </w:r>
                          </w:p>
                        </w:tc>
                        <w:tc>
                          <w:tcPr>
                            <w:tcW w:w="906" w:type="dxa"/>
                            <w:tcBorders>
                              <w:top w:val="nil"/>
                              <w:left w:val="nil"/>
                              <w:bottom w:val="single" w:sz="4" w:space="0" w:color="auto"/>
                              <w:right w:val="single" w:sz="4" w:space="0" w:color="auto"/>
                            </w:tcBorders>
                            <w:vAlign w:val="center"/>
                            <w:hideMark/>
                          </w:tcPr>
                          <w:p w14:paraId="1AD97DC8"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12,992</w:t>
                            </w:r>
                          </w:p>
                        </w:tc>
                        <w:tc>
                          <w:tcPr>
                            <w:tcW w:w="926" w:type="dxa"/>
                            <w:tcBorders>
                              <w:top w:val="nil"/>
                              <w:left w:val="nil"/>
                              <w:bottom w:val="single" w:sz="4" w:space="0" w:color="auto"/>
                              <w:right w:val="single" w:sz="4" w:space="0" w:color="auto"/>
                            </w:tcBorders>
                            <w:vAlign w:val="center"/>
                            <w:hideMark/>
                          </w:tcPr>
                          <w:p w14:paraId="24BB313B"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w:t>
                            </w:r>
                            <w:r>
                              <w:rPr>
                                <w:rFonts w:hint="eastAsia"/>
                              </w:rPr>
                              <w:t xml:space="preserve"> </w:t>
                            </w:r>
                            <w:r>
                              <w:rPr>
                                <w:rFonts w:ascii="標楷體" w:hAnsi="標楷體" w:cs="新細明體" w:hint="eastAsia"/>
                                <w:color w:val="000000"/>
                                <w:kern w:val="0"/>
                                <w:sz w:val="20"/>
                                <w:szCs w:val="20"/>
                              </w:rPr>
                              <w:t>34,822</w:t>
                            </w:r>
                          </w:p>
                        </w:tc>
                      </w:tr>
                      <w:tr w:rsidR="001A13FB" w14:paraId="0E6427E4" w14:textId="77777777" w:rsidTr="009F0E94">
                        <w:trPr>
                          <w:trHeight w:val="20"/>
                        </w:trPr>
                        <w:tc>
                          <w:tcPr>
                            <w:tcW w:w="882" w:type="dxa"/>
                            <w:tcBorders>
                              <w:top w:val="nil"/>
                              <w:left w:val="single" w:sz="4" w:space="0" w:color="auto"/>
                              <w:bottom w:val="single" w:sz="4" w:space="0" w:color="auto"/>
                              <w:right w:val="single" w:sz="4" w:space="0" w:color="auto"/>
                            </w:tcBorders>
                            <w:noWrap/>
                            <w:vAlign w:val="center"/>
                            <w:hideMark/>
                          </w:tcPr>
                          <w:p w14:paraId="42D55B91" w14:textId="77777777" w:rsidR="001A13FB" w:rsidRDefault="001A13FB" w:rsidP="00B20496">
                            <w:pPr>
                              <w:widowControl/>
                              <w:spacing w:line="28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112</w:t>
                            </w:r>
                          </w:p>
                        </w:tc>
                        <w:tc>
                          <w:tcPr>
                            <w:tcW w:w="658" w:type="dxa"/>
                            <w:tcBorders>
                              <w:top w:val="nil"/>
                              <w:left w:val="nil"/>
                              <w:bottom w:val="single" w:sz="4" w:space="0" w:color="auto"/>
                              <w:right w:val="single" w:sz="4" w:space="0" w:color="auto"/>
                            </w:tcBorders>
                            <w:vAlign w:val="center"/>
                            <w:hideMark/>
                          </w:tcPr>
                          <w:p w14:paraId="0E26B14E"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20,488</w:t>
                            </w:r>
                          </w:p>
                        </w:tc>
                        <w:tc>
                          <w:tcPr>
                            <w:tcW w:w="714" w:type="dxa"/>
                            <w:tcBorders>
                              <w:top w:val="nil"/>
                              <w:left w:val="nil"/>
                              <w:bottom w:val="single" w:sz="4" w:space="0" w:color="auto"/>
                              <w:right w:val="single" w:sz="4" w:space="0" w:color="auto"/>
                            </w:tcBorders>
                            <w:vAlign w:val="center"/>
                            <w:hideMark/>
                          </w:tcPr>
                          <w:p w14:paraId="7D6CB8D3"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17,294</w:t>
                            </w:r>
                          </w:p>
                        </w:tc>
                        <w:tc>
                          <w:tcPr>
                            <w:tcW w:w="532" w:type="dxa"/>
                            <w:tcBorders>
                              <w:top w:val="nil"/>
                              <w:left w:val="nil"/>
                              <w:bottom w:val="single" w:sz="4" w:space="0" w:color="auto"/>
                              <w:right w:val="single" w:sz="4" w:space="0" w:color="auto"/>
                            </w:tcBorders>
                            <w:vAlign w:val="center"/>
                            <w:hideMark/>
                          </w:tcPr>
                          <w:p w14:paraId="4EFB7F65"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152</w:t>
                            </w:r>
                          </w:p>
                        </w:tc>
                        <w:tc>
                          <w:tcPr>
                            <w:tcW w:w="1078" w:type="dxa"/>
                            <w:tcBorders>
                              <w:top w:val="nil"/>
                              <w:left w:val="nil"/>
                              <w:bottom w:val="single" w:sz="4" w:space="0" w:color="auto"/>
                              <w:right w:val="single" w:sz="4" w:space="0" w:color="auto"/>
                            </w:tcBorders>
                            <w:vAlign w:val="center"/>
                            <w:hideMark/>
                          </w:tcPr>
                          <w:p w14:paraId="21533290"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3,042</w:t>
                            </w:r>
                          </w:p>
                        </w:tc>
                        <w:tc>
                          <w:tcPr>
                            <w:tcW w:w="798" w:type="dxa"/>
                            <w:tcBorders>
                              <w:top w:val="nil"/>
                              <w:left w:val="nil"/>
                              <w:bottom w:val="single" w:sz="4" w:space="0" w:color="auto"/>
                              <w:right w:val="single" w:sz="4" w:space="0" w:color="auto"/>
                            </w:tcBorders>
                            <w:vAlign w:val="center"/>
                            <w:hideMark/>
                          </w:tcPr>
                          <w:p w14:paraId="0FC7953C"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26,419</w:t>
                            </w:r>
                          </w:p>
                        </w:tc>
                        <w:tc>
                          <w:tcPr>
                            <w:tcW w:w="867" w:type="dxa"/>
                            <w:tcBorders>
                              <w:top w:val="nil"/>
                              <w:left w:val="nil"/>
                              <w:bottom w:val="single" w:sz="4" w:space="0" w:color="auto"/>
                              <w:right w:val="single" w:sz="4" w:space="0" w:color="auto"/>
                            </w:tcBorders>
                            <w:vAlign w:val="center"/>
                            <w:hideMark/>
                          </w:tcPr>
                          <w:p w14:paraId="76B4C6E1"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26,419</w:t>
                            </w:r>
                          </w:p>
                        </w:tc>
                        <w:tc>
                          <w:tcPr>
                            <w:tcW w:w="906" w:type="dxa"/>
                            <w:tcBorders>
                              <w:top w:val="nil"/>
                              <w:left w:val="nil"/>
                              <w:bottom w:val="single" w:sz="4" w:space="0" w:color="auto"/>
                              <w:right w:val="single" w:sz="4" w:space="0" w:color="auto"/>
                            </w:tcBorders>
                            <w:vAlign w:val="center"/>
                            <w:hideMark/>
                          </w:tcPr>
                          <w:p w14:paraId="103EACC3"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 xml:space="preserve">－ </w:t>
                            </w:r>
                          </w:p>
                        </w:tc>
                        <w:tc>
                          <w:tcPr>
                            <w:tcW w:w="926" w:type="dxa"/>
                            <w:tcBorders>
                              <w:top w:val="nil"/>
                              <w:left w:val="nil"/>
                              <w:bottom w:val="single" w:sz="4" w:space="0" w:color="auto"/>
                              <w:right w:val="single" w:sz="4" w:space="0" w:color="auto"/>
                            </w:tcBorders>
                            <w:vAlign w:val="center"/>
                            <w:hideMark/>
                          </w:tcPr>
                          <w:p w14:paraId="4F76749A"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w:t>
                            </w:r>
                            <w:r>
                              <w:rPr>
                                <w:rFonts w:hint="eastAsia"/>
                              </w:rPr>
                              <w:t xml:space="preserve"> </w:t>
                            </w:r>
                            <w:r>
                              <w:rPr>
                                <w:rFonts w:ascii="標楷體" w:hAnsi="標楷體" w:cs="新細明體" w:hint="eastAsia"/>
                                <w:color w:val="000000"/>
                                <w:kern w:val="0"/>
                                <w:sz w:val="20"/>
                                <w:szCs w:val="20"/>
                              </w:rPr>
                              <w:t>5,931</w:t>
                            </w:r>
                          </w:p>
                        </w:tc>
                      </w:tr>
                      <w:tr w:rsidR="001A13FB" w14:paraId="2B19B1D6" w14:textId="77777777" w:rsidTr="009F0E94">
                        <w:trPr>
                          <w:trHeight w:val="20"/>
                        </w:trPr>
                        <w:tc>
                          <w:tcPr>
                            <w:tcW w:w="882" w:type="dxa"/>
                            <w:tcBorders>
                              <w:top w:val="nil"/>
                              <w:left w:val="single" w:sz="4" w:space="0" w:color="auto"/>
                              <w:bottom w:val="single" w:sz="4" w:space="0" w:color="auto"/>
                              <w:right w:val="single" w:sz="4" w:space="0" w:color="auto"/>
                            </w:tcBorders>
                            <w:noWrap/>
                            <w:vAlign w:val="center"/>
                            <w:hideMark/>
                          </w:tcPr>
                          <w:p w14:paraId="335B178B" w14:textId="77777777" w:rsidR="001A13FB" w:rsidRDefault="001A13FB" w:rsidP="00B20496">
                            <w:pPr>
                              <w:widowControl/>
                              <w:spacing w:line="28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113</w:t>
                            </w:r>
                          </w:p>
                        </w:tc>
                        <w:tc>
                          <w:tcPr>
                            <w:tcW w:w="658" w:type="dxa"/>
                            <w:tcBorders>
                              <w:top w:val="nil"/>
                              <w:left w:val="nil"/>
                              <w:bottom w:val="single" w:sz="4" w:space="0" w:color="auto"/>
                              <w:right w:val="single" w:sz="4" w:space="0" w:color="auto"/>
                            </w:tcBorders>
                            <w:vAlign w:val="center"/>
                            <w:hideMark/>
                          </w:tcPr>
                          <w:p w14:paraId="48A2EE70"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21,657</w:t>
                            </w:r>
                          </w:p>
                        </w:tc>
                        <w:tc>
                          <w:tcPr>
                            <w:tcW w:w="714" w:type="dxa"/>
                            <w:tcBorders>
                              <w:top w:val="nil"/>
                              <w:left w:val="nil"/>
                              <w:bottom w:val="single" w:sz="4" w:space="0" w:color="auto"/>
                              <w:right w:val="single" w:sz="4" w:space="0" w:color="auto"/>
                            </w:tcBorders>
                            <w:vAlign w:val="center"/>
                            <w:hideMark/>
                          </w:tcPr>
                          <w:p w14:paraId="2DA20858"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17,574</w:t>
                            </w:r>
                          </w:p>
                        </w:tc>
                        <w:tc>
                          <w:tcPr>
                            <w:tcW w:w="532" w:type="dxa"/>
                            <w:tcBorders>
                              <w:top w:val="nil"/>
                              <w:left w:val="nil"/>
                              <w:bottom w:val="single" w:sz="4" w:space="0" w:color="auto"/>
                              <w:right w:val="single" w:sz="4" w:space="0" w:color="auto"/>
                            </w:tcBorders>
                            <w:vAlign w:val="center"/>
                            <w:hideMark/>
                          </w:tcPr>
                          <w:p w14:paraId="3C26E0A6"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141</w:t>
                            </w:r>
                          </w:p>
                        </w:tc>
                        <w:tc>
                          <w:tcPr>
                            <w:tcW w:w="1078" w:type="dxa"/>
                            <w:tcBorders>
                              <w:top w:val="nil"/>
                              <w:left w:val="nil"/>
                              <w:bottom w:val="single" w:sz="4" w:space="0" w:color="auto"/>
                              <w:right w:val="single" w:sz="4" w:space="0" w:color="auto"/>
                            </w:tcBorders>
                            <w:vAlign w:val="center"/>
                            <w:hideMark/>
                          </w:tcPr>
                          <w:p w14:paraId="3A85217D"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3,941</w:t>
                            </w:r>
                          </w:p>
                        </w:tc>
                        <w:tc>
                          <w:tcPr>
                            <w:tcW w:w="798" w:type="dxa"/>
                            <w:tcBorders>
                              <w:top w:val="nil"/>
                              <w:left w:val="nil"/>
                              <w:bottom w:val="single" w:sz="4" w:space="0" w:color="auto"/>
                              <w:right w:val="single" w:sz="4" w:space="0" w:color="auto"/>
                            </w:tcBorders>
                            <w:vAlign w:val="center"/>
                            <w:hideMark/>
                          </w:tcPr>
                          <w:p w14:paraId="20628271"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111,118</w:t>
                            </w:r>
                          </w:p>
                        </w:tc>
                        <w:tc>
                          <w:tcPr>
                            <w:tcW w:w="867" w:type="dxa"/>
                            <w:tcBorders>
                              <w:top w:val="nil"/>
                              <w:left w:val="nil"/>
                              <w:bottom w:val="single" w:sz="4" w:space="0" w:color="auto"/>
                              <w:right w:val="single" w:sz="4" w:space="0" w:color="auto"/>
                            </w:tcBorders>
                            <w:vAlign w:val="center"/>
                            <w:hideMark/>
                          </w:tcPr>
                          <w:p w14:paraId="7E32EE35"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48,429</w:t>
                            </w:r>
                          </w:p>
                        </w:tc>
                        <w:tc>
                          <w:tcPr>
                            <w:tcW w:w="906" w:type="dxa"/>
                            <w:tcBorders>
                              <w:top w:val="nil"/>
                              <w:left w:val="nil"/>
                              <w:bottom w:val="single" w:sz="4" w:space="0" w:color="auto"/>
                              <w:right w:val="single" w:sz="4" w:space="0" w:color="auto"/>
                            </w:tcBorders>
                            <w:vAlign w:val="center"/>
                            <w:hideMark/>
                          </w:tcPr>
                          <w:p w14:paraId="02E95A33"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62,688</w:t>
                            </w:r>
                          </w:p>
                        </w:tc>
                        <w:tc>
                          <w:tcPr>
                            <w:tcW w:w="926" w:type="dxa"/>
                            <w:tcBorders>
                              <w:top w:val="nil"/>
                              <w:left w:val="nil"/>
                              <w:bottom w:val="single" w:sz="4" w:space="0" w:color="auto"/>
                              <w:right w:val="single" w:sz="4" w:space="0" w:color="auto"/>
                            </w:tcBorders>
                            <w:vAlign w:val="center"/>
                            <w:hideMark/>
                          </w:tcPr>
                          <w:p w14:paraId="4D35FC37" w14:textId="77777777" w:rsidR="001A13FB" w:rsidRDefault="001A13FB" w:rsidP="00B20496">
                            <w:pPr>
                              <w:widowControl/>
                              <w:spacing w:line="28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w:t>
                            </w:r>
                            <w:r>
                              <w:rPr>
                                <w:rFonts w:hint="eastAsia"/>
                              </w:rPr>
                              <w:t xml:space="preserve"> </w:t>
                            </w:r>
                            <w:r>
                              <w:rPr>
                                <w:rFonts w:ascii="標楷體" w:hAnsi="標楷體" w:cs="新細明體" w:hint="eastAsia"/>
                                <w:color w:val="000000"/>
                                <w:kern w:val="0"/>
                                <w:sz w:val="20"/>
                                <w:szCs w:val="20"/>
                              </w:rPr>
                              <w:t>89,460</w:t>
                            </w:r>
                          </w:p>
                        </w:tc>
                      </w:tr>
                      <w:tr w:rsidR="001A13FB" w14:paraId="41790EAC" w14:textId="77777777" w:rsidTr="009F0E94">
                        <w:trPr>
                          <w:trHeight w:val="20"/>
                        </w:trPr>
                        <w:tc>
                          <w:tcPr>
                            <w:tcW w:w="882" w:type="dxa"/>
                            <w:tcBorders>
                              <w:top w:val="nil"/>
                              <w:left w:val="single" w:sz="4" w:space="0" w:color="auto"/>
                              <w:bottom w:val="single" w:sz="4" w:space="0" w:color="auto"/>
                              <w:right w:val="single" w:sz="4" w:space="0" w:color="auto"/>
                            </w:tcBorders>
                            <w:vAlign w:val="center"/>
                            <w:hideMark/>
                          </w:tcPr>
                          <w:p w14:paraId="13C81FC8" w14:textId="77777777" w:rsidR="001A13FB" w:rsidRDefault="001A13FB" w:rsidP="00B20496">
                            <w:pPr>
                              <w:widowControl/>
                              <w:spacing w:line="26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114</w:t>
                            </w:r>
                          </w:p>
                          <w:p w14:paraId="7F78089B" w14:textId="77777777" w:rsidR="001A13FB" w:rsidRDefault="001A13FB" w:rsidP="00B20496">
                            <w:pPr>
                              <w:widowControl/>
                              <w:spacing w:line="260" w:lineRule="exact"/>
                              <w:jc w:val="center"/>
                              <w:rPr>
                                <w:rFonts w:ascii="標楷體" w:hAnsi="標楷體" w:cs="新細明體"/>
                                <w:color w:val="000000"/>
                                <w:spacing w:val="-30"/>
                                <w:kern w:val="0"/>
                                <w:sz w:val="20"/>
                                <w:szCs w:val="20"/>
                              </w:rPr>
                            </w:pPr>
                            <w:r>
                              <w:rPr>
                                <w:rFonts w:ascii="標楷體" w:hAnsi="標楷體" w:cs="新細明體" w:hint="eastAsia"/>
                                <w:color w:val="000000"/>
                                <w:spacing w:val="-30"/>
                                <w:kern w:val="0"/>
                                <w:sz w:val="20"/>
                                <w:szCs w:val="20"/>
                              </w:rPr>
                              <w:t>（1至7月）</w:t>
                            </w:r>
                          </w:p>
                        </w:tc>
                        <w:tc>
                          <w:tcPr>
                            <w:tcW w:w="658" w:type="dxa"/>
                            <w:tcBorders>
                              <w:top w:val="nil"/>
                              <w:left w:val="nil"/>
                              <w:bottom w:val="single" w:sz="4" w:space="0" w:color="auto"/>
                              <w:right w:val="single" w:sz="4" w:space="0" w:color="auto"/>
                            </w:tcBorders>
                            <w:vAlign w:val="center"/>
                            <w:hideMark/>
                          </w:tcPr>
                          <w:p w14:paraId="3AEF110E" w14:textId="77777777" w:rsidR="001A13FB" w:rsidRDefault="001A13FB" w:rsidP="00B20496">
                            <w:pPr>
                              <w:widowControl/>
                              <w:spacing w:line="26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13,148</w:t>
                            </w:r>
                          </w:p>
                        </w:tc>
                        <w:tc>
                          <w:tcPr>
                            <w:tcW w:w="714" w:type="dxa"/>
                            <w:tcBorders>
                              <w:top w:val="nil"/>
                              <w:left w:val="nil"/>
                              <w:bottom w:val="single" w:sz="4" w:space="0" w:color="auto"/>
                              <w:right w:val="single" w:sz="4" w:space="0" w:color="auto"/>
                            </w:tcBorders>
                            <w:vAlign w:val="center"/>
                            <w:hideMark/>
                          </w:tcPr>
                          <w:p w14:paraId="006E0B8C" w14:textId="77777777" w:rsidR="001A13FB" w:rsidRDefault="001A13FB" w:rsidP="00B20496">
                            <w:pPr>
                              <w:widowControl/>
                              <w:spacing w:line="26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10,476</w:t>
                            </w:r>
                          </w:p>
                        </w:tc>
                        <w:tc>
                          <w:tcPr>
                            <w:tcW w:w="532" w:type="dxa"/>
                            <w:tcBorders>
                              <w:top w:val="nil"/>
                              <w:left w:val="nil"/>
                              <w:bottom w:val="single" w:sz="4" w:space="0" w:color="auto"/>
                              <w:right w:val="single" w:sz="4" w:space="0" w:color="auto"/>
                            </w:tcBorders>
                            <w:vAlign w:val="center"/>
                            <w:hideMark/>
                          </w:tcPr>
                          <w:p w14:paraId="18BDBBF3" w14:textId="77777777" w:rsidR="001A13FB" w:rsidRDefault="001A13FB" w:rsidP="00B20496">
                            <w:pPr>
                              <w:widowControl/>
                              <w:spacing w:line="26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49</w:t>
                            </w:r>
                          </w:p>
                        </w:tc>
                        <w:tc>
                          <w:tcPr>
                            <w:tcW w:w="1078" w:type="dxa"/>
                            <w:tcBorders>
                              <w:top w:val="nil"/>
                              <w:left w:val="nil"/>
                              <w:bottom w:val="single" w:sz="4" w:space="0" w:color="auto"/>
                              <w:right w:val="single" w:sz="4" w:space="0" w:color="auto"/>
                            </w:tcBorders>
                            <w:vAlign w:val="center"/>
                            <w:hideMark/>
                          </w:tcPr>
                          <w:p w14:paraId="41E014B2" w14:textId="77777777" w:rsidR="001A13FB" w:rsidRDefault="001A13FB" w:rsidP="00B20496">
                            <w:pPr>
                              <w:widowControl/>
                              <w:spacing w:line="26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2,622</w:t>
                            </w:r>
                          </w:p>
                        </w:tc>
                        <w:tc>
                          <w:tcPr>
                            <w:tcW w:w="798" w:type="dxa"/>
                            <w:tcBorders>
                              <w:top w:val="nil"/>
                              <w:left w:val="nil"/>
                              <w:bottom w:val="single" w:sz="4" w:space="0" w:color="auto"/>
                              <w:right w:val="single" w:sz="4" w:space="0" w:color="auto"/>
                            </w:tcBorders>
                            <w:vAlign w:val="center"/>
                            <w:hideMark/>
                          </w:tcPr>
                          <w:p w14:paraId="4C86D794" w14:textId="77777777" w:rsidR="001A13FB" w:rsidRDefault="001A13FB" w:rsidP="00B20496">
                            <w:pPr>
                              <w:widowControl/>
                              <w:spacing w:line="26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53,612</w:t>
                            </w:r>
                          </w:p>
                        </w:tc>
                        <w:tc>
                          <w:tcPr>
                            <w:tcW w:w="867" w:type="dxa"/>
                            <w:tcBorders>
                              <w:top w:val="nil"/>
                              <w:left w:val="nil"/>
                              <w:bottom w:val="single" w:sz="4" w:space="0" w:color="auto"/>
                              <w:right w:val="single" w:sz="4" w:space="0" w:color="auto"/>
                            </w:tcBorders>
                            <w:vAlign w:val="center"/>
                            <w:hideMark/>
                          </w:tcPr>
                          <w:p w14:paraId="6C0921EE" w14:textId="77777777" w:rsidR="001A13FB" w:rsidRDefault="001A13FB" w:rsidP="00B20496">
                            <w:pPr>
                              <w:widowControl/>
                              <w:spacing w:line="26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24,739</w:t>
                            </w:r>
                          </w:p>
                        </w:tc>
                        <w:tc>
                          <w:tcPr>
                            <w:tcW w:w="906" w:type="dxa"/>
                            <w:tcBorders>
                              <w:top w:val="nil"/>
                              <w:left w:val="nil"/>
                              <w:bottom w:val="single" w:sz="4" w:space="0" w:color="auto"/>
                              <w:right w:val="single" w:sz="4" w:space="0" w:color="auto"/>
                            </w:tcBorders>
                            <w:vAlign w:val="center"/>
                            <w:hideMark/>
                          </w:tcPr>
                          <w:p w14:paraId="35678725" w14:textId="77777777" w:rsidR="001A13FB" w:rsidRDefault="001A13FB" w:rsidP="00B20496">
                            <w:pPr>
                              <w:widowControl/>
                              <w:spacing w:line="26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28,873</w:t>
                            </w:r>
                          </w:p>
                        </w:tc>
                        <w:tc>
                          <w:tcPr>
                            <w:tcW w:w="926" w:type="dxa"/>
                            <w:tcBorders>
                              <w:top w:val="nil"/>
                              <w:left w:val="nil"/>
                              <w:bottom w:val="single" w:sz="4" w:space="0" w:color="auto"/>
                              <w:right w:val="single" w:sz="4" w:space="0" w:color="auto"/>
                            </w:tcBorders>
                            <w:vAlign w:val="center"/>
                            <w:hideMark/>
                          </w:tcPr>
                          <w:p w14:paraId="5FB86EA1" w14:textId="77777777" w:rsidR="001A13FB" w:rsidRDefault="001A13FB" w:rsidP="00B20496">
                            <w:pPr>
                              <w:widowControl/>
                              <w:spacing w:line="260" w:lineRule="exact"/>
                              <w:jc w:val="right"/>
                              <w:rPr>
                                <w:rFonts w:ascii="標楷體" w:hAnsi="標楷體" w:cs="新細明體"/>
                                <w:color w:val="000000"/>
                                <w:kern w:val="0"/>
                                <w:sz w:val="20"/>
                                <w:szCs w:val="20"/>
                              </w:rPr>
                            </w:pPr>
                            <w:r>
                              <w:rPr>
                                <w:rFonts w:ascii="標楷體" w:hAnsi="標楷體" w:cs="新細明體" w:hint="eastAsia"/>
                                <w:color w:val="000000"/>
                                <w:kern w:val="0"/>
                                <w:sz w:val="20"/>
                                <w:szCs w:val="20"/>
                              </w:rPr>
                              <w:t>-</w:t>
                            </w:r>
                            <w:r>
                              <w:rPr>
                                <w:rFonts w:hint="eastAsia"/>
                              </w:rPr>
                              <w:t xml:space="preserve"> </w:t>
                            </w:r>
                            <w:r>
                              <w:rPr>
                                <w:rFonts w:ascii="標楷體" w:hAnsi="標楷體" w:cs="新細明體" w:hint="eastAsia"/>
                                <w:color w:val="000000"/>
                                <w:kern w:val="0"/>
                                <w:sz w:val="20"/>
                                <w:szCs w:val="20"/>
                              </w:rPr>
                              <w:t>40,464</w:t>
                            </w:r>
                          </w:p>
                        </w:tc>
                      </w:tr>
                    </w:tbl>
                    <w:p w14:paraId="5C34C3CF" w14:textId="77777777" w:rsidR="001A13FB" w:rsidRDefault="001A13FB" w:rsidP="001A13FB">
                      <w:pPr>
                        <w:spacing w:beforeLines="20" w:before="48" w:line="200" w:lineRule="exact"/>
                        <w:rPr>
                          <w:rFonts w:ascii="標楷體" w:hAnsi="標楷體" w:cs="新細明體"/>
                          <w:color w:val="000000"/>
                          <w:kern w:val="0"/>
                          <w:sz w:val="18"/>
                          <w:szCs w:val="18"/>
                        </w:rPr>
                      </w:pPr>
                      <w:r>
                        <w:rPr>
                          <w:rFonts w:ascii="標楷體" w:hAnsi="標楷體" w:cs="新細明體" w:hint="eastAsia"/>
                          <w:color w:val="000000"/>
                          <w:kern w:val="0"/>
                          <w:sz w:val="18"/>
                          <w:szCs w:val="18"/>
                        </w:rPr>
                        <w:t>註：1.新臺幣千元以下餘數全捨，細項金額之和，與合計數或有差異。</w:t>
                      </w:r>
                    </w:p>
                    <w:p w14:paraId="6F48C88B" w14:textId="77777777" w:rsidR="001A13FB" w:rsidRDefault="001A13FB" w:rsidP="001A13FB">
                      <w:pPr>
                        <w:spacing w:beforeLines="20" w:before="48" w:line="200" w:lineRule="exact"/>
                        <w:ind w:firstLineChars="200" w:firstLine="360"/>
                      </w:pPr>
                      <w:r>
                        <w:rPr>
                          <w:rFonts w:ascii="標楷體" w:hAnsi="標楷體" w:cs="新細明體" w:hint="eastAsia"/>
                          <w:color w:val="000000"/>
                          <w:kern w:val="0"/>
                          <w:sz w:val="18"/>
                          <w:szCs w:val="18"/>
                        </w:rPr>
                        <w:t>2.資料來源：整理自澎湖縣政府環境保護局提供資料。</w:t>
                      </w:r>
                    </w:p>
                  </w:txbxContent>
                </v:textbox>
                <w10:wrap type="square" anchorx="margin"/>
              </v:shape>
            </w:pict>
          </mc:Fallback>
        </mc:AlternateContent>
      </w:r>
      <w:r w:rsidRPr="007847FC">
        <w:rPr>
          <w:rFonts w:ascii="標楷體" w:hAnsi="標楷體" w:hint="eastAsia"/>
          <w:bCs/>
          <w:spacing w:val="10"/>
          <w:szCs w:val="24"/>
        </w:rPr>
        <w:t>萬餘元、2,641萬餘元、1億1,111萬餘元、5,361萬元，共計2億4,599萬餘元。綜計111至114年度（1至7月）收入與支出，須由該府籌措財源</w:t>
      </w:r>
      <w:r>
        <w:rPr>
          <w:rFonts w:ascii="標楷體" w:hAnsi="標楷體" w:hint="eastAsia"/>
          <w:bCs/>
          <w:szCs w:val="24"/>
        </w:rPr>
        <w:t>支</w:t>
      </w:r>
      <w:r w:rsidRPr="007847FC">
        <w:rPr>
          <w:rFonts w:ascii="標楷體" w:hAnsi="標楷體" w:hint="eastAsia"/>
          <w:bCs/>
          <w:spacing w:val="10"/>
          <w:szCs w:val="24"/>
        </w:rPr>
        <w:t>應達1億7,067萬餘元（表</w:t>
      </w:r>
      <w:r>
        <w:rPr>
          <w:rFonts w:ascii="標楷體" w:hAnsi="標楷體"/>
          <w:bCs/>
          <w:spacing w:val="10"/>
          <w:szCs w:val="24"/>
        </w:rPr>
        <w:t>9</w:t>
      </w:r>
      <w:r w:rsidRPr="007847FC">
        <w:rPr>
          <w:rFonts w:ascii="標楷體" w:hAnsi="標楷體" w:hint="eastAsia"/>
          <w:bCs/>
          <w:spacing w:val="10"/>
          <w:szCs w:val="24"/>
        </w:rPr>
        <w:t>）。上開收費標準之檢討，前</w:t>
      </w:r>
      <w:proofErr w:type="gramStart"/>
      <w:r w:rsidRPr="007847FC">
        <w:rPr>
          <w:rFonts w:ascii="標楷體" w:hAnsi="標楷體" w:hint="eastAsia"/>
          <w:bCs/>
          <w:spacing w:val="10"/>
          <w:szCs w:val="24"/>
        </w:rPr>
        <w:t>經本室辦理</w:t>
      </w:r>
      <w:proofErr w:type="gramEnd"/>
      <w:r w:rsidRPr="007847FC">
        <w:rPr>
          <w:rFonts w:ascii="標楷體" w:hAnsi="標楷體" w:hint="eastAsia"/>
          <w:bCs/>
          <w:spacing w:val="10"/>
          <w:szCs w:val="24"/>
        </w:rPr>
        <w:t>該府環境保護局</w:t>
      </w:r>
      <w:proofErr w:type="gramStart"/>
      <w:r w:rsidRPr="007847FC">
        <w:rPr>
          <w:rFonts w:ascii="標楷體" w:hAnsi="標楷體" w:hint="eastAsia"/>
          <w:bCs/>
          <w:spacing w:val="10"/>
          <w:szCs w:val="24"/>
        </w:rPr>
        <w:t>110</w:t>
      </w:r>
      <w:proofErr w:type="gramEnd"/>
      <w:r w:rsidRPr="007847FC">
        <w:rPr>
          <w:rFonts w:ascii="標楷體" w:hAnsi="標楷體" w:hint="eastAsia"/>
          <w:bCs/>
          <w:spacing w:val="10"/>
          <w:szCs w:val="24"/>
        </w:rPr>
        <w:t>年</w:t>
      </w:r>
      <w:r>
        <w:rPr>
          <w:rFonts w:ascii="標楷體" w:hAnsi="標楷體" w:hint="eastAsia"/>
          <w:bCs/>
          <w:spacing w:val="10"/>
          <w:szCs w:val="24"/>
        </w:rPr>
        <w:t>度</w:t>
      </w:r>
      <w:r w:rsidRPr="007847FC">
        <w:rPr>
          <w:rFonts w:ascii="標楷體" w:hAnsi="標楷體" w:hint="eastAsia"/>
          <w:bCs/>
          <w:spacing w:val="10"/>
          <w:szCs w:val="24"/>
        </w:rPr>
        <w:t>財務收支及決算抽查，曾建請檢討一般廢棄物清除處理費收費標準</w:t>
      </w:r>
      <w:proofErr w:type="gramStart"/>
      <w:r w:rsidRPr="007847FC">
        <w:rPr>
          <w:rFonts w:ascii="標楷體" w:hAnsi="標楷體" w:hint="eastAsia"/>
          <w:bCs/>
          <w:spacing w:val="10"/>
          <w:szCs w:val="24"/>
        </w:rPr>
        <w:t>採</w:t>
      </w:r>
      <w:proofErr w:type="gramEnd"/>
      <w:r w:rsidRPr="007847FC">
        <w:rPr>
          <w:rFonts w:ascii="標楷體" w:hAnsi="標楷體" w:hint="eastAsia"/>
          <w:bCs/>
          <w:spacing w:val="10"/>
          <w:szCs w:val="24"/>
        </w:rPr>
        <w:t>焚化方式計收之妥適性，該</w:t>
      </w:r>
      <w:proofErr w:type="gramStart"/>
      <w:r w:rsidRPr="007847FC">
        <w:rPr>
          <w:rFonts w:ascii="標楷體" w:hAnsi="標楷體" w:hint="eastAsia"/>
          <w:bCs/>
          <w:spacing w:val="10"/>
          <w:szCs w:val="24"/>
        </w:rPr>
        <w:t>局</w:t>
      </w:r>
      <w:r>
        <w:rPr>
          <w:rFonts w:ascii="標楷體" w:hAnsi="標楷體" w:hint="eastAsia"/>
          <w:bCs/>
          <w:spacing w:val="10"/>
          <w:szCs w:val="24"/>
        </w:rPr>
        <w:t>復</w:t>
      </w:r>
      <w:r w:rsidRPr="007847FC">
        <w:rPr>
          <w:rFonts w:ascii="標楷體" w:hAnsi="標楷體" w:hint="eastAsia"/>
          <w:bCs/>
          <w:spacing w:val="10"/>
          <w:szCs w:val="24"/>
        </w:rPr>
        <w:t>稱將</w:t>
      </w:r>
      <w:proofErr w:type="gramEnd"/>
      <w:r w:rsidRPr="007847FC">
        <w:rPr>
          <w:rFonts w:ascii="標楷體" w:hAnsi="標楷體" w:hint="eastAsia"/>
          <w:bCs/>
          <w:spacing w:val="10"/>
          <w:szCs w:val="24"/>
        </w:rPr>
        <w:t>研討徵收費率之妥適性。惟迄抽查日（114年9月18日）止，收費標準仍未調整，</w:t>
      </w:r>
      <w:r w:rsidRPr="009F0E94">
        <w:rPr>
          <w:rFonts w:ascii="標楷體" w:hAnsi="標楷體" w:hint="eastAsia"/>
          <w:bCs/>
          <w:spacing w:val="6"/>
          <w:szCs w:val="24"/>
        </w:rPr>
        <w:t>經建請檢討調整現行隨水費徵收及用戶處理費之可行性，以減少財政負擔。據復：因涉及規費，須</w:t>
      </w:r>
      <w:proofErr w:type="gramStart"/>
      <w:r w:rsidRPr="009F0E94">
        <w:rPr>
          <w:rFonts w:ascii="標楷體" w:hAnsi="標楷體" w:hint="eastAsia"/>
          <w:bCs/>
          <w:spacing w:val="6"/>
          <w:szCs w:val="24"/>
        </w:rPr>
        <w:t>釐</w:t>
      </w:r>
      <w:proofErr w:type="gramEnd"/>
      <w:r w:rsidRPr="009F0E94">
        <w:rPr>
          <w:rFonts w:ascii="標楷體" w:hAnsi="標楷體" w:hint="eastAsia"/>
          <w:bCs/>
          <w:spacing w:val="6"/>
          <w:szCs w:val="24"/>
        </w:rPr>
        <w:t>清是否適用規費法，並視檢討情形規劃作業時程，暫定於116年再行實施。</w:t>
      </w:r>
    </w:p>
    <w:p w14:paraId="41594E1C" w14:textId="0F81F989" w:rsidR="001A13FB" w:rsidRDefault="001A13FB" w:rsidP="001A13FB">
      <w:pPr>
        <w:overflowPunct w:val="0"/>
        <w:adjustRightInd w:val="0"/>
        <w:snapToGrid w:val="0"/>
        <w:spacing w:line="450" w:lineRule="exact"/>
        <w:ind w:firstLineChars="200" w:firstLine="520"/>
        <w:rPr>
          <w:rFonts w:ascii="標楷體" w:hAnsi="標楷體"/>
          <w:bCs/>
          <w:spacing w:val="10"/>
          <w:szCs w:val="24"/>
        </w:rPr>
      </w:pPr>
      <w:r w:rsidRPr="007847FC">
        <w:rPr>
          <w:rFonts w:ascii="標楷體" w:hAnsi="標楷體" w:hint="eastAsia"/>
          <w:b/>
          <w:spacing w:val="10"/>
          <w:szCs w:val="24"/>
        </w:rPr>
        <w:lastRenderedPageBreak/>
        <w:t>2.積極推廣焚化</w:t>
      </w:r>
      <w:proofErr w:type="gramStart"/>
      <w:r w:rsidRPr="007847FC">
        <w:rPr>
          <w:rFonts w:ascii="標楷體" w:hAnsi="標楷體" w:hint="eastAsia"/>
          <w:b/>
          <w:spacing w:val="10"/>
          <w:szCs w:val="24"/>
        </w:rPr>
        <w:t>再生粒料</w:t>
      </w:r>
      <w:proofErr w:type="gramEnd"/>
      <w:r w:rsidRPr="007847FC">
        <w:rPr>
          <w:rFonts w:ascii="標楷體" w:hAnsi="標楷體" w:hint="eastAsia"/>
          <w:b/>
          <w:spacing w:val="10"/>
          <w:szCs w:val="24"/>
        </w:rPr>
        <w:t>循環使用，惟近5年來僅1筆運用於澎湖地區公共工程，允宜加強推廣並參考推動具有成效之市縣優良案例，以提升資源永續利用：</w:t>
      </w:r>
      <w:r w:rsidRPr="007847FC">
        <w:rPr>
          <w:rFonts w:ascii="標楷體" w:hAnsi="標楷體" w:hint="eastAsia"/>
          <w:bCs/>
          <w:spacing w:val="10"/>
          <w:szCs w:val="24"/>
        </w:rPr>
        <w:t>臺灣永續發展目標之核心目標6，揭</w:t>
      </w:r>
      <w:proofErr w:type="gramStart"/>
      <w:r w:rsidRPr="007847FC">
        <w:rPr>
          <w:rFonts w:ascii="標楷體" w:hAnsi="標楷體" w:hint="eastAsia"/>
          <w:bCs/>
          <w:spacing w:val="10"/>
          <w:szCs w:val="24"/>
        </w:rPr>
        <w:t>櫫</w:t>
      </w:r>
      <w:proofErr w:type="gramEnd"/>
      <w:r w:rsidRPr="007847FC">
        <w:rPr>
          <w:rFonts w:ascii="標楷體" w:hAnsi="標楷體" w:hint="eastAsia"/>
          <w:bCs/>
          <w:spacing w:val="10"/>
          <w:szCs w:val="24"/>
        </w:rPr>
        <w:t>確保環境品質及永續管理環境資源。環境部環境管理署</w:t>
      </w:r>
      <w:r w:rsidRPr="000B23C1">
        <w:rPr>
          <w:rFonts w:ascii="標楷體" w:hAnsi="標楷體" w:hint="eastAsia"/>
          <w:bCs/>
          <w:spacing w:val="6"/>
          <w:szCs w:val="24"/>
        </w:rPr>
        <w:t>113年11月7日新聞稿，以近3年（110至112</w:t>
      </w:r>
      <w:r w:rsidR="00C5486B" w:rsidRPr="000B23C1">
        <w:rPr>
          <w:rFonts w:ascii="標楷體" w:hAnsi="標楷體" w:hint="eastAsia"/>
          <w:bCs/>
          <w:spacing w:val="6"/>
          <w:szCs w:val="24"/>
        </w:rPr>
        <w:t>年</w:t>
      </w:r>
      <w:r w:rsidRPr="000B23C1">
        <w:rPr>
          <w:rFonts w:ascii="標楷體" w:hAnsi="標楷體" w:hint="eastAsia"/>
          <w:bCs/>
          <w:spacing w:val="6"/>
          <w:szCs w:val="24"/>
        </w:rPr>
        <w:t>）焚化</w:t>
      </w:r>
      <w:proofErr w:type="gramStart"/>
      <w:r w:rsidRPr="000B23C1">
        <w:rPr>
          <w:rFonts w:ascii="標楷體" w:hAnsi="標楷體" w:hint="eastAsia"/>
          <w:bCs/>
          <w:spacing w:val="6"/>
          <w:szCs w:val="24"/>
        </w:rPr>
        <w:t>再生粒料</w:t>
      </w:r>
      <w:proofErr w:type="gramEnd"/>
      <w:r w:rsidRPr="000B23C1">
        <w:rPr>
          <w:rFonts w:ascii="標楷體" w:hAnsi="標楷體" w:hint="eastAsia"/>
          <w:bCs/>
          <w:spacing w:val="6"/>
          <w:szCs w:val="24"/>
        </w:rPr>
        <w:t>循環率均穩定達90％</w:t>
      </w:r>
      <w:r w:rsidRPr="007847FC">
        <w:rPr>
          <w:rFonts w:ascii="標楷體" w:hAnsi="標楷體" w:hint="eastAsia"/>
          <w:bCs/>
          <w:spacing w:val="10"/>
          <w:szCs w:val="24"/>
        </w:rPr>
        <w:t>以上，展現循環經濟政策成效，焚化</w:t>
      </w:r>
      <w:proofErr w:type="gramStart"/>
      <w:r w:rsidRPr="007847FC">
        <w:rPr>
          <w:rFonts w:ascii="標楷體" w:hAnsi="標楷體" w:hint="eastAsia"/>
          <w:bCs/>
          <w:spacing w:val="10"/>
          <w:szCs w:val="24"/>
        </w:rPr>
        <w:t>再生粒料</w:t>
      </w:r>
      <w:proofErr w:type="gramEnd"/>
      <w:r w:rsidRPr="007847FC">
        <w:rPr>
          <w:rFonts w:ascii="標楷體" w:hAnsi="標楷體" w:hint="eastAsia"/>
          <w:bCs/>
          <w:spacing w:val="10"/>
          <w:szCs w:val="24"/>
        </w:rPr>
        <w:t>可以替代天然</w:t>
      </w:r>
      <w:proofErr w:type="gramStart"/>
      <w:r w:rsidRPr="007847FC">
        <w:rPr>
          <w:rFonts w:ascii="標楷體" w:hAnsi="標楷體" w:hint="eastAsia"/>
          <w:bCs/>
          <w:spacing w:val="10"/>
          <w:szCs w:val="24"/>
        </w:rPr>
        <w:t>砂石或級配</w:t>
      </w:r>
      <w:proofErr w:type="gramEnd"/>
      <w:r w:rsidRPr="007847FC">
        <w:rPr>
          <w:rFonts w:ascii="標楷體" w:hAnsi="標楷體" w:hint="eastAsia"/>
          <w:bCs/>
          <w:spacing w:val="10"/>
          <w:szCs w:val="24"/>
        </w:rPr>
        <w:t>，應用於道路級配底層及基層、</w:t>
      </w:r>
      <w:proofErr w:type="gramStart"/>
      <w:r w:rsidRPr="007847FC">
        <w:rPr>
          <w:rFonts w:ascii="標楷體" w:hAnsi="標楷體" w:hint="eastAsia"/>
          <w:bCs/>
          <w:spacing w:val="10"/>
          <w:szCs w:val="24"/>
        </w:rPr>
        <w:t>路堤及</w:t>
      </w:r>
      <w:proofErr w:type="gramEnd"/>
      <w:r w:rsidRPr="007847FC">
        <w:rPr>
          <w:rFonts w:ascii="標楷體" w:hAnsi="標楷體" w:hint="eastAsia"/>
          <w:bCs/>
          <w:spacing w:val="10"/>
          <w:szCs w:val="24"/>
        </w:rPr>
        <w:t>港區填築，以及控制性低強度回填材料、</w:t>
      </w:r>
      <w:proofErr w:type="gramStart"/>
      <w:r w:rsidRPr="007847FC">
        <w:rPr>
          <w:rFonts w:ascii="標楷體" w:hAnsi="標楷體" w:hint="eastAsia"/>
          <w:bCs/>
          <w:spacing w:val="10"/>
          <w:szCs w:val="24"/>
        </w:rPr>
        <w:t>磚品</w:t>
      </w:r>
      <w:proofErr w:type="gramEnd"/>
      <w:r w:rsidRPr="007847FC">
        <w:rPr>
          <w:rFonts w:ascii="標楷體" w:hAnsi="標楷體" w:hint="eastAsia"/>
          <w:bCs/>
          <w:spacing w:val="10"/>
          <w:szCs w:val="24"/>
        </w:rPr>
        <w:t>、紐澤西護欄等水泥加工品之中，各市縣在推動使用焚化</w:t>
      </w:r>
      <w:proofErr w:type="gramStart"/>
      <w:r w:rsidRPr="007847FC">
        <w:rPr>
          <w:rFonts w:ascii="標楷體" w:hAnsi="標楷體" w:hint="eastAsia"/>
          <w:bCs/>
          <w:spacing w:val="10"/>
          <w:szCs w:val="24"/>
        </w:rPr>
        <w:t>再生粒料</w:t>
      </w:r>
      <w:proofErr w:type="gramEnd"/>
      <w:r w:rsidRPr="007847FC">
        <w:rPr>
          <w:rFonts w:ascii="標楷體" w:hAnsi="標楷體" w:hint="eastAsia"/>
          <w:bCs/>
          <w:spacing w:val="10"/>
          <w:szCs w:val="24"/>
        </w:rPr>
        <w:t>運用上屢獲佳績，</w:t>
      </w:r>
      <w:r>
        <w:rPr>
          <w:rFonts w:ascii="標楷體" w:hAnsi="標楷體" w:hint="eastAsia"/>
          <w:bCs/>
          <w:spacing w:val="10"/>
          <w:szCs w:val="24"/>
        </w:rPr>
        <w:t>並</w:t>
      </w:r>
      <w:r w:rsidRPr="007847FC">
        <w:rPr>
          <w:rFonts w:ascii="標楷體" w:hAnsi="標楷體" w:hint="eastAsia"/>
          <w:bCs/>
          <w:spacing w:val="10"/>
          <w:szCs w:val="24"/>
        </w:rPr>
        <w:t>獲環境部評定為特優或優等獎，</w:t>
      </w:r>
      <w:proofErr w:type="gramStart"/>
      <w:r w:rsidRPr="007847FC">
        <w:rPr>
          <w:rFonts w:ascii="標楷體" w:hAnsi="標楷體" w:hint="eastAsia"/>
          <w:bCs/>
          <w:spacing w:val="10"/>
          <w:szCs w:val="24"/>
        </w:rPr>
        <w:t>舉如桃園市</w:t>
      </w:r>
      <w:proofErr w:type="gramEnd"/>
      <w:r w:rsidRPr="007847FC">
        <w:rPr>
          <w:rFonts w:ascii="標楷體" w:hAnsi="標楷體" w:hint="eastAsia"/>
          <w:bCs/>
          <w:spacing w:val="10"/>
          <w:szCs w:val="24"/>
        </w:rPr>
        <w:t>及宜蘭縣政府。該府為推廣縣內焚化</w:t>
      </w:r>
      <w:proofErr w:type="gramStart"/>
      <w:r w:rsidRPr="007847FC">
        <w:rPr>
          <w:rFonts w:ascii="標楷體" w:hAnsi="標楷體" w:hint="eastAsia"/>
          <w:bCs/>
          <w:spacing w:val="10"/>
          <w:szCs w:val="24"/>
        </w:rPr>
        <w:t>再生粒料</w:t>
      </w:r>
      <w:proofErr w:type="gramEnd"/>
      <w:r w:rsidRPr="007847FC">
        <w:rPr>
          <w:rFonts w:ascii="標楷體" w:hAnsi="標楷體" w:hint="eastAsia"/>
          <w:bCs/>
          <w:spacing w:val="10"/>
          <w:szCs w:val="24"/>
        </w:rPr>
        <w:t>使用於公共工程，於112年11月29日訂定「澎湖縣政府推廣使用焚化</w:t>
      </w:r>
      <w:proofErr w:type="gramStart"/>
      <w:r w:rsidRPr="007847FC">
        <w:rPr>
          <w:rFonts w:ascii="標楷體" w:hAnsi="標楷體" w:hint="eastAsia"/>
          <w:bCs/>
          <w:spacing w:val="10"/>
          <w:szCs w:val="24"/>
        </w:rPr>
        <w:t>再生粒料</w:t>
      </w:r>
      <w:proofErr w:type="gramEnd"/>
      <w:r w:rsidRPr="007847FC">
        <w:rPr>
          <w:rFonts w:ascii="標楷體" w:hAnsi="標楷體" w:hint="eastAsia"/>
          <w:bCs/>
          <w:spacing w:val="10"/>
          <w:szCs w:val="24"/>
        </w:rPr>
        <w:t>獎勵金發給方式及運用原則」，對推廣使用焚化</w:t>
      </w:r>
      <w:proofErr w:type="gramStart"/>
      <w:r w:rsidRPr="007847FC">
        <w:rPr>
          <w:rFonts w:ascii="標楷體" w:hAnsi="標楷體" w:hint="eastAsia"/>
          <w:bCs/>
          <w:spacing w:val="10"/>
          <w:szCs w:val="24"/>
        </w:rPr>
        <w:t>再生粒料者</w:t>
      </w:r>
      <w:proofErr w:type="gramEnd"/>
      <w:r w:rsidRPr="007847FC">
        <w:rPr>
          <w:rFonts w:ascii="標楷體" w:hAnsi="標楷體" w:hint="eastAsia"/>
          <w:bCs/>
          <w:spacing w:val="10"/>
          <w:szCs w:val="24"/>
        </w:rPr>
        <w:t>予以獎勵。又為規範該府所屬各機關公共工程有效使用焚化</w:t>
      </w:r>
      <w:proofErr w:type="gramStart"/>
      <w:r w:rsidRPr="007847FC">
        <w:rPr>
          <w:rFonts w:ascii="標楷體" w:hAnsi="標楷體" w:hint="eastAsia"/>
          <w:bCs/>
          <w:spacing w:val="10"/>
          <w:szCs w:val="24"/>
        </w:rPr>
        <w:t>再生粒料</w:t>
      </w:r>
      <w:proofErr w:type="gramEnd"/>
      <w:r w:rsidRPr="007847FC">
        <w:rPr>
          <w:rFonts w:ascii="標楷體" w:hAnsi="標楷體" w:hint="eastAsia"/>
          <w:bCs/>
          <w:spacing w:val="10"/>
          <w:szCs w:val="24"/>
        </w:rPr>
        <w:t>，亦同日（112年11月29日）訂定「澎湖縣政府所屬各機關使用垃圾焚化廠焚化</w:t>
      </w:r>
      <w:proofErr w:type="gramStart"/>
      <w:r w:rsidRPr="007847FC">
        <w:rPr>
          <w:rFonts w:ascii="標楷體" w:hAnsi="標楷體" w:hint="eastAsia"/>
          <w:bCs/>
          <w:spacing w:val="10"/>
          <w:szCs w:val="24"/>
        </w:rPr>
        <w:t>再生粒料</w:t>
      </w:r>
      <w:proofErr w:type="gramEnd"/>
      <w:r w:rsidRPr="007847FC">
        <w:rPr>
          <w:rFonts w:ascii="標楷體" w:hAnsi="標楷體" w:hint="eastAsia"/>
          <w:bCs/>
          <w:spacing w:val="10"/>
          <w:szCs w:val="24"/>
        </w:rPr>
        <w:t>作業要點」，以落實循環經濟政策。惟經運用環境部焚化</w:t>
      </w:r>
      <w:proofErr w:type="gramStart"/>
      <w:r w:rsidRPr="007847FC">
        <w:rPr>
          <w:rFonts w:ascii="標楷體" w:hAnsi="標楷體" w:hint="eastAsia"/>
          <w:bCs/>
          <w:spacing w:val="10"/>
          <w:szCs w:val="24"/>
        </w:rPr>
        <w:t>再生粒料</w:t>
      </w:r>
      <w:proofErr w:type="gramEnd"/>
      <w:r w:rsidRPr="007847FC">
        <w:rPr>
          <w:rFonts w:ascii="標楷體" w:hAnsi="標楷體" w:hint="eastAsia"/>
          <w:bCs/>
          <w:spacing w:val="10"/>
          <w:szCs w:val="24"/>
        </w:rPr>
        <w:t>流向管理系統，查詢110至114年度（截至9月底止）該府推廣</w:t>
      </w:r>
      <w:proofErr w:type="gramStart"/>
      <w:r w:rsidRPr="007847FC">
        <w:rPr>
          <w:rFonts w:ascii="標楷體" w:hAnsi="標楷體" w:hint="eastAsia"/>
          <w:bCs/>
          <w:spacing w:val="10"/>
          <w:szCs w:val="24"/>
        </w:rPr>
        <w:t>再生粒料</w:t>
      </w:r>
      <w:proofErr w:type="gramEnd"/>
      <w:r w:rsidRPr="007847FC">
        <w:rPr>
          <w:rFonts w:ascii="標楷體" w:hAnsi="標楷體" w:hint="eastAsia"/>
          <w:bCs/>
          <w:spacing w:val="10"/>
          <w:szCs w:val="24"/>
        </w:rPr>
        <w:t>使用情形，供料機構為該府</w:t>
      </w:r>
      <w:proofErr w:type="gramStart"/>
      <w:r w:rsidRPr="007847FC">
        <w:rPr>
          <w:rFonts w:ascii="標楷體" w:hAnsi="標楷體" w:hint="eastAsia"/>
          <w:bCs/>
          <w:spacing w:val="10"/>
          <w:szCs w:val="24"/>
        </w:rPr>
        <w:t>環境保護局者計</w:t>
      </w:r>
      <w:proofErr w:type="gramEnd"/>
      <w:r w:rsidRPr="007847FC">
        <w:rPr>
          <w:rFonts w:ascii="標楷體" w:hAnsi="標楷體" w:hint="eastAsia"/>
          <w:bCs/>
          <w:spacing w:val="10"/>
          <w:szCs w:val="24"/>
        </w:rPr>
        <w:t>28筆、重量10</w:t>
      </w:r>
      <w:r w:rsidR="00C5486B">
        <w:rPr>
          <w:rFonts w:ascii="標楷體" w:hAnsi="標楷體" w:hint="eastAsia"/>
          <w:bCs/>
          <w:spacing w:val="10"/>
          <w:szCs w:val="24"/>
        </w:rPr>
        <w:t>萬</w:t>
      </w:r>
      <w:r w:rsidRPr="007847FC">
        <w:rPr>
          <w:rFonts w:ascii="標楷體" w:hAnsi="標楷體" w:hint="eastAsia"/>
          <w:bCs/>
          <w:spacing w:val="10"/>
          <w:szCs w:val="24"/>
        </w:rPr>
        <w:t>764公噸，其中去化地點為屏東縣計27筆、重量10</w:t>
      </w:r>
      <w:r w:rsidR="00C5486B">
        <w:rPr>
          <w:rFonts w:ascii="標楷體" w:hAnsi="標楷體" w:hint="eastAsia"/>
          <w:bCs/>
          <w:spacing w:val="10"/>
          <w:szCs w:val="24"/>
        </w:rPr>
        <w:t>萬</w:t>
      </w:r>
      <w:r w:rsidRPr="007847FC">
        <w:rPr>
          <w:rFonts w:ascii="標楷體" w:hAnsi="標楷體" w:hint="eastAsia"/>
          <w:bCs/>
          <w:spacing w:val="10"/>
          <w:szCs w:val="24"/>
        </w:rPr>
        <w:t>639公噸，係作為基地填築、控制性低強度回填材料用途使用，然去化地點為澎湖縣者僅1筆，係</w:t>
      </w:r>
      <w:proofErr w:type="gramStart"/>
      <w:r w:rsidRPr="007847FC">
        <w:rPr>
          <w:rFonts w:ascii="標楷體" w:hAnsi="標楷體" w:hint="eastAsia"/>
          <w:bCs/>
          <w:spacing w:val="10"/>
          <w:szCs w:val="24"/>
        </w:rPr>
        <w:t>111</w:t>
      </w:r>
      <w:proofErr w:type="gramEnd"/>
      <w:r w:rsidRPr="007847FC">
        <w:rPr>
          <w:rFonts w:ascii="標楷體" w:hAnsi="標楷體" w:hint="eastAsia"/>
          <w:bCs/>
          <w:spacing w:val="10"/>
          <w:szCs w:val="24"/>
        </w:rPr>
        <w:t>年度辦理澎湖縣</w:t>
      </w:r>
      <w:proofErr w:type="gramStart"/>
      <w:r w:rsidRPr="007847FC">
        <w:rPr>
          <w:rFonts w:ascii="標楷體" w:hAnsi="標楷體" w:hint="eastAsia"/>
          <w:bCs/>
          <w:spacing w:val="10"/>
          <w:szCs w:val="24"/>
        </w:rPr>
        <w:t>湖西鄉紅羅垃圾</w:t>
      </w:r>
      <w:proofErr w:type="gramEnd"/>
      <w:r w:rsidRPr="007847FC">
        <w:rPr>
          <w:rFonts w:ascii="標楷體" w:hAnsi="標楷體" w:hint="eastAsia"/>
          <w:bCs/>
          <w:spacing w:val="10"/>
          <w:szCs w:val="24"/>
        </w:rPr>
        <w:t>轉運站改善工程，使用124公噸</w:t>
      </w:r>
      <w:proofErr w:type="gramStart"/>
      <w:r w:rsidRPr="007847FC">
        <w:rPr>
          <w:rFonts w:ascii="標楷體" w:hAnsi="標楷體" w:hint="eastAsia"/>
          <w:bCs/>
          <w:spacing w:val="10"/>
          <w:szCs w:val="24"/>
        </w:rPr>
        <w:t>作為磚品</w:t>
      </w:r>
      <w:proofErr w:type="gramEnd"/>
      <w:r w:rsidRPr="007847FC">
        <w:rPr>
          <w:rFonts w:ascii="標楷體" w:hAnsi="標楷體" w:hint="eastAsia"/>
          <w:bCs/>
          <w:spacing w:val="10"/>
          <w:szCs w:val="24"/>
        </w:rPr>
        <w:t>用途，焚化</w:t>
      </w:r>
      <w:proofErr w:type="gramStart"/>
      <w:r w:rsidRPr="007847FC">
        <w:rPr>
          <w:rFonts w:ascii="標楷體" w:hAnsi="標楷體" w:hint="eastAsia"/>
          <w:bCs/>
          <w:spacing w:val="10"/>
          <w:szCs w:val="24"/>
        </w:rPr>
        <w:t>再生粒料</w:t>
      </w:r>
      <w:proofErr w:type="gramEnd"/>
      <w:r w:rsidRPr="007847FC">
        <w:rPr>
          <w:rFonts w:ascii="標楷體" w:hAnsi="標楷體" w:hint="eastAsia"/>
          <w:bCs/>
          <w:spacing w:val="10"/>
          <w:szCs w:val="24"/>
        </w:rPr>
        <w:t>運用於公共工程，仍有強化空間，經建請檢討改善。據復：因地處離島運用焚化</w:t>
      </w:r>
      <w:proofErr w:type="gramStart"/>
      <w:r w:rsidRPr="007847FC">
        <w:rPr>
          <w:rFonts w:ascii="標楷體" w:hAnsi="標楷體" w:hint="eastAsia"/>
          <w:bCs/>
          <w:spacing w:val="10"/>
          <w:szCs w:val="24"/>
        </w:rPr>
        <w:t>再生粒料</w:t>
      </w:r>
      <w:proofErr w:type="gramEnd"/>
      <w:r w:rsidRPr="007847FC">
        <w:rPr>
          <w:rFonts w:ascii="標楷體" w:hAnsi="標楷體" w:hint="eastAsia"/>
          <w:bCs/>
          <w:spacing w:val="10"/>
          <w:szCs w:val="24"/>
        </w:rPr>
        <w:t>於公共工程，仍有強化空間，目前縣內垃圾</w:t>
      </w:r>
      <w:proofErr w:type="gramStart"/>
      <w:r w:rsidRPr="007847FC">
        <w:rPr>
          <w:rFonts w:ascii="標楷體" w:hAnsi="標楷體" w:hint="eastAsia"/>
          <w:bCs/>
          <w:spacing w:val="10"/>
          <w:szCs w:val="24"/>
        </w:rPr>
        <w:t>底渣處理及粒料</w:t>
      </w:r>
      <w:proofErr w:type="gramEnd"/>
      <w:r w:rsidRPr="007847FC">
        <w:rPr>
          <w:rFonts w:ascii="標楷體" w:hAnsi="標楷體" w:hint="eastAsia"/>
          <w:bCs/>
          <w:spacing w:val="10"/>
          <w:szCs w:val="24"/>
        </w:rPr>
        <w:t>去化推廣，均委託位於屏東縣之廠商辦理，</w:t>
      </w:r>
      <w:proofErr w:type="gramStart"/>
      <w:r w:rsidRPr="007847FC">
        <w:rPr>
          <w:rFonts w:ascii="標楷體" w:hAnsi="標楷體" w:hint="eastAsia"/>
          <w:bCs/>
          <w:spacing w:val="10"/>
          <w:szCs w:val="24"/>
        </w:rPr>
        <w:t>再生粒料</w:t>
      </w:r>
      <w:proofErr w:type="gramEnd"/>
      <w:r w:rsidRPr="007847FC">
        <w:rPr>
          <w:rFonts w:ascii="標楷體" w:hAnsi="標楷體" w:hint="eastAsia"/>
          <w:bCs/>
          <w:spacing w:val="10"/>
          <w:szCs w:val="24"/>
        </w:rPr>
        <w:t>去化亦用於屏東縣基地填築工程為主，將持續加強宣導縣內公共工程使用焚化</w:t>
      </w:r>
      <w:proofErr w:type="gramStart"/>
      <w:r w:rsidRPr="007847FC">
        <w:rPr>
          <w:rFonts w:ascii="標楷體" w:hAnsi="標楷體" w:hint="eastAsia"/>
          <w:bCs/>
          <w:spacing w:val="10"/>
          <w:szCs w:val="24"/>
        </w:rPr>
        <w:t>再生粒料</w:t>
      </w:r>
      <w:proofErr w:type="gramEnd"/>
      <w:r w:rsidRPr="007847FC">
        <w:rPr>
          <w:rFonts w:ascii="標楷體" w:hAnsi="標楷體" w:hint="eastAsia"/>
          <w:bCs/>
          <w:spacing w:val="10"/>
          <w:szCs w:val="24"/>
        </w:rPr>
        <w:t>之推廣，並參考推動具有成效之桃園市、宜蘭縣等優良案例之作法，以強化焚化</w:t>
      </w:r>
      <w:proofErr w:type="gramStart"/>
      <w:r w:rsidRPr="007847FC">
        <w:rPr>
          <w:rFonts w:ascii="標楷體" w:hAnsi="標楷體" w:hint="eastAsia"/>
          <w:bCs/>
          <w:spacing w:val="10"/>
          <w:szCs w:val="24"/>
        </w:rPr>
        <w:t>底渣及再生粒料</w:t>
      </w:r>
      <w:proofErr w:type="gramEnd"/>
      <w:r w:rsidRPr="007847FC">
        <w:rPr>
          <w:rFonts w:ascii="標楷體" w:hAnsi="標楷體" w:hint="eastAsia"/>
          <w:bCs/>
          <w:spacing w:val="10"/>
          <w:szCs w:val="24"/>
        </w:rPr>
        <w:t>資源之永續循環利用。</w:t>
      </w:r>
    </w:p>
    <w:p w14:paraId="1A1657E6" w14:textId="77777777" w:rsidR="001A13FB" w:rsidRPr="00DB6AC5" w:rsidRDefault="001A13FB" w:rsidP="001A13FB">
      <w:pPr>
        <w:overflowPunct w:val="0"/>
        <w:adjustRightInd w:val="0"/>
        <w:snapToGrid w:val="0"/>
        <w:spacing w:beforeLines="15" w:before="36" w:line="450" w:lineRule="exact"/>
        <w:ind w:firstLineChars="200" w:firstLine="601"/>
        <w:rPr>
          <w:rFonts w:ascii="標楷體" w:hAnsi="標楷體"/>
          <w:b/>
          <w:bCs/>
          <w:spacing w:val="10"/>
          <w:kern w:val="0"/>
          <w:sz w:val="28"/>
          <w:szCs w:val="32"/>
        </w:rPr>
      </w:pPr>
      <w:r w:rsidRPr="00DB6AC5">
        <w:rPr>
          <w:rFonts w:ascii="標楷體" w:hAnsi="標楷體" w:hint="eastAsia"/>
          <w:b/>
          <w:bCs/>
          <w:spacing w:val="10"/>
          <w:kern w:val="0"/>
          <w:sz w:val="28"/>
          <w:szCs w:val="32"/>
        </w:rPr>
        <w:t>（七）</w:t>
      </w:r>
      <w:r w:rsidRPr="00ED71A7">
        <w:rPr>
          <w:rFonts w:ascii="標楷體" w:hAnsi="標楷體" w:cs="Times New Roman" w:hint="eastAsia"/>
          <w:b/>
          <w:bCs/>
          <w:spacing w:val="10"/>
          <w:kern w:val="0"/>
          <w:sz w:val="28"/>
          <w:szCs w:val="20"/>
        </w:rPr>
        <w:t>為完善污水下水道系統建設滾動檢討實施計畫，惟計畫之檢討、水資源回收中心營運、使用費徵收及放流水再利用之管理未盡周延，允宜</w:t>
      </w:r>
      <w:proofErr w:type="gramStart"/>
      <w:r w:rsidRPr="00ED71A7">
        <w:rPr>
          <w:rFonts w:ascii="標楷體" w:hAnsi="標楷體" w:cs="Times New Roman" w:hint="eastAsia"/>
          <w:b/>
          <w:bCs/>
          <w:spacing w:val="10"/>
          <w:kern w:val="0"/>
          <w:sz w:val="28"/>
          <w:szCs w:val="20"/>
        </w:rPr>
        <w:t>研謀善策</w:t>
      </w:r>
      <w:proofErr w:type="gramEnd"/>
      <w:r w:rsidRPr="00ED71A7">
        <w:rPr>
          <w:rFonts w:ascii="標楷體" w:hAnsi="標楷體" w:cs="Times New Roman" w:hint="eastAsia"/>
          <w:b/>
          <w:bCs/>
          <w:spacing w:val="10"/>
          <w:kern w:val="0"/>
          <w:sz w:val="28"/>
          <w:szCs w:val="20"/>
        </w:rPr>
        <w:t>，以維護海洋生態環境品質、提升水資源韌性及循環經濟效益</w:t>
      </w:r>
      <w:r w:rsidRPr="00DB6AC5">
        <w:rPr>
          <w:rFonts w:ascii="標楷體" w:hAnsi="標楷體" w:hint="eastAsia"/>
          <w:b/>
          <w:bCs/>
          <w:spacing w:val="10"/>
          <w:kern w:val="0"/>
          <w:sz w:val="28"/>
          <w:szCs w:val="32"/>
        </w:rPr>
        <w:t>。</w:t>
      </w:r>
    </w:p>
    <w:p w14:paraId="6636D038" w14:textId="77777777" w:rsidR="001A13FB" w:rsidRDefault="001A13FB" w:rsidP="001A13FB">
      <w:pPr>
        <w:overflowPunct w:val="0"/>
        <w:adjustRightInd w:val="0"/>
        <w:snapToGrid w:val="0"/>
        <w:spacing w:line="450" w:lineRule="exact"/>
        <w:ind w:firstLineChars="200" w:firstLine="520"/>
        <w:rPr>
          <w:rFonts w:ascii="標楷體" w:hAnsi="標楷體"/>
          <w:bCs/>
          <w:spacing w:val="10"/>
          <w:szCs w:val="24"/>
        </w:rPr>
      </w:pPr>
      <w:r w:rsidRPr="00ED71A7">
        <w:rPr>
          <w:rFonts w:ascii="標楷體" w:hAnsi="標楷體" w:hint="eastAsia"/>
          <w:bCs/>
          <w:spacing w:val="10"/>
          <w:szCs w:val="24"/>
        </w:rPr>
        <w:t>該府持續推動轄內污水下水道系統建設計畫，期提升澎湖縣污水接管率，改善環境品質。經查建設及營運執行情形，核有下列事項</w:t>
      </w:r>
      <w:r w:rsidRPr="00DB6AC5">
        <w:rPr>
          <w:rFonts w:ascii="標楷體" w:hAnsi="標楷體" w:hint="eastAsia"/>
          <w:bCs/>
          <w:spacing w:val="10"/>
          <w:szCs w:val="24"/>
        </w:rPr>
        <w:t>：</w:t>
      </w:r>
    </w:p>
    <w:p w14:paraId="5FDEE0FD" w14:textId="38A3DB64" w:rsidR="001A13FB" w:rsidRDefault="001A13FB" w:rsidP="001A13FB">
      <w:pPr>
        <w:overflowPunct w:val="0"/>
        <w:adjustRightInd w:val="0"/>
        <w:snapToGrid w:val="0"/>
        <w:spacing w:line="450" w:lineRule="exact"/>
        <w:ind w:firstLineChars="200" w:firstLine="520"/>
        <w:rPr>
          <w:rFonts w:ascii="標楷體" w:hAnsi="標楷體" w:cs="Times New Roman"/>
          <w:spacing w:val="10"/>
          <w:kern w:val="0"/>
          <w:szCs w:val="24"/>
        </w:rPr>
      </w:pPr>
      <w:r>
        <w:rPr>
          <w:rFonts w:ascii="標楷體" w:hAnsi="標楷體" w:hint="eastAsia"/>
          <w:b/>
          <w:spacing w:val="10"/>
          <w:szCs w:val="24"/>
        </w:rPr>
        <w:t>1.</w:t>
      </w:r>
      <w:r w:rsidRPr="00CD4D22">
        <w:rPr>
          <w:rFonts w:ascii="標楷體" w:hAnsi="標楷體" w:hint="eastAsia"/>
          <w:b/>
          <w:spacing w:val="10"/>
          <w:szCs w:val="24"/>
        </w:rPr>
        <w:t>訂定污水下水道可容納下水水質標準，維護污水處理效能，</w:t>
      </w:r>
      <w:proofErr w:type="gramStart"/>
      <w:r w:rsidRPr="00CD4D22">
        <w:rPr>
          <w:rFonts w:ascii="標楷體" w:hAnsi="標楷體" w:hint="eastAsia"/>
          <w:b/>
          <w:spacing w:val="10"/>
          <w:szCs w:val="24"/>
        </w:rPr>
        <w:t>惟水資源回收</w:t>
      </w:r>
      <w:proofErr w:type="gramEnd"/>
      <w:r w:rsidRPr="00CD4D22">
        <w:rPr>
          <w:rFonts w:ascii="標楷體" w:hAnsi="標楷體" w:hint="eastAsia"/>
          <w:b/>
          <w:spacing w:val="10"/>
          <w:szCs w:val="24"/>
        </w:rPr>
        <w:t>中心之進流水</w:t>
      </w:r>
      <w:proofErr w:type="gramStart"/>
      <w:r w:rsidRPr="00CD4D22">
        <w:rPr>
          <w:rFonts w:ascii="標楷體" w:hAnsi="標楷體" w:hint="eastAsia"/>
          <w:b/>
          <w:spacing w:val="10"/>
          <w:szCs w:val="24"/>
        </w:rPr>
        <w:t>水質間有逾</w:t>
      </w:r>
      <w:proofErr w:type="gramEnd"/>
      <w:r w:rsidRPr="00CD4D22">
        <w:rPr>
          <w:rFonts w:ascii="標楷體" w:hAnsi="標楷體" w:hint="eastAsia"/>
          <w:b/>
          <w:spacing w:val="10"/>
          <w:szCs w:val="24"/>
        </w:rPr>
        <w:t>設計標準，且尚乏接管用戶下水水質檢查管理機制：</w:t>
      </w:r>
      <w:r w:rsidRPr="00944F2E">
        <w:rPr>
          <w:rFonts w:ascii="標楷體" w:hAnsi="標楷體" w:cs="Times New Roman" w:hint="eastAsia"/>
          <w:spacing w:val="10"/>
          <w:kern w:val="0"/>
          <w:szCs w:val="24"/>
        </w:rPr>
        <w:t>該</w:t>
      </w:r>
      <w:r w:rsidRPr="00944F2E">
        <w:rPr>
          <w:rFonts w:hAnsi="標楷體" w:hint="eastAsia"/>
          <w:spacing w:val="10"/>
          <w:kern w:val="0"/>
          <w:szCs w:val="24"/>
        </w:rPr>
        <w:t>府為推動轄內馬公（含雙湖園）地區污水下水道系統建設，依系統各期實施計畫逐年辦理相關工程建</w:t>
      </w:r>
      <w:r w:rsidRPr="00944F2E">
        <w:rPr>
          <w:rFonts w:ascii="標楷體" w:hAnsi="標楷體" w:cs="Times New Roman" w:hint="eastAsia"/>
          <w:spacing w:val="10"/>
          <w:kern w:val="0"/>
          <w:szCs w:val="24"/>
        </w:rPr>
        <w:t>設。按內政部統計截至114年底止，澎湖縣公共污水下水道接管戶數及普及率</w:t>
      </w:r>
      <w:r w:rsidRPr="00944F2E">
        <w:rPr>
          <w:rFonts w:ascii="標楷體" w:hAnsi="標楷體" w:cs="Times New Roman" w:hint="eastAsia"/>
          <w:spacing w:val="10"/>
          <w:kern w:val="0"/>
          <w:szCs w:val="24"/>
        </w:rPr>
        <w:lastRenderedPageBreak/>
        <w:t>分別為2,354戶及5.23％，該系統規劃3座水資源回收中心，已有</w:t>
      </w:r>
      <w:bookmarkStart w:id="8" w:name="_Hlk229992960"/>
      <w:proofErr w:type="gramStart"/>
      <w:r w:rsidRPr="00944F2E">
        <w:rPr>
          <w:rFonts w:ascii="標楷體" w:hAnsi="標楷體" w:cs="Times New Roman" w:hint="eastAsia"/>
          <w:spacing w:val="10"/>
          <w:kern w:val="0"/>
          <w:szCs w:val="24"/>
        </w:rPr>
        <w:t>雙湖園及</w:t>
      </w:r>
      <w:proofErr w:type="gramEnd"/>
      <w:r w:rsidRPr="00944F2E">
        <w:rPr>
          <w:rFonts w:ascii="標楷體" w:hAnsi="標楷體" w:cs="Times New Roman" w:hint="eastAsia"/>
          <w:spacing w:val="10"/>
          <w:kern w:val="0"/>
          <w:szCs w:val="24"/>
        </w:rPr>
        <w:t>光榮2座水資源回收中心（下稱回收中心</w:t>
      </w:r>
      <w:bookmarkEnd w:id="8"/>
      <w:r w:rsidRPr="00944F2E">
        <w:rPr>
          <w:rFonts w:ascii="標楷體" w:hAnsi="標楷體" w:cs="Times New Roman" w:hint="eastAsia"/>
          <w:spacing w:val="10"/>
          <w:kern w:val="0"/>
          <w:szCs w:val="24"/>
        </w:rPr>
        <w:t>）營運，該2座回收中心設計之進流水水質項目及設計</w:t>
      </w:r>
      <w:proofErr w:type="gramStart"/>
      <w:r w:rsidRPr="00944F2E">
        <w:rPr>
          <w:rFonts w:ascii="標楷體" w:hAnsi="標楷體" w:cs="Times New Roman" w:hint="eastAsia"/>
          <w:spacing w:val="10"/>
          <w:kern w:val="0"/>
          <w:szCs w:val="24"/>
        </w:rPr>
        <w:t>值詳表</w:t>
      </w:r>
      <w:proofErr w:type="gramEnd"/>
      <w:r w:rsidRPr="00944F2E">
        <w:rPr>
          <w:rFonts w:ascii="標楷體" w:hAnsi="標楷體" w:cs="Times New Roman" w:hint="eastAsia"/>
          <w:spacing w:val="10"/>
          <w:kern w:val="0"/>
          <w:szCs w:val="24"/>
        </w:rPr>
        <w:t>1</w:t>
      </w:r>
      <w:r>
        <w:rPr>
          <w:rFonts w:ascii="標楷體" w:hAnsi="標楷體" w:cs="Times New Roman"/>
          <w:spacing w:val="10"/>
          <w:kern w:val="0"/>
          <w:szCs w:val="24"/>
        </w:rPr>
        <w:t>0</w:t>
      </w:r>
      <w:r w:rsidRPr="00944F2E">
        <w:rPr>
          <w:rFonts w:ascii="標楷體" w:hAnsi="標楷體" w:cs="Times New Roman" w:hint="eastAsia"/>
          <w:spacing w:val="10"/>
          <w:kern w:val="0"/>
          <w:szCs w:val="24"/>
        </w:rPr>
        <w:t>。該府亦訂定「澎湖縣下水道管理自治條例」、及「澎湖縣污水下水道可容納之下水水質標準」（下稱下水水質標準）等規定，以</w:t>
      </w:r>
      <w:r w:rsidRPr="00944F2E">
        <w:rPr>
          <w:rFonts w:ascii="標楷體" w:hAnsi="標楷體" w:cs="Times New Roman"/>
          <w:noProof/>
          <w:spacing w:val="10"/>
          <w:kern w:val="0"/>
          <w:szCs w:val="24"/>
        </w:rPr>
        <mc:AlternateContent>
          <mc:Choice Requires="wps">
            <w:drawing>
              <wp:anchor distT="0" distB="0" distL="53975" distR="53975" simplePos="0" relativeHeight="251990016" behindDoc="1" locked="1" layoutInCell="1" allowOverlap="1" wp14:anchorId="6BCC362D" wp14:editId="44803CDB">
                <wp:simplePos x="0" y="0"/>
                <wp:positionH relativeFrom="margin">
                  <wp:posOffset>4029710</wp:posOffset>
                </wp:positionH>
                <wp:positionV relativeFrom="margin">
                  <wp:posOffset>183515</wp:posOffset>
                </wp:positionV>
                <wp:extent cx="2192020" cy="1494790"/>
                <wp:effectExtent l="0" t="0" r="0" b="0"/>
                <wp:wrapTight wrapText="bothSides">
                  <wp:wrapPolygon edited="0">
                    <wp:start x="0" y="0"/>
                    <wp:lineTo x="0" y="21196"/>
                    <wp:lineTo x="21400" y="21196"/>
                    <wp:lineTo x="21400" y="0"/>
                    <wp:lineTo x="0" y="0"/>
                  </wp:wrapPolygon>
                </wp:wrapTight>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2020" cy="1494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426F5C" w14:textId="77777777" w:rsidR="001A13FB" w:rsidRDefault="001A13FB" w:rsidP="000802BD">
                            <w:pPr>
                              <w:spacing w:line="240" w:lineRule="exact"/>
                              <w:ind w:left="896" w:rightChars="17" w:right="41" w:hangingChars="373" w:hanging="896"/>
                              <w:rPr>
                                <w:rFonts w:ascii="標楷體" w:hAnsi="標楷體"/>
                                <w:b/>
                                <w:szCs w:val="24"/>
                              </w:rPr>
                            </w:pPr>
                            <w:r>
                              <w:rPr>
                                <w:rFonts w:ascii="標楷體" w:hAnsi="標楷體" w:hint="eastAsia"/>
                                <w:b/>
                                <w:szCs w:val="24"/>
                              </w:rPr>
                              <w:t>表</w:t>
                            </w:r>
                            <w:r w:rsidRPr="007227DE">
                              <w:rPr>
                                <w:rFonts w:ascii="標楷體" w:hAnsi="標楷體" w:hint="eastAsia"/>
                                <w:b/>
                                <w:szCs w:val="24"/>
                              </w:rPr>
                              <w:t>1</w:t>
                            </w:r>
                            <w:r>
                              <w:rPr>
                                <w:rFonts w:ascii="標楷體" w:hAnsi="標楷體"/>
                                <w:b/>
                                <w:szCs w:val="24"/>
                              </w:rPr>
                              <w:t>0</w:t>
                            </w:r>
                            <w:r>
                              <w:rPr>
                                <w:rFonts w:ascii="標楷體" w:hAnsi="標楷體" w:hint="eastAsia"/>
                                <w:b/>
                                <w:szCs w:val="24"/>
                              </w:rPr>
                              <w:t xml:space="preserve">　雙湖園及光榮回收中心設計進流水水質項目及設計值</w:t>
                            </w:r>
                          </w:p>
                          <w:p w14:paraId="4DB707CB" w14:textId="77777777" w:rsidR="001A13FB" w:rsidRDefault="001A13FB" w:rsidP="000802BD">
                            <w:pPr>
                              <w:spacing w:line="240" w:lineRule="exact"/>
                              <w:ind w:leftChars="176" w:left="422" w:rightChars="17" w:right="41" w:firstLineChars="225" w:firstLine="450"/>
                              <w:jc w:val="right"/>
                              <w:rPr>
                                <w:rFonts w:ascii="標楷體" w:hAnsi="標楷體"/>
                                <w:bCs/>
                                <w:sz w:val="20"/>
                                <w:szCs w:val="18"/>
                              </w:rPr>
                            </w:pPr>
                            <w:r>
                              <w:rPr>
                                <w:rFonts w:ascii="標楷體" w:hAnsi="標楷體" w:hint="eastAsia"/>
                                <w:bCs/>
                                <w:sz w:val="20"/>
                                <w:szCs w:val="18"/>
                              </w:rPr>
                              <w:t>單位：mg/l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1"/>
                            </w:tblGrid>
                            <w:tr w:rsidR="001A13FB" w14:paraId="6C1EB25B" w14:textId="77777777">
                              <w:tc>
                                <w:tcPr>
                                  <w:tcW w:w="1843" w:type="dxa"/>
                                  <w:tcBorders>
                                    <w:top w:val="single" w:sz="4" w:space="0" w:color="auto"/>
                                    <w:left w:val="single" w:sz="4" w:space="0" w:color="auto"/>
                                    <w:bottom w:val="single" w:sz="4" w:space="0" w:color="auto"/>
                                    <w:right w:val="single" w:sz="4" w:space="0" w:color="auto"/>
                                  </w:tcBorders>
                                  <w:hideMark/>
                                </w:tcPr>
                                <w:p w14:paraId="01B2DBC1" w14:textId="77777777" w:rsidR="001A13FB" w:rsidRDefault="001A13FB" w:rsidP="000802BD">
                                  <w:pPr>
                                    <w:spacing w:line="240" w:lineRule="exact"/>
                                    <w:ind w:rightChars="17" w:right="41"/>
                                    <w:jc w:val="center"/>
                                    <w:rPr>
                                      <w:rFonts w:ascii="標楷體" w:hAnsi="標楷體"/>
                                      <w:bCs/>
                                      <w:sz w:val="20"/>
                                      <w:szCs w:val="20"/>
                                    </w:rPr>
                                  </w:pPr>
                                  <w:r>
                                    <w:rPr>
                                      <w:rFonts w:ascii="標楷體" w:hAnsi="標楷體" w:hint="eastAsia"/>
                                      <w:bCs/>
                                      <w:sz w:val="20"/>
                                      <w:szCs w:val="20"/>
                                    </w:rPr>
                                    <w:t>水質項目</w:t>
                                  </w:r>
                                </w:p>
                              </w:tc>
                              <w:tc>
                                <w:tcPr>
                                  <w:tcW w:w="1271" w:type="dxa"/>
                                  <w:tcBorders>
                                    <w:top w:val="single" w:sz="4" w:space="0" w:color="auto"/>
                                    <w:left w:val="single" w:sz="4" w:space="0" w:color="auto"/>
                                    <w:bottom w:val="single" w:sz="4" w:space="0" w:color="auto"/>
                                    <w:right w:val="single" w:sz="4" w:space="0" w:color="auto"/>
                                  </w:tcBorders>
                                  <w:hideMark/>
                                </w:tcPr>
                                <w:p w14:paraId="45A528E5" w14:textId="77777777" w:rsidR="001A13FB" w:rsidRDefault="001A13FB" w:rsidP="000802BD">
                                  <w:pPr>
                                    <w:spacing w:line="240" w:lineRule="exact"/>
                                    <w:ind w:rightChars="17" w:right="41"/>
                                    <w:jc w:val="center"/>
                                    <w:rPr>
                                      <w:rFonts w:ascii="標楷體" w:hAnsi="標楷體"/>
                                      <w:bCs/>
                                      <w:sz w:val="20"/>
                                      <w:szCs w:val="20"/>
                                    </w:rPr>
                                  </w:pPr>
                                  <w:r>
                                    <w:rPr>
                                      <w:rFonts w:ascii="標楷體" w:hAnsi="標楷體" w:hint="eastAsia"/>
                                      <w:bCs/>
                                      <w:sz w:val="20"/>
                                      <w:szCs w:val="20"/>
                                    </w:rPr>
                                    <w:t>設計值</w:t>
                                  </w:r>
                                </w:p>
                              </w:tc>
                            </w:tr>
                            <w:tr w:rsidR="001A13FB" w14:paraId="7EFF2570" w14:textId="77777777">
                              <w:tc>
                                <w:tcPr>
                                  <w:tcW w:w="1843" w:type="dxa"/>
                                  <w:tcBorders>
                                    <w:top w:val="single" w:sz="4" w:space="0" w:color="auto"/>
                                    <w:left w:val="single" w:sz="4" w:space="0" w:color="auto"/>
                                    <w:bottom w:val="single" w:sz="4" w:space="0" w:color="auto"/>
                                    <w:right w:val="single" w:sz="4" w:space="0" w:color="auto"/>
                                  </w:tcBorders>
                                  <w:hideMark/>
                                </w:tcPr>
                                <w:p w14:paraId="70AD43BE" w14:textId="77777777" w:rsidR="001A13FB" w:rsidRDefault="001A13FB" w:rsidP="000802BD">
                                  <w:pPr>
                                    <w:spacing w:line="240" w:lineRule="exact"/>
                                    <w:ind w:rightChars="17" w:right="41"/>
                                    <w:rPr>
                                      <w:rFonts w:ascii="標楷體" w:hAnsi="標楷體"/>
                                      <w:bCs/>
                                      <w:sz w:val="20"/>
                                      <w:szCs w:val="20"/>
                                    </w:rPr>
                                  </w:pPr>
                                  <w:r>
                                    <w:rPr>
                                      <w:rFonts w:ascii="標楷體" w:hAnsi="標楷體" w:hint="eastAsia"/>
                                      <w:bCs/>
                                      <w:sz w:val="20"/>
                                      <w:szCs w:val="20"/>
                                    </w:rPr>
                                    <w:t>懸浮固體SS</w:t>
                                  </w:r>
                                </w:p>
                              </w:tc>
                              <w:tc>
                                <w:tcPr>
                                  <w:tcW w:w="1271" w:type="dxa"/>
                                  <w:tcBorders>
                                    <w:top w:val="single" w:sz="4" w:space="0" w:color="auto"/>
                                    <w:left w:val="single" w:sz="4" w:space="0" w:color="auto"/>
                                    <w:bottom w:val="single" w:sz="4" w:space="0" w:color="auto"/>
                                    <w:right w:val="single" w:sz="4" w:space="0" w:color="auto"/>
                                  </w:tcBorders>
                                  <w:hideMark/>
                                </w:tcPr>
                                <w:p w14:paraId="420CC570" w14:textId="77777777" w:rsidR="001A13FB" w:rsidRPr="00623787" w:rsidRDefault="001A13FB" w:rsidP="000802BD">
                                  <w:pPr>
                                    <w:spacing w:line="240" w:lineRule="exact"/>
                                    <w:ind w:rightChars="17" w:right="41"/>
                                    <w:jc w:val="right"/>
                                    <w:rPr>
                                      <w:rFonts w:ascii="標楷體" w:hAnsi="標楷體"/>
                                      <w:sz w:val="20"/>
                                      <w:szCs w:val="20"/>
                                    </w:rPr>
                                  </w:pPr>
                                  <w:r w:rsidRPr="00623787">
                                    <w:rPr>
                                      <w:rFonts w:ascii="標楷體" w:hAnsi="標楷體" w:hint="eastAsia"/>
                                      <w:sz w:val="20"/>
                                      <w:szCs w:val="20"/>
                                    </w:rPr>
                                    <w:t>160</w:t>
                                  </w:r>
                                </w:p>
                              </w:tc>
                            </w:tr>
                            <w:tr w:rsidR="001A13FB" w14:paraId="11AA8EDC" w14:textId="77777777">
                              <w:tc>
                                <w:tcPr>
                                  <w:tcW w:w="1843" w:type="dxa"/>
                                  <w:tcBorders>
                                    <w:top w:val="single" w:sz="4" w:space="0" w:color="auto"/>
                                    <w:left w:val="single" w:sz="4" w:space="0" w:color="auto"/>
                                    <w:bottom w:val="single" w:sz="4" w:space="0" w:color="auto"/>
                                    <w:right w:val="single" w:sz="4" w:space="0" w:color="auto"/>
                                  </w:tcBorders>
                                  <w:hideMark/>
                                </w:tcPr>
                                <w:p w14:paraId="1D4C2C08" w14:textId="77777777" w:rsidR="001A13FB" w:rsidRDefault="001A13FB" w:rsidP="000802BD">
                                  <w:pPr>
                                    <w:spacing w:line="240" w:lineRule="exact"/>
                                    <w:ind w:rightChars="17" w:right="41"/>
                                    <w:rPr>
                                      <w:rFonts w:ascii="標楷體" w:hAnsi="標楷體"/>
                                      <w:bCs/>
                                      <w:sz w:val="20"/>
                                      <w:szCs w:val="20"/>
                                    </w:rPr>
                                  </w:pPr>
                                  <w:r>
                                    <w:rPr>
                                      <w:rFonts w:ascii="標楷體" w:hAnsi="標楷體" w:hint="eastAsia"/>
                                      <w:bCs/>
                                      <w:sz w:val="20"/>
                                      <w:szCs w:val="20"/>
                                    </w:rPr>
                                    <w:t>生化需氧量BOD</w:t>
                                  </w:r>
                                </w:p>
                              </w:tc>
                              <w:tc>
                                <w:tcPr>
                                  <w:tcW w:w="1271" w:type="dxa"/>
                                  <w:tcBorders>
                                    <w:top w:val="single" w:sz="4" w:space="0" w:color="auto"/>
                                    <w:left w:val="single" w:sz="4" w:space="0" w:color="auto"/>
                                    <w:bottom w:val="single" w:sz="4" w:space="0" w:color="auto"/>
                                    <w:right w:val="single" w:sz="4" w:space="0" w:color="auto"/>
                                  </w:tcBorders>
                                  <w:hideMark/>
                                </w:tcPr>
                                <w:p w14:paraId="0E41E994" w14:textId="77777777" w:rsidR="001A13FB" w:rsidRPr="00623787" w:rsidRDefault="001A13FB" w:rsidP="000802BD">
                                  <w:pPr>
                                    <w:spacing w:line="240" w:lineRule="exact"/>
                                    <w:ind w:rightChars="17" w:right="41"/>
                                    <w:jc w:val="right"/>
                                    <w:rPr>
                                      <w:rFonts w:ascii="標楷體" w:hAnsi="標楷體"/>
                                      <w:sz w:val="20"/>
                                      <w:szCs w:val="20"/>
                                    </w:rPr>
                                  </w:pPr>
                                  <w:r w:rsidRPr="00623787">
                                    <w:rPr>
                                      <w:rFonts w:ascii="標楷體" w:hAnsi="標楷體" w:hint="eastAsia"/>
                                      <w:sz w:val="20"/>
                                      <w:szCs w:val="20"/>
                                    </w:rPr>
                                    <w:t>160</w:t>
                                  </w:r>
                                </w:p>
                              </w:tc>
                            </w:tr>
                            <w:tr w:rsidR="001A13FB" w14:paraId="6FC45220" w14:textId="77777777">
                              <w:tc>
                                <w:tcPr>
                                  <w:tcW w:w="1843" w:type="dxa"/>
                                  <w:tcBorders>
                                    <w:top w:val="single" w:sz="4" w:space="0" w:color="auto"/>
                                    <w:left w:val="single" w:sz="4" w:space="0" w:color="auto"/>
                                    <w:bottom w:val="single" w:sz="4" w:space="0" w:color="auto"/>
                                    <w:right w:val="single" w:sz="4" w:space="0" w:color="auto"/>
                                  </w:tcBorders>
                                  <w:hideMark/>
                                </w:tcPr>
                                <w:p w14:paraId="57375B52" w14:textId="77777777" w:rsidR="001A13FB" w:rsidRDefault="001A13FB" w:rsidP="000802BD">
                                  <w:pPr>
                                    <w:spacing w:line="240" w:lineRule="exact"/>
                                    <w:ind w:rightChars="17" w:right="41"/>
                                    <w:rPr>
                                      <w:rFonts w:ascii="標楷體" w:hAnsi="標楷體"/>
                                      <w:bCs/>
                                      <w:sz w:val="20"/>
                                      <w:szCs w:val="20"/>
                                    </w:rPr>
                                  </w:pPr>
                                  <w:r>
                                    <w:rPr>
                                      <w:rFonts w:ascii="標楷體" w:hAnsi="標楷體" w:hint="eastAsia"/>
                                      <w:bCs/>
                                      <w:sz w:val="20"/>
                                      <w:szCs w:val="20"/>
                                    </w:rPr>
                                    <w:t>總氮TN</w:t>
                                  </w:r>
                                </w:p>
                              </w:tc>
                              <w:tc>
                                <w:tcPr>
                                  <w:tcW w:w="1271" w:type="dxa"/>
                                  <w:tcBorders>
                                    <w:top w:val="single" w:sz="4" w:space="0" w:color="auto"/>
                                    <w:left w:val="single" w:sz="4" w:space="0" w:color="auto"/>
                                    <w:bottom w:val="single" w:sz="4" w:space="0" w:color="auto"/>
                                    <w:right w:val="single" w:sz="4" w:space="0" w:color="auto"/>
                                  </w:tcBorders>
                                  <w:hideMark/>
                                </w:tcPr>
                                <w:p w14:paraId="01B74AFC" w14:textId="77777777" w:rsidR="001A13FB" w:rsidRPr="00623787" w:rsidRDefault="001A13FB" w:rsidP="000802BD">
                                  <w:pPr>
                                    <w:spacing w:line="240" w:lineRule="exact"/>
                                    <w:ind w:rightChars="17" w:right="41"/>
                                    <w:jc w:val="right"/>
                                    <w:rPr>
                                      <w:rFonts w:ascii="標楷體" w:hAnsi="標楷體"/>
                                      <w:sz w:val="20"/>
                                      <w:szCs w:val="20"/>
                                    </w:rPr>
                                  </w:pPr>
                                  <w:r w:rsidRPr="00623787">
                                    <w:rPr>
                                      <w:rFonts w:ascii="標楷體" w:hAnsi="標楷體" w:hint="eastAsia"/>
                                      <w:sz w:val="20"/>
                                      <w:szCs w:val="20"/>
                                    </w:rPr>
                                    <w:t>35</w:t>
                                  </w:r>
                                </w:p>
                              </w:tc>
                            </w:tr>
                          </w:tbl>
                          <w:p w14:paraId="598F98C0" w14:textId="77777777" w:rsidR="001A13FB" w:rsidRDefault="001A13FB" w:rsidP="000802BD">
                            <w:pPr>
                              <w:spacing w:line="240" w:lineRule="exact"/>
                              <w:ind w:leftChars="12" w:left="850" w:rightChars="17" w:right="41" w:hangingChars="456" w:hanging="821"/>
                              <w:rPr>
                                <w:rFonts w:ascii="標楷體" w:hAnsi="標楷體"/>
                                <w:bCs/>
                                <w:sz w:val="18"/>
                                <w:szCs w:val="16"/>
                              </w:rPr>
                            </w:pPr>
                            <w:r>
                              <w:rPr>
                                <w:rFonts w:ascii="標楷體" w:hAnsi="標楷體" w:hint="eastAsia"/>
                                <w:bCs/>
                                <w:sz w:val="18"/>
                                <w:szCs w:val="16"/>
                              </w:rPr>
                              <w:t>資料來源：整理自澎湖縣政府提供資料。</w:t>
                            </w:r>
                          </w:p>
                        </w:txbxContent>
                      </wps:txbx>
                      <wps:bodyPr rot="0" vertOverflow="clip" horzOverflow="clip"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BCC362D" id="文字方塊 7" o:spid="_x0000_s1039" type="#_x0000_t202" style="position:absolute;left:0;text-align:left;margin-left:317.3pt;margin-top:14.45pt;width:172.6pt;height:117.7pt;z-index:-251326464;visibility:visible;mso-wrap-style:square;mso-width-percent:0;mso-height-percent:200;mso-wrap-distance-left:4.25pt;mso-wrap-distance-top:0;mso-wrap-distance-right:4.25pt;mso-wrap-distance-bottom:0;mso-position-horizontal:absolute;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" stroked="f">
                <v:textbox style="mso-fit-shape-to-text:t">
                  <w:txbxContent>
                    <w:p w14:paraId="56426F5C" w14:textId="77777777" w:rsidR="001A13FB" w:rsidRDefault="001A13FB" w:rsidP="000802BD">
                      <w:pPr>
                        <w:spacing w:line="240" w:lineRule="exact"/>
                        <w:ind w:left="896" w:rightChars="17" w:right="41" w:hangingChars="373" w:hanging="896"/>
                        <w:rPr>
                          <w:rFonts w:ascii="標楷體" w:hAnsi="標楷體"/>
                          <w:b/>
                          <w:szCs w:val="24"/>
                        </w:rPr>
                      </w:pPr>
                      <w:r>
                        <w:rPr>
                          <w:rFonts w:ascii="標楷體" w:hAnsi="標楷體" w:hint="eastAsia"/>
                          <w:b/>
                          <w:szCs w:val="24"/>
                        </w:rPr>
                        <w:t>表</w:t>
                      </w:r>
                      <w:r w:rsidRPr="007227DE">
                        <w:rPr>
                          <w:rFonts w:ascii="標楷體" w:hAnsi="標楷體" w:hint="eastAsia"/>
                          <w:b/>
                          <w:szCs w:val="24"/>
                        </w:rPr>
                        <w:t>1</w:t>
                      </w:r>
                      <w:r>
                        <w:rPr>
                          <w:rFonts w:ascii="標楷體" w:hAnsi="標楷體"/>
                          <w:b/>
                          <w:szCs w:val="24"/>
                        </w:rPr>
                        <w:t>0</w:t>
                      </w:r>
                      <w:r>
                        <w:rPr>
                          <w:rFonts w:ascii="標楷體" w:hAnsi="標楷體" w:hint="eastAsia"/>
                          <w:b/>
                          <w:szCs w:val="24"/>
                        </w:rPr>
                        <w:t xml:space="preserve">　雙湖園及光榮回收中心設計進流水水質項目及設計值</w:t>
                      </w:r>
                    </w:p>
                    <w:p w14:paraId="4DB707CB" w14:textId="77777777" w:rsidR="001A13FB" w:rsidRDefault="001A13FB" w:rsidP="000802BD">
                      <w:pPr>
                        <w:spacing w:line="240" w:lineRule="exact"/>
                        <w:ind w:leftChars="176" w:left="422" w:rightChars="17" w:right="41" w:firstLineChars="225" w:firstLine="450"/>
                        <w:jc w:val="right"/>
                        <w:rPr>
                          <w:rFonts w:ascii="標楷體" w:hAnsi="標楷體"/>
                          <w:bCs/>
                          <w:sz w:val="20"/>
                          <w:szCs w:val="18"/>
                        </w:rPr>
                      </w:pPr>
                      <w:r>
                        <w:rPr>
                          <w:rFonts w:ascii="標楷體" w:hAnsi="標楷體" w:hint="eastAsia"/>
                          <w:bCs/>
                          <w:sz w:val="20"/>
                          <w:szCs w:val="18"/>
                        </w:rPr>
                        <w:t>單位：mg/l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1"/>
                      </w:tblGrid>
                      <w:tr w:rsidR="001A13FB" w14:paraId="6C1EB25B" w14:textId="77777777">
                        <w:tc>
                          <w:tcPr>
                            <w:tcW w:w="1843" w:type="dxa"/>
                            <w:tcBorders>
                              <w:top w:val="single" w:sz="4" w:space="0" w:color="auto"/>
                              <w:left w:val="single" w:sz="4" w:space="0" w:color="auto"/>
                              <w:bottom w:val="single" w:sz="4" w:space="0" w:color="auto"/>
                              <w:right w:val="single" w:sz="4" w:space="0" w:color="auto"/>
                            </w:tcBorders>
                            <w:hideMark/>
                          </w:tcPr>
                          <w:p w14:paraId="01B2DBC1" w14:textId="77777777" w:rsidR="001A13FB" w:rsidRDefault="001A13FB" w:rsidP="000802BD">
                            <w:pPr>
                              <w:spacing w:line="240" w:lineRule="exact"/>
                              <w:ind w:rightChars="17" w:right="41"/>
                              <w:jc w:val="center"/>
                              <w:rPr>
                                <w:rFonts w:ascii="標楷體" w:hAnsi="標楷體"/>
                                <w:bCs/>
                                <w:sz w:val="20"/>
                                <w:szCs w:val="20"/>
                              </w:rPr>
                            </w:pPr>
                            <w:r>
                              <w:rPr>
                                <w:rFonts w:ascii="標楷體" w:hAnsi="標楷體" w:hint="eastAsia"/>
                                <w:bCs/>
                                <w:sz w:val="20"/>
                                <w:szCs w:val="20"/>
                              </w:rPr>
                              <w:t>水質項目</w:t>
                            </w:r>
                          </w:p>
                        </w:tc>
                        <w:tc>
                          <w:tcPr>
                            <w:tcW w:w="1271" w:type="dxa"/>
                            <w:tcBorders>
                              <w:top w:val="single" w:sz="4" w:space="0" w:color="auto"/>
                              <w:left w:val="single" w:sz="4" w:space="0" w:color="auto"/>
                              <w:bottom w:val="single" w:sz="4" w:space="0" w:color="auto"/>
                              <w:right w:val="single" w:sz="4" w:space="0" w:color="auto"/>
                            </w:tcBorders>
                            <w:hideMark/>
                          </w:tcPr>
                          <w:p w14:paraId="45A528E5" w14:textId="77777777" w:rsidR="001A13FB" w:rsidRDefault="001A13FB" w:rsidP="000802BD">
                            <w:pPr>
                              <w:spacing w:line="240" w:lineRule="exact"/>
                              <w:ind w:rightChars="17" w:right="41"/>
                              <w:jc w:val="center"/>
                              <w:rPr>
                                <w:rFonts w:ascii="標楷體" w:hAnsi="標楷體"/>
                                <w:bCs/>
                                <w:sz w:val="20"/>
                                <w:szCs w:val="20"/>
                              </w:rPr>
                            </w:pPr>
                            <w:r>
                              <w:rPr>
                                <w:rFonts w:ascii="標楷體" w:hAnsi="標楷體" w:hint="eastAsia"/>
                                <w:bCs/>
                                <w:sz w:val="20"/>
                                <w:szCs w:val="20"/>
                              </w:rPr>
                              <w:t>設計值</w:t>
                            </w:r>
                          </w:p>
                        </w:tc>
                      </w:tr>
                      <w:tr w:rsidR="001A13FB" w14:paraId="7EFF2570" w14:textId="77777777">
                        <w:tc>
                          <w:tcPr>
                            <w:tcW w:w="1843" w:type="dxa"/>
                            <w:tcBorders>
                              <w:top w:val="single" w:sz="4" w:space="0" w:color="auto"/>
                              <w:left w:val="single" w:sz="4" w:space="0" w:color="auto"/>
                              <w:bottom w:val="single" w:sz="4" w:space="0" w:color="auto"/>
                              <w:right w:val="single" w:sz="4" w:space="0" w:color="auto"/>
                            </w:tcBorders>
                            <w:hideMark/>
                          </w:tcPr>
                          <w:p w14:paraId="70AD43BE" w14:textId="77777777" w:rsidR="001A13FB" w:rsidRDefault="001A13FB" w:rsidP="000802BD">
                            <w:pPr>
                              <w:spacing w:line="240" w:lineRule="exact"/>
                              <w:ind w:rightChars="17" w:right="41"/>
                              <w:rPr>
                                <w:rFonts w:ascii="標楷體" w:hAnsi="標楷體"/>
                                <w:bCs/>
                                <w:sz w:val="20"/>
                                <w:szCs w:val="20"/>
                              </w:rPr>
                            </w:pPr>
                            <w:r>
                              <w:rPr>
                                <w:rFonts w:ascii="標楷體" w:hAnsi="標楷體" w:hint="eastAsia"/>
                                <w:bCs/>
                                <w:sz w:val="20"/>
                                <w:szCs w:val="20"/>
                              </w:rPr>
                              <w:t>懸浮固體SS</w:t>
                            </w:r>
                          </w:p>
                        </w:tc>
                        <w:tc>
                          <w:tcPr>
                            <w:tcW w:w="1271" w:type="dxa"/>
                            <w:tcBorders>
                              <w:top w:val="single" w:sz="4" w:space="0" w:color="auto"/>
                              <w:left w:val="single" w:sz="4" w:space="0" w:color="auto"/>
                              <w:bottom w:val="single" w:sz="4" w:space="0" w:color="auto"/>
                              <w:right w:val="single" w:sz="4" w:space="0" w:color="auto"/>
                            </w:tcBorders>
                            <w:hideMark/>
                          </w:tcPr>
                          <w:p w14:paraId="420CC570" w14:textId="77777777" w:rsidR="001A13FB" w:rsidRPr="00623787" w:rsidRDefault="001A13FB" w:rsidP="000802BD">
                            <w:pPr>
                              <w:spacing w:line="240" w:lineRule="exact"/>
                              <w:ind w:rightChars="17" w:right="41"/>
                              <w:jc w:val="right"/>
                              <w:rPr>
                                <w:rFonts w:ascii="標楷體" w:hAnsi="標楷體"/>
                                <w:sz w:val="20"/>
                                <w:szCs w:val="20"/>
                              </w:rPr>
                            </w:pPr>
                            <w:r w:rsidRPr="00623787">
                              <w:rPr>
                                <w:rFonts w:ascii="標楷體" w:hAnsi="標楷體" w:hint="eastAsia"/>
                                <w:sz w:val="20"/>
                                <w:szCs w:val="20"/>
                              </w:rPr>
                              <w:t>160</w:t>
                            </w:r>
                          </w:p>
                        </w:tc>
                      </w:tr>
                      <w:tr w:rsidR="001A13FB" w14:paraId="11AA8EDC" w14:textId="77777777">
                        <w:tc>
                          <w:tcPr>
                            <w:tcW w:w="1843" w:type="dxa"/>
                            <w:tcBorders>
                              <w:top w:val="single" w:sz="4" w:space="0" w:color="auto"/>
                              <w:left w:val="single" w:sz="4" w:space="0" w:color="auto"/>
                              <w:bottom w:val="single" w:sz="4" w:space="0" w:color="auto"/>
                              <w:right w:val="single" w:sz="4" w:space="0" w:color="auto"/>
                            </w:tcBorders>
                            <w:hideMark/>
                          </w:tcPr>
                          <w:p w14:paraId="1D4C2C08" w14:textId="77777777" w:rsidR="001A13FB" w:rsidRDefault="001A13FB" w:rsidP="000802BD">
                            <w:pPr>
                              <w:spacing w:line="240" w:lineRule="exact"/>
                              <w:ind w:rightChars="17" w:right="41"/>
                              <w:rPr>
                                <w:rFonts w:ascii="標楷體" w:hAnsi="標楷體"/>
                                <w:bCs/>
                                <w:sz w:val="20"/>
                                <w:szCs w:val="20"/>
                              </w:rPr>
                            </w:pPr>
                            <w:r>
                              <w:rPr>
                                <w:rFonts w:ascii="標楷體" w:hAnsi="標楷體" w:hint="eastAsia"/>
                                <w:bCs/>
                                <w:sz w:val="20"/>
                                <w:szCs w:val="20"/>
                              </w:rPr>
                              <w:t>生化需氧量BOD</w:t>
                            </w:r>
                          </w:p>
                        </w:tc>
                        <w:tc>
                          <w:tcPr>
                            <w:tcW w:w="1271" w:type="dxa"/>
                            <w:tcBorders>
                              <w:top w:val="single" w:sz="4" w:space="0" w:color="auto"/>
                              <w:left w:val="single" w:sz="4" w:space="0" w:color="auto"/>
                              <w:bottom w:val="single" w:sz="4" w:space="0" w:color="auto"/>
                              <w:right w:val="single" w:sz="4" w:space="0" w:color="auto"/>
                            </w:tcBorders>
                            <w:hideMark/>
                          </w:tcPr>
                          <w:p w14:paraId="0E41E994" w14:textId="77777777" w:rsidR="001A13FB" w:rsidRPr="00623787" w:rsidRDefault="001A13FB" w:rsidP="000802BD">
                            <w:pPr>
                              <w:spacing w:line="240" w:lineRule="exact"/>
                              <w:ind w:rightChars="17" w:right="41"/>
                              <w:jc w:val="right"/>
                              <w:rPr>
                                <w:rFonts w:ascii="標楷體" w:hAnsi="標楷體"/>
                                <w:sz w:val="20"/>
                                <w:szCs w:val="20"/>
                              </w:rPr>
                            </w:pPr>
                            <w:r w:rsidRPr="00623787">
                              <w:rPr>
                                <w:rFonts w:ascii="標楷體" w:hAnsi="標楷體" w:hint="eastAsia"/>
                                <w:sz w:val="20"/>
                                <w:szCs w:val="20"/>
                              </w:rPr>
                              <w:t>160</w:t>
                            </w:r>
                          </w:p>
                        </w:tc>
                      </w:tr>
                      <w:tr w:rsidR="001A13FB" w14:paraId="6FC45220" w14:textId="77777777">
                        <w:tc>
                          <w:tcPr>
                            <w:tcW w:w="1843" w:type="dxa"/>
                            <w:tcBorders>
                              <w:top w:val="single" w:sz="4" w:space="0" w:color="auto"/>
                              <w:left w:val="single" w:sz="4" w:space="0" w:color="auto"/>
                              <w:bottom w:val="single" w:sz="4" w:space="0" w:color="auto"/>
                              <w:right w:val="single" w:sz="4" w:space="0" w:color="auto"/>
                            </w:tcBorders>
                            <w:hideMark/>
                          </w:tcPr>
                          <w:p w14:paraId="57375B52" w14:textId="77777777" w:rsidR="001A13FB" w:rsidRDefault="001A13FB" w:rsidP="000802BD">
                            <w:pPr>
                              <w:spacing w:line="240" w:lineRule="exact"/>
                              <w:ind w:rightChars="17" w:right="41"/>
                              <w:rPr>
                                <w:rFonts w:ascii="標楷體" w:hAnsi="標楷體"/>
                                <w:bCs/>
                                <w:sz w:val="20"/>
                                <w:szCs w:val="20"/>
                              </w:rPr>
                            </w:pPr>
                            <w:r>
                              <w:rPr>
                                <w:rFonts w:ascii="標楷體" w:hAnsi="標楷體" w:hint="eastAsia"/>
                                <w:bCs/>
                                <w:sz w:val="20"/>
                                <w:szCs w:val="20"/>
                              </w:rPr>
                              <w:t>總氮TN</w:t>
                            </w:r>
                          </w:p>
                        </w:tc>
                        <w:tc>
                          <w:tcPr>
                            <w:tcW w:w="1271" w:type="dxa"/>
                            <w:tcBorders>
                              <w:top w:val="single" w:sz="4" w:space="0" w:color="auto"/>
                              <w:left w:val="single" w:sz="4" w:space="0" w:color="auto"/>
                              <w:bottom w:val="single" w:sz="4" w:space="0" w:color="auto"/>
                              <w:right w:val="single" w:sz="4" w:space="0" w:color="auto"/>
                            </w:tcBorders>
                            <w:hideMark/>
                          </w:tcPr>
                          <w:p w14:paraId="01B74AFC" w14:textId="77777777" w:rsidR="001A13FB" w:rsidRPr="00623787" w:rsidRDefault="001A13FB" w:rsidP="000802BD">
                            <w:pPr>
                              <w:spacing w:line="240" w:lineRule="exact"/>
                              <w:ind w:rightChars="17" w:right="41"/>
                              <w:jc w:val="right"/>
                              <w:rPr>
                                <w:rFonts w:ascii="標楷體" w:hAnsi="標楷體"/>
                                <w:sz w:val="20"/>
                                <w:szCs w:val="20"/>
                              </w:rPr>
                            </w:pPr>
                            <w:r w:rsidRPr="00623787">
                              <w:rPr>
                                <w:rFonts w:ascii="標楷體" w:hAnsi="標楷體" w:hint="eastAsia"/>
                                <w:sz w:val="20"/>
                                <w:szCs w:val="20"/>
                              </w:rPr>
                              <w:t>35</w:t>
                            </w:r>
                          </w:p>
                        </w:tc>
                      </w:tr>
                    </w:tbl>
                    <w:p w14:paraId="598F98C0" w14:textId="77777777" w:rsidR="001A13FB" w:rsidRDefault="001A13FB" w:rsidP="000802BD">
                      <w:pPr>
                        <w:spacing w:line="240" w:lineRule="exact"/>
                        <w:ind w:leftChars="12" w:left="850" w:rightChars="17" w:right="41" w:hangingChars="456" w:hanging="821"/>
                        <w:rPr>
                          <w:rFonts w:ascii="標楷體" w:hAnsi="標楷體"/>
                          <w:bCs/>
                          <w:sz w:val="18"/>
                          <w:szCs w:val="16"/>
                        </w:rPr>
                      </w:pPr>
                      <w:r>
                        <w:rPr>
                          <w:rFonts w:ascii="標楷體" w:hAnsi="標楷體" w:hint="eastAsia"/>
                          <w:bCs/>
                          <w:sz w:val="18"/>
                          <w:szCs w:val="16"/>
                        </w:rPr>
                        <w:t>資料來源：整理自澎湖縣政府提供資料。</w:t>
                      </w:r>
                    </w:p>
                  </w:txbxContent>
                </v:textbox>
                <w10:wrap type="tight" anchorx="margin" anchory="margin"/>
                <w10:anchorlock/>
              </v:shape>
            </w:pict>
          </mc:Fallback>
        </mc:AlternateContent>
      </w:r>
      <w:r w:rsidRPr="00944F2E">
        <w:rPr>
          <w:rFonts w:ascii="標楷體" w:hAnsi="標楷體" w:cs="Times New Roman" w:hint="eastAsia"/>
          <w:spacing w:val="10"/>
          <w:kern w:val="0"/>
          <w:szCs w:val="24"/>
        </w:rPr>
        <w:t>管制污水下水道接管用戶排入污水下水道之下水水質，確保回收中心進流水水質符合場內設備處理能力，其中下水水質標準第2條規定，污水下水道可容納之下水水質標準，其水質項目及上限</w:t>
      </w:r>
      <w:proofErr w:type="gramStart"/>
      <w:r w:rsidRPr="00944F2E">
        <w:rPr>
          <w:rFonts w:ascii="標楷體" w:hAnsi="標楷體" w:cs="Times New Roman" w:hint="eastAsia"/>
          <w:spacing w:val="10"/>
          <w:kern w:val="0"/>
          <w:szCs w:val="24"/>
        </w:rPr>
        <w:t>值含氨</w:t>
      </w:r>
      <w:proofErr w:type="gramEnd"/>
      <w:r w:rsidRPr="00944F2E">
        <w:rPr>
          <w:rFonts w:ascii="標楷體" w:hAnsi="標楷體" w:cs="Times New Roman" w:hint="eastAsia"/>
          <w:spacing w:val="10"/>
          <w:kern w:val="0"/>
          <w:szCs w:val="24"/>
        </w:rPr>
        <w:t>氮：10mg/l等28項。經檢視</w:t>
      </w:r>
      <w:proofErr w:type="gramStart"/>
      <w:r w:rsidRPr="00944F2E">
        <w:rPr>
          <w:rFonts w:ascii="標楷體" w:hAnsi="標楷體" w:cs="Times New Roman" w:hint="eastAsia"/>
          <w:spacing w:val="10"/>
          <w:kern w:val="0"/>
          <w:szCs w:val="24"/>
        </w:rPr>
        <w:t>114</w:t>
      </w:r>
      <w:proofErr w:type="gramEnd"/>
      <w:r w:rsidRPr="00944F2E">
        <w:rPr>
          <w:rFonts w:ascii="標楷體" w:hAnsi="標楷體" w:cs="Times New Roman" w:hint="eastAsia"/>
          <w:spacing w:val="10"/>
          <w:kern w:val="0"/>
          <w:szCs w:val="24"/>
        </w:rPr>
        <w:t>年</w:t>
      </w:r>
      <w:r>
        <w:rPr>
          <w:rFonts w:ascii="標楷體" w:hAnsi="標楷體" w:cs="Times New Roman" w:hint="eastAsia"/>
          <w:spacing w:val="10"/>
          <w:kern w:val="0"/>
          <w:szCs w:val="24"/>
        </w:rPr>
        <w:t>度</w:t>
      </w:r>
      <w:r w:rsidRPr="00944F2E">
        <w:rPr>
          <w:rFonts w:ascii="標楷體" w:hAnsi="標楷體" w:cs="Times New Roman" w:hint="eastAsia"/>
          <w:spacing w:val="10"/>
          <w:kern w:val="0"/>
          <w:szCs w:val="24"/>
        </w:rPr>
        <w:t>該2座回收中心各月操作維護管理月報，回收中心進流水水質檢測項目</w:t>
      </w:r>
      <w:proofErr w:type="gramStart"/>
      <w:r w:rsidRPr="00944F2E">
        <w:rPr>
          <w:rFonts w:ascii="標楷體" w:hAnsi="標楷體" w:cs="Times New Roman" w:hint="eastAsia"/>
          <w:spacing w:val="10"/>
          <w:kern w:val="0"/>
          <w:szCs w:val="24"/>
        </w:rPr>
        <w:t>計有氫離子</w:t>
      </w:r>
      <w:proofErr w:type="gramEnd"/>
      <w:r w:rsidRPr="00944F2E">
        <w:rPr>
          <w:rFonts w:ascii="標楷體" w:hAnsi="標楷體" w:cs="Times New Roman" w:hint="eastAsia"/>
          <w:spacing w:val="10"/>
          <w:kern w:val="0"/>
          <w:szCs w:val="24"/>
        </w:rPr>
        <w:t>濃度指數pH、懸</w:t>
      </w:r>
      <w:r w:rsidRPr="00FE3305">
        <w:rPr>
          <w:rFonts w:ascii="標楷體" w:hAnsi="標楷體" w:cs="Times New Roman" w:hint="eastAsia"/>
          <w:spacing w:val="18"/>
          <w:kern w:val="0"/>
          <w:szCs w:val="24"/>
        </w:rPr>
        <w:t>浮固體SS、化學需氧量COD、生化需氧量</w:t>
      </w:r>
      <w:r w:rsidRPr="000163F1">
        <w:rPr>
          <w:rFonts w:ascii="標楷體" w:hAnsi="標楷體" w:cs="Times New Roman" w:hint="eastAsia"/>
          <w:spacing w:val="-2"/>
          <w:kern w:val="0"/>
          <w:szCs w:val="24"/>
        </w:rPr>
        <w:t>BOD、氨氮（NH3</w:t>
      </w:r>
      <w:r w:rsidRPr="000163F1">
        <w:rPr>
          <w:rFonts w:ascii="標楷體" w:hAnsi="標楷體" w:cs="新細明體" w:hint="eastAsia"/>
          <w:color w:val="000000"/>
          <w:spacing w:val="-2"/>
          <w:kern w:val="0"/>
          <w:sz w:val="20"/>
        </w:rPr>
        <w:t>-</w:t>
      </w:r>
      <w:r w:rsidRPr="000163F1">
        <w:rPr>
          <w:rFonts w:ascii="標楷體" w:hAnsi="標楷體" w:cs="Times New Roman" w:hint="eastAsia"/>
          <w:spacing w:val="-2"/>
          <w:kern w:val="0"/>
          <w:szCs w:val="24"/>
        </w:rPr>
        <w:t>N或NH4+-N）、</w:t>
      </w:r>
      <w:r w:rsidRPr="00944F2E">
        <w:rPr>
          <w:rFonts w:ascii="標楷體" w:hAnsi="標楷體" w:cs="Times New Roman" w:hint="eastAsia"/>
          <w:spacing w:val="10"/>
          <w:kern w:val="0"/>
          <w:szCs w:val="24"/>
        </w:rPr>
        <w:t>總氮TN及總磷TP等7項，其水質檢查結果，部分月份懸浮固體SS及總氮TN項目之檢測值</w:t>
      </w:r>
      <w:proofErr w:type="gramStart"/>
      <w:r w:rsidRPr="00944F2E">
        <w:rPr>
          <w:rFonts w:ascii="標楷體" w:hAnsi="標楷體" w:cs="Times New Roman" w:hint="eastAsia"/>
          <w:spacing w:val="10"/>
          <w:kern w:val="0"/>
          <w:szCs w:val="24"/>
        </w:rPr>
        <w:t>出現逾各回收</w:t>
      </w:r>
      <w:proofErr w:type="gramEnd"/>
      <w:r w:rsidRPr="00944F2E">
        <w:rPr>
          <w:rFonts w:ascii="標楷體" w:hAnsi="標楷體" w:cs="Times New Roman" w:hint="eastAsia"/>
          <w:spacing w:val="10"/>
          <w:kern w:val="0"/>
          <w:szCs w:val="24"/>
        </w:rPr>
        <w:t>中心之污水處</w:t>
      </w:r>
      <w:r w:rsidR="009A428C" w:rsidRPr="00944F2E">
        <w:rPr>
          <w:rFonts w:ascii="標楷體" w:hAnsi="標楷體" w:cs="Times New Roman"/>
          <w:noProof/>
          <w:spacing w:val="10"/>
          <w:kern w:val="0"/>
          <w:szCs w:val="24"/>
        </w:rPr>
        <mc:AlternateContent>
          <mc:Choice Requires="wps">
            <w:drawing>
              <wp:anchor distT="0" distB="0" distL="114300" distR="114300" simplePos="0" relativeHeight="251986944" behindDoc="0" locked="0" layoutInCell="1" allowOverlap="1" wp14:anchorId="0FED2807" wp14:editId="06AB7BBF">
                <wp:simplePos x="0" y="0"/>
                <wp:positionH relativeFrom="margin">
                  <wp:posOffset>1949450</wp:posOffset>
                </wp:positionH>
                <wp:positionV relativeFrom="paragraph">
                  <wp:posOffset>3498850</wp:posOffset>
                </wp:positionV>
                <wp:extent cx="4276725" cy="3615055"/>
                <wp:effectExtent l="0" t="0" r="9525" b="4445"/>
                <wp:wrapSquare wrapText="bothSides"/>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6725" cy="3615055"/>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0"/>
                              <w:gridCol w:w="851"/>
                              <w:gridCol w:w="852"/>
                              <w:gridCol w:w="851"/>
                              <w:gridCol w:w="850"/>
                              <w:gridCol w:w="851"/>
                            </w:tblGrid>
                            <w:tr w:rsidR="001A13FB" w14:paraId="668A2E3A" w14:textId="77777777">
                              <w:tc>
                                <w:tcPr>
                                  <w:tcW w:w="6381" w:type="dxa"/>
                                  <w:gridSpan w:val="7"/>
                                  <w:tcBorders>
                                    <w:top w:val="nil"/>
                                    <w:left w:val="nil"/>
                                    <w:bottom w:val="nil"/>
                                    <w:right w:val="nil"/>
                                  </w:tcBorders>
                                  <w:hideMark/>
                                </w:tcPr>
                                <w:p w14:paraId="74E3E9B8" w14:textId="77777777" w:rsidR="001A13FB" w:rsidRDefault="001A13FB" w:rsidP="0025657E">
                                  <w:pPr>
                                    <w:jc w:val="center"/>
                                    <w:rPr>
                                      <w:rFonts w:ascii="標楷體" w:hAnsi="標楷體"/>
                                      <w:bCs/>
                                      <w:szCs w:val="24"/>
                                    </w:rPr>
                                  </w:pPr>
                                  <w:r>
                                    <w:rPr>
                                      <w:rFonts w:ascii="標楷體" w:hAnsi="標楷體" w:hint="eastAsia"/>
                                      <w:b/>
                                      <w:bCs/>
                                      <w:szCs w:val="24"/>
                                    </w:rPr>
                                    <w:t>表</w:t>
                                  </w:r>
                                  <w:r w:rsidRPr="007227DE">
                                    <w:rPr>
                                      <w:rFonts w:ascii="標楷體" w:hAnsi="標楷體" w:hint="eastAsia"/>
                                      <w:b/>
                                      <w:szCs w:val="24"/>
                                    </w:rPr>
                                    <w:t>1</w:t>
                                  </w:r>
                                  <w:r>
                                    <w:rPr>
                                      <w:rFonts w:ascii="標楷體" w:hAnsi="標楷體"/>
                                      <w:b/>
                                      <w:szCs w:val="24"/>
                                    </w:rPr>
                                    <w:t>1</w:t>
                                  </w:r>
                                  <w:r>
                                    <w:rPr>
                                      <w:rFonts w:ascii="標楷體" w:hAnsi="標楷體" w:hint="eastAsia"/>
                                      <w:b/>
                                      <w:bCs/>
                                      <w:color w:val="FF0000"/>
                                      <w:szCs w:val="24"/>
                                    </w:rPr>
                                    <w:t xml:space="preserve">　</w:t>
                                  </w:r>
                                  <w:r>
                                    <w:rPr>
                                      <w:rFonts w:ascii="標楷體" w:hAnsi="標楷體" w:hint="eastAsia"/>
                                      <w:b/>
                                      <w:bCs/>
                                      <w:szCs w:val="24"/>
                                    </w:rPr>
                                    <w:t>回收中心進流水水質逾設計值及下水水質標準情形</w:t>
                                  </w:r>
                                </w:p>
                              </w:tc>
                            </w:tr>
                            <w:tr w:rsidR="001A13FB" w14:paraId="02A73A9F" w14:textId="77777777">
                              <w:tc>
                                <w:tcPr>
                                  <w:tcW w:w="6381" w:type="dxa"/>
                                  <w:gridSpan w:val="7"/>
                                  <w:tcBorders>
                                    <w:top w:val="nil"/>
                                    <w:left w:val="nil"/>
                                    <w:bottom w:val="single" w:sz="4" w:space="0" w:color="auto"/>
                                    <w:right w:val="nil"/>
                                  </w:tcBorders>
                                  <w:hideMark/>
                                </w:tcPr>
                                <w:p w14:paraId="5E1C66F9" w14:textId="77777777" w:rsidR="001A13FB" w:rsidRDefault="001A13FB" w:rsidP="005270DD">
                                  <w:pPr>
                                    <w:spacing w:line="240" w:lineRule="exact"/>
                                    <w:ind w:rightChars="-44" w:right="-106"/>
                                    <w:jc w:val="right"/>
                                    <w:rPr>
                                      <w:rFonts w:ascii="標楷體" w:hAnsi="標楷體"/>
                                      <w:bCs/>
                                      <w:szCs w:val="24"/>
                                    </w:rPr>
                                  </w:pPr>
                                  <w:r>
                                    <w:rPr>
                                      <w:rFonts w:ascii="標楷體" w:hAnsi="標楷體" w:hint="eastAsia"/>
                                      <w:sz w:val="20"/>
                                      <w:szCs w:val="18"/>
                                    </w:rPr>
                                    <w:t xml:space="preserve"> 單位：mg/l</w:t>
                                  </w:r>
                                </w:p>
                              </w:tc>
                            </w:tr>
                            <w:tr w:rsidR="001A13FB" w14:paraId="32EC657B" w14:textId="77777777">
                              <w:tc>
                                <w:tcPr>
                                  <w:tcW w:w="1276" w:type="dxa"/>
                                  <w:tcBorders>
                                    <w:top w:val="single" w:sz="4" w:space="0" w:color="auto"/>
                                    <w:left w:val="single" w:sz="4" w:space="0" w:color="auto"/>
                                    <w:bottom w:val="single" w:sz="4" w:space="0" w:color="auto"/>
                                    <w:right w:val="single" w:sz="4" w:space="0" w:color="auto"/>
                                  </w:tcBorders>
                                  <w:hideMark/>
                                </w:tcPr>
                                <w:p w14:paraId="6480A945" w14:textId="77777777" w:rsidR="001A13FB" w:rsidRPr="001141C1" w:rsidRDefault="001A13FB" w:rsidP="0025657E">
                                  <w:pPr>
                                    <w:spacing w:line="240" w:lineRule="exact"/>
                                    <w:jc w:val="right"/>
                                    <w:rPr>
                                      <w:rFonts w:ascii="標楷體" w:hAnsi="標楷體"/>
                                      <w:bCs/>
                                      <w:sz w:val="20"/>
                                      <w:szCs w:val="20"/>
                                    </w:rPr>
                                  </w:pPr>
                                  <w:r w:rsidRPr="001141C1">
                                    <w:rPr>
                                      <w:rFonts w:ascii="標楷體" w:hAnsi="標楷體" w:hint="eastAsia"/>
                                      <w:bCs/>
                                      <w:sz w:val="20"/>
                                      <w:szCs w:val="20"/>
                                    </w:rPr>
                                    <w:t>回收中心</w:t>
                                  </w:r>
                                </w:p>
                              </w:tc>
                              <w:tc>
                                <w:tcPr>
                                  <w:tcW w:w="2553" w:type="dxa"/>
                                  <w:gridSpan w:val="3"/>
                                  <w:tcBorders>
                                    <w:top w:val="single" w:sz="4" w:space="0" w:color="auto"/>
                                    <w:left w:val="single" w:sz="4" w:space="0" w:color="auto"/>
                                    <w:bottom w:val="single" w:sz="4" w:space="0" w:color="auto"/>
                                    <w:right w:val="single" w:sz="4" w:space="0" w:color="auto"/>
                                  </w:tcBorders>
                                  <w:hideMark/>
                                </w:tcPr>
                                <w:p w14:paraId="36EAAF29"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雙湖園</w:t>
                                  </w:r>
                                </w:p>
                              </w:tc>
                              <w:tc>
                                <w:tcPr>
                                  <w:tcW w:w="2552" w:type="dxa"/>
                                  <w:gridSpan w:val="3"/>
                                  <w:tcBorders>
                                    <w:top w:val="single" w:sz="4" w:space="0" w:color="auto"/>
                                    <w:left w:val="single" w:sz="4" w:space="0" w:color="auto"/>
                                    <w:bottom w:val="single" w:sz="4" w:space="0" w:color="auto"/>
                                    <w:right w:val="single" w:sz="4" w:space="0" w:color="auto"/>
                                  </w:tcBorders>
                                  <w:hideMark/>
                                </w:tcPr>
                                <w:p w14:paraId="644E825F" w14:textId="77777777" w:rsidR="001A13FB" w:rsidRPr="001141C1" w:rsidRDefault="001A13FB" w:rsidP="0025657E">
                                  <w:pPr>
                                    <w:spacing w:line="240" w:lineRule="exact"/>
                                    <w:ind w:rightChars="14" w:right="34"/>
                                    <w:jc w:val="center"/>
                                    <w:rPr>
                                      <w:rFonts w:ascii="標楷體" w:hAnsi="標楷體"/>
                                      <w:bCs/>
                                      <w:sz w:val="20"/>
                                      <w:szCs w:val="20"/>
                                    </w:rPr>
                                  </w:pPr>
                                  <w:r w:rsidRPr="001141C1">
                                    <w:rPr>
                                      <w:rFonts w:ascii="標楷體" w:hAnsi="標楷體" w:hint="eastAsia"/>
                                      <w:bCs/>
                                      <w:sz w:val="20"/>
                                      <w:szCs w:val="20"/>
                                    </w:rPr>
                                    <w:t>光榮</w:t>
                                  </w:r>
                                </w:p>
                              </w:tc>
                            </w:tr>
                            <w:tr w:rsidR="001A13FB" w14:paraId="11560EC1" w14:textId="77777777">
                              <w:tc>
                                <w:tcPr>
                                  <w:tcW w:w="1276" w:type="dxa"/>
                                  <w:tcBorders>
                                    <w:top w:val="single" w:sz="4" w:space="0" w:color="auto"/>
                                    <w:left w:val="single" w:sz="4" w:space="0" w:color="auto"/>
                                    <w:bottom w:val="single" w:sz="4" w:space="0" w:color="auto"/>
                                    <w:right w:val="single" w:sz="4" w:space="0" w:color="auto"/>
                                  </w:tcBorders>
                                  <w:hideMark/>
                                </w:tcPr>
                                <w:p w14:paraId="31FDF9E6"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水質項目</w:t>
                                  </w:r>
                                </w:p>
                              </w:tc>
                              <w:tc>
                                <w:tcPr>
                                  <w:tcW w:w="850" w:type="dxa"/>
                                  <w:tcBorders>
                                    <w:top w:val="single" w:sz="4" w:space="0" w:color="auto"/>
                                    <w:left w:val="single" w:sz="4" w:space="0" w:color="auto"/>
                                    <w:bottom w:val="single" w:sz="4" w:space="0" w:color="auto"/>
                                    <w:right w:val="single" w:sz="4" w:space="0" w:color="auto"/>
                                  </w:tcBorders>
                                  <w:hideMark/>
                                </w:tcPr>
                                <w:p w14:paraId="7768BAB4"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最大值</w:t>
                                  </w:r>
                                </w:p>
                              </w:tc>
                              <w:tc>
                                <w:tcPr>
                                  <w:tcW w:w="851" w:type="dxa"/>
                                  <w:tcBorders>
                                    <w:top w:val="single" w:sz="4" w:space="0" w:color="auto"/>
                                    <w:left w:val="single" w:sz="4" w:space="0" w:color="auto"/>
                                    <w:bottom w:val="single" w:sz="4" w:space="0" w:color="auto"/>
                                    <w:right w:val="single" w:sz="4" w:space="0" w:color="auto"/>
                                  </w:tcBorders>
                                  <w:hideMark/>
                                </w:tcPr>
                                <w:p w14:paraId="07CF768B"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最小值</w:t>
                                  </w:r>
                                </w:p>
                              </w:tc>
                              <w:tc>
                                <w:tcPr>
                                  <w:tcW w:w="852" w:type="dxa"/>
                                  <w:tcBorders>
                                    <w:top w:val="single" w:sz="4" w:space="0" w:color="auto"/>
                                    <w:left w:val="single" w:sz="4" w:space="0" w:color="auto"/>
                                    <w:bottom w:val="single" w:sz="4" w:space="0" w:color="auto"/>
                                    <w:right w:val="single" w:sz="4" w:space="0" w:color="auto"/>
                                  </w:tcBorders>
                                  <w:hideMark/>
                                </w:tcPr>
                                <w:p w14:paraId="3D035C62"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平均值</w:t>
                                  </w:r>
                                </w:p>
                              </w:tc>
                              <w:tc>
                                <w:tcPr>
                                  <w:tcW w:w="851" w:type="dxa"/>
                                  <w:tcBorders>
                                    <w:top w:val="single" w:sz="4" w:space="0" w:color="auto"/>
                                    <w:left w:val="single" w:sz="4" w:space="0" w:color="auto"/>
                                    <w:bottom w:val="single" w:sz="4" w:space="0" w:color="auto"/>
                                    <w:right w:val="single" w:sz="4" w:space="0" w:color="auto"/>
                                  </w:tcBorders>
                                  <w:hideMark/>
                                </w:tcPr>
                                <w:p w14:paraId="44FBE3AF"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最大值</w:t>
                                  </w:r>
                                </w:p>
                              </w:tc>
                              <w:tc>
                                <w:tcPr>
                                  <w:tcW w:w="850" w:type="dxa"/>
                                  <w:tcBorders>
                                    <w:top w:val="single" w:sz="4" w:space="0" w:color="auto"/>
                                    <w:left w:val="single" w:sz="4" w:space="0" w:color="auto"/>
                                    <w:bottom w:val="single" w:sz="4" w:space="0" w:color="auto"/>
                                    <w:right w:val="single" w:sz="4" w:space="0" w:color="auto"/>
                                  </w:tcBorders>
                                  <w:hideMark/>
                                </w:tcPr>
                                <w:p w14:paraId="0E5A8060"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最小值</w:t>
                                  </w:r>
                                </w:p>
                              </w:tc>
                              <w:tc>
                                <w:tcPr>
                                  <w:tcW w:w="851" w:type="dxa"/>
                                  <w:tcBorders>
                                    <w:top w:val="single" w:sz="4" w:space="0" w:color="auto"/>
                                    <w:left w:val="single" w:sz="4" w:space="0" w:color="auto"/>
                                    <w:bottom w:val="single" w:sz="4" w:space="0" w:color="auto"/>
                                    <w:right w:val="single" w:sz="4" w:space="0" w:color="auto"/>
                                  </w:tcBorders>
                                  <w:hideMark/>
                                </w:tcPr>
                                <w:p w14:paraId="40FBA782"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平均值</w:t>
                                  </w:r>
                                </w:p>
                              </w:tc>
                            </w:tr>
                            <w:tr w:rsidR="001A13FB" w14:paraId="3FFF39CB" w14:textId="77777777">
                              <w:tc>
                                <w:tcPr>
                                  <w:tcW w:w="6381" w:type="dxa"/>
                                  <w:gridSpan w:val="7"/>
                                  <w:tcBorders>
                                    <w:top w:val="single" w:sz="4" w:space="0" w:color="auto"/>
                                    <w:left w:val="single" w:sz="4" w:space="0" w:color="auto"/>
                                    <w:bottom w:val="single" w:sz="4" w:space="0" w:color="auto"/>
                                    <w:right w:val="single" w:sz="4" w:space="0" w:color="auto"/>
                                  </w:tcBorders>
                                  <w:hideMark/>
                                </w:tcPr>
                                <w:p w14:paraId="2D80C480"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114年3月</w:t>
                                  </w:r>
                                </w:p>
                              </w:tc>
                            </w:tr>
                            <w:tr w:rsidR="001A13FB" w14:paraId="4F619A03" w14:textId="77777777">
                              <w:tc>
                                <w:tcPr>
                                  <w:tcW w:w="1276" w:type="dxa"/>
                                  <w:tcBorders>
                                    <w:top w:val="single" w:sz="4" w:space="0" w:color="auto"/>
                                    <w:left w:val="single" w:sz="4" w:space="0" w:color="auto"/>
                                    <w:bottom w:val="single" w:sz="4" w:space="0" w:color="auto"/>
                                    <w:right w:val="single" w:sz="4" w:space="0" w:color="auto"/>
                                  </w:tcBorders>
                                  <w:hideMark/>
                                </w:tcPr>
                                <w:p w14:paraId="3D58EBAD"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懸浮固體SS</w:t>
                                  </w:r>
                                </w:p>
                              </w:tc>
                              <w:tc>
                                <w:tcPr>
                                  <w:tcW w:w="850" w:type="dxa"/>
                                  <w:tcBorders>
                                    <w:top w:val="single" w:sz="4" w:space="0" w:color="auto"/>
                                    <w:left w:val="single" w:sz="4" w:space="0" w:color="auto"/>
                                    <w:bottom w:val="single" w:sz="4" w:space="0" w:color="auto"/>
                                    <w:right w:val="single" w:sz="4" w:space="0" w:color="auto"/>
                                  </w:tcBorders>
                                  <w:hideMark/>
                                </w:tcPr>
                                <w:p w14:paraId="175617E7"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293.00</w:t>
                                  </w:r>
                                </w:p>
                              </w:tc>
                              <w:tc>
                                <w:tcPr>
                                  <w:tcW w:w="851" w:type="dxa"/>
                                  <w:tcBorders>
                                    <w:top w:val="single" w:sz="4" w:space="0" w:color="auto"/>
                                    <w:left w:val="single" w:sz="4" w:space="0" w:color="auto"/>
                                    <w:bottom w:val="single" w:sz="4" w:space="0" w:color="auto"/>
                                    <w:right w:val="single" w:sz="4" w:space="0" w:color="auto"/>
                                  </w:tcBorders>
                                  <w:hideMark/>
                                </w:tcPr>
                                <w:p w14:paraId="5CDFBA67"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54.00 </w:t>
                                  </w:r>
                                </w:p>
                              </w:tc>
                              <w:tc>
                                <w:tcPr>
                                  <w:tcW w:w="852" w:type="dxa"/>
                                  <w:tcBorders>
                                    <w:top w:val="single" w:sz="4" w:space="0" w:color="auto"/>
                                    <w:left w:val="single" w:sz="4" w:space="0" w:color="auto"/>
                                    <w:bottom w:val="single" w:sz="4" w:space="0" w:color="auto"/>
                                    <w:right w:val="single" w:sz="4" w:space="0" w:color="auto"/>
                                  </w:tcBorders>
                                  <w:hideMark/>
                                </w:tcPr>
                                <w:p w14:paraId="0DFEF82F"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179.90 </w:t>
                                  </w:r>
                                </w:p>
                              </w:tc>
                              <w:tc>
                                <w:tcPr>
                                  <w:tcW w:w="851" w:type="dxa"/>
                                  <w:tcBorders>
                                    <w:top w:val="single" w:sz="4" w:space="0" w:color="auto"/>
                                    <w:left w:val="single" w:sz="4" w:space="0" w:color="auto"/>
                                    <w:bottom w:val="single" w:sz="4" w:space="0" w:color="auto"/>
                                    <w:right w:val="single" w:sz="4" w:space="0" w:color="auto"/>
                                  </w:tcBorders>
                                  <w:hideMark/>
                                </w:tcPr>
                                <w:p w14:paraId="0983D2BB" w14:textId="77777777" w:rsidR="001A13FB" w:rsidRPr="001141C1" w:rsidRDefault="001A13FB" w:rsidP="0025657E">
                                  <w:pPr>
                                    <w:spacing w:line="240" w:lineRule="exact"/>
                                    <w:jc w:val="right"/>
                                    <w:rPr>
                                      <w:rFonts w:ascii="標楷體" w:hAnsi="標楷體"/>
                                      <w:bCs/>
                                      <w:sz w:val="20"/>
                                      <w:szCs w:val="20"/>
                                    </w:rPr>
                                  </w:pPr>
                                  <w:r w:rsidRPr="001141C1">
                                    <w:rPr>
                                      <w:rFonts w:ascii="標楷體" w:hAnsi="標楷體" w:cs="新細明體" w:hint="eastAsia"/>
                                      <w:bCs/>
                                      <w:color w:val="000000"/>
                                      <w:kern w:val="0"/>
                                      <w:sz w:val="20"/>
                                    </w:rPr>
                                    <w:t>－</w:t>
                                  </w:r>
                                </w:p>
                              </w:tc>
                              <w:tc>
                                <w:tcPr>
                                  <w:tcW w:w="850" w:type="dxa"/>
                                  <w:tcBorders>
                                    <w:top w:val="single" w:sz="4" w:space="0" w:color="auto"/>
                                    <w:left w:val="single" w:sz="4" w:space="0" w:color="auto"/>
                                    <w:bottom w:val="single" w:sz="4" w:space="0" w:color="auto"/>
                                    <w:right w:val="single" w:sz="4" w:space="0" w:color="auto"/>
                                  </w:tcBorders>
                                  <w:hideMark/>
                                </w:tcPr>
                                <w:p w14:paraId="2138177E" w14:textId="77777777" w:rsidR="001A13FB" w:rsidRPr="001141C1" w:rsidRDefault="001A13FB" w:rsidP="0025657E">
                                  <w:pPr>
                                    <w:spacing w:line="240" w:lineRule="exact"/>
                                    <w:jc w:val="right"/>
                                    <w:rPr>
                                      <w:rFonts w:ascii="標楷體" w:hAnsi="標楷體"/>
                                      <w:bCs/>
                                      <w:sz w:val="20"/>
                                      <w:szCs w:val="20"/>
                                    </w:rPr>
                                  </w:pPr>
                                  <w:r w:rsidRPr="001141C1">
                                    <w:rPr>
                                      <w:rFonts w:ascii="標楷體" w:hAnsi="標楷體" w:cs="新細明體" w:hint="eastAsia"/>
                                      <w:bCs/>
                                      <w:color w:val="000000"/>
                                      <w:kern w:val="0"/>
                                      <w:sz w:val="20"/>
                                    </w:rPr>
                                    <w:t>－</w:t>
                                  </w:r>
                                </w:p>
                              </w:tc>
                              <w:tc>
                                <w:tcPr>
                                  <w:tcW w:w="851" w:type="dxa"/>
                                  <w:tcBorders>
                                    <w:top w:val="single" w:sz="4" w:space="0" w:color="auto"/>
                                    <w:left w:val="single" w:sz="4" w:space="0" w:color="auto"/>
                                    <w:bottom w:val="single" w:sz="4" w:space="0" w:color="auto"/>
                                    <w:right w:val="single" w:sz="4" w:space="0" w:color="auto"/>
                                  </w:tcBorders>
                                  <w:hideMark/>
                                </w:tcPr>
                                <w:p w14:paraId="7FEA0227" w14:textId="77777777" w:rsidR="001A13FB" w:rsidRPr="001141C1" w:rsidRDefault="001A13FB" w:rsidP="0025657E">
                                  <w:pPr>
                                    <w:spacing w:line="240" w:lineRule="exact"/>
                                    <w:jc w:val="right"/>
                                    <w:rPr>
                                      <w:rFonts w:ascii="標楷體" w:hAnsi="標楷體"/>
                                      <w:bCs/>
                                      <w:sz w:val="20"/>
                                      <w:szCs w:val="20"/>
                                    </w:rPr>
                                  </w:pPr>
                                  <w:r w:rsidRPr="001141C1">
                                    <w:rPr>
                                      <w:rFonts w:ascii="標楷體" w:hAnsi="標楷體" w:cs="新細明體" w:hint="eastAsia"/>
                                      <w:bCs/>
                                      <w:color w:val="000000"/>
                                      <w:kern w:val="0"/>
                                      <w:sz w:val="20"/>
                                    </w:rPr>
                                    <w:t>－</w:t>
                                  </w:r>
                                </w:p>
                              </w:tc>
                            </w:tr>
                            <w:tr w:rsidR="001A13FB" w14:paraId="18A0969F" w14:textId="77777777">
                              <w:tc>
                                <w:tcPr>
                                  <w:tcW w:w="1276" w:type="dxa"/>
                                  <w:tcBorders>
                                    <w:top w:val="single" w:sz="4" w:space="0" w:color="auto"/>
                                    <w:left w:val="single" w:sz="4" w:space="0" w:color="auto"/>
                                    <w:bottom w:val="single" w:sz="4" w:space="0" w:color="auto"/>
                                    <w:right w:val="single" w:sz="4" w:space="0" w:color="auto"/>
                                  </w:tcBorders>
                                  <w:hideMark/>
                                </w:tcPr>
                                <w:p w14:paraId="6E5E4B11"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氨氮</w:t>
                                  </w:r>
                                </w:p>
                              </w:tc>
                              <w:tc>
                                <w:tcPr>
                                  <w:tcW w:w="850" w:type="dxa"/>
                                  <w:tcBorders>
                                    <w:top w:val="single" w:sz="4" w:space="0" w:color="auto"/>
                                    <w:left w:val="single" w:sz="4" w:space="0" w:color="auto"/>
                                    <w:bottom w:val="single" w:sz="4" w:space="0" w:color="auto"/>
                                    <w:right w:val="single" w:sz="4" w:space="0" w:color="auto"/>
                                  </w:tcBorders>
                                  <w:hideMark/>
                                </w:tcPr>
                                <w:p w14:paraId="3272AD2F"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41.40</w:t>
                                  </w:r>
                                </w:p>
                              </w:tc>
                              <w:tc>
                                <w:tcPr>
                                  <w:tcW w:w="851" w:type="dxa"/>
                                  <w:tcBorders>
                                    <w:top w:val="single" w:sz="4" w:space="0" w:color="auto"/>
                                    <w:left w:val="single" w:sz="4" w:space="0" w:color="auto"/>
                                    <w:bottom w:val="single" w:sz="4" w:space="0" w:color="auto"/>
                                    <w:right w:val="single" w:sz="4" w:space="0" w:color="auto"/>
                                  </w:tcBorders>
                                  <w:hideMark/>
                                </w:tcPr>
                                <w:p w14:paraId="746AAE07"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30.10 </w:t>
                                  </w:r>
                                </w:p>
                              </w:tc>
                              <w:tc>
                                <w:tcPr>
                                  <w:tcW w:w="852" w:type="dxa"/>
                                  <w:tcBorders>
                                    <w:top w:val="single" w:sz="4" w:space="0" w:color="auto"/>
                                    <w:left w:val="single" w:sz="4" w:space="0" w:color="auto"/>
                                    <w:bottom w:val="single" w:sz="4" w:space="0" w:color="auto"/>
                                    <w:right w:val="single" w:sz="4" w:space="0" w:color="auto"/>
                                  </w:tcBorders>
                                  <w:hideMark/>
                                </w:tcPr>
                                <w:p w14:paraId="3BA32719"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36.08 </w:t>
                                  </w:r>
                                </w:p>
                              </w:tc>
                              <w:tc>
                                <w:tcPr>
                                  <w:tcW w:w="851" w:type="dxa"/>
                                  <w:tcBorders>
                                    <w:top w:val="single" w:sz="4" w:space="0" w:color="auto"/>
                                    <w:left w:val="single" w:sz="4" w:space="0" w:color="auto"/>
                                    <w:bottom w:val="single" w:sz="4" w:space="0" w:color="auto"/>
                                    <w:right w:val="single" w:sz="4" w:space="0" w:color="auto"/>
                                  </w:tcBorders>
                                  <w:hideMark/>
                                </w:tcPr>
                                <w:p w14:paraId="7D1FBAED"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37.60 </w:t>
                                  </w:r>
                                </w:p>
                              </w:tc>
                              <w:tc>
                                <w:tcPr>
                                  <w:tcW w:w="850" w:type="dxa"/>
                                  <w:tcBorders>
                                    <w:top w:val="single" w:sz="4" w:space="0" w:color="auto"/>
                                    <w:left w:val="single" w:sz="4" w:space="0" w:color="auto"/>
                                    <w:bottom w:val="single" w:sz="4" w:space="0" w:color="auto"/>
                                    <w:right w:val="single" w:sz="4" w:space="0" w:color="auto"/>
                                  </w:tcBorders>
                                  <w:hideMark/>
                                </w:tcPr>
                                <w:p w14:paraId="455315ED"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19.10 </w:t>
                                  </w:r>
                                </w:p>
                              </w:tc>
                              <w:tc>
                                <w:tcPr>
                                  <w:tcW w:w="851" w:type="dxa"/>
                                  <w:tcBorders>
                                    <w:top w:val="single" w:sz="4" w:space="0" w:color="auto"/>
                                    <w:left w:val="single" w:sz="4" w:space="0" w:color="auto"/>
                                    <w:bottom w:val="single" w:sz="4" w:space="0" w:color="auto"/>
                                    <w:right w:val="single" w:sz="4" w:space="0" w:color="auto"/>
                                  </w:tcBorders>
                                  <w:hideMark/>
                                </w:tcPr>
                                <w:p w14:paraId="1F7CFA71"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28.53</w:t>
                                  </w:r>
                                </w:p>
                              </w:tc>
                            </w:tr>
                            <w:tr w:rsidR="001A13FB" w14:paraId="76516356" w14:textId="77777777">
                              <w:tc>
                                <w:tcPr>
                                  <w:tcW w:w="1276" w:type="dxa"/>
                                  <w:tcBorders>
                                    <w:top w:val="single" w:sz="4" w:space="0" w:color="auto"/>
                                    <w:left w:val="single" w:sz="4" w:space="0" w:color="auto"/>
                                    <w:bottom w:val="single" w:sz="4" w:space="0" w:color="auto"/>
                                    <w:right w:val="single" w:sz="4" w:space="0" w:color="auto"/>
                                  </w:tcBorders>
                                  <w:hideMark/>
                                </w:tcPr>
                                <w:p w14:paraId="63BF15DF"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總氮TN</w:t>
                                  </w:r>
                                </w:p>
                              </w:tc>
                              <w:tc>
                                <w:tcPr>
                                  <w:tcW w:w="850" w:type="dxa"/>
                                  <w:tcBorders>
                                    <w:top w:val="single" w:sz="4" w:space="0" w:color="auto"/>
                                    <w:left w:val="single" w:sz="4" w:space="0" w:color="auto"/>
                                    <w:bottom w:val="single" w:sz="4" w:space="0" w:color="auto"/>
                                    <w:right w:val="single" w:sz="4" w:space="0" w:color="auto"/>
                                  </w:tcBorders>
                                  <w:hideMark/>
                                </w:tcPr>
                                <w:p w14:paraId="34B6EA1F"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69.00 </w:t>
                                  </w:r>
                                </w:p>
                              </w:tc>
                              <w:tc>
                                <w:tcPr>
                                  <w:tcW w:w="851" w:type="dxa"/>
                                  <w:tcBorders>
                                    <w:top w:val="single" w:sz="4" w:space="0" w:color="auto"/>
                                    <w:left w:val="single" w:sz="4" w:space="0" w:color="auto"/>
                                    <w:bottom w:val="single" w:sz="4" w:space="0" w:color="auto"/>
                                    <w:right w:val="single" w:sz="4" w:space="0" w:color="auto"/>
                                  </w:tcBorders>
                                  <w:hideMark/>
                                </w:tcPr>
                                <w:p w14:paraId="6840867E"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41.00 </w:t>
                                  </w:r>
                                </w:p>
                              </w:tc>
                              <w:tc>
                                <w:tcPr>
                                  <w:tcW w:w="852" w:type="dxa"/>
                                  <w:tcBorders>
                                    <w:top w:val="single" w:sz="4" w:space="0" w:color="auto"/>
                                    <w:left w:val="single" w:sz="4" w:space="0" w:color="auto"/>
                                    <w:bottom w:val="single" w:sz="4" w:space="0" w:color="auto"/>
                                    <w:right w:val="single" w:sz="4" w:space="0" w:color="auto"/>
                                  </w:tcBorders>
                                  <w:hideMark/>
                                </w:tcPr>
                                <w:p w14:paraId="0E748ACF"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53.40 </w:t>
                                  </w:r>
                                </w:p>
                              </w:tc>
                              <w:tc>
                                <w:tcPr>
                                  <w:tcW w:w="851" w:type="dxa"/>
                                  <w:tcBorders>
                                    <w:top w:val="single" w:sz="4" w:space="0" w:color="auto"/>
                                    <w:left w:val="single" w:sz="4" w:space="0" w:color="auto"/>
                                    <w:bottom w:val="single" w:sz="4" w:space="0" w:color="auto"/>
                                    <w:right w:val="single" w:sz="4" w:space="0" w:color="auto"/>
                                  </w:tcBorders>
                                  <w:hideMark/>
                                </w:tcPr>
                                <w:p w14:paraId="27FDE46B"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40.00</w:t>
                                  </w:r>
                                </w:p>
                              </w:tc>
                              <w:tc>
                                <w:tcPr>
                                  <w:tcW w:w="850" w:type="dxa"/>
                                  <w:tcBorders>
                                    <w:top w:val="single" w:sz="4" w:space="0" w:color="auto"/>
                                    <w:left w:val="single" w:sz="4" w:space="0" w:color="auto"/>
                                    <w:bottom w:val="single" w:sz="4" w:space="0" w:color="auto"/>
                                    <w:right w:val="single" w:sz="4" w:space="0" w:color="auto"/>
                                  </w:tcBorders>
                                  <w:hideMark/>
                                </w:tcPr>
                                <w:p w14:paraId="52309FB5"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25.00 </w:t>
                                  </w:r>
                                </w:p>
                              </w:tc>
                              <w:tc>
                                <w:tcPr>
                                  <w:tcW w:w="851" w:type="dxa"/>
                                  <w:tcBorders>
                                    <w:top w:val="single" w:sz="4" w:space="0" w:color="auto"/>
                                    <w:left w:val="single" w:sz="4" w:space="0" w:color="auto"/>
                                    <w:bottom w:val="single" w:sz="4" w:space="0" w:color="auto"/>
                                    <w:right w:val="single" w:sz="4" w:space="0" w:color="auto"/>
                                  </w:tcBorders>
                                  <w:hideMark/>
                                </w:tcPr>
                                <w:p w14:paraId="2E6BBD7E"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33.75</w:t>
                                  </w:r>
                                </w:p>
                              </w:tc>
                            </w:tr>
                            <w:tr w:rsidR="001A13FB" w14:paraId="227A6D14" w14:textId="77777777">
                              <w:tc>
                                <w:tcPr>
                                  <w:tcW w:w="6381" w:type="dxa"/>
                                  <w:gridSpan w:val="7"/>
                                  <w:tcBorders>
                                    <w:top w:val="single" w:sz="4" w:space="0" w:color="auto"/>
                                    <w:left w:val="single" w:sz="4" w:space="0" w:color="auto"/>
                                    <w:bottom w:val="single" w:sz="4" w:space="0" w:color="auto"/>
                                    <w:right w:val="single" w:sz="4" w:space="0" w:color="auto"/>
                                  </w:tcBorders>
                                  <w:hideMark/>
                                </w:tcPr>
                                <w:p w14:paraId="2B5CCEE8"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114年6月</w:t>
                                  </w:r>
                                </w:p>
                              </w:tc>
                            </w:tr>
                            <w:tr w:rsidR="001A13FB" w14:paraId="1CB572CC" w14:textId="77777777">
                              <w:tc>
                                <w:tcPr>
                                  <w:tcW w:w="1276" w:type="dxa"/>
                                  <w:tcBorders>
                                    <w:top w:val="single" w:sz="4" w:space="0" w:color="auto"/>
                                    <w:left w:val="single" w:sz="4" w:space="0" w:color="auto"/>
                                    <w:bottom w:val="single" w:sz="4" w:space="0" w:color="auto"/>
                                    <w:right w:val="single" w:sz="4" w:space="0" w:color="auto"/>
                                  </w:tcBorders>
                                  <w:hideMark/>
                                </w:tcPr>
                                <w:p w14:paraId="4DB76717"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懸浮固體SS</w:t>
                                  </w:r>
                                </w:p>
                              </w:tc>
                              <w:tc>
                                <w:tcPr>
                                  <w:tcW w:w="850" w:type="dxa"/>
                                  <w:tcBorders>
                                    <w:top w:val="single" w:sz="4" w:space="0" w:color="auto"/>
                                    <w:left w:val="single" w:sz="4" w:space="0" w:color="auto"/>
                                    <w:bottom w:val="single" w:sz="4" w:space="0" w:color="auto"/>
                                    <w:right w:val="single" w:sz="4" w:space="0" w:color="auto"/>
                                  </w:tcBorders>
                                  <w:hideMark/>
                                </w:tcPr>
                                <w:p w14:paraId="0FFABA7F"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232.00 </w:t>
                                  </w:r>
                                </w:p>
                              </w:tc>
                              <w:tc>
                                <w:tcPr>
                                  <w:tcW w:w="851" w:type="dxa"/>
                                  <w:tcBorders>
                                    <w:top w:val="single" w:sz="4" w:space="0" w:color="auto"/>
                                    <w:left w:val="single" w:sz="4" w:space="0" w:color="auto"/>
                                    <w:bottom w:val="single" w:sz="4" w:space="0" w:color="auto"/>
                                    <w:right w:val="single" w:sz="4" w:space="0" w:color="auto"/>
                                  </w:tcBorders>
                                  <w:hideMark/>
                                </w:tcPr>
                                <w:p w14:paraId="20D14526"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82.00 </w:t>
                                  </w:r>
                                </w:p>
                              </w:tc>
                              <w:tc>
                                <w:tcPr>
                                  <w:tcW w:w="852" w:type="dxa"/>
                                  <w:tcBorders>
                                    <w:top w:val="single" w:sz="4" w:space="0" w:color="auto"/>
                                    <w:left w:val="single" w:sz="4" w:space="0" w:color="auto"/>
                                    <w:bottom w:val="single" w:sz="4" w:space="0" w:color="auto"/>
                                    <w:right w:val="single" w:sz="4" w:space="0" w:color="auto"/>
                                  </w:tcBorders>
                                  <w:hideMark/>
                                </w:tcPr>
                                <w:p w14:paraId="17568053"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143.57 </w:t>
                                  </w:r>
                                </w:p>
                              </w:tc>
                              <w:tc>
                                <w:tcPr>
                                  <w:tcW w:w="851" w:type="dxa"/>
                                  <w:tcBorders>
                                    <w:top w:val="single" w:sz="4" w:space="0" w:color="auto"/>
                                    <w:left w:val="single" w:sz="4" w:space="0" w:color="auto"/>
                                    <w:bottom w:val="single" w:sz="4" w:space="0" w:color="auto"/>
                                    <w:right w:val="single" w:sz="4" w:space="0" w:color="auto"/>
                                  </w:tcBorders>
                                  <w:hideMark/>
                                </w:tcPr>
                                <w:p w14:paraId="6C85A87F" w14:textId="77777777" w:rsidR="001A13FB" w:rsidRPr="001141C1" w:rsidRDefault="001A13FB" w:rsidP="0025657E">
                                  <w:pPr>
                                    <w:spacing w:line="240" w:lineRule="exact"/>
                                    <w:jc w:val="right"/>
                                    <w:rPr>
                                      <w:rFonts w:ascii="標楷體" w:hAnsi="標楷體"/>
                                      <w:bCs/>
                                      <w:sz w:val="20"/>
                                      <w:szCs w:val="20"/>
                                    </w:rPr>
                                  </w:pPr>
                                  <w:r w:rsidRPr="001141C1">
                                    <w:rPr>
                                      <w:rFonts w:ascii="標楷體" w:hAnsi="標楷體" w:cs="新細明體" w:hint="eastAsia"/>
                                      <w:bCs/>
                                      <w:color w:val="000000"/>
                                      <w:kern w:val="0"/>
                                      <w:sz w:val="20"/>
                                    </w:rPr>
                                    <w:t>－</w:t>
                                  </w:r>
                                </w:p>
                              </w:tc>
                              <w:tc>
                                <w:tcPr>
                                  <w:tcW w:w="850" w:type="dxa"/>
                                  <w:tcBorders>
                                    <w:top w:val="single" w:sz="4" w:space="0" w:color="auto"/>
                                    <w:left w:val="single" w:sz="4" w:space="0" w:color="auto"/>
                                    <w:bottom w:val="single" w:sz="4" w:space="0" w:color="auto"/>
                                    <w:right w:val="single" w:sz="4" w:space="0" w:color="auto"/>
                                  </w:tcBorders>
                                  <w:hideMark/>
                                </w:tcPr>
                                <w:p w14:paraId="5E9E00C1" w14:textId="77777777" w:rsidR="001A13FB" w:rsidRPr="001141C1" w:rsidRDefault="001A13FB" w:rsidP="0025657E">
                                  <w:pPr>
                                    <w:spacing w:line="240" w:lineRule="exact"/>
                                    <w:jc w:val="right"/>
                                    <w:rPr>
                                      <w:rFonts w:ascii="標楷體" w:hAnsi="標楷體"/>
                                      <w:bCs/>
                                      <w:sz w:val="20"/>
                                      <w:szCs w:val="20"/>
                                    </w:rPr>
                                  </w:pPr>
                                  <w:r w:rsidRPr="001141C1">
                                    <w:rPr>
                                      <w:rFonts w:ascii="標楷體" w:hAnsi="標楷體" w:cs="新細明體" w:hint="eastAsia"/>
                                      <w:bCs/>
                                      <w:color w:val="000000"/>
                                      <w:kern w:val="0"/>
                                      <w:sz w:val="20"/>
                                    </w:rPr>
                                    <w:t>－</w:t>
                                  </w:r>
                                </w:p>
                              </w:tc>
                              <w:tc>
                                <w:tcPr>
                                  <w:tcW w:w="851" w:type="dxa"/>
                                  <w:tcBorders>
                                    <w:top w:val="single" w:sz="4" w:space="0" w:color="auto"/>
                                    <w:left w:val="single" w:sz="4" w:space="0" w:color="auto"/>
                                    <w:bottom w:val="single" w:sz="4" w:space="0" w:color="auto"/>
                                    <w:right w:val="single" w:sz="4" w:space="0" w:color="auto"/>
                                  </w:tcBorders>
                                  <w:hideMark/>
                                </w:tcPr>
                                <w:p w14:paraId="6E8FC640" w14:textId="77777777" w:rsidR="001A13FB" w:rsidRPr="001141C1" w:rsidRDefault="001A13FB" w:rsidP="0025657E">
                                  <w:pPr>
                                    <w:spacing w:line="240" w:lineRule="exact"/>
                                    <w:jc w:val="right"/>
                                    <w:rPr>
                                      <w:rFonts w:ascii="標楷體" w:hAnsi="標楷體"/>
                                      <w:bCs/>
                                      <w:sz w:val="20"/>
                                      <w:szCs w:val="20"/>
                                    </w:rPr>
                                  </w:pPr>
                                  <w:r w:rsidRPr="001141C1">
                                    <w:rPr>
                                      <w:rFonts w:ascii="標楷體" w:hAnsi="標楷體" w:cs="新細明體" w:hint="eastAsia"/>
                                      <w:bCs/>
                                      <w:color w:val="000000"/>
                                      <w:kern w:val="0"/>
                                      <w:sz w:val="20"/>
                                    </w:rPr>
                                    <w:t>－</w:t>
                                  </w:r>
                                </w:p>
                              </w:tc>
                            </w:tr>
                            <w:tr w:rsidR="001A13FB" w14:paraId="6DDF9986" w14:textId="77777777">
                              <w:tc>
                                <w:tcPr>
                                  <w:tcW w:w="1276" w:type="dxa"/>
                                  <w:tcBorders>
                                    <w:top w:val="single" w:sz="4" w:space="0" w:color="auto"/>
                                    <w:left w:val="single" w:sz="4" w:space="0" w:color="auto"/>
                                    <w:bottom w:val="single" w:sz="4" w:space="0" w:color="auto"/>
                                    <w:right w:val="single" w:sz="4" w:space="0" w:color="auto"/>
                                  </w:tcBorders>
                                  <w:hideMark/>
                                </w:tcPr>
                                <w:p w14:paraId="7801C529"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氨氮</w:t>
                                  </w:r>
                                </w:p>
                              </w:tc>
                              <w:tc>
                                <w:tcPr>
                                  <w:tcW w:w="850" w:type="dxa"/>
                                  <w:tcBorders>
                                    <w:top w:val="single" w:sz="4" w:space="0" w:color="auto"/>
                                    <w:left w:val="single" w:sz="4" w:space="0" w:color="auto"/>
                                    <w:bottom w:val="single" w:sz="4" w:space="0" w:color="auto"/>
                                    <w:right w:val="single" w:sz="4" w:space="0" w:color="auto"/>
                                  </w:tcBorders>
                                  <w:hideMark/>
                                </w:tcPr>
                                <w:p w14:paraId="76F5B9EA"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48.10 </w:t>
                                  </w:r>
                                </w:p>
                              </w:tc>
                              <w:tc>
                                <w:tcPr>
                                  <w:tcW w:w="851" w:type="dxa"/>
                                  <w:tcBorders>
                                    <w:top w:val="single" w:sz="4" w:space="0" w:color="auto"/>
                                    <w:left w:val="single" w:sz="4" w:space="0" w:color="auto"/>
                                    <w:bottom w:val="single" w:sz="4" w:space="0" w:color="auto"/>
                                    <w:right w:val="single" w:sz="4" w:space="0" w:color="auto"/>
                                  </w:tcBorders>
                                  <w:hideMark/>
                                </w:tcPr>
                                <w:p w14:paraId="4BEA484F"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30.00 </w:t>
                                  </w:r>
                                </w:p>
                              </w:tc>
                              <w:tc>
                                <w:tcPr>
                                  <w:tcW w:w="852" w:type="dxa"/>
                                  <w:tcBorders>
                                    <w:top w:val="single" w:sz="4" w:space="0" w:color="auto"/>
                                    <w:left w:val="single" w:sz="4" w:space="0" w:color="auto"/>
                                    <w:bottom w:val="single" w:sz="4" w:space="0" w:color="auto"/>
                                    <w:right w:val="single" w:sz="4" w:space="0" w:color="auto"/>
                                  </w:tcBorders>
                                  <w:hideMark/>
                                </w:tcPr>
                                <w:p w14:paraId="75E4D3BD"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37.52 </w:t>
                                  </w:r>
                                </w:p>
                              </w:tc>
                              <w:tc>
                                <w:tcPr>
                                  <w:tcW w:w="851" w:type="dxa"/>
                                  <w:tcBorders>
                                    <w:top w:val="single" w:sz="4" w:space="0" w:color="auto"/>
                                    <w:left w:val="single" w:sz="4" w:space="0" w:color="auto"/>
                                    <w:bottom w:val="single" w:sz="4" w:space="0" w:color="auto"/>
                                    <w:right w:val="single" w:sz="4" w:space="0" w:color="auto"/>
                                  </w:tcBorders>
                                  <w:hideMark/>
                                </w:tcPr>
                                <w:p w14:paraId="669C0014"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26.30</w:t>
                                  </w:r>
                                </w:p>
                              </w:tc>
                              <w:tc>
                                <w:tcPr>
                                  <w:tcW w:w="850" w:type="dxa"/>
                                  <w:tcBorders>
                                    <w:top w:val="single" w:sz="4" w:space="0" w:color="auto"/>
                                    <w:left w:val="single" w:sz="4" w:space="0" w:color="auto"/>
                                    <w:bottom w:val="single" w:sz="4" w:space="0" w:color="auto"/>
                                    <w:right w:val="single" w:sz="4" w:space="0" w:color="auto"/>
                                  </w:tcBorders>
                                  <w:hideMark/>
                                </w:tcPr>
                                <w:p w14:paraId="09BBFA60"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21.70</w:t>
                                  </w:r>
                                </w:p>
                              </w:tc>
                              <w:tc>
                                <w:tcPr>
                                  <w:tcW w:w="851" w:type="dxa"/>
                                  <w:tcBorders>
                                    <w:top w:val="single" w:sz="4" w:space="0" w:color="auto"/>
                                    <w:left w:val="single" w:sz="4" w:space="0" w:color="auto"/>
                                    <w:bottom w:val="single" w:sz="4" w:space="0" w:color="auto"/>
                                    <w:right w:val="single" w:sz="4" w:space="0" w:color="auto"/>
                                  </w:tcBorders>
                                  <w:hideMark/>
                                </w:tcPr>
                                <w:p w14:paraId="0B80F910"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24.10</w:t>
                                  </w:r>
                                </w:p>
                              </w:tc>
                            </w:tr>
                            <w:tr w:rsidR="001A13FB" w14:paraId="5BDA56A3" w14:textId="77777777">
                              <w:tc>
                                <w:tcPr>
                                  <w:tcW w:w="1276" w:type="dxa"/>
                                  <w:tcBorders>
                                    <w:top w:val="single" w:sz="4" w:space="0" w:color="auto"/>
                                    <w:left w:val="single" w:sz="4" w:space="0" w:color="auto"/>
                                    <w:bottom w:val="single" w:sz="4" w:space="0" w:color="auto"/>
                                    <w:right w:val="single" w:sz="4" w:space="0" w:color="auto"/>
                                  </w:tcBorders>
                                  <w:hideMark/>
                                </w:tcPr>
                                <w:p w14:paraId="3611AB28"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總氮TN</w:t>
                                  </w:r>
                                </w:p>
                              </w:tc>
                              <w:tc>
                                <w:tcPr>
                                  <w:tcW w:w="850" w:type="dxa"/>
                                  <w:tcBorders>
                                    <w:top w:val="single" w:sz="4" w:space="0" w:color="auto"/>
                                    <w:left w:val="single" w:sz="4" w:space="0" w:color="auto"/>
                                    <w:bottom w:val="single" w:sz="4" w:space="0" w:color="auto"/>
                                    <w:right w:val="single" w:sz="4" w:space="0" w:color="auto"/>
                                  </w:tcBorders>
                                  <w:hideMark/>
                                </w:tcPr>
                                <w:p w14:paraId="5EDFF293"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54.0</w:t>
                                  </w:r>
                                  <w:r w:rsidRPr="001141C1">
                                    <w:rPr>
                                      <w:rFonts w:ascii="標楷體" w:hAnsi="標楷體"/>
                                      <w:bCs/>
                                      <w:sz w:val="20"/>
                                      <w:szCs w:val="20"/>
                                    </w:rPr>
                                    <w:t>0</w:t>
                                  </w:r>
                                  <w:r w:rsidRPr="001141C1">
                                    <w:rPr>
                                      <w:rFonts w:ascii="標楷體" w:hAnsi="標楷體" w:hint="eastAsia"/>
                                      <w:bCs/>
                                      <w:sz w:val="20"/>
                                      <w:szCs w:val="20"/>
                                    </w:rPr>
                                    <w:t xml:space="preserve"> </w:t>
                                  </w:r>
                                </w:p>
                              </w:tc>
                              <w:tc>
                                <w:tcPr>
                                  <w:tcW w:w="851" w:type="dxa"/>
                                  <w:tcBorders>
                                    <w:top w:val="single" w:sz="4" w:space="0" w:color="auto"/>
                                    <w:left w:val="single" w:sz="4" w:space="0" w:color="auto"/>
                                    <w:bottom w:val="single" w:sz="4" w:space="0" w:color="auto"/>
                                    <w:right w:val="single" w:sz="4" w:space="0" w:color="auto"/>
                                  </w:tcBorders>
                                  <w:hideMark/>
                                </w:tcPr>
                                <w:p w14:paraId="5069D176"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39.0</w:t>
                                  </w:r>
                                  <w:r w:rsidRPr="001141C1">
                                    <w:rPr>
                                      <w:rFonts w:ascii="標楷體" w:hAnsi="標楷體"/>
                                      <w:bCs/>
                                      <w:sz w:val="20"/>
                                      <w:szCs w:val="20"/>
                                    </w:rPr>
                                    <w:t>0</w:t>
                                  </w:r>
                                  <w:r w:rsidRPr="001141C1">
                                    <w:rPr>
                                      <w:rFonts w:ascii="標楷體" w:hAnsi="標楷體" w:hint="eastAsia"/>
                                      <w:bCs/>
                                      <w:sz w:val="20"/>
                                      <w:szCs w:val="20"/>
                                    </w:rPr>
                                    <w:t xml:space="preserve"> </w:t>
                                  </w:r>
                                </w:p>
                              </w:tc>
                              <w:tc>
                                <w:tcPr>
                                  <w:tcW w:w="852" w:type="dxa"/>
                                  <w:tcBorders>
                                    <w:top w:val="single" w:sz="4" w:space="0" w:color="auto"/>
                                    <w:left w:val="single" w:sz="4" w:space="0" w:color="auto"/>
                                    <w:bottom w:val="single" w:sz="4" w:space="0" w:color="auto"/>
                                    <w:right w:val="single" w:sz="4" w:space="0" w:color="auto"/>
                                  </w:tcBorders>
                                  <w:hideMark/>
                                </w:tcPr>
                                <w:p w14:paraId="06957077"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45.80 </w:t>
                                  </w:r>
                                </w:p>
                              </w:tc>
                              <w:tc>
                                <w:tcPr>
                                  <w:tcW w:w="851" w:type="dxa"/>
                                  <w:tcBorders>
                                    <w:top w:val="single" w:sz="4" w:space="0" w:color="auto"/>
                                    <w:left w:val="single" w:sz="4" w:space="0" w:color="auto"/>
                                    <w:bottom w:val="single" w:sz="4" w:space="0" w:color="auto"/>
                                    <w:right w:val="single" w:sz="4" w:space="0" w:color="auto"/>
                                  </w:tcBorders>
                                  <w:hideMark/>
                                </w:tcPr>
                                <w:p w14:paraId="2E083B7B"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39.00</w:t>
                                  </w:r>
                                </w:p>
                              </w:tc>
                              <w:tc>
                                <w:tcPr>
                                  <w:tcW w:w="850" w:type="dxa"/>
                                  <w:tcBorders>
                                    <w:top w:val="single" w:sz="4" w:space="0" w:color="auto"/>
                                    <w:left w:val="single" w:sz="4" w:space="0" w:color="auto"/>
                                    <w:bottom w:val="single" w:sz="4" w:space="0" w:color="auto"/>
                                    <w:right w:val="single" w:sz="4" w:space="0" w:color="auto"/>
                                  </w:tcBorders>
                                  <w:hideMark/>
                                </w:tcPr>
                                <w:p w14:paraId="0CDEA4A5"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32.00</w:t>
                                  </w:r>
                                </w:p>
                              </w:tc>
                              <w:tc>
                                <w:tcPr>
                                  <w:tcW w:w="851" w:type="dxa"/>
                                  <w:tcBorders>
                                    <w:top w:val="single" w:sz="4" w:space="0" w:color="auto"/>
                                    <w:left w:val="single" w:sz="4" w:space="0" w:color="auto"/>
                                    <w:bottom w:val="single" w:sz="4" w:space="0" w:color="auto"/>
                                    <w:right w:val="single" w:sz="4" w:space="0" w:color="auto"/>
                                  </w:tcBorders>
                                  <w:hideMark/>
                                </w:tcPr>
                                <w:p w14:paraId="545F01F1"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36.40</w:t>
                                  </w:r>
                                </w:p>
                              </w:tc>
                            </w:tr>
                            <w:tr w:rsidR="001A13FB" w14:paraId="7B6B0C1B" w14:textId="77777777">
                              <w:tc>
                                <w:tcPr>
                                  <w:tcW w:w="6381" w:type="dxa"/>
                                  <w:gridSpan w:val="7"/>
                                  <w:tcBorders>
                                    <w:top w:val="single" w:sz="4" w:space="0" w:color="auto"/>
                                    <w:left w:val="single" w:sz="4" w:space="0" w:color="auto"/>
                                    <w:bottom w:val="single" w:sz="4" w:space="0" w:color="auto"/>
                                    <w:right w:val="single" w:sz="4" w:space="0" w:color="auto"/>
                                  </w:tcBorders>
                                  <w:hideMark/>
                                </w:tcPr>
                                <w:p w14:paraId="623A8E1E"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114年9月</w:t>
                                  </w:r>
                                </w:p>
                              </w:tc>
                            </w:tr>
                            <w:tr w:rsidR="001A13FB" w14:paraId="7025128C" w14:textId="77777777">
                              <w:tc>
                                <w:tcPr>
                                  <w:tcW w:w="1276" w:type="dxa"/>
                                  <w:tcBorders>
                                    <w:top w:val="single" w:sz="4" w:space="0" w:color="auto"/>
                                    <w:left w:val="single" w:sz="4" w:space="0" w:color="auto"/>
                                    <w:bottom w:val="single" w:sz="4" w:space="0" w:color="auto"/>
                                    <w:right w:val="single" w:sz="4" w:space="0" w:color="auto"/>
                                  </w:tcBorders>
                                  <w:hideMark/>
                                </w:tcPr>
                                <w:p w14:paraId="54BC67A3"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懸浮固體SS</w:t>
                                  </w:r>
                                </w:p>
                              </w:tc>
                              <w:tc>
                                <w:tcPr>
                                  <w:tcW w:w="850" w:type="dxa"/>
                                  <w:tcBorders>
                                    <w:top w:val="single" w:sz="4" w:space="0" w:color="auto"/>
                                    <w:left w:val="single" w:sz="4" w:space="0" w:color="auto"/>
                                    <w:bottom w:val="single" w:sz="4" w:space="0" w:color="auto"/>
                                    <w:right w:val="single" w:sz="4" w:space="0" w:color="auto"/>
                                  </w:tcBorders>
                                  <w:hideMark/>
                                </w:tcPr>
                                <w:p w14:paraId="5AE0AD8F"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172.00 </w:t>
                                  </w:r>
                                </w:p>
                              </w:tc>
                              <w:tc>
                                <w:tcPr>
                                  <w:tcW w:w="851" w:type="dxa"/>
                                  <w:tcBorders>
                                    <w:top w:val="single" w:sz="4" w:space="0" w:color="auto"/>
                                    <w:left w:val="single" w:sz="4" w:space="0" w:color="auto"/>
                                    <w:bottom w:val="single" w:sz="4" w:space="0" w:color="auto"/>
                                    <w:right w:val="single" w:sz="4" w:space="0" w:color="auto"/>
                                  </w:tcBorders>
                                  <w:hideMark/>
                                </w:tcPr>
                                <w:p w14:paraId="786F1C84"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107.00 </w:t>
                                  </w:r>
                                </w:p>
                              </w:tc>
                              <w:tc>
                                <w:tcPr>
                                  <w:tcW w:w="852" w:type="dxa"/>
                                  <w:tcBorders>
                                    <w:top w:val="single" w:sz="4" w:space="0" w:color="auto"/>
                                    <w:left w:val="single" w:sz="4" w:space="0" w:color="auto"/>
                                    <w:bottom w:val="single" w:sz="4" w:space="0" w:color="auto"/>
                                    <w:right w:val="single" w:sz="4" w:space="0" w:color="auto"/>
                                  </w:tcBorders>
                                  <w:hideMark/>
                                </w:tcPr>
                                <w:p w14:paraId="59A5DE6D"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130.90 </w:t>
                                  </w:r>
                                </w:p>
                              </w:tc>
                              <w:tc>
                                <w:tcPr>
                                  <w:tcW w:w="851" w:type="dxa"/>
                                  <w:tcBorders>
                                    <w:top w:val="single" w:sz="4" w:space="0" w:color="auto"/>
                                    <w:left w:val="single" w:sz="4" w:space="0" w:color="auto"/>
                                    <w:bottom w:val="single" w:sz="4" w:space="0" w:color="auto"/>
                                    <w:right w:val="single" w:sz="4" w:space="0" w:color="auto"/>
                                  </w:tcBorders>
                                  <w:hideMark/>
                                </w:tcPr>
                                <w:p w14:paraId="4B52D9C8"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162.0 </w:t>
                                  </w:r>
                                </w:p>
                              </w:tc>
                              <w:tc>
                                <w:tcPr>
                                  <w:tcW w:w="850" w:type="dxa"/>
                                  <w:tcBorders>
                                    <w:top w:val="single" w:sz="4" w:space="0" w:color="auto"/>
                                    <w:left w:val="single" w:sz="4" w:space="0" w:color="auto"/>
                                    <w:bottom w:val="single" w:sz="4" w:space="0" w:color="auto"/>
                                    <w:right w:val="single" w:sz="4" w:space="0" w:color="auto"/>
                                  </w:tcBorders>
                                  <w:hideMark/>
                                </w:tcPr>
                                <w:p w14:paraId="4479B3DC"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104.0 </w:t>
                                  </w:r>
                                </w:p>
                              </w:tc>
                              <w:tc>
                                <w:tcPr>
                                  <w:tcW w:w="851" w:type="dxa"/>
                                  <w:tcBorders>
                                    <w:top w:val="single" w:sz="4" w:space="0" w:color="auto"/>
                                    <w:left w:val="single" w:sz="4" w:space="0" w:color="auto"/>
                                    <w:bottom w:val="single" w:sz="4" w:space="0" w:color="auto"/>
                                    <w:right w:val="single" w:sz="4" w:space="0" w:color="auto"/>
                                  </w:tcBorders>
                                  <w:hideMark/>
                                </w:tcPr>
                                <w:p w14:paraId="0BF5CF79"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114.80 </w:t>
                                  </w:r>
                                </w:p>
                              </w:tc>
                            </w:tr>
                            <w:tr w:rsidR="001A13FB" w14:paraId="681E890A" w14:textId="77777777">
                              <w:tc>
                                <w:tcPr>
                                  <w:tcW w:w="1276" w:type="dxa"/>
                                  <w:tcBorders>
                                    <w:top w:val="single" w:sz="4" w:space="0" w:color="auto"/>
                                    <w:left w:val="single" w:sz="4" w:space="0" w:color="auto"/>
                                    <w:bottom w:val="single" w:sz="4" w:space="0" w:color="auto"/>
                                    <w:right w:val="single" w:sz="4" w:space="0" w:color="auto"/>
                                  </w:tcBorders>
                                  <w:hideMark/>
                                </w:tcPr>
                                <w:p w14:paraId="59456A89"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氨氮</w:t>
                                  </w:r>
                                </w:p>
                              </w:tc>
                              <w:tc>
                                <w:tcPr>
                                  <w:tcW w:w="850" w:type="dxa"/>
                                  <w:tcBorders>
                                    <w:top w:val="single" w:sz="4" w:space="0" w:color="auto"/>
                                    <w:left w:val="single" w:sz="4" w:space="0" w:color="auto"/>
                                    <w:bottom w:val="single" w:sz="4" w:space="0" w:color="auto"/>
                                    <w:right w:val="single" w:sz="4" w:space="0" w:color="auto"/>
                                  </w:tcBorders>
                                  <w:hideMark/>
                                </w:tcPr>
                                <w:p w14:paraId="5714F657"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28.30 </w:t>
                                  </w:r>
                                </w:p>
                              </w:tc>
                              <w:tc>
                                <w:tcPr>
                                  <w:tcW w:w="851" w:type="dxa"/>
                                  <w:tcBorders>
                                    <w:top w:val="single" w:sz="4" w:space="0" w:color="auto"/>
                                    <w:left w:val="single" w:sz="4" w:space="0" w:color="auto"/>
                                    <w:bottom w:val="single" w:sz="4" w:space="0" w:color="auto"/>
                                    <w:right w:val="single" w:sz="4" w:space="0" w:color="auto"/>
                                  </w:tcBorders>
                                  <w:hideMark/>
                                </w:tcPr>
                                <w:p w14:paraId="5A3B4903"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18.20 </w:t>
                                  </w:r>
                                </w:p>
                              </w:tc>
                              <w:tc>
                                <w:tcPr>
                                  <w:tcW w:w="852" w:type="dxa"/>
                                  <w:tcBorders>
                                    <w:top w:val="single" w:sz="4" w:space="0" w:color="auto"/>
                                    <w:left w:val="single" w:sz="4" w:space="0" w:color="auto"/>
                                    <w:bottom w:val="single" w:sz="4" w:space="0" w:color="auto"/>
                                    <w:right w:val="single" w:sz="4" w:space="0" w:color="auto"/>
                                  </w:tcBorders>
                                  <w:hideMark/>
                                </w:tcPr>
                                <w:p w14:paraId="2F6CD706"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21.14 </w:t>
                                  </w:r>
                                </w:p>
                              </w:tc>
                              <w:tc>
                                <w:tcPr>
                                  <w:tcW w:w="851" w:type="dxa"/>
                                  <w:tcBorders>
                                    <w:top w:val="single" w:sz="4" w:space="0" w:color="auto"/>
                                    <w:left w:val="single" w:sz="4" w:space="0" w:color="auto"/>
                                    <w:bottom w:val="single" w:sz="4" w:space="0" w:color="auto"/>
                                    <w:right w:val="single" w:sz="4" w:space="0" w:color="auto"/>
                                  </w:tcBorders>
                                  <w:hideMark/>
                                </w:tcPr>
                                <w:p w14:paraId="7D81E056"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28.30 </w:t>
                                  </w:r>
                                </w:p>
                              </w:tc>
                              <w:tc>
                                <w:tcPr>
                                  <w:tcW w:w="850" w:type="dxa"/>
                                  <w:tcBorders>
                                    <w:top w:val="single" w:sz="4" w:space="0" w:color="auto"/>
                                    <w:left w:val="single" w:sz="4" w:space="0" w:color="auto"/>
                                    <w:bottom w:val="single" w:sz="4" w:space="0" w:color="auto"/>
                                    <w:right w:val="single" w:sz="4" w:space="0" w:color="auto"/>
                                  </w:tcBorders>
                                  <w:hideMark/>
                                </w:tcPr>
                                <w:p w14:paraId="7A88374E"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23.60 </w:t>
                                  </w:r>
                                </w:p>
                              </w:tc>
                              <w:tc>
                                <w:tcPr>
                                  <w:tcW w:w="851" w:type="dxa"/>
                                  <w:tcBorders>
                                    <w:top w:val="single" w:sz="4" w:space="0" w:color="auto"/>
                                    <w:left w:val="single" w:sz="4" w:space="0" w:color="auto"/>
                                    <w:bottom w:val="single" w:sz="4" w:space="0" w:color="auto"/>
                                    <w:right w:val="single" w:sz="4" w:space="0" w:color="auto"/>
                                  </w:tcBorders>
                                  <w:hideMark/>
                                </w:tcPr>
                                <w:p w14:paraId="56BE931C"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25.20 </w:t>
                                  </w:r>
                                </w:p>
                              </w:tc>
                            </w:tr>
                            <w:tr w:rsidR="001A13FB" w14:paraId="365CCCC8" w14:textId="77777777">
                              <w:tc>
                                <w:tcPr>
                                  <w:tcW w:w="1276" w:type="dxa"/>
                                  <w:tcBorders>
                                    <w:top w:val="single" w:sz="4" w:space="0" w:color="auto"/>
                                    <w:left w:val="single" w:sz="4" w:space="0" w:color="auto"/>
                                    <w:bottom w:val="single" w:sz="4" w:space="0" w:color="auto"/>
                                    <w:right w:val="single" w:sz="4" w:space="0" w:color="auto"/>
                                  </w:tcBorders>
                                  <w:hideMark/>
                                </w:tcPr>
                                <w:p w14:paraId="767C25BD"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總氮TN</w:t>
                                  </w:r>
                                </w:p>
                              </w:tc>
                              <w:tc>
                                <w:tcPr>
                                  <w:tcW w:w="850" w:type="dxa"/>
                                  <w:tcBorders>
                                    <w:top w:val="single" w:sz="4" w:space="0" w:color="auto"/>
                                    <w:left w:val="single" w:sz="4" w:space="0" w:color="auto"/>
                                    <w:bottom w:val="single" w:sz="4" w:space="0" w:color="auto"/>
                                    <w:right w:val="single" w:sz="4" w:space="0" w:color="auto"/>
                                  </w:tcBorders>
                                  <w:hideMark/>
                                </w:tcPr>
                                <w:p w14:paraId="13C0AD16"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42.00 </w:t>
                                  </w:r>
                                </w:p>
                              </w:tc>
                              <w:tc>
                                <w:tcPr>
                                  <w:tcW w:w="851" w:type="dxa"/>
                                  <w:tcBorders>
                                    <w:top w:val="single" w:sz="4" w:space="0" w:color="auto"/>
                                    <w:left w:val="single" w:sz="4" w:space="0" w:color="auto"/>
                                    <w:bottom w:val="single" w:sz="4" w:space="0" w:color="auto"/>
                                    <w:right w:val="single" w:sz="4" w:space="0" w:color="auto"/>
                                  </w:tcBorders>
                                  <w:hideMark/>
                                </w:tcPr>
                                <w:p w14:paraId="61BCEE58"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35.00 </w:t>
                                  </w:r>
                                </w:p>
                              </w:tc>
                              <w:tc>
                                <w:tcPr>
                                  <w:tcW w:w="852" w:type="dxa"/>
                                  <w:tcBorders>
                                    <w:top w:val="single" w:sz="4" w:space="0" w:color="auto"/>
                                    <w:left w:val="single" w:sz="4" w:space="0" w:color="auto"/>
                                    <w:bottom w:val="single" w:sz="4" w:space="0" w:color="auto"/>
                                    <w:right w:val="single" w:sz="4" w:space="0" w:color="auto"/>
                                  </w:tcBorders>
                                  <w:hideMark/>
                                </w:tcPr>
                                <w:p w14:paraId="28109F81"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37.60 </w:t>
                                  </w:r>
                                </w:p>
                              </w:tc>
                              <w:tc>
                                <w:tcPr>
                                  <w:tcW w:w="851" w:type="dxa"/>
                                  <w:tcBorders>
                                    <w:top w:val="single" w:sz="4" w:space="0" w:color="auto"/>
                                    <w:left w:val="single" w:sz="4" w:space="0" w:color="auto"/>
                                    <w:bottom w:val="single" w:sz="4" w:space="0" w:color="auto"/>
                                    <w:right w:val="single" w:sz="4" w:space="0" w:color="auto"/>
                                  </w:tcBorders>
                                  <w:hideMark/>
                                </w:tcPr>
                                <w:p w14:paraId="20C3E32B"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40.00 </w:t>
                                  </w:r>
                                </w:p>
                              </w:tc>
                              <w:tc>
                                <w:tcPr>
                                  <w:tcW w:w="850" w:type="dxa"/>
                                  <w:tcBorders>
                                    <w:top w:val="single" w:sz="4" w:space="0" w:color="auto"/>
                                    <w:left w:val="single" w:sz="4" w:space="0" w:color="auto"/>
                                    <w:bottom w:val="single" w:sz="4" w:space="0" w:color="auto"/>
                                    <w:right w:val="single" w:sz="4" w:space="0" w:color="auto"/>
                                  </w:tcBorders>
                                  <w:hideMark/>
                                </w:tcPr>
                                <w:p w14:paraId="15EEB128"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35.00 </w:t>
                                  </w:r>
                                </w:p>
                              </w:tc>
                              <w:tc>
                                <w:tcPr>
                                  <w:tcW w:w="851" w:type="dxa"/>
                                  <w:tcBorders>
                                    <w:top w:val="single" w:sz="4" w:space="0" w:color="auto"/>
                                    <w:left w:val="single" w:sz="4" w:space="0" w:color="auto"/>
                                    <w:bottom w:val="single" w:sz="4" w:space="0" w:color="auto"/>
                                    <w:right w:val="single" w:sz="4" w:space="0" w:color="auto"/>
                                  </w:tcBorders>
                                  <w:hideMark/>
                                </w:tcPr>
                                <w:p w14:paraId="010EF86B"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37.20 </w:t>
                                  </w:r>
                                </w:p>
                              </w:tc>
                            </w:tr>
                            <w:tr w:rsidR="001A13FB" w14:paraId="371C4043" w14:textId="77777777">
                              <w:tc>
                                <w:tcPr>
                                  <w:tcW w:w="6381" w:type="dxa"/>
                                  <w:gridSpan w:val="7"/>
                                  <w:tcBorders>
                                    <w:top w:val="single" w:sz="4" w:space="0" w:color="auto"/>
                                    <w:left w:val="single" w:sz="4" w:space="0" w:color="auto"/>
                                    <w:bottom w:val="single" w:sz="4" w:space="0" w:color="auto"/>
                                    <w:right w:val="single" w:sz="4" w:space="0" w:color="auto"/>
                                  </w:tcBorders>
                                  <w:hideMark/>
                                </w:tcPr>
                                <w:p w14:paraId="2128D912"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114年12月</w:t>
                                  </w:r>
                                </w:p>
                              </w:tc>
                            </w:tr>
                            <w:tr w:rsidR="001A13FB" w14:paraId="126217F1" w14:textId="77777777">
                              <w:tc>
                                <w:tcPr>
                                  <w:tcW w:w="1276" w:type="dxa"/>
                                  <w:tcBorders>
                                    <w:top w:val="single" w:sz="4" w:space="0" w:color="auto"/>
                                    <w:left w:val="single" w:sz="4" w:space="0" w:color="auto"/>
                                    <w:bottom w:val="single" w:sz="4" w:space="0" w:color="auto"/>
                                    <w:right w:val="single" w:sz="4" w:space="0" w:color="auto"/>
                                  </w:tcBorders>
                                  <w:hideMark/>
                                </w:tcPr>
                                <w:p w14:paraId="51DA1112"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懸浮固體SS</w:t>
                                  </w:r>
                                </w:p>
                              </w:tc>
                              <w:tc>
                                <w:tcPr>
                                  <w:tcW w:w="850" w:type="dxa"/>
                                  <w:tcBorders>
                                    <w:top w:val="single" w:sz="4" w:space="0" w:color="auto"/>
                                    <w:left w:val="single" w:sz="4" w:space="0" w:color="auto"/>
                                    <w:bottom w:val="single" w:sz="4" w:space="0" w:color="auto"/>
                                    <w:right w:val="single" w:sz="4" w:space="0" w:color="auto"/>
                                  </w:tcBorders>
                                  <w:hideMark/>
                                </w:tcPr>
                                <w:p w14:paraId="35CDCB5D"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170.00 </w:t>
                                  </w:r>
                                </w:p>
                              </w:tc>
                              <w:tc>
                                <w:tcPr>
                                  <w:tcW w:w="851" w:type="dxa"/>
                                  <w:tcBorders>
                                    <w:top w:val="single" w:sz="4" w:space="0" w:color="auto"/>
                                    <w:left w:val="single" w:sz="4" w:space="0" w:color="auto"/>
                                    <w:bottom w:val="single" w:sz="4" w:space="0" w:color="auto"/>
                                    <w:right w:val="single" w:sz="4" w:space="0" w:color="auto"/>
                                  </w:tcBorders>
                                  <w:hideMark/>
                                </w:tcPr>
                                <w:p w14:paraId="32FF70DF"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cs="DFKaiShu-SB-Estd-BF" w:hint="eastAsia"/>
                                      <w:bCs/>
                                      <w:kern w:val="0"/>
                                      <w:sz w:val="20"/>
                                      <w:szCs w:val="20"/>
                                    </w:rPr>
                                    <w:t xml:space="preserve">82.00 </w:t>
                                  </w:r>
                                </w:p>
                              </w:tc>
                              <w:tc>
                                <w:tcPr>
                                  <w:tcW w:w="852" w:type="dxa"/>
                                  <w:tcBorders>
                                    <w:top w:val="single" w:sz="4" w:space="0" w:color="auto"/>
                                    <w:left w:val="single" w:sz="4" w:space="0" w:color="auto"/>
                                    <w:bottom w:val="single" w:sz="4" w:space="0" w:color="auto"/>
                                    <w:right w:val="single" w:sz="4" w:space="0" w:color="auto"/>
                                  </w:tcBorders>
                                  <w:hideMark/>
                                </w:tcPr>
                                <w:p w14:paraId="0C99FCCC"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cs="DFKaiShu-SB-Estd-BF" w:hint="eastAsia"/>
                                      <w:bCs/>
                                      <w:kern w:val="0"/>
                                      <w:sz w:val="20"/>
                                      <w:szCs w:val="20"/>
                                    </w:rPr>
                                    <w:t>118.</w:t>
                                  </w:r>
                                  <w:r w:rsidRPr="001141C1">
                                    <w:rPr>
                                      <w:rFonts w:ascii="標楷體" w:hAnsi="標楷體" w:hint="eastAsia"/>
                                      <w:bCs/>
                                      <w:sz w:val="20"/>
                                      <w:szCs w:val="20"/>
                                    </w:rPr>
                                    <w:t>94</w:t>
                                  </w:r>
                                </w:p>
                              </w:tc>
                              <w:tc>
                                <w:tcPr>
                                  <w:tcW w:w="851" w:type="dxa"/>
                                  <w:tcBorders>
                                    <w:top w:val="single" w:sz="4" w:space="0" w:color="auto"/>
                                    <w:left w:val="single" w:sz="4" w:space="0" w:color="auto"/>
                                    <w:bottom w:val="single" w:sz="4" w:space="0" w:color="auto"/>
                                    <w:right w:val="single" w:sz="4" w:space="0" w:color="auto"/>
                                  </w:tcBorders>
                                  <w:hideMark/>
                                </w:tcPr>
                                <w:p w14:paraId="0A83D32A" w14:textId="77777777" w:rsidR="001A13FB" w:rsidRPr="001141C1" w:rsidRDefault="001A13FB" w:rsidP="0025657E">
                                  <w:pPr>
                                    <w:spacing w:line="240" w:lineRule="exact"/>
                                    <w:jc w:val="right"/>
                                    <w:rPr>
                                      <w:rFonts w:ascii="標楷體" w:hAnsi="標楷體"/>
                                      <w:bCs/>
                                      <w:sz w:val="20"/>
                                      <w:szCs w:val="20"/>
                                    </w:rPr>
                                  </w:pPr>
                                  <w:r w:rsidRPr="001141C1">
                                    <w:rPr>
                                      <w:rFonts w:ascii="標楷體" w:hAnsi="標楷體" w:cs="新細明體" w:hint="eastAsia"/>
                                      <w:bCs/>
                                      <w:color w:val="000000"/>
                                      <w:kern w:val="0"/>
                                      <w:sz w:val="20"/>
                                    </w:rPr>
                                    <w:t>－</w:t>
                                  </w:r>
                                </w:p>
                              </w:tc>
                              <w:tc>
                                <w:tcPr>
                                  <w:tcW w:w="850" w:type="dxa"/>
                                  <w:tcBorders>
                                    <w:top w:val="single" w:sz="4" w:space="0" w:color="auto"/>
                                    <w:left w:val="single" w:sz="4" w:space="0" w:color="auto"/>
                                    <w:bottom w:val="single" w:sz="4" w:space="0" w:color="auto"/>
                                    <w:right w:val="single" w:sz="4" w:space="0" w:color="auto"/>
                                  </w:tcBorders>
                                  <w:hideMark/>
                                </w:tcPr>
                                <w:p w14:paraId="7E489672" w14:textId="77777777" w:rsidR="001A13FB" w:rsidRPr="001141C1" w:rsidRDefault="001A13FB" w:rsidP="0025657E">
                                  <w:pPr>
                                    <w:spacing w:line="240" w:lineRule="exact"/>
                                    <w:jc w:val="right"/>
                                    <w:rPr>
                                      <w:rFonts w:ascii="標楷體" w:hAnsi="標楷體"/>
                                      <w:bCs/>
                                      <w:sz w:val="20"/>
                                      <w:szCs w:val="20"/>
                                    </w:rPr>
                                  </w:pPr>
                                  <w:r w:rsidRPr="001141C1">
                                    <w:rPr>
                                      <w:rFonts w:ascii="標楷體" w:hAnsi="標楷體" w:cs="新細明體" w:hint="eastAsia"/>
                                      <w:bCs/>
                                      <w:color w:val="000000"/>
                                      <w:kern w:val="0"/>
                                      <w:sz w:val="20"/>
                                    </w:rPr>
                                    <w:t>－</w:t>
                                  </w:r>
                                </w:p>
                              </w:tc>
                              <w:tc>
                                <w:tcPr>
                                  <w:tcW w:w="851" w:type="dxa"/>
                                  <w:tcBorders>
                                    <w:top w:val="single" w:sz="4" w:space="0" w:color="auto"/>
                                    <w:left w:val="single" w:sz="4" w:space="0" w:color="auto"/>
                                    <w:bottom w:val="single" w:sz="4" w:space="0" w:color="auto"/>
                                    <w:right w:val="single" w:sz="4" w:space="0" w:color="auto"/>
                                  </w:tcBorders>
                                  <w:hideMark/>
                                </w:tcPr>
                                <w:p w14:paraId="41C0895A" w14:textId="77777777" w:rsidR="001A13FB" w:rsidRPr="001141C1" w:rsidRDefault="001A13FB" w:rsidP="0025657E">
                                  <w:pPr>
                                    <w:spacing w:line="240" w:lineRule="exact"/>
                                    <w:jc w:val="right"/>
                                    <w:rPr>
                                      <w:rFonts w:ascii="標楷體" w:hAnsi="標楷體"/>
                                      <w:bCs/>
                                      <w:sz w:val="20"/>
                                      <w:szCs w:val="20"/>
                                    </w:rPr>
                                  </w:pPr>
                                  <w:r w:rsidRPr="001141C1">
                                    <w:rPr>
                                      <w:rFonts w:ascii="標楷體" w:hAnsi="標楷體" w:cs="新細明體" w:hint="eastAsia"/>
                                      <w:bCs/>
                                      <w:color w:val="000000"/>
                                      <w:kern w:val="0"/>
                                      <w:sz w:val="20"/>
                                    </w:rPr>
                                    <w:t>－</w:t>
                                  </w:r>
                                </w:p>
                              </w:tc>
                            </w:tr>
                            <w:tr w:rsidR="001A13FB" w14:paraId="39BC6B12" w14:textId="77777777">
                              <w:tc>
                                <w:tcPr>
                                  <w:tcW w:w="1276" w:type="dxa"/>
                                  <w:tcBorders>
                                    <w:top w:val="single" w:sz="4" w:space="0" w:color="auto"/>
                                    <w:left w:val="single" w:sz="4" w:space="0" w:color="auto"/>
                                    <w:bottom w:val="single" w:sz="4" w:space="0" w:color="auto"/>
                                    <w:right w:val="single" w:sz="4" w:space="0" w:color="auto"/>
                                  </w:tcBorders>
                                  <w:hideMark/>
                                </w:tcPr>
                                <w:p w14:paraId="583D2EA6"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氨氮</w:t>
                                  </w:r>
                                </w:p>
                              </w:tc>
                              <w:tc>
                                <w:tcPr>
                                  <w:tcW w:w="850" w:type="dxa"/>
                                  <w:tcBorders>
                                    <w:top w:val="single" w:sz="4" w:space="0" w:color="auto"/>
                                    <w:left w:val="single" w:sz="4" w:space="0" w:color="auto"/>
                                    <w:bottom w:val="single" w:sz="4" w:space="0" w:color="auto"/>
                                    <w:right w:val="single" w:sz="4" w:space="0" w:color="auto"/>
                                  </w:tcBorders>
                                  <w:hideMark/>
                                </w:tcPr>
                                <w:p w14:paraId="3E3375B0"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58.70 </w:t>
                                  </w:r>
                                </w:p>
                              </w:tc>
                              <w:tc>
                                <w:tcPr>
                                  <w:tcW w:w="851" w:type="dxa"/>
                                  <w:tcBorders>
                                    <w:top w:val="single" w:sz="4" w:space="0" w:color="auto"/>
                                    <w:left w:val="single" w:sz="4" w:space="0" w:color="auto"/>
                                    <w:bottom w:val="single" w:sz="4" w:space="0" w:color="auto"/>
                                    <w:right w:val="single" w:sz="4" w:space="0" w:color="auto"/>
                                  </w:tcBorders>
                                  <w:hideMark/>
                                </w:tcPr>
                                <w:p w14:paraId="5736C38B"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18</w:t>
                                  </w:r>
                                  <w:r w:rsidRPr="001141C1">
                                    <w:rPr>
                                      <w:rFonts w:ascii="標楷體" w:hAnsi="標楷體" w:cs="DFKaiShu-SB-Estd-BF" w:hint="eastAsia"/>
                                      <w:bCs/>
                                      <w:kern w:val="0"/>
                                      <w:sz w:val="20"/>
                                      <w:szCs w:val="20"/>
                                    </w:rPr>
                                    <w:t xml:space="preserve">.50 </w:t>
                                  </w:r>
                                </w:p>
                              </w:tc>
                              <w:tc>
                                <w:tcPr>
                                  <w:tcW w:w="852" w:type="dxa"/>
                                  <w:tcBorders>
                                    <w:top w:val="single" w:sz="4" w:space="0" w:color="auto"/>
                                    <w:left w:val="single" w:sz="4" w:space="0" w:color="auto"/>
                                    <w:bottom w:val="single" w:sz="4" w:space="0" w:color="auto"/>
                                    <w:right w:val="single" w:sz="4" w:space="0" w:color="auto"/>
                                  </w:tcBorders>
                                  <w:hideMark/>
                                </w:tcPr>
                                <w:p w14:paraId="6AF886D5"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40.08</w:t>
                                  </w:r>
                                </w:p>
                              </w:tc>
                              <w:tc>
                                <w:tcPr>
                                  <w:tcW w:w="851" w:type="dxa"/>
                                  <w:tcBorders>
                                    <w:top w:val="single" w:sz="4" w:space="0" w:color="auto"/>
                                    <w:left w:val="single" w:sz="4" w:space="0" w:color="auto"/>
                                    <w:bottom w:val="single" w:sz="4" w:space="0" w:color="auto"/>
                                    <w:right w:val="single" w:sz="4" w:space="0" w:color="auto"/>
                                  </w:tcBorders>
                                  <w:hideMark/>
                                </w:tcPr>
                                <w:p w14:paraId="5B598354"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27.80 </w:t>
                                  </w:r>
                                </w:p>
                              </w:tc>
                              <w:tc>
                                <w:tcPr>
                                  <w:tcW w:w="850" w:type="dxa"/>
                                  <w:tcBorders>
                                    <w:top w:val="single" w:sz="4" w:space="0" w:color="auto"/>
                                    <w:left w:val="single" w:sz="4" w:space="0" w:color="auto"/>
                                    <w:bottom w:val="single" w:sz="4" w:space="0" w:color="auto"/>
                                    <w:right w:val="single" w:sz="4" w:space="0" w:color="auto"/>
                                  </w:tcBorders>
                                  <w:hideMark/>
                                </w:tcPr>
                                <w:p w14:paraId="1410015D"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21.00 </w:t>
                                  </w:r>
                                </w:p>
                              </w:tc>
                              <w:tc>
                                <w:tcPr>
                                  <w:tcW w:w="851" w:type="dxa"/>
                                  <w:tcBorders>
                                    <w:top w:val="single" w:sz="4" w:space="0" w:color="auto"/>
                                    <w:left w:val="single" w:sz="4" w:space="0" w:color="auto"/>
                                    <w:bottom w:val="single" w:sz="4" w:space="0" w:color="auto"/>
                                    <w:right w:val="single" w:sz="4" w:space="0" w:color="auto"/>
                                  </w:tcBorders>
                                  <w:hideMark/>
                                </w:tcPr>
                                <w:p w14:paraId="45110A14"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25.36 </w:t>
                                  </w:r>
                                </w:p>
                              </w:tc>
                            </w:tr>
                            <w:tr w:rsidR="001A13FB" w14:paraId="6DB20DEB" w14:textId="77777777">
                              <w:tc>
                                <w:tcPr>
                                  <w:tcW w:w="1276" w:type="dxa"/>
                                  <w:tcBorders>
                                    <w:top w:val="single" w:sz="4" w:space="0" w:color="auto"/>
                                    <w:left w:val="single" w:sz="4" w:space="0" w:color="auto"/>
                                    <w:bottom w:val="single" w:sz="4" w:space="0" w:color="auto"/>
                                    <w:right w:val="single" w:sz="4" w:space="0" w:color="auto"/>
                                  </w:tcBorders>
                                  <w:hideMark/>
                                </w:tcPr>
                                <w:p w14:paraId="0C646829"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總氮TN</w:t>
                                  </w:r>
                                </w:p>
                              </w:tc>
                              <w:tc>
                                <w:tcPr>
                                  <w:tcW w:w="850" w:type="dxa"/>
                                  <w:tcBorders>
                                    <w:top w:val="single" w:sz="4" w:space="0" w:color="auto"/>
                                    <w:left w:val="single" w:sz="4" w:space="0" w:color="auto"/>
                                    <w:bottom w:val="single" w:sz="4" w:space="0" w:color="auto"/>
                                    <w:right w:val="single" w:sz="4" w:space="0" w:color="auto"/>
                                  </w:tcBorders>
                                  <w:hideMark/>
                                </w:tcPr>
                                <w:p w14:paraId="02FC9F7A"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74.00 </w:t>
                                  </w:r>
                                </w:p>
                              </w:tc>
                              <w:tc>
                                <w:tcPr>
                                  <w:tcW w:w="851" w:type="dxa"/>
                                  <w:tcBorders>
                                    <w:top w:val="single" w:sz="4" w:space="0" w:color="auto"/>
                                    <w:left w:val="single" w:sz="4" w:space="0" w:color="auto"/>
                                    <w:bottom w:val="single" w:sz="4" w:space="0" w:color="auto"/>
                                    <w:right w:val="single" w:sz="4" w:space="0" w:color="auto"/>
                                  </w:tcBorders>
                                  <w:hideMark/>
                                </w:tcPr>
                                <w:p w14:paraId="307EAFBD"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cs="DFKaiShu-SB-Estd-BF" w:hint="eastAsia"/>
                                      <w:bCs/>
                                      <w:kern w:val="0"/>
                                      <w:sz w:val="20"/>
                                      <w:szCs w:val="20"/>
                                    </w:rPr>
                                    <w:t xml:space="preserve">24.00 </w:t>
                                  </w:r>
                                </w:p>
                              </w:tc>
                              <w:tc>
                                <w:tcPr>
                                  <w:tcW w:w="852" w:type="dxa"/>
                                  <w:tcBorders>
                                    <w:top w:val="single" w:sz="4" w:space="0" w:color="auto"/>
                                    <w:left w:val="single" w:sz="4" w:space="0" w:color="auto"/>
                                    <w:bottom w:val="single" w:sz="4" w:space="0" w:color="auto"/>
                                    <w:right w:val="single" w:sz="4" w:space="0" w:color="auto"/>
                                  </w:tcBorders>
                                  <w:hideMark/>
                                </w:tcPr>
                                <w:p w14:paraId="0728A3C8"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46.00</w:t>
                                  </w:r>
                                </w:p>
                              </w:tc>
                              <w:tc>
                                <w:tcPr>
                                  <w:tcW w:w="851" w:type="dxa"/>
                                  <w:tcBorders>
                                    <w:top w:val="single" w:sz="4" w:space="0" w:color="auto"/>
                                    <w:left w:val="single" w:sz="4" w:space="0" w:color="auto"/>
                                    <w:bottom w:val="single" w:sz="4" w:space="0" w:color="auto"/>
                                    <w:right w:val="single" w:sz="4" w:space="0" w:color="auto"/>
                                  </w:tcBorders>
                                  <w:hideMark/>
                                </w:tcPr>
                                <w:p w14:paraId="3D1FEA07"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38.00 </w:t>
                                  </w:r>
                                </w:p>
                              </w:tc>
                              <w:tc>
                                <w:tcPr>
                                  <w:tcW w:w="850" w:type="dxa"/>
                                  <w:tcBorders>
                                    <w:top w:val="single" w:sz="4" w:space="0" w:color="auto"/>
                                    <w:left w:val="single" w:sz="4" w:space="0" w:color="auto"/>
                                    <w:bottom w:val="single" w:sz="4" w:space="0" w:color="auto"/>
                                    <w:right w:val="single" w:sz="4" w:space="0" w:color="auto"/>
                                  </w:tcBorders>
                                  <w:hideMark/>
                                </w:tcPr>
                                <w:p w14:paraId="0C61D521"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25.00 </w:t>
                                  </w:r>
                                </w:p>
                              </w:tc>
                              <w:tc>
                                <w:tcPr>
                                  <w:tcW w:w="851" w:type="dxa"/>
                                  <w:tcBorders>
                                    <w:top w:val="single" w:sz="4" w:space="0" w:color="auto"/>
                                    <w:left w:val="single" w:sz="4" w:space="0" w:color="auto"/>
                                    <w:bottom w:val="single" w:sz="4" w:space="0" w:color="auto"/>
                                    <w:right w:val="single" w:sz="4" w:space="0" w:color="auto"/>
                                  </w:tcBorders>
                                  <w:hideMark/>
                                </w:tcPr>
                                <w:p w14:paraId="203A0A83"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30.80 </w:t>
                                  </w:r>
                                </w:p>
                              </w:tc>
                            </w:tr>
                            <w:tr w:rsidR="001A13FB" w14:paraId="609DC4A5" w14:textId="77777777">
                              <w:trPr>
                                <w:trHeight w:val="490"/>
                              </w:trPr>
                              <w:tc>
                                <w:tcPr>
                                  <w:tcW w:w="6381" w:type="dxa"/>
                                  <w:gridSpan w:val="7"/>
                                  <w:tcBorders>
                                    <w:top w:val="single" w:sz="4" w:space="0" w:color="auto"/>
                                    <w:left w:val="nil"/>
                                    <w:bottom w:val="nil"/>
                                    <w:right w:val="nil"/>
                                  </w:tcBorders>
                                  <w:hideMark/>
                                </w:tcPr>
                                <w:p w14:paraId="62CCD167" w14:textId="77777777" w:rsidR="001A13FB" w:rsidRDefault="001A13FB" w:rsidP="005270DD">
                                  <w:pPr>
                                    <w:spacing w:line="240" w:lineRule="exact"/>
                                    <w:ind w:leftChars="-39" w:left="-2" w:hangingChars="51" w:hanging="92"/>
                                    <w:rPr>
                                      <w:rFonts w:ascii="標楷體" w:hAnsi="標楷體"/>
                                      <w:bCs/>
                                      <w:sz w:val="18"/>
                                      <w:szCs w:val="16"/>
                                    </w:rPr>
                                  </w:pPr>
                                  <w:r>
                                    <w:rPr>
                                      <w:rFonts w:ascii="標楷體" w:hAnsi="標楷體" w:hint="eastAsia"/>
                                      <w:bCs/>
                                      <w:sz w:val="18"/>
                                      <w:szCs w:val="16"/>
                                    </w:rPr>
                                    <w:t>註：1.本表僅列3、6、9、12月之報告數據；未列數據者為檢測值符合標準。</w:t>
                                  </w:r>
                                </w:p>
                                <w:p w14:paraId="668A3EF2" w14:textId="34EC5EC3" w:rsidR="001A13FB" w:rsidRDefault="001A13FB" w:rsidP="005270DD">
                                  <w:pPr>
                                    <w:spacing w:line="240" w:lineRule="exact"/>
                                    <w:ind w:firstLineChars="150" w:firstLine="270"/>
                                    <w:rPr>
                                      <w:rFonts w:ascii="標楷體" w:hAnsi="標楷體"/>
                                      <w:szCs w:val="24"/>
                                    </w:rPr>
                                  </w:pPr>
                                  <w:r>
                                    <w:rPr>
                                      <w:rFonts w:ascii="標楷體" w:hAnsi="標楷體" w:hint="eastAsia"/>
                                      <w:bCs/>
                                      <w:sz w:val="18"/>
                                      <w:szCs w:val="16"/>
                                    </w:rPr>
                                    <w:t>2.資料來源：整理自澎湖縣政府提供資料。</w:t>
                                  </w:r>
                                </w:p>
                              </w:tc>
                            </w:tr>
                          </w:tbl>
                          <w:p w14:paraId="1F8DDC03" w14:textId="77777777" w:rsidR="001A13FB" w:rsidRDefault="001A13FB" w:rsidP="0025657E"/>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ED2807" id="文字方塊 3" o:spid="_x0000_s1040" type="#_x0000_t202" style="position:absolute;left:0;text-align:left;margin-left:153.5pt;margin-top:275.5pt;width:336.75pt;height:284.65pt;z-index:25198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0"/>
                        <w:gridCol w:w="851"/>
                        <w:gridCol w:w="852"/>
                        <w:gridCol w:w="851"/>
                        <w:gridCol w:w="850"/>
                        <w:gridCol w:w="851"/>
                      </w:tblGrid>
                      <w:tr w:rsidR="001A13FB" w14:paraId="668A2E3A" w14:textId="77777777">
                        <w:tc>
                          <w:tcPr>
                            <w:tcW w:w="6381" w:type="dxa"/>
                            <w:gridSpan w:val="7"/>
                            <w:tcBorders>
                              <w:top w:val="nil"/>
                              <w:left w:val="nil"/>
                              <w:bottom w:val="nil"/>
                              <w:right w:val="nil"/>
                            </w:tcBorders>
                            <w:hideMark/>
                          </w:tcPr>
                          <w:p w14:paraId="74E3E9B8" w14:textId="77777777" w:rsidR="001A13FB" w:rsidRDefault="001A13FB" w:rsidP="0025657E">
                            <w:pPr>
                              <w:jc w:val="center"/>
                              <w:rPr>
                                <w:rFonts w:ascii="標楷體" w:hAnsi="標楷體"/>
                                <w:bCs/>
                                <w:szCs w:val="24"/>
                              </w:rPr>
                            </w:pPr>
                            <w:r>
                              <w:rPr>
                                <w:rFonts w:ascii="標楷體" w:hAnsi="標楷體" w:hint="eastAsia"/>
                                <w:b/>
                                <w:bCs/>
                                <w:szCs w:val="24"/>
                              </w:rPr>
                              <w:t>表</w:t>
                            </w:r>
                            <w:r w:rsidRPr="007227DE">
                              <w:rPr>
                                <w:rFonts w:ascii="標楷體" w:hAnsi="標楷體" w:hint="eastAsia"/>
                                <w:b/>
                                <w:szCs w:val="24"/>
                              </w:rPr>
                              <w:t>1</w:t>
                            </w:r>
                            <w:r>
                              <w:rPr>
                                <w:rFonts w:ascii="標楷體" w:hAnsi="標楷體"/>
                                <w:b/>
                                <w:szCs w:val="24"/>
                              </w:rPr>
                              <w:t>1</w:t>
                            </w:r>
                            <w:r>
                              <w:rPr>
                                <w:rFonts w:ascii="標楷體" w:hAnsi="標楷體" w:hint="eastAsia"/>
                                <w:b/>
                                <w:bCs/>
                                <w:color w:val="FF0000"/>
                                <w:szCs w:val="24"/>
                              </w:rPr>
                              <w:t xml:space="preserve">　</w:t>
                            </w:r>
                            <w:r>
                              <w:rPr>
                                <w:rFonts w:ascii="標楷體" w:hAnsi="標楷體" w:hint="eastAsia"/>
                                <w:b/>
                                <w:bCs/>
                                <w:szCs w:val="24"/>
                              </w:rPr>
                              <w:t>回收中心進流水水質逾設計值及下水水質標準情形</w:t>
                            </w:r>
                          </w:p>
                        </w:tc>
                      </w:tr>
                      <w:tr w:rsidR="001A13FB" w14:paraId="02A73A9F" w14:textId="77777777">
                        <w:tc>
                          <w:tcPr>
                            <w:tcW w:w="6381" w:type="dxa"/>
                            <w:gridSpan w:val="7"/>
                            <w:tcBorders>
                              <w:top w:val="nil"/>
                              <w:left w:val="nil"/>
                              <w:bottom w:val="single" w:sz="4" w:space="0" w:color="auto"/>
                              <w:right w:val="nil"/>
                            </w:tcBorders>
                            <w:hideMark/>
                          </w:tcPr>
                          <w:p w14:paraId="5E1C66F9" w14:textId="77777777" w:rsidR="001A13FB" w:rsidRDefault="001A13FB" w:rsidP="005270DD">
                            <w:pPr>
                              <w:spacing w:line="240" w:lineRule="exact"/>
                              <w:ind w:rightChars="-44" w:right="-106"/>
                              <w:jc w:val="right"/>
                              <w:rPr>
                                <w:rFonts w:ascii="標楷體" w:hAnsi="標楷體"/>
                                <w:bCs/>
                                <w:szCs w:val="24"/>
                              </w:rPr>
                            </w:pPr>
                            <w:r>
                              <w:rPr>
                                <w:rFonts w:ascii="標楷體" w:hAnsi="標楷體" w:hint="eastAsia"/>
                                <w:sz w:val="20"/>
                                <w:szCs w:val="18"/>
                              </w:rPr>
                              <w:t xml:space="preserve"> 單位：mg/l</w:t>
                            </w:r>
                          </w:p>
                        </w:tc>
                      </w:tr>
                      <w:tr w:rsidR="001A13FB" w14:paraId="32EC657B" w14:textId="77777777">
                        <w:tc>
                          <w:tcPr>
                            <w:tcW w:w="1276" w:type="dxa"/>
                            <w:tcBorders>
                              <w:top w:val="single" w:sz="4" w:space="0" w:color="auto"/>
                              <w:left w:val="single" w:sz="4" w:space="0" w:color="auto"/>
                              <w:bottom w:val="single" w:sz="4" w:space="0" w:color="auto"/>
                              <w:right w:val="single" w:sz="4" w:space="0" w:color="auto"/>
                            </w:tcBorders>
                            <w:hideMark/>
                          </w:tcPr>
                          <w:p w14:paraId="6480A945" w14:textId="77777777" w:rsidR="001A13FB" w:rsidRPr="001141C1" w:rsidRDefault="001A13FB" w:rsidP="0025657E">
                            <w:pPr>
                              <w:spacing w:line="240" w:lineRule="exact"/>
                              <w:jc w:val="right"/>
                              <w:rPr>
                                <w:rFonts w:ascii="標楷體" w:hAnsi="標楷體"/>
                                <w:bCs/>
                                <w:sz w:val="20"/>
                                <w:szCs w:val="20"/>
                              </w:rPr>
                            </w:pPr>
                            <w:r w:rsidRPr="001141C1">
                              <w:rPr>
                                <w:rFonts w:ascii="標楷體" w:hAnsi="標楷體" w:hint="eastAsia"/>
                                <w:bCs/>
                                <w:sz w:val="20"/>
                                <w:szCs w:val="20"/>
                              </w:rPr>
                              <w:t>回收中心</w:t>
                            </w:r>
                          </w:p>
                        </w:tc>
                        <w:tc>
                          <w:tcPr>
                            <w:tcW w:w="2553" w:type="dxa"/>
                            <w:gridSpan w:val="3"/>
                            <w:tcBorders>
                              <w:top w:val="single" w:sz="4" w:space="0" w:color="auto"/>
                              <w:left w:val="single" w:sz="4" w:space="0" w:color="auto"/>
                              <w:bottom w:val="single" w:sz="4" w:space="0" w:color="auto"/>
                              <w:right w:val="single" w:sz="4" w:space="0" w:color="auto"/>
                            </w:tcBorders>
                            <w:hideMark/>
                          </w:tcPr>
                          <w:p w14:paraId="36EAAF29"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雙湖園</w:t>
                            </w:r>
                          </w:p>
                        </w:tc>
                        <w:tc>
                          <w:tcPr>
                            <w:tcW w:w="2552" w:type="dxa"/>
                            <w:gridSpan w:val="3"/>
                            <w:tcBorders>
                              <w:top w:val="single" w:sz="4" w:space="0" w:color="auto"/>
                              <w:left w:val="single" w:sz="4" w:space="0" w:color="auto"/>
                              <w:bottom w:val="single" w:sz="4" w:space="0" w:color="auto"/>
                              <w:right w:val="single" w:sz="4" w:space="0" w:color="auto"/>
                            </w:tcBorders>
                            <w:hideMark/>
                          </w:tcPr>
                          <w:p w14:paraId="644E825F" w14:textId="77777777" w:rsidR="001A13FB" w:rsidRPr="001141C1" w:rsidRDefault="001A13FB" w:rsidP="0025657E">
                            <w:pPr>
                              <w:spacing w:line="240" w:lineRule="exact"/>
                              <w:ind w:rightChars="14" w:right="34"/>
                              <w:jc w:val="center"/>
                              <w:rPr>
                                <w:rFonts w:ascii="標楷體" w:hAnsi="標楷體"/>
                                <w:bCs/>
                                <w:sz w:val="20"/>
                                <w:szCs w:val="20"/>
                              </w:rPr>
                            </w:pPr>
                            <w:r w:rsidRPr="001141C1">
                              <w:rPr>
                                <w:rFonts w:ascii="標楷體" w:hAnsi="標楷體" w:hint="eastAsia"/>
                                <w:bCs/>
                                <w:sz w:val="20"/>
                                <w:szCs w:val="20"/>
                              </w:rPr>
                              <w:t>光榮</w:t>
                            </w:r>
                          </w:p>
                        </w:tc>
                      </w:tr>
                      <w:tr w:rsidR="001A13FB" w14:paraId="11560EC1" w14:textId="77777777">
                        <w:tc>
                          <w:tcPr>
                            <w:tcW w:w="1276" w:type="dxa"/>
                            <w:tcBorders>
                              <w:top w:val="single" w:sz="4" w:space="0" w:color="auto"/>
                              <w:left w:val="single" w:sz="4" w:space="0" w:color="auto"/>
                              <w:bottom w:val="single" w:sz="4" w:space="0" w:color="auto"/>
                              <w:right w:val="single" w:sz="4" w:space="0" w:color="auto"/>
                            </w:tcBorders>
                            <w:hideMark/>
                          </w:tcPr>
                          <w:p w14:paraId="31FDF9E6"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水質項目</w:t>
                            </w:r>
                          </w:p>
                        </w:tc>
                        <w:tc>
                          <w:tcPr>
                            <w:tcW w:w="850" w:type="dxa"/>
                            <w:tcBorders>
                              <w:top w:val="single" w:sz="4" w:space="0" w:color="auto"/>
                              <w:left w:val="single" w:sz="4" w:space="0" w:color="auto"/>
                              <w:bottom w:val="single" w:sz="4" w:space="0" w:color="auto"/>
                              <w:right w:val="single" w:sz="4" w:space="0" w:color="auto"/>
                            </w:tcBorders>
                            <w:hideMark/>
                          </w:tcPr>
                          <w:p w14:paraId="7768BAB4"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最大值</w:t>
                            </w:r>
                          </w:p>
                        </w:tc>
                        <w:tc>
                          <w:tcPr>
                            <w:tcW w:w="851" w:type="dxa"/>
                            <w:tcBorders>
                              <w:top w:val="single" w:sz="4" w:space="0" w:color="auto"/>
                              <w:left w:val="single" w:sz="4" w:space="0" w:color="auto"/>
                              <w:bottom w:val="single" w:sz="4" w:space="0" w:color="auto"/>
                              <w:right w:val="single" w:sz="4" w:space="0" w:color="auto"/>
                            </w:tcBorders>
                            <w:hideMark/>
                          </w:tcPr>
                          <w:p w14:paraId="07CF768B"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最小值</w:t>
                            </w:r>
                          </w:p>
                        </w:tc>
                        <w:tc>
                          <w:tcPr>
                            <w:tcW w:w="852" w:type="dxa"/>
                            <w:tcBorders>
                              <w:top w:val="single" w:sz="4" w:space="0" w:color="auto"/>
                              <w:left w:val="single" w:sz="4" w:space="0" w:color="auto"/>
                              <w:bottom w:val="single" w:sz="4" w:space="0" w:color="auto"/>
                              <w:right w:val="single" w:sz="4" w:space="0" w:color="auto"/>
                            </w:tcBorders>
                            <w:hideMark/>
                          </w:tcPr>
                          <w:p w14:paraId="3D035C62"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平均值</w:t>
                            </w:r>
                          </w:p>
                        </w:tc>
                        <w:tc>
                          <w:tcPr>
                            <w:tcW w:w="851" w:type="dxa"/>
                            <w:tcBorders>
                              <w:top w:val="single" w:sz="4" w:space="0" w:color="auto"/>
                              <w:left w:val="single" w:sz="4" w:space="0" w:color="auto"/>
                              <w:bottom w:val="single" w:sz="4" w:space="0" w:color="auto"/>
                              <w:right w:val="single" w:sz="4" w:space="0" w:color="auto"/>
                            </w:tcBorders>
                            <w:hideMark/>
                          </w:tcPr>
                          <w:p w14:paraId="44FBE3AF"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最大值</w:t>
                            </w:r>
                          </w:p>
                        </w:tc>
                        <w:tc>
                          <w:tcPr>
                            <w:tcW w:w="850" w:type="dxa"/>
                            <w:tcBorders>
                              <w:top w:val="single" w:sz="4" w:space="0" w:color="auto"/>
                              <w:left w:val="single" w:sz="4" w:space="0" w:color="auto"/>
                              <w:bottom w:val="single" w:sz="4" w:space="0" w:color="auto"/>
                              <w:right w:val="single" w:sz="4" w:space="0" w:color="auto"/>
                            </w:tcBorders>
                            <w:hideMark/>
                          </w:tcPr>
                          <w:p w14:paraId="0E5A8060"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最小值</w:t>
                            </w:r>
                          </w:p>
                        </w:tc>
                        <w:tc>
                          <w:tcPr>
                            <w:tcW w:w="851" w:type="dxa"/>
                            <w:tcBorders>
                              <w:top w:val="single" w:sz="4" w:space="0" w:color="auto"/>
                              <w:left w:val="single" w:sz="4" w:space="0" w:color="auto"/>
                              <w:bottom w:val="single" w:sz="4" w:space="0" w:color="auto"/>
                              <w:right w:val="single" w:sz="4" w:space="0" w:color="auto"/>
                            </w:tcBorders>
                            <w:hideMark/>
                          </w:tcPr>
                          <w:p w14:paraId="40FBA782"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平均值</w:t>
                            </w:r>
                          </w:p>
                        </w:tc>
                      </w:tr>
                      <w:tr w:rsidR="001A13FB" w14:paraId="3FFF39CB" w14:textId="77777777">
                        <w:tc>
                          <w:tcPr>
                            <w:tcW w:w="6381" w:type="dxa"/>
                            <w:gridSpan w:val="7"/>
                            <w:tcBorders>
                              <w:top w:val="single" w:sz="4" w:space="0" w:color="auto"/>
                              <w:left w:val="single" w:sz="4" w:space="0" w:color="auto"/>
                              <w:bottom w:val="single" w:sz="4" w:space="0" w:color="auto"/>
                              <w:right w:val="single" w:sz="4" w:space="0" w:color="auto"/>
                            </w:tcBorders>
                            <w:hideMark/>
                          </w:tcPr>
                          <w:p w14:paraId="2D80C480"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114年3月</w:t>
                            </w:r>
                          </w:p>
                        </w:tc>
                      </w:tr>
                      <w:tr w:rsidR="001A13FB" w14:paraId="4F619A03" w14:textId="77777777">
                        <w:tc>
                          <w:tcPr>
                            <w:tcW w:w="1276" w:type="dxa"/>
                            <w:tcBorders>
                              <w:top w:val="single" w:sz="4" w:space="0" w:color="auto"/>
                              <w:left w:val="single" w:sz="4" w:space="0" w:color="auto"/>
                              <w:bottom w:val="single" w:sz="4" w:space="0" w:color="auto"/>
                              <w:right w:val="single" w:sz="4" w:space="0" w:color="auto"/>
                            </w:tcBorders>
                            <w:hideMark/>
                          </w:tcPr>
                          <w:p w14:paraId="3D58EBAD"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懸浮固體SS</w:t>
                            </w:r>
                          </w:p>
                        </w:tc>
                        <w:tc>
                          <w:tcPr>
                            <w:tcW w:w="850" w:type="dxa"/>
                            <w:tcBorders>
                              <w:top w:val="single" w:sz="4" w:space="0" w:color="auto"/>
                              <w:left w:val="single" w:sz="4" w:space="0" w:color="auto"/>
                              <w:bottom w:val="single" w:sz="4" w:space="0" w:color="auto"/>
                              <w:right w:val="single" w:sz="4" w:space="0" w:color="auto"/>
                            </w:tcBorders>
                            <w:hideMark/>
                          </w:tcPr>
                          <w:p w14:paraId="175617E7"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293.00</w:t>
                            </w:r>
                          </w:p>
                        </w:tc>
                        <w:tc>
                          <w:tcPr>
                            <w:tcW w:w="851" w:type="dxa"/>
                            <w:tcBorders>
                              <w:top w:val="single" w:sz="4" w:space="0" w:color="auto"/>
                              <w:left w:val="single" w:sz="4" w:space="0" w:color="auto"/>
                              <w:bottom w:val="single" w:sz="4" w:space="0" w:color="auto"/>
                              <w:right w:val="single" w:sz="4" w:space="0" w:color="auto"/>
                            </w:tcBorders>
                            <w:hideMark/>
                          </w:tcPr>
                          <w:p w14:paraId="5CDFBA67"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54.00 </w:t>
                            </w:r>
                          </w:p>
                        </w:tc>
                        <w:tc>
                          <w:tcPr>
                            <w:tcW w:w="852" w:type="dxa"/>
                            <w:tcBorders>
                              <w:top w:val="single" w:sz="4" w:space="0" w:color="auto"/>
                              <w:left w:val="single" w:sz="4" w:space="0" w:color="auto"/>
                              <w:bottom w:val="single" w:sz="4" w:space="0" w:color="auto"/>
                              <w:right w:val="single" w:sz="4" w:space="0" w:color="auto"/>
                            </w:tcBorders>
                            <w:hideMark/>
                          </w:tcPr>
                          <w:p w14:paraId="0DFEF82F"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179.90 </w:t>
                            </w:r>
                          </w:p>
                        </w:tc>
                        <w:tc>
                          <w:tcPr>
                            <w:tcW w:w="851" w:type="dxa"/>
                            <w:tcBorders>
                              <w:top w:val="single" w:sz="4" w:space="0" w:color="auto"/>
                              <w:left w:val="single" w:sz="4" w:space="0" w:color="auto"/>
                              <w:bottom w:val="single" w:sz="4" w:space="0" w:color="auto"/>
                              <w:right w:val="single" w:sz="4" w:space="0" w:color="auto"/>
                            </w:tcBorders>
                            <w:hideMark/>
                          </w:tcPr>
                          <w:p w14:paraId="0983D2BB" w14:textId="77777777" w:rsidR="001A13FB" w:rsidRPr="001141C1" w:rsidRDefault="001A13FB" w:rsidP="0025657E">
                            <w:pPr>
                              <w:spacing w:line="240" w:lineRule="exact"/>
                              <w:jc w:val="right"/>
                              <w:rPr>
                                <w:rFonts w:ascii="標楷體" w:hAnsi="標楷體"/>
                                <w:bCs/>
                                <w:sz w:val="20"/>
                                <w:szCs w:val="20"/>
                              </w:rPr>
                            </w:pPr>
                            <w:r w:rsidRPr="001141C1">
                              <w:rPr>
                                <w:rFonts w:ascii="標楷體" w:hAnsi="標楷體" w:cs="新細明體" w:hint="eastAsia"/>
                                <w:bCs/>
                                <w:color w:val="000000"/>
                                <w:kern w:val="0"/>
                                <w:sz w:val="20"/>
                              </w:rPr>
                              <w:t>－</w:t>
                            </w:r>
                          </w:p>
                        </w:tc>
                        <w:tc>
                          <w:tcPr>
                            <w:tcW w:w="850" w:type="dxa"/>
                            <w:tcBorders>
                              <w:top w:val="single" w:sz="4" w:space="0" w:color="auto"/>
                              <w:left w:val="single" w:sz="4" w:space="0" w:color="auto"/>
                              <w:bottom w:val="single" w:sz="4" w:space="0" w:color="auto"/>
                              <w:right w:val="single" w:sz="4" w:space="0" w:color="auto"/>
                            </w:tcBorders>
                            <w:hideMark/>
                          </w:tcPr>
                          <w:p w14:paraId="2138177E" w14:textId="77777777" w:rsidR="001A13FB" w:rsidRPr="001141C1" w:rsidRDefault="001A13FB" w:rsidP="0025657E">
                            <w:pPr>
                              <w:spacing w:line="240" w:lineRule="exact"/>
                              <w:jc w:val="right"/>
                              <w:rPr>
                                <w:rFonts w:ascii="標楷體" w:hAnsi="標楷體"/>
                                <w:bCs/>
                                <w:sz w:val="20"/>
                                <w:szCs w:val="20"/>
                              </w:rPr>
                            </w:pPr>
                            <w:r w:rsidRPr="001141C1">
                              <w:rPr>
                                <w:rFonts w:ascii="標楷體" w:hAnsi="標楷體" w:cs="新細明體" w:hint="eastAsia"/>
                                <w:bCs/>
                                <w:color w:val="000000"/>
                                <w:kern w:val="0"/>
                                <w:sz w:val="20"/>
                              </w:rPr>
                              <w:t>－</w:t>
                            </w:r>
                          </w:p>
                        </w:tc>
                        <w:tc>
                          <w:tcPr>
                            <w:tcW w:w="851" w:type="dxa"/>
                            <w:tcBorders>
                              <w:top w:val="single" w:sz="4" w:space="0" w:color="auto"/>
                              <w:left w:val="single" w:sz="4" w:space="0" w:color="auto"/>
                              <w:bottom w:val="single" w:sz="4" w:space="0" w:color="auto"/>
                              <w:right w:val="single" w:sz="4" w:space="0" w:color="auto"/>
                            </w:tcBorders>
                            <w:hideMark/>
                          </w:tcPr>
                          <w:p w14:paraId="7FEA0227" w14:textId="77777777" w:rsidR="001A13FB" w:rsidRPr="001141C1" w:rsidRDefault="001A13FB" w:rsidP="0025657E">
                            <w:pPr>
                              <w:spacing w:line="240" w:lineRule="exact"/>
                              <w:jc w:val="right"/>
                              <w:rPr>
                                <w:rFonts w:ascii="標楷體" w:hAnsi="標楷體"/>
                                <w:bCs/>
                                <w:sz w:val="20"/>
                                <w:szCs w:val="20"/>
                              </w:rPr>
                            </w:pPr>
                            <w:r w:rsidRPr="001141C1">
                              <w:rPr>
                                <w:rFonts w:ascii="標楷體" w:hAnsi="標楷體" w:cs="新細明體" w:hint="eastAsia"/>
                                <w:bCs/>
                                <w:color w:val="000000"/>
                                <w:kern w:val="0"/>
                                <w:sz w:val="20"/>
                              </w:rPr>
                              <w:t>－</w:t>
                            </w:r>
                          </w:p>
                        </w:tc>
                      </w:tr>
                      <w:tr w:rsidR="001A13FB" w14:paraId="18A0969F" w14:textId="77777777">
                        <w:tc>
                          <w:tcPr>
                            <w:tcW w:w="1276" w:type="dxa"/>
                            <w:tcBorders>
                              <w:top w:val="single" w:sz="4" w:space="0" w:color="auto"/>
                              <w:left w:val="single" w:sz="4" w:space="0" w:color="auto"/>
                              <w:bottom w:val="single" w:sz="4" w:space="0" w:color="auto"/>
                              <w:right w:val="single" w:sz="4" w:space="0" w:color="auto"/>
                            </w:tcBorders>
                            <w:hideMark/>
                          </w:tcPr>
                          <w:p w14:paraId="6E5E4B11"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氨氮</w:t>
                            </w:r>
                          </w:p>
                        </w:tc>
                        <w:tc>
                          <w:tcPr>
                            <w:tcW w:w="850" w:type="dxa"/>
                            <w:tcBorders>
                              <w:top w:val="single" w:sz="4" w:space="0" w:color="auto"/>
                              <w:left w:val="single" w:sz="4" w:space="0" w:color="auto"/>
                              <w:bottom w:val="single" w:sz="4" w:space="0" w:color="auto"/>
                              <w:right w:val="single" w:sz="4" w:space="0" w:color="auto"/>
                            </w:tcBorders>
                            <w:hideMark/>
                          </w:tcPr>
                          <w:p w14:paraId="3272AD2F"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41.40</w:t>
                            </w:r>
                          </w:p>
                        </w:tc>
                        <w:tc>
                          <w:tcPr>
                            <w:tcW w:w="851" w:type="dxa"/>
                            <w:tcBorders>
                              <w:top w:val="single" w:sz="4" w:space="0" w:color="auto"/>
                              <w:left w:val="single" w:sz="4" w:space="0" w:color="auto"/>
                              <w:bottom w:val="single" w:sz="4" w:space="0" w:color="auto"/>
                              <w:right w:val="single" w:sz="4" w:space="0" w:color="auto"/>
                            </w:tcBorders>
                            <w:hideMark/>
                          </w:tcPr>
                          <w:p w14:paraId="746AAE07"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30.10 </w:t>
                            </w:r>
                          </w:p>
                        </w:tc>
                        <w:tc>
                          <w:tcPr>
                            <w:tcW w:w="852" w:type="dxa"/>
                            <w:tcBorders>
                              <w:top w:val="single" w:sz="4" w:space="0" w:color="auto"/>
                              <w:left w:val="single" w:sz="4" w:space="0" w:color="auto"/>
                              <w:bottom w:val="single" w:sz="4" w:space="0" w:color="auto"/>
                              <w:right w:val="single" w:sz="4" w:space="0" w:color="auto"/>
                            </w:tcBorders>
                            <w:hideMark/>
                          </w:tcPr>
                          <w:p w14:paraId="3BA32719"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36.08 </w:t>
                            </w:r>
                          </w:p>
                        </w:tc>
                        <w:tc>
                          <w:tcPr>
                            <w:tcW w:w="851" w:type="dxa"/>
                            <w:tcBorders>
                              <w:top w:val="single" w:sz="4" w:space="0" w:color="auto"/>
                              <w:left w:val="single" w:sz="4" w:space="0" w:color="auto"/>
                              <w:bottom w:val="single" w:sz="4" w:space="0" w:color="auto"/>
                              <w:right w:val="single" w:sz="4" w:space="0" w:color="auto"/>
                            </w:tcBorders>
                            <w:hideMark/>
                          </w:tcPr>
                          <w:p w14:paraId="7D1FBAED"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37.60 </w:t>
                            </w:r>
                          </w:p>
                        </w:tc>
                        <w:tc>
                          <w:tcPr>
                            <w:tcW w:w="850" w:type="dxa"/>
                            <w:tcBorders>
                              <w:top w:val="single" w:sz="4" w:space="0" w:color="auto"/>
                              <w:left w:val="single" w:sz="4" w:space="0" w:color="auto"/>
                              <w:bottom w:val="single" w:sz="4" w:space="0" w:color="auto"/>
                              <w:right w:val="single" w:sz="4" w:space="0" w:color="auto"/>
                            </w:tcBorders>
                            <w:hideMark/>
                          </w:tcPr>
                          <w:p w14:paraId="455315ED"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19.10 </w:t>
                            </w:r>
                          </w:p>
                        </w:tc>
                        <w:tc>
                          <w:tcPr>
                            <w:tcW w:w="851" w:type="dxa"/>
                            <w:tcBorders>
                              <w:top w:val="single" w:sz="4" w:space="0" w:color="auto"/>
                              <w:left w:val="single" w:sz="4" w:space="0" w:color="auto"/>
                              <w:bottom w:val="single" w:sz="4" w:space="0" w:color="auto"/>
                              <w:right w:val="single" w:sz="4" w:space="0" w:color="auto"/>
                            </w:tcBorders>
                            <w:hideMark/>
                          </w:tcPr>
                          <w:p w14:paraId="1F7CFA71"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28.53</w:t>
                            </w:r>
                          </w:p>
                        </w:tc>
                      </w:tr>
                      <w:tr w:rsidR="001A13FB" w14:paraId="76516356" w14:textId="77777777">
                        <w:tc>
                          <w:tcPr>
                            <w:tcW w:w="1276" w:type="dxa"/>
                            <w:tcBorders>
                              <w:top w:val="single" w:sz="4" w:space="0" w:color="auto"/>
                              <w:left w:val="single" w:sz="4" w:space="0" w:color="auto"/>
                              <w:bottom w:val="single" w:sz="4" w:space="0" w:color="auto"/>
                              <w:right w:val="single" w:sz="4" w:space="0" w:color="auto"/>
                            </w:tcBorders>
                            <w:hideMark/>
                          </w:tcPr>
                          <w:p w14:paraId="63BF15DF"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總氮TN</w:t>
                            </w:r>
                          </w:p>
                        </w:tc>
                        <w:tc>
                          <w:tcPr>
                            <w:tcW w:w="850" w:type="dxa"/>
                            <w:tcBorders>
                              <w:top w:val="single" w:sz="4" w:space="0" w:color="auto"/>
                              <w:left w:val="single" w:sz="4" w:space="0" w:color="auto"/>
                              <w:bottom w:val="single" w:sz="4" w:space="0" w:color="auto"/>
                              <w:right w:val="single" w:sz="4" w:space="0" w:color="auto"/>
                            </w:tcBorders>
                            <w:hideMark/>
                          </w:tcPr>
                          <w:p w14:paraId="34B6EA1F"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69.00 </w:t>
                            </w:r>
                          </w:p>
                        </w:tc>
                        <w:tc>
                          <w:tcPr>
                            <w:tcW w:w="851" w:type="dxa"/>
                            <w:tcBorders>
                              <w:top w:val="single" w:sz="4" w:space="0" w:color="auto"/>
                              <w:left w:val="single" w:sz="4" w:space="0" w:color="auto"/>
                              <w:bottom w:val="single" w:sz="4" w:space="0" w:color="auto"/>
                              <w:right w:val="single" w:sz="4" w:space="0" w:color="auto"/>
                            </w:tcBorders>
                            <w:hideMark/>
                          </w:tcPr>
                          <w:p w14:paraId="6840867E"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41.00 </w:t>
                            </w:r>
                          </w:p>
                        </w:tc>
                        <w:tc>
                          <w:tcPr>
                            <w:tcW w:w="852" w:type="dxa"/>
                            <w:tcBorders>
                              <w:top w:val="single" w:sz="4" w:space="0" w:color="auto"/>
                              <w:left w:val="single" w:sz="4" w:space="0" w:color="auto"/>
                              <w:bottom w:val="single" w:sz="4" w:space="0" w:color="auto"/>
                              <w:right w:val="single" w:sz="4" w:space="0" w:color="auto"/>
                            </w:tcBorders>
                            <w:hideMark/>
                          </w:tcPr>
                          <w:p w14:paraId="0E748ACF"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53.40 </w:t>
                            </w:r>
                          </w:p>
                        </w:tc>
                        <w:tc>
                          <w:tcPr>
                            <w:tcW w:w="851" w:type="dxa"/>
                            <w:tcBorders>
                              <w:top w:val="single" w:sz="4" w:space="0" w:color="auto"/>
                              <w:left w:val="single" w:sz="4" w:space="0" w:color="auto"/>
                              <w:bottom w:val="single" w:sz="4" w:space="0" w:color="auto"/>
                              <w:right w:val="single" w:sz="4" w:space="0" w:color="auto"/>
                            </w:tcBorders>
                            <w:hideMark/>
                          </w:tcPr>
                          <w:p w14:paraId="27FDE46B"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40.00</w:t>
                            </w:r>
                          </w:p>
                        </w:tc>
                        <w:tc>
                          <w:tcPr>
                            <w:tcW w:w="850" w:type="dxa"/>
                            <w:tcBorders>
                              <w:top w:val="single" w:sz="4" w:space="0" w:color="auto"/>
                              <w:left w:val="single" w:sz="4" w:space="0" w:color="auto"/>
                              <w:bottom w:val="single" w:sz="4" w:space="0" w:color="auto"/>
                              <w:right w:val="single" w:sz="4" w:space="0" w:color="auto"/>
                            </w:tcBorders>
                            <w:hideMark/>
                          </w:tcPr>
                          <w:p w14:paraId="52309FB5"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25.00 </w:t>
                            </w:r>
                          </w:p>
                        </w:tc>
                        <w:tc>
                          <w:tcPr>
                            <w:tcW w:w="851" w:type="dxa"/>
                            <w:tcBorders>
                              <w:top w:val="single" w:sz="4" w:space="0" w:color="auto"/>
                              <w:left w:val="single" w:sz="4" w:space="0" w:color="auto"/>
                              <w:bottom w:val="single" w:sz="4" w:space="0" w:color="auto"/>
                              <w:right w:val="single" w:sz="4" w:space="0" w:color="auto"/>
                            </w:tcBorders>
                            <w:hideMark/>
                          </w:tcPr>
                          <w:p w14:paraId="2E6BBD7E"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33.75</w:t>
                            </w:r>
                          </w:p>
                        </w:tc>
                      </w:tr>
                      <w:tr w:rsidR="001A13FB" w14:paraId="227A6D14" w14:textId="77777777">
                        <w:tc>
                          <w:tcPr>
                            <w:tcW w:w="6381" w:type="dxa"/>
                            <w:gridSpan w:val="7"/>
                            <w:tcBorders>
                              <w:top w:val="single" w:sz="4" w:space="0" w:color="auto"/>
                              <w:left w:val="single" w:sz="4" w:space="0" w:color="auto"/>
                              <w:bottom w:val="single" w:sz="4" w:space="0" w:color="auto"/>
                              <w:right w:val="single" w:sz="4" w:space="0" w:color="auto"/>
                            </w:tcBorders>
                            <w:hideMark/>
                          </w:tcPr>
                          <w:p w14:paraId="2B5CCEE8"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114年6月</w:t>
                            </w:r>
                          </w:p>
                        </w:tc>
                      </w:tr>
                      <w:tr w:rsidR="001A13FB" w14:paraId="1CB572CC" w14:textId="77777777">
                        <w:tc>
                          <w:tcPr>
                            <w:tcW w:w="1276" w:type="dxa"/>
                            <w:tcBorders>
                              <w:top w:val="single" w:sz="4" w:space="0" w:color="auto"/>
                              <w:left w:val="single" w:sz="4" w:space="0" w:color="auto"/>
                              <w:bottom w:val="single" w:sz="4" w:space="0" w:color="auto"/>
                              <w:right w:val="single" w:sz="4" w:space="0" w:color="auto"/>
                            </w:tcBorders>
                            <w:hideMark/>
                          </w:tcPr>
                          <w:p w14:paraId="4DB76717"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懸浮固體SS</w:t>
                            </w:r>
                          </w:p>
                        </w:tc>
                        <w:tc>
                          <w:tcPr>
                            <w:tcW w:w="850" w:type="dxa"/>
                            <w:tcBorders>
                              <w:top w:val="single" w:sz="4" w:space="0" w:color="auto"/>
                              <w:left w:val="single" w:sz="4" w:space="0" w:color="auto"/>
                              <w:bottom w:val="single" w:sz="4" w:space="0" w:color="auto"/>
                              <w:right w:val="single" w:sz="4" w:space="0" w:color="auto"/>
                            </w:tcBorders>
                            <w:hideMark/>
                          </w:tcPr>
                          <w:p w14:paraId="0FFABA7F"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232.00 </w:t>
                            </w:r>
                          </w:p>
                        </w:tc>
                        <w:tc>
                          <w:tcPr>
                            <w:tcW w:w="851" w:type="dxa"/>
                            <w:tcBorders>
                              <w:top w:val="single" w:sz="4" w:space="0" w:color="auto"/>
                              <w:left w:val="single" w:sz="4" w:space="0" w:color="auto"/>
                              <w:bottom w:val="single" w:sz="4" w:space="0" w:color="auto"/>
                              <w:right w:val="single" w:sz="4" w:space="0" w:color="auto"/>
                            </w:tcBorders>
                            <w:hideMark/>
                          </w:tcPr>
                          <w:p w14:paraId="20D14526"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82.00 </w:t>
                            </w:r>
                          </w:p>
                        </w:tc>
                        <w:tc>
                          <w:tcPr>
                            <w:tcW w:w="852" w:type="dxa"/>
                            <w:tcBorders>
                              <w:top w:val="single" w:sz="4" w:space="0" w:color="auto"/>
                              <w:left w:val="single" w:sz="4" w:space="0" w:color="auto"/>
                              <w:bottom w:val="single" w:sz="4" w:space="0" w:color="auto"/>
                              <w:right w:val="single" w:sz="4" w:space="0" w:color="auto"/>
                            </w:tcBorders>
                            <w:hideMark/>
                          </w:tcPr>
                          <w:p w14:paraId="17568053"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143.57 </w:t>
                            </w:r>
                          </w:p>
                        </w:tc>
                        <w:tc>
                          <w:tcPr>
                            <w:tcW w:w="851" w:type="dxa"/>
                            <w:tcBorders>
                              <w:top w:val="single" w:sz="4" w:space="0" w:color="auto"/>
                              <w:left w:val="single" w:sz="4" w:space="0" w:color="auto"/>
                              <w:bottom w:val="single" w:sz="4" w:space="0" w:color="auto"/>
                              <w:right w:val="single" w:sz="4" w:space="0" w:color="auto"/>
                            </w:tcBorders>
                            <w:hideMark/>
                          </w:tcPr>
                          <w:p w14:paraId="6C85A87F" w14:textId="77777777" w:rsidR="001A13FB" w:rsidRPr="001141C1" w:rsidRDefault="001A13FB" w:rsidP="0025657E">
                            <w:pPr>
                              <w:spacing w:line="240" w:lineRule="exact"/>
                              <w:jc w:val="right"/>
                              <w:rPr>
                                <w:rFonts w:ascii="標楷體" w:hAnsi="標楷體"/>
                                <w:bCs/>
                                <w:sz w:val="20"/>
                                <w:szCs w:val="20"/>
                              </w:rPr>
                            </w:pPr>
                            <w:r w:rsidRPr="001141C1">
                              <w:rPr>
                                <w:rFonts w:ascii="標楷體" w:hAnsi="標楷體" w:cs="新細明體" w:hint="eastAsia"/>
                                <w:bCs/>
                                <w:color w:val="000000"/>
                                <w:kern w:val="0"/>
                                <w:sz w:val="20"/>
                              </w:rPr>
                              <w:t>－</w:t>
                            </w:r>
                          </w:p>
                        </w:tc>
                        <w:tc>
                          <w:tcPr>
                            <w:tcW w:w="850" w:type="dxa"/>
                            <w:tcBorders>
                              <w:top w:val="single" w:sz="4" w:space="0" w:color="auto"/>
                              <w:left w:val="single" w:sz="4" w:space="0" w:color="auto"/>
                              <w:bottom w:val="single" w:sz="4" w:space="0" w:color="auto"/>
                              <w:right w:val="single" w:sz="4" w:space="0" w:color="auto"/>
                            </w:tcBorders>
                            <w:hideMark/>
                          </w:tcPr>
                          <w:p w14:paraId="5E9E00C1" w14:textId="77777777" w:rsidR="001A13FB" w:rsidRPr="001141C1" w:rsidRDefault="001A13FB" w:rsidP="0025657E">
                            <w:pPr>
                              <w:spacing w:line="240" w:lineRule="exact"/>
                              <w:jc w:val="right"/>
                              <w:rPr>
                                <w:rFonts w:ascii="標楷體" w:hAnsi="標楷體"/>
                                <w:bCs/>
                                <w:sz w:val="20"/>
                                <w:szCs w:val="20"/>
                              </w:rPr>
                            </w:pPr>
                            <w:r w:rsidRPr="001141C1">
                              <w:rPr>
                                <w:rFonts w:ascii="標楷體" w:hAnsi="標楷體" w:cs="新細明體" w:hint="eastAsia"/>
                                <w:bCs/>
                                <w:color w:val="000000"/>
                                <w:kern w:val="0"/>
                                <w:sz w:val="20"/>
                              </w:rPr>
                              <w:t>－</w:t>
                            </w:r>
                          </w:p>
                        </w:tc>
                        <w:tc>
                          <w:tcPr>
                            <w:tcW w:w="851" w:type="dxa"/>
                            <w:tcBorders>
                              <w:top w:val="single" w:sz="4" w:space="0" w:color="auto"/>
                              <w:left w:val="single" w:sz="4" w:space="0" w:color="auto"/>
                              <w:bottom w:val="single" w:sz="4" w:space="0" w:color="auto"/>
                              <w:right w:val="single" w:sz="4" w:space="0" w:color="auto"/>
                            </w:tcBorders>
                            <w:hideMark/>
                          </w:tcPr>
                          <w:p w14:paraId="6E8FC640" w14:textId="77777777" w:rsidR="001A13FB" w:rsidRPr="001141C1" w:rsidRDefault="001A13FB" w:rsidP="0025657E">
                            <w:pPr>
                              <w:spacing w:line="240" w:lineRule="exact"/>
                              <w:jc w:val="right"/>
                              <w:rPr>
                                <w:rFonts w:ascii="標楷體" w:hAnsi="標楷體"/>
                                <w:bCs/>
                                <w:sz w:val="20"/>
                                <w:szCs w:val="20"/>
                              </w:rPr>
                            </w:pPr>
                            <w:r w:rsidRPr="001141C1">
                              <w:rPr>
                                <w:rFonts w:ascii="標楷體" w:hAnsi="標楷體" w:cs="新細明體" w:hint="eastAsia"/>
                                <w:bCs/>
                                <w:color w:val="000000"/>
                                <w:kern w:val="0"/>
                                <w:sz w:val="20"/>
                              </w:rPr>
                              <w:t>－</w:t>
                            </w:r>
                          </w:p>
                        </w:tc>
                      </w:tr>
                      <w:tr w:rsidR="001A13FB" w14:paraId="6DDF9986" w14:textId="77777777">
                        <w:tc>
                          <w:tcPr>
                            <w:tcW w:w="1276" w:type="dxa"/>
                            <w:tcBorders>
                              <w:top w:val="single" w:sz="4" w:space="0" w:color="auto"/>
                              <w:left w:val="single" w:sz="4" w:space="0" w:color="auto"/>
                              <w:bottom w:val="single" w:sz="4" w:space="0" w:color="auto"/>
                              <w:right w:val="single" w:sz="4" w:space="0" w:color="auto"/>
                            </w:tcBorders>
                            <w:hideMark/>
                          </w:tcPr>
                          <w:p w14:paraId="7801C529"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氨氮</w:t>
                            </w:r>
                          </w:p>
                        </w:tc>
                        <w:tc>
                          <w:tcPr>
                            <w:tcW w:w="850" w:type="dxa"/>
                            <w:tcBorders>
                              <w:top w:val="single" w:sz="4" w:space="0" w:color="auto"/>
                              <w:left w:val="single" w:sz="4" w:space="0" w:color="auto"/>
                              <w:bottom w:val="single" w:sz="4" w:space="0" w:color="auto"/>
                              <w:right w:val="single" w:sz="4" w:space="0" w:color="auto"/>
                            </w:tcBorders>
                            <w:hideMark/>
                          </w:tcPr>
                          <w:p w14:paraId="76F5B9EA"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48.10 </w:t>
                            </w:r>
                          </w:p>
                        </w:tc>
                        <w:tc>
                          <w:tcPr>
                            <w:tcW w:w="851" w:type="dxa"/>
                            <w:tcBorders>
                              <w:top w:val="single" w:sz="4" w:space="0" w:color="auto"/>
                              <w:left w:val="single" w:sz="4" w:space="0" w:color="auto"/>
                              <w:bottom w:val="single" w:sz="4" w:space="0" w:color="auto"/>
                              <w:right w:val="single" w:sz="4" w:space="0" w:color="auto"/>
                            </w:tcBorders>
                            <w:hideMark/>
                          </w:tcPr>
                          <w:p w14:paraId="4BEA484F"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30.00 </w:t>
                            </w:r>
                          </w:p>
                        </w:tc>
                        <w:tc>
                          <w:tcPr>
                            <w:tcW w:w="852" w:type="dxa"/>
                            <w:tcBorders>
                              <w:top w:val="single" w:sz="4" w:space="0" w:color="auto"/>
                              <w:left w:val="single" w:sz="4" w:space="0" w:color="auto"/>
                              <w:bottom w:val="single" w:sz="4" w:space="0" w:color="auto"/>
                              <w:right w:val="single" w:sz="4" w:space="0" w:color="auto"/>
                            </w:tcBorders>
                            <w:hideMark/>
                          </w:tcPr>
                          <w:p w14:paraId="75E4D3BD"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37.52 </w:t>
                            </w:r>
                          </w:p>
                        </w:tc>
                        <w:tc>
                          <w:tcPr>
                            <w:tcW w:w="851" w:type="dxa"/>
                            <w:tcBorders>
                              <w:top w:val="single" w:sz="4" w:space="0" w:color="auto"/>
                              <w:left w:val="single" w:sz="4" w:space="0" w:color="auto"/>
                              <w:bottom w:val="single" w:sz="4" w:space="0" w:color="auto"/>
                              <w:right w:val="single" w:sz="4" w:space="0" w:color="auto"/>
                            </w:tcBorders>
                            <w:hideMark/>
                          </w:tcPr>
                          <w:p w14:paraId="669C0014"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26.30</w:t>
                            </w:r>
                          </w:p>
                        </w:tc>
                        <w:tc>
                          <w:tcPr>
                            <w:tcW w:w="850" w:type="dxa"/>
                            <w:tcBorders>
                              <w:top w:val="single" w:sz="4" w:space="0" w:color="auto"/>
                              <w:left w:val="single" w:sz="4" w:space="0" w:color="auto"/>
                              <w:bottom w:val="single" w:sz="4" w:space="0" w:color="auto"/>
                              <w:right w:val="single" w:sz="4" w:space="0" w:color="auto"/>
                            </w:tcBorders>
                            <w:hideMark/>
                          </w:tcPr>
                          <w:p w14:paraId="09BBFA60"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21.70</w:t>
                            </w:r>
                          </w:p>
                        </w:tc>
                        <w:tc>
                          <w:tcPr>
                            <w:tcW w:w="851" w:type="dxa"/>
                            <w:tcBorders>
                              <w:top w:val="single" w:sz="4" w:space="0" w:color="auto"/>
                              <w:left w:val="single" w:sz="4" w:space="0" w:color="auto"/>
                              <w:bottom w:val="single" w:sz="4" w:space="0" w:color="auto"/>
                              <w:right w:val="single" w:sz="4" w:space="0" w:color="auto"/>
                            </w:tcBorders>
                            <w:hideMark/>
                          </w:tcPr>
                          <w:p w14:paraId="0B80F910"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24.10</w:t>
                            </w:r>
                          </w:p>
                        </w:tc>
                      </w:tr>
                      <w:tr w:rsidR="001A13FB" w14:paraId="5BDA56A3" w14:textId="77777777">
                        <w:tc>
                          <w:tcPr>
                            <w:tcW w:w="1276" w:type="dxa"/>
                            <w:tcBorders>
                              <w:top w:val="single" w:sz="4" w:space="0" w:color="auto"/>
                              <w:left w:val="single" w:sz="4" w:space="0" w:color="auto"/>
                              <w:bottom w:val="single" w:sz="4" w:space="0" w:color="auto"/>
                              <w:right w:val="single" w:sz="4" w:space="0" w:color="auto"/>
                            </w:tcBorders>
                            <w:hideMark/>
                          </w:tcPr>
                          <w:p w14:paraId="3611AB28"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總氮TN</w:t>
                            </w:r>
                          </w:p>
                        </w:tc>
                        <w:tc>
                          <w:tcPr>
                            <w:tcW w:w="850" w:type="dxa"/>
                            <w:tcBorders>
                              <w:top w:val="single" w:sz="4" w:space="0" w:color="auto"/>
                              <w:left w:val="single" w:sz="4" w:space="0" w:color="auto"/>
                              <w:bottom w:val="single" w:sz="4" w:space="0" w:color="auto"/>
                              <w:right w:val="single" w:sz="4" w:space="0" w:color="auto"/>
                            </w:tcBorders>
                            <w:hideMark/>
                          </w:tcPr>
                          <w:p w14:paraId="5EDFF293"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54.0</w:t>
                            </w:r>
                            <w:r w:rsidRPr="001141C1">
                              <w:rPr>
                                <w:rFonts w:ascii="標楷體" w:hAnsi="標楷體"/>
                                <w:bCs/>
                                <w:sz w:val="20"/>
                                <w:szCs w:val="20"/>
                              </w:rPr>
                              <w:t>0</w:t>
                            </w:r>
                            <w:r w:rsidRPr="001141C1">
                              <w:rPr>
                                <w:rFonts w:ascii="標楷體" w:hAnsi="標楷體" w:hint="eastAsia"/>
                                <w:bCs/>
                                <w:sz w:val="20"/>
                                <w:szCs w:val="20"/>
                              </w:rPr>
                              <w:t xml:space="preserve"> </w:t>
                            </w:r>
                          </w:p>
                        </w:tc>
                        <w:tc>
                          <w:tcPr>
                            <w:tcW w:w="851" w:type="dxa"/>
                            <w:tcBorders>
                              <w:top w:val="single" w:sz="4" w:space="0" w:color="auto"/>
                              <w:left w:val="single" w:sz="4" w:space="0" w:color="auto"/>
                              <w:bottom w:val="single" w:sz="4" w:space="0" w:color="auto"/>
                              <w:right w:val="single" w:sz="4" w:space="0" w:color="auto"/>
                            </w:tcBorders>
                            <w:hideMark/>
                          </w:tcPr>
                          <w:p w14:paraId="5069D176"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39.0</w:t>
                            </w:r>
                            <w:r w:rsidRPr="001141C1">
                              <w:rPr>
                                <w:rFonts w:ascii="標楷體" w:hAnsi="標楷體"/>
                                <w:bCs/>
                                <w:sz w:val="20"/>
                                <w:szCs w:val="20"/>
                              </w:rPr>
                              <w:t>0</w:t>
                            </w:r>
                            <w:r w:rsidRPr="001141C1">
                              <w:rPr>
                                <w:rFonts w:ascii="標楷體" w:hAnsi="標楷體" w:hint="eastAsia"/>
                                <w:bCs/>
                                <w:sz w:val="20"/>
                                <w:szCs w:val="20"/>
                              </w:rPr>
                              <w:t xml:space="preserve"> </w:t>
                            </w:r>
                          </w:p>
                        </w:tc>
                        <w:tc>
                          <w:tcPr>
                            <w:tcW w:w="852" w:type="dxa"/>
                            <w:tcBorders>
                              <w:top w:val="single" w:sz="4" w:space="0" w:color="auto"/>
                              <w:left w:val="single" w:sz="4" w:space="0" w:color="auto"/>
                              <w:bottom w:val="single" w:sz="4" w:space="0" w:color="auto"/>
                              <w:right w:val="single" w:sz="4" w:space="0" w:color="auto"/>
                            </w:tcBorders>
                            <w:hideMark/>
                          </w:tcPr>
                          <w:p w14:paraId="06957077"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45.80 </w:t>
                            </w:r>
                          </w:p>
                        </w:tc>
                        <w:tc>
                          <w:tcPr>
                            <w:tcW w:w="851" w:type="dxa"/>
                            <w:tcBorders>
                              <w:top w:val="single" w:sz="4" w:space="0" w:color="auto"/>
                              <w:left w:val="single" w:sz="4" w:space="0" w:color="auto"/>
                              <w:bottom w:val="single" w:sz="4" w:space="0" w:color="auto"/>
                              <w:right w:val="single" w:sz="4" w:space="0" w:color="auto"/>
                            </w:tcBorders>
                            <w:hideMark/>
                          </w:tcPr>
                          <w:p w14:paraId="2E083B7B"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39.00</w:t>
                            </w:r>
                          </w:p>
                        </w:tc>
                        <w:tc>
                          <w:tcPr>
                            <w:tcW w:w="850" w:type="dxa"/>
                            <w:tcBorders>
                              <w:top w:val="single" w:sz="4" w:space="0" w:color="auto"/>
                              <w:left w:val="single" w:sz="4" w:space="0" w:color="auto"/>
                              <w:bottom w:val="single" w:sz="4" w:space="0" w:color="auto"/>
                              <w:right w:val="single" w:sz="4" w:space="0" w:color="auto"/>
                            </w:tcBorders>
                            <w:hideMark/>
                          </w:tcPr>
                          <w:p w14:paraId="0CDEA4A5"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32.00</w:t>
                            </w:r>
                          </w:p>
                        </w:tc>
                        <w:tc>
                          <w:tcPr>
                            <w:tcW w:w="851" w:type="dxa"/>
                            <w:tcBorders>
                              <w:top w:val="single" w:sz="4" w:space="0" w:color="auto"/>
                              <w:left w:val="single" w:sz="4" w:space="0" w:color="auto"/>
                              <w:bottom w:val="single" w:sz="4" w:space="0" w:color="auto"/>
                              <w:right w:val="single" w:sz="4" w:space="0" w:color="auto"/>
                            </w:tcBorders>
                            <w:hideMark/>
                          </w:tcPr>
                          <w:p w14:paraId="545F01F1"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36.40</w:t>
                            </w:r>
                          </w:p>
                        </w:tc>
                      </w:tr>
                      <w:tr w:rsidR="001A13FB" w14:paraId="7B6B0C1B" w14:textId="77777777">
                        <w:tc>
                          <w:tcPr>
                            <w:tcW w:w="6381" w:type="dxa"/>
                            <w:gridSpan w:val="7"/>
                            <w:tcBorders>
                              <w:top w:val="single" w:sz="4" w:space="0" w:color="auto"/>
                              <w:left w:val="single" w:sz="4" w:space="0" w:color="auto"/>
                              <w:bottom w:val="single" w:sz="4" w:space="0" w:color="auto"/>
                              <w:right w:val="single" w:sz="4" w:space="0" w:color="auto"/>
                            </w:tcBorders>
                            <w:hideMark/>
                          </w:tcPr>
                          <w:p w14:paraId="623A8E1E"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114年9月</w:t>
                            </w:r>
                          </w:p>
                        </w:tc>
                      </w:tr>
                      <w:tr w:rsidR="001A13FB" w14:paraId="7025128C" w14:textId="77777777">
                        <w:tc>
                          <w:tcPr>
                            <w:tcW w:w="1276" w:type="dxa"/>
                            <w:tcBorders>
                              <w:top w:val="single" w:sz="4" w:space="0" w:color="auto"/>
                              <w:left w:val="single" w:sz="4" w:space="0" w:color="auto"/>
                              <w:bottom w:val="single" w:sz="4" w:space="0" w:color="auto"/>
                              <w:right w:val="single" w:sz="4" w:space="0" w:color="auto"/>
                            </w:tcBorders>
                            <w:hideMark/>
                          </w:tcPr>
                          <w:p w14:paraId="54BC67A3"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懸浮固體SS</w:t>
                            </w:r>
                          </w:p>
                        </w:tc>
                        <w:tc>
                          <w:tcPr>
                            <w:tcW w:w="850" w:type="dxa"/>
                            <w:tcBorders>
                              <w:top w:val="single" w:sz="4" w:space="0" w:color="auto"/>
                              <w:left w:val="single" w:sz="4" w:space="0" w:color="auto"/>
                              <w:bottom w:val="single" w:sz="4" w:space="0" w:color="auto"/>
                              <w:right w:val="single" w:sz="4" w:space="0" w:color="auto"/>
                            </w:tcBorders>
                            <w:hideMark/>
                          </w:tcPr>
                          <w:p w14:paraId="5AE0AD8F"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172.00 </w:t>
                            </w:r>
                          </w:p>
                        </w:tc>
                        <w:tc>
                          <w:tcPr>
                            <w:tcW w:w="851" w:type="dxa"/>
                            <w:tcBorders>
                              <w:top w:val="single" w:sz="4" w:space="0" w:color="auto"/>
                              <w:left w:val="single" w:sz="4" w:space="0" w:color="auto"/>
                              <w:bottom w:val="single" w:sz="4" w:space="0" w:color="auto"/>
                              <w:right w:val="single" w:sz="4" w:space="0" w:color="auto"/>
                            </w:tcBorders>
                            <w:hideMark/>
                          </w:tcPr>
                          <w:p w14:paraId="786F1C84"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107.00 </w:t>
                            </w:r>
                          </w:p>
                        </w:tc>
                        <w:tc>
                          <w:tcPr>
                            <w:tcW w:w="852" w:type="dxa"/>
                            <w:tcBorders>
                              <w:top w:val="single" w:sz="4" w:space="0" w:color="auto"/>
                              <w:left w:val="single" w:sz="4" w:space="0" w:color="auto"/>
                              <w:bottom w:val="single" w:sz="4" w:space="0" w:color="auto"/>
                              <w:right w:val="single" w:sz="4" w:space="0" w:color="auto"/>
                            </w:tcBorders>
                            <w:hideMark/>
                          </w:tcPr>
                          <w:p w14:paraId="59A5DE6D"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130.90 </w:t>
                            </w:r>
                          </w:p>
                        </w:tc>
                        <w:tc>
                          <w:tcPr>
                            <w:tcW w:w="851" w:type="dxa"/>
                            <w:tcBorders>
                              <w:top w:val="single" w:sz="4" w:space="0" w:color="auto"/>
                              <w:left w:val="single" w:sz="4" w:space="0" w:color="auto"/>
                              <w:bottom w:val="single" w:sz="4" w:space="0" w:color="auto"/>
                              <w:right w:val="single" w:sz="4" w:space="0" w:color="auto"/>
                            </w:tcBorders>
                            <w:hideMark/>
                          </w:tcPr>
                          <w:p w14:paraId="4B52D9C8"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162.0 </w:t>
                            </w:r>
                          </w:p>
                        </w:tc>
                        <w:tc>
                          <w:tcPr>
                            <w:tcW w:w="850" w:type="dxa"/>
                            <w:tcBorders>
                              <w:top w:val="single" w:sz="4" w:space="0" w:color="auto"/>
                              <w:left w:val="single" w:sz="4" w:space="0" w:color="auto"/>
                              <w:bottom w:val="single" w:sz="4" w:space="0" w:color="auto"/>
                              <w:right w:val="single" w:sz="4" w:space="0" w:color="auto"/>
                            </w:tcBorders>
                            <w:hideMark/>
                          </w:tcPr>
                          <w:p w14:paraId="4479B3DC"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104.0 </w:t>
                            </w:r>
                          </w:p>
                        </w:tc>
                        <w:tc>
                          <w:tcPr>
                            <w:tcW w:w="851" w:type="dxa"/>
                            <w:tcBorders>
                              <w:top w:val="single" w:sz="4" w:space="0" w:color="auto"/>
                              <w:left w:val="single" w:sz="4" w:space="0" w:color="auto"/>
                              <w:bottom w:val="single" w:sz="4" w:space="0" w:color="auto"/>
                              <w:right w:val="single" w:sz="4" w:space="0" w:color="auto"/>
                            </w:tcBorders>
                            <w:hideMark/>
                          </w:tcPr>
                          <w:p w14:paraId="0BF5CF79"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114.80 </w:t>
                            </w:r>
                          </w:p>
                        </w:tc>
                      </w:tr>
                      <w:tr w:rsidR="001A13FB" w14:paraId="681E890A" w14:textId="77777777">
                        <w:tc>
                          <w:tcPr>
                            <w:tcW w:w="1276" w:type="dxa"/>
                            <w:tcBorders>
                              <w:top w:val="single" w:sz="4" w:space="0" w:color="auto"/>
                              <w:left w:val="single" w:sz="4" w:space="0" w:color="auto"/>
                              <w:bottom w:val="single" w:sz="4" w:space="0" w:color="auto"/>
                              <w:right w:val="single" w:sz="4" w:space="0" w:color="auto"/>
                            </w:tcBorders>
                            <w:hideMark/>
                          </w:tcPr>
                          <w:p w14:paraId="59456A89"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氨氮</w:t>
                            </w:r>
                          </w:p>
                        </w:tc>
                        <w:tc>
                          <w:tcPr>
                            <w:tcW w:w="850" w:type="dxa"/>
                            <w:tcBorders>
                              <w:top w:val="single" w:sz="4" w:space="0" w:color="auto"/>
                              <w:left w:val="single" w:sz="4" w:space="0" w:color="auto"/>
                              <w:bottom w:val="single" w:sz="4" w:space="0" w:color="auto"/>
                              <w:right w:val="single" w:sz="4" w:space="0" w:color="auto"/>
                            </w:tcBorders>
                            <w:hideMark/>
                          </w:tcPr>
                          <w:p w14:paraId="5714F657"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28.30 </w:t>
                            </w:r>
                          </w:p>
                        </w:tc>
                        <w:tc>
                          <w:tcPr>
                            <w:tcW w:w="851" w:type="dxa"/>
                            <w:tcBorders>
                              <w:top w:val="single" w:sz="4" w:space="0" w:color="auto"/>
                              <w:left w:val="single" w:sz="4" w:space="0" w:color="auto"/>
                              <w:bottom w:val="single" w:sz="4" w:space="0" w:color="auto"/>
                              <w:right w:val="single" w:sz="4" w:space="0" w:color="auto"/>
                            </w:tcBorders>
                            <w:hideMark/>
                          </w:tcPr>
                          <w:p w14:paraId="5A3B4903"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18.20 </w:t>
                            </w:r>
                          </w:p>
                        </w:tc>
                        <w:tc>
                          <w:tcPr>
                            <w:tcW w:w="852" w:type="dxa"/>
                            <w:tcBorders>
                              <w:top w:val="single" w:sz="4" w:space="0" w:color="auto"/>
                              <w:left w:val="single" w:sz="4" w:space="0" w:color="auto"/>
                              <w:bottom w:val="single" w:sz="4" w:space="0" w:color="auto"/>
                              <w:right w:val="single" w:sz="4" w:space="0" w:color="auto"/>
                            </w:tcBorders>
                            <w:hideMark/>
                          </w:tcPr>
                          <w:p w14:paraId="2F6CD706"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21.14 </w:t>
                            </w:r>
                          </w:p>
                        </w:tc>
                        <w:tc>
                          <w:tcPr>
                            <w:tcW w:w="851" w:type="dxa"/>
                            <w:tcBorders>
                              <w:top w:val="single" w:sz="4" w:space="0" w:color="auto"/>
                              <w:left w:val="single" w:sz="4" w:space="0" w:color="auto"/>
                              <w:bottom w:val="single" w:sz="4" w:space="0" w:color="auto"/>
                              <w:right w:val="single" w:sz="4" w:space="0" w:color="auto"/>
                            </w:tcBorders>
                            <w:hideMark/>
                          </w:tcPr>
                          <w:p w14:paraId="7D81E056"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28.30 </w:t>
                            </w:r>
                          </w:p>
                        </w:tc>
                        <w:tc>
                          <w:tcPr>
                            <w:tcW w:w="850" w:type="dxa"/>
                            <w:tcBorders>
                              <w:top w:val="single" w:sz="4" w:space="0" w:color="auto"/>
                              <w:left w:val="single" w:sz="4" w:space="0" w:color="auto"/>
                              <w:bottom w:val="single" w:sz="4" w:space="0" w:color="auto"/>
                              <w:right w:val="single" w:sz="4" w:space="0" w:color="auto"/>
                            </w:tcBorders>
                            <w:hideMark/>
                          </w:tcPr>
                          <w:p w14:paraId="7A88374E"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23.60 </w:t>
                            </w:r>
                          </w:p>
                        </w:tc>
                        <w:tc>
                          <w:tcPr>
                            <w:tcW w:w="851" w:type="dxa"/>
                            <w:tcBorders>
                              <w:top w:val="single" w:sz="4" w:space="0" w:color="auto"/>
                              <w:left w:val="single" w:sz="4" w:space="0" w:color="auto"/>
                              <w:bottom w:val="single" w:sz="4" w:space="0" w:color="auto"/>
                              <w:right w:val="single" w:sz="4" w:space="0" w:color="auto"/>
                            </w:tcBorders>
                            <w:hideMark/>
                          </w:tcPr>
                          <w:p w14:paraId="56BE931C"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25.20 </w:t>
                            </w:r>
                          </w:p>
                        </w:tc>
                      </w:tr>
                      <w:tr w:rsidR="001A13FB" w14:paraId="365CCCC8" w14:textId="77777777">
                        <w:tc>
                          <w:tcPr>
                            <w:tcW w:w="1276" w:type="dxa"/>
                            <w:tcBorders>
                              <w:top w:val="single" w:sz="4" w:space="0" w:color="auto"/>
                              <w:left w:val="single" w:sz="4" w:space="0" w:color="auto"/>
                              <w:bottom w:val="single" w:sz="4" w:space="0" w:color="auto"/>
                              <w:right w:val="single" w:sz="4" w:space="0" w:color="auto"/>
                            </w:tcBorders>
                            <w:hideMark/>
                          </w:tcPr>
                          <w:p w14:paraId="767C25BD"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總氮TN</w:t>
                            </w:r>
                          </w:p>
                        </w:tc>
                        <w:tc>
                          <w:tcPr>
                            <w:tcW w:w="850" w:type="dxa"/>
                            <w:tcBorders>
                              <w:top w:val="single" w:sz="4" w:space="0" w:color="auto"/>
                              <w:left w:val="single" w:sz="4" w:space="0" w:color="auto"/>
                              <w:bottom w:val="single" w:sz="4" w:space="0" w:color="auto"/>
                              <w:right w:val="single" w:sz="4" w:space="0" w:color="auto"/>
                            </w:tcBorders>
                            <w:hideMark/>
                          </w:tcPr>
                          <w:p w14:paraId="13C0AD16"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42.00 </w:t>
                            </w:r>
                          </w:p>
                        </w:tc>
                        <w:tc>
                          <w:tcPr>
                            <w:tcW w:w="851" w:type="dxa"/>
                            <w:tcBorders>
                              <w:top w:val="single" w:sz="4" w:space="0" w:color="auto"/>
                              <w:left w:val="single" w:sz="4" w:space="0" w:color="auto"/>
                              <w:bottom w:val="single" w:sz="4" w:space="0" w:color="auto"/>
                              <w:right w:val="single" w:sz="4" w:space="0" w:color="auto"/>
                            </w:tcBorders>
                            <w:hideMark/>
                          </w:tcPr>
                          <w:p w14:paraId="61BCEE58"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35.00 </w:t>
                            </w:r>
                          </w:p>
                        </w:tc>
                        <w:tc>
                          <w:tcPr>
                            <w:tcW w:w="852" w:type="dxa"/>
                            <w:tcBorders>
                              <w:top w:val="single" w:sz="4" w:space="0" w:color="auto"/>
                              <w:left w:val="single" w:sz="4" w:space="0" w:color="auto"/>
                              <w:bottom w:val="single" w:sz="4" w:space="0" w:color="auto"/>
                              <w:right w:val="single" w:sz="4" w:space="0" w:color="auto"/>
                            </w:tcBorders>
                            <w:hideMark/>
                          </w:tcPr>
                          <w:p w14:paraId="28109F81"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37.60 </w:t>
                            </w:r>
                          </w:p>
                        </w:tc>
                        <w:tc>
                          <w:tcPr>
                            <w:tcW w:w="851" w:type="dxa"/>
                            <w:tcBorders>
                              <w:top w:val="single" w:sz="4" w:space="0" w:color="auto"/>
                              <w:left w:val="single" w:sz="4" w:space="0" w:color="auto"/>
                              <w:bottom w:val="single" w:sz="4" w:space="0" w:color="auto"/>
                              <w:right w:val="single" w:sz="4" w:space="0" w:color="auto"/>
                            </w:tcBorders>
                            <w:hideMark/>
                          </w:tcPr>
                          <w:p w14:paraId="20C3E32B"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40.00 </w:t>
                            </w:r>
                          </w:p>
                        </w:tc>
                        <w:tc>
                          <w:tcPr>
                            <w:tcW w:w="850" w:type="dxa"/>
                            <w:tcBorders>
                              <w:top w:val="single" w:sz="4" w:space="0" w:color="auto"/>
                              <w:left w:val="single" w:sz="4" w:space="0" w:color="auto"/>
                              <w:bottom w:val="single" w:sz="4" w:space="0" w:color="auto"/>
                              <w:right w:val="single" w:sz="4" w:space="0" w:color="auto"/>
                            </w:tcBorders>
                            <w:hideMark/>
                          </w:tcPr>
                          <w:p w14:paraId="15EEB128"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35.00 </w:t>
                            </w:r>
                          </w:p>
                        </w:tc>
                        <w:tc>
                          <w:tcPr>
                            <w:tcW w:w="851" w:type="dxa"/>
                            <w:tcBorders>
                              <w:top w:val="single" w:sz="4" w:space="0" w:color="auto"/>
                              <w:left w:val="single" w:sz="4" w:space="0" w:color="auto"/>
                              <w:bottom w:val="single" w:sz="4" w:space="0" w:color="auto"/>
                              <w:right w:val="single" w:sz="4" w:space="0" w:color="auto"/>
                            </w:tcBorders>
                            <w:hideMark/>
                          </w:tcPr>
                          <w:p w14:paraId="010EF86B"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37.20 </w:t>
                            </w:r>
                          </w:p>
                        </w:tc>
                      </w:tr>
                      <w:tr w:rsidR="001A13FB" w14:paraId="371C4043" w14:textId="77777777">
                        <w:tc>
                          <w:tcPr>
                            <w:tcW w:w="6381" w:type="dxa"/>
                            <w:gridSpan w:val="7"/>
                            <w:tcBorders>
                              <w:top w:val="single" w:sz="4" w:space="0" w:color="auto"/>
                              <w:left w:val="single" w:sz="4" w:space="0" w:color="auto"/>
                              <w:bottom w:val="single" w:sz="4" w:space="0" w:color="auto"/>
                              <w:right w:val="single" w:sz="4" w:space="0" w:color="auto"/>
                            </w:tcBorders>
                            <w:hideMark/>
                          </w:tcPr>
                          <w:p w14:paraId="2128D912" w14:textId="77777777" w:rsidR="001A13FB" w:rsidRPr="001141C1" w:rsidRDefault="001A13FB" w:rsidP="0025657E">
                            <w:pPr>
                              <w:spacing w:line="240" w:lineRule="exact"/>
                              <w:jc w:val="center"/>
                              <w:rPr>
                                <w:rFonts w:ascii="標楷體" w:hAnsi="標楷體"/>
                                <w:bCs/>
                                <w:sz w:val="20"/>
                                <w:szCs w:val="20"/>
                              </w:rPr>
                            </w:pPr>
                            <w:r w:rsidRPr="001141C1">
                              <w:rPr>
                                <w:rFonts w:ascii="標楷體" w:hAnsi="標楷體" w:hint="eastAsia"/>
                                <w:bCs/>
                                <w:sz w:val="20"/>
                                <w:szCs w:val="20"/>
                              </w:rPr>
                              <w:t>114年12月</w:t>
                            </w:r>
                          </w:p>
                        </w:tc>
                      </w:tr>
                      <w:tr w:rsidR="001A13FB" w14:paraId="126217F1" w14:textId="77777777">
                        <w:tc>
                          <w:tcPr>
                            <w:tcW w:w="1276" w:type="dxa"/>
                            <w:tcBorders>
                              <w:top w:val="single" w:sz="4" w:space="0" w:color="auto"/>
                              <w:left w:val="single" w:sz="4" w:space="0" w:color="auto"/>
                              <w:bottom w:val="single" w:sz="4" w:space="0" w:color="auto"/>
                              <w:right w:val="single" w:sz="4" w:space="0" w:color="auto"/>
                            </w:tcBorders>
                            <w:hideMark/>
                          </w:tcPr>
                          <w:p w14:paraId="51DA1112"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懸浮固體SS</w:t>
                            </w:r>
                          </w:p>
                        </w:tc>
                        <w:tc>
                          <w:tcPr>
                            <w:tcW w:w="850" w:type="dxa"/>
                            <w:tcBorders>
                              <w:top w:val="single" w:sz="4" w:space="0" w:color="auto"/>
                              <w:left w:val="single" w:sz="4" w:space="0" w:color="auto"/>
                              <w:bottom w:val="single" w:sz="4" w:space="0" w:color="auto"/>
                              <w:right w:val="single" w:sz="4" w:space="0" w:color="auto"/>
                            </w:tcBorders>
                            <w:hideMark/>
                          </w:tcPr>
                          <w:p w14:paraId="35CDCB5D"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170.00 </w:t>
                            </w:r>
                          </w:p>
                        </w:tc>
                        <w:tc>
                          <w:tcPr>
                            <w:tcW w:w="851" w:type="dxa"/>
                            <w:tcBorders>
                              <w:top w:val="single" w:sz="4" w:space="0" w:color="auto"/>
                              <w:left w:val="single" w:sz="4" w:space="0" w:color="auto"/>
                              <w:bottom w:val="single" w:sz="4" w:space="0" w:color="auto"/>
                              <w:right w:val="single" w:sz="4" w:space="0" w:color="auto"/>
                            </w:tcBorders>
                            <w:hideMark/>
                          </w:tcPr>
                          <w:p w14:paraId="32FF70DF"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cs="DFKaiShu-SB-Estd-BF" w:hint="eastAsia"/>
                                <w:bCs/>
                                <w:kern w:val="0"/>
                                <w:sz w:val="20"/>
                                <w:szCs w:val="20"/>
                              </w:rPr>
                              <w:t xml:space="preserve">82.00 </w:t>
                            </w:r>
                          </w:p>
                        </w:tc>
                        <w:tc>
                          <w:tcPr>
                            <w:tcW w:w="852" w:type="dxa"/>
                            <w:tcBorders>
                              <w:top w:val="single" w:sz="4" w:space="0" w:color="auto"/>
                              <w:left w:val="single" w:sz="4" w:space="0" w:color="auto"/>
                              <w:bottom w:val="single" w:sz="4" w:space="0" w:color="auto"/>
                              <w:right w:val="single" w:sz="4" w:space="0" w:color="auto"/>
                            </w:tcBorders>
                            <w:hideMark/>
                          </w:tcPr>
                          <w:p w14:paraId="0C99FCCC"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cs="DFKaiShu-SB-Estd-BF" w:hint="eastAsia"/>
                                <w:bCs/>
                                <w:kern w:val="0"/>
                                <w:sz w:val="20"/>
                                <w:szCs w:val="20"/>
                              </w:rPr>
                              <w:t>118.</w:t>
                            </w:r>
                            <w:r w:rsidRPr="001141C1">
                              <w:rPr>
                                <w:rFonts w:ascii="標楷體" w:hAnsi="標楷體" w:hint="eastAsia"/>
                                <w:bCs/>
                                <w:sz w:val="20"/>
                                <w:szCs w:val="20"/>
                              </w:rPr>
                              <w:t>94</w:t>
                            </w:r>
                          </w:p>
                        </w:tc>
                        <w:tc>
                          <w:tcPr>
                            <w:tcW w:w="851" w:type="dxa"/>
                            <w:tcBorders>
                              <w:top w:val="single" w:sz="4" w:space="0" w:color="auto"/>
                              <w:left w:val="single" w:sz="4" w:space="0" w:color="auto"/>
                              <w:bottom w:val="single" w:sz="4" w:space="0" w:color="auto"/>
                              <w:right w:val="single" w:sz="4" w:space="0" w:color="auto"/>
                            </w:tcBorders>
                            <w:hideMark/>
                          </w:tcPr>
                          <w:p w14:paraId="0A83D32A" w14:textId="77777777" w:rsidR="001A13FB" w:rsidRPr="001141C1" w:rsidRDefault="001A13FB" w:rsidP="0025657E">
                            <w:pPr>
                              <w:spacing w:line="240" w:lineRule="exact"/>
                              <w:jc w:val="right"/>
                              <w:rPr>
                                <w:rFonts w:ascii="標楷體" w:hAnsi="標楷體"/>
                                <w:bCs/>
                                <w:sz w:val="20"/>
                                <w:szCs w:val="20"/>
                              </w:rPr>
                            </w:pPr>
                            <w:r w:rsidRPr="001141C1">
                              <w:rPr>
                                <w:rFonts w:ascii="標楷體" w:hAnsi="標楷體" w:cs="新細明體" w:hint="eastAsia"/>
                                <w:bCs/>
                                <w:color w:val="000000"/>
                                <w:kern w:val="0"/>
                                <w:sz w:val="20"/>
                              </w:rPr>
                              <w:t>－</w:t>
                            </w:r>
                          </w:p>
                        </w:tc>
                        <w:tc>
                          <w:tcPr>
                            <w:tcW w:w="850" w:type="dxa"/>
                            <w:tcBorders>
                              <w:top w:val="single" w:sz="4" w:space="0" w:color="auto"/>
                              <w:left w:val="single" w:sz="4" w:space="0" w:color="auto"/>
                              <w:bottom w:val="single" w:sz="4" w:space="0" w:color="auto"/>
                              <w:right w:val="single" w:sz="4" w:space="0" w:color="auto"/>
                            </w:tcBorders>
                            <w:hideMark/>
                          </w:tcPr>
                          <w:p w14:paraId="7E489672" w14:textId="77777777" w:rsidR="001A13FB" w:rsidRPr="001141C1" w:rsidRDefault="001A13FB" w:rsidP="0025657E">
                            <w:pPr>
                              <w:spacing w:line="240" w:lineRule="exact"/>
                              <w:jc w:val="right"/>
                              <w:rPr>
                                <w:rFonts w:ascii="標楷體" w:hAnsi="標楷體"/>
                                <w:bCs/>
                                <w:sz w:val="20"/>
                                <w:szCs w:val="20"/>
                              </w:rPr>
                            </w:pPr>
                            <w:r w:rsidRPr="001141C1">
                              <w:rPr>
                                <w:rFonts w:ascii="標楷體" w:hAnsi="標楷體" w:cs="新細明體" w:hint="eastAsia"/>
                                <w:bCs/>
                                <w:color w:val="000000"/>
                                <w:kern w:val="0"/>
                                <w:sz w:val="20"/>
                              </w:rPr>
                              <w:t>－</w:t>
                            </w:r>
                          </w:p>
                        </w:tc>
                        <w:tc>
                          <w:tcPr>
                            <w:tcW w:w="851" w:type="dxa"/>
                            <w:tcBorders>
                              <w:top w:val="single" w:sz="4" w:space="0" w:color="auto"/>
                              <w:left w:val="single" w:sz="4" w:space="0" w:color="auto"/>
                              <w:bottom w:val="single" w:sz="4" w:space="0" w:color="auto"/>
                              <w:right w:val="single" w:sz="4" w:space="0" w:color="auto"/>
                            </w:tcBorders>
                            <w:hideMark/>
                          </w:tcPr>
                          <w:p w14:paraId="41C0895A" w14:textId="77777777" w:rsidR="001A13FB" w:rsidRPr="001141C1" w:rsidRDefault="001A13FB" w:rsidP="0025657E">
                            <w:pPr>
                              <w:spacing w:line="240" w:lineRule="exact"/>
                              <w:jc w:val="right"/>
                              <w:rPr>
                                <w:rFonts w:ascii="標楷體" w:hAnsi="標楷體"/>
                                <w:bCs/>
                                <w:sz w:val="20"/>
                                <w:szCs w:val="20"/>
                              </w:rPr>
                            </w:pPr>
                            <w:r w:rsidRPr="001141C1">
                              <w:rPr>
                                <w:rFonts w:ascii="標楷體" w:hAnsi="標楷體" w:cs="新細明體" w:hint="eastAsia"/>
                                <w:bCs/>
                                <w:color w:val="000000"/>
                                <w:kern w:val="0"/>
                                <w:sz w:val="20"/>
                              </w:rPr>
                              <w:t>－</w:t>
                            </w:r>
                          </w:p>
                        </w:tc>
                      </w:tr>
                      <w:tr w:rsidR="001A13FB" w14:paraId="39BC6B12" w14:textId="77777777">
                        <w:tc>
                          <w:tcPr>
                            <w:tcW w:w="1276" w:type="dxa"/>
                            <w:tcBorders>
                              <w:top w:val="single" w:sz="4" w:space="0" w:color="auto"/>
                              <w:left w:val="single" w:sz="4" w:space="0" w:color="auto"/>
                              <w:bottom w:val="single" w:sz="4" w:space="0" w:color="auto"/>
                              <w:right w:val="single" w:sz="4" w:space="0" w:color="auto"/>
                            </w:tcBorders>
                            <w:hideMark/>
                          </w:tcPr>
                          <w:p w14:paraId="583D2EA6"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氨氮</w:t>
                            </w:r>
                          </w:p>
                        </w:tc>
                        <w:tc>
                          <w:tcPr>
                            <w:tcW w:w="850" w:type="dxa"/>
                            <w:tcBorders>
                              <w:top w:val="single" w:sz="4" w:space="0" w:color="auto"/>
                              <w:left w:val="single" w:sz="4" w:space="0" w:color="auto"/>
                              <w:bottom w:val="single" w:sz="4" w:space="0" w:color="auto"/>
                              <w:right w:val="single" w:sz="4" w:space="0" w:color="auto"/>
                            </w:tcBorders>
                            <w:hideMark/>
                          </w:tcPr>
                          <w:p w14:paraId="3E3375B0"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58.70 </w:t>
                            </w:r>
                          </w:p>
                        </w:tc>
                        <w:tc>
                          <w:tcPr>
                            <w:tcW w:w="851" w:type="dxa"/>
                            <w:tcBorders>
                              <w:top w:val="single" w:sz="4" w:space="0" w:color="auto"/>
                              <w:left w:val="single" w:sz="4" w:space="0" w:color="auto"/>
                              <w:bottom w:val="single" w:sz="4" w:space="0" w:color="auto"/>
                              <w:right w:val="single" w:sz="4" w:space="0" w:color="auto"/>
                            </w:tcBorders>
                            <w:hideMark/>
                          </w:tcPr>
                          <w:p w14:paraId="5736C38B"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18</w:t>
                            </w:r>
                            <w:r w:rsidRPr="001141C1">
                              <w:rPr>
                                <w:rFonts w:ascii="標楷體" w:hAnsi="標楷體" w:cs="DFKaiShu-SB-Estd-BF" w:hint="eastAsia"/>
                                <w:bCs/>
                                <w:kern w:val="0"/>
                                <w:sz w:val="20"/>
                                <w:szCs w:val="20"/>
                              </w:rPr>
                              <w:t xml:space="preserve">.50 </w:t>
                            </w:r>
                          </w:p>
                        </w:tc>
                        <w:tc>
                          <w:tcPr>
                            <w:tcW w:w="852" w:type="dxa"/>
                            <w:tcBorders>
                              <w:top w:val="single" w:sz="4" w:space="0" w:color="auto"/>
                              <w:left w:val="single" w:sz="4" w:space="0" w:color="auto"/>
                              <w:bottom w:val="single" w:sz="4" w:space="0" w:color="auto"/>
                              <w:right w:val="single" w:sz="4" w:space="0" w:color="auto"/>
                            </w:tcBorders>
                            <w:hideMark/>
                          </w:tcPr>
                          <w:p w14:paraId="6AF886D5"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40.08</w:t>
                            </w:r>
                          </w:p>
                        </w:tc>
                        <w:tc>
                          <w:tcPr>
                            <w:tcW w:w="851" w:type="dxa"/>
                            <w:tcBorders>
                              <w:top w:val="single" w:sz="4" w:space="0" w:color="auto"/>
                              <w:left w:val="single" w:sz="4" w:space="0" w:color="auto"/>
                              <w:bottom w:val="single" w:sz="4" w:space="0" w:color="auto"/>
                              <w:right w:val="single" w:sz="4" w:space="0" w:color="auto"/>
                            </w:tcBorders>
                            <w:hideMark/>
                          </w:tcPr>
                          <w:p w14:paraId="5B598354"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27.80 </w:t>
                            </w:r>
                          </w:p>
                        </w:tc>
                        <w:tc>
                          <w:tcPr>
                            <w:tcW w:w="850" w:type="dxa"/>
                            <w:tcBorders>
                              <w:top w:val="single" w:sz="4" w:space="0" w:color="auto"/>
                              <w:left w:val="single" w:sz="4" w:space="0" w:color="auto"/>
                              <w:bottom w:val="single" w:sz="4" w:space="0" w:color="auto"/>
                              <w:right w:val="single" w:sz="4" w:space="0" w:color="auto"/>
                            </w:tcBorders>
                            <w:hideMark/>
                          </w:tcPr>
                          <w:p w14:paraId="1410015D"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21.00 </w:t>
                            </w:r>
                          </w:p>
                        </w:tc>
                        <w:tc>
                          <w:tcPr>
                            <w:tcW w:w="851" w:type="dxa"/>
                            <w:tcBorders>
                              <w:top w:val="single" w:sz="4" w:space="0" w:color="auto"/>
                              <w:left w:val="single" w:sz="4" w:space="0" w:color="auto"/>
                              <w:bottom w:val="single" w:sz="4" w:space="0" w:color="auto"/>
                              <w:right w:val="single" w:sz="4" w:space="0" w:color="auto"/>
                            </w:tcBorders>
                            <w:hideMark/>
                          </w:tcPr>
                          <w:p w14:paraId="45110A14"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25.36 </w:t>
                            </w:r>
                          </w:p>
                        </w:tc>
                      </w:tr>
                      <w:tr w:rsidR="001A13FB" w14:paraId="6DB20DEB" w14:textId="77777777">
                        <w:tc>
                          <w:tcPr>
                            <w:tcW w:w="1276" w:type="dxa"/>
                            <w:tcBorders>
                              <w:top w:val="single" w:sz="4" w:space="0" w:color="auto"/>
                              <w:left w:val="single" w:sz="4" w:space="0" w:color="auto"/>
                              <w:bottom w:val="single" w:sz="4" w:space="0" w:color="auto"/>
                              <w:right w:val="single" w:sz="4" w:space="0" w:color="auto"/>
                            </w:tcBorders>
                            <w:hideMark/>
                          </w:tcPr>
                          <w:p w14:paraId="0C646829" w14:textId="77777777" w:rsidR="001A13FB" w:rsidRPr="001141C1" w:rsidRDefault="001A13FB" w:rsidP="0025657E">
                            <w:pPr>
                              <w:spacing w:line="240" w:lineRule="exact"/>
                              <w:rPr>
                                <w:rFonts w:ascii="標楷體" w:hAnsi="標楷體"/>
                                <w:bCs/>
                                <w:sz w:val="20"/>
                                <w:szCs w:val="20"/>
                              </w:rPr>
                            </w:pPr>
                            <w:r w:rsidRPr="001141C1">
                              <w:rPr>
                                <w:rFonts w:ascii="標楷體" w:hAnsi="標楷體" w:hint="eastAsia"/>
                                <w:bCs/>
                                <w:sz w:val="20"/>
                                <w:szCs w:val="20"/>
                              </w:rPr>
                              <w:t>總氮TN</w:t>
                            </w:r>
                          </w:p>
                        </w:tc>
                        <w:tc>
                          <w:tcPr>
                            <w:tcW w:w="850" w:type="dxa"/>
                            <w:tcBorders>
                              <w:top w:val="single" w:sz="4" w:space="0" w:color="auto"/>
                              <w:left w:val="single" w:sz="4" w:space="0" w:color="auto"/>
                              <w:bottom w:val="single" w:sz="4" w:space="0" w:color="auto"/>
                              <w:right w:val="single" w:sz="4" w:space="0" w:color="auto"/>
                            </w:tcBorders>
                            <w:hideMark/>
                          </w:tcPr>
                          <w:p w14:paraId="02FC9F7A"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74.00 </w:t>
                            </w:r>
                          </w:p>
                        </w:tc>
                        <w:tc>
                          <w:tcPr>
                            <w:tcW w:w="851" w:type="dxa"/>
                            <w:tcBorders>
                              <w:top w:val="single" w:sz="4" w:space="0" w:color="auto"/>
                              <w:left w:val="single" w:sz="4" w:space="0" w:color="auto"/>
                              <w:bottom w:val="single" w:sz="4" w:space="0" w:color="auto"/>
                              <w:right w:val="single" w:sz="4" w:space="0" w:color="auto"/>
                            </w:tcBorders>
                            <w:hideMark/>
                          </w:tcPr>
                          <w:p w14:paraId="307EAFBD"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cs="DFKaiShu-SB-Estd-BF" w:hint="eastAsia"/>
                                <w:bCs/>
                                <w:kern w:val="0"/>
                                <w:sz w:val="20"/>
                                <w:szCs w:val="20"/>
                              </w:rPr>
                              <w:t xml:space="preserve">24.00 </w:t>
                            </w:r>
                          </w:p>
                        </w:tc>
                        <w:tc>
                          <w:tcPr>
                            <w:tcW w:w="852" w:type="dxa"/>
                            <w:tcBorders>
                              <w:top w:val="single" w:sz="4" w:space="0" w:color="auto"/>
                              <w:left w:val="single" w:sz="4" w:space="0" w:color="auto"/>
                              <w:bottom w:val="single" w:sz="4" w:space="0" w:color="auto"/>
                              <w:right w:val="single" w:sz="4" w:space="0" w:color="auto"/>
                            </w:tcBorders>
                            <w:hideMark/>
                          </w:tcPr>
                          <w:p w14:paraId="0728A3C8"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46.00</w:t>
                            </w:r>
                          </w:p>
                        </w:tc>
                        <w:tc>
                          <w:tcPr>
                            <w:tcW w:w="851" w:type="dxa"/>
                            <w:tcBorders>
                              <w:top w:val="single" w:sz="4" w:space="0" w:color="auto"/>
                              <w:left w:val="single" w:sz="4" w:space="0" w:color="auto"/>
                              <w:bottom w:val="single" w:sz="4" w:space="0" w:color="auto"/>
                              <w:right w:val="single" w:sz="4" w:space="0" w:color="auto"/>
                            </w:tcBorders>
                            <w:hideMark/>
                          </w:tcPr>
                          <w:p w14:paraId="3D1FEA07"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38.00 </w:t>
                            </w:r>
                          </w:p>
                        </w:tc>
                        <w:tc>
                          <w:tcPr>
                            <w:tcW w:w="850" w:type="dxa"/>
                            <w:tcBorders>
                              <w:top w:val="single" w:sz="4" w:space="0" w:color="auto"/>
                              <w:left w:val="single" w:sz="4" w:space="0" w:color="auto"/>
                              <w:bottom w:val="single" w:sz="4" w:space="0" w:color="auto"/>
                              <w:right w:val="single" w:sz="4" w:space="0" w:color="auto"/>
                            </w:tcBorders>
                            <w:hideMark/>
                          </w:tcPr>
                          <w:p w14:paraId="0C61D521"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25.00 </w:t>
                            </w:r>
                          </w:p>
                        </w:tc>
                        <w:tc>
                          <w:tcPr>
                            <w:tcW w:w="851" w:type="dxa"/>
                            <w:tcBorders>
                              <w:top w:val="single" w:sz="4" w:space="0" w:color="auto"/>
                              <w:left w:val="single" w:sz="4" w:space="0" w:color="auto"/>
                              <w:bottom w:val="single" w:sz="4" w:space="0" w:color="auto"/>
                              <w:right w:val="single" w:sz="4" w:space="0" w:color="auto"/>
                            </w:tcBorders>
                            <w:hideMark/>
                          </w:tcPr>
                          <w:p w14:paraId="203A0A83" w14:textId="77777777" w:rsidR="001A13FB" w:rsidRPr="001141C1" w:rsidRDefault="001A13FB" w:rsidP="0025657E">
                            <w:pPr>
                              <w:spacing w:line="240" w:lineRule="exact"/>
                              <w:ind w:rightChars="-24" w:right="-58"/>
                              <w:jc w:val="right"/>
                              <w:rPr>
                                <w:rFonts w:ascii="標楷體" w:hAnsi="標楷體"/>
                                <w:bCs/>
                                <w:sz w:val="20"/>
                                <w:szCs w:val="20"/>
                              </w:rPr>
                            </w:pPr>
                            <w:r w:rsidRPr="001141C1">
                              <w:rPr>
                                <w:rFonts w:ascii="標楷體" w:hAnsi="標楷體" w:hint="eastAsia"/>
                                <w:bCs/>
                                <w:sz w:val="20"/>
                                <w:szCs w:val="20"/>
                              </w:rPr>
                              <w:t xml:space="preserve">30.80 </w:t>
                            </w:r>
                          </w:p>
                        </w:tc>
                      </w:tr>
                      <w:tr w:rsidR="001A13FB" w14:paraId="609DC4A5" w14:textId="77777777">
                        <w:trPr>
                          <w:trHeight w:val="490"/>
                        </w:trPr>
                        <w:tc>
                          <w:tcPr>
                            <w:tcW w:w="6381" w:type="dxa"/>
                            <w:gridSpan w:val="7"/>
                            <w:tcBorders>
                              <w:top w:val="single" w:sz="4" w:space="0" w:color="auto"/>
                              <w:left w:val="nil"/>
                              <w:bottom w:val="nil"/>
                              <w:right w:val="nil"/>
                            </w:tcBorders>
                            <w:hideMark/>
                          </w:tcPr>
                          <w:p w14:paraId="62CCD167" w14:textId="77777777" w:rsidR="001A13FB" w:rsidRDefault="001A13FB" w:rsidP="005270DD">
                            <w:pPr>
                              <w:spacing w:line="240" w:lineRule="exact"/>
                              <w:ind w:leftChars="-39" w:left="-2" w:hangingChars="51" w:hanging="92"/>
                              <w:rPr>
                                <w:rFonts w:ascii="標楷體" w:hAnsi="標楷體"/>
                                <w:bCs/>
                                <w:sz w:val="18"/>
                                <w:szCs w:val="16"/>
                              </w:rPr>
                            </w:pPr>
                            <w:r>
                              <w:rPr>
                                <w:rFonts w:ascii="標楷體" w:hAnsi="標楷體" w:hint="eastAsia"/>
                                <w:bCs/>
                                <w:sz w:val="18"/>
                                <w:szCs w:val="16"/>
                              </w:rPr>
                              <w:t>註：1.本表僅列3、6、9、12月之報告數據；未列數據者為檢測值符合標準。</w:t>
                            </w:r>
                          </w:p>
                          <w:p w14:paraId="668A3EF2" w14:textId="34EC5EC3" w:rsidR="001A13FB" w:rsidRDefault="001A13FB" w:rsidP="005270DD">
                            <w:pPr>
                              <w:spacing w:line="240" w:lineRule="exact"/>
                              <w:ind w:firstLineChars="150" w:firstLine="270"/>
                              <w:rPr>
                                <w:rFonts w:ascii="標楷體" w:hAnsi="標楷體"/>
                                <w:szCs w:val="24"/>
                              </w:rPr>
                            </w:pPr>
                            <w:r>
                              <w:rPr>
                                <w:rFonts w:ascii="標楷體" w:hAnsi="標楷體" w:hint="eastAsia"/>
                                <w:bCs/>
                                <w:sz w:val="18"/>
                                <w:szCs w:val="16"/>
                              </w:rPr>
                              <w:t>2.資料來源：整理自澎湖縣政府提供資料。</w:t>
                            </w:r>
                          </w:p>
                        </w:tc>
                      </w:tr>
                    </w:tbl>
                    <w:p w14:paraId="1F8DDC03" w14:textId="77777777" w:rsidR="001A13FB" w:rsidRDefault="001A13FB" w:rsidP="0025657E"/>
                  </w:txbxContent>
                </v:textbox>
                <w10:wrap type="square" anchorx="margin"/>
              </v:shape>
            </w:pict>
          </mc:Fallback>
        </mc:AlternateContent>
      </w:r>
      <w:r w:rsidRPr="00944F2E">
        <w:rPr>
          <w:rFonts w:ascii="標楷體" w:hAnsi="標楷體" w:cs="Times New Roman" w:hint="eastAsia"/>
          <w:spacing w:val="10"/>
          <w:kern w:val="0"/>
          <w:szCs w:val="24"/>
        </w:rPr>
        <w:t>理設計值，與氨氮之檢測值超出上開下水水質標準（10.0mg/l）情形（表1</w:t>
      </w:r>
      <w:r>
        <w:rPr>
          <w:rFonts w:ascii="標楷體" w:hAnsi="標楷體" w:cs="Times New Roman"/>
          <w:spacing w:val="10"/>
          <w:kern w:val="0"/>
          <w:szCs w:val="24"/>
        </w:rPr>
        <w:t>1</w:t>
      </w:r>
      <w:r w:rsidRPr="00944F2E">
        <w:rPr>
          <w:rFonts w:ascii="標楷體" w:hAnsi="標楷體" w:cs="Times New Roman" w:hint="eastAsia"/>
          <w:spacing w:val="10"/>
          <w:kern w:val="0"/>
          <w:szCs w:val="24"/>
        </w:rPr>
        <w:t>），</w:t>
      </w:r>
      <w:proofErr w:type="gramStart"/>
      <w:r w:rsidRPr="00944F2E">
        <w:rPr>
          <w:rFonts w:ascii="標楷體" w:hAnsi="標楷體" w:cs="Times New Roman" w:hint="eastAsia"/>
          <w:spacing w:val="10"/>
          <w:kern w:val="0"/>
          <w:szCs w:val="24"/>
        </w:rPr>
        <w:t>舉如雙湖園</w:t>
      </w:r>
      <w:proofErr w:type="gramEnd"/>
      <w:r w:rsidRPr="00944F2E">
        <w:rPr>
          <w:rFonts w:ascii="標楷體" w:hAnsi="標楷體" w:cs="Times New Roman" w:hint="eastAsia"/>
          <w:spacing w:val="10"/>
          <w:kern w:val="0"/>
          <w:szCs w:val="24"/>
        </w:rPr>
        <w:t>及光榮回收中心114年3、6、9、12月之檢測值，其中氨氮項目之檢測值逾下水水質標準2至4倍等。又該府環保局於114年3月25日檢測</w:t>
      </w:r>
      <w:proofErr w:type="gramStart"/>
      <w:r w:rsidRPr="00944F2E">
        <w:rPr>
          <w:rFonts w:ascii="標楷體" w:hAnsi="標楷體" w:cs="Times New Roman" w:hint="eastAsia"/>
          <w:spacing w:val="10"/>
          <w:kern w:val="0"/>
          <w:szCs w:val="24"/>
        </w:rPr>
        <w:t>雙湖園回收</w:t>
      </w:r>
      <w:proofErr w:type="gramEnd"/>
      <w:r w:rsidRPr="00944F2E">
        <w:rPr>
          <w:rFonts w:ascii="標楷體" w:hAnsi="標楷體" w:cs="Times New Roman" w:hint="eastAsia"/>
          <w:spacing w:val="10"/>
          <w:kern w:val="0"/>
          <w:szCs w:val="24"/>
        </w:rPr>
        <w:t>中心放流水水質，其中總氮之檢測值為17.2mg/l已超出放流水標準（15.0mg/l），經回收中心代營運廠商檢討，</w:t>
      </w:r>
      <w:proofErr w:type="gramStart"/>
      <w:r w:rsidRPr="00944F2E">
        <w:rPr>
          <w:rFonts w:ascii="標楷體" w:hAnsi="標楷體" w:cs="Times New Roman" w:hint="eastAsia"/>
          <w:spacing w:val="10"/>
          <w:kern w:val="0"/>
          <w:szCs w:val="24"/>
        </w:rPr>
        <w:t>係進流水</w:t>
      </w:r>
      <w:proofErr w:type="gramEnd"/>
      <w:r w:rsidRPr="00944F2E">
        <w:rPr>
          <w:rFonts w:ascii="標楷體" w:hAnsi="標楷體" w:cs="Times New Roman" w:hint="eastAsia"/>
          <w:spacing w:val="10"/>
          <w:kern w:val="0"/>
          <w:szCs w:val="24"/>
        </w:rPr>
        <w:t>水質已逾該廠設計污水處理能力所致。次查該府雖已訂定下水水質標準，惟迄未建立接管用戶下水水質檢查管理機制，係由該府（工務處）承辦人員視回收中心代營運廠商檢測回收中心進流水水質檢測結果，自行擇定系統內接管用戶進行宣導。</w:t>
      </w:r>
      <w:proofErr w:type="gramStart"/>
      <w:r w:rsidRPr="00944F2E">
        <w:rPr>
          <w:rFonts w:ascii="標楷體" w:hAnsi="標楷體" w:cs="Times New Roman" w:hint="eastAsia"/>
          <w:spacing w:val="10"/>
          <w:kern w:val="0"/>
          <w:szCs w:val="24"/>
        </w:rPr>
        <w:t>惟代營運</w:t>
      </w:r>
      <w:proofErr w:type="gramEnd"/>
      <w:r w:rsidRPr="00944F2E">
        <w:rPr>
          <w:rFonts w:ascii="標楷體" w:hAnsi="標楷體" w:cs="Times New Roman" w:hint="eastAsia"/>
          <w:spacing w:val="10"/>
          <w:kern w:val="0"/>
          <w:szCs w:val="24"/>
        </w:rPr>
        <w:t>廠商</w:t>
      </w:r>
      <w:proofErr w:type="gramStart"/>
      <w:r w:rsidRPr="00944F2E">
        <w:rPr>
          <w:rFonts w:ascii="標楷體" w:hAnsi="標楷體" w:cs="Times New Roman" w:hint="eastAsia"/>
          <w:spacing w:val="10"/>
          <w:kern w:val="0"/>
          <w:szCs w:val="24"/>
        </w:rPr>
        <w:t>114</w:t>
      </w:r>
      <w:proofErr w:type="gramEnd"/>
      <w:r w:rsidRPr="00944F2E">
        <w:rPr>
          <w:rFonts w:ascii="標楷體" w:hAnsi="標楷體" w:cs="Times New Roman" w:hint="eastAsia"/>
          <w:spacing w:val="10"/>
          <w:kern w:val="0"/>
          <w:szCs w:val="24"/>
        </w:rPr>
        <w:t>年</w:t>
      </w:r>
      <w:r>
        <w:rPr>
          <w:rFonts w:ascii="標楷體" w:hAnsi="標楷體" w:cs="Times New Roman" w:hint="eastAsia"/>
          <w:spacing w:val="10"/>
          <w:kern w:val="0"/>
          <w:szCs w:val="24"/>
        </w:rPr>
        <w:t>度</w:t>
      </w:r>
      <w:r w:rsidRPr="00944F2E">
        <w:rPr>
          <w:rFonts w:ascii="標楷體" w:hAnsi="標楷體" w:cs="Times New Roman" w:hint="eastAsia"/>
          <w:spacing w:val="10"/>
          <w:kern w:val="0"/>
          <w:szCs w:val="24"/>
        </w:rPr>
        <w:t>檢測回收中心進流水水質</w:t>
      </w:r>
      <w:proofErr w:type="gramStart"/>
      <w:r w:rsidRPr="00944F2E">
        <w:rPr>
          <w:rFonts w:ascii="標楷體" w:hAnsi="標楷體" w:cs="Times New Roman" w:hint="eastAsia"/>
          <w:spacing w:val="10"/>
          <w:kern w:val="0"/>
          <w:szCs w:val="24"/>
        </w:rPr>
        <w:t>項目計氫離子</w:t>
      </w:r>
      <w:proofErr w:type="gramEnd"/>
      <w:r w:rsidRPr="00944F2E">
        <w:rPr>
          <w:rFonts w:ascii="標楷體" w:hAnsi="標楷體" w:cs="Times New Roman" w:hint="eastAsia"/>
          <w:spacing w:val="10"/>
          <w:kern w:val="0"/>
          <w:szCs w:val="24"/>
        </w:rPr>
        <w:t>濃度指數pH值等7項，其中僅5項列為上開下水水質標準之項目，該下水水質標準項目尚有25項未進行檢驗，且回收中心進流水水質之檢測，屬末端檢測行為，無法</w:t>
      </w:r>
      <w:r w:rsidRPr="00944F2E">
        <w:rPr>
          <w:rFonts w:ascii="標楷體" w:hAnsi="標楷體" w:cs="Times New Roman" w:hint="eastAsia"/>
          <w:spacing w:val="10"/>
          <w:kern w:val="0"/>
          <w:szCs w:val="24"/>
        </w:rPr>
        <w:lastRenderedPageBreak/>
        <w:t>精</w:t>
      </w:r>
      <w:proofErr w:type="gramStart"/>
      <w:r w:rsidRPr="00944F2E">
        <w:rPr>
          <w:rFonts w:ascii="標楷體" w:hAnsi="標楷體" w:cs="Times New Roman" w:hint="eastAsia"/>
          <w:spacing w:val="10"/>
          <w:kern w:val="0"/>
          <w:szCs w:val="24"/>
        </w:rPr>
        <w:t>準</w:t>
      </w:r>
      <w:proofErr w:type="gramEnd"/>
      <w:r w:rsidRPr="00944F2E">
        <w:rPr>
          <w:rFonts w:ascii="標楷體" w:hAnsi="標楷體" w:cs="Times New Roman" w:hint="eastAsia"/>
          <w:spacing w:val="10"/>
          <w:kern w:val="0"/>
          <w:szCs w:val="24"/>
        </w:rPr>
        <w:t>代表接管用戶排入污水下水道之下水水質，倘有不符下水水質標準情形，亦無法作為裁罰或依下水道管理自治條例第9及14條與「下水道接管用戶排水設備標準」第6條等規定，限期用戶改善或輔導設置預先處理設施之依據，顯示該府現行作法未盡周延，經建請</w:t>
      </w:r>
      <w:proofErr w:type="gramStart"/>
      <w:r w:rsidRPr="00944F2E">
        <w:rPr>
          <w:rFonts w:ascii="標楷體" w:hAnsi="標楷體" w:cs="Times New Roman" w:hint="eastAsia"/>
          <w:spacing w:val="10"/>
          <w:kern w:val="0"/>
          <w:szCs w:val="24"/>
        </w:rPr>
        <w:t>研</w:t>
      </w:r>
      <w:proofErr w:type="gramEnd"/>
      <w:r w:rsidRPr="00944F2E">
        <w:rPr>
          <w:rFonts w:ascii="標楷體" w:hAnsi="標楷體" w:cs="Times New Roman" w:hint="eastAsia"/>
          <w:spacing w:val="10"/>
          <w:kern w:val="0"/>
          <w:szCs w:val="24"/>
        </w:rPr>
        <w:t>謀改善。據復：現行作業委由回收中心代營運廠商依約檢測進流水水質，掌握系統負荷及異常情形，發現水質異常會同廠商追查源頭，並輔導疑似用戶改善。氨氮及總氮檢測值偏高情形，已要求代營運廠商加強操作</w:t>
      </w:r>
      <w:proofErr w:type="gramStart"/>
      <w:r w:rsidRPr="00944F2E">
        <w:rPr>
          <w:rFonts w:ascii="標楷體" w:hAnsi="標楷體" w:cs="Times New Roman" w:hint="eastAsia"/>
          <w:spacing w:val="10"/>
          <w:kern w:val="0"/>
          <w:szCs w:val="24"/>
        </w:rPr>
        <w:t>調整及曝氣</w:t>
      </w:r>
      <w:proofErr w:type="gramEnd"/>
      <w:r w:rsidRPr="00944F2E">
        <w:rPr>
          <w:rFonts w:ascii="標楷體" w:hAnsi="標楷體" w:cs="Times New Roman" w:hint="eastAsia"/>
          <w:spacing w:val="10"/>
          <w:kern w:val="0"/>
          <w:szCs w:val="24"/>
        </w:rPr>
        <w:t>控制等處理程序，以降低進流水污染負荷；考量一般用戶數量龐大，在人力及</w:t>
      </w:r>
      <w:r w:rsidRPr="00944F2E">
        <w:rPr>
          <w:rFonts w:ascii="標楷體" w:hAnsi="標楷體" w:cs="Times New Roman" w:hint="eastAsia"/>
          <w:spacing w:val="8"/>
          <w:kern w:val="0"/>
          <w:szCs w:val="24"/>
        </w:rPr>
        <w:t>財政資源有限下，以回收中心進流水監測作為主要管制方式，以維持整體系統穩定運作。</w:t>
      </w:r>
    </w:p>
    <w:p w14:paraId="046A324A" w14:textId="77777777" w:rsidR="001A13FB" w:rsidRPr="00944F2E" w:rsidRDefault="001A13FB" w:rsidP="001A13FB">
      <w:pPr>
        <w:pStyle w:val="2"/>
        <w:tabs>
          <w:tab w:val="left" w:pos="851"/>
        </w:tabs>
        <w:kinsoku/>
        <w:overflowPunct w:val="0"/>
        <w:spacing w:line="450" w:lineRule="exact"/>
        <w:ind w:leftChars="0" w:left="0" w:firstLineChars="200" w:firstLine="480"/>
        <w:rPr>
          <w:rFonts w:hAnsi="標楷體"/>
          <w:spacing w:val="10"/>
          <w:szCs w:val="24"/>
          <w:lang w:val="en-US"/>
        </w:rPr>
      </w:pPr>
      <w:r w:rsidRPr="007227DE">
        <w:rPr>
          <w:rFonts w:hAnsi="標楷體"/>
          <w:b w:val="0"/>
          <w:bCs w:val="0"/>
          <w:noProof/>
          <w:spacing w:val="10"/>
          <w:sz w:val="24"/>
          <w:szCs w:val="24"/>
          <w:lang w:val="en-US" w:eastAsia="zh-TW"/>
        </w:rPr>
        <mc:AlternateContent>
          <mc:Choice Requires="wps">
            <w:drawing>
              <wp:anchor distT="0" distB="0" distL="114300" distR="114300" simplePos="0" relativeHeight="251987968" behindDoc="0" locked="0" layoutInCell="1" allowOverlap="1" wp14:anchorId="677FAE0D" wp14:editId="7BB70E39">
                <wp:simplePos x="0" y="0"/>
                <wp:positionH relativeFrom="margin">
                  <wp:posOffset>2590956</wp:posOffset>
                </wp:positionH>
                <wp:positionV relativeFrom="paragraph">
                  <wp:posOffset>4319582</wp:posOffset>
                </wp:positionV>
                <wp:extent cx="3570605" cy="1680845"/>
                <wp:effectExtent l="0" t="0" r="0" b="0"/>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0605" cy="1680845"/>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428"/>
                              <w:gridCol w:w="1404"/>
                              <w:gridCol w:w="1523"/>
                            </w:tblGrid>
                            <w:tr w:rsidR="001A13FB" w14:paraId="3C5AF941" w14:textId="77777777" w:rsidTr="00F203C6">
                              <w:tc>
                                <w:tcPr>
                                  <w:tcW w:w="5321" w:type="dxa"/>
                                  <w:gridSpan w:val="4"/>
                                  <w:tcBorders>
                                    <w:top w:val="nil"/>
                                    <w:left w:val="nil"/>
                                    <w:bottom w:val="single" w:sz="4" w:space="0" w:color="auto"/>
                                    <w:right w:val="nil"/>
                                  </w:tcBorders>
                                  <w:vAlign w:val="center"/>
                                  <w:hideMark/>
                                </w:tcPr>
                                <w:p w14:paraId="203E326A" w14:textId="77777777" w:rsidR="001A13FB" w:rsidRDefault="001A13FB">
                                  <w:pPr>
                                    <w:pStyle w:val="ad"/>
                                    <w:spacing w:afterLines="10" w:after="24" w:line="240" w:lineRule="exact"/>
                                    <w:ind w:leftChars="0" w:left="0"/>
                                    <w:jc w:val="center"/>
                                    <w:rPr>
                                      <w:rFonts w:ascii="標楷體" w:hAnsi="標楷體"/>
                                      <w:b/>
                                      <w:bCs/>
                                      <w:szCs w:val="24"/>
                                    </w:rPr>
                                  </w:pPr>
                                  <w:r>
                                    <w:rPr>
                                      <w:rFonts w:ascii="標楷體" w:hAnsi="標楷體" w:hint="eastAsia"/>
                                      <w:b/>
                                      <w:bCs/>
                                      <w:szCs w:val="24"/>
                                    </w:rPr>
                                    <w:t>表</w:t>
                                  </w:r>
                                  <w:r w:rsidRPr="007227DE">
                                    <w:rPr>
                                      <w:rFonts w:ascii="標楷體" w:hAnsi="標楷體" w:hint="eastAsia"/>
                                      <w:b/>
                                      <w:szCs w:val="24"/>
                                    </w:rPr>
                                    <w:t>1</w:t>
                                  </w:r>
                                  <w:r>
                                    <w:rPr>
                                      <w:rFonts w:ascii="標楷體" w:hAnsi="標楷體"/>
                                      <w:b/>
                                      <w:szCs w:val="24"/>
                                    </w:rPr>
                                    <w:t>2</w:t>
                                  </w:r>
                                  <w:r>
                                    <w:rPr>
                                      <w:rFonts w:ascii="標楷體" w:hAnsi="標楷體" w:hint="eastAsia"/>
                                      <w:b/>
                                      <w:bCs/>
                                      <w:szCs w:val="24"/>
                                    </w:rPr>
                                    <w:t xml:space="preserve">　污水下水道用戶使用費率估算情形</w:t>
                                  </w:r>
                                </w:p>
                                <w:p w14:paraId="0D20BF63" w14:textId="10F1F97B" w:rsidR="001A13FB" w:rsidRDefault="001A13FB" w:rsidP="001141C1">
                                  <w:pPr>
                                    <w:pStyle w:val="ad"/>
                                    <w:wordWrap w:val="0"/>
                                    <w:spacing w:afterLines="10" w:after="24" w:line="240" w:lineRule="exact"/>
                                    <w:ind w:leftChars="0" w:left="0" w:rightChars="-45" w:right="-108"/>
                                    <w:jc w:val="right"/>
                                    <w:rPr>
                                      <w:rFonts w:ascii="標楷體" w:hAnsi="標楷體"/>
                                      <w:sz w:val="20"/>
                                      <w:szCs w:val="20"/>
                                    </w:rPr>
                                  </w:pPr>
                                  <w:r>
                                    <w:rPr>
                                      <w:rFonts w:ascii="標楷體" w:hAnsi="標楷體" w:hint="eastAsia"/>
                                      <w:sz w:val="20"/>
                                      <w:szCs w:val="20"/>
                                    </w:rPr>
                                    <w:t>單位：立方公尺、</w:t>
                                  </w:r>
                                  <w:r w:rsidR="001141C1">
                                    <w:rPr>
                                      <w:rFonts w:ascii="標楷體" w:hAnsi="標楷體" w:hint="eastAsia"/>
                                      <w:sz w:val="20"/>
                                      <w:szCs w:val="20"/>
                                    </w:rPr>
                                    <w:t>新臺幣</w:t>
                                  </w:r>
                                  <w:r>
                                    <w:rPr>
                                      <w:rFonts w:ascii="標楷體" w:hAnsi="標楷體" w:hint="eastAsia"/>
                                      <w:sz w:val="20"/>
                                      <w:szCs w:val="20"/>
                                    </w:rPr>
                                    <w:t>元</w:t>
                                  </w:r>
                                </w:p>
                              </w:tc>
                            </w:tr>
                            <w:tr w:rsidR="001A13FB" w14:paraId="2DE1C74F" w14:textId="77777777" w:rsidTr="00F203C6">
                              <w:tc>
                                <w:tcPr>
                                  <w:tcW w:w="966" w:type="dxa"/>
                                  <w:tcBorders>
                                    <w:top w:val="single" w:sz="4" w:space="0" w:color="auto"/>
                                    <w:left w:val="single" w:sz="4" w:space="0" w:color="auto"/>
                                    <w:bottom w:val="single" w:sz="4" w:space="0" w:color="auto"/>
                                    <w:right w:val="single" w:sz="4" w:space="0" w:color="auto"/>
                                  </w:tcBorders>
                                  <w:vAlign w:val="center"/>
                                  <w:hideMark/>
                                </w:tcPr>
                                <w:p w14:paraId="0919069D" w14:textId="77777777" w:rsidR="001A13FB" w:rsidRDefault="001A13FB" w:rsidP="00F203C6">
                                  <w:pPr>
                                    <w:pStyle w:val="ad"/>
                                    <w:spacing w:line="240" w:lineRule="exact"/>
                                    <w:ind w:leftChars="-44" w:left="0" w:rightChars="-45" w:right="-108" w:hangingChars="53" w:hanging="106"/>
                                    <w:jc w:val="center"/>
                                    <w:rPr>
                                      <w:rFonts w:ascii="標楷體" w:hAnsi="標楷體"/>
                                      <w:sz w:val="20"/>
                                      <w:szCs w:val="20"/>
                                    </w:rPr>
                                  </w:pPr>
                                  <w:r>
                                    <w:rPr>
                                      <w:rFonts w:ascii="標楷體" w:hAnsi="標楷體" w:hint="eastAsia"/>
                                      <w:sz w:val="20"/>
                                      <w:szCs w:val="20"/>
                                    </w:rPr>
                                    <w:t>回收中心</w:t>
                                  </w:r>
                                </w:p>
                              </w:tc>
                              <w:tc>
                                <w:tcPr>
                                  <w:tcW w:w="1428" w:type="dxa"/>
                                  <w:tcBorders>
                                    <w:top w:val="single" w:sz="4" w:space="0" w:color="auto"/>
                                    <w:left w:val="single" w:sz="4" w:space="0" w:color="auto"/>
                                    <w:bottom w:val="single" w:sz="4" w:space="0" w:color="auto"/>
                                    <w:right w:val="single" w:sz="4" w:space="0" w:color="auto"/>
                                  </w:tcBorders>
                                  <w:vAlign w:val="center"/>
                                  <w:hideMark/>
                                </w:tcPr>
                                <w:p w14:paraId="201F59E7" w14:textId="77777777" w:rsidR="001A13FB" w:rsidRDefault="001A13FB" w:rsidP="00292884">
                                  <w:pPr>
                                    <w:pStyle w:val="ad"/>
                                    <w:spacing w:line="240" w:lineRule="exact"/>
                                    <w:ind w:leftChars="-44" w:left="0" w:rightChars="-47" w:right="-113" w:hangingChars="53" w:hanging="106"/>
                                    <w:rPr>
                                      <w:rFonts w:ascii="標楷體" w:hAnsi="標楷體"/>
                                      <w:sz w:val="20"/>
                                      <w:szCs w:val="20"/>
                                    </w:rPr>
                                  </w:pPr>
                                  <w:r>
                                    <w:rPr>
                                      <w:rFonts w:ascii="標楷體" w:hAnsi="標楷體" w:hint="eastAsia"/>
                                      <w:sz w:val="20"/>
                                    </w:rPr>
                                    <w:t>114</w:t>
                                  </w:r>
                                  <w:r>
                                    <w:rPr>
                                      <w:rFonts w:ascii="標楷體" w:hAnsi="標楷體" w:hint="eastAsia"/>
                                      <w:sz w:val="20"/>
                                      <w:szCs w:val="20"/>
                                    </w:rPr>
                                    <w:t>年總污水量</w:t>
                                  </w:r>
                                  <w:r w:rsidRPr="00292884">
                                    <w:rPr>
                                      <w:rFonts w:hAnsi="標楷體" w:hint="eastAsia"/>
                                      <w:spacing w:val="10"/>
                                      <w:sz w:val="20"/>
                                      <w:szCs w:val="20"/>
                                    </w:rPr>
                                    <w:t>（</w:t>
                                  </w:r>
                                  <w:r w:rsidRPr="00292884">
                                    <w:rPr>
                                      <w:rFonts w:ascii="標楷體" w:hAnsi="標楷體" w:hint="eastAsia"/>
                                      <w:sz w:val="20"/>
                                      <w:szCs w:val="20"/>
                                    </w:rPr>
                                    <w:t>A</w:t>
                                  </w:r>
                                  <w:r w:rsidRPr="00292884">
                                    <w:rPr>
                                      <w:rFonts w:hAnsi="標楷體" w:hint="eastAsia"/>
                                      <w:spacing w:val="10"/>
                                      <w:sz w:val="20"/>
                                      <w:szCs w:val="20"/>
                                    </w:rPr>
                                    <w:t>）（</w:t>
                                  </w:r>
                                  <w:r w:rsidRPr="00292884">
                                    <w:rPr>
                                      <w:rFonts w:ascii="標楷體" w:hAnsi="標楷體" w:hint="eastAsia"/>
                                      <w:sz w:val="20"/>
                                      <w:szCs w:val="20"/>
                                    </w:rPr>
                                    <w:t>註1</w:t>
                                  </w:r>
                                  <w:r w:rsidRPr="00292884">
                                    <w:rPr>
                                      <w:rFonts w:hAnsi="標楷體" w:hint="eastAsia"/>
                                      <w:spacing w:val="10"/>
                                      <w:sz w:val="20"/>
                                      <w:szCs w:val="20"/>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DC8B47A" w14:textId="77777777" w:rsidR="001A13FB" w:rsidRDefault="001A13FB">
                                  <w:pPr>
                                    <w:pStyle w:val="ad"/>
                                    <w:spacing w:line="240" w:lineRule="exact"/>
                                    <w:ind w:leftChars="0" w:left="0"/>
                                    <w:jc w:val="distribute"/>
                                    <w:rPr>
                                      <w:rFonts w:ascii="標楷體" w:hAnsi="標楷體"/>
                                      <w:sz w:val="20"/>
                                      <w:szCs w:val="20"/>
                                    </w:rPr>
                                  </w:pPr>
                                  <w:r>
                                    <w:rPr>
                                      <w:rFonts w:ascii="標楷體" w:hAnsi="標楷體" w:hint="eastAsia"/>
                                      <w:sz w:val="20"/>
                                      <w:szCs w:val="20"/>
                                    </w:rPr>
                                    <w:t>年度結算</w:t>
                                  </w:r>
                                </w:p>
                                <w:p w14:paraId="47C0AA0D" w14:textId="77777777" w:rsidR="001A13FB" w:rsidRDefault="001A13FB">
                                  <w:pPr>
                                    <w:pStyle w:val="ad"/>
                                    <w:spacing w:line="240" w:lineRule="exact"/>
                                    <w:ind w:leftChars="0" w:left="0"/>
                                    <w:jc w:val="distribute"/>
                                    <w:rPr>
                                      <w:rFonts w:ascii="標楷體" w:hAnsi="標楷體"/>
                                      <w:sz w:val="20"/>
                                      <w:szCs w:val="20"/>
                                    </w:rPr>
                                  </w:pPr>
                                  <w:r>
                                    <w:rPr>
                                      <w:rFonts w:ascii="標楷體" w:hAnsi="標楷體" w:hint="eastAsia"/>
                                      <w:sz w:val="20"/>
                                      <w:szCs w:val="20"/>
                                    </w:rPr>
                                    <w:t>營運</w:t>
                                  </w:r>
                                  <w:r w:rsidRPr="00292884">
                                    <w:rPr>
                                      <w:rFonts w:ascii="標楷體" w:hAnsi="標楷體" w:hint="eastAsia"/>
                                      <w:sz w:val="20"/>
                                      <w:szCs w:val="20"/>
                                    </w:rPr>
                                    <w:t>費用</w:t>
                                  </w:r>
                                  <w:r w:rsidRPr="00292884">
                                    <w:rPr>
                                      <w:rFonts w:hAnsi="標楷體" w:hint="eastAsia"/>
                                      <w:spacing w:val="10"/>
                                      <w:sz w:val="20"/>
                                      <w:szCs w:val="20"/>
                                    </w:rPr>
                                    <w:t>（</w:t>
                                  </w:r>
                                  <w:r w:rsidRPr="00292884">
                                    <w:rPr>
                                      <w:rFonts w:ascii="標楷體" w:hAnsi="標楷體" w:hint="eastAsia"/>
                                      <w:sz w:val="20"/>
                                      <w:szCs w:val="20"/>
                                    </w:rPr>
                                    <w:t>B</w:t>
                                  </w:r>
                                  <w:r w:rsidRPr="00292884">
                                    <w:rPr>
                                      <w:rFonts w:hAnsi="標楷體" w:hint="eastAsia"/>
                                      <w:spacing w:val="10"/>
                                      <w:sz w:val="20"/>
                                      <w:szCs w:val="20"/>
                                    </w:rPr>
                                    <w:t>）</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54886C5" w14:textId="77777777" w:rsidR="001A13FB" w:rsidRDefault="001A13FB">
                                  <w:pPr>
                                    <w:pStyle w:val="ad"/>
                                    <w:spacing w:line="240" w:lineRule="exact"/>
                                    <w:ind w:leftChars="0" w:left="0"/>
                                    <w:jc w:val="distribute"/>
                                    <w:rPr>
                                      <w:rFonts w:ascii="標楷體" w:hAnsi="標楷體"/>
                                      <w:sz w:val="20"/>
                                      <w:szCs w:val="20"/>
                                    </w:rPr>
                                  </w:pPr>
                                  <w:r>
                                    <w:rPr>
                                      <w:rFonts w:ascii="標楷體" w:hAnsi="標楷體" w:hint="eastAsia"/>
                                      <w:sz w:val="20"/>
                                      <w:szCs w:val="20"/>
                                    </w:rPr>
                                    <w:t>估算用戶</w:t>
                                  </w:r>
                                </w:p>
                                <w:p w14:paraId="0A670970" w14:textId="77777777" w:rsidR="001A13FB" w:rsidRPr="00F203C6" w:rsidRDefault="001A13FB">
                                  <w:pPr>
                                    <w:pStyle w:val="ad"/>
                                    <w:spacing w:line="240" w:lineRule="exact"/>
                                    <w:ind w:leftChars="0" w:left="0"/>
                                    <w:jc w:val="distribute"/>
                                    <w:rPr>
                                      <w:rFonts w:ascii="標楷體" w:hAnsi="標楷體"/>
                                      <w:spacing w:val="-14"/>
                                      <w:sz w:val="20"/>
                                      <w:szCs w:val="20"/>
                                    </w:rPr>
                                  </w:pPr>
                                  <w:r w:rsidRPr="00F203C6">
                                    <w:rPr>
                                      <w:rFonts w:ascii="標楷體" w:hAnsi="標楷體" w:hint="eastAsia"/>
                                      <w:sz w:val="20"/>
                                      <w:szCs w:val="20"/>
                                    </w:rPr>
                                    <w:t>使用費率（B/A）</w:t>
                                  </w:r>
                                </w:p>
                              </w:tc>
                            </w:tr>
                            <w:tr w:rsidR="001A13FB" w14:paraId="46840F37" w14:textId="77777777" w:rsidTr="00F203C6">
                              <w:tc>
                                <w:tcPr>
                                  <w:tcW w:w="966" w:type="dxa"/>
                                  <w:tcBorders>
                                    <w:top w:val="single" w:sz="4" w:space="0" w:color="auto"/>
                                    <w:left w:val="single" w:sz="4" w:space="0" w:color="auto"/>
                                    <w:bottom w:val="single" w:sz="4" w:space="0" w:color="auto"/>
                                    <w:right w:val="single" w:sz="4" w:space="0" w:color="auto"/>
                                  </w:tcBorders>
                                  <w:hideMark/>
                                </w:tcPr>
                                <w:p w14:paraId="49A7EF53" w14:textId="77777777" w:rsidR="001A13FB" w:rsidRDefault="001A13FB">
                                  <w:pPr>
                                    <w:pStyle w:val="ad"/>
                                    <w:spacing w:line="240" w:lineRule="exact"/>
                                    <w:ind w:leftChars="0" w:left="0"/>
                                    <w:rPr>
                                      <w:rFonts w:ascii="標楷體" w:hAnsi="標楷體"/>
                                      <w:sz w:val="20"/>
                                      <w:szCs w:val="20"/>
                                    </w:rPr>
                                  </w:pPr>
                                  <w:r>
                                    <w:rPr>
                                      <w:rFonts w:ascii="標楷體" w:hAnsi="標楷體" w:hint="eastAsia"/>
                                      <w:sz w:val="20"/>
                                      <w:szCs w:val="20"/>
                                    </w:rPr>
                                    <w:t>雙湖園</w:t>
                                  </w:r>
                                </w:p>
                              </w:tc>
                              <w:tc>
                                <w:tcPr>
                                  <w:tcW w:w="1428" w:type="dxa"/>
                                  <w:tcBorders>
                                    <w:top w:val="single" w:sz="4" w:space="0" w:color="auto"/>
                                    <w:left w:val="single" w:sz="4" w:space="0" w:color="auto"/>
                                    <w:bottom w:val="single" w:sz="4" w:space="0" w:color="auto"/>
                                    <w:right w:val="single" w:sz="4" w:space="0" w:color="auto"/>
                                  </w:tcBorders>
                                  <w:hideMark/>
                                </w:tcPr>
                                <w:p w14:paraId="4A9523E2" w14:textId="454ED52B" w:rsidR="001A13FB" w:rsidRDefault="001A13FB" w:rsidP="00623787">
                                  <w:pPr>
                                    <w:spacing w:line="240" w:lineRule="exact"/>
                                    <w:ind w:rightChars="-24" w:right="-58"/>
                                    <w:jc w:val="right"/>
                                    <w:rPr>
                                      <w:rFonts w:ascii="標楷體" w:hAnsi="標楷體"/>
                                      <w:sz w:val="20"/>
                                      <w:szCs w:val="20"/>
                                    </w:rPr>
                                  </w:pPr>
                                  <w:r>
                                    <w:rPr>
                                      <w:rFonts w:ascii="標楷體" w:hAnsi="標楷體" w:hint="eastAsia"/>
                                      <w:sz w:val="20"/>
                                      <w:szCs w:val="20"/>
                                    </w:rPr>
                                    <w:t>133,115.5</w:t>
                                  </w:r>
                                  <w:r w:rsidR="001141C1">
                                    <w:rPr>
                                      <w:rFonts w:ascii="標楷體" w:hAnsi="標楷體"/>
                                      <w:sz w:val="20"/>
                                      <w:szCs w:val="20"/>
                                    </w:rPr>
                                    <w:t>0</w:t>
                                  </w:r>
                                </w:p>
                              </w:tc>
                              <w:tc>
                                <w:tcPr>
                                  <w:tcW w:w="1404" w:type="dxa"/>
                                  <w:tcBorders>
                                    <w:top w:val="single" w:sz="4" w:space="0" w:color="auto"/>
                                    <w:left w:val="single" w:sz="4" w:space="0" w:color="auto"/>
                                    <w:bottom w:val="single" w:sz="4" w:space="0" w:color="auto"/>
                                    <w:right w:val="single" w:sz="4" w:space="0" w:color="auto"/>
                                  </w:tcBorders>
                                  <w:hideMark/>
                                </w:tcPr>
                                <w:p w14:paraId="568E820C" w14:textId="77777777" w:rsidR="001A13FB" w:rsidRDefault="001A13FB" w:rsidP="00623787">
                                  <w:pPr>
                                    <w:spacing w:line="240" w:lineRule="exact"/>
                                    <w:ind w:rightChars="-24" w:right="-58"/>
                                    <w:jc w:val="right"/>
                                    <w:rPr>
                                      <w:rFonts w:ascii="標楷體" w:hAnsi="標楷體"/>
                                      <w:sz w:val="20"/>
                                      <w:szCs w:val="20"/>
                                    </w:rPr>
                                  </w:pPr>
                                  <w:r>
                                    <w:rPr>
                                      <w:rFonts w:ascii="標楷體" w:hAnsi="標楷體" w:hint="eastAsia"/>
                                      <w:sz w:val="20"/>
                                      <w:szCs w:val="20"/>
                                    </w:rPr>
                                    <w:t>4,036,235</w:t>
                                  </w:r>
                                </w:p>
                              </w:tc>
                              <w:tc>
                                <w:tcPr>
                                  <w:tcW w:w="1523" w:type="dxa"/>
                                  <w:tcBorders>
                                    <w:top w:val="single" w:sz="4" w:space="0" w:color="auto"/>
                                    <w:left w:val="single" w:sz="4" w:space="0" w:color="auto"/>
                                    <w:bottom w:val="single" w:sz="4" w:space="0" w:color="auto"/>
                                    <w:right w:val="single" w:sz="4" w:space="0" w:color="auto"/>
                                  </w:tcBorders>
                                  <w:hideMark/>
                                </w:tcPr>
                                <w:p w14:paraId="341FE43F" w14:textId="5757BD50" w:rsidR="001A13FB" w:rsidRDefault="001A13FB" w:rsidP="00623787">
                                  <w:pPr>
                                    <w:spacing w:line="240" w:lineRule="exact"/>
                                    <w:ind w:rightChars="-24" w:right="-58"/>
                                    <w:jc w:val="right"/>
                                    <w:rPr>
                                      <w:rFonts w:ascii="標楷體" w:hAnsi="標楷體"/>
                                      <w:sz w:val="20"/>
                                      <w:szCs w:val="20"/>
                                    </w:rPr>
                                  </w:pPr>
                                  <w:r>
                                    <w:rPr>
                                      <w:rFonts w:ascii="標楷體" w:hAnsi="標楷體" w:hint="eastAsia"/>
                                      <w:sz w:val="20"/>
                                      <w:szCs w:val="20"/>
                                    </w:rPr>
                                    <w:t>30.3</w:t>
                                  </w:r>
                                  <w:r w:rsidR="001141C1">
                                    <w:rPr>
                                      <w:rFonts w:ascii="標楷體" w:hAnsi="標楷體"/>
                                      <w:sz w:val="20"/>
                                      <w:szCs w:val="20"/>
                                    </w:rPr>
                                    <w:t>2</w:t>
                                  </w:r>
                                </w:p>
                              </w:tc>
                            </w:tr>
                            <w:tr w:rsidR="001A13FB" w14:paraId="3DF8E591" w14:textId="77777777" w:rsidTr="00F203C6">
                              <w:tc>
                                <w:tcPr>
                                  <w:tcW w:w="966" w:type="dxa"/>
                                  <w:tcBorders>
                                    <w:top w:val="single" w:sz="4" w:space="0" w:color="auto"/>
                                    <w:left w:val="single" w:sz="4" w:space="0" w:color="auto"/>
                                    <w:bottom w:val="single" w:sz="4" w:space="0" w:color="auto"/>
                                    <w:right w:val="single" w:sz="4" w:space="0" w:color="auto"/>
                                  </w:tcBorders>
                                  <w:hideMark/>
                                </w:tcPr>
                                <w:p w14:paraId="53489203" w14:textId="77777777" w:rsidR="001A13FB" w:rsidRDefault="001A13FB">
                                  <w:pPr>
                                    <w:pStyle w:val="ad"/>
                                    <w:spacing w:line="240" w:lineRule="exact"/>
                                    <w:ind w:leftChars="0" w:left="0"/>
                                    <w:rPr>
                                      <w:rFonts w:ascii="標楷體" w:hAnsi="標楷體"/>
                                      <w:sz w:val="20"/>
                                      <w:szCs w:val="20"/>
                                    </w:rPr>
                                  </w:pPr>
                                  <w:r>
                                    <w:rPr>
                                      <w:rFonts w:ascii="標楷體" w:hAnsi="標楷體" w:hint="eastAsia"/>
                                      <w:sz w:val="20"/>
                                      <w:szCs w:val="20"/>
                                    </w:rPr>
                                    <w:t>光榮</w:t>
                                  </w:r>
                                </w:p>
                              </w:tc>
                              <w:tc>
                                <w:tcPr>
                                  <w:tcW w:w="1428" w:type="dxa"/>
                                  <w:tcBorders>
                                    <w:top w:val="single" w:sz="4" w:space="0" w:color="auto"/>
                                    <w:left w:val="single" w:sz="4" w:space="0" w:color="auto"/>
                                    <w:bottom w:val="single" w:sz="4" w:space="0" w:color="auto"/>
                                    <w:right w:val="single" w:sz="4" w:space="0" w:color="auto"/>
                                  </w:tcBorders>
                                  <w:hideMark/>
                                </w:tcPr>
                                <w:p w14:paraId="22165F8C" w14:textId="7C54AC02" w:rsidR="001A13FB" w:rsidRDefault="001A13FB" w:rsidP="00623787">
                                  <w:pPr>
                                    <w:spacing w:line="240" w:lineRule="exact"/>
                                    <w:ind w:rightChars="-24" w:right="-58"/>
                                    <w:jc w:val="right"/>
                                    <w:rPr>
                                      <w:rFonts w:ascii="標楷體" w:hAnsi="標楷體"/>
                                      <w:sz w:val="20"/>
                                      <w:szCs w:val="20"/>
                                    </w:rPr>
                                  </w:pPr>
                                  <w:r>
                                    <w:rPr>
                                      <w:rFonts w:ascii="標楷體" w:hAnsi="標楷體" w:hint="eastAsia"/>
                                      <w:sz w:val="20"/>
                                      <w:szCs w:val="20"/>
                                    </w:rPr>
                                    <w:t>406,931.2</w:t>
                                  </w:r>
                                  <w:r w:rsidR="001141C1">
                                    <w:rPr>
                                      <w:rFonts w:ascii="標楷體" w:hAnsi="標楷體"/>
                                      <w:sz w:val="20"/>
                                      <w:szCs w:val="20"/>
                                    </w:rPr>
                                    <w:t>0</w:t>
                                  </w:r>
                                </w:p>
                              </w:tc>
                              <w:tc>
                                <w:tcPr>
                                  <w:tcW w:w="1404" w:type="dxa"/>
                                  <w:tcBorders>
                                    <w:top w:val="single" w:sz="4" w:space="0" w:color="auto"/>
                                    <w:left w:val="single" w:sz="4" w:space="0" w:color="auto"/>
                                    <w:bottom w:val="single" w:sz="4" w:space="0" w:color="auto"/>
                                    <w:right w:val="single" w:sz="4" w:space="0" w:color="auto"/>
                                  </w:tcBorders>
                                  <w:hideMark/>
                                </w:tcPr>
                                <w:p w14:paraId="4F5C4B42" w14:textId="77777777" w:rsidR="001A13FB" w:rsidRDefault="001A13FB" w:rsidP="00623787">
                                  <w:pPr>
                                    <w:spacing w:line="240" w:lineRule="exact"/>
                                    <w:ind w:rightChars="-24" w:right="-58"/>
                                    <w:jc w:val="right"/>
                                    <w:rPr>
                                      <w:rFonts w:ascii="標楷體" w:hAnsi="標楷體"/>
                                      <w:sz w:val="20"/>
                                      <w:szCs w:val="20"/>
                                    </w:rPr>
                                  </w:pPr>
                                  <w:r>
                                    <w:rPr>
                                      <w:rFonts w:ascii="標楷體" w:hAnsi="標楷體" w:hint="eastAsia"/>
                                      <w:sz w:val="20"/>
                                      <w:szCs w:val="20"/>
                                    </w:rPr>
                                    <w:t>11,717,910</w:t>
                                  </w:r>
                                </w:p>
                              </w:tc>
                              <w:tc>
                                <w:tcPr>
                                  <w:tcW w:w="1523" w:type="dxa"/>
                                  <w:tcBorders>
                                    <w:top w:val="single" w:sz="4" w:space="0" w:color="auto"/>
                                    <w:left w:val="single" w:sz="4" w:space="0" w:color="auto"/>
                                    <w:bottom w:val="single" w:sz="4" w:space="0" w:color="auto"/>
                                    <w:right w:val="single" w:sz="4" w:space="0" w:color="auto"/>
                                  </w:tcBorders>
                                  <w:hideMark/>
                                </w:tcPr>
                                <w:p w14:paraId="22C0152B" w14:textId="64D388D1" w:rsidR="001A13FB" w:rsidRDefault="001A13FB" w:rsidP="00623787">
                                  <w:pPr>
                                    <w:spacing w:line="240" w:lineRule="exact"/>
                                    <w:ind w:rightChars="-24" w:right="-58"/>
                                    <w:jc w:val="right"/>
                                    <w:rPr>
                                      <w:rFonts w:ascii="標楷體" w:hAnsi="標楷體"/>
                                      <w:sz w:val="20"/>
                                      <w:szCs w:val="20"/>
                                    </w:rPr>
                                  </w:pPr>
                                  <w:r>
                                    <w:rPr>
                                      <w:rFonts w:ascii="標楷體" w:hAnsi="標楷體" w:hint="eastAsia"/>
                                      <w:sz w:val="20"/>
                                      <w:szCs w:val="20"/>
                                    </w:rPr>
                                    <w:t>28.8</w:t>
                                  </w:r>
                                  <w:r w:rsidR="001141C1">
                                    <w:rPr>
                                      <w:rFonts w:ascii="標楷體" w:hAnsi="標楷體"/>
                                      <w:sz w:val="20"/>
                                      <w:szCs w:val="20"/>
                                    </w:rPr>
                                    <w:t>0</w:t>
                                  </w:r>
                                </w:p>
                              </w:tc>
                            </w:tr>
                            <w:tr w:rsidR="001A13FB" w14:paraId="429B3740" w14:textId="77777777" w:rsidTr="00F203C6">
                              <w:trPr>
                                <w:trHeight w:val="490"/>
                              </w:trPr>
                              <w:tc>
                                <w:tcPr>
                                  <w:tcW w:w="5321" w:type="dxa"/>
                                  <w:gridSpan w:val="4"/>
                                  <w:tcBorders>
                                    <w:top w:val="single" w:sz="4" w:space="0" w:color="auto"/>
                                    <w:left w:val="nil"/>
                                    <w:bottom w:val="nil"/>
                                    <w:right w:val="nil"/>
                                  </w:tcBorders>
                                  <w:hideMark/>
                                </w:tcPr>
                                <w:p w14:paraId="108BC871" w14:textId="77777777" w:rsidR="001A13FB" w:rsidRDefault="001A13FB" w:rsidP="001141C1">
                                  <w:pPr>
                                    <w:pStyle w:val="ad"/>
                                    <w:spacing w:line="240" w:lineRule="exact"/>
                                    <w:ind w:leftChars="-34" w:left="494" w:rightChars="-47" w:right="-113" w:hangingChars="320" w:hanging="576"/>
                                    <w:rPr>
                                      <w:rFonts w:ascii="標楷體" w:hAnsi="標楷體"/>
                                      <w:sz w:val="18"/>
                                      <w:szCs w:val="16"/>
                                    </w:rPr>
                                  </w:pPr>
                                  <w:r>
                                    <w:rPr>
                                      <w:rFonts w:ascii="標楷體" w:hAnsi="標楷體" w:hint="eastAsia"/>
                                      <w:sz w:val="18"/>
                                      <w:szCs w:val="16"/>
                                    </w:rPr>
                                    <w:t>註：1.雙湖園及光榮回收中心之平均日處理量分別為364.70及1,114.88立方公尺/天；年總污水量以平均日處理量×365日估算。</w:t>
                                  </w:r>
                                </w:p>
                                <w:p w14:paraId="5D954594" w14:textId="77777777" w:rsidR="001A13FB" w:rsidRDefault="001A13FB" w:rsidP="006A324C">
                                  <w:pPr>
                                    <w:spacing w:line="240" w:lineRule="exact"/>
                                    <w:ind w:firstLineChars="173" w:firstLine="311"/>
                                    <w:rPr>
                                      <w:rFonts w:ascii="標楷體" w:hAnsi="標楷體"/>
                                      <w:szCs w:val="24"/>
                                    </w:rPr>
                                  </w:pPr>
                                  <w:r>
                                    <w:rPr>
                                      <w:rFonts w:ascii="標楷體" w:hAnsi="標楷體" w:hint="eastAsia"/>
                                      <w:sz w:val="18"/>
                                      <w:szCs w:val="16"/>
                                    </w:rPr>
                                    <w:t>2.資料來源：整理自澎湖縣政府提供資料。</w:t>
                                  </w:r>
                                </w:p>
                              </w:tc>
                            </w:tr>
                          </w:tbl>
                          <w:p w14:paraId="57A36F16" w14:textId="77777777" w:rsidR="001A13FB" w:rsidRDefault="001A13FB" w:rsidP="001A13FB"/>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7FAE0D" id="文字方塊 11" o:spid="_x0000_s1041" type="#_x0000_t202" style="position:absolute;left:0;text-align:left;margin-left:204pt;margin-top:340.1pt;width:281.15pt;height:132.35pt;z-index:251987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428"/>
                        <w:gridCol w:w="1404"/>
                        <w:gridCol w:w="1523"/>
                      </w:tblGrid>
                      <w:tr w:rsidR="001A13FB" w14:paraId="3C5AF941" w14:textId="77777777" w:rsidTr="00F203C6">
                        <w:tc>
                          <w:tcPr>
                            <w:tcW w:w="5321" w:type="dxa"/>
                            <w:gridSpan w:val="4"/>
                            <w:tcBorders>
                              <w:top w:val="nil"/>
                              <w:left w:val="nil"/>
                              <w:bottom w:val="single" w:sz="4" w:space="0" w:color="auto"/>
                              <w:right w:val="nil"/>
                            </w:tcBorders>
                            <w:vAlign w:val="center"/>
                            <w:hideMark/>
                          </w:tcPr>
                          <w:p w14:paraId="203E326A" w14:textId="77777777" w:rsidR="001A13FB" w:rsidRDefault="001A13FB">
                            <w:pPr>
                              <w:pStyle w:val="ad"/>
                              <w:spacing w:afterLines="10" w:after="24" w:line="240" w:lineRule="exact"/>
                              <w:ind w:leftChars="0" w:left="0"/>
                              <w:jc w:val="center"/>
                              <w:rPr>
                                <w:rFonts w:ascii="標楷體" w:hAnsi="標楷體"/>
                                <w:b/>
                                <w:bCs/>
                                <w:szCs w:val="24"/>
                              </w:rPr>
                            </w:pPr>
                            <w:r>
                              <w:rPr>
                                <w:rFonts w:ascii="標楷體" w:hAnsi="標楷體" w:hint="eastAsia"/>
                                <w:b/>
                                <w:bCs/>
                                <w:szCs w:val="24"/>
                              </w:rPr>
                              <w:t>表</w:t>
                            </w:r>
                            <w:r w:rsidRPr="007227DE">
                              <w:rPr>
                                <w:rFonts w:ascii="標楷體" w:hAnsi="標楷體" w:hint="eastAsia"/>
                                <w:b/>
                                <w:szCs w:val="24"/>
                              </w:rPr>
                              <w:t>1</w:t>
                            </w:r>
                            <w:r>
                              <w:rPr>
                                <w:rFonts w:ascii="標楷體" w:hAnsi="標楷體"/>
                                <w:b/>
                                <w:szCs w:val="24"/>
                              </w:rPr>
                              <w:t>2</w:t>
                            </w:r>
                            <w:r>
                              <w:rPr>
                                <w:rFonts w:ascii="標楷體" w:hAnsi="標楷體" w:hint="eastAsia"/>
                                <w:b/>
                                <w:bCs/>
                                <w:szCs w:val="24"/>
                              </w:rPr>
                              <w:t xml:space="preserve">　污水下水道用戶使用費率估算情形</w:t>
                            </w:r>
                          </w:p>
                          <w:p w14:paraId="0D20BF63" w14:textId="10F1F97B" w:rsidR="001A13FB" w:rsidRDefault="001A13FB" w:rsidP="001141C1">
                            <w:pPr>
                              <w:pStyle w:val="ad"/>
                              <w:wordWrap w:val="0"/>
                              <w:spacing w:afterLines="10" w:after="24" w:line="240" w:lineRule="exact"/>
                              <w:ind w:leftChars="0" w:left="0" w:rightChars="-45" w:right="-108"/>
                              <w:jc w:val="right"/>
                              <w:rPr>
                                <w:rFonts w:ascii="標楷體" w:hAnsi="標楷體"/>
                                <w:sz w:val="20"/>
                                <w:szCs w:val="20"/>
                              </w:rPr>
                            </w:pPr>
                            <w:r>
                              <w:rPr>
                                <w:rFonts w:ascii="標楷體" w:hAnsi="標楷體" w:hint="eastAsia"/>
                                <w:sz w:val="20"/>
                                <w:szCs w:val="20"/>
                              </w:rPr>
                              <w:t>單位：立方公尺、</w:t>
                            </w:r>
                            <w:r w:rsidR="001141C1">
                              <w:rPr>
                                <w:rFonts w:ascii="標楷體" w:hAnsi="標楷體" w:hint="eastAsia"/>
                                <w:sz w:val="20"/>
                                <w:szCs w:val="20"/>
                              </w:rPr>
                              <w:t>新臺幣</w:t>
                            </w:r>
                            <w:r>
                              <w:rPr>
                                <w:rFonts w:ascii="標楷體" w:hAnsi="標楷體" w:hint="eastAsia"/>
                                <w:sz w:val="20"/>
                                <w:szCs w:val="20"/>
                              </w:rPr>
                              <w:t>元</w:t>
                            </w:r>
                          </w:p>
                        </w:tc>
                      </w:tr>
                      <w:tr w:rsidR="001A13FB" w14:paraId="2DE1C74F" w14:textId="77777777" w:rsidTr="00F203C6">
                        <w:tc>
                          <w:tcPr>
                            <w:tcW w:w="966" w:type="dxa"/>
                            <w:tcBorders>
                              <w:top w:val="single" w:sz="4" w:space="0" w:color="auto"/>
                              <w:left w:val="single" w:sz="4" w:space="0" w:color="auto"/>
                              <w:bottom w:val="single" w:sz="4" w:space="0" w:color="auto"/>
                              <w:right w:val="single" w:sz="4" w:space="0" w:color="auto"/>
                            </w:tcBorders>
                            <w:vAlign w:val="center"/>
                            <w:hideMark/>
                          </w:tcPr>
                          <w:p w14:paraId="0919069D" w14:textId="77777777" w:rsidR="001A13FB" w:rsidRDefault="001A13FB" w:rsidP="00F203C6">
                            <w:pPr>
                              <w:pStyle w:val="ad"/>
                              <w:spacing w:line="240" w:lineRule="exact"/>
                              <w:ind w:leftChars="-44" w:left="0" w:rightChars="-45" w:right="-108" w:hangingChars="53" w:hanging="106"/>
                              <w:jc w:val="center"/>
                              <w:rPr>
                                <w:rFonts w:ascii="標楷體" w:hAnsi="標楷體"/>
                                <w:sz w:val="20"/>
                                <w:szCs w:val="20"/>
                              </w:rPr>
                            </w:pPr>
                            <w:r>
                              <w:rPr>
                                <w:rFonts w:ascii="標楷體" w:hAnsi="標楷體" w:hint="eastAsia"/>
                                <w:sz w:val="20"/>
                                <w:szCs w:val="20"/>
                              </w:rPr>
                              <w:t>回收中心</w:t>
                            </w:r>
                          </w:p>
                        </w:tc>
                        <w:tc>
                          <w:tcPr>
                            <w:tcW w:w="1428" w:type="dxa"/>
                            <w:tcBorders>
                              <w:top w:val="single" w:sz="4" w:space="0" w:color="auto"/>
                              <w:left w:val="single" w:sz="4" w:space="0" w:color="auto"/>
                              <w:bottom w:val="single" w:sz="4" w:space="0" w:color="auto"/>
                              <w:right w:val="single" w:sz="4" w:space="0" w:color="auto"/>
                            </w:tcBorders>
                            <w:vAlign w:val="center"/>
                            <w:hideMark/>
                          </w:tcPr>
                          <w:p w14:paraId="201F59E7" w14:textId="77777777" w:rsidR="001A13FB" w:rsidRDefault="001A13FB" w:rsidP="00292884">
                            <w:pPr>
                              <w:pStyle w:val="ad"/>
                              <w:spacing w:line="240" w:lineRule="exact"/>
                              <w:ind w:leftChars="-44" w:left="0" w:rightChars="-47" w:right="-113" w:hangingChars="53" w:hanging="106"/>
                              <w:rPr>
                                <w:rFonts w:ascii="標楷體" w:hAnsi="標楷體"/>
                                <w:sz w:val="20"/>
                                <w:szCs w:val="20"/>
                              </w:rPr>
                            </w:pPr>
                            <w:r>
                              <w:rPr>
                                <w:rFonts w:ascii="標楷體" w:hAnsi="標楷體" w:hint="eastAsia"/>
                                <w:sz w:val="20"/>
                              </w:rPr>
                              <w:t>114</w:t>
                            </w:r>
                            <w:r>
                              <w:rPr>
                                <w:rFonts w:ascii="標楷體" w:hAnsi="標楷體" w:hint="eastAsia"/>
                                <w:sz w:val="20"/>
                                <w:szCs w:val="20"/>
                              </w:rPr>
                              <w:t>年總污水量</w:t>
                            </w:r>
                            <w:r w:rsidRPr="00292884">
                              <w:rPr>
                                <w:rFonts w:hAnsi="標楷體" w:hint="eastAsia"/>
                                <w:spacing w:val="10"/>
                                <w:sz w:val="20"/>
                                <w:szCs w:val="20"/>
                              </w:rPr>
                              <w:t>（</w:t>
                            </w:r>
                            <w:r w:rsidRPr="00292884">
                              <w:rPr>
                                <w:rFonts w:ascii="標楷體" w:hAnsi="標楷體" w:hint="eastAsia"/>
                                <w:sz w:val="20"/>
                                <w:szCs w:val="20"/>
                              </w:rPr>
                              <w:t>A</w:t>
                            </w:r>
                            <w:r w:rsidRPr="00292884">
                              <w:rPr>
                                <w:rFonts w:hAnsi="標楷體" w:hint="eastAsia"/>
                                <w:spacing w:val="10"/>
                                <w:sz w:val="20"/>
                                <w:szCs w:val="20"/>
                              </w:rPr>
                              <w:t>）（</w:t>
                            </w:r>
                            <w:r w:rsidRPr="00292884">
                              <w:rPr>
                                <w:rFonts w:ascii="標楷體" w:hAnsi="標楷體" w:hint="eastAsia"/>
                                <w:sz w:val="20"/>
                                <w:szCs w:val="20"/>
                              </w:rPr>
                              <w:t>註1</w:t>
                            </w:r>
                            <w:r w:rsidRPr="00292884">
                              <w:rPr>
                                <w:rFonts w:hAnsi="標楷體" w:hint="eastAsia"/>
                                <w:spacing w:val="10"/>
                                <w:sz w:val="20"/>
                                <w:szCs w:val="20"/>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DC8B47A" w14:textId="77777777" w:rsidR="001A13FB" w:rsidRDefault="001A13FB">
                            <w:pPr>
                              <w:pStyle w:val="ad"/>
                              <w:spacing w:line="240" w:lineRule="exact"/>
                              <w:ind w:leftChars="0" w:left="0"/>
                              <w:jc w:val="distribute"/>
                              <w:rPr>
                                <w:rFonts w:ascii="標楷體" w:hAnsi="標楷體"/>
                                <w:sz w:val="20"/>
                                <w:szCs w:val="20"/>
                              </w:rPr>
                            </w:pPr>
                            <w:r>
                              <w:rPr>
                                <w:rFonts w:ascii="標楷體" w:hAnsi="標楷體" w:hint="eastAsia"/>
                                <w:sz w:val="20"/>
                                <w:szCs w:val="20"/>
                              </w:rPr>
                              <w:t>年度結算</w:t>
                            </w:r>
                          </w:p>
                          <w:p w14:paraId="47C0AA0D" w14:textId="77777777" w:rsidR="001A13FB" w:rsidRDefault="001A13FB">
                            <w:pPr>
                              <w:pStyle w:val="ad"/>
                              <w:spacing w:line="240" w:lineRule="exact"/>
                              <w:ind w:leftChars="0" w:left="0"/>
                              <w:jc w:val="distribute"/>
                              <w:rPr>
                                <w:rFonts w:ascii="標楷體" w:hAnsi="標楷體"/>
                                <w:sz w:val="20"/>
                                <w:szCs w:val="20"/>
                              </w:rPr>
                            </w:pPr>
                            <w:r>
                              <w:rPr>
                                <w:rFonts w:ascii="標楷體" w:hAnsi="標楷體" w:hint="eastAsia"/>
                                <w:sz w:val="20"/>
                                <w:szCs w:val="20"/>
                              </w:rPr>
                              <w:t>營運</w:t>
                            </w:r>
                            <w:r w:rsidRPr="00292884">
                              <w:rPr>
                                <w:rFonts w:ascii="標楷體" w:hAnsi="標楷體" w:hint="eastAsia"/>
                                <w:sz w:val="20"/>
                                <w:szCs w:val="20"/>
                              </w:rPr>
                              <w:t>費用</w:t>
                            </w:r>
                            <w:r w:rsidRPr="00292884">
                              <w:rPr>
                                <w:rFonts w:hAnsi="標楷體" w:hint="eastAsia"/>
                                <w:spacing w:val="10"/>
                                <w:sz w:val="20"/>
                                <w:szCs w:val="20"/>
                              </w:rPr>
                              <w:t>（</w:t>
                            </w:r>
                            <w:r w:rsidRPr="00292884">
                              <w:rPr>
                                <w:rFonts w:ascii="標楷體" w:hAnsi="標楷體" w:hint="eastAsia"/>
                                <w:sz w:val="20"/>
                                <w:szCs w:val="20"/>
                              </w:rPr>
                              <w:t>B</w:t>
                            </w:r>
                            <w:r w:rsidRPr="00292884">
                              <w:rPr>
                                <w:rFonts w:hAnsi="標楷體" w:hint="eastAsia"/>
                                <w:spacing w:val="10"/>
                                <w:sz w:val="20"/>
                                <w:szCs w:val="20"/>
                              </w:rPr>
                              <w:t>）</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54886C5" w14:textId="77777777" w:rsidR="001A13FB" w:rsidRDefault="001A13FB">
                            <w:pPr>
                              <w:pStyle w:val="ad"/>
                              <w:spacing w:line="240" w:lineRule="exact"/>
                              <w:ind w:leftChars="0" w:left="0"/>
                              <w:jc w:val="distribute"/>
                              <w:rPr>
                                <w:rFonts w:ascii="標楷體" w:hAnsi="標楷體"/>
                                <w:sz w:val="20"/>
                                <w:szCs w:val="20"/>
                              </w:rPr>
                            </w:pPr>
                            <w:r>
                              <w:rPr>
                                <w:rFonts w:ascii="標楷體" w:hAnsi="標楷體" w:hint="eastAsia"/>
                                <w:sz w:val="20"/>
                                <w:szCs w:val="20"/>
                              </w:rPr>
                              <w:t>估算用戶</w:t>
                            </w:r>
                          </w:p>
                          <w:p w14:paraId="0A670970" w14:textId="77777777" w:rsidR="001A13FB" w:rsidRPr="00F203C6" w:rsidRDefault="001A13FB">
                            <w:pPr>
                              <w:pStyle w:val="ad"/>
                              <w:spacing w:line="240" w:lineRule="exact"/>
                              <w:ind w:leftChars="0" w:left="0"/>
                              <w:jc w:val="distribute"/>
                              <w:rPr>
                                <w:rFonts w:ascii="標楷體" w:hAnsi="標楷體"/>
                                <w:spacing w:val="-14"/>
                                <w:sz w:val="20"/>
                                <w:szCs w:val="20"/>
                              </w:rPr>
                            </w:pPr>
                            <w:r w:rsidRPr="00F203C6">
                              <w:rPr>
                                <w:rFonts w:ascii="標楷體" w:hAnsi="標楷體" w:hint="eastAsia"/>
                                <w:sz w:val="20"/>
                                <w:szCs w:val="20"/>
                              </w:rPr>
                              <w:t>使用費率（B/A）</w:t>
                            </w:r>
                          </w:p>
                        </w:tc>
                      </w:tr>
                      <w:tr w:rsidR="001A13FB" w14:paraId="46840F37" w14:textId="77777777" w:rsidTr="00F203C6">
                        <w:tc>
                          <w:tcPr>
                            <w:tcW w:w="966" w:type="dxa"/>
                            <w:tcBorders>
                              <w:top w:val="single" w:sz="4" w:space="0" w:color="auto"/>
                              <w:left w:val="single" w:sz="4" w:space="0" w:color="auto"/>
                              <w:bottom w:val="single" w:sz="4" w:space="0" w:color="auto"/>
                              <w:right w:val="single" w:sz="4" w:space="0" w:color="auto"/>
                            </w:tcBorders>
                            <w:hideMark/>
                          </w:tcPr>
                          <w:p w14:paraId="49A7EF53" w14:textId="77777777" w:rsidR="001A13FB" w:rsidRDefault="001A13FB">
                            <w:pPr>
                              <w:pStyle w:val="ad"/>
                              <w:spacing w:line="240" w:lineRule="exact"/>
                              <w:ind w:leftChars="0" w:left="0"/>
                              <w:rPr>
                                <w:rFonts w:ascii="標楷體" w:hAnsi="標楷體"/>
                                <w:sz w:val="20"/>
                                <w:szCs w:val="20"/>
                              </w:rPr>
                            </w:pPr>
                            <w:r>
                              <w:rPr>
                                <w:rFonts w:ascii="標楷體" w:hAnsi="標楷體" w:hint="eastAsia"/>
                                <w:sz w:val="20"/>
                                <w:szCs w:val="20"/>
                              </w:rPr>
                              <w:t>雙湖園</w:t>
                            </w:r>
                          </w:p>
                        </w:tc>
                        <w:tc>
                          <w:tcPr>
                            <w:tcW w:w="1428" w:type="dxa"/>
                            <w:tcBorders>
                              <w:top w:val="single" w:sz="4" w:space="0" w:color="auto"/>
                              <w:left w:val="single" w:sz="4" w:space="0" w:color="auto"/>
                              <w:bottom w:val="single" w:sz="4" w:space="0" w:color="auto"/>
                              <w:right w:val="single" w:sz="4" w:space="0" w:color="auto"/>
                            </w:tcBorders>
                            <w:hideMark/>
                          </w:tcPr>
                          <w:p w14:paraId="4A9523E2" w14:textId="454ED52B" w:rsidR="001A13FB" w:rsidRDefault="001A13FB" w:rsidP="00623787">
                            <w:pPr>
                              <w:spacing w:line="240" w:lineRule="exact"/>
                              <w:ind w:rightChars="-24" w:right="-58"/>
                              <w:jc w:val="right"/>
                              <w:rPr>
                                <w:rFonts w:ascii="標楷體" w:hAnsi="標楷體"/>
                                <w:sz w:val="20"/>
                                <w:szCs w:val="20"/>
                              </w:rPr>
                            </w:pPr>
                            <w:r>
                              <w:rPr>
                                <w:rFonts w:ascii="標楷體" w:hAnsi="標楷體" w:hint="eastAsia"/>
                                <w:sz w:val="20"/>
                                <w:szCs w:val="20"/>
                              </w:rPr>
                              <w:t>133,115.5</w:t>
                            </w:r>
                            <w:r w:rsidR="001141C1">
                              <w:rPr>
                                <w:rFonts w:ascii="標楷體" w:hAnsi="標楷體"/>
                                <w:sz w:val="20"/>
                                <w:szCs w:val="20"/>
                              </w:rPr>
                              <w:t>0</w:t>
                            </w:r>
                          </w:p>
                        </w:tc>
                        <w:tc>
                          <w:tcPr>
                            <w:tcW w:w="1404" w:type="dxa"/>
                            <w:tcBorders>
                              <w:top w:val="single" w:sz="4" w:space="0" w:color="auto"/>
                              <w:left w:val="single" w:sz="4" w:space="0" w:color="auto"/>
                              <w:bottom w:val="single" w:sz="4" w:space="0" w:color="auto"/>
                              <w:right w:val="single" w:sz="4" w:space="0" w:color="auto"/>
                            </w:tcBorders>
                            <w:hideMark/>
                          </w:tcPr>
                          <w:p w14:paraId="568E820C" w14:textId="77777777" w:rsidR="001A13FB" w:rsidRDefault="001A13FB" w:rsidP="00623787">
                            <w:pPr>
                              <w:spacing w:line="240" w:lineRule="exact"/>
                              <w:ind w:rightChars="-24" w:right="-58"/>
                              <w:jc w:val="right"/>
                              <w:rPr>
                                <w:rFonts w:ascii="標楷體" w:hAnsi="標楷體"/>
                                <w:sz w:val="20"/>
                                <w:szCs w:val="20"/>
                              </w:rPr>
                            </w:pPr>
                            <w:r>
                              <w:rPr>
                                <w:rFonts w:ascii="標楷體" w:hAnsi="標楷體" w:hint="eastAsia"/>
                                <w:sz w:val="20"/>
                                <w:szCs w:val="20"/>
                              </w:rPr>
                              <w:t>4,036,235</w:t>
                            </w:r>
                          </w:p>
                        </w:tc>
                        <w:tc>
                          <w:tcPr>
                            <w:tcW w:w="1523" w:type="dxa"/>
                            <w:tcBorders>
                              <w:top w:val="single" w:sz="4" w:space="0" w:color="auto"/>
                              <w:left w:val="single" w:sz="4" w:space="0" w:color="auto"/>
                              <w:bottom w:val="single" w:sz="4" w:space="0" w:color="auto"/>
                              <w:right w:val="single" w:sz="4" w:space="0" w:color="auto"/>
                            </w:tcBorders>
                            <w:hideMark/>
                          </w:tcPr>
                          <w:p w14:paraId="341FE43F" w14:textId="5757BD50" w:rsidR="001A13FB" w:rsidRDefault="001A13FB" w:rsidP="00623787">
                            <w:pPr>
                              <w:spacing w:line="240" w:lineRule="exact"/>
                              <w:ind w:rightChars="-24" w:right="-58"/>
                              <w:jc w:val="right"/>
                              <w:rPr>
                                <w:rFonts w:ascii="標楷體" w:hAnsi="標楷體"/>
                                <w:sz w:val="20"/>
                                <w:szCs w:val="20"/>
                              </w:rPr>
                            </w:pPr>
                            <w:r>
                              <w:rPr>
                                <w:rFonts w:ascii="標楷體" w:hAnsi="標楷體" w:hint="eastAsia"/>
                                <w:sz w:val="20"/>
                                <w:szCs w:val="20"/>
                              </w:rPr>
                              <w:t>30.3</w:t>
                            </w:r>
                            <w:r w:rsidR="001141C1">
                              <w:rPr>
                                <w:rFonts w:ascii="標楷體" w:hAnsi="標楷體"/>
                                <w:sz w:val="20"/>
                                <w:szCs w:val="20"/>
                              </w:rPr>
                              <w:t>2</w:t>
                            </w:r>
                          </w:p>
                        </w:tc>
                      </w:tr>
                      <w:tr w:rsidR="001A13FB" w14:paraId="3DF8E591" w14:textId="77777777" w:rsidTr="00F203C6">
                        <w:tc>
                          <w:tcPr>
                            <w:tcW w:w="966" w:type="dxa"/>
                            <w:tcBorders>
                              <w:top w:val="single" w:sz="4" w:space="0" w:color="auto"/>
                              <w:left w:val="single" w:sz="4" w:space="0" w:color="auto"/>
                              <w:bottom w:val="single" w:sz="4" w:space="0" w:color="auto"/>
                              <w:right w:val="single" w:sz="4" w:space="0" w:color="auto"/>
                            </w:tcBorders>
                            <w:hideMark/>
                          </w:tcPr>
                          <w:p w14:paraId="53489203" w14:textId="77777777" w:rsidR="001A13FB" w:rsidRDefault="001A13FB">
                            <w:pPr>
                              <w:pStyle w:val="ad"/>
                              <w:spacing w:line="240" w:lineRule="exact"/>
                              <w:ind w:leftChars="0" w:left="0"/>
                              <w:rPr>
                                <w:rFonts w:ascii="標楷體" w:hAnsi="標楷體"/>
                                <w:sz w:val="20"/>
                                <w:szCs w:val="20"/>
                              </w:rPr>
                            </w:pPr>
                            <w:r>
                              <w:rPr>
                                <w:rFonts w:ascii="標楷體" w:hAnsi="標楷體" w:hint="eastAsia"/>
                                <w:sz w:val="20"/>
                                <w:szCs w:val="20"/>
                              </w:rPr>
                              <w:t>光榮</w:t>
                            </w:r>
                          </w:p>
                        </w:tc>
                        <w:tc>
                          <w:tcPr>
                            <w:tcW w:w="1428" w:type="dxa"/>
                            <w:tcBorders>
                              <w:top w:val="single" w:sz="4" w:space="0" w:color="auto"/>
                              <w:left w:val="single" w:sz="4" w:space="0" w:color="auto"/>
                              <w:bottom w:val="single" w:sz="4" w:space="0" w:color="auto"/>
                              <w:right w:val="single" w:sz="4" w:space="0" w:color="auto"/>
                            </w:tcBorders>
                            <w:hideMark/>
                          </w:tcPr>
                          <w:p w14:paraId="22165F8C" w14:textId="7C54AC02" w:rsidR="001A13FB" w:rsidRDefault="001A13FB" w:rsidP="00623787">
                            <w:pPr>
                              <w:spacing w:line="240" w:lineRule="exact"/>
                              <w:ind w:rightChars="-24" w:right="-58"/>
                              <w:jc w:val="right"/>
                              <w:rPr>
                                <w:rFonts w:ascii="標楷體" w:hAnsi="標楷體"/>
                                <w:sz w:val="20"/>
                                <w:szCs w:val="20"/>
                              </w:rPr>
                            </w:pPr>
                            <w:r>
                              <w:rPr>
                                <w:rFonts w:ascii="標楷體" w:hAnsi="標楷體" w:hint="eastAsia"/>
                                <w:sz w:val="20"/>
                                <w:szCs w:val="20"/>
                              </w:rPr>
                              <w:t>406,931.2</w:t>
                            </w:r>
                            <w:r w:rsidR="001141C1">
                              <w:rPr>
                                <w:rFonts w:ascii="標楷體" w:hAnsi="標楷體"/>
                                <w:sz w:val="20"/>
                                <w:szCs w:val="20"/>
                              </w:rPr>
                              <w:t>0</w:t>
                            </w:r>
                          </w:p>
                        </w:tc>
                        <w:tc>
                          <w:tcPr>
                            <w:tcW w:w="1404" w:type="dxa"/>
                            <w:tcBorders>
                              <w:top w:val="single" w:sz="4" w:space="0" w:color="auto"/>
                              <w:left w:val="single" w:sz="4" w:space="0" w:color="auto"/>
                              <w:bottom w:val="single" w:sz="4" w:space="0" w:color="auto"/>
                              <w:right w:val="single" w:sz="4" w:space="0" w:color="auto"/>
                            </w:tcBorders>
                            <w:hideMark/>
                          </w:tcPr>
                          <w:p w14:paraId="4F5C4B42" w14:textId="77777777" w:rsidR="001A13FB" w:rsidRDefault="001A13FB" w:rsidP="00623787">
                            <w:pPr>
                              <w:spacing w:line="240" w:lineRule="exact"/>
                              <w:ind w:rightChars="-24" w:right="-58"/>
                              <w:jc w:val="right"/>
                              <w:rPr>
                                <w:rFonts w:ascii="標楷體" w:hAnsi="標楷體"/>
                                <w:sz w:val="20"/>
                                <w:szCs w:val="20"/>
                              </w:rPr>
                            </w:pPr>
                            <w:r>
                              <w:rPr>
                                <w:rFonts w:ascii="標楷體" w:hAnsi="標楷體" w:hint="eastAsia"/>
                                <w:sz w:val="20"/>
                                <w:szCs w:val="20"/>
                              </w:rPr>
                              <w:t>11,717,910</w:t>
                            </w:r>
                          </w:p>
                        </w:tc>
                        <w:tc>
                          <w:tcPr>
                            <w:tcW w:w="1523" w:type="dxa"/>
                            <w:tcBorders>
                              <w:top w:val="single" w:sz="4" w:space="0" w:color="auto"/>
                              <w:left w:val="single" w:sz="4" w:space="0" w:color="auto"/>
                              <w:bottom w:val="single" w:sz="4" w:space="0" w:color="auto"/>
                              <w:right w:val="single" w:sz="4" w:space="0" w:color="auto"/>
                            </w:tcBorders>
                            <w:hideMark/>
                          </w:tcPr>
                          <w:p w14:paraId="22C0152B" w14:textId="64D388D1" w:rsidR="001A13FB" w:rsidRDefault="001A13FB" w:rsidP="00623787">
                            <w:pPr>
                              <w:spacing w:line="240" w:lineRule="exact"/>
                              <w:ind w:rightChars="-24" w:right="-58"/>
                              <w:jc w:val="right"/>
                              <w:rPr>
                                <w:rFonts w:ascii="標楷體" w:hAnsi="標楷體"/>
                                <w:sz w:val="20"/>
                                <w:szCs w:val="20"/>
                              </w:rPr>
                            </w:pPr>
                            <w:r>
                              <w:rPr>
                                <w:rFonts w:ascii="標楷體" w:hAnsi="標楷體" w:hint="eastAsia"/>
                                <w:sz w:val="20"/>
                                <w:szCs w:val="20"/>
                              </w:rPr>
                              <w:t>28.8</w:t>
                            </w:r>
                            <w:r w:rsidR="001141C1">
                              <w:rPr>
                                <w:rFonts w:ascii="標楷體" w:hAnsi="標楷體"/>
                                <w:sz w:val="20"/>
                                <w:szCs w:val="20"/>
                              </w:rPr>
                              <w:t>0</w:t>
                            </w:r>
                          </w:p>
                        </w:tc>
                      </w:tr>
                      <w:tr w:rsidR="001A13FB" w14:paraId="429B3740" w14:textId="77777777" w:rsidTr="00F203C6">
                        <w:trPr>
                          <w:trHeight w:val="490"/>
                        </w:trPr>
                        <w:tc>
                          <w:tcPr>
                            <w:tcW w:w="5321" w:type="dxa"/>
                            <w:gridSpan w:val="4"/>
                            <w:tcBorders>
                              <w:top w:val="single" w:sz="4" w:space="0" w:color="auto"/>
                              <w:left w:val="nil"/>
                              <w:bottom w:val="nil"/>
                              <w:right w:val="nil"/>
                            </w:tcBorders>
                            <w:hideMark/>
                          </w:tcPr>
                          <w:p w14:paraId="108BC871" w14:textId="77777777" w:rsidR="001A13FB" w:rsidRDefault="001A13FB" w:rsidP="001141C1">
                            <w:pPr>
                              <w:pStyle w:val="ad"/>
                              <w:spacing w:line="240" w:lineRule="exact"/>
                              <w:ind w:leftChars="-34" w:left="494" w:rightChars="-47" w:right="-113" w:hangingChars="320" w:hanging="576"/>
                              <w:rPr>
                                <w:rFonts w:ascii="標楷體" w:hAnsi="標楷體"/>
                                <w:sz w:val="18"/>
                                <w:szCs w:val="16"/>
                              </w:rPr>
                            </w:pPr>
                            <w:r>
                              <w:rPr>
                                <w:rFonts w:ascii="標楷體" w:hAnsi="標楷體" w:hint="eastAsia"/>
                                <w:sz w:val="18"/>
                                <w:szCs w:val="16"/>
                              </w:rPr>
                              <w:t>註：1.雙湖園及光榮回收中心之平均日處理量分別為364.70及1,114.88立方公尺/天；年總污水量以平均日處理量×365日估算。</w:t>
                            </w:r>
                          </w:p>
                          <w:p w14:paraId="5D954594" w14:textId="77777777" w:rsidR="001A13FB" w:rsidRDefault="001A13FB" w:rsidP="006A324C">
                            <w:pPr>
                              <w:spacing w:line="240" w:lineRule="exact"/>
                              <w:ind w:firstLineChars="173" w:firstLine="311"/>
                              <w:rPr>
                                <w:rFonts w:ascii="標楷體" w:hAnsi="標楷體"/>
                                <w:szCs w:val="24"/>
                              </w:rPr>
                            </w:pPr>
                            <w:r>
                              <w:rPr>
                                <w:rFonts w:ascii="標楷體" w:hAnsi="標楷體" w:hint="eastAsia"/>
                                <w:sz w:val="18"/>
                                <w:szCs w:val="16"/>
                              </w:rPr>
                              <w:t>2.資料來源：整理自澎湖縣政府提供資料。</w:t>
                            </w:r>
                          </w:p>
                        </w:tc>
                      </w:tr>
                    </w:tbl>
                    <w:p w14:paraId="57A36F16" w14:textId="77777777" w:rsidR="001A13FB" w:rsidRDefault="001A13FB" w:rsidP="001A13FB"/>
                  </w:txbxContent>
                </v:textbox>
                <w10:wrap type="square" anchorx="margin"/>
              </v:shape>
            </w:pict>
          </mc:Fallback>
        </mc:AlternateContent>
      </w:r>
      <w:r>
        <w:rPr>
          <w:rFonts w:hAnsi="標楷體" w:cstheme="minorBidi" w:hint="eastAsia"/>
          <w:bCs w:val="0"/>
          <w:spacing w:val="10"/>
          <w:kern w:val="2"/>
          <w:sz w:val="24"/>
          <w:szCs w:val="24"/>
          <w:lang w:val="en-US" w:eastAsia="zh-TW"/>
        </w:rPr>
        <w:t>2</w:t>
      </w:r>
      <w:r>
        <w:rPr>
          <w:rFonts w:hAnsi="標楷體" w:cstheme="minorBidi"/>
          <w:bCs w:val="0"/>
          <w:spacing w:val="10"/>
          <w:kern w:val="2"/>
          <w:sz w:val="24"/>
          <w:szCs w:val="24"/>
          <w:lang w:val="en-US" w:eastAsia="zh-TW"/>
        </w:rPr>
        <w:t>.</w:t>
      </w:r>
      <w:r w:rsidRPr="00ED71A7">
        <w:rPr>
          <w:rFonts w:hAnsi="標楷體" w:cstheme="minorBidi" w:hint="eastAsia"/>
          <w:bCs w:val="0"/>
          <w:spacing w:val="10"/>
          <w:kern w:val="2"/>
          <w:sz w:val="24"/>
          <w:szCs w:val="24"/>
          <w:lang w:val="en-US" w:eastAsia="zh-TW"/>
        </w:rPr>
        <w:t>考量影響民眾接管意願，先行徵收事業及機關學校用戶設施使用費，惟使用費率計算基準與規定有間，且迄未規劃一般用戶開徵期程及相關宣導措施，不利系統未來營運：</w:t>
      </w:r>
      <w:r w:rsidRPr="007227DE">
        <w:rPr>
          <w:rFonts w:hAnsi="標楷體" w:hint="eastAsia"/>
          <w:b w:val="0"/>
          <w:bCs w:val="0"/>
          <w:spacing w:val="10"/>
          <w:sz w:val="24"/>
          <w:szCs w:val="24"/>
          <w:lang w:val="en-US" w:eastAsia="zh-TW"/>
        </w:rPr>
        <w:t>馬公（含雙湖園）地區污水下水道系統建設，已完成</w:t>
      </w:r>
      <w:proofErr w:type="gramStart"/>
      <w:r w:rsidRPr="007227DE">
        <w:rPr>
          <w:rFonts w:hAnsi="標楷體" w:hint="eastAsia"/>
          <w:b w:val="0"/>
          <w:bCs w:val="0"/>
          <w:spacing w:val="10"/>
          <w:sz w:val="24"/>
          <w:szCs w:val="24"/>
          <w:lang w:val="en-US" w:eastAsia="zh-TW"/>
        </w:rPr>
        <w:t>雙湖園及</w:t>
      </w:r>
      <w:proofErr w:type="gramEnd"/>
      <w:r w:rsidRPr="007227DE">
        <w:rPr>
          <w:rFonts w:hAnsi="標楷體" w:hint="eastAsia"/>
          <w:b w:val="0"/>
          <w:bCs w:val="0"/>
          <w:spacing w:val="10"/>
          <w:sz w:val="24"/>
          <w:szCs w:val="24"/>
          <w:lang w:val="en-US" w:eastAsia="zh-TW"/>
        </w:rPr>
        <w:t>光榮系統部分用戶接管工程，並進行污水處理作業。經查該府於</w:t>
      </w:r>
      <w:r w:rsidRPr="007227DE">
        <w:rPr>
          <w:rFonts w:hAnsi="標楷體"/>
          <w:b w:val="0"/>
          <w:bCs w:val="0"/>
          <w:spacing w:val="10"/>
          <w:sz w:val="24"/>
          <w:szCs w:val="24"/>
          <w:lang w:val="en-US" w:eastAsia="zh-TW"/>
        </w:rPr>
        <w:t>112</w:t>
      </w:r>
      <w:r w:rsidRPr="007227DE">
        <w:rPr>
          <w:rFonts w:hAnsi="標楷體" w:hint="eastAsia"/>
          <w:b w:val="0"/>
          <w:bCs w:val="0"/>
          <w:spacing w:val="10"/>
          <w:sz w:val="24"/>
          <w:szCs w:val="24"/>
          <w:lang w:val="en-US" w:eastAsia="zh-TW"/>
        </w:rPr>
        <w:t>年</w:t>
      </w:r>
      <w:r w:rsidRPr="007227DE">
        <w:rPr>
          <w:rFonts w:hAnsi="標楷體"/>
          <w:b w:val="0"/>
          <w:bCs w:val="0"/>
          <w:spacing w:val="10"/>
          <w:sz w:val="24"/>
          <w:szCs w:val="24"/>
          <w:lang w:val="en-US" w:eastAsia="zh-TW"/>
        </w:rPr>
        <w:t>3</w:t>
      </w:r>
      <w:r w:rsidRPr="007227DE">
        <w:rPr>
          <w:rFonts w:hAnsi="標楷體" w:hint="eastAsia"/>
          <w:b w:val="0"/>
          <w:bCs w:val="0"/>
          <w:spacing w:val="10"/>
          <w:sz w:val="24"/>
          <w:szCs w:val="24"/>
          <w:lang w:val="en-US" w:eastAsia="zh-TW"/>
        </w:rPr>
        <w:t>月</w:t>
      </w:r>
      <w:r w:rsidRPr="007227DE">
        <w:rPr>
          <w:rFonts w:hAnsi="標楷體"/>
          <w:b w:val="0"/>
          <w:bCs w:val="0"/>
          <w:spacing w:val="10"/>
          <w:sz w:val="24"/>
          <w:szCs w:val="24"/>
          <w:lang w:val="en-US" w:eastAsia="zh-TW"/>
        </w:rPr>
        <w:t>21</w:t>
      </w:r>
      <w:r w:rsidRPr="007227DE">
        <w:rPr>
          <w:rFonts w:hAnsi="標楷體" w:hint="eastAsia"/>
          <w:b w:val="0"/>
          <w:bCs w:val="0"/>
          <w:spacing w:val="10"/>
          <w:sz w:val="24"/>
          <w:szCs w:val="24"/>
          <w:lang w:val="en-US" w:eastAsia="zh-TW"/>
        </w:rPr>
        <w:t>日公告光榮系統公五公六地區與</w:t>
      </w:r>
      <w:proofErr w:type="gramStart"/>
      <w:r w:rsidRPr="007227DE">
        <w:rPr>
          <w:rFonts w:hAnsi="標楷體" w:hint="eastAsia"/>
          <w:b w:val="0"/>
          <w:bCs w:val="0"/>
          <w:spacing w:val="10"/>
          <w:sz w:val="24"/>
          <w:szCs w:val="24"/>
          <w:lang w:val="en-US" w:eastAsia="zh-TW"/>
        </w:rPr>
        <w:t>雙湖園系統</w:t>
      </w:r>
      <w:proofErr w:type="gramEnd"/>
      <w:r w:rsidRPr="007227DE">
        <w:rPr>
          <w:rFonts w:hAnsi="標楷體" w:hint="eastAsia"/>
          <w:b w:val="0"/>
          <w:bCs w:val="0"/>
          <w:spacing w:val="10"/>
          <w:sz w:val="24"/>
          <w:szCs w:val="24"/>
          <w:lang w:val="en-US" w:eastAsia="zh-TW"/>
        </w:rPr>
        <w:t>石泉及光華部分區域為公共污水下水道可使用地區。該府考量避免影響後續民眾接管意願，未依「澎湖縣污水下水道使用費徵收自治條例」第</w:t>
      </w:r>
      <w:r w:rsidRPr="007227DE">
        <w:rPr>
          <w:rFonts w:hAnsi="標楷體"/>
          <w:b w:val="0"/>
          <w:bCs w:val="0"/>
          <w:spacing w:val="10"/>
          <w:sz w:val="24"/>
          <w:szCs w:val="24"/>
          <w:lang w:val="en-US" w:eastAsia="zh-TW"/>
        </w:rPr>
        <w:t>3</w:t>
      </w:r>
      <w:r w:rsidRPr="007227DE">
        <w:rPr>
          <w:rFonts w:hAnsi="標楷體" w:hint="eastAsia"/>
          <w:b w:val="0"/>
          <w:bCs w:val="0"/>
          <w:spacing w:val="10"/>
          <w:sz w:val="24"/>
          <w:szCs w:val="24"/>
          <w:lang w:val="en-US" w:eastAsia="zh-TW"/>
        </w:rPr>
        <w:t>條規定開徵污水下水道使用費，</w:t>
      </w:r>
      <w:proofErr w:type="gramStart"/>
      <w:r w:rsidRPr="007227DE">
        <w:rPr>
          <w:rFonts w:hAnsi="標楷體" w:hint="eastAsia"/>
          <w:b w:val="0"/>
          <w:bCs w:val="0"/>
          <w:spacing w:val="10"/>
          <w:sz w:val="24"/>
          <w:szCs w:val="24"/>
          <w:lang w:val="en-US" w:eastAsia="zh-TW"/>
        </w:rPr>
        <w:t>嗣</w:t>
      </w:r>
      <w:proofErr w:type="gramEnd"/>
      <w:r w:rsidRPr="007227DE">
        <w:rPr>
          <w:rFonts w:hAnsi="標楷體"/>
          <w:b w:val="0"/>
          <w:bCs w:val="0"/>
          <w:spacing w:val="10"/>
          <w:sz w:val="24"/>
          <w:szCs w:val="24"/>
          <w:lang w:val="en-US" w:eastAsia="zh-TW"/>
        </w:rPr>
        <w:t>114</w:t>
      </w:r>
      <w:r w:rsidRPr="007227DE">
        <w:rPr>
          <w:rFonts w:hAnsi="標楷體" w:hint="eastAsia"/>
          <w:b w:val="0"/>
          <w:bCs w:val="0"/>
          <w:spacing w:val="10"/>
          <w:sz w:val="24"/>
          <w:szCs w:val="24"/>
          <w:lang w:val="en-US" w:eastAsia="zh-TW"/>
        </w:rPr>
        <w:t>年</w:t>
      </w:r>
      <w:r w:rsidRPr="007227DE">
        <w:rPr>
          <w:rFonts w:hAnsi="標楷體"/>
          <w:b w:val="0"/>
          <w:bCs w:val="0"/>
          <w:spacing w:val="10"/>
          <w:sz w:val="24"/>
          <w:szCs w:val="24"/>
          <w:lang w:val="en-US" w:eastAsia="zh-TW"/>
        </w:rPr>
        <w:t>9</w:t>
      </w:r>
      <w:r w:rsidRPr="007227DE">
        <w:rPr>
          <w:rFonts w:hAnsi="標楷體" w:hint="eastAsia"/>
          <w:b w:val="0"/>
          <w:bCs w:val="0"/>
          <w:spacing w:val="10"/>
          <w:sz w:val="24"/>
          <w:szCs w:val="24"/>
          <w:lang w:val="en-US" w:eastAsia="zh-TW"/>
        </w:rPr>
        <w:t>月</w:t>
      </w:r>
      <w:r w:rsidRPr="007227DE">
        <w:rPr>
          <w:rFonts w:hAnsi="標楷體"/>
          <w:b w:val="0"/>
          <w:bCs w:val="0"/>
          <w:spacing w:val="10"/>
          <w:sz w:val="24"/>
          <w:szCs w:val="24"/>
          <w:lang w:val="en-US" w:eastAsia="zh-TW"/>
        </w:rPr>
        <w:t>3</w:t>
      </w:r>
      <w:r w:rsidRPr="007227DE">
        <w:rPr>
          <w:rFonts w:hAnsi="標楷體" w:hint="eastAsia"/>
          <w:b w:val="0"/>
          <w:bCs w:val="0"/>
          <w:spacing w:val="10"/>
          <w:sz w:val="24"/>
          <w:szCs w:val="24"/>
          <w:lang w:val="en-US" w:eastAsia="zh-TW"/>
        </w:rPr>
        <w:t>日公告，自</w:t>
      </w:r>
      <w:r w:rsidRPr="007227DE">
        <w:rPr>
          <w:rFonts w:hAnsi="標楷體"/>
          <w:b w:val="0"/>
          <w:bCs w:val="0"/>
          <w:spacing w:val="10"/>
          <w:sz w:val="24"/>
          <w:szCs w:val="24"/>
          <w:lang w:val="en-US" w:eastAsia="zh-TW"/>
        </w:rPr>
        <w:t>115</w:t>
      </w:r>
      <w:r w:rsidRPr="007227DE">
        <w:rPr>
          <w:rFonts w:hAnsi="標楷體" w:hint="eastAsia"/>
          <w:b w:val="0"/>
          <w:bCs w:val="0"/>
          <w:spacing w:val="10"/>
          <w:sz w:val="24"/>
          <w:szCs w:val="24"/>
          <w:lang w:val="en-US" w:eastAsia="zh-TW"/>
        </w:rPr>
        <w:t>年</w:t>
      </w:r>
      <w:r w:rsidRPr="007227DE">
        <w:rPr>
          <w:rFonts w:hAnsi="標楷體"/>
          <w:b w:val="0"/>
          <w:bCs w:val="0"/>
          <w:spacing w:val="10"/>
          <w:sz w:val="24"/>
          <w:szCs w:val="24"/>
          <w:lang w:val="en-US" w:eastAsia="zh-TW"/>
        </w:rPr>
        <w:t>1</w:t>
      </w:r>
      <w:r w:rsidRPr="007227DE">
        <w:rPr>
          <w:rFonts w:hAnsi="標楷體" w:hint="eastAsia"/>
          <w:b w:val="0"/>
          <w:bCs w:val="0"/>
          <w:spacing w:val="10"/>
          <w:sz w:val="24"/>
          <w:szCs w:val="24"/>
          <w:lang w:val="en-US" w:eastAsia="zh-TW"/>
        </w:rPr>
        <w:t>月</w:t>
      </w:r>
      <w:r w:rsidRPr="007227DE">
        <w:rPr>
          <w:rFonts w:hAnsi="標楷體"/>
          <w:b w:val="0"/>
          <w:bCs w:val="0"/>
          <w:spacing w:val="10"/>
          <w:sz w:val="24"/>
          <w:szCs w:val="24"/>
          <w:lang w:val="en-US" w:eastAsia="zh-TW"/>
        </w:rPr>
        <w:t>1</w:t>
      </w:r>
      <w:r w:rsidRPr="007227DE">
        <w:rPr>
          <w:rFonts w:hAnsi="標楷體" w:hint="eastAsia"/>
          <w:b w:val="0"/>
          <w:bCs w:val="0"/>
          <w:spacing w:val="10"/>
          <w:sz w:val="24"/>
          <w:szCs w:val="24"/>
          <w:lang w:val="en-US" w:eastAsia="zh-TW"/>
        </w:rPr>
        <w:t>日起徵收污水公告可使用地區事業、機關及學校用戶污水下水道使用費，每度（立方公尺）</w:t>
      </w:r>
      <w:r w:rsidRPr="007227DE">
        <w:rPr>
          <w:rFonts w:hAnsi="標楷體"/>
          <w:b w:val="0"/>
          <w:bCs w:val="0"/>
          <w:spacing w:val="10"/>
          <w:sz w:val="24"/>
          <w:szCs w:val="24"/>
          <w:lang w:val="en-US" w:eastAsia="zh-TW"/>
        </w:rPr>
        <w:t>5</w:t>
      </w:r>
      <w:r w:rsidRPr="007227DE">
        <w:rPr>
          <w:rFonts w:hAnsi="標楷體" w:hint="eastAsia"/>
          <w:b w:val="0"/>
          <w:bCs w:val="0"/>
          <w:spacing w:val="10"/>
          <w:sz w:val="24"/>
          <w:szCs w:val="24"/>
          <w:lang w:val="en-US" w:eastAsia="zh-TW"/>
        </w:rPr>
        <w:t>元，截至</w:t>
      </w:r>
      <w:r w:rsidRPr="007227DE">
        <w:rPr>
          <w:rFonts w:hAnsi="標楷體"/>
          <w:b w:val="0"/>
          <w:bCs w:val="0"/>
          <w:spacing w:val="10"/>
          <w:sz w:val="24"/>
          <w:szCs w:val="24"/>
          <w:lang w:val="en-US" w:eastAsia="zh-TW"/>
        </w:rPr>
        <w:t>115</w:t>
      </w:r>
      <w:r w:rsidRPr="007227DE">
        <w:rPr>
          <w:rFonts w:hAnsi="標楷體" w:hint="eastAsia"/>
          <w:b w:val="0"/>
          <w:bCs w:val="0"/>
          <w:spacing w:val="10"/>
          <w:sz w:val="24"/>
          <w:szCs w:val="24"/>
          <w:lang w:val="en-US" w:eastAsia="zh-TW"/>
        </w:rPr>
        <w:t>年</w:t>
      </w:r>
      <w:r w:rsidRPr="007227DE">
        <w:rPr>
          <w:rFonts w:hAnsi="標楷體"/>
          <w:b w:val="0"/>
          <w:bCs w:val="0"/>
          <w:spacing w:val="10"/>
          <w:sz w:val="24"/>
          <w:szCs w:val="24"/>
          <w:lang w:val="en-US" w:eastAsia="zh-TW"/>
        </w:rPr>
        <w:t>3</w:t>
      </w:r>
      <w:r w:rsidRPr="007227DE">
        <w:rPr>
          <w:rFonts w:hAnsi="標楷體" w:hint="eastAsia"/>
          <w:b w:val="0"/>
          <w:bCs w:val="0"/>
          <w:spacing w:val="10"/>
          <w:sz w:val="24"/>
          <w:szCs w:val="24"/>
          <w:lang w:val="en-US" w:eastAsia="zh-TW"/>
        </w:rPr>
        <w:t>月底止，該府仍未將上開公告可使用地區之一般用戶納入徵收設施使用費範圍，核與上開自治條例第</w:t>
      </w:r>
      <w:r w:rsidRPr="007227DE">
        <w:rPr>
          <w:rFonts w:hAnsi="標楷體"/>
          <w:b w:val="0"/>
          <w:bCs w:val="0"/>
          <w:spacing w:val="10"/>
          <w:sz w:val="24"/>
          <w:szCs w:val="24"/>
          <w:lang w:val="en-US" w:eastAsia="zh-TW"/>
        </w:rPr>
        <w:t>3</w:t>
      </w:r>
      <w:r w:rsidRPr="007227DE">
        <w:rPr>
          <w:rFonts w:hAnsi="標楷體" w:hint="eastAsia"/>
          <w:b w:val="0"/>
          <w:bCs w:val="0"/>
          <w:spacing w:val="10"/>
          <w:sz w:val="24"/>
          <w:szCs w:val="24"/>
          <w:lang w:val="en-US" w:eastAsia="zh-TW"/>
        </w:rPr>
        <w:t>條規定有間，且該府稱係考量後續民眾接管意願而未徵收一般用戶設施使用費，惟未見該府規劃使用費開徵前向民眾宣導之措施，亦未設定一般用戶開徵期程，不利污水下水道系統永續營運。次查該府雖公告收取事業、機關及學校用戶每度</w:t>
      </w:r>
      <w:r w:rsidRPr="007227DE">
        <w:rPr>
          <w:rFonts w:hAnsi="標楷體"/>
          <w:b w:val="0"/>
          <w:bCs w:val="0"/>
          <w:spacing w:val="10"/>
          <w:sz w:val="24"/>
          <w:szCs w:val="24"/>
          <w:lang w:val="en-US" w:eastAsia="zh-TW"/>
        </w:rPr>
        <w:t>5</w:t>
      </w:r>
      <w:r w:rsidRPr="007227DE">
        <w:rPr>
          <w:rFonts w:hAnsi="標楷體" w:hint="eastAsia"/>
          <w:b w:val="0"/>
          <w:bCs w:val="0"/>
          <w:spacing w:val="10"/>
          <w:sz w:val="24"/>
          <w:szCs w:val="24"/>
          <w:lang w:val="en-US" w:eastAsia="zh-TW"/>
        </w:rPr>
        <w:t>元之使用費，惟用戶使用費率未按自治條例第</w:t>
      </w:r>
      <w:r w:rsidRPr="007227DE">
        <w:rPr>
          <w:rFonts w:hAnsi="標楷體"/>
          <w:b w:val="0"/>
          <w:bCs w:val="0"/>
          <w:spacing w:val="10"/>
          <w:sz w:val="24"/>
          <w:szCs w:val="24"/>
          <w:lang w:val="en-US" w:eastAsia="zh-TW"/>
        </w:rPr>
        <w:t>4</w:t>
      </w:r>
      <w:r w:rsidRPr="007227DE">
        <w:rPr>
          <w:rFonts w:hAnsi="標楷體" w:hint="eastAsia"/>
          <w:b w:val="0"/>
          <w:bCs w:val="0"/>
          <w:spacing w:val="10"/>
          <w:sz w:val="24"/>
          <w:szCs w:val="24"/>
          <w:lang w:val="en-US" w:eastAsia="zh-TW"/>
        </w:rPr>
        <w:t>、</w:t>
      </w:r>
      <w:r w:rsidRPr="007227DE">
        <w:rPr>
          <w:rFonts w:hAnsi="標楷體"/>
          <w:b w:val="0"/>
          <w:bCs w:val="0"/>
          <w:spacing w:val="10"/>
          <w:sz w:val="24"/>
          <w:szCs w:val="24"/>
          <w:lang w:val="en-US" w:eastAsia="zh-TW"/>
        </w:rPr>
        <w:t>5</w:t>
      </w:r>
      <w:r w:rsidRPr="007227DE">
        <w:rPr>
          <w:rFonts w:hAnsi="標楷體" w:hint="eastAsia"/>
          <w:b w:val="0"/>
          <w:bCs w:val="0"/>
          <w:spacing w:val="10"/>
          <w:sz w:val="24"/>
          <w:szCs w:val="24"/>
          <w:lang w:val="en-US" w:eastAsia="zh-TW"/>
        </w:rPr>
        <w:t>條規定公式計算。以</w:t>
      </w:r>
      <w:proofErr w:type="gramStart"/>
      <w:r w:rsidRPr="007227DE">
        <w:rPr>
          <w:rFonts w:hAnsi="標楷體" w:hint="eastAsia"/>
          <w:b w:val="0"/>
          <w:bCs w:val="0"/>
          <w:spacing w:val="10"/>
          <w:sz w:val="24"/>
          <w:szCs w:val="24"/>
          <w:lang w:val="en-US" w:eastAsia="zh-TW"/>
        </w:rPr>
        <w:t>雙湖園及</w:t>
      </w:r>
      <w:proofErr w:type="gramEnd"/>
      <w:r w:rsidRPr="007227DE">
        <w:rPr>
          <w:rFonts w:hAnsi="標楷體" w:hint="eastAsia"/>
          <w:b w:val="0"/>
          <w:bCs w:val="0"/>
          <w:spacing w:val="10"/>
          <w:sz w:val="24"/>
          <w:szCs w:val="24"/>
          <w:lang w:val="en-US" w:eastAsia="zh-TW"/>
        </w:rPr>
        <w:t>光榮</w:t>
      </w:r>
      <w:r w:rsidRPr="007227DE">
        <w:rPr>
          <w:rFonts w:hAnsi="標楷體"/>
          <w:b w:val="0"/>
          <w:bCs w:val="0"/>
          <w:spacing w:val="10"/>
          <w:sz w:val="24"/>
          <w:szCs w:val="24"/>
          <w:lang w:val="en-US" w:eastAsia="zh-TW"/>
        </w:rPr>
        <w:t>2</w:t>
      </w:r>
      <w:r w:rsidRPr="007227DE">
        <w:rPr>
          <w:rFonts w:hAnsi="標楷體" w:hint="eastAsia"/>
          <w:b w:val="0"/>
          <w:bCs w:val="0"/>
          <w:spacing w:val="10"/>
          <w:sz w:val="24"/>
          <w:szCs w:val="24"/>
          <w:lang w:val="en-US" w:eastAsia="zh-TW"/>
        </w:rPr>
        <w:t>座回收中心</w:t>
      </w:r>
      <w:proofErr w:type="gramStart"/>
      <w:r w:rsidRPr="007227DE">
        <w:rPr>
          <w:rFonts w:hAnsi="標楷體"/>
          <w:b w:val="0"/>
          <w:bCs w:val="0"/>
          <w:spacing w:val="10"/>
          <w:sz w:val="24"/>
          <w:szCs w:val="24"/>
          <w:lang w:val="en-US" w:eastAsia="zh-TW"/>
        </w:rPr>
        <w:t>114</w:t>
      </w:r>
      <w:proofErr w:type="gramEnd"/>
      <w:r w:rsidRPr="007227DE">
        <w:rPr>
          <w:rFonts w:hAnsi="標楷體" w:hint="eastAsia"/>
          <w:b w:val="0"/>
          <w:bCs w:val="0"/>
          <w:spacing w:val="10"/>
          <w:sz w:val="24"/>
          <w:szCs w:val="24"/>
          <w:lang w:val="en-US" w:eastAsia="zh-TW"/>
        </w:rPr>
        <w:t>年度污水處理量及年度結算營運費用〔不含折舊費、更新維護操作費用之管渠清理維修更新費、業務費用、代收作業費、協助金</w:t>
      </w:r>
      <w:r w:rsidRPr="007227DE">
        <w:rPr>
          <w:rFonts w:hAnsi="標楷體"/>
          <w:b w:val="0"/>
          <w:bCs w:val="0"/>
          <w:spacing w:val="10"/>
          <w:sz w:val="24"/>
          <w:szCs w:val="24"/>
          <w:lang w:val="en-US" w:eastAsia="zh-TW"/>
        </w:rPr>
        <w:t>（</w:t>
      </w:r>
      <w:r w:rsidRPr="007227DE">
        <w:rPr>
          <w:rFonts w:hAnsi="標楷體" w:hint="eastAsia"/>
          <w:b w:val="0"/>
          <w:bCs w:val="0"/>
          <w:spacing w:val="10"/>
          <w:sz w:val="24"/>
          <w:szCs w:val="24"/>
          <w:lang w:val="en-US" w:eastAsia="zh-TW"/>
        </w:rPr>
        <w:t>回饋村里費用</w:t>
      </w:r>
      <w:r w:rsidRPr="007227DE">
        <w:rPr>
          <w:rFonts w:hAnsi="標楷體"/>
          <w:b w:val="0"/>
          <w:bCs w:val="0"/>
          <w:spacing w:val="10"/>
          <w:sz w:val="24"/>
          <w:szCs w:val="24"/>
          <w:lang w:val="en-US" w:eastAsia="zh-TW"/>
        </w:rPr>
        <w:t>）</w:t>
      </w:r>
      <w:r w:rsidRPr="007227DE">
        <w:rPr>
          <w:rFonts w:hAnsi="標楷體" w:hint="eastAsia"/>
          <w:b w:val="0"/>
          <w:bCs w:val="0"/>
          <w:spacing w:val="10"/>
          <w:sz w:val="24"/>
          <w:szCs w:val="24"/>
          <w:lang w:val="en-US" w:eastAsia="zh-TW"/>
        </w:rPr>
        <w:t>、地上（下）物補償費〕估算結果，用戶使用費率約為每立方公尺</w:t>
      </w:r>
      <w:r w:rsidRPr="007227DE">
        <w:rPr>
          <w:rFonts w:hAnsi="標楷體"/>
          <w:b w:val="0"/>
          <w:bCs w:val="0"/>
          <w:spacing w:val="10"/>
          <w:sz w:val="24"/>
          <w:szCs w:val="24"/>
          <w:lang w:val="en-US" w:eastAsia="zh-TW"/>
        </w:rPr>
        <w:t>28</w:t>
      </w:r>
      <w:r w:rsidRPr="007227DE">
        <w:rPr>
          <w:rFonts w:hAnsi="標楷體" w:hint="eastAsia"/>
          <w:b w:val="0"/>
          <w:bCs w:val="0"/>
          <w:spacing w:val="10"/>
          <w:sz w:val="24"/>
          <w:szCs w:val="24"/>
          <w:lang w:val="en-US" w:eastAsia="zh-TW"/>
        </w:rPr>
        <w:t>至</w:t>
      </w:r>
      <w:r w:rsidRPr="007227DE">
        <w:rPr>
          <w:rFonts w:hAnsi="標楷體"/>
          <w:b w:val="0"/>
          <w:bCs w:val="0"/>
          <w:spacing w:val="10"/>
          <w:sz w:val="24"/>
          <w:szCs w:val="24"/>
          <w:lang w:val="en-US" w:eastAsia="zh-TW"/>
        </w:rPr>
        <w:t>30</w:t>
      </w:r>
      <w:r w:rsidRPr="007227DE">
        <w:rPr>
          <w:rFonts w:hAnsi="標楷體" w:hint="eastAsia"/>
          <w:b w:val="0"/>
          <w:bCs w:val="0"/>
          <w:spacing w:val="10"/>
          <w:sz w:val="24"/>
          <w:szCs w:val="24"/>
          <w:lang w:val="en-US" w:eastAsia="zh-TW"/>
        </w:rPr>
        <w:t>元（表1</w:t>
      </w:r>
      <w:r>
        <w:rPr>
          <w:rFonts w:hAnsi="標楷體"/>
          <w:b w:val="0"/>
          <w:bCs w:val="0"/>
          <w:spacing w:val="10"/>
          <w:sz w:val="24"/>
          <w:szCs w:val="24"/>
          <w:lang w:val="en-US" w:eastAsia="zh-TW"/>
        </w:rPr>
        <w:t>2</w:t>
      </w:r>
      <w:r w:rsidRPr="007227DE">
        <w:rPr>
          <w:rFonts w:hAnsi="標楷體" w:hint="eastAsia"/>
          <w:b w:val="0"/>
          <w:bCs w:val="0"/>
          <w:spacing w:val="10"/>
          <w:sz w:val="24"/>
          <w:szCs w:val="24"/>
          <w:lang w:val="en-US" w:eastAsia="zh-TW"/>
        </w:rPr>
        <w:t>），</w:t>
      </w:r>
      <w:proofErr w:type="gramStart"/>
      <w:r w:rsidRPr="007227DE">
        <w:rPr>
          <w:rFonts w:hAnsi="標楷體" w:hint="eastAsia"/>
          <w:b w:val="0"/>
          <w:bCs w:val="0"/>
          <w:spacing w:val="10"/>
          <w:sz w:val="24"/>
          <w:szCs w:val="24"/>
          <w:lang w:val="en-US" w:eastAsia="zh-TW"/>
        </w:rPr>
        <w:t>倘加計</w:t>
      </w:r>
      <w:proofErr w:type="gramEnd"/>
      <w:r w:rsidRPr="007227DE">
        <w:rPr>
          <w:rFonts w:hAnsi="標楷體" w:hint="eastAsia"/>
          <w:b w:val="0"/>
          <w:bCs w:val="0"/>
          <w:spacing w:val="10"/>
          <w:sz w:val="24"/>
          <w:szCs w:val="24"/>
          <w:lang w:val="en-US" w:eastAsia="zh-TW"/>
        </w:rPr>
        <w:t>折舊費等相關費用，使用費率將隨之提高。另按「澎湖縣馬公（含雙湖園）地區污水下水道系統第二期實施計畫」載列，本期計畫建設經費</w:t>
      </w:r>
      <w:r w:rsidRPr="007227DE">
        <w:rPr>
          <w:rFonts w:hAnsi="標楷體"/>
          <w:b w:val="0"/>
          <w:bCs w:val="0"/>
          <w:spacing w:val="10"/>
          <w:sz w:val="24"/>
          <w:szCs w:val="24"/>
          <w:lang w:val="en-US" w:eastAsia="zh-TW"/>
        </w:rPr>
        <w:t>26</w:t>
      </w:r>
      <w:r w:rsidRPr="007227DE">
        <w:rPr>
          <w:rFonts w:hAnsi="標楷體" w:hint="eastAsia"/>
          <w:b w:val="0"/>
          <w:bCs w:val="0"/>
          <w:spacing w:val="10"/>
          <w:sz w:val="24"/>
          <w:szCs w:val="24"/>
          <w:lang w:val="en-US" w:eastAsia="zh-TW"/>
        </w:rPr>
        <w:t>億</w:t>
      </w:r>
      <w:r w:rsidRPr="007227DE">
        <w:rPr>
          <w:rFonts w:hAnsi="標楷體"/>
          <w:b w:val="0"/>
          <w:bCs w:val="0"/>
          <w:spacing w:val="10"/>
          <w:sz w:val="24"/>
          <w:szCs w:val="24"/>
          <w:lang w:val="en-US" w:eastAsia="zh-TW"/>
        </w:rPr>
        <w:t>1,334</w:t>
      </w:r>
      <w:r w:rsidRPr="007227DE">
        <w:rPr>
          <w:rFonts w:hAnsi="標楷體" w:hint="eastAsia"/>
          <w:b w:val="0"/>
          <w:bCs w:val="0"/>
          <w:spacing w:val="10"/>
          <w:sz w:val="24"/>
          <w:szCs w:val="24"/>
          <w:lang w:val="en-US" w:eastAsia="zh-TW"/>
        </w:rPr>
        <w:t>萬餘元，下水道使用費未全面徵收前，中央政府補助經費比例扣減</w:t>
      </w:r>
      <w:r w:rsidRPr="007227DE">
        <w:rPr>
          <w:rFonts w:hAnsi="標楷體"/>
          <w:b w:val="0"/>
          <w:bCs w:val="0"/>
          <w:spacing w:val="10"/>
          <w:sz w:val="24"/>
          <w:szCs w:val="24"/>
          <w:lang w:val="en-US" w:eastAsia="zh-TW"/>
        </w:rPr>
        <w:t>5</w:t>
      </w:r>
      <w:r w:rsidRPr="007227DE">
        <w:rPr>
          <w:rFonts w:hAnsi="標楷體" w:hint="eastAsia"/>
          <w:b w:val="0"/>
          <w:bCs w:val="0"/>
          <w:spacing w:val="10"/>
          <w:sz w:val="24"/>
          <w:szCs w:val="24"/>
          <w:lang w:val="en-US" w:eastAsia="zh-TW"/>
        </w:rPr>
        <w:t>％。顯示該府公告之污水下水道系統用戶使用</w:t>
      </w:r>
      <w:r w:rsidRPr="007227DE">
        <w:rPr>
          <w:rFonts w:hAnsi="標楷體" w:hint="eastAsia"/>
          <w:b w:val="0"/>
          <w:bCs w:val="0"/>
          <w:spacing w:val="10"/>
          <w:sz w:val="24"/>
          <w:szCs w:val="24"/>
          <w:lang w:val="en-US" w:eastAsia="zh-TW"/>
        </w:rPr>
        <w:lastRenderedPageBreak/>
        <w:t>費率遠低於系統實際營運與維護成本，不利該系統永續經營，並增加政府財務負擔，經建請</w:t>
      </w:r>
      <w:proofErr w:type="gramStart"/>
      <w:r w:rsidRPr="007227DE">
        <w:rPr>
          <w:rFonts w:hAnsi="標楷體" w:hint="eastAsia"/>
          <w:b w:val="0"/>
          <w:bCs w:val="0"/>
          <w:spacing w:val="10"/>
          <w:sz w:val="24"/>
          <w:szCs w:val="24"/>
          <w:lang w:val="en-US" w:eastAsia="zh-TW"/>
        </w:rPr>
        <w:t>研</w:t>
      </w:r>
      <w:proofErr w:type="gramEnd"/>
      <w:r w:rsidRPr="007227DE">
        <w:rPr>
          <w:rFonts w:hAnsi="標楷體" w:hint="eastAsia"/>
          <w:b w:val="0"/>
          <w:bCs w:val="0"/>
          <w:spacing w:val="10"/>
          <w:sz w:val="24"/>
          <w:szCs w:val="24"/>
          <w:lang w:val="en-US" w:eastAsia="zh-TW"/>
        </w:rPr>
        <w:t>謀改善。據復：為避免影響民眾接管意願，先就事業、機關及學校等用戶開徵使用費，一般用戶非永久不徵收，係配合整體接管普及率、宣導成效及社會觀感審慎規劃開徵時程。後續將</w:t>
      </w:r>
      <w:proofErr w:type="gramStart"/>
      <w:r w:rsidRPr="007227DE">
        <w:rPr>
          <w:rFonts w:hAnsi="標楷體" w:hint="eastAsia"/>
          <w:b w:val="0"/>
          <w:bCs w:val="0"/>
          <w:spacing w:val="10"/>
          <w:sz w:val="24"/>
          <w:szCs w:val="24"/>
          <w:lang w:val="en-US" w:eastAsia="zh-TW"/>
        </w:rPr>
        <w:t>研</w:t>
      </w:r>
      <w:proofErr w:type="gramEnd"/>
      <w:r w:rsidRPr="007227DE">
        <w:rPr>
          <w:rFonts w:hAnsi="標楷體" w:hint="eastAsia"/>
          <w:b w:val="0"/>
          <w:bCs w:val="0"/>
          <w:spacing w:val="10"/>
          <w:sz w:val="24"/>
          <w:szCs w:val="24"/>
          <w:lang w:val="en-US" w:eastAsia="zh-TW"/>
        </w:rPr>
        <w:t>訂一般用戶開徵期程，並於開徵前強化政策說明及宣導措施；目前公告使用費係費率正式核定前暫行計收措施，後續將全面盤點營運成本</w:t>
      </w:r>
      <w:proofErr w:type="gramStart"/>
      <w:r w:rsidRPr="007227DE">
        <w:rPr>
          <w:rFonts w:hAnsi="標楷體" w:hint="eastAsia"/>
          <w:b w:val="0"/>
          <w:bCs w:val="0"/>
          <w:spacing w:val="10"/>
          <w:sz w:val="24"/>
          <w:szCs w:val="24"/>
          <w:lang w:val="en-US" w:eastAsia="zh-TW"/>
        </w:rPr>
        <w:t>覈</w:t>
      </w:r>
      <w:proofErr w:type="gramEnd"/>
      <w:r w:rsidRPr="007227DE">
        <w:rPr>
          <w:rFonts w:hAnsi="標楷體" w:hint="eastAsia"/>
          <w:b w:val="0"/>
          <w:bCs w:val="0"/>
          <w:spacing w:val="10"/>
          <w:sz w:val="24"/>
          <w:szCs w:val="24"/>
          <w:lang w:val="en-US" w:eastAsia="zh-TW"/>
        </w:rPr>
        <w:t>實檢討費率，及參考其他市縣實務作法，並</w:t>
      </w:r>
      <w:proofErr w:type="gramStart"/>
      <w:r w:rsidRPr="007227DE">
        <w:rPr>
          <w:rFonts w:hAnsi="標楷體" w:hint="eastAsia"/>
          <w:b w:val="0"/>
          <w:bCs w:val="0"/>
          <w:spacing w:val="10"/>
          <w:sz w:val="24"/>
          <w:szCs w:val="24"/>
          <w:lang w:val="en-US" w:eastAsia="zh-TW"/>
        </w:rPr>
        <w:t>研</w:t>
      </w:r>
      <w:proofErr w:type="gramEnd"/>
      <w:r w:rsidRPr="007227DE">
        <w:rPr>
          <w:rFonts w:hAnsi="標楷體" w:hint="eastAsia"/>
          <w:b w:val="0"/>
          <w:bCs w:val="0"/>
          <w:spacing w:val="10"/>
          <w:sz w:val="24"/>
          <w:szCs w:val="24"/>
          <w:lang w:val="en-US" w:eastAsia="zh-TW"/>
        </w:rPr>
        <w:t>議相關配套措施，循序公告實施，以反映實際營運需求。</w:t>
      </w:r>
    </w:p>
    <w:p w14:paraId="7917F554" w14:textId="0148C1A9" w:rsidR="001A13FB" w:rsidRDefault="001A13FB" w:rsidP="001A13FB">
      <w:pPr>
        <w:pStyle w:val="2"/>
        <w:tabs>
          <w:tab w:val="left" w:pos="851"/>
        </w:tabs>
        <w:kinsoku/>
        <w:overflowPunct w:val="0"/>
        <w:spacing w:line="450" w:lineRule="exact"/>
        <w:ind w:leftChars="0" w:left="0" w:firstLineChars="200" w:firstLine="480"/>
        <w:rPr>
          <w:rFonts w:hAnsi="標楷體"/>
          <w:spacing w:val="10"/>
          <w:sz w:val="24"/>
          <w:szCs w:val="24"/>
        </w:rPr>
      </w:pPr>
      <w:r w:rsidRPr="00ED71A7">
        <w:rPr>
          <w:rFonts w:hAnsi="標楷體" w:hint="eastAsia"/>
          <w:noProof/>
          <w:spacing w:val="10"/>
          <w:sz w:val="24"/>
          <w:szCs w:val="24"/>
        </w:rPr>
        <mc:AlternateContent>
          <mc:Choice Requires="wps">
            <w:drawing>
              <wp:anchor distT="0" distB="0" distL="114300" distR="114300" simplePos="0" relativeHeight="251975680" behindDoc="0" locked="0" layoutInCell="1" allowOverlap="1" wp14:anchorId="59A5BF82" wp14:editId="38A9979E">
                <wp:simplePos x="0" y="0"/>
                <wp:positionH relativeFrom="margin">
                  <wp:posOffset>1903598</wp:posOffset>
                </wp:positionH>
                <wp:positionV relativeFrom="paragraph">
                  <wp:posOffset>2330714</wp:posOffset>
                </wp:positionV>
                <wp:extent cx="4338000" cy="3348000"/>
                <wp:effectExtent l="0" t="0" r="5715" b="5080"/>
                <wp:wrapSquare wrapText="bothSides"/>
                <wp:docPr id="29" name="文字方塊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8000" cy="3348000"/>
                        </a:xfrm>
                        <a:prstGeom prst="rect">
                          <a:avLst/>
                        </a:prstGeom>
                        <a:solidFill>
                          <a:srgbClr val="FFFFFF"/>
                        </a:solidFill>
                        <a:ln w="9525">
                          <a:noFill/>
                          <a:miter lim="800000"/>
                          <a:headEnd/>
                          <a:tailEnd/>
                        </a:ln>
                      </wps:spPr>
                      <wps:txbx>
                        <w:txbxContent>
                          <w:p w14:paraId="39CC4CAC" w14:textId="77777777" w:rsidR="001A13FB" w:rsidRDefault="001A13FB" w:rsidP="003823E4">
                            <w:pPr>
                              <w:spacing w:afterLines="20" w:after="48"/>
                              <w:ind w:left="644" w:rightChars="7" w:right="17" w:hangingChars="268" w:hanging="644"/>
                              <w:rPr>
                                <w:rFonts w:ascii="標楷體" w:hAnsi="標楷體"/>
                                <w:b/>
                                <w:bCs/>
                                <w:szCs w:val="16"/>
                              </w:rPr>
                            </w:pPr>
                            <w:r>
                              <w:rPr>
                                <w:rFonts w:ascii="標楷體" w:hAnsi="標楷體" w:hint="eastAsia"/>
                                <w:b/>
                                <w:bCs/>
                                <w:szCs w:val="16"/>
                              </w:rPr>
                              <w:t>圖</w:t>
                            </w:r>
                            <w:r w:rsidRPr="001C5676">
                              <w:rPr>
                                <w:rFonts w:ascii="標楷體" w:hAnsi="標楷體"/>
                                <w:b/>
                                <w:szCs w:val="24"/>
                              </w:rPr>
                              <w:t>5</w:t>
                            </w:r>
                            <w:r>
                              <w:rPr>
                                <w:rFonts w:ascii="標楷體" w:hAnsi="標楷體" w:hint="eastAsia"/>
                                <w:b/>
                                <w:bCs/>
                                <w:szCs w:val="16"/>
                              </w:rPr>
                              <w:t xml:space="preserve">　雙湖園系統公告可使用區域已接管用戶及未接管戶示意</w:t>
                            </w:r>
                          </w:p>
                          <w:p w14:paraId="6DA62937" w14:textId="77777777" w:rsidR="001A13FB" w:rsidRDefault="001A13FB" w:rsidP="001A13FB">
                            <w:pPr>
                              <w:ind w:left="536" w:rightChars="7" w:right="17" w:hangingChars="268" w:hanging="536"/>
                              <w:rPr>
                                <w:rFonts w:ascii="標楷體" w:hAnsi="標楷體"/>
                                <w:b/>
                                <w:bCs/>
                                <w:szCs w:val="16"/>
                              </w:rPr>
                            </w:pPr>
                            <w:r>
                              <w:rPr>
                                <w:rFonts w:ascii="Calibri" w:eastAsia="Times New Roman" w:hAnsi="Calibri"/>
                                <w:noProof/>
                                <w:sz w:val="20"/>
                                <w:szCs w:val="20"/>
                              </w:rPr>
                              <w:drawing>
                                <wp:inline distT="0" distB="0" distL="0" distR="0" wp14:anchorId="70ACB6FF" wp14:editId="2CF53D63">
                                  <wp:extent cx="4085102" cy="2883049"/>
                                  <wp:effectExtent l="0" t="0" r="0" b="0"/>
                                  <wp:docPr id="87" name="圖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85935" cy="2883637"/>
                                          </a:xfrm>
                                          <a:prstGeom prst="rect">
                                            <a:avLst/>
                                          </a:prstGeom>
                                          <a:noFill/>
                                          <a:ln>
                                            <a:noFill/>
                                          </a:ln>
                                        </pic:spPr>
                                      </pic:pic>
                                    </a:graphicData>
                                  </a:graphic>
                                </wp:inline>
                              </w:drawing>
                            </w:r>
                          </w:p>
                          <w:p w14:paraId="1A880ECE" w14:textId="77777777" w:rsidR="001A13FB" w:rsidRDefault="001A13FB" w:rsidP="003823E4">
                            <w:pPr>
                              <w:spacing w:beforeLines="10" w:before="24" w:line="200" w:lineRule="exact"/>
                              <w:ind w:rightChars="7" w:right="17"/>
                              <w:rPr>
                                <w:rFonts w:ascii="標楷體" w:hAnsi="標楷體"/>
                                <w:sz w:val="18"/>
                                <w:szCs w:val="16"/>
                              </w:rPr>
                            </w:pPr>
                            <w:r>
                              <w:rPr>
                                <w:rFonts w:ascii="標楷體" w:hAnsi="標楷體" w:hint="eastAsia"/>
                                <w:sz w:val="18"/>
                                <w:szCs w:val="16"/>
                              </w:rPr>
                              <w:t>資料來源：整理自澎湖縣政府提供資料。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A5BF82" id="文字方塊 29" o:spid="_x0000_s1042" type="#_x0000_t202" style="position:absolute;left:0;text-align:left;margin-left:149.9pt;margin-top:183.5pt;width:341.55pt;height:263.6pt;z-index:25197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" stroked="f">
                <v:textbox>
                  <w:txbxContent>
                    <w:p w14:paraId="39CC4CAC" w14:textId="77777777" w:rsidR="001A13FB" w:rsidRDefault="001A13FB" w:rsidP="003823E4">
                      <w:pPr>
                        <w:spacing w:afterLines="20" w:after="48"/>
                        <w:ind w:left="644" w:rightChars="7" w:right="17" w:hangingChars="268" w:hanging="644"/>
                        <w:rPr>
                          <w:rFonts w:ascii="標楷體" w:hAnsi="標楷體"/>
                          <w:b/>
                          <w:bCs/>
                          <w:szCs w:val="16"/>
                        </w:rPr>
                      </w:pPr>
                      <w:r>
                        <w:rPr>
                          <w:rFonts w:ascii="標楷體" w:hAnsi="標楷體" w:hint="eastAsia"/>
                          <w:b/>
                          <w:bCs/>
                          <w:szCs w:val="16"/>
                        </w:rPr>
                        <w:t>圖</w:t>
                      </w:r>
                      <w:r w:rsidRPr="001C5676">
                        <w:rPr>
                          <w:rFonts w:ascii="標楷體" w:hAnsi="標楷體"/>
                          <w:b/>
                          <w:szCs w:val="24"/>
                        </w:rPr>
                        <w:t>5</w:t>
                      </w:r>
                      <w:r>
                        <w:rPr>
                          <w:rFonts w:ascii="標楷體" w:hAnsi="標楷體" w:hint="eastAsia"/>
                          <w:b/>
                          <w:bCs/>
                          <w:szCs w:val="16"/>
                        </w:rPr>
                        <w:t xml:space="preserve">　雙湖園系統公告可使用區域已接管用戶及未接管戶示意</w:t>
                      </w:r>
                    </w:p>
                    <w:p w14:paraId="6DA62937" w14:textId="77777777" w:rsidR="001A13FB" w:rsidRDefault="001A13FB" w:rsidP="001A13FB">
                      <w:pPr>
                        <w:ind w:left="536" w:rightChars="7" w:right="17" w:hangingChars="268" w:hanging="536"/>
                        <w:rPr>
                          <w:rFonts w:ascii="標楷體" w:hAnsi="標楷體"/>
                          <w:b/>
                          <w:bCs/>
                          <w:szCs w:val="16"/>
                        </w:rPr>
                      </w:pPr>
                      <w:r>
                        <w:rPr>
                          <w:rFonts w:ascii="Calibri" w:eastAsia="Times New Roman" w:hAnsi="Calibri"/>
                          <w:noProof/>
                          <w:sz w:val="20"/>
                          <w:szCs w:val="20"/>
                        </w:rPr>
                        <w:drawing>
                          <wp:inline distT="0" distB="0" distL="0" distR="0" wp14:anchorId="70ACB6FF" wp14:editId="2CF53D63">
                            <wp:extent cx="4085102" cy="2883049"/>
                            <wp:effectExtent l="0" t="0" r="0" b="0"/>
                            <wp:docPr id="87" name="圖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85935" cy="2883637"/>
                                    </a:xfrm>
                                    <a:prstGeom prst="rect">
                                      <a:avLst/>
                                    </a:prstGeom>
                                    <a:noFill/>
                                    <a:ln>
                                      <a:noFill/>
                                    </a:ln>
                                  </pic:spPr>
                                </pic:pic>
                              </a:graphicData>
                            </a:graphic>
                          </wp:inline>
                        </w:drawing>
                      </w:r>
                    </w:p>
                    <w:p w14:paraId="1A880ECE" w14:textId="77777777" w:rsidR="001A13FB" w:rsidRDefault="001A13FB" w:rsidP="003823E4">
                      <w:pPr>
                        <w:spacing w:beforeLines="10" w:before="24" w:line="200" w:lineRule="exact"/>
                        <w:ind w:rightChars="7" w:right="17"/>
                        <w:rPr>
                          <w:rFonts w:ascii="標楷體" w:hAnsi="標楷體"/>
                          <w:sz w:val="18"/>
                          <w:szCs w:val="16"/>
                        </w:rPr>
                      </w:pPr>
                      <w:r>
                        <w:rPr>
                          <w:rFonts w:ascii="標楷體" w:hAnsi="標楷體" w:hint="eastAsia"/>
                          <w:sz w:val="18"/>
                          <w:szCs w:val="16"/>
                        </w:rPr>
                        <w:t>資料來源：整理自澎湖縣政府提供資料。</w:t>
                      </w:r>
                    </w:p>
                  </w:txbxContent>
                </v:textbox>
                <w10:wrap type="square" anchorx="margin"/>
              </v:shape>
            </w:pict>
          </mc:Fallback>
        </mc:AlternateContent>
      </w:r>
      <w:r>
        <w:rPr>
          <w:rFonts w:hAnsi="標楷體"/>
          <w:spacing w:val="10"/>
          <w:sz w:val="24"/>
          <w:szCs w:val="24"/>
          <w:lang w:eastAsia="zh-TW"/>
        </w:rPr>
        <w:t>3</w:t>
      </w:r>
      <w:r>
        <w:rPr>
          <w:rFonts w:hAnsi="標楷體" w:hint="eastAsia"/>
          <w:spacing w:val="10"/>
          <w:sz w:val="24"/>
          <w:szCs w:val="24"/>
          <w:lang w:eastAsia="zh-TW"/>
        </w:rPr>
        <w:t>.</w:t>
      </w:r>
      <w:r w:rsidRPr="00ED71A7">
        <w:rPr>
          <w:rFonts w:hAnsi="標楷體" w:hint="eastAsia"/>
          <w:spacing w:val="10"/>
          <w:sz w:val="24"/>
          <w:szCs w:val="24"/>
        </w:rPr>
        <w:t>已施作用戶接管並進行污水處理區域，仍待儘速依法公告為下水道可使用範圍；另工區仍有大量未接管戶，又</w:t>
      </w:r>
      <w:proofErr w:type="gramStart"/>
      <w:r w:rsidRPr="00ED71A7">
        <w:rPr>
          <w:rFonts w:hAnsi="標楷體" w:hint="eastAsia"/>
          <w:spacing w:val="10"/>
          <w:sz w:val="24"/>
          <w:szCs w:val="24"/>
        </w:rPr>
        <w:t>雙湖園系統</w:t>
      </w:r>
      <w:proofErr w:type="gramEnd"/>
      <w:r w:rsidRPr="00ED71A7">
        <w:rPr>
          <w:rFonts w:hAnsi="標楷體" w:hint="eastAsia"/>
          <w:spacing w:val="10"/>
          <w:sz w:val="24"/>
          <w:szCs w:val="24"/>
        </w:rPr>
        <w:t>尚未達設計處理量能：</w:t>
      </w:r>
      <w:r w:rsidRPr="001C5676">
        <w:rPr>
          <w:rFonts w:hAnsi="標楷體" w:cstheme="minorBidi" w:hint="eastAsia"/>
          <w:b w:val="0"/>
          <w:bCs w:val="0"/>
          <w:spacing w:val="10"/>
          <w:sz w:val="24"/>
          <w:szCs w:val="32"/>
          <w:lang w:val="en-US" w:eastAsia="zh-TW"/>
        </w:rPr>
        <w:t>該府近年持續辦理馬公（含雙湖園）地區污水下水道系統第一期工程相關建設，截至</w:t>
      </w:r>
      <w:r w:rsidRPr="001C5676">
        <w:rPr>
          <w:rFonts w:hAnsi="標楷體" w:cstheme="minorBidi"/>
          <w:b w:val="0"/>
          <w:bCs w:val="0"/>
          <w:spacing w:val="10"/>
          <w:sz w:val="24"/>
          <w:szCs w:val="32"/>
          <w:lang w:val="en-US" w:eastAsia="zh-TW"/>
        </w:rPr>
        <w:t>115</w:t>
      </w:r>
      <w:r w:rsidRPr="001C5676">
        <w:rPr>
          <w:rFonts w:hAnsi="標楷體" w:cstheme="minorBidi" w:hint="eastAsia"/>
          <w:b w:val="0"/>
          <w:bCs w:val="0"/>
          <w:spacing w:val="10"/>
          <w:sz w:val="24"/>
          <w:szCs w:val="32"/>
          <w:lang w:val="en-US" w:eastAsia="zh-TW"/>
        </w:rPr>
        <w:t>年</w:t>
      </w:r>
      <w:r w:rsidRPr="001C5676">
        <w:rPr>
          <w:rFonts w:hAnsi="標楷體" w:cstheme="minorBidi"/>
          <w:b w:val="0"/>
          <w:bCs w:val="0"/>
          <w:spacing w:val="10"/>
          <w:sz w:val="24"/>
          <w:szCs w:val="32"/>
          <w:lang w:val="en-US" w:eastAsia="zh-TW"/>
        </w:rPr>
        <w:t>4</w:t>
      </w:r>
      <w:r w:rsidRPr="001C5676">
        <w:rPr>
          <w:rFonts w:hAnsi="標楷體" w:cstheme="minorBidi" w:hint="eastAsia"/>
          <w:b w:val="0"/>
          <w:bCs w:val="0"/>
          <w:spacing w:val="10"/>
          <w:sz w:val="24"/>
          <w:szCs w:val="32"/>
          <w:lang w:val="en-US" w:eastAsia="zh-TW"/>
        </w:rPr>
        <w:t>月底止，已完成</w:t>
      </w:r>
      <w:proofErr w:type="gramStart"/>
      <w:r w:rsidRPr="001C5676">
        <w:rPr>
          <w:rFonts w:hAnsi="標楷體" w:cstheme="minorBidi" w:hint="eastAsia"/>
          <w:b w:val="0"/>
          <w:bCs w:val="0"/>
          <w:spacing w:val="10"/>
          <w:sz w:val="24"/>
          <w:szCs w:val="32"/>
          <w:lang w:val="en-US" w:eastAsia="zh-TW"/>
        </w:rPr>
        <w:t>雙湖園及</w:t>
      </w:r>
      <w:proofErr w:type="gramEnd"/>
      <w:r w:rsidRPr="001C5676">
        <w:rPr>
          <w:rFonts w:hAnsi="標楷體" w:cstheme="minorBidi" w:hint="eastAsia"/>
          <w:b w:val="0"/>
          <w:bCs w:val="0"/>
          <w:spacing w:val="10"/>
          <w:sz w:val="24"/>
          <w:szCs w:val="32"/>
          <w:lang w:val="en-US" w:eastAsia="zh-TW"/>
        </w:rPr>
        <w:t>光榮</w:t>
      </w:r>
      <w:r w:rsidRPr="001C5676">
        <w:rPr>
          <w:rFonts w:hAnsi="標楷體" w:cstheme="minorBidi"/>
          <w:b w:val="0"/>
          <w:bCs w:val="0"/>
          <w:spacing w:val="10"/>
          <w:sz w:val="24"/>
          <w:szCs w:val="32"/>
          <w:lang w:val="en-US" w:eastAsia="zh-TW"/>
        </w:rPr>
        <w:t>2</w:t>
      </w:r>
      <w:r w:rsidRPr="001C5676">
        <w:rPr>
          <w:rFonts w:hAnsi="標楷體" w:cstheme="minorBidi" w:hint="eastAsia"/>
          <w:b w:val="0"/>
          <w:bCs w:val="0"/>
          <w:spacing w:val="10"/>
          <w:sz w:val="24"/>
          <w:szCs w:val="32"/>
          <w:lang w:val="en-US" w:eastAsia="zh-TW"/>
        </w:rPr>
        <w:t>回收中心、主次幹管、部分</w:t>
      </w:r>
      <w:proofErr w:type="gramStart"/>
      <w:r w:rsidRPr="001C5676">
        <w:rPr>
          <w:rFonts w:hAnsi="標楷體" w:cstheme="minorBidi" w:hint="eastAsia"/>
          <w:b w:val="0"/>
          <w:bCs w:val="0"/>
          <w:spacing w:val="10"/>
          <w:sz w:val="24"/>
          <w:szCs w:val="32"/>
          <w:lang w:val="en-US" w:eastAsia="zh-TW"/>
        </w:rPr>
        <w:t>分支管網及</w:t>
      </w:r>
      <w:proofErr w:type="gramEnd"/>
      <w:r w:rsidRPr="001C5676">
        <w:rPr>
          <w:rFonts w:hAnsi="標楷體" w:cstheme="minorBidi" w:hint="eastAsia"/>
          <w:b w:val="0"/>
          <w:bCs w:val="0"/>
          <w:spacing w:val="10"/>
          <w:sz w:val="24"/>
          <w:szCs w:val="32"/>
          <w:lang w:val="en-US" w:eastAsia="zh-TW"/>
        </w:rPr>
        <w:t>用戶接管工程，其中「</w:t>
      </w:r>
      <w:proofErr w:type="gramStart"/>
      <w:r w:rsidRPr="001C5676">
        <w:rPr>
          <w:rFonts w:hAnsi="標楷體" w:cstheme="minorBidi" w:hint="eastAsia"/>
          <w:b w:val="0"/>
          <w:bCs w:val="0"/>
          <w:spacing w:val="10"/>
          <w:sz w:val="24"/>
          <w:szCs w:val="32"/>
          <w:lang w:val="en-US" w:eastAsia="zh-TW"/>
        </w:rPr>
        <w:t>分支管網及</w:t>
      </w:r>
      <w:proofErr w:type="gramEnd"/>
      <w:r w:rsidRPr="001C5676">
        <w:rPr>
          <w:rFonts w:hAnsi="標楷體" w:cstheme="minorBidi" w:hint="eastAsia"/>
          <w:b w:val="0"/>
          <w:bCs w:val="0"/>
          <w:spacing w:val="10"/>
          <w:sz w:val="24"/>
          <w:szCs w:val="32"/>
          <w:lang w:val="en-US" w:eastAsia="zh-TW"/>
        </w:rPr>
        <w:t>用戶接管工程」第二及三標（下稱第二及三標工程）仍待該府辦理驗收結算作業，惟該等工程接管用戶產生之污水已透過下水道管線送至回收中心進行處理，顯與下水道法第</w:t>
      </w:r>
      <w:r w:rsidRPr="001C5676">
        <w:rPr>
          <w:rFonts w:hAnsi="標楷體" w:cstheme="minorBidi"/>
          <w:b w:val="0"/>
          <w:bCs w:val="0"/>
          <w:spacing w:val="10"/>
          <w:sz w:val="24"/>
          <w:szCs w:val="32"/>
          <w:lang w:val="en-US" w:eastAsia="zh-TW"/>
        </w:rPr>
        <w:t>19</w:t>
      </w:r>
      <w:r w:rsidRPr="001C5676">
        <w:rPr>
          <w:rFonts w:hAnsi="標楷體" w:cstheme="minorBidi" w:hint="eastAsia"/>
          <w:b w:val="0"/>
          <w:bCs w:val="0"/>
          <w:spacing w:val="10"/>
          <w:sz w:val="24"/>
          <w:szCs w:val="32"/>
          <w:lang w:val="en-US" w:eastAsia="zh-TW"/>
        </w:rPr>
        <w:t>條第</w:t>
      </w:r>
      <w:r w:rsidRPr="001C5676">
        <w:rPr>
          <w:rFonts w:hAnsi="標楷體" w:cstheme="minorBidi"/>
          <w:b w:val="0"/>
          <w:bCs w:val="0"/>
          <w:spacing w:val="10"/>
          <w:sz w:val="24"/>
          <w:szCs w:val="32"/>
          <w:lang w:val="en-US" w:eastAsia="zh-TW"/>
        </w:rPr>
        <w:t>1</w:t>
      </w:r>
      <w:r w:rsidRPr="001C5676">
        <w:rPr>
          <w:rFonts w:hAnsi="標楷體" w:cstheme="minorBidi" w:hint="eastAsia"/>
          <w:b w:val="0"/>
          <w:bCs w:val="0"/>
          <w:spacing w:val="10"/>
          <w:sz w:val="24"/>
          <w:szCs w:val="32"/>
          <w:lang w:val="en-US" w:eastAsia="zh-TW"/>
        </w:rPr>
        <w:t>項規定有間，允宜儘速依法公告更新公共污水下水道可使用地區。又經以該府提供污水下水道設施、公告污水下水道系統可使用地區、家戶門牌點位（</w:t>
      </w:r>
      <w:r w:rsidRPr="001C5676">
        <w:rPr>
          <w:rFonts w:hAnsi="標楷體" w:cstheme="minorBidi"/>
          <w:b w:val="0"/>
          <w:bCs w:val="0"/>
          <w:spacing w:val="10"/>
          <w:sz w:val="24"/>
          <w:szCs w:val="32"/>
          <w:lang w:val="en-US" w:eastAsia="zh-TW"/>
        </w:rPr>
        <w:t>115</w:t>
      </w:r>
      <w:r w:rsidRPr="001C5676">
        <w:rPr>
          <w:rFonts w:hAnsi="標楷體" w:cstheme="minorBidi" w:hint="eastAsia"/>
          <w:b w:val="0"/>
          <w:bCs w:val="0"/>
          <w:spacing w:val="10"/>
          <w:sz w:val="24"/>
          <w:szCs w:val="32"/>
          <w:lang w:val="en-US" w:eastAsia="zh-TW"/>
        </w:rPr>
        <w:t>年</w:t>
      </w:r>
      <w:r w:rsidRPr="001C5676">
        <w:rPr>
          <w:rFonts w:hAnsi="標楷體" w:cstheme="minorBidi"/>
          <w:b w:val="0"/>
          <w:bCs w:val="0"/>
          <w:spacing w:val="10"/>
          <w:sz w:val="24"/>
          <w:szCs w:val="32"/>
          <w:lang w:val="en-US" w:eastAsia="zh-TW"/>
        </w:rPr>
        <w:t>3</w:t>
      </w:r>
      <w:r w:rsidRPr="001C5676">
        <w:rPr>
          <w:rFonts w:hAnsi="標楷體" w:cstheme="minorBidi" w:hint="eastAsia"/>
          <w:b w:val="0"/>
          <w:bCs w:val="0"/>
          <w:spacing w:val="10"/>
          <w:sz w:val="24"/>
          <w:szCs w:val="32"/>
          <w:lang w:val="en-US" w:eastAsia="zh-TW"/>
        </w:rPr>
        <w:t>月）及地籍</w:t>
      </w:r>
      <w:proofErr w:type="gramStart"/>
      <w:r w:rsidRPr="001C5676">
        <w:rPr>
          <w:rFonts w:hAnsi="標楷體" w:cstheme="minorBidi" w:hint="eastAsia"/>
          <w:b w:val="0"/>
          <w:bCs w:val="0"/>
          <w:spacing w:val="10"/>
          <w:sz w:val="24"/>
          <w:szCs w:val="32"/>
          <w:lang w:val="en-US" w:eastAsia="zh-TW"/>
        </w:rPr>
        <w:t>等圖資與</w:t>
      </w:r>
      <w:proofErr w:type="gramEnd"/>
      <w:r w:rsidRPr="001C5676">
        <w:rPr>
          <w:rFonts w:hAnsi="標楷體" w:cstheme="minorBidi" w:hint="eastAsia"/>
          <w:b w:val="0"/>
          <w:bCs w:val="0"/>
          <w:spacing w:val="10"/>
          <w:sz w:val="24"/>
          <w:szCs w:val="32"/>
          <w:lang w:val="en-US" w:eastAsia="zh-TW"/>
        </w:rPr>
        <w:t>第二及三標工程未接管戶資訊分析結果，在</w:t>
      </w:r>
      <w:proofErr w:type="gramStart"/>
      <w:r w:rsidRPr="001C5676">
        <w:rPr>
          <w:rFonts w:hAnsi="標楷體" w:cstheme="minorBidi" w:hint="eastAsia"/>
          <w:b w:val="0"/>
          <w:bCs w:val="0"/>
          <w:spacing w:val="10"/>
          <w:sz w:val="24"/>
          <w:szCs w:val="32"/>
          <w:lang w:val="en-US" w:eastAsia="zh-TW"/>
        </w:rPr>
        <w:t>雙湖園系統</w:t>
      </w:r>
      <w:proofErr w:type="gramEnd"/>
      <w:r w:rsidRPr="001C5676">
        <w:rPr>
          <w:rFonts w:hAnsi="標楷體" w:cstheme="minorBidi" w:hint="eastAsia"/>
          <w:b w:val="0"/>
          <w:bCs w:val="0"/>
          <w:spacing w:val="10"/>
          <w:sz w:val="24"/>
          <w:szCs w:val="32"/>
          <w:lang w:val="en-US" w:eastAsia="zh-TW"/>
        </w:rPr>
        <w:t>方面：該府尚未公告為可使用區域卻已接管處理污水之用戶約</w:t>
      </w:r>
      <w:r w:rsidRPr="001C5676">
        <w:rPr>
          <w:rFonts w:hAnsi="標楷體" w:cstheme="minorBidi"/>
          <w:b w:val="0"/>
          <w:bCs w:val="0"/>
          <w:spacing w:val="10"/>
          <w:sz w:val="24"/>
          <w:szCs w:val="32"/>
          <w:lang w:val="en-US" w:eastAsia="zh-TW"/>
        </w:rPr>
        <w:t>244</w:t>
      </w:r>
      <w:r w:rsidRPr="001C5676">
        <w:rPr>
          <w:rFonts w:hAnsi="標楷體" w:cstheme="minorBidi" w:hint="eastAsia"/>
          <w:b w:val="0"/>
          <w:bCs w:val="0"/>
          <w:spacing w:val="10"/>
          <w:sz w:val="24"/>
          <w:szCs w:val="32"/>
          <w:lang w:val="en-US" w:eastAsia="zh-TW"/>
        </w:rPr>
        <w:t>戶、未接管戶約</w:t>
      </w:r>
      <w:r w:rsidRPr="001C5676">
        <w:rPr>
          <w:rFonts w:hAnsi="標楷體" w:cstheme="minorBidi"/>
          <w:b w:val="0"/>
          <w:bCs w:val="0"/>
          <w:spacing w:val="10"/>
          <w:sz w:val="24"/>
          <w:szCs w:val="32"/>
          <w:lang w:val="en-US" w:eastAsia="zh-TW"/>
        </w:rPr>
        <w:t>90</w:t>
      </w:r>
      <w:r w:rsidRPr="001C5676">
        <w:rPr>
          <w:rFonts w:hAnsi="標楷體" w:cstheme="minorBidi" w:hint="eastAsia"/>
          <w:b w:val="0"/>
          <w:bCs w:val="0"/>
          <w:spacing w:val="10"/>
          <w:sz w:val="24"/>
          <w:szCs w:val="32"/>
          <w:lang w:val="en-US" w:eastAsia="zh-TW"/>
        </w:rPr>
        <w:t>戶（圖5）；現行公告之可使用區域（石泉及光華部分區域）未接管戶約</w:t>
      </w:r>
      <w:r w:rsidRPr="001C5676">
        <w:rPr>
          <w:rFonts w:hAnsi="標楷體" w:cstheme="minorBidi"/>
          <w:b w:val="0"/>
          <w:bCs w:val="0"/>
          <w:spacing w:val="10"/>
          <w:sz w:val="24"/>
          <w:szCs w:val="32"/>
          <w:lang w:val="en-US" w:eastAsia="zh-TW"/>
        </w:rPr>
        <w:t>55</w:t>
      </w:r>
      <w:r w:rsidRPr="001C5676">
        <w:rPr>
          <w:rFonts w:hAnsi="標楷體" w:cstheme="minorBidi" w:hint="eastAsia"/>
          <w:b w:val="0"/>
          <w:bCs w:val="0"/>
          <w:spacing w:val="10"/>
          <w:sz w:val="24"/>
          <w:szCs w:val="32"/>
          <w:lang w:val="en-US" w:eastAsia="zh-TW"/>
        </w:rPr>
        <w:t>戶（圖6）。在光榮系統方面：該府尚未公告為可使用區域卻已接管處理污水之用戶約</w:t>
      </w:r>
      <w:r w:rsidRPr="001C5676">
        <w:rPr>
          <w:rFonts w:hAnsi="標楷體" w:cstheme="minorBidi"/>
          <w:b w:val="0"/>
          <w:bCs w:val="0"/>
          <w:spacing w:val="10"/>
          <w:sz w:val="24"/>
          <w:szCs w:val="32"/>
          <w:lang w:val="en-US" w:eastAsia="zh-TW"/>
        </w:rPr>
        <w:t>1,676</w:t>
      </w:r>
      <w:r w:rsidRPr="001C5676">
        <w:rPr>
          <w:rFonts w:hAnsi="標楷體" w:cstheme="minorBidi" w:hint="eastAsia"/>
          <w:b w:val="0"/>
          <w:bCs w:val="0"/>
          <w:spacing w:val="10"/>
          <w:sz w:val="24"/>
          <w:szCs w:val="32"/>
          <w:lang w:val="en-US" w:eastAsia="zh-TW"/>
        </w:rPr>
        <w:t>戶、未接管戶約</w:t>
      </w:r>
      <w:r w:rsidRPr="001C5676">
        <w:rPr>
          <w:rFonts w:hAnsi="標楷體" w:cstheme="minorBidi"/>
          <w:b w:val="0"/>
          <w:bCs w:val="0"/>
          <w:spacing w:val="10"/>
          <w:sz w:val="24"/>
          <w:szCs w:val="32"/>
          <w:lang w:val="en-US" w:eastAsia="zh-TW"/>
        </w:rPr>
        <w:t>2,591</w:t>
      </w:r>
      <w:r w:rsidRPr="001C5676">
        <w:rPr>
          <w:rFonts w:hAnsi="標楷體" w:cstheme="minorBidi" w:hint="eastAsia"/>
          <w:b w:val="0"/>
          <w:bCs w:val="0"/>
          <w:spacing w:val="10"/>
          <w:sz w:val="24"/>
          <w:szCs w:val="32"/>
          <w:lang w:val="en-US" w:eastAsia="zh-TW"/>
        </w:rPr>
        <w:t>戶（圖7）；現行公告之可使用區域（公五公六地區）未接管戶約</w:t>
      </w:r>
      <w:r w:rsidRPr="001C5676">
        <w:rPr>
          <w:rFonts w:hAnsi="標楷體" w:cstheme="minorBidi"/>
          <w:b w:val="0"/>
          <w:bCs w:val="0"/>
          <w:spacing w:val="10"/>
          <w:sz w:val="24"/>
          <w:szCs w:val="32"/>
          <w:lang w:val="en-US" w:eastAsia="zh-TW"/>
        </w:rPr>
        <w:t>6</w:t>
      </w:r>
      <w:r w:rsidRPr="001C5676">
        <w:rPr>
          <w:rFonts w:hAnsi="標楷體" w:cstheme="minorBidi" w:hint="eastAsia"/>
          <w:b w:val="0"/>
          <w:bCs w:val="0"/>
          <w:spacing w:val="10"/>
          <w:sz w:val="24"/>
          <w:szCs w:val="32"/>
          <w:lang w:val="en-US" w:eastAsia="zh-TW"/>
        </w:rPr>
        <w:t>戶</w:t>
      </w:r>
      <w:r w:rsidRPr="00ED71A7">
        <w:rPr>
          <w:rFonts w:hAnsi="標楷體" w:cstheme="minorBidi" w:hint="eastAsia"/>
          <w:b w:val="0"/>
          <w:bCs w:val="0"/>
          <w:sz w:val="24"/>
          <w:szCs w:val="32"/>
          <w:lang w:val="en-US" w:eastAsia="zh-TW"/>
        </w:rPr>
        <w:t>。</w:t>
      </w:r>
      <w:r w:rsidRPr="001C5676">
        <w:rPr>
          <w:rFonts w:hAnsi="標楷體" w:cstheme="minorBidi" w:hint="eastAsia"/>
          <w:b w:val="0"/>
          <w:bCs w:val="0"/>
          <w:spacing w:val="10"/>
          <w:sz w:val="24"/>
          <w:szCs w:val="32"/>
          <w:lang w:val="en-US" w:eastAsia="zh-TW"/>
        </w:rPr>
        <w:t>顯示截至</w:t>
      </w:r>
      <w:r w:rsidRPr="001C5676">
        <w:rPr>
          <w:rFonts w:hAnsi="標楷體" w:cstheme="minorBidi"/>
          <w:b w:val="0"/>
          <w:bCs w:val="0"/>
          <w:spacing w:val="10"/>
          <w:sz w:val="24"/>
          <w:szCs w:val="32"/>
          <w:lang w:val="en-US" w:eastAsia="zh-TW"/>
        </w:rPr>
        <w:t>115</w:t>
      </w:r>
      <w:r w:rsidRPr="001C5676">
        <w:rPr>
          <w:rFonts w:hAnsi="標楷體" w:cstheme="minorBidi" w:hint="eastAsia"/>
          <w:b w:val="0"/>
          <w:bCs w:val="0"/>
          <w:spacing w:val="10"/>
          <w:sz w:val="24"/>
          <w:szCs w:val="32"/>
          <w:lang w:val="en-US" w:eastAsia="zh-TW"/>
        </w:rPr>
        <w:t>年</w:t>
      </w:r>
      <w:r w:rsidRPr="001C5676">
        <w:rPr>
          <w:rFonts w:hAnsi="標楷體" w:cstheme="minorBidi"/>
          <w:b w:val="0"/>
          <w:bCs w:val="0"/>
          <w:spacing w:val="10"/>
          <w:sz w:val="24"/>
          <w:szCs w:val="32"/>
          <w:lang w:val="en-US" w:eastAsia="zh-TW"/>
        </w:rPr>
        <w:t>4</w:t>
      </w:r>
      <w:r w:rsidRPr="001C5676">
        <w:rPr>
          <w:rFonts w:hAnsi="標楷體" w:cstheme="minorBidi" w:hint="eastAsia"/>
          <w:b w:val="0"/>
          <w:bCs w:val="0"/>
          <w:spacing w:val="10"/>
          <w:sz w:val="24"/>
          <w:szCs w:val="32"/>
          <w:lang w:val="en-US" w:eastAsia="zh-TW"/>
        </w:rPr>
        <w:t>月底止，污水下水道系統建設範圍內（含已公告及未公告之可使用區域）仍有大量未接管家戶。據該府稱主要係工程施工期間家戶拒絕施作、建築興建中、無施作路徑、為違章建築</w:t>
      </w:r>
      <w:r w:rsidRPr="001C5676">
        <w:rPr>
          <w:rFonts w:hAnsi="標楷體" w:cstheme="minorBidi" w:hint="eastAsia"/>
          <w:b w:val="0"/>
          <w:bCs w:val="0"/>
          <w:spacing w:val="10"/>
          <w:sz w:val="24"/>
          <w:szCs w:val="32"/>
          <w:lang w:val="en-US" w:eastAsia="zh-TW"/>
        </w:rPr>
        <w:lastRenderedPageBreak/>
        <w:t>或空屋及建築雨污水未分流等因素所致；又</w:t>
      </w:r>
      <w:proofErr w:type="gramStart"/>
      <w:r w:rsidRPr="001C5676">
        <w:rPr>
          <w:rFonts w:hAnsi="標楷體" w:cstheme="minorBidi" w:hint="eastAsia"/>
          <w:b w:val="0"/>
          <w:bCs w:val="0"/>
          <w:spacing w:val="10"/>
          <w:sz w:val="24"/>
          <w:szCs w:val="32"/>
          <w:lang w:val="en-US" w:eastAsia="zh-TW"/>
        </w:rPr>
        <w:t>雙湖園回收</w:t>
      </w:r>
      <w:proofErr w:type="gramEnd"/>
      <w:r w:rsidRPr="001C5676">
        <w:rPr>
          <w:rFonts w:hAnsi="標楷體" w:cstheme="minorBidi" w:hint="eastAsia"/>
          <w:b w:val="0"/>
          <w:bCs w:val="0"/>
          <w:spacing w:val="10"/>
          <w:sz w:val="24"/>
          <w:szCs w:val="32"/>
          <w:lang w:val="en-US" w:eastAsia="zh-TW"/>
        </w:rPr>
        <w:t>中心設計日污水處理量為</w:t>
      </w:r>
      <w:r w:rsidRPr="001C5676">
        <w:rPr>
          <w:rFonts w:hAnsi="標楷體" w:cstheme="minorBidi"/>
          <w:b w:val="0"/>
          <w:bCs w:val="0"/>
          <w:spacing w:val="10"/>
          <w:sz w:val="24"/>
          <w:szCs w:val="32"/>
          <w:lang w:val="en-US" w:eastAsia="zh-TW"/>
        </w:rPr>
        <w:t>680</w:t>
      </w:r>
      <w:r w:rsidRPr="001C5676">
        <w:rPr>
          <w:rFonts w:hAnsi="標楷體" w:cstheme="minorBidi" w:hint="eastAsia"/>
          <w:b w:val="0"/>
          <w:bCs w:val="0"/>
          <w:spacing w:val="10"/>
          <w:sz w:val="24"/>
          <w:szCs w:val="32"/>
          <w:lang w:val="en-US" w:eastAsia="zh-TW"/>
        </w:rPr>
        <w:t>立方公尺，惟據該府統計該回收中心</w:t>
      </w:r>
      <w:proofErr w:type="gramStart"/>
      <w:r w:rsidRPr="001C5676">
        <w:rPr>
          <w:rFonts w:hAnsi="標楷體" w:cstheme="minorBidi"/>
          <w:b w:val="0"/>
          <w:bCs w:val="0"/>
          <w:spacing w:val="10"/>
          <w:sz w:val="24"/>
          <w:szCs w:val="32"/>
          <w:lang w:val="en-US" w:eastAsia="zh-TW"/>
        </w:rPr>
        <w:t>114</w:t>
      </w:r>
      <w:proofErr w:type="gramEnd"/>
      <w:r w:rsidRPr="001C5676">
        <w:rPr>
          <w:rFonts w:hAnsi="標楷體" w:cstheme="minorBidi" w:hint="eastAsia"/>
          <w:b w:val="0"/>
          <w:bCs w:val="0"/>
          <w:spacing w:val="10"/>
          <w:sz w:val="24"/>
          <w:szCs w:val="32"/>
          <w:lang w:val="en-US" w:eastAsia="zh-TW"/>
        </w:rPr>
        <w:t>年度實際平均日污水處理量約</w:t>
      </w:r>
      <w:r w:rsidRPr="001C5676">
        <w:rPr>
          <w:rFonts w:hAnsi="標楷體" w:cstheme="minorBidi"/>
          <w:b w:val="0"/>
          <w:bCs w:val="0"/>
          <w:spacing w:val="10"/>
          <w:sz w:val="24"/>
          <w:szCs w:val="32"/>
          <w:lang w:val="en-US" w:eastAsia="zh-TW"/>
        </w:rPr>
        <w:t>364.7</w:t>
      </w:r>
      <w:r w:rsidRPr="001C5676">
        <w:rPr>
          <w:rFonts w:hAnsi="標楷體" w:cstheme="minorBidi" w:hint="eastAsia"/>
          <w:b w:val="0"/>
          <w:bCs w:val="0"/>
          <w:spacing w:val="10"/>
          <w:sz w:val="24"/>
          <w:szCs w:val="32"/>
          <w:lang w:val="en-US" w:eastAsia="zh-TW"/>
        </w:rPr>
        <w:t>立方公尺，僅占設計日處理量約</w:t>
      </w:r>
      <w:r w:rsidRPr="001C5676">
        <w:rPr>
          <w:rFonts w:hAnsi="標楷體" w:cstheme="minorBidi"/>
          <w:b w:val="0"/>
          <w:bCs w:val="0"/>
          <w:spacing w:val="10"/>
          <w:sz w:val="24"/>
          <w:szCs w:val="32"/>
          <w:lang w:val="en-US" w:eastAsia="zh-TW"/>
        </w:rPr>
        <w:t>53.6</w:t>
      </w:r>
      <w:r w:rsidR="002B4A95">
        <w:rPr>
          <w:rFonts w:hAnsi="標楷體" w:cstheme="minorBidi" w:hint="eastAsia"/>
          <w:b w:val="0"/>
          <w:bCs w:val="0"/>
          <w:spacing w:val="10"/>
          <w:sz w:val="24"/>
          <w:szCs w:val="32"/>
          <w:lang w:val="en-US" w:eastAsia="zh-TW"/>
        </w:rPr>
        <w:t>0</w:t>
      </w:r>
      <w:r w:rsidRPr="001C5676">
        <w:rPr>
          <w:rFonts w:hAnsi="標楷體" w:cstheme="minorBidi" w:hint="eastAsia"/>
          <w:b w:val="0"/>
          <w:bCs w:val="0"/>
          <w:spacing w:val="10"/>
          <w:sz w:val="24"/>
          <w:szCs w:val="32"/>
          <w:lang w:val="en-US" w:eastAsia="zh-TW"/>
        </w:rPr>
        <w:t>％，經建請</w:t>
      </w:r>
      <w:proofErr w:type="gramStart"/>
      <w:r w:rsidRPr="001C5676">
        <w:rPr>
          <w:rFonts w:hAnsi="標楷體" w:cstheme="minorBidi" w:hint="eastAsia"/>
          <w:b w:val="0"/>
          <w:bCs w:val="0"/>
          <w:spacing w:val="10"/>
          <w:sz w:val="24"/>
          <w:szCs w:val="32"/>
          <w:lang w:val="en-US" w:eastAsia="zh-TW"/>
        </w:rPr>
        <w:t>研</w:t>
      </w:r>
      <w:proofErr w:type="gramEnd"/>
      <w:r w:rsidRPr="001C5676">
        <w:rPr>
          <w:rFonts w:hAnsi="標楷體" w:cstheme="minorBidi" w:hint="eastAsia"/>
          <w:b w:val="0"/>
          <w:bCs w:val="0"/>
          <w:spacing w:val="10"/>
          <w:sz w:val="24"/>
          <w:szCs w:val="32"/>
          <w:lang w:val="en-US" w:eastAsia="zh-TW"/>
        </w:rPr>
        <w:t>謀改善。據復：針對第二、三標工程已完</w:t>
      </w:r>
      <w:r w:rsidR="002452CC" w:rsidRPr="00ED71A7">
        <w:rPr>
          <w:rFonts w:hAnsi="標楷體" w:cstheme="minorBidi"/>
          <w:b w:val="0"/>
          <w:bCs w:val="0"/>
          <w:noProof/>
          <w:sz w:val="24"/>
          <w:szCs w:val="32"/>
          <w:lang w:val="en-US" w:eastAsia="zh-TW"/>
        </w:rPr>
        <mc:AlternateContent>
          <mc:Choice Requires="wps">
            <w:drawing>
              <wp:anchor distT="45720" distB="45720" distL="114300" distR="114300" simplePos="0" relativeHeight="251976704" behindDoc="0" locked="0" layoutInCell="1" allowOverlap="1" wp14:anchorId="7AE4BB74" wp14:editId="5D2A6C6D">
                <wp:simplePos x="0" y="0"/>
                <wp:positionH relativeFrom="margin">
                  <wp:posOffset>1852444</wp:posOffset>
                </wp:positionH>
                <wp:positionV relativeFrom="paragraph">
                  <wp:posOffset>53389</wp:posOffset>
                </wp:positionV>
                <wp:extent cx="4343400" cy="3979545"/>
                <wp:effectExtent l="0" t="0" r="6985" b="1905"/>
                <wp:wrapSquare wrapText="bothSides"/>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3400" cy="3979545"/>
                        </a:xfrm>
                        <a:prstGeom prst="rect">
                          <a:avLst/>
                        </a:prstGeom>
                        <a:solidFill>
                          <a:srgbClr val="FFFFFF"/>
                        </a:solidFill>
                        <a:ln w="9525">
                          <a:noFill/>
                          <a:miter lim="800000"/>
                          <a:headEnd/>
                          <a:tailEnd/>
                        </a:ln>
                      </wps:spPr>
                      <wps:txbx>
                        <w:txbxContent>
                          <w:p w14:paraId="33E97ADB" w14:textId="77777777" w:rsidR="001A13FB" w:rsidRPr="001C5676" w:rsidRDefault="001A13FB" w:rsidP="003823E4">
                            <w:pPr>
                              <w:ind w:left="661" w:hangingChars="275" w:hanging="661"/>
                              <w:jc w:val="left"/>
                              <w:rPr>
                                <w:rFonts w:ascii="標楷體" w:hAnsi="標楷體"/>
                                <w:b/>
                                <w:bCs/>
                              </w:rPr>
                            </w:pPr>
                            <w:r w:rsidRPr="001C5676">
                              <w:rPr>
                                <w:rFonts w:ascii="標楷體" w:hAnsi="標楷體" w:hint="eastAsia"/>
                                <w:b/>
                                <w:bCs/>
                              </w:rPr>
                              <w:t>圖6　雙湖園系統未公告為可使用區域之已接管用戶及未接管戶示意</w:t>
                            </w:r>
                          </w:p>
                          <w:p w14:paraId="1F1AF190" w14:textId="77777777" w:rsidR="001A13FB" w:rsidRDefault="001A13FB" w:rsidP="001A13FB">
                            <w:pPr>
                              <w:jc w:val="center"/>
                            </w:pPr>
                            <w:r>
                              <w:rPr>
                                <w:rFonts w:ascii="Calibri" w:eastAsia="Times New Roman" w:hAnsi="Calibri"/>
                                <w:noProof/>
                                <w:kern w:val="0"/>
                                <w:sz w:val="20"/>
                                <w:szCs w:val="20"/>
                              </w:rPr>
                              <w:drawing>
                                <wp:inline distT="0" distB="0" distL="0" distR="0" wp14:anchorId="2CBE753D" wp14:editId="4E8ACC8B">
                                  <wp:extent cx="4143375" cy="3305175"/>
                                  <wp:effectExtent l="0" t="0" r="0" b="0"/>
                                  <wp:docPr id="88" name="圖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43375" cy="3305175"/>
                                          </a:xfrm>
                                          <a:prstGeom prst="rect">
                                            <a:avLst/>
                                          </a:prstGeom>
                                          <a:noFill/>
                                          <a:ln>
                                            <a:noFill/>
                                          </a:ln>
                                        </pic:spPr>
                                      </pic:pic>
                                    </a:graphicData>
                                  </a:graphic>
                                </wp:inline>
                              </w:drawing>
                            </w:r>
                          </w:p>
                          <w:p w14:paraId="67B1D828" w14:textId="77777777" w:rsidR="001A13FB" w:rsidRDefault="001A13FB" w:rsidP="001A13FB">
                            <w:pPr>
                              <w:spacing w:line="240" w:lineRule="exact"/>
                              <w:ind w:left="32" w:hangingChars="18" w:hanging="32"/>
                            </w:pPr>
                            <w:r>
                              <w:rPr>
                                <w:rFonts w:ascii="標楷體" w:hAnsi="標楷體" w:hint="eastAsia"/>
                                <w:sz w:val="18"/>
                                <w:szCs w:val="16"/>
                              </w:rPr>
                              <w:t>資料來源：整理自澎湖縣政府提供資料。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E4BB74" id="文字方塊 18" o:spid="_x0000_s1043" type="#_x0000_t202" style="position:absolute;left:0;text-align:left;margin-left:145.85pt;margin-top:4.2pt;width:342pt;height:313.35pt;z-index:25197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" stroked="f">
                <v:textbox>
                  <w:txbxContent>
                    <w:p w14:paraId="33E97ADB" w14:textId="77777777" w:rsidR="001A13FB" w:rsidRPr="001C5676" w:rsidRDefault="001A13FB" w:rsidP="003823E4">
                      <w:pPr>
                        <w:ind w:left="661" w:hangingChars="275" w:hanging="661"/>
                        <w:jc w:val="left"/>
                        <w:rPr>
                          <w:rFonts w:ascii="標楷體" w:hAnsi="標楷體"/>
                          <w:b/>
                          <w:bCs/>
                        </w:rPr>
                      </w:pPr>
                      <w:r w:rsidRPr="001C5676">
                        <w:rPr>
                          <w:rFonts w:ascii="標楷體" w:hAnsi="標楷體" w:hint="eastAsia"/>
                          <w:b/>
                          <w:bCs/>
                        </w:rPr>
                        <w:t>圖6　雙湖園系統未公告為可使用區域之已接管用戶及未接管戶示意</w:t>
                      </w:r>
                    </w:p>
                    <w:p w14:paraId="1F1AF190" w14:textId="77777777" w:rsidR="001A13FB" w:rsidRDefault="001A13FB" w:rsidP="001A13FB">
                      <w:pPr>
                        <w:jc w:val="center"/>
                      </w:pPr>
                      <w:r>
                        <w:rPr>
                          <w:rFonts w:ascii="Calibri" w:eastAsia="Times New Roman" w:hAnsi="Calibri"/>
                          <w:noProof/>
                          <w:kern w:val="0"/>
                          <w:sz w:val="20"/>
                          <w:szCs w:val="20"/>
                        </w:rPr>
                        <w:drawing>
                          <wp:inline distT="0" distB="0" distL="0" distR="0" wp14:anchorId="2CBE753D" wp14:editId="4E8ACC8B">
                            <wp:extent cx="4143375" cy="3305175"/>
                            <wp:effectExtent l="0" t="0" r="0" b="0"/>
                            <wp:docPr id="88" name="圖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43375" cy="3305175"/>
                                    </a:xfrm>
                                    <a:prstGeom prst="rect">
                                      <a:avLst/>
                                    </a:prstGeom>
                                    <a:noFill/>
                                    <a:ln>
                                      <a:noFill/>
                                    </a:ln>
                                  </pic:spPr>
                                </pic:pic>
                              </a:graphicData>
                            </a:graphic>
                          </wp:inline>
                        </w:drawing>
                      </w:r>
                    </w:p>
                    <w:p w14:paraId="67B1D828" w14:textId="77777777" w:rsidR="001A13FB" w:rsidRDefault="001A13FB" w:rsidP="001A13FB">
                      <w:pPr>
                        <w:spacing w:line="240" w:lineRule="exact"/>
                        <w:ind w:left="32" w:hangingChars="18" w:hanging="32"/>
                      </w:pPr>
                      <w:r>
                        <w:rPr>
                          <w:rFonts w:ascii="標楷體" w:hAnsi="標楷體" w:hint="eastAsia"/>
                          <w:sz w:val="18"/>
                          <w:szCs w:val="16"/>
                        </w:rPr>
                        <w:t>資料來源：整理自澎湖縣政府提供資料。</w:t>
                      </w:r>
                    </w:p>
                  </w:txbxContent>
                </v:textbox>
                <w10:wrap type="square" anchorx="margin"/>
              </v:shape>
            </w:pict>
          </mc:Fallback>
        </mc:AlternateContent>
      </w:r>
      <w:r w:rsidRPr="001C5676">
        <w:rPr>
          <w:rFonts w:hAnsi="標楷體" w:cstheme="minorBidi" w:hint="eastAsia"/>
          <w:b w:val="0"/>
          <w:bCs w:val="0"/>
          <w:spacing w:val="10"/>
          <w:sz w:val="24"/>
          <w:szCs w:val="32"/>
          <w:lang w:val="en-US" w:eastAsia="zh-TW"/>
        </w:rPr>
        <w:t>成接管區域，刻正辦理</w:t>
      </w:r>
      <w:proofErr w:type="gramStart"/>
      <w:r w:rsidRPr="001C5676">
        <w:rPr>
          <w:rFonts w:hAnsi="標楷體" w:cstheme="minorBidi" w:hint="eastAsia"/>
          <w:b w:val="0"/>
          <w:bCs w:val="0"/>
          <w:spacing w:val="10"/>
          <w:sz w:val="24"/>
          <w:szCs w:val="32"/>
          <w:lang w:val="en-US" w:eastAsia="zh-TW"/>
        </w:rPr>
        <w:t>相關圖資及</w:t>
      </w:r>
      <w:proofErr w:type="gramEnd"/>
      <w:r w:rsidRPr="001C5676">
        <w:rPr>
          <w:rFonts w:hAnsi="標楷體" w:cstheme="minorBidi" w:hint="eastAsia"/>
          <w:b w:val="0"/>
          <w:bCs w:val="0"/>
          <w:spacing w:val="10"/>
          <w:sz w:val="24"/>
          <w:szCs w:val="32"/>
          <w:lang w:val="en-US" w:eastAsia="zh-TW"/>
        </w:rPr>
        <w:t>接管範圍盤點作業，</w:t>
      </w:r>
      <w:proofErr w:type="gramStart"/>
      <w:r w:rsidRPr="001C5676">
        <w:rPr>
          <w:rFonts w:hAnsi="標楷體" w:cstheme="minorBidi" w:hint="eastAsia"/>
          <w:b w:val="0"/>
          <w:bCs w:val="0"/>
          <w:spacing w:val="10"/>
          <w:sz w:val="24"/>
          <w:szCs w:val="32"/>
          <w:lang w:val="en-US" w:eastAsia="zh-TW"/>
        </w:rPr>
        <w:t>俟</w:t>
      </w:r>
      <w:proofErr w:type="gramEnd"/>
      <w:r w:rsidRPr="001C5676">
        <w:rPr>
          <w:rFonts w:hAnsi="標楷體" w:cstheme="minorBidi" w:hint="eastAsia"/>
          <w:b w:val="0"/>
          <w:bCs w:val="0"/>
          <w:spacing w:val="10"/>
          <w:sz w:val="24"/>
          <w:szCs w:val="32"/>
          <w:lang w:val="en-US" w:eastAsia="zh-TW"/>
        </w:rPr>
        <w:t>驗</w:t>
      </w:r>
      <w:r w:rsidR="003823E4" w:rsidRPr="00ED71A7">
        <w:rPr>
          <w:rFonts w:hAnsi="標楷體" w:cstheme="minorBidi"/>
          <w:b w:val="0"/>
          <w:bCs w:val="0"/>
          <w:noProof/>
          <w:sz w:val="24"/>
          <w:szCs w:val="32"/>
          <w:lang w:val="en-US" w:eastAsia="zh-TW"/>
        </w:rPr>
        <mc:AlternateContent>
          <mc:Choice Requires="wps">
            <w:drawing>
              <wp:anchor distT="0" distB="0" distL="114300" distR="114300" simplePos="0" relativeHeight="251965440" behindDoc="0" locked="0" layoutInCell="1" allowOverlap="1" wp14:anchorId="06FC3A0C" wp14:editId="595D8BFF">
                <wp:simplePos x="0" y="0"/>
                <wp:positionH relativeFrom="margin">
                  <wp:posOffset>1849120</wp:posOffset>
                </wp:positionH>
                <wp:positionV relativeFrom="paragraph">
                  <wp:posOffset>3996690</wp:posOffset>
                </wp:positionV>
                <wp:extent cx="4337685" cy="3432175"/>
                <wp:effectExtent l="0" t="0" r="5715" b="0"/>
                <wp:wrapSquare wrapText="bothSides"/>
                <wp:docPr id="16" name="文字方塊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7685" cy="3432175"/>
                        </a:xfrm>
                        <a:prstGeom prst="rect">
                          <a:avLst/>
                        </a:prstGeom>
                        <a:solidFill>
                          <a:srgbClr val="FFFFFF"/>
                        </a:solidFill>
                        <a:ln w="9525">
                          <a:noFill/>
                          <a:miter lim="800000"/>
                          <a:headEnd/>
                          <a:tailEnd/>
                        </a:ln>
                      </wps:spPr>
                      <wps:txbx>
                        <w:txbxContent>
                          <w:p w14:paraId="5740D668" w14:textId="77777777" w:rsidR="001A13FB" w:rsidRDefault="001A13FB" w:rsidP="003823E4">
                            <w:pPr>
                              <w:spacing w:afterLines="10" w:after="24"/>
                              <w:ind w:left="644" w:hangingChars="268" w:hanging="644"/>
                              <w:jc w:val="center"/>
                              <w:rPr>
                                <w:rFonts w:ascii="標楷體" w:hAnsi="標楷體"/>
                                <w:b/>
                                <w:bCs/>
                                <w:szCs w:val="16"/>
                              </w:rPr>
                            </w:pPr>
                            <w:r>
                              <w:rPr>
                                <w:rFonts w:ascii="標楷體" w:hAnsi="標楷體" w:hint="eastAsia"/>
                                <w:b/>
                                <w:bCs/>
                                <w:szCs w:val="16"/>
                              </w:rPr>
                              <w:t>圖7　光榮系統已接管用戶及未接管戶示意</w:t>
                            </w:r>
                          </w:p>
                          <w:p w14:paraId="6D6E2CA5" w14:textId="77777777" w:rsidR="001A13FB" w:rsidRDefault="001A13FB" w:rsidP="001A13FB">
                            <w:pPr>
                              <w:ind w:left="536" w:hangingChars="268" w:hanging="536"/>
                              <w:rPr>
                                <w:rFonts w:ascii="標楷體" w:hAnsi="標楷體"/>
                                <w:b/>
                                <w:bCs/>
                                <w:szCs w:val="16"/>
                              </w:rPr>
                            </w:pPr>
                            <w:r>
                              <w:rPr>
                                <w:rFonts w:ascii="Calibri" w:eastAsia="Times New Roman" w:hAnsi="Calibri"/>
                                <w:noProof/>
                                <w:kern w:val="0"/>
                                <w:sz w:val="20"/>
                                <w:szCs w:val="20"/>
                              </w:rPr>
                              <w:drawing>
                                <wp:inline distT="0" distB="0" distL="0" distR="0" wp14:anchorId="24126136" wp14:editId="702824F0">
                                  <wp:extent cx="4143375" cy="2933700"/>
                                  <wp:effectExtent l="0" t="0" r="9525" b="0"/>
                                  <wp:docPr id="91" name="圖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43375" cy="2933700"/>
                                          </a:xfrm>
                                          <a:prstGeom prst="rect">
                                            <a:avLst/>
                                          </a:prstGeom>
                                          <a:noFill/>
                                          <a:ln>
                                            <a:noFill/>
                                          </a:ln>
                                        </pic:spPr>
                                      </pic:pic>
                                    </a:graphicData>
                                  </a:graphic>
                                </wp:inline>
                              </w:drawing>
                            </w:r>
                          </w:p>
                          <w:p w14:paraId="36B3A01E" w14:textId="77777777" w:rsidR="001A13FB" w:rsidRDefault="001A13FB" w:rsidP="003823E4">
                            <w:pPr>
                              <w:spacing w:beforeLines="10" w:before="24" w:line="240" w:lineRule="exact"/>
                              <w:rPr>
                                <w:rFonts w:ascii="標楷體" w:hAnsi="標楷體"/>
                                <w:sz w:val="18"/>
                                <w:szCs w:val="16"/>
                              </w:rPr>
                            </w:pPr>
                            <w:r>
                              <w:rPr>
                                <w:rFonts w:ascii="標楷體" w:hAnsi="標楷體" w:hint="eastAsia"/>
                                <w:sz w:val="18"/>
                                <w:szCs w:val="16"/>
                              </w:rPr>
                              <w:t>資料來源：整理自澎湖縣政府提供資料。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FC3A0C" id="文字方塊 16" o:spid="_x0000_s1044" type="#_x0000_t202" style="position:absolute;left:0;text-align:left;margin-left:145.6pt;margin-top:314.7pt;width:341.55pt;height:270.25pt;z-index:251965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" stroked="f">
                <v:textbox>
                  <w:txbxContent>
                    <w:p w14:paraId="5740D668" w14:textId="77777777" w:rsidR="001A13FB" w:rsidRDefault="001A13FB" w:rsidP="003823E4">
                      <w:pPr>
                        <w:spacing w:afterLines="10" w:after="24"/>
                        <w:ind w:left="644" w:hangingChars="268" w:hanging="644"/>
                        <w:jc w:val="center"/>
                        <w:rPr>
                          <w:rFonts w:ascii="標楷體" w:hAnsi="標楷體"/>
                          <w:b/>
                          <w:bCs/>
                          <w:szCs w:val="16"/>
                        </w:rPr>
                      </w:pPr>
                      <w:r>
                        <w:rPr>
                          <w:rFonts w:ascii="標楷體" w:hAnsi="標楷體" w:hint="eastAsia"/>
                          <w:b/>
                          <w:bCs/>
                          <w:szCs w:val="16"/>
                        </w:rPr>
                        <w:t>圖7　光榮系統已接管用戶及未接管戶示意</w:t>
                      </w:r>
                    </w:p>
                    <w:p w14:paraId="6D6E2CA5" w14:textId="77777777" w:rsidR="001A13FB" w:rsidRDefault="001A13FB" w:rsidP="001A13FB">
                      <w:pPr>
                        <w:ind w:left="536" w:hangingChars="268" w:hanging="536"/>
                        <w:rPr>
                          <w:rFonts w:ascii="標楷體" w:hAnsi="標楷體"/>
                          <w:b/>
                          <w:bCs/>
                          <w:szCs w:val="16"/>
                        </w:rPr>
                      </w:pPr>
                      <w:r>
                        <w:rPr>
                          <w:rFonts w:ascii="Calibri" w:eastAsia="Times New Roman" w:hAnsi="Calibri"/>
                          <w:noProof/>
                          <w:kern w:val="0"/>
                          <w:sz w:val="20"/>
                          <w:szCs w:val="20"/>
                        </w:rPr>
                        <w:drawing>
                          <wp:inline distT="0" distB="0" distL="0" distR="0" wp14:anchorId="24126136" wp14:editId="702824F0">
                            <wp:extent cx="4143375" cy="2933700"/>
                            <wp:effectExtent l="0" t="0" r="9525" b="0"/>
                            <wp:docPr id="91" name="圖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43375" cy="2933700"/>
                                    </a:xfrm>
                                    <a:prstGeom prst="rect">
                                      <a:avLst/>
                                    </a:prstGeom>
                                    <a:noFill/>
                                    <a:ln>
                                      <a:noFill/>
                                    </a:ln>
                                  </pic:spPr>
                                </pic:pic>
                              </a:graphicData>
                            </a:graphic>
                          </wp:inline>
                        </w:drawing>
                      </w:r>
                    </w:p>
                    <w:p w14:paraId="36B3A01E" w14:textId="77777777" w:rsidR="001A13FB" w:rsidRDefault="001A13FB" w:rsidP="003823E4">
                      <w:pPr>
                        <w:spacing w:beforeLines="10" w:before="24" w:line="240" w:lineRule="exact"/>
                        <w:rPr>
                          <w:rFonts w:ascii="標楷體" w:hAnsi="標楷體"/>
                          <w:sz w:val="18"/>
                          <w:szCs w:val="16"/>
                        </w:rPr>
                      </w:pPr>
                      <w:r>
                        <w:rPr>
                          <w:rFonts w:ascii="標楷體" w:hAnsi="標楷體" w:hint="eastAsia"/>
                          <w:sz w:val="18"/>
                          <w:szCs w:val="16"/>
                        </w:rPr>
                        <w:t>資料來源：整理自澎湖縣政府提供資料。</w:t>
                      </w:r>
                    </w:p>
                  </w:txbxContent>
                </v:textbox>
                <w10:wrap type="square" anchorx="margin"/>
              </v:shape>
            </w:pict>
          </mc:Fallback>
        </mc:AlternateContent>
      </w:r>
      <w:r w:rsidRPr="001C5676">
        <w:rPr>
          <w:rFonts w:hAnsi="標楷體" w:cstheme="minorBidi" w:hint="eastAsia"/>
          <w:b w:val="0"/>
          <w:bCs w:val="0"/>
          <w:spacing w:val="10"/>
          <w:sz w:val="24"/>
          <w:szCs w:val="32"/>
          <w:lang w:val="en-US" w:eastAsia="zh-TW"/>
        </w:rPr>
        <w:t>收完成後，將依法儘速公告更新；就未接管用戶</w:t>
      </w:r>
      <w:proofErr w:type="gramStart"/>
      <w:r w:rsidRPr="001C5676">
        <w:rPr>
          <w:rFonts w:hAnsi="標楷體" w:cstheme="minorBidi" w:hint="eastAsia"/>
          <w:b w:val="0"/>
          <w:bCs w:val="0"/>
          <w:spacing w:val="10"/>
          <w:sz w:val="24"/>
          <w:szCs w:val="32"/>
          <w:lang w:val="en-US" w:eastAsia="zh-TW"/>
        </w:rPr>
        <w:t>採</w:t>
      </w:r>
      <w:proofErr w:type="gramEnd"/>
      <w:r w:rsidRPr="001C5676">
        <w:rPr>
          <w:rFonts w:hAnsi="標楷體" w:cstheme="minorBidi" w:hint="eastAsia"/>
          <w:b w:val="0"/>
          <w:bCs w:val="0"/>
          <w:spacing w:val="10"/>
          <w:sz w:val="24"/>
          <w:szCs w:val="32"/>
          <w:lang w:val="en-US" w:eastAsia="zh-TW"/>
        </w:rPr>
        <w:t>行施工前召開地方說明會，施工</w:t>
      </w:r>
      <w:proofErr w:type="gramStart"/>
      <w:r w:rsidRPr="001C5676">
        <w:rPr>
          <w:rFonts w:hAnsi="標楷體" w:cstheme="minorBidi" w:hint="eastAsia"/>
          <w:b w:val="0"/>
          <w:bCs w:val="0"/>
          <w:spacing w:val="10"/>
          <w:sz w:val="24"/>
          <w:szCs w:val="32"/>
          <w:lang w:val="en-US" w:eastAsia="zh-TW"/>
        </w:rPr>
        <w:t>期間逐</w:t>
      </w:r>
      <w:proofErr w:type="gramEnd"/>
      <w:r w:rsidRPr="001C5676">
        <w:rPr>
          <w:rFonts w:hAnsi="標楷體" w:cstheme="minorBidi" w:hint="eastAsia"/>
          <w:b w:val="0"/>
          <w:bCs w:val="0"/>
          <w:spacing w:val="10"/>
          <w:sz w:val="24"/>
          <w:szCs w:val="32"/>
          <w:lang w:val="en-US" w:eastAsia="zh-TW"/>
        </w:rPr>
        <w:t>戶訪談，加強溝通協調、施工條件受限者，由專業單位評估替代施工方案、建築物雨、污水未分流情形，提供技術輔導與改善建議，並說明相關補助措施供參考、建立未接管戶清冊，並依個案情形分類列管及追蹤辦理</w:t>
      </w:r>
      <w:r>
        <w:rPr>
          <w:rFonts w:hAnsi="標楷體" w:cstheme="minorBidi" w:hint="eastAsia"/>
          <w:b w:val="0"/>
          <w:bCs w:val="0"/>
          <w:spacing w:val="10"/>
          <w:sz w:val="24"/>
          <w:szCs w:val="32"/>
          <w:lang w:val="en-US" w:eastAsia="zh-TW"/>
        </w:rPr>
        <w:t>。</w:t>
      </w:r>
    </w:p>
    <w:p w14:paraId="272B9D6A" w14:textId="39D76584" w:rsidR="001A13FB" w:rsidRPr="00944F2E" w:rsidRDefault="001A13FB" w:rsidP="001A13FB">
      <w:pPr>
        <w:pStyle w:val="2"/>
        <w:tabs>
          <w:tab w:val="left" w:pos="851"/>
        </w:tabs>
        <w:kinsoku/>
        <w:overflowPunct w:val="0"/>
        <w:spacing w:line="450" w:lineRule="exact"/>
        <w:ind w:leftChars="0" w:left="0" w:firstLineChars="200" w:firstLine="520"/>
        <w:rPr>
          <w:rFonts w:hAnsi="標楷體" w:cstheme="minorBidi"/>
          <w:b w:val="0"/>
          <w:bCs w:val="0"/>
          <w:spacing w:val="10"/>
          <w:sz w:val="24"/>
          <w:szCs w:val="32"/>
          <w:lang w:val="en-US" w:eastAsia="zh-TW"/>
        </w:rPr>
      </w:pPr>
      <w:r>
        <w:rPr>
          <w:rFonts w:hAnsi="標楷體" w:hint="eastAsia"/>
          <w:spacing w:val="10"/>
          <w:sz w:val="24"/>
          <w:szCs w:val="24"/>
          <w:lang w:eastAsia="zh-TW"/>
        </w:rPr>
        <w:t>4</w:t>
      </w:r>
      <w:r w:rsidRPr="00AC329D">
        <w:rPr>
          <w:rFonts w:hAnsi="標楷體" w:hint="eastAsia"/>
          <w:spacing w:val="10"/>
          <w:sz w:val="24"/>
          <w:szCs w:val="24"/>
        </w:rPr>
        <w:t>.</w:t>
      </w:r>
      <w:r w:rsidRPr="00944F2E">
        <w:rPr>
          <w:rFonts w:hAnsi="標楷體" w:hint="eastAsia"/>
          <w:spacing w:val="10"/>
          <w:sz w:val="24"/>
          <w:szCs w:val="24"/>
        </w:rPr>
        <w:t>部分內灣高污水量及人口數高之區域，迄未</w:t>
      </w:r>
      <w:proofErr w:type="gramStart"/>
      <w:r w:rsidRPr="00944F2E">
        <w:rPr>
          <w:rFonts w:hAnsi="標楷體" w:hint="eastAsia"/>
          <w:spacing w:val="10"/>
          <w:sz w:val="24"/>
          <w:szCs w:val="24"/>
        </w:rPr>
        <w:t>檢討納列計畫</w:t>
      </w:r>
      <w:proofErr w:type="gramEnd"/>
      <w:r w:rsidRPr="00944F2E">
        <w:rPr>
          <w:rFonts w:hAnsi="標楷體" w:hint="eastAsia"/>
          <w:spacing w:val="10"/>
          <w:sz w:val="24"/>
          <w:szCs w:val="24"/>
        </w:rPr>
        <w:t>辦理：</w:t>
      </w:r>
      <w:r w:rsidRPr="00944F2E">
        <w:rPr>
          <w:rFonts w:hAnsi="標楷體" w:cstheme="minorBidi" w:hint="eastAsia"/>
          <w:b w:val="0"/>
          <w:bCs w:val="0"/>
          <w:spacing w:val="10"/>
          <w:sz w:val="24"/>
          <w:szCs w:val="32"/>
          <w:lang w:val="en-US" w:eastAsia="zh-TW"/>
        </w:rPr>
        <w:t>據「澎湖縣馬公（含雙湖園）地區污水下水道系統第二期實施計畫」載列，</w:t>
      </w:r>
      <w:proofErr w:type="gramStart"/>
      <w:r w:rsidRPr="00944F2E">
        <w:rPr>
          <w:rFonts w:hAnsi="標楷體" w:cstheme="minorBidi" w:hint="eastAsia"/>
          <w:b w:val="0"/>
          <w:bCs w:val="0"/>
          <w:spacing w:val="10"/>
          <w:sz w:val="24"/>
          <w:szCs w:val="32"/>
          <w:lang w:val="en-US" w:eastAsia="zh-TW"/>
        </w:rPr>
        <w:t>雙湖園回收</w:t>
      </w:r>
      <w:proofErr w:type="gramEnd"/>
      <w:r w:rsidRPr="00944F2E">
        <w:rPr>
          <w:rFonts w:hAnsi="標楷體" w:cstheme="minorBidi" w:hint="eastAsia"/>
          <w:b w:val="0"/>
          <w:bCs w:val="0"/>
          <w:spacing w:val="10"/>
          <w:sz w:val="24"/>
          <w:szCs w:val="32"/>
          <w:lang w:val="en-US" w:eastAsia="zh-TW"/>
        </w:rPr>
        <w:t>中心位於菜園里內，主要收集雙湖園地區污水，而內灣區域高</w:t>
      </w:r>
      <w:proofErr w:type="gramStart"/>
      <w:r w:rsidRPr="00944F2E">
        <w:rPr>
          <w:rFonts w:hAnsi="標楷體" w:cstheme="minorBidi" w:hint="eastAsia"/>
          <w:b w:val="0"/>
          <w:bCs w:val="0"/>
          <w:spacing w:val="10"/>
          <w:sz w:val="24"/>
          <w:szCs w:val="32"/>
          <w:lang w:val="en-US" w:eastAsia="zh-TW"/>
        </w:rPr>
        <w:t>污水量區</w:t>
      </w:r>
      <w:proofErr w:type="gramEnd"/>
      <w:r w:rsidRPr="00944F2E">
        <w:rPr>
          <w:rFonts w:hAnsi="標楷體" w:cstheme="minorBidi" w:hint="eastAsia"/>
          <w:b w:val="0"/>
          <w:bCs w:val="0"/>
          <w:spacing w:val="10"/>
          <w:sz w:val="24"/>
          <w:szCs w:val="32"/>
          <w:lang w:val="en-US" w:eastAsia="zh-TW"/>
        </w:rPr>
        <w:t>（菜園、石泉、前寮等3里合計污水量805立方公尺/日，約占內灣周圍全部8里污水量之76.2</w:t>
      </w:r>
      <w:r w:rsidR="002B4A95">
        <w:rPr>
          <w:rFonts w:hAnsi="標楷體" w:cstheme="minorBidi" w:hint="eastAsia"/>
          <w:b w:val="0"/>
          <w:bCs w:val="0"/>
          <w:spacing w:val="10"/>
          <w:sz w:val="24"/>
          <w:szCs w:val="32"/>
          <w:lang w:val="en-US" w:eastAsia="zh-TW"/>
        </w:rPr>
        <w:t>0</w:t>
      </w:r>
      <w:r w:rsidRPr="00944F2E">
        <w:rPr>
          <w:rFonts w:hAnsi="標楷體" w:cstheme="minorBidi" w:hint="eastAsia"/>
          <w:b w:val="0"/>
          <w:bCs w:val="0"/>
          <w:spacing w:val="10"/>
          <w:sz w:val="24"/>
          <w:szCs w:val="32"/>
          <w:lang w:val="en-US" w:eastAsia="zh-TW"/>
        </w:rPr>
        <w:t>％）雖鄰近本計畫範圍卻未劃入計畫內，</w:t>
      </w:r>
      <w:proofErr w:type="gramStart"/>
      <w:r w:rsidRPr="00944F2E">
        <w:rPr>
          <w:rFonts w:hAnsi="標楷體" w:cstheme="minorBidi" w:hint="eastAsia"/>
          <w:b w:val="0"/>
          <w:bCs w:val="0"/>
          <w:spacing w:val="10"/>
          <w:sz w:val="24"/>
          <w:szCs w:val="32"/>
          <w:lang w:val="en-US" w:eastAsia="zh-TW"/>
        </w:rPr>
        <w:t>雙湖園回收</w:t>
      </w:r>
      <w:proofErr w:type="gramEnd"/>
      <w:r w:rsidRPr="00944F2E">
        <w:rPr>
          <w:rFonts w:hAnsi="標楷體" w:cstheme="minorBidi" w:hint="eastAsia"/>
          <w:b w:val="0"/>
          <w:bCs w:val="0"/>
          <w:spacing w:val="10"/>
          <w:sz w:val="24"/>
          <w:szCs w:val="32"/>
          <w:lang w:val="en-US" w:eastAsia="zh-TW"/>
        </w:rPr>
        <w:t>中心設計平均處理量為680立方公尺/日，第1期</w:t>
      </w:r>
      <w:proofErr w:type="gramStart"/>
      <w:r w:rsidRPr="00944F2E">
        <w:rPr>
          <w:rFonts w:hAnsi="標楷體" w:cstheme="minorBidi" w:hint="eastAsia"/>
          <w:b w:val="0"/>
          <w:bCs w:val="0"/>
          <w:spacing w:val="10"/>
          <w:sz w:val="24"/>
          <w:szCs w:val="32"/>
          <w:lang w:val="en-US" w:eastAsia="zh-TW"/>
        </w:rPr>
        <w:lastRenderedPageBreak/>
        <w:t>分支管網及</w:t>
      </w:r>
      <w:proofErr w:type="gramEnd"/>
      <w:r w:rsidRPr="00944F2E">
        <w:rPr>
          <w:rFonts w:hAnsi="標楷體" w:cstheme="minorBidi" w:hint="eastAsia"/>
          <w:b w:val="0"/>
          <w:bCs w:val="0"/>
          <w:spacing w:val="10"/>
          <w:sz w:val="24"/>
          <w:szCs w:val="32"/>
          <w:lang w:val="en-US" w:eastAsia="zh-TW"/>
        </w:rPr>
        <w:t>用戶接管工程第2標尚在辦理中，完成後可視回收中心污水處理量能，針對內灣區域高</w:t>
      </w:r>
      <w:proofErr w:type="gramStart"/>
      <w:r w:rsidRPr="00944F2E">
        <w:rPr>
          <w:rFonts w:hAnsi="標楷體" w:cstheme="minorBidi" w:hint="eastAsia"/>
          <w:b w:val="0"/>
          <w:bCs w:val="0"/>
          <w:spacing w:val="10"/>
          <w:sz w:val="24"/>
          <w:szCs w:val="32"/>
          <w:lang w:val="en-US" w:eastAsia="zh-TW"/>
        </w:rPr>
        <w:t>污水量區進行</w:t>
      </w:r>
      <w:proofErr w:type="gramEnd"/>
      <w:r w:rsidRPr="00944F2E">
        <w:rPr>
          <w:rFonts w:hAnsi="標楷體" w:cstheme="minorBidi" w:hint="eastAsia"/>
          <w:b w:val="0"/>
          <w:bCs w:val="0"/>
          <w:spacing w:val="10"/>
          <w:sz w:val="24"/>
          <w:szCs w:val="32"/>
          <w:lang w:val="en-US" w:eastAsia="zh-TW"/>
        </w:rPr>
        <w:t>污水下水道系統相關評估作業等。又該第2期實施計畫亦載列，由於都市計畫區人口已有向外移動趨勢，其中西衛、石泉、前寮及菜園地區為人口移</w:t>
      </w:r>
      <w:r w:rsidRPr="00984E93">
        <w:rPr>
          <w:rFonts w:hAnsi="標楷體" w:cstheme="minorBidi" w:hint="eastAsia"/>
          <w:b w:val="0"/>
          <w:bCs w:val="0"/>
          <w:spacing w:val="10"/>
          <w:sz w:val="24"/>
          <w:szCs w:val="32"/>
          <w:lang w:val="en-US" w:eastAsia="zh-TW"/>
        </w:rPr>
        <w:t>動擴展首要區域，惟該4地區位於都市計畫區外，且用地尚未編定，辦理時程未定，無法立即解決其污水排放至內灣及臺灣海峽，增加環境污染負荷，有其</w:t>
      </w:r>
      <w:proofErr w:type="gramStart"/>
      <w:r w:rsidRPr="00984E93">
        <w:rPr>
          <w:rFonts w:hAnsi="標楷體" w:cstheme="minorBidi" w:hint="eastAsia"/>
          <w:b w:val="0"/>
          <w:bCs w:val="0"/>
          <w:spacing w:val="10"/>
          <w:sz w:val="24"/>
          <w:szCs w:val="32"/>
          <w:lang w:val="en-US" w:eastAsia="zh-TW"/>
        </w:rPr>
        <w:t>急迫性需加速</w:t>
      </w:r>
      <w:proofErr w:type="gramEnd"/>
      <w:r w:rsidRPr="00984E93">
        <w:rPr>
          <w:rFonts w:hAnsi="標楷體" w:cstheme="minorBidi" w:hint="eastAsia"/>
          <w:b w:val="0"/>
          <w:bCs w:val="0"/>
          <w:spacing w:val="10"/>
          <w:sz w:val="24"/>
          <w:szCs w:val="32"/>
          <w:lang w:val="en-US" w:eastAsia="zh-TW"/>
        </w:rPr>
        <w:t>辦理污水下水道建設，並初步規劃將西衛地區污水併入中衛回收中心（建設中），石泉、前寮及菜園地區污水併入</w:t>
      </w:r>
      <w:proofErr w:type="gramStart"/>
      <w:r w:rsidRPr="00984E93">
        <w:rPr>
          <w:rFonts w:hAnsi="標楷體" w:cstheme="minorBidi" w:hint="eastAsia"/>
          <w:b w:val="0"/>
          <w:bCs w:val="0"/>
          <w:spacing w:val="10"/>
          <w:sz w:val="24"/>
          <w:szCs w:val="32"/>
          <w:lang w:val="en-US" w:eastAsia="zh-TW"/>
        </w:rPr>
        <w:t>雙湖園回收</w:t>
      </w:r>
      <w:proofErr w:type="gramEnd"/>
      <w:r w:rsidRPr="00984E93">
        <w:rPr>
          <w:rFonts w:hAnsi="標楷體" w:cstheme="minorBidi" w:hint="eastAsia"/>
          <w:b w:val="0"/>
          <w:bCs w:val="0"/>
          <w:spacing w:val="10"/>
          <w:sz w:val="24"/>
          <w:szCs w:val="32"/>
          <w:lang w:val="en-US" w:eastAsia="zh-TW"/>
        </w:rPr>
        <w:t>中心處理。該府已將西衛里部分地區納</w:t>
      </w:r>
      <w:r w:rsidRPr="00944F2E">
        <w:rPr>
          <w:rFonts w:hAnsi="標楷體" w:cstheme="minorBidi" w:hint="eastAsia"/>
          <w:b w:val="0"/>
          <w:bCs w:val="0"/>
          <w:spacing w:val="10"/>
          <w:sz w:val="24"/>
          <w:szCs w:val="32"/>
          <w:lang w:val="en-US" w:eastAsia="zh-TW"/>
        </w:rPr>
        <w:t>入第1期</w:t>
      </w:r>
      <w:proofErr w:type="gramStart"/>
      <w:r w:rsidRPr="00944F2E">
        <w:rPr>
          <w:rFonts w:hAnsi="標楷體" w:cstheme="minorBidi" w:hint="eastAsia"/>
          <w:b w:val="0"/>
          <w:bCs w:val="0"/>
          <w:spacing w:val="10"/>
          <w:sz w:val="24"/>
          <w:szCs w:val="32"/>
          <w:lang w:val="en-US" w:eastAsia="zh-TW"/>
        </w:rPr>
        <w:t>分支管網及</w:t>
      </w:r>
      <w:proofErr w:type="gramEnd"/>
      <w:r w:rsidRPr="00944F2E">
        <w:rPr>
          <w:rFonts w:hAnsi="標楷體" w:cstheme="minorBidi" w:hint="eastAsia"/>
          <w:b w:val="0"/>
          <w:bCs w:val="0"/>
          <w:spacing w:val="10"/>
          <w:sz w:val="24"/>
          <w:szCs w:val="32"/>
          <w:lang w:val="en-US" w:eastAsia="zh-TW"/>
        </w:rPr>
        <w:t>用戶接管工程第3標，及完成第2、3標工程接管作業，且據該府統計</w:t>
      </w:r>
      <w:proofErr w:type="gramStart"/>
      <w:r w:rsidRPr="00944F2E">
        <w:rPr>
          <w:rFonts w:hAnsi="標楷體" w:cstheme="minorBidi" w:hint="eastAsia"/>
          <w:b w:val="0"/>
          <w:bCs w:val="0"/>
          <w:spacing w:val="10"/>
          <w:sz w:val="24"/>
          <w:szCs w:val="32"/>
          <w:lang w:val="en-US" w:eastAsia="zh-TW"/>
        </w:rPr>
        <w:t>雙湖園回收</w:t>
      </w:r>
      <w:proofErr w:type="gramEnd"/>
      <w:r w:rsidRPr="00944F2E">
        <w:rPr>
          <w:rFonts w:hAnsi="標楷體" w:cstheme="minorBidi" w:hint="eastAsia"/>
          <w:b w:val="0"/>
          <w:bCs w:val="0"/>
          <w:spacing w:val="10"/>
          <w:sz w:val="24"/>
          <w:szCs w:val="32"/>
          <w:lang w:val="en-US" w:eastAsia="zh-TW"/>
        </w:rPr>
        <w:t>中心</w:t>
      </w:r>
      <w:proofErr w:type="gramStart"/>
      <w:r w:rsidRPr="00944F2E">
        <w:rPr>
          <w:rFonts w:hAnsi="標楷體" w:cstheme="minorBidi" w:hint="eastAsia"/>
          <w:b w:val="0"/>
          <w:bCs w:val="0"/>
          <w:spacing w:val="10"/>
          <w:sz w:val="24"/>
          <w:szCs w:val="32"/>
          <w:lang w:val="en-US" w:eastAsia="zh-TW"/>
        </w:rPr>
        <w:t>114</w:t>
      </w:r>
      <w:proofErr w:type="gramEnd"/>
      <w:r w:rsidRPr="00944F2E">
        <w:rPr>
          <w:rFonts w:hAnsi="標楷體" w:cstheme="minorBidi" w:hint="eastAsia"/>
          <w:b w:val="0"/>
          <w:bCs w:val="0"/>
          <w:spacing w:val="10"/>
          <w:sz w:val="24"/>
          <w:szCs w:val="32"/>
          <w:lang w:val="en-US" w:eastAsia="zh-TW"/>
        </w:rPr>
        <w:t>年度實際平均日污水處理量約364.7立方公尺，僅占設計日處理量約53.6</w:t>
      </w:r>
      <w:r w:rsidR="000011A7">
        <w:rPr>
          <w:rFonts w:hAnsi="標楷體" w:cstheme="minorBidi" w:hint="eastAsia"/>
          <w:b w:val="0"/>
          <w:bCs w:val="0"/>
          <w:spacing w:val="10"/>
          <w:sz w:val="24"/>
          <w:szCs w:val="32"/>
          <w:lang w:val="en-US" w:eastAsia="zh-TW"/>
        </w:rPr>
        <w:t>0</w:t>
      </w:r>
      <w:r w:rsidRPr="00944F2E">
        <w:rPr>
          <w:rFonts w:hAnsi="標楷體" w:cstheme="minorBidi" w:hint="eastAsia"/>
          <w:b w:val="0"/>
          <w:bCs w:val="0"/>
          <w:spacing w:val="10"/>
          <w:sz w:val="24"/>
          <w:szCs w:val="32"/>
          <w:lang w:val="en-US" w:eastAsia="zh-TW"/>
        </w:rPr>
        <w:t>％，</w:t>
      </w:r>
      <w:proofErr w:type="gramStart"/>
      <w:r w:rsidRPr="00944F2E">
        <w:rPr>
          <w:rFonts w:hAnsi="標楷體" w:cstheme="minorBidi" w:hint="eastAsia"/>
          <w:b w:val="0"/>
          <w:bCs w:val="0"/>
          <w:spacing w:val="10"/>
          <w:sz w:val="24"/>
          <w:szCs w:val="32"/>
          <w:lang w:val="en-US" w:eastAsia="zh-TW"/>
        </w:rPr>
        <w:t>具餘裕</w:t>
      </w:r>
      <w:proofErr w:type="gramEnd"/>
      <w:r w:rsidRPr="00944F2E">
        <w:rPr>
          <w:rFonts w:hAnsi="標楷體" w:cstheme="minorBidi" w:hint="eastAsia"/>
          <w:b w:val="0"/>
          <w:bCs w:val="0"/>
          <w:spacing w:val="10"/>
          <w:sz w:val="24"/>
          <w:szCs w:val="32"/>
          <w:lang w:val="en-US" w:eastAsia="zh-TW"/>
        </w:rPr>
        <w:t>污水處理量能。惟</w:t>
      </w:r>
      <w:proofErr w:type="gramStart"/>
      <w:r w:rsidRPr="00944F2E">
        <w:rPr>
          <w:rFonts w:hAnsi="標楷體" w:cstheme="minorBidi" w:hint="eastAsia"/>
          <w:b w:val="0"/>
          <w:bCs w:val="0"/>
          <w:spacing w:val="10"/>
          <w:sz w:val="24"/>
          <w:szCs w:val="32"/>
          <w:lang w:val="en-US" w:eastAsia="zh-TW"/>
        </w:rPr>
        <w:t>該府迄未</w:t>
      </w:r>
      <w:proofErr w:type="gramEnd"/>
      <w:r w:rsidRPr="00944F2E">
        <w:rPr>
          <w:rFonts w:hAnsi="標楷體" w:cstheme="minorBidi" w:hint="eastAsia"/>
          <w:b w:val="0"/>
          <w:bCs w:val="0"/>
          <w:spacing w:val="10"/>
          <w:sz w:val="24"/>
          <w:szCs w:val="32"/>
          <w:lang w:val="en-US" w:eastAsia="zh-TW"/>
        </w:rPr>
        <w:t>就石泉等內灣高</w:t>
      </w:r>
      <w:proofErr w:type="gramStart"/>
      <w:r w:rsidRPr="00944F2E">
        <w:rPr>
          <w:rFonts w:hAnsi="標楷體" w:cstheme="minorBidi" w:hint="eastAsia"/>
          <w:b w:val="0"/>
          <w:bCs w:val="0"/>
          <w:spacing w:val="10"/>
          <w:sz w:val="24"/>
          <w:szCs w:val="32"/>
          <w:lang w:val="en-US" w:eastAsia="zh-TW"/>
        </w:rPr>
        <w:t>污水量區及</w:t>
      </w:r>
      <w:proofErr w:type="gramEnd"/>
      <w:r w:rsidRPr="00944F2E">
        <w:rPr>
          <w:rFonts w:hAnsi="標楷體" w:cstheme="minorBidi" w:hint="eastAsia"/>
          <w:b w:val="0"/>
          <w:bCs w:val="0"/>
          <w:spacing w:val="10"/>
          <w:sz w:val="24"/>
          <w:szCs w:val="32"/>
          <w:lang w:val="en-US" w:eastAsia="zh-TW"/>
        </w:rPr>
        <w:t>馬公市戶籍人口數最高之西衛里，</w:t>
      </w:r>
      <w:proofErr w:type="gramStart"/>
      <w:r w:rsidRPr="00944F2E">
        <w:rPr>
          <w:rFonts w:hAnsi="標楷體" w:cstheme="minorBidi" w:hint="eastAsia"/>
          <w:b w:val="0"/>
          <w:bCs w:val="0"/>
          <w:spacing w:val="10"/>
          <w:sz w:val="24"/>
          <w:szCs w:val="32"/>
          <w:lang w:val="en-US" w:eastAsia="zh-TW"/>
        </w:rPr>
        <w:t>評估納列實施</w:t>
      </w:r>
      <w:proofErr w:type="gramEnd"/>
      <w:r w:rsidRPr="00944F2E">
        <w:rPr>
          <w:rFonts w:hAnsi="標楷體" w:cstheme="minorBidi" w:hint="eastAsia"/>
          <w:b w:val="0"/>
          <w:bCs w:val="0"/>
          <w:spacing w:val="10"/>
          <w:sz w:val="24"/>
          <w:szCs w:val="32"/>
          <w:lang w:val="en-US" w:eastAsia="zh-TW"/>
        </w:rPr>
        <w:t>計畫可行性，並爭取中央主管機關補助建設經費，經建請</w:t>
      </w:r>
      <w:proofErr w:type="gramStart"/>
      <w:r w:rsidRPr="00944F2E">
        <w:rPr>
          <w:rFonts w:hAnsi="標楷體" w:cstheme="minorBidi" w:hint="eastAsia"/>
          <w:b w:val="0"/>
          <w:bCs w:val="0"/>
          <w:spacing w:val="10"/>
          <w:sz w:val="24"/>
          <w:szCs w:val="32"/>
          <w:lang w:val="en-US" w:eastAsia="zh-TW"/>
        </w:rPr>
        <w:t>研</w:t>
      </w:r>
      <w:proofErr w:type="gramEnd"/>
      <w:r w:rsidRPr="00944F2E">
        <w:rPr>
          <w:rFonts w:hAnsi="標楷體" w:cstheme="minorBidi" w:hint="eastAsia"/>
          <w:b w:val="0"/>
          <w:bCs w:val="0"/>
          <w:spacing w:val="10"/>
          <w:sz w:val="24"/>
          <w:szCs w:val="32"/>
          <w:lang w:val="en-US" w:eastAsia="zh-TW"/>
        </w:rPr>
        <w:t>謀改善。據復：刻正辦理「澎湖縣污水下水道系統發展計畫委託專業服務」案，將該等區域列為重點檢討範圍，並</w:t>
      </w:r>
      <w:proofErr w:type="gramStart"/>
      <w:r w:rsidRPr="00944F2E">
        <w:rPr>
          <w:rFonts w:hAnsi="標楷體" w:cstheme="minorBidi" w:hint="eastAsia"/>
          <w:b w:val="0"/>
          <w:bCs w:val="0"/>
          <w:spacing w:val="10"/>
          <w:sz w:val="24"/>
          <w:szCs w:val="32"/>
          <w:lang w:val="en-US" w:eastAsia="zh-TW"/>
        </w:rPr>
        <w:t>研</w:t>
      </w:r>
      <w:proofErr w:type="gramEnd"/>
      <w:r w:rsidRPr="00944F2E">
        <w:rPr>
          <w:rFonts w:hAnsi="標楷體" w:cstheme="minorBidi" w:hint="eastAsia"/>
          <w:b w:val="0"/>
          <w:bCs w:val="0"/>
          <w:spacing w:val="10"/>
          <w:sz w:val="24"/>
          <w:szCs w:val="32"/>
          <w:lang w:val="en-US" w:eastAsia="zh-TW"/>
        </w:rPr>
        <w:t>擬適宜之污水處理模式，作為後續推動第三期實施計畫及向中央主管機關爭取補助經費之依據。</w:t>
      </w:r>
    </w:p>
    <w:p w14:paraId="4F42B5C3" w14:textId="5E31F84E" w:rsidR="001A13FB" w:rsidRPr="001C5676" w:rsidRDefault="001A13FB" w:rsidP="001A13FB">
      <w:pPr>
        <w:overflowPunct w:val="0"/>
        <w:adjustRightInd w:val="0"/>
        <w:snapToGrid w:val="0"/>
        <w:spacing w:line="450" w:lineRule="exact"/>
        <w:ind w:firstLineChars="200" w:firstLine="520"/>
        <w:rPr>
          <w:rFonts w:ascii="標楷體" w:hAnsi="標楷體"/>
          <w:spacing w:val="10"/>
          <w:kern w:val="0"/>
          <w:szCs w:val="32"/>
        </w:rPr>
      </w:pPr>
      <w:r w:rsidRPr="00ED71A7">
        <w:rPr>
          <w:rFonts w:ascii="標楷體" w:hAnsi="標楷體" w:hint="eastAsia"/>
          <w:b/>
          <w:spacing w:val="10"/>
          <w:szCs w:val="24"/>
        </w:rPr>
        <w:t>5.澎湖地區整體水資源成本極高，現行回收中心放流水再利用多屬低價值用途，允宜擴展放流水多元再利用用途與價值：</w:t>
      </w:r>
      <w:r w:rsidRPr="001C5676">
        <w:rPr>
          <w:rFonts w:ascii="標楷體" w:hAnsi="標楷體" w:hint="eastAsia"/>
          <w:spacing w:val="10"/>
          <w:kern w:val="0"/>
          <w:szCs w:val="32"/>
        </w:rPr>
        <w:t>上開第2期實施計畫載列，</w:t>
      </w:r>
      <w:proofErr w:type="gramStart"/>
      <w:r w:rsidRPr="001C5676">
        <w:rPr>
          <w:rFonts w:ascii="標楷體" w:hAnsi="標楷體" w:hint="eastAsia"/>
          <w:spacing w:val="10"/>
          <w:kern w:val="0"/>
          <w:szCs w:val="32"/>
        </w:rPr>
        <w:t>雙湖園及</w:t>
      </w:r>
      <w:proofErr w:type="gramEnd"/>
      <w:r w:rsidRPr="001C5676">
        <w:rPr>
          <w:rFonts w:ascii="標楷體" w:hAnsi="標楷體" w:hint="eastAsia"/>
          <w:spacing w:val="10"/>
          <w:kern w:val="0"/>
          <w:szCs w:val="32"/>
        </w:rPr>
        <w:t>光榮回收中心之放流水水質佳，可供回收中心內設備清洗及部分公共取水使用（綠地澆灌）等用途；有關中衛回收中心之放流水用途則未規劃。經統計</w:t>
      </w:r>
      <w:proofErr w:type="gramStart"/>
      <w:r w:rsidRPr="001C5676">
        <w:rPr>
          <w:rFonts w:ascii="標楷體" w:hAnsi="標楷體" w:hint="eastAsia"/>
          <w:spacing w:val="10"/>
          <w:kern w:val="0"/>
          <w:szCs w:val="32"/>
        </w:rPr>
        <w:t>雙湖園及</w:t>
      </w:r>
      <w:proofErr w:type="gramEnd"/>
      <w:r w:rsidRPr="001C5676">
        <w:rPr>
          <w:rFonts w:ascii="標楷體" w:hAnsi="標楷體" w:hint="eastAsia"/>
          <w:spacing w:val="10"/>
          <w:kern w:val="0"/>
          <w:szCs w:val="32"/>
        </w:rPr>
        <w:t>光榮回收中心</w:t>
      </w:r>
      <w:proofErr w:type="gramStart"/>
      <w:r w:rsidRPr="001C5676">
        <w:rPr>
          <w:rFonts w:ascii="標楷體" w:hAnsi="標楷體" w:hint="eastAsia"/>
          <w:spacing w:val="10"/>
          <w:kern w:val="0"/>
          <w:szCs w:val="32"/>
        </w:rPr>
        <w:t>114</w:t>
      </w:r>
      <w:proofErr w:type="gramEnd"/>
      <w:r w:rsidRPr="001C5676">
        <w:rPr>
          <w:rFonts w:ascii="標楷體" w:hAnsi="標楷體" w:hint="eastAsia"/>
          <w:spacing w:val="10"/>
          <w:kern w:val="0"/>
          <w:szCs w:val="32"/>
        </w:rPr>
        <w:t>年度放流水量分別為13萬2,203立方公尺（平均日放流水量362.2立方公尺×365日）、39萬7,901立方公尺（平均日放流水量1,090.14立方公尺×365日），合計約為53萬104立方公尺，以</w:t>
      </w:r>
      <w:r w:rsidR="00A84D47">
        <w:rPr>
          <w:rFonts w:ascii="標楷體" w:hAnsi="標楷體" w:hint="eastAsia"/>
          <w:spacing w:val="10"/>
          <w:kern w:val="0"/>
          <w:szCs w:val="32"/>
        </w:rPr>
        <w:t>1</w:t>
      </w:r>
      <w:r w:rsidRPr="001C5676">
        <w:rPr>
          <w:rFonts w:ascii="標楷體" w:hAnsi="標楷體" w:hint="eastAsia"/>
          <w:spacing w:val="10"/>
          <w:kern w:val="0"/>
          <w:szCs w:val="32"/>
        </w:rPr>
        <w:t>座標準奧運規格游泳池容積2,500立方公尺，約212座標準游泳池水量。該府現行回收中心放流水再利用方式包含留供回收中心使用及提供澎湖休憩園區、公五、公六公園澆灌植栽、媽祖園區、消防及洗街車用水等，多屬低經濟價值用途。又該府辦理「澎湖縣水資源回收中心放流水回收再利用之調查評估委託專業服務」採購，</w:t>
      </w:r>
      <w:proofErr w:type="gramStart"/>
      <w:r w:rsidRPr="001C5676">
        <w:rPr>
          <w:rFonts w:ascii="標楷體" w:hAnsi="標楷體" w:hint="eastAsia"/>
          <w:spacing w:val="10"/>
          <w:kern w:val="0"/>
          <w:szCs w:val="32"/>
        </w:rPr>
        <w:t>決標予財團法人</w:t>
      </w:r>
      <w:proofErr w:type="gramEnd"/>
      <w:r w:rsidRPr="001C5676">
        <w:rPr>
          <w:rFonts w:ascii="標楷體" w:hAnsi="標楷體" w:hint="eastAsia"/>
          <w:spacing w:val="10"/>
          <w:kern w:val="0"/>
          <w:szCs w:val="32"/>
        </w:rPr>
        <w:t>農業工程研究中心，惟</w:t>
      </w:r>
      <w:r w:rsidR="00A84D47">
        <w:rPr>
          <w:rFonts w:ascii="標楷體" w:hAnsi="標楷體" w:hint="eastAsia"/>
          <w:spacing w:val="10"/>
          <w:kern w:val="0"/>
          <w:szCs w:val="32"/>
        </w:rPr>
        <w:t>服務</w:t>
      </w:r>
      <w:r w:rsidR="000011A7">
        <w:rPr>
          <w:rFonts w:ascii="標楷體" w:hAnsi="標楷體" w:hint="eastAsia"/>
          <w:spacing w:val="10"/>
          <w:kern w:val="0"/>
          <w:szCs w:val="32"/>
        </w:rPr>
        <w:t>內容側</w:t>
      </w:r>
      <w:r w:rsidR="00A84D47">
        <w:rPr>
          <w:rFonts w:ascii="標楷體" w:hAnsi="標楷體" w:hint="eastAsia"/>
          <w:spacing w:val="10"/>
          <w:kern w:val="0"/>
          <w:szCs w:val="32"/>
        </w:rPr>
        <w:t>重</w:t>
      </w:r>
      <w:r w:rsidRPr="001C5676">
        <w:rPr>
          <w:rFonts w:ascii="標楷體" w:hAnsi="標楷體" w:hint="eastAsia"/>
          <w:spacing w:val="10"/>
          <w:kern w:val="0"/>
          <w:szCs w:val="32"/>
        </w:rPr>
        <w:t>農業灌溉運用之評估。</w:t>
      </w:r>
      <w:proofErr w:type="gramStart"/>
      <w:r w:rsidRPr="001C5676">
        <w:rPr>
          <w:rFonts w:ascii="標楷體" w:hAnsi="標楷體" w:hint="eastAsia"/>
          <w:spacing w:val="10"/>
          <w:kern w:val="0"/>
          <w:szCs w:val="32"/>
        </w:rPr>
        <w:t>鑑</w:t>
      </w:r>
      <w:proofErr w:type="gramEnd"/>
      <w:r w:rsidRPr="001C5676">
        <w:rPr>
          <w:rFonts w:ascii="標楷體" w:hAnsi="標楷體" w:hint="eastAsia"/>
          <w:spacing w:val="10"/>
          <w:kern w:val="0"/>
          <w:szCs w:val="32"/>
        </w:rPr>
        <w:t>於國際水資源匱乏國家或城市已將放流水再利用視為強化民生與產業水資源韌性之重要措施，除農業灌溉用途外，亦有提升產業運用（含觀光娛樂景點設施用水）、補注地下水及防範海水入侵等多元及高價值用途，允宜借鏡及評估相關優良作法之可行性，擴展放流水多元再利用用途與價值，以提升水資源韌性及循環經濟效益，經建請</w:t>
      </w:r>
      <w:proofErr w:type="gramStart"/>
      <w:r w:rsidRPr="001C5676">
        <w:rPr>
          <w:rFonts w:ascii="標楷體" w:hAnsi="標楷體" w:hint="eastAsia"/>
          <w:spacing w:val="10"/>
          <w:kern w:val="0"/>
          <w:szCs w:val="32"/>
        </w:rPr>
        <w:t>研</w:t>
      </w:r>
      <w:proofErr w:type="gramEnd"/>
      <w:r w:rsidRPr="001C5676">
        <w:rPr>
          <w:rFonts w:ascii="標楷體" w:hAnsi="標楷體" w:hint="eastAsia"/>
          <w:spacing w:val="10"/>
          <w:kern w:val="0"/>
          <w:szCs w:val="32"/>
        </w:rPr>
        <w:t>謀改善。據復：為提升水資源使用效率，已建立初步循環利用機制，降低自來水使用量。另配合中央放流水再利用政策，辦理「澎湖縣水資源回收中心放流水回收再利</w:t>
      </w:r>
      <w:r w:rsidRPr="001C5676">
        <w:rPr>
          <w:rFonts w:ascii="標楷體" w:hAnsi="標楷體" w:hint="eastAsia"/>
          <w:spacing w:val="10"/>
          <w:kern w:val="0"/>
          <w:szCs w:val="32"/>
        </w:rPr>
        <w:lastRenderedPageBreak/>
        <w:t>用之調查評估委託專業服務」，已完成基礎水質資料蒐集及潛在用水端盤點，並同步評估各類用途之水質需求，作為後續政策推動依據，考量回收中心放流水係經二級處理程序，水質用途仍以非人體直接接觸之次級用水為原則，將</w:t>
      </w:r>
      <w:proofErr w:type="gramStart"/>
      <w:r w:rsidRPr="001C5676">
        <w:rPr>
          <w:rFonts w:ascii="標楷體" w:hAnsi="標楷體" w:hint="eastAsia"/>
          <w:spacing w:val="10"/>
          <w:kern w:val="0"/>
          <w:szCs w:val="32"/>
        </w:rPr>
        <w:t>研議放</w:t>
      </w:r>
      <w:proofErr w:type="gramEnd"/>
      <w:r w:rsidRPr="001C5676">
        <w:rPr>
          <w:rFonts w:ascii="標楷體" w:hAnsi="標楷體" w:hint="eastAsia"/>
          <w:spacing w:val="10"/>
          <w:kern w:val="0"/>
          <w:szCs w:val="32"/>
        </w:rPr>
        <w:t>流水於景觀、</w:t>
      </w:r>
      <w:proofErr w:type="gramStart"/>
      <w:r w:rsidRPr="001C5676">
        <w:rPr>
          <w:rFonts w:ascii="標楷體" w:hAnsi="標楷體" w:hint="eastAsia"/>
          <w:spacing w:val="10"/>
          <w:kern w:val="0"/>
          <w:szCs w:val="32"/>
        </w:rPr>
        <w:t>沖廁、</w:t>
      </w:r>
      <w:proofErr w:type="gramEnd"/>
      <w:r w:rsidRPr="001C5676">
        <w:rPr>
          <w:rFonts w:ascii="標楷體" w:hAnsi="標楷體" w:hint="eastAsia"/>
          <w:spacing w:val="10"/>
          <w:kern w:val="0"/>
          <w:szCs w:val="32"/>
        </w:rPr>
        <w:t>環境維護等非接觸型次級用水用途之可行性。</w:t>
      </w:r>
    </w:p>
    <w:p w14:paraId="4D43D3E7" w14:textId="77777777" w:rsidR="001A13FB" w:rsidRPr="00111CCE" w:rsidRDefault="001A13FB" w:rsidP="001A13FB">
      <w:pPr>
        <w:overflowPunct w:val="0"/>
        <w:adjustRightInd w:val="0"/>
        <w:snapToGrid w:val="0"/>
        <w:spacing w:beforeLines="15" w:before="36" w:line="450" w:lineRule="exact"/>
        <w:ind w:firstLineChars="200" w:firstLine="601"/>
        <w:rPr>
          <w:rFonts w:ascii="標楷體" w:hAnsi="標楷體"/>
          <w:b/>
          <w:bCs/>
          <w:spacing w:val="10"/>
          <w:kern w:val="0"/>
          <w:sz w:val="28"/>
          <w:szCs w:val="32"/>
        </w:rPr>
      </w:pPr>
      <w:r>
        <w:rPr>
          <w:rFonts w:ascii="標楷體" w:hAnsi="標楷體" w:hint="eastAsia"/>
          <w:b/>
          <w:bCs/>
          <w:spacing w:val="10"/>
          <w:kern w:val="0"/>
          <w:sz w:val="28"/>
          <w:szCs w:val="32"/>
        </w:rPr>
        <w:t>（八）</w:t>
      </w:r>
      <w:r w:rsidRPr="00111CCE">
        <w:rPr>
          <w:rFonts w:ascii="標楷體" w:hAnsi="標楷體" w:hint="eastAsia"/>
          <w:b/>
          <w:bCs/>
          <w:spacing w:val="10"/>
          <w:kern w:val="0"/>
          <w:sz w:val="28"/>
          <w:szCs w:val="32"/>
        </w:rPr>
        <w:t>持續推動各項政務及開源節流措施，歲入歲出相抵連續4年賸餘，自籌財源占歲入比率為近5年新高，惟補助及協助收入依存度仍高，且開源節流措施執行結果仍待提升與改善，允宜</w:t>
      </w:r>
      <w:proofErr w:type="gramStart"/>
      <w:r w:rsidRPr="00111CCE">
        <w:rPr>
          <w:rFonts w:ascii="標楷體" w:hAnsi="標楷體" w:hint="eastAsia"/>
          <w:b/>
          <w:bCs/>
          <w:spacing w:val="10"/>
          <w:kern w:val="0"/>
          <w:sz w:val="28"/>
          <w:szCs w:val="32"/>
        </w:rPr>
        <w:t>研</w:t>
      </w:r>
      <w:proofErr w:type="gramEnd"/>
      <w:r w:rsidRPr="00111CCE">
        <w:rPr>
          <w:rFonts w:ascii="標楷體" w:hAnsi="標楷體" w:hint="eastAsia"/>
          <w:b/>
          <w:bCs/>
          <w:spacing w:val="10"/>
          <w:kern w:val="0"/>
          <w:sz w:val="28"/>
          <w:szCs w:val="32"/>
        </w:rPr>
        <w:t>謀周妥措施，以兼顧政務推動及財政永續。</w:t>
      </w:r>
    </w:p>
    <w:p w14:paraId="3E252B7F" w14:textId="77777777" w:rsidR="001A13FB" w:rsidRDefault="001A13FB" w:rsidP="001A13FB">
      <w:pPr>
        <w:tabs>
          <w:tab w:val="left" w:pos="3544"/>
        </w:tabs>
        <w:overflowPunct w:val="0"/>
        <w:adjustRightInd w:val="0"/>
        <w:spacing w:line="450" w:lineRule="exact"/>
        <w:ind w:firstLineChars="200" w:firstLine="520"/>
        <w:outlineLvl w:val="4"/>
        <w:rPr>
          <w:rFonts w:ascii="標楷體" w:hAnsi="標楷體"/>
          <w:noProof/>
          <w:spacing w:val="10"/>
          <w:szCs w:val="24"/>
        </w:rPr>
      </w:pPr>
      <w:r w:rsidRPr="001D4E12">
        <w:rPr>
          <w:rFonts w:ascii="標楷體" w:hAnsi="標楷體" w:hint="eastAsia"/>
          <w:noProof/>
          <w:spacing w:val="10"/>
          <w:szCs w:val="24"/>
        </w:rPr>
        <w:t>該府為落實開源節流措施，以改善整體財政狀況，鼓勵各單位及所屬機關學校，就其業務職掌積極開拓自有財源及嚴格控制預算，將有限資源作最經濟有效的利用，分別訂定「澎湖縣政府開源節流措施實施計畫」及「澎湖縣政府開源措施及爭取中央補助款獎懲實施要點」予以推動，並由財政處及主計處分別評估開源及節流之年度執行成果，以增裕縣庫收入及減少不經濟支出，經查計畫推動情形，核有下列事項：</w:t>
      </w:r>
    </w:p>
    <w:p w14:paraId="3302742A" w14:textId="41DB80CD" w:rsidR="001A13FB" w:rsidRPr="006844DA" w:rsidRDefault="001A13FB" w:rsidP="001A13FB">
      <w:pPr>
        <w:tabs>
          <w:tab w:val="left" w:pos="3544"/>
        </w:tabs>
        <w:overflowPunct w:val="0"/>
        <w:adjustRightInd w:val="0"/>
        <w:spacing w:line="450" w:lineRule="exact"/>
        <w:ind w:firstLineChars="200" w:firstLine="520"/>
        <w:outlineLvl w:val="4"/>
        <w:rPr>
          <w:rFonts w:ascii="標楷體" w:hAnsi="標楷體"/>
          <w:bCs/>
          <w:spacing w:val="10"/>
          <w:szCs w:val="24"/>
        </w:rPr>
      </w:pPr>
      <w:r w:rsidRPr="001D4E12">
        <w:rPr>
          <w:rFonts w:ascii="標楷體" w:hAnsi="標楷體" w:hint="eastAsia"/>
          <w:b/>
          <w:spacing w:val="10"/>
          <w:szCs w:val="24"/>
        </w:rPr>
        <w:t>1.自籌財源占歲入比率為近5年新高，惟歲入仍高度仰賴中央政府補助款與統籌分配稅款，且自籌財源尚不足支應人事費：</w:t>
      </w:r>
      <w:r w:rsidRPr="001D4E12">
        <w:rPr>
          <w:rFonts w:ascii="標楷體" w:hAnsi="標楷體" w:hint="eastAsia"/>
          <w:bCs/>
          <w:spacing w:val="10"/>
          <w:szCs w:val="24"/>
        </w:rPr>
        <w:t>該府持續推動各項政務，並獲具體成效，</w:t>
      </w:r>
      <w:proofErr w:type="gramStart"/>
      <w:r w:rsidRPr="001D4E12">
        <w:rPr>
          <w:rFonts w:ascii="標楷體" w:hAnsi="標楷體" w:hint="eastAsia"/>
          <w:bCs/>
          <w:spacing w:val="10"/>
          <w:szCs w:val="24"/>
        </w:rPr>
        <w:t>舉如</w:t>
      </w:r>
      <w:proofErr w:type="gramEnd"/>
      <w:r w:rsidRPr="001D4E12">
        <w:rPr>
          <w:rFonts w:ascii="標楷體" w:hAnsi="標楷體" w:hint="eastAsia"/>
          <w:bCs/>
          <w:spacing w:val="10"/>
          <w:szCs w:val="24"/>
        </w:rPr>
        <w:t>，推廣公費疫苗接種、早期療育整合服務，落實</w:t>
      </w:r>
      <w:proofErr w:type="gramStart"/>
      <w:r w:rsidRPr="001D4E12">
        <w:rPr>
          <w:rFonts w:ascii="標楷體" w:hAnsi="標楷體" w:hint="eastAsia"/>
          <w:bCs/>
          <w:spacing w:val="10"/>
          <w:szCs w:val="24"/>
        </w:rPr>
        <w:t>全齡照</w:t>
      </w:r>
      <w:proofErr w:type="gramEnd"/>
      <w:r w:rsidRPr="001D4E12">
        <w:rPr>
          <w:rFonts w:ascii="標楷體" w:hAnsi="標楷體" w:hint="eastAsia"/>
          <w:bCs/>
          <w:spacing w:val="10"/>
          <w:szCs w:val="24"/>
        </w:rPr>
        <w:t>護，全面提升醫療量能；營造「</w:t>
      </w:r>
      <w:proofErr w:type="gramStart"/>
      <w:r w:rsidRPr="001D4E12">
        <w:rPr>
          <w:rFonts w:ascii="標楷體" w:hAnsi="標楷體" w:hint="eastAsia"/>
          <w:bCs/>
          <w:spacing w:val="10"/>
          <w:szCs w:val="24"/>
        </w:rPr>
        <w:t>樂婚</w:t>
      </w:r>
      <w:proofErr w:type="gramEnd"/>
      <w:r w:rsidRPr="001D4E12">
        <w:rPr>
          <w:rFonts w:ascii="標楷體" w:hAnsi="標楷體" w:hint="eastAsia"/>
          <w:bCs/>
          <w:spacing w:val="10"/>
          <w:szCs w:val="24"/>
        </w:rPr>
        <w:t>、願生、能養」友善環境等，</w:t>
      </w:r>
      <w:proofErr w:type="gramStart"/>
      <w:r w:rsidRPr="001D4E12">
        <w:rPr>
          <w:rFonts w:ascii="標楷體" w:hAnsi="標楷體" w:hint="eastAsia"/>
          <w:bCs/>
          <w:spacing w:val="10"/>
          <w:szCs w:val="24"/>
        </w:rPr>
        <w:t>均獲各</w:t>
      </w:r>
      <w:proofErr w:type="gramEnd"/>
      <w:r w:rsidRPr="001D4E12">
        <w:rPr>
          <w:rFonts w:ascii="標楷體" w:hAnsi="標楷體" w:hint="eastAsia"/>
          <w:bCs/>
          <w:spacing w:val="10"/>
          <w:szCs w:val="24"/>
        </w:rPr>
        <w:t>方好評與關注。110至114年度澎湖縣總預算執行結果，歲入決算數由</w:t>
      </w:r>
      <w:proofErr w:type="gramStart"/>
      <w:r w:rsidRPr="001D4E12">
        <w:rPr>
          <w:rFonts w:ascii="標楷體" w:hAnsi="標楷體" w:hint="eastAsia"/>
          <w:bCs/>
          <w:spacing w:val="10"/>
          <w:szCs w:val="24"/>
        </w:rPr>
        <w:t>110</w:t>
      </w:r>
      <w:proofErr w:type="gramEnd"/>
      <w:r w:rsidRPr="001D4E12">
        <w:rPr>
          <w:rFonts w:ascii="標楷體" w:hAnsi="標楷體" w:hint="eastAsia"/>
          <w:bCs/>
          <w:spacing w:val="10"/>
          <w:szCs w:val="24"/>
        </w:rPr>
        <w:t>年度之114億6,596萬餘元逐年增加至</w:t>
      </w:r>
      <w:proofErr w:type="gramStart"/>
      <w:r w:rsidRPr="001D4E12">
        <w:rPr>
          <w:rFonts w:ascii="標楷體" w:hAnsi="標楷體" w:hint="eastAsia"/>
          <w:bCs/>
          <w:spacing w:val="10"/>
          <w:szCs w:val="24"/>
        </w:rPr>
        <w:t>114</w:t>
      </w:r>
      <w:proofErr w:type="gramEnd"/>
      <w:r w:rsidRPr="001D4E12">
        <w:rPr>
          <w:rFonts w:ascii="標楷體" w:hAnsi="標楷體" w:hint="eastAsia"/>
          <w:bCs/>
          <w:spacing w:val="10"/>
          <w:szCs w:val="24"/>
        </w:rPr>
        <w:t>年度之137億2,884萬餘元，主要係中央政府補助款收入增加所致。</w:t>
      </w:r>
      <w:proofErr w:type="gramStart"/>
      <w:r w:rsidRPr="001D4E12">
        <w:rPr>
          <w:rFonts w:ascii="標楷體" w:hAnsi="標楷體" w:hint="eastAsia"/>
          <w:bCs/>
          <w:spacing w:val="10"/>
          <w:szCs w:val="24"/>
        </w:rPr>
        <w:t>經綜計</w:t>
      </w:r>
      <w:proofErr w:type="gramEnd"/>
      <w:r w:rsidRPr="001D4E12">
        <w:rPr>
          <w:rFonts w:ascii="標楷體" w:hAnsi="標楷體" w:hint="eastAsia"/>
          <w:bCs/>
          <w:spacing w:val="10"/>
          <w:szCs w:val="24"/>
        </w:rPr>
        <w:t>分析110至114年度歲入各</w:t>
      </w:r>
      <w:proofErr w:type="gramStart"/>
      <w:r w:rsidRPr="001D4E12">
        <w:rPr>
          <w:rFonts w:ascii="標楷體" w:hAnsi="標楷體" w:hint="eastAsia"/>
          <w:bCs/>
          <w:spacing w:val="10"/>
          <w:szCs w:val="24"/>
        </w:rPr>
        <w:t>來源別占比</w:t>
      </w:r>
      <w:proofErr w:type="gramEnd"/>
      <w:r w:rsidRPr="001D4E12">
        <w:rPr>
          <w:rFonts w:ascii="標楷體" w:hAnsi="標楷體" w:hint="eastAsia"/>
          <w:bCs/>
          <w:spacing w:val="10"/>
          <w:szCs w:val="24"/>
        </w:rPr>
        <w:t>，以補助及</w:t>
      </w:r>
      <w:r w:rsidRPr="00C00736">
        <w:rPr>
          <w:rFonts w:ascii="標楷體" w:hAnsi="標楷體" w:hint="eastAsia"/>
          <w:bCs/>
          <w:spacing w:val="10"/>
          <w:szCs w:val="24"/>
        </w:rPr>
        <w:t>協助收入66.92％最高，稅課收入27.84％次之，2項合計94.76％，其餘規費收入等6項僅占5.23％（表1</w:t>
      </w:r>
      <w:r>
        <w:rPr>
          <w:rFonts w:ascii="標楷體" w:hAnsi="標楷體"/>
          <w:bCs/>
          <w:spacing w:val="10"/>
          <w:szCs w:val="24"/>
        </w:rPr>
        <w:t>3</w:t>
      </w:r>
      <w:r w:rsidRPr="00C00736">
        <w:rPr>
          <w:rFonts w:ascii="標楷體" w:hAnsi="標楷體" w:hint="eastAsia"/>
          <w:bCs/>
          <w:spacing w:val="10"/>
          <w:szCs w:val="24"/>
        </w:rPr>
        <w:t>）。另就稅課收入之</w:t>
      </w:r>
      <w:proofErr w:type="gramStart"/>
      <w:r w:rsidRPr="00C00736">
        <w:rPr>
          <w:rFonts w:ascii="標楷體" w:hAnsi="標楷體" w:hint="eastAsia"/>
          <w:bCs/>
          <w:spacing w:val="10"/>
          <w:szCs w:val="24"/>
        </w:rPr>
        <w:t>稅目別占比</w:t>
      </w:r>
      <w:proofErr w:type="gramEnd"/>
      <w:r w:rsidRPr="00C00736">
        <w:rPr>
          <w:rFonts w:ascii="標楷體" w:hAnsi="標楷體" w:hint="eastAsia"/>
          <w:bCs/>
          <w:spacing w:val="10"/>
          <w:szCs w:val="24"/>
        </w:rPr>
        <w:t>分析，統籌分配稅款占比達87.98％，其餘菸酒稅、印花稅、使用牌照稅、土地稅、房屋稅等稅僅占12.02％（表</w:t>
      </w:r>
      <w:r>
        <w:rPr>
          <w:rFonts w:ascii="標楷體" w:hAnsi="標楷體"/>
          <w:bCs/>
          <w:spacing w:val="10"/>
          <w:szCs w:val="24"/>
        </w:rPr>
        <w:t>14</w:t>
      </w:r>
      <w:r w:rsidRPr="00C00736">
        <w:rPr>
          <w:rFonts w:ascii="標楷體" w:hAnsi="標楷體" w:hint="eastAsia"/>
          <w:bCs/>
          <w:spacing w:val="10"/>
          <w:szCs w:val="24"/>
        </w:rPr>
        <w:t>），顯示澎湖縣稅課收入，主要仍仰賴中央統籌分配稅。另澎湖縣110至114年度總決算之自籌財源介於7億936萬餘元至14億7,741萬餘元，占歲入比率介於6.19％至10.76％之間，</w:t>
      </w:r>
      <w:proofErr w:type="gramStart"/>
      <w:r w:rsidRPr="00C00736">
        <w:rPr>
          <w:rFonts w:ascii="標楷體" w:hAnsi="標楷體" w:hint="eastAsia"/>
          <w:bCs/>
          <w:spacing w:val="10"/>
          <w:szCs w:val="24"/>
        </w:rPr>
        <w:t>114</w:t>
      </w:r>
      <w:proofErr w:type="gramEnd"/>
      <w:r w:rsidRPr="00C00736">
        <w:rPr>
          <w:rFonts w:ascii="標楷體" w:hAnsi="標楷體" w:hint="eastAsia"/>
          <w:bCs/>
          <w:spacing w:val="10"/>
          <w:szCs w:val="24"/>
        </w:rPr>
        <w:t>年度自籌財源比率已提升至10.76</w:t>
      </w:r>
      <w:r w:rsidRPr="00FB6712">
        <w:rPr>
          <w:rFonts w:ascii="標楷體" w:hAnsi="標楷體" w:hint="eastAsia"/>
          <w:bCs/>
          <w:spacing w:val="10"/>
          <w:szCs w:val="24"/>
        </w:rPr>
        <w:t>％（</w:t>
      </w:r>
      <w:r w:rsidR="00FB6712" w:rsidRPr="00FB6712">
        <w:rPr>
          <w:rFonts w:ascii="標楷體" w:hAnsi="標楷體" w:hint="eastAsia"/>
          <w:bCs/>
          <w:spacing w:val="10"/>
          <w:szCs w:val="24"/>
        </w:rPr>
        <w:t>審定前</w:t>
      </w:r>
      <w:r w:rsidRPr="00FB6712">
        <w:rPr>
          <w:rFonts w:ascii="標楷體" w:hAnsi="標楷體" w:hint="eastAsia"/>
          <w:bCs/>
          <w:spacing w:val="10"/>
          <w:szCs w:val="24"/>
        </w:rPr>
        <w:t>），為近</w:t>
      </w:r>
      <w:proofErr w:type="gramStart"/>
      <w:r w:rsidRPr="00FB6712">
        <w:rPr>
          <w:rFonts w:ascii="標楷體" w:hAnsi="標楷體" w:hint="eastAsia"/>
          <w:bCs/>
          <w:spacing w:val="10"/>
          <w:szCs w:val="24"/>
        </w:rPr>
        <w:t>5</w:t>
      </w:r>
      <w:proofErr w:type="gramEnd"/>
      <w:r w:rsidRPr="00FB6712">
        <w:rPr>
          <w:rFonts w:ascii="標楷體" w:hAnsi="標楷體" w:hint="eastAsia"/>
          <w:bCs/>
          <w:spacing w:val="10"/>
          <w:szCs w:val="24"/>
        </w:rPr>
        <w:t>年度最高（表</w:t>
      </w:r>
      <w:r w:rsidRPr="00FB6712">
        <w:rPr>
          <w:rFonts w:ascii="標楷體" w:hAnsi="標楷體"/>
          <w:bCs/>
          <w:spacing w:val="10"/>
          <w:szCs w:val="24"/>
        </w:rPr>
        <w:t>15</w:t>
      </w:r>
      <w:r w:rsidRPr="00FB6712">
        <w:rPr>
          <w:rFonts w:ascii="標楷體" w:hAnsi="標楷體" w:hint="eastAsia"/>
          <w:bCs/>
          <w:spacing w:val="10"/>
          <w:szCs w:val="24"/>
        </w:rPr>
        <w:t>），惟與財政部地方財政資料庫查詢網公告之各地方政府近</w:t>
      </w:r>
      <w:proofErr w:type="gramStart"/>
      <w:r w:rsidRPr="00FB6712">
        <w:rPr>
          <w:rFonts w:ascii="標楷體" w:hAnsi="標楷體" w:hint="eastAsia"/>
          <w:bCs/>
          <w:spacing w:val="10"/>
          <w:szCs w:val="24"/>
        </w:rPr>
        <w:t>5</w:t>
      </w:r>
      <w:proofErr w:type="gramEnd"/>
      <w:r w:rsidRPr="00FB6712">
        <w:rPr>
          <w:rFonts w:ascii="標楷體" w:hAnsi="標楷體" w:hint="eastAsia"/>
          <w:bCs/>
          <w:spacing w:val="10"/>
          <w:szCs w:val="24"/>
        </w:rPr>
        <w:t>年度（109至113年度）自籌財源占歲入比率平均值45.37％、44.37％、41.51％、37.48％及36.92％相較，比率相形偏低，仍有努力空間。又澎湖縣各機關110至114年度之人事費支出維持在26億4,763萬餘元至29億2,672萬餘元間，占自籌財源比率介於373.24％至198.10％（同表</w:t>
      </w:r>
      <w:r w:rsidRPr="00FB6712">
        <w:rPr>
          <w:rFonts w:ascii="標楷體" w:hAnsi="標楷體"/>
          <w:bCs/>
          <w:spacing w:val="10"/>
          <w:szCs w:val="24"/>
        </w:rPr>
        <w:t>15</w:t>
      </w:r>
      <w:r w:rsidRPr="00FB6712">
        <w:rPr>
          <w:rFonts w:ascii="標楷體" w:hAnsi="標楷體" w:hint="eastAsia"/>
          <w:bCs/>
          <w:spacing w:val="10"/>
          <w:szCs w:val="24"/>
        </w:rPr>
        <w:t>），</w:t>
      </w:r>
      <w:proofErr w:type="gramStart"/>
      <w:r w:rsidRPr="00FB6712">
        <w:rPr>
          <w:rFonts w:ascii="標楷體" w:hAnsi="標楷體" w:hint="eastAsia"/>
          <w:bCs/>
          <w:spacing w:val="10"/>
          <w:szCs w:val="24"/>
        </w:rPr>
        <w:t>114</w:t>
      </w:r>
      <w:proofErr w:type="gramEnd"/>
      <w:r w:rsidRPr="00FB6712">
        <w:rPr>
          <w:rFonts w:ascii="標楷體" w:hAnsi="標楷體" w:hint="eastAsia"/>
          <w:bCs/>
          <w:spacing w:val="10"/>
          <w:szCs w:val="24"/>
        </w:rPr>
        <w:t>年度人事費支出已達29億</w:t>
      </w:r>
      <w:r w:rsidRPr="00C00736">
        <w:rPr>
          <w:rFonts w:ascii="標楷體" w:hAnsi="標楷體" w:hint="eastAsia"/>
          <w:bCs/>
          <w:spacing w:val="10"/>
          <w:szCs w:val="24"/>
        </w:rPr>
        <w:t>2,672萬餘元，為近</w:t>
      </w:r>
      <w:proofErr w:type="gramStart"/>
      <w:r w:rsidRPr="00C00736">
        <w:rPr>
          <w:rFonts w:ascii="標楷體" w:hAnsi="標楷體" w:hint="eastAsia"/>
          <w:bCs/>
          <w:spacing w:val="10"/>
          <w:szCs w:val="24"/>
        </w:rPr>
        <w:t>5</w:t>
      </w:r>
      <w:proofErr w:type="gramEnd"/>
      <w:r w:rsidRPr="00C00736">
        <w:rPr>
          <w:rFonts w:ascii="標楷體" w:hAnsi="標楷體" w:hint="eastAsia"/>
          <w:bCs/>
          <w:spacing w:val="10"/>
          <w:szCs w:val="24"/>
        </w:rPr>
        <w:t>年度最高，且較</w:t>
      </w:r>
      <w:proofErr w:type="gramStart"/>
      <w:r w:rsidRPr="00C00736">
        <w:rPr>
          <w:rFonts w:ascii="標楷體" w:hAnsi="標楷體" w:hint="eastAsia"/>
          <w:bCs/>
          <w:spacing w:val="10"/>
          <w:szCs w:val="24"/>
        </w:rPr>
        <w:t>110</w:t>
      </w:r>
      <w:proofErr w:type="gramEnd"/>
      <w:r w:rsidRPr="00C00736">
        <w:rPr>
          <w:rFonts w:ascii="標楷體" w:hAnsi="標楷體" w:hint="eastAsia"/>
          <w:bCs/>
          <w:spacing w:val="10"/>
          <w:szCs w:val="24"/>
        </w:rPr>
        <w:t>年度增加2億7,909萬</w:t>
      </w:r>
      <w:r w:rsidRPr="009C594F">
        <w:rPr>
          <w:rFonts w:ascii="標楷體" w:hAnsi="標楷體" w:hint="eastAsia"/>
          <w:bCs/>
          <w:spacing w:val="5"/>
          <w:szCs w:val="24"/>
        </w:rPr>
        <w:t>餘元。綜上，自籌財</w:t>
      </w:r>
      <w:r w:rsidR="00FB6712" w:rsidRPr="009C594F">
        <w:rPr>
          <w:rFonts w:ascii="標楷體" w:hAnsi="標楷體" w:hint="eastAsia"/>
          <w:bCs/>
          <w:noProof/>
          <w:spacing w:val="5"/>
          <w:szCs w:val="24"/>
        </w:rPr>
        <w:lastRenderedPageBreak/>
        <mc:AlternateContent>
          <mc:Choice Requires="wps">
            <w:drawing>
              <wp:anchor distT="0" distB="0" distL="114300" distR="114300" simplePos="0" relativeHeight="251969536" behindDoc="0" locked="0" layoutInCell="1" allowOverlap="1" wp14:anchorId="509309A1" wp14:editId="5414E148">
                <wp:simplePos x="0" y="0"/>
                <wp:positionH relativeFrom="margin">
                  <wp:posOffset>2012950</wp:posOffset>
                </wp:positionH>
                <wp:positionV relativeFrom="margin">
                  <wp:posOffset>2999427</wp:posOffset>
                </wp:positionV>
                <wp:extent cx="4107180" cy="2772410"/>
                <wp:effectExtent l="0" t="0" r="0" b="8890"/>
                <wp:wrapSquare wrapText="bothSides"/>
                <wp:docPr id="45" name="文字方塊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7180" cy="2772410"/>
                        </a:xfrm>
                        <a:prstGeom prst="rect">
                          <a:avLst/>
                        </a:prstGeom>
                        <a:noFill/>
                        <a:ln>
                          <a:noFill/>
                        </a:ln>
                      </wps:spPr>
                      <wps:txbx>
                        <w:txbxContent>
                          <w:p w14:paraId="6F4E5E16" w14:textId="77777777" w:rsidR="001A13FB" w:rsidRDefault="001A13FB" w:rsidP="00A84D47">
                            <w:pPr>
                              <w:spacing w:line="260" w:lineRule="exact"/>
                              <w:jc w:val="center"/>
                              <w:rPr>
                                <w:rFonts w:ascii="標楷體" w:hAnsi="標楷體"/>
                                <w:b/>
                              </w:rPr>
                            </w:pPr>
                            <w:r>
                              <w:rPr>
                                <w:rFonts w:ascii="標楷體" w:hAnsi="標楷體" w:hint="eastAsia"/>
                                <w:b/>
                              </w:rPr>
                              <w:t>表1</w:t>
                            </w:r>
                            <w:r>
                              <w:rPr>
                                <w:rFonts w:ascii="標楷體" w:hAnsi="標楷體"/>
                                <w:b/>
                              </w:rPr>
                              <w:t>4</w:t>
                            </w:r>
                            <w:r>
                              <w:rPr>
                                <w:rFonts w:ascii="標楷體" w:hAnsi="標楷體" w:hint="eastAsia"/>
                                <w:b/>
                                <w:bCs/>
                              </w:rPr>
                              <w:t xml:space="preserve">　</w:t>
                            </w:r>
                            <w:r>
                              <w:rPr>
                                <w:rFonts w:ascii="標楷體" w:hAnsi="標楷體" w:hint="eastAsia"/>
                                <w:b/>
                              </w:rPr>
                              <w:t>澎湖縣稅課收入按稅目分類情形</w:t>
                            </w:r>
                          </w:p>
                          <w:p w14:paraId="2C7C6DB3" w14:textId="77777777" w:rsidR="001A13FB" w:rsidRDefault="001A13FB" w:rsidP="00A94CA6">
                            <w:pPr>
                              <w:overflowPunct w:val="0"/>
                              <w:spacing w:line="280" w:lineRule="exact"/>
                              <w:ind w:rightChars="-20" w:right="-48"/>
                              <w:jc w:val="right"/>
                              <w:rPr>
                                <w:rFonts w:ascii="標楷體" w:hAnsi="標楷體"/>
                                <w:sz w:val="20"/>
                              </w:rPr>
                            </w:pPr>
                            <w:r>
                              <w:rPr>
                                <w:rFonts w:ascii="標楷體" w:hAnsi="標楷體" w:cs="新細明體" w:hint="eastAsia"/>
                                <w:color w:val="000000"/>
                                <w:kern w:val="0"/>
                                <w:sz w:val="20"/>
                              </w:rPr>
                              <w:t>單位：</w:t>
                            </w:r>
                            <w:r>
                              <w:rPr>
                                <w:rFonts w:ascii="標楷體" w:hAnsi="標楷體" w:cs="新細明體" w:hint="eastAsia"/>
                                <w:kern w:val="0"/>
                                <w:sz w:val="20"/>
                              </w:rPr>
                              <w:t>新臺幣</w:t>
                            </w:r>
                            <w:r>
                              <w:rPr>
                                <w:rFonts w:ascii="標楷體" w:hAnsi="標楷體" w:cs="新細明體" w:hint="eastAsia"/>
                                <w:color w:val="000000"/>
                                <w:kern w:val="0"/>
                                <w:sz w:val="20"/>
                              </w:rPr>
                              <w:t>百萬元、％</w:t>
                            </w:r>
                          </w:p>
                          <w:tbl>
                            <w:tblPr>
                              <w:tblW w:w="6228" w:type="dxa"/>
                              <w:tblInd w:w="-5" w:type="dxa"/>
                              <w:tblCellMar>
                                <w:left w:w="28" w:type="dxa"/>
                                <w:right w:w="28" w:type="dxa"/>
                              </w:tblCellMar>
                              <w:tblLook w:val="04A0" w:firstRow="1" w:lastRow="0" w:firstColumn="1" w:lastColumn="0" w:noHBand="0" w:noVBand="1"/>
                            </w:tblPr>
                            <w:tblGrid>
                              <w:gridCol w:w="658"/>
                              <w:gridCol w:w="958"/>
                              <w:gridCol w:w="958"/>
                              <w:gridCol w:w="1078"/>
                              <w:gridCol w:w="733"/>
                              <w:gridCol w:w="709"/>
                              <w:gridCol w:w="1134"/>
                            </w:tblGrid>
                            <w:tr w:rsidR="001A13FB" w14:paraId="45F56E4B" w14:textId="77777777" w:rsidTr="009A428C">
                              <w:trPr>
                                <w:trHeight w:val="20"/>
                              </w:trPr>
                              <w:tc>
                                <w:tcPr>
                                  <w:tcW w:w="658" w:type="dxa"/>
                                  <w:vMerge w:val="restart"/>
                                  <w:tcBorders>
                                    <w:top w:val="single" w:sz="4" w:space="0" w:color="auto"/>
                                    <w:left w:val="single" w:sz="4" w:space="0" w:color="auto"/>
                                    <w:bottom w:val="single" w:sz="4" w:space="0" w:color="auto"/>
                                    <w:right w:val="single" w:sz="4" w:space="0" w:color="auto"/>
                                    <w:tl2br w:val="single" w:sz="4" w:space="0" w:color="auto"/>
                                  </w:tcBorders>
                                  <w:noWrap/>
                                </w:tcPr>
                                <w:p w14:paraId="3C8941AC"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 xml:space="preserve">  項目 </w:t>
                                  </w:r>
                                </w:p>
                                <w:p w14:paraId="78A92E8F" w14:textId="77777777" w:rsidR="001A13FB" w:rsidRDefault="001A13FB" w:rsidP="00A84D47">
                                  <w:pPr>
                                    <w:widowControl/>
                                    <w:spacing w:line="240" w:lineRule="exact"/>
                                    <w:jc w:val="center"/>
                                    <w:rPr>
                                      <w:rFonts w:ascii="標楷體" w:hAnsi="標楷體" w:cs="Tahoma"/>
                                      <w:kern w:val="0"/>
                                      <w:sz w:val="20"/>
                                    </w:rPr>
                                  </w:pPr>
                                </w:p>
                                <w:p w14:paraId="0D6C244E" w14:textId="77777777" w:rsidR="001A13FB" w:rsidRDefault="001A13FB" w:rsidP="00A84D47">
                                  <w:pPr>
                                    <w:widowControl/>
                                    <w:spacing w:line="240" w:lineRule="exact"/>
                                    <w:rPr>
                                      <w:rFonts w:ascii="標楷體" w:hAnsi="標楷體" w:cs="Tahoma"/>
                                      <w:kern w:val="0"/>
                                      <w:sz w:val="20"/>
                                    </w:rPr>
                                  </w:pPr>
                                </w:p>
                                <w:p w14:paraId="08B97DA9" w14:textId="77777777" w:rsidR="001A13FB" w:rsidRDefault="001A13FB" w:rsidP="00A84D47">
                                  <w:pPr>
                                    <w:widowControl/>
                                    <w:spacing w:line="240" w:lineRule="exact"/>
                                    <w:rPr>
                                      <w:rFonts w:ascii="標楷體" w:hAnsi="標楷體" w:cs="Tahoma"/>
                                      <w:kern w:val="0"/>
                                      <w:sz w:val="20"/>
                                    </w:rPr>
                                  </w:pPr>
                                </w:p>
                                <w:p w14:paraId="4F166E25" w14:textId="77777777" w:rsidR="001A13FB" w:rsidRDefault="001A13FB" w:rsidP="00A84D47">
                                  <w:pPr>
                                    <w:widowControl/>
                                    <w:spacing w:line="240" w:lineRule="exact"/>
                                    <w:rPr>
                                      <w:rFonts w:ascii="標楷體" w:hAnsi="標楷體" w:cs="Tahoma"/>
                                      <w:kern w:val="0"/>
                                      <w:sz w:val="20"/>
                                    </w:rPr>
                                  </w:pPr>
                                  <w:r>
                                    <w:rPr>
                                      <w:rFonts w:ascii="標楷體" w:hAnsi="標楷體" w:cs="Tahoma" w:hint="eastAsia"/>
                                      <w:kern w:val="0"/>
                                      <w:sz w:val="20"/>
                                    </w:rPr>
                                    <w:t>年度</w:t>
                                  </w:r>
                                </w:p>
                              </w:tc>
                              <w:tc>
                                <w:tcPr>
                                  <w:tcW w:w="2994" w:type="dxa"/>
                                  <w:gridSpan w:val="3"/>
                                  <w:tcBorders>
                                    <w:top w:val="single" w:sz="4" w:space="0" w:color="auto"/>
                                    <w:left w:val="nil"/>
                                    <w:bottom w:val="nil"/>
                                    <w:right w:val="single" w:sz="4" w:space="0" w:color="000000"/>
                                  </w:tcBorders>
                                  <w:hideMark/>
                                </w:tcPr>
                                <w:p w14:paraId="2A8C72A9" w14:textId="77777777" w:rsidR="001A13FB" w:rsidRDefault="001A13FB" w:rsidP="00A84D47">
                                  <w:pPr>
                                    <w:widowControl/>
                                    <w:spacing w:line="240" w:lineRule="exact"/>
                                    <w:rPr>
                                      <w:rFonts w:ascii="標楷體" w:hAnsi="標楷體" w:cs="Tahoma"/>
                                      <w:kern w:val="0"/>
                                      <w:sz w:val="20"/>
                                    </w:rPr>
                                  </w:pPr>
                                  <w:r>
                                    <w:rPr>
                                      <w:rFonts w:ascii="標楷體" w:hAnsi="標楷體" w:cs="Tahoma" w:hint="eastAsia"/>
                                      <w:kern w:val="0"/>
                                      <w:sz w:val="20"/>
                                    </w:rPr>
                                    <w:t xml:space="preserve">         稅課收入決算數</w:t>
                                  </w:r>
                                </w:p>
                              </w:tc>
                              <w:tc>
                                <w:tcPr>
                                  <w:tcW w:w="2576" w:type="dxa"/>
                                  <w:gridSpan w:val="3"/>
                                  <w:tcBorders>
                                    <w:top w:val="single" w:sz="4" w:space="0" w:color="auto"/>
                                    <w:left w:val="nil"/>
                                    <w:bottom w:val="nil"/>
                                    <w:right w:val="single" w:sz="4" w:space="0" w:color="000000"/>
                                  </w:tcBorders>
                                  <w:noWrap/>
                                  <w:vAlign w:val="center"/>
                                  <w:hideMark/>
                                </w:tcPr>
                                <w:p w14:paraId="6917827A" w14:textId="77777777" w:rsidR="001A13FB" w:rsidRDefault="001A13FB" w:rsidP="00A84D47">
                                  <w:pPr>
                                    <w:widowControl/>
                                    <w:spacing w:line="240" w:lineRule="exact"/>
                                    <w:rPr>
                                      <w:rFonts w:ascii="標楷體" w:hAnsi="標楷體" w:cs="Tahoma"/>
                                      <w:kern w:val="0"/>
                                      <w:sz w:val="20"/>
                                    </w:rPr>
                                  </w:pPr>
                                  <w:r>
                                    <w:rPr>
                                      <w:rFonts w:ascii="標楷體" w:hAnsi="標楷體" w:cs="Tahoma" w:hint="eastAsia"/>
                                      <w:kern w:val="0"/>
                                      <w:sz w:val="20"/>
                                    </w:rPr>
                                    <w:t xml:space="preserve">        占比</w:t>
                                  </w:r>
                                </w:p>
                              </w:tc>
                            </w:tr>
                            <w:tr w:rsidR="001A13FB" w14:paraId="40B3DC45" w14:textId="77777777" w:rsidTr="009A428C">
                              <w:trPr>
                                <w:trHeight w:val="20"/>
                              </w:trPr>
                              <w:tc>
                                <w:tcPr>
                                  <w:tcW w:w="658" w:type="dxa"/>
                                  <w:vMerge/>
                                  <w:tcBorders>
                                    <w:top w:val="single" w:sz="4" w:space="0" w:color="auto"/>
                                    <w:left w:val="single" w:sz="4" w:space="0" w:color="auto"/>
                                    <w:bottom w:val="single" w:sz="4" w:space="0" w:color="auto"/>
                                    <w:right w:val="single" w:sz="4" w:space="0" w:color="auto"/>
                                  </w:tcBorders>
                                  <w:vAlign w:val="center"/>
                                  <w:hideMark/>
                                </w:tcPr>
                                <w:p w14:paraId="73950344" w14:textId="77777777" w:rsidR="001A13FB" w:rsidRDefault="001A13FB" w:rsidP="00A84D47">
                                  <w:pPr>
                                    <w:widowControl/>
                                    <w:spacing w:line="240" w:lineRule="exact"/>
                                    <w:jc w:val="left"/>
                                    <w:rPr>
                                      <w:rFonts w:ascii="標楷體" w:hAnsi="標楷體" w:cs="Tahoma"/>
                                      <w:kern w:val="0"/>
                                      <w:sz w:val="20"/>
                                    </w:rPr>
                                  </w:pPr>
                                </w:p>
                              </w:tc>
                              <w:tc>
                                <w:tcPr>
                                  <w:tcW w:w="958" w:type="dxa"/>
                                  <w:tcBorders>
                                    <w:top w:val="nil"/>
                                    <w:left w:val="nil"/>
                                    <w:bottom w:val="single" w:sz="4" w:space="0" w:color="auto"/>
                                    <w:right w:val="single" w:sz="4" w:space="0" w:color="auto"/>
                                  </w:tcBorders>
                                  <w:hideMark/>
                                </w:tcPr>
                                <w:p w14:paraId="36AB479B" w14:textId="77777777" w:rsidR="001A13FB" w:rsidRDefault="001A13FB" w:rsidP="00A84D47">
                                  <w:pPr>
                                    <w:widowControl/>
                                    <w:spacing w:line="240" w:lineRule="exact"/>
                                    <w:rPr>
                                      <w:rFonts w:ascii="標楷體" w:hAnsi="標楷體" w:cs="Tahoma"/>
                                      <w:kern w:val="0"/>
                                      <w:sz w:val="20"/>
                                    </w:rPr>
                                  </w:pPr>
                                  <w:r>
                                    <w:rPr>
                                      <w:rFonts w:ascii="標楷體" w:hAnsi="標楷體" w:cs="Tahoma" w:hint="eastAsia"/>
                                      <w:kern w:val="0"/>
                                      <w:sz w:val="20"/>
                                    </w:rPr>
                                    <w:t xml:space="preserve">　</w:t>
                                  </w:r>
                                </w:p>
                              </w:tc>
                              <w:tc>
                                <w:tcPr>
                                  <w:tcW w:w="958" w:type="dxa"/>
                                  <w:tcBorders>
                                    <w:top w:val="single" w:sz="4" w:space="0" w:color="auto"/>
                                    <w:left w:val="nil"/>
                                    <w:bottom w:val="single" w:sz="4" w:space="0" w:color="auto"/>
                                    <w:right w:val="single" w:sz="4" w:space="0" w:color="auto"/>
                                  </w:tcBorders>
                                  <w:vAlign w:val="center"/>
                                  <w:hideMark/>
                                </w:tcPr>
                                <w:p w14:paraId="63E6E18B"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統籌</w:t>
                                  </w:r>
                                </w:p>
                                <w:p w14:paraId="2B678257"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分配稅</w:t>
                                  </w:r>
                                </w:p>
                              </w:tc>
                              <w:tc>
                                <w:tcPr>
                                  <w:tcW w:w="1078" w:type="dxa"/>
                                  <w:tcBorders>
                                    <w:top w:val="single" w:sz="4" w:space="0" w:color="auto"/>
                                    <w:left w:val="nil"/>
                                    <w:bottom w:val="single" w:sz="4" w:space="0" w:color="auto"/>
                                    <w:right w:val="single" w:sz="4" w:space="0" w:color="auto"/>
                                  </w:tcBorders>
                                  <w:hideMark/>
                                </w:tcPr>
                                <w:p w14:paraId="3D000C36"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菸酒稅</w:t>
                                  </w:r>
                                </w:p>
                                <w:p w14:paraId="45E14DD5"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印花稅</w:t>
                                  </w:r>
                                </w:p>
                                <w:p w14:paraId="6F73B287"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土地稅</w:t>
                                  </w:r>
                                </w:p>
                                <w:p w14:paraId="4494D031"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房屋稅</w:t>
                                  </w:r>
                                </w:p>
                                <w:p w14:paraId="1C03B80D" w14:textId="77777777" w:rsidR="001A13FB" w:rsidRDefault="001A13FB" w:rsidP="00A84D47">
                                  <w:pPr>
                                    <w:widowControl/>
                                    <w:spacing w:line="240" w:lineRule="exact"/>
                                    <w:rPr>
                                      <w:rFonts w:ascii="標楷體" w:hAnsi="標楷體" w:cs="Tahoma"/>
                                      <w:kern w:val="0"/>
                                      <w:sz w:val="20"/>
                                    </w:rPr>
                                  </w:pPr>
                                  <w:r>
                                    <w:rPr>
                                      <w:rFonts w:ascii="標楷體" w:hAnsi="標楷體" w:cs="Tahoma" w:hint="eastAsia"/>
                                      <w:kern w:val="0"/>
                                      <w:sz w:val="20"/>
                                    </w:rPr>
                                    <w:t>使用牌照稅</w:t>
                                  </w:r>
                                </w:p>
                              </w:tc>
                              <w:tc>
                                <w:tcPr>
                                  <w:tcW w:w="733" w:type="dxa"/>
                                  <w:tcBorders>
                                    <w:top w:val="nil"/>
                                    <w:left w:val="nil"/>
                                    <w:bottom w:val="single" w:sz="4" w:space="0" w:color="auto"/>
                                    <w:right w:val="single" w:sz="4" w:space="0" w:color="auto"/>
                                  </w:tcBorders>
                                  <w:hideMark/>
                                </w:tcPr>
                                <w:p w14:paraId="55B892CD" w14:textId="77777777" w:rsidR="001A13FB" w:rsidRDefault="001A13FB" w:rsidP="00A84D47">
                                  <w:pPr>
                                    <w:widowControl/>
                                    <w:spacing w:line="240" w:lineRule="exact"/>
                                    <w:rPr>
                                      <w:rFonts w:ascii="標楷體" w:hAnsi="標楷體" w:cs="Tahoma"/>
                                      <w:kern w:val="0"/>
                                      <w:sz w:val="20"/>
                                    </w:rPr>
                                  </w:pPr>
                                  <w:r>
                                    <w:rPr>
                                      <w:rFonts w:ascii="標楷體" w:hAnsi="標楷體" w:cs="Tahoma" w:hint="eastAsia"/>
                                      <w:kern w:val="0"/>
                                      <w:sz w:val="20"/>
                                    </w:rPr>
                                    <w:t xml:space="preserve">　</w:t>
                                  </w:r>
                                </w:p>
                              </w:tc>
                              <w:tc>
                                <w:tcPr>
                                  <w:tcW w:w="709" w:type="dxa"/>
                                  <w:tcBorders>
                                    <w:top w:val="single" w:sz="4" w:space="0" w:color="auto"/>
                                    <w:left w:val="nil"/>
                                    <w:bottom w:val="single" w:sz="4" w:space="0" w:color="auto"/>
                                    <w:right w:val="single" w:sz="4" w:space="0" w:color="auto"/>
                                  </w:tcBorders>
                                  <w:vAlign w:val="center"/>
                                  <w:hideMark/>
                                </w:tcPr>
                                <w:p w14:paraId="24E4B8A3"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統籌</w:t>
                                  </w:r>
                                </w:p>
                                <w:p w14:paraId="758C09D9"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分配稅</w:t>
                                  </w:r>
                                </w:p>
                              </w:tc>
                              <w:tc>
                                <w:tcPr>
                                  <w:tcW w:w="1134" w:type="dxa"/>
                                  <w:tcBorders>
                                    <w:top w:val="single" w:sz="4" w:space="0" w:color="auto"/>
                                    <w:left w:val="nil"/>
                                    <w:bottom w:val="single" w:sz="4" w:space="0" w:color="auto"/>
                                    <w:right w:val="single" w:sz="4" w:space="0" w:color="auto"/>
                                  </w:tcBorders>
                                  <w:hideMark/>
                                </w:tcPr>
                                <w:p w14:paraId="1862B25C"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菸酒稅</w:t>
                                  </w:r>
                                </w:p>
                                <w:p w14:paraId="1D6135E3"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印花稅</w:t>
                                  </w:r>
                                </w:p>
                                <w:p w14:paraId="355CFD5D"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土地稅</w:t>
                                  </w:r>
                                </w:p>
                                <w:p w14:paraId="4B709F98"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房屋稅</w:t>
                                  </w:r>
                                </w:p>
                                <w:p w14:paraId="3AA756A5" w14:textId="77777777" w:rsidR="001A13FB" w:rsidRDefault="001A13FB" w:rsidP="00A84D47">
                                  <w:pPr>
                                    <w:widowControl/>
                                    <w:spacing w:line="240" w:lineRule="exact"/>
                                    <w:rPr>
                                      <w:rFonts w:ascii="標楷體" w:hAnsi="標楷體" w:cs="Tahoma"/>
                                      <w:kern w:val="0"/>
                                      <w:sz w:val="20"/>
                                    </w:rPr>
                                  </w:pPr>
                                  <w:r>
                                    <w:rPr>
                                      <w:rFonts w:ascii="標楷體" w:hAnsi="標楷體" w:cs="Tahoma" w:hint="eastAsia"/>
                                      <w:kern w:val="0"/>
                                      <w:sz w:val="20"/>
                                    </w:rPr>
                                    <w:t>使用牌照稅</w:t>
                                  </w:r>
                                </w:p>
                              </w:tc>
                            </w:tr>
                            <w:tr w:rsidR="001A13FB" w14:paraId="51781EE7" w14:textId="77777777" w:rsidTr="009A428C">
                              <w:trPr>
                                <w:trHeight w:val="20"/>
                              </w:trPr>
                              <w:tc>
                                <w:tcPr>
                                  <w:tcW w:w="658" w:type="dxa"/>
                                  <w:tcBorders>
                                    <w:top w:val="nil"/>
                                    <w:left w:val="single" w:sz="4" w:space="0" w:color="auto"/>
                                    <w:bottom w:val="single" w:sz="4" w:space="0" w:color="auto"/>
                                    <w:right w:val="single" w:sz="4" w:space="0" w:color="auto"/>
                                  </w:tcBorders>
                                  <w:noWrap/>
                                  <w:vAlign w:val="center"/>
                                  <w:hideMark/>
                                </w:tcPr>
                                <w:p w14:paraId="4F162539" w14:textId="77777777" w:rsidR="001A13FB" w:rsidRDefault="001A13FB" w:rsidP="00A84D47">
                                  <w:pPr>
                                    <w:widowControl/>
                                    <w:spacing w:line="240" w:lineRule="exact"/>
                                    <w:jc w:val="center"/>
                                    <w:rPr>
                                      <w:rFonts w:ascii="標楷體" w:hAnsi="標楷體" w:cs="Tahoma"/>
                                      <w:b/>
                                      <w:bCs/>
                                      <w:kern w:val="0"/>
                                      <w:sz w:val="20"/>
                                    </w:rPr>
                                  </w:pPr>
                                  <w:r>
                                    <w:rPr>
                                      <w:rFonts w:ascii="標楷體" w:hAnsi="標楷體" w:cs="Tahoma" w:hint="eastAsia"/>
                                      <w:b/>
                                      <w:bCs/>
                                      <w:kern w:val="0"/>
                                      <w:sz w:val="20"/>
                                    </w:rPr>
                                    <w:t>合計</w:t>
                                  </w:r>
                                </w:p>
                              </w:tc>
                              <w:tc>
                                <w:tcPr>
                                  <w:tcW w:w="958" w:type="dxa"/>
                                  <w:tcBorders>
                                    <w:top w:val="nil"/>
                                    <w:left w:val="nil"/>
                                    <w:bottom w:val="single" w:sz="4" w:space="0" w:color="auto"/>
                                    <w:right w:val="single" w:sz="4" w:space="0" w:color="auto"/>
                                  </w:tcBorders>
                                  <w:noWrap/>
                                  <w:vAlign w:val="center"/>
                                  <w:hideMark/>
                                </w:tcPr>
                                <w:p w14:paraId="1F9ED39A" w14:textId="77777777" w:rsidR="001A13FB" w:rsidRDefault="001A13FB" w:rsidP="00A84D47">
                                  <w:pPr>
                                    <w:widowControl/>
                                    <w:spacing w:line="240" w:lineRule="exact"/>
                                    <w:jc w:val="right"/>
                                    <w:rPr>
                                      <w:rFonts w:ascii="標楷體" w:hAnsi="標楷體" w:cs="Tahoma"/>
                                      <w:b/>
                                      <w:bCs/>
                                      <w:kern w:val="0"/>
                                      <w:sz w:val="20"/>
                                    </w:rPr>
                                  </w:pPr>
                                  <w:r>
                                    <w:rPr>
                                      <w:rFonts w:ascii="標楷體" w:hAnsi="標楷體" w:cs="Tahoma" w:hint="eastAsia"/>
                                      <w:b/>
                                      <w:bCs/>
                                      <w:sz w:val="20"/>
                                    </w:rPr>
                                    <w:t>17,649.58</w:t>
                                  </w:r>
                                </w:p>
                              </w:tc>
                              <w:tc>
                                <w:tcPr>
                                  <w:tcW w:w="958" w:type="dxa"/>
                                  <w:tcBorders>
                                    <w:top w:val="nil"/>
                                    <w:left w:val="nil"/>
                                    <w:bottom w:val="single" w:sz="4" w:space="0" w:color="auto"/>
                                    <w:right w:val="single" w:sz="4" w:space="0" w:color="auto"/>
                                  </w:tcBorders>
                                  <w:noWrap/>
                                  <w:vAlign w:val="center"/>
                                  <w:hideMark/>
                                </w:tcPr>
                                <w:p w14:paraId="2B2870E5" w14:textId="77777777" w:rsidR="001A13FB" w:rsidRDefault="001A13FB" w:rsidP="00A84D47">
                                  <w:pPr>
                                    <w:widowControl/>
                                    <w:spacing w:line="240" w:lineRule="exact"/>
                                    <w:jc w:val="right"/>
                                    <w:rPr>
                                      <w:rFonts w:ascii="標楷體" w:hAnsi="標楷體" w:cs="Tahoma"/>
                                      <w:b/>
                                      <w:bCs/>
                                      <w:kern w:val="0"/>
                                      <w:sz w:val="20"/>
                                    </w:rPr>
                                  </w:pPr>
                                  <w:r>
                                    <w:rPr>
                                      <w:rFonts w:ascii="標楷體" w:hAnsi="標楷體" w:cs="Tahoma" w:hint="eastAsia"/>
                                      <w:b/>
                                      <w:bCs/>
                                      <w:sz w:val="20"/>
                                    </w:rPr>
                                    <w:t>15,527.29</w:t>
                                  </w:r>
                                </w:p>
                              </w:tc>
                              <w:tc>
                                <w:tcPr>
                                  <w:tcW w:w="1078" w:type="dxa"/>
                                  <w:tcBorders>
                                    <w:top w:val="nil"/>
                                    <w:left w:val="nil"/>
                                    <w:bottom w:val="single" w:sz="4" w:space="0" w:color="auto"/>
                                    <w:right w:val="single" w:sz="4" w:space="0" w:color="auto"/>
                                  </w:tcBorders>
                                  <w:noWrap/>
                                  <w:vAlign w:val="center"/>
                                  <w:hideMark/>
                                </w:tcPr>
                                <w:p w14:paraId="497FD2A3" w14:textId="77777777" w:rsidR="001A13FB" w:rsidRDefault="001A13FB" w:rsidP="00A84D47">
                                  <w:pPr>
                                    <w:widowControl/>
                                    <w:spacing w:line="240" w:lineRule="exact"/>
                                    <w:jc w:val="right"/>
                                    <w:rPr>
                                      <w:rFonts w:ascii="標楷體" w:hAnsi="標楷體" w:cs="Tahoma"/>
                                      <w:b/>
                                      <w:bCs/>
                                      <w:kern w:val="0"/>
                                      <w:sz w:val="20"/>
                                    </w:rPr>
                                  </w:pPr>
                                  <w:r>
                                    <w:rPr>
                                      <w:rFonts w:ascii="標楷體" w:hAnsi="標楷體" w:cs="Tahoma" w:hint="eastAsia"/>
                                      <w:b/>
                                      <w:bCs/>
                                      <w:sz w:val="20"/>
                                    </w:rPr>
                                    <w:t>2,122.29</w:t>
                                  </w:r>
                                </w:p>
                              </w:tc>
                              <w:tc>
                                <w:tcPr>
                                  <w:tcW w:w="733" w:type="dxa"/>
                                  <w:tcBorders>
                                    <w:top w:val="nil"/>
                                    <w:left w:val="nil"/>
                                    <w:bottom w:val="single" w:sz="4" w:space="0" w:color="auto"/>
                                    <w:right w:val="single" w:sz="4" w:space="0" w:color="auto"/>
                                  </w:tcBorders>
                                  <w:noWrap/>
                                  <w:vAlign w:val="center"/>
                                  <w:hideMark/>
                                </w:tcPr>
                                <w:p w14:paraId="47C0A210" w14:textId="77777777" w:rsidR="001A13FB" w:rsidRDefault="001A13FB" w:rsidP="00A84D47">
                                  <w:pPr>
                                    <w:widowControl/>
                                    <w:spacing w:line="240" w:lineRule="exact"/>
                                    <w:jc w:val="right"/>
                                    <w:rPr>
                                      <w:rFonts w:ascii="標楷體" w:hAnsi="標楷體" w:cs="Tahoma"/>
                                      <w:b/>
                                      <w:bCs/>
                                      <w:kern w:val="0"/>
                                      <w:sz w:val="20"/>
                                    </w:rPr>
                                  </w:pPr>
                                  <w:r>
                                    <w:rPr>
                                      <w:rFonts w:ascii="標楷體" w:hAnsi="標楷體" w:cs="Tahoma" w:hint="eastAsia"/>
                                      <w:sz w:val="20"/>
                                    </w:rPr>
                                    <w:t>100.00</w:t>
                                  </w:r>
                                </w:p>
                              </w:tc>
                              <w:tc>
                                <w:tcPr>
                                  <w:tcW w:w="709" w:type="dxa"/>
                                  <w:tcBorders>
                                    <w:top w:val="nil"/>
                                    <w:left w:val="nil"/>
                                    <w:bottom w:val="single" w:sz="4" w:space="0" w:color="auto"/>
                                    <w:right w:val="single" w:sz="4" w:space="0" w:color="auto"/>
                                  </w:tcBorders>
                                  <w:noWrap/>
                                  <w:vAlign w:val="center"/>
                                  <w:hideMark/>
                                </w:tcPr>
                                <w:p w14:paraId="44161A67" w14:textId="77777777" w:rsidR="001A13FB" w:rsidRDefault="001A13FB" w:rsidP="00A84D47">
                                  <w:pPr>
                                    <w:widowControl/>
                                    <w:spacing w:line="240" w:lineRule="exact"/>
                                    <w:jc w:val="right"/>
                                    <w:rPr>
                                      <w:rFonts w:ascii="標楷體" w:hAnsi="標楷體" w:cs="Tahoma"/>
                                      <w:b/>
                                      <w:bCs/>
                                      <w:kern w:val="0"/>
                                      <w:sz w:val="20"/>
                                    </w:rPr>
                                  </w:pPr>
                                  <w:r>
                                    <w:rPr>
                                      <w:rFonts w:ascii="標楷體" w:hAnsi="標楷體" w:cs="Tahoma" w:hint="eastAsia"/>
                                      <w:sz w:val="20"/>
                                    </w:rPr>
                                    <w:t xml:space="preserve">87.98 </w:t>
                                  </w:r>
                                </w:p>
                              </w:tc>
                              <w:tc>
                                <w:tcPr>
                                  <w:tcW w:w="1134" w:type="dxa"/>
                                  <w:tcBorders>
                                    <w:top w:val="nil"/>
                                    <w:left w:val="nil"/>
                                    <w:bottom w:val="single" w:sz="4" w:space="0" w:color="auto"/>
                                    <w:right w:val="single" w:sz="4" w:space="0" w:color="auto"/>
                                  </w:tcBorders>
                                  <w:noWrap/>
                                  <w:vAlign w:val="center"/>
                                  <w:hideMark/>
                                </w:tcPr>
                                <w:p w14:paraId="1EFFAC0D" w14:textId="77777777" w:rsidR="001A13FB" w:rsidRDefault="001A13FB" w:rsidP="00A84D47">
                                  <w:pPr>
                                    <w:widowControl/>
                                    <w:spacing w:line="240" w:lineRule="exact"/>
                                    <w:jc w:val="right"/>
                                    <w:rPr>
                                      <w:rFonts w:ascii="標楷體" w:hAnsi="標楷體" w:cs="Tahoma"/>
                                      <w:b/>
                                      <w:bCs/>
                                      <w:kern w:val="0"/>
                                      <w:sz w:val="20"/>
                                    </w:rPr>
                                  </w:pPr>
                                  <w:r>
                                    <w:rPr>
                                      <w:rFonts w:ascii="標楷體" w:hAnsi="標楷體" w:cs="Tahoma" w:hint="eastAsia"/>
                                      <w:sz w:val="20"/>
                                    </w:rPr>
                                    <w:t xml:space="preserve">12.02 </w:t>
                                  </w:r>
                                </w:p>
                              </w:tc>
                            </w:tr>
                            <w:tr w:rsidR="001A13FB" w14:paraId="44C3A353" w14:textId="77777777" w:rsidTr="009A428C">
                              <w:trPr>
                                <w:trHeight w:val="20"/>
                              </w:trPr>
                              <w:tc>
                                <w:tcPr>
                                  <w:tcW w:w="658" w:type="dxa"/>
                                  <w:tcBorders>
                                    <w:top w:val="nil"/>
                                    <w:left w:val="single" w:sz="4" w:space="0" w:color="auto"/>
                                    <w:bottom w:val="single" w:sz="4" w:space="0" w:color="auto"/>
                                    <w:right w:val="single" w:sz="4" w:space="0" w:color="auto"/>
                                  </w:tcBorders>
                                  <w:noWrap/>
                                  <w:vAlign w:val="center"/>
                                  <w:hideMark/>
                                </w:tcPr>
                                <w:p w14:paraId="084655E5"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110</w:t>
                                  </w:r>
                                </w:p>
                              </w:tc>
                              <w:tc>
                                <w:tcPr>
                                  <w:tcW w:w="958" w:type="dxa"/>
                                  <w:tcBorders>
                                    <w:top w:val="nil"/>
                                    <w:left w:val="nil"/>
                                    <w:bottom w:val="single" w:sz="4" w:space="0" w:color="auto"/>
                                    <w:right w:val="single" w:sz="4" w:space="0" w:color="auto"/>
                                  </w:tcBorders>
                                  <w:noWrap/>
                                  <w:vAlign w:val="center"/>
                                  <w:hideMark/>
                                </w:tcPr>
                                <w:p w14:paraId="0D59DABB"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2,843.53</w:t>
                                  </w:r>
                                </w:p>
                              </w:tc>
                              <w:tc>
                                <w:tcPr>
                                  <w:tcW w:w="958" w:type="dxa"/>
                                  <w:tcBorders>
                                    <w:top w:val="nil"/>
                                    <w:left w:val="nil"/>
                                    <w:bottom w:val="single" w:sz="4" w:space="0" w:color="auto"/>
                                    <w:right w:val="single" w:sz="4" w:space="0" w:color="auto"/>
                                  </w:tcBorders>
                                  <w:noWrap/>
                                  <w:vAlign w:val="center"/>
                                  <w:hideMark/>
                                </w:tcPr>
                                <w:p w14:paraId="4B28F5AD"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2,423.34</w:t>
                                  </w:r>
                                </w:p>
                              </w:tc>
                              <w:tc>
                                <w:tcPr>
                                  <w:tcW w:w="1078" w:type="dxa"/>
                                  <w:tcBorders>
                                    <w:top w:val="nil"/>
                                    <w:left w:val="nil"/>
                                    <w:bottom w:val="single" w:sz="4" w:space="0" w:color="auto"/>
                                    <w:right w:val="single" w:sz="4" w:space="0" w:color="auto"/>
                                  </w:tcBorders>
                                  <w:noWrap/>
                                  <w:vAlign w:val="center"/>
                                  <w:hideMark/>
                                </w:tcPr>
                                <w:p w14:paraId="7D65BB18"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420.19</w:t>
                                  </w:r>
                                </w:p>
                              </w:tc>
                              <w:tc>
                                <w:tcPr>
                                  <w:tcW w:w="733" w:type="dxa"/>
                                  <w:tcBorders>
                                    <w:top w:val="nil"/>
                                    <w:left w:val="nil"/>
                                    <w:bottom w:val="single" w:sz="4" w:space="0" w:color="auto"/>
                                    <w:right w:val="single" w:sz="4" w:space="0" w:color="auto"/>
                                  </w:tcBorders>
                                  <w:noWrap/>
                                  <w:vAlign w:val="center"/>
                                  <w:hideMark/>
                                </w:tcPr>
                                <w:p w14:paraId="42C79256"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100.00</w:t>
                                  </w:r>
                                </w:p>
                              </w:tc>
                              <w:tc>
                                <w:tcPr>
                                  <w:tcW w:w="709" w:type="dxa"/>
                                  <w:tcBorders>
                                    <w:top w:val="nil"/>
                                    <w:left w:val="nil"/>
                                    <w:bottom w:val="single" w:sz="4" w:space="0" w:color="auto"/>
                                    <w:right w:val="single" w:sz="4" w:space="0" w:color="auto"/>
                                  </w:tcBorders>
                                  <w:noWrap/>
                                  <w:vAlign w:val="center"/>
                                  <w:hideMark/>
                                </w:tcPr>
                                <w:p w14:paraId="7D45C894"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 xml:space="preserve">85.22 </w:t>
                                  </w:r>
                                </w:p>
                              </w:tc>
                              <w:tc>
                                <w:tcPr>
                                  <w:tcW w:w="1134" w:type="dxa"/>
                                  <w:tcBorders>
                                    <w:top w:val="nil"/>
                                    <w:left w:val="nil"/>
                                    <w:bottom w:val="single" w:sz="4" w:space="0" w:color="auto"/>
                                    <w:right w:val="single" w:sz="4" w:space="0" w:color="auto"/>
                                  </w:tcBorders>
                                  <w:noWrap/>
                                  <w:vAlign w:val="center"/>
                                  <w:hideMark/>
                                </w:tcPr>
                                <w:p w14:paraId="792CBFB6"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 xml:space="preserve">14.78 </w:t>
                                  </w:r>
                                </w:p>
                              </w:tc>
                            </w:tr>
                            <w:tr w:rsidR="001A13FB" w14:paraId="2BC5B822" w14:textId="77777777" w:rsidTr="009A428C">
                              <w:trPr>
                                <w:trHeight w:val="20"/>
                              </w:trPr>
                              <w:tc>
                                <w:tcPr>
                                  <w:tcW w:w="658" w:type="dxa"/>
                                  <w:tcBorders>
                                    <w:top w:val="nil"/>
                                    <w:left w:val="single" w:sz="4" w:space="0" w:color="auto"/>
                                    <w:bottom w:val="single" w:sz="4" w:space="0" w:color="auto"/>
                                    <w:right w:val="single" w:sz="4" w:space="0" w:color="auto"/>
                                  </w:tcBorders>
                                  <w:noWrap/>
                                  <w:vAlign w:val="center"/>
                                  <w:hideMark/>
                                </w:tcPr>
                                <w:p w14:paraId="205D8AE2"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111</w:t>
                                  </w:r>
                                </w:p>
                              </w:tc>
                              <w:tc>
                                <w:tcPr>
                                  <w:tcW w:w="958" w:type="dxa"/>
                                  <w:tcBorders>
                                    <w:top w:val="nil"/>
                                    <w:left w:val="nil"/>
                                    <w:bottom w:val="single" w:sz="4" w:space="0" w:color="auto"/>
                                    <w:right w:val="single" w:sz="4" w:space="0" w:color="auto"/>
                                  </w:tcBorders>
                                  <w:noWrap/>
                                  <w:vAlign w:val="center"/>
                                  <w:hideMark/>
                                </w:tcPr>
                                <w:p w14:paraId="3FA5D0E0"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3,520.82</w:t>
                                  </w:r>
                                </w:p>
                              </w:tc>
                              <w:tc>
                                <w:tcPr>
                                  <w:tcW w:w="958" w:type="dxa"/>
                                  <w:tcBorders>
                                    <w:top w:val="nil"/>
                                    <w:left w:val="nil"/>
                                    <w:bottom w:val="single" w:sz="4" w:space="0" w:color="auto"/>
                                    <w:right w:val="single" w:sz="4" w:space="0" w:color="auto"/>
                                  </w:tcBorders>
                                  <w:noWrap/>
                                  <w:vAlign w:val="center"/>
                                  <w:hideMark/>
                                </w:tcPr>
                                <w:p w14:paraId="574AF3DF"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3,080.75</w:t>
                                  </w:r>
                                </w:p>
                              </w:tc>
                              <w:tc>
                                <w:tcPr>
                                  <w:tcW w:w="1078" w:type="dxa"/>
                                  <w:tcBorders>
                                    <w:top w:val="nil"/>
                                    <w:left w:val="nil"/>
                                    <w:bottom w:val="single" w:sz="4" w:space="0" w:color="auto"/>
                                    <w:right w:val="single" w:sz="4" w:space="0" w:color="auto"/>
                                  </w:tcBorders>
                                  <w:noWrap/>
                                  <w:vAlign w:val="center"/>
                                  <w:hideMark/>
                                </w:tcPr>
                                <w:p w14:paraId="717A8B53"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440.07</w:t>
                                  </w:r>
                                </w:p>
                              </w:tc>
                              <w:tc>
                                <w:tcPr>
                                  <w:tcW w:w="733" w:type="dxa"/>
                                  <w:tcBorders>
                                    <w:top w:val="nil"/>
                                    <w:left w:val="nil"/>
                                    <w:bottom w:val="single" w:sz="4" w:space="0" w:color="auto"/>
                                    <w:right w:val="single" w:sz="4" w:space="0" w:color="auto"/>
                                  </w:tcBorders>
                                  <w:noWrap/>
                                  <w:vAlign w:val="center"/>
                                  <w:hideMark/>
                                </w:tcPr>
                                <w:p w14:paraId="053FDCC7"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100.00</w:t>
                                  </w:r>
                                </w:p>
                              </w:tc>
                              <w:tc>
                                <w:tcPr>
                                  <w:tcW w:w="709" w:type="dxa"/>
                                  <w:tcBorders>
                                    <w:top w:val="nil"/>
                                    <w:left w:val="nil"/>
                                    <w:bottom w:val="single" w:sz="4" w:space="0" w:color="auto"/>
                                    <w:right w:val="single" w:sz="4" w:space="0" w:color="auto"/>
                                  </w:tcBorders>
                                  <w:noWrap/>
                                  <w:vAlign w:val="center"/>
                                  <w:hideMark/>
                                </w:tcPr>
                                <w:p w14:paraId="7E0567E0"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 xml:space="preserve">87.50 </w:t>
                                  </w:r>
                                </w:p>
                              </w:tc>
                              <w:tc>
                                <w:tcPr>
                                  <w:tcW w:w="1134" w:type="dxa"/>
                                  <w:tcBorders>
                                    <w:top w:val="nil"/>
                                    <w:left w:val="nil"/>
                                    <w:bottom w:val="single" w:sz="4" w:space="0" w:color="auto"/>
                                    <w:right w:val="single" w:sz="4" w:space="0" w:color="auto"/>
                                  </w:tcBorders>
                                  <w:noWrap/>
                                  <w:vAlign w:val="center"/>
                                  <w:hideMark/>
                                </w:tcPr>
                                <w:p w14:paraId="306EF550"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 xml:space="preserve">12.50 </w:t>
                                  </w:r>
                                </w:p>
                              </w:tc>
                            </w:tr>
                            <w:tr w:rsidR="001A13FB" w14:paraId="1214DA6D" w14:textId="77777777" w:rsidTr="009A428C">
                              <w:trPr>
                                <w:trHeight w:val="20"/>
                              </w:trPr>
                              <w:tc>
                                <w:tcPr>
                                  <w:tcW w:w="658" w:type="dxa"/>
                                  <w:tcBorders>
                                    <w:top w:val="nil"/>
                                    <w:left w:val="single" w:sz="4" w:space="0" w:color="auto"/>
                                    <w:bottom w:val="single" w:sz="4" w:space="0" w:color="auto"/>
                                    <w:right w:val="single" w:sz="4" w:space="0" w:color="auto"/>
                                  </w:tcBorders>
                                  <w:noWrap/>
                                  <w:vAlign w:val="center"/>
                                  <w:hideMark/>
                                </w:tcPr>
                                <w:p w14:paraId="5B35C16C"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112</w:t>
                                  </w:r>
                                </w:p>
                              </w:tc>
                              <w:tc>
                                <w:tcPr>
                                  <w:tcW w:w="958" w:type="dxa"/>
                                  <w:tcBorders>
                                    <w:top w:val="nil"/>
                                    <w:left w:val="nil"/>
                                    <w:bottom w:val="single" w:sz="4" w:space="0" w:color="auto"/>
                                    <w:right w:val="single" w:sz="4" w:space="0" w:color="auto"/>
                                  </w:tcBorders>
                                  <w:noWrap/>
                                  <w:vAlign w:val="center"/>
                                  <w:hideMark/>
                                </w:tcPr>
                                <w:p w14:paraId="384A3A9B"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3,560.37</w:t>
                                  </w:r>
                                </w:p>
                              </w:tc>
                              <w:tc>
                                <w:tcPr>
                                  <w:tcW w:w="958" w:type="dxa"/>
                                  <w:tcBorders>
                                    <w:top w:val="nil"/>
                                    <w:left w:val="nil"/>
                                    <w:bottom w:val="single" w:sz="4" w:space="0" w:color="auto"/>
                                    <w:right w:val="single" w:sz="4" w:space="0" w:color="auto"/>
                                  </w:tcBorders>
                                  <w:noWrap/>
                                  <w:vAlign w:val="center"/>
                                  <w:hideMark/>
                                </w:tcPr>
                                <w:p w14:paraId="12B71524"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3,111.28</w:t>
                                  </w:r>
                                </w:p>
                              </w:tc>
                              <w:tc>
                                <w:tcPr>
                                  <w:tcW w:w="1078" w:type="dxa"/>
                                  <w:tcBorders>
                                    <w:top w:val="nil"/>
                                    <w:left w:val="nil"/>
                                    <w:bottom w:val="single" w:sz="4" w:space="0" w:color="auto"/>
                                    <w:right w:val="single" w:sz="4" w:space="0" w:color="auto"/>
                                  </w:tcBorders>
                                  <w:noWrap/>
                                  <w:vAlign w:val="center"/>
                                  <w:hideMark/>
                                </w:tcPr>
                                <w:p w14:paraId="14B2CED6"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449.09</w:t>
                                  </w:r>
                                </w:p>
                              </w:tc>
                              <w:tc>
                                <w:tcPr>
                                  <w:tcW w:w="733" w:type="dxa"/>
                                  <w:tcBorders>
                                    <w:top w:val="nil"/>
                                    <w:left w:val="nil"/>
                                    <w:bottom w:val="single" w:sz="4" w:space="0" w:color="auto"/>
                                    <w:right w:val="single" w:sz="4" w:space="0" w:color="auto"/>
                                  </w:tcBorders>
                                  <w:noWrap/>
                                  <w:vAlign w:val="center"/>
                                  <w:hideMark/>
                                </w:tcPr>
                                <w:p w14:paraId="2AB5A988"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100.00</w:t>
                                  </w:r>
                                </w:p>
                              </w:tc>
                              <w:tc>
                                <w:tcPr>
                                  <w:tcW w:w="709" w:type="dxa"/>
                                  <w:tcBorders>
                                    <w:top w:val="nil"/>
                                    <w:left w:val="nil"/>
                                    <w:bottom w:val="single" w:sz="4" w:space="0" w:color="auto"/>
                                    <w:right w:val="single" w:sz="4" w:space="0" w:color="auto"/>
                                  </w:tcBorders>
                                  <w:noWrap/>
                                  <w:vAlign w:val="center"/>
                                  <w:hideMark/>
                                </w:tcPr>
                                <w:p w14:paraId="16358C51"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 xml:space="preserve">87.39 </w:t>
                                  </w:r>
                                </w:p>
                              </w:tc>
                              <w:tc>
                                <w:tcPr>
                                  <w:tcW w:w="1134" w:type="dxa"/>
                                  <w:tcBorders>
                                    <w:top w:val="nil"/>
                                    <w:left w:val="nil"/>
                                    <w:bottom w:val="single" w:sz="4" w:space="0" w:color="auto"/>
                                    <w:right w:val="single" w:sz="4" w:space="0" w:color="auto"/>
                                  </w:tcBorders>
                                  <w:noWrap/>
                                  <w:vAlign w:val="center"/>
                                  <w:hideMark/>
                                </w:tcPr>
                                <w:p w14:paraId="1F54C4F6"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 xml:space="preserve">12.61 </w:t>
                                  </w:r>
                                </w:p>
                              </w:tc>
                            </w:tr>
                            <w:tr w:rsidR="001A13FB" w14:paraId="3598CE0E" w14:textId="77777777" w:rsidTr="009A428C">
                              <w:trPr>
                                <w:trHeight w:val="20"/>
                              </w:trPr>
                              <w:tc>
                                <w:tcPr>
                                  <w:tcW w:w="658" w:type="dxa"/>
                                  <w:tcBorders>
                                    <w:top w:val="nil"/>
                                    <w:left w:val="single" w:sz="4" w:space="0" w:color="auto"/>
                                    <w:bottom w:val="single" w:sz="4" w:space="0" w:color="auto"/>
                                    <w:right w:val="single" w:sz="4" w:space="0" w:color="auto"/>
                                  </w:tcBorders>
                                  <w:noWrap/>
                                  <w:vAlign w:val="center"/>
                                  <w:hideMark/>
                                </w:tcPr>
                                <w:p w14:paraId="450C3EE5"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113</w:t>
                                  </w:r>
                                </w:p>
                              </w:tc>
                              <w:tc>
                                <w:tcPr>
                                  <w:tcW w:w="958" w:type="dxa"/>
                                  <w:tcBorders>
                                    <w:top w:val="nil"/>
                                    <w:left w:val="nil"/>
                                    <w:bottom w:val="single" w:sz="4" w:space="0" w:color="auto"/>
                                    <w:right w:val="single" w:sz="4" w:space="0" w:color="auto"/>
                                  </w:tcBorders>
                                  <w:noWrap/>
                                  <w:vAlign w:val="center"/>
                                  <w:hideMark/>
                                </w:tcPr>
                                <w:p w14:paraId="01D5B2FC"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3,975.45</w:t>
                                  </w:r>
                                </w:p>
                              </w:tc>
                              <w:tc>
                                <w:tcPr>
                                  <w:tcW w:w="958" w:type="dxa"/>
                                  <w:tcBorders>
                                    <w:top w:val="nil"/>
                                    <w:left w:val="nil"/>
                                    <w:bottom w:val="single" w:sz="4" w:space="0" w:color="auto"/>
                                    <w:right w:val="single" w:sz="4" w:space="0" w:color="auto"/>
                                  </w:tcBorders>
                                  <w:noWrap/>
                                  <w:vAlign w:val="center"/>
                                  <w:hideMark/>
                                </w:tcPr>
                                <w:p w14:paraId="7E400E36"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3,554.00</w:t>
                                  </w:r>
                                </w:p>
                              </w:tc>
                              <w:tc>
                                <w:tcPr>
                                  <w:tcW w:w="1078" w:type="dxa"/>
                                  <w:tcBorders>
                                    <w:top w:val="nil"/>
                                    <w:left w:val="nil"/>
                                    <w:bottom w:val="single" w:sz="4" w:space="0" w:color="auto"/>
                                    <w:right w:val="single" w:sz="4" w:space="0" w:color="auto"/>
                                  </w:tcBorders>
                                  <w:noWrap/>
                                  <w:vAlign w:val="center"/>
                                  <w:hideMark/>
                                </w:tcPr>
                                <w:p w14:paraId="7A6E3550"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421.45</w:t>
                                  </w:r>
                                </w:p>
                              </w:tc>
                              <w:tc>
                                <w:tcPr>
                                  <w:tcW w:w="733" w:type="dxa"/>
                                  <w:tcBorders>
                                    <w:top w:val="nil"/>
                                    <w:left w:val="nil"/>
                                    <w:bottom w:val="single" w:sz="4" w:space="0" w:color="auto"/>
                                    <w:right w:val="single" w:sz="4" w:space="0" w:color="auto"/>
                                  </w:tcBorders>
                                  <w:noWrap/>
                                  <w:vAlign w:val="center"/>
                                  <w:hideMark/>
                                </w:tcPr>
                                <w:p w14:paraId="71002D07"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100.00</w:t>
                                  </w:r>
                                </w:p>
                              </w:tc>
                              <w:tc>
                                <w:tcPr>
                                  <w:tcW w:w="709" w:type="dxa"/>
                                  <w:tcBorders>
                                    <w:top w:val="nil"/>
                                    <w:left w:val="nil"/>
                                    <w:bottom w:val="single" w:sz="4" w:space="0" w:color="auto"/>
                                    <w:right w:val="single" w:sz="4" w:space="0" w:color="auto"/>
                                  </w:tcBorders>
                                  <w:noWrap/>
                                  <w:vAlign w:val="center"/>
                                  <w:hideMark/>
                                </w:tcPr>
                                <w:p w14:paraId="2ECC6632"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 xml:space="preserve">89.40 </w:t>
                                  </w:r>
                                </w:p>
                              </w:tc>
                              <w:tc>
                                <w:tcPr>
                                  <w:tcW w:w="1134" w:type="dxa"/>
                                  <w:tcBorders>
                                    <w:top w:val="nil"/>
                                    <w:left w:val="nil"/>
                                    <w:bottom w:val="single" w:sz="4" w:space="0" w:color="auto"/>
                                    <w:right w:val="single" w:sz="4" w:space="0" w:color="auto"/>
                                  </w:tcBorders>
                                  <w:noWrap/>
                                  <w:vAlign w:val="center"/>
                                  <w:hideMark/>
                                </w:tcPr>
                                <w:p w14:paraId="7279615B"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 xml:space="preserve">10.60 </w:t>
                                  </w:r>
                                </w:p>
                              </w:tc>
                            </w:tr>
                            <w:tr w:rsidR="001A13FB" w14:paraId="148AF56F" w14:textId="77777777" w:rsidTr="009A428C">
                              <w:trPr>
                                <w:trHeight w:val="20"/>
                              </w:trPr>
                              <w:tc>
                                <w:tcPr>
                                  <w:tcW w:w="658" w:type="dxa"/>
                                  <w:tcBorders>
                                    <w:top w:val="nil"/>
                                    <w:left w:val="single" w:sz="4" w:space="0" w:color="auto"/>
                                    <w:bottom w:val="single" w:sz="4" w:space="0" w:color="auto"/>
                                    <w:right w:val="single" w:sz="4" w:space="0" w:color="auto"/>
                                  </w:tcBorders>
                                  <w:noWrap/>
                                  <w:vAlign w:val="center"/>
                                  <w:hideMark/>
                                </w:tcPr>
                                <w:p w14:paraId="4225BB70"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114</w:t>
                                  </w:r>
                                </w:p>
                              </w:tc>
                              <w:tc>
                                <w:tcPr>
                                  <w:tcW w:w="958" w:type="dxa"/>
                                  <w:tcBorders>
                                    <w:top w:val="nil"/>
                                    <w:left w:val="nil"/>
                                    <w:bottom w:val="single" w:sz="4" w:space="0" w:color="auto"/>
                                    <w:right w:val="single" w:sz="4" w:space="0" w:color="auto"/>
                                  </w:tcBorders>
                                  <w:noWrap/>
                                  <w:vAlign w:val="center"/>
                                  <w:hideMark/>
                                </w:tcPr>
                                <w:p w14:paraId="3C94950C"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3,749.41</w:t>
                                  </w:r>
                                </w:p>
                              </w:tc>
                              <w:tc>
                                <w:tcPr>
                                  <w:tcW w:w="958" w:type="dxa"/>
                                  <w:tcBorders>
                                    <w:top w:val="nil"/>
                                    <w:left w:val="nil"/>
                                    <w:bottom w:val="single" w:sz="4" w:space="0" w:color="auto"/>
                                    <w:right w:val="single" w:sz="4" w:space="0" w:color="auto"/>
                                  </w:tcBorders>
                                  <w:noWrap/>
                                  <w:vAlign w:val="center"/>
                                  <w:hideMark/>
                                </w:tcPr>
                                <w:p w14:paraId="2B26D3A3"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3,357.92</w:t>
                                  </w:r>
                                </w:p>
                              </w:tc>
                              <w:tc>
                                <w:tcPr>
                                  <w:tcW w:w="1078" w:type="dxa"/>
                                  <w:tcBorders>
                                    <w:top w:val="nil"/>
                                    <w:left w:val="nil"/>
                                    <w:bottom w:val="single" w:sz="4" w:space="0" w:color="auto"/>
                                    <w:right w:val="single" w:sz="4" w:space="0" w:color="auto"/>
                                  </w:tcBorders>
                                  <w:noWrap/>
                                  <w:vAlign w:val="center"/>
                                  <w:hideMark/>
                                </w:tcPr>
                                <w:p w14:paraId="0B91EBBC"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391.49</w:t>
                                  </w:r>
                                </w:p>
                              </w:tc>
                              <w:tc>
                                <w:tcPr>
                                  <w:tcW w:w="733" w:type="dxa"/>
                                  <w:tcBorders>
                                    <w:top w:val="nil"/>
                                    <w:left w:val="nil"/>
                                    <w:bottom w:val="single" w:sz="4" w:space="0" w:color="auto"/>
                                    <w:right w:val="single" w:sz="4" w:space="0" w:color="auto"/>
                                  </w:tcBorders>
                                  <w:noWrap/>
                                  <w:vAlign w:val="center"/>
                                  <w:hideMark/>
                                </w:tcPr>
                                <w:p w14:paraId="780D44C4"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100.00</w:t>
                                  </w:r>
                                </w:p>
                              </w:tc>
                              <w:tc>
                                <w:tcPr>
                                  <w:tcW w:w="709" w:type="dxa"/>
                                  <w:tcBorders>
                                    <w:top w:val="nil"/>
                                    <w:left w:val="nil"/>
                                    <w:bottom w:val="single" w:sz="4" w:space="0" w:color="auto"/>
                                    <w:right w:val="single" w:sz="4" w:space="0" w:color="auto"/>
                                  </w:tcBorders>
                                  <w:noWrap/>
                                  <w:vAlign w:val="center"/>
                                  <w:hideMark/>
                                </w:tcPr>
                                <w:p w14:paraId="3013F942"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 xml:space="preserve">89.56 </w:t>
                                  </w:r>
                                </w:p>
                              </w:tc>
                              <w:tc>
                                <w:tcPr>
                                  <w:tcW w:w="1134" w:type="dxa"/>
                                  <w:tcBorders>
                                    <w:top w:val="nil"/>
                                    <w:left w:val="nil"/>
                                    <w:bottom w:val="single" w:sz="4" w:space="0" w:color="auto"/>
                                    <w:right w:val="single" w:sz="4" w:space="0" w:color="auto"/>
                                  </w:tcBorders>
                                  <w:noWrap/>
                                  <w:vAlign w:val="center"/>
                                  <w:hideMark/>
                                </w:tcPr>
                                <w:p w14:paraId="094E1BBE"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 xml:space="preserve">10.44 </w:t>
                                  </w:r>
                                </w:p>
                              </w:tc>
                            </w:tr>
                          </w:tbl>
                          <w:p w14:paraId="31F659A6" w14:textId="77777777" w:rsidR="001A13FB" w:rsidRDefault="001A13FB" w:rsidP="00A84D47">
                            <w:pPr>
                              <w:spacing w:line="240" w:lineRule="exact"/>
                              <w:rPr>
                                <w:rFonts w:ascii="標楷體" w:hAnsi="標楷體" w:cs="Tahoma"/>
                                <w:kern w:val="0"/>
                                <w:sz w:val="18"/>
                                <w:szCs w:val="18"/>
                              </w:rPr>
                            </w:pPr>
                            <w:bookmarkStart w:id="9" w:name="_Hlk234575515"/>
                            <w:bookmarkStart w:id="10" w:name="_Hlk234575516"/>
                            <w:r>
                              <w:rPr>
                                <w:rFonts w:ascii="標楷體" w:hAnsi="標楷體" w:cs="新細明體" w:hint="eastAsia"/>
                                <w:kern w:val="0"/>
                                <w:sz w:val="18"/>
                                <w:szCs w:val="18"/>
                              </w:rPr>
                              <w:t>註：</w:t>
                            </w:r>
                            <w:r>
                              <w:rPr>
                                <w:rFonts w:ascii="標楷體" w:hAnsi="標楷體" w:cs="Tahoma" w:hint="eastAsia"/>
                                <w:kern w:val="0"/>
                                <w:sz w:val="18"/>
                                <w:szCs w:val="18"/>
                              </w:rPr>
                              <w:t>1.110至113年度均為決算審定數，114年度為決算數。</w:t>
                            </w:r>
                          </w:p>
                          <w:p w14:paraId="52DA033B" w14:textId="264FAB32" w:rsidR="001A13FB" w:rsidRDefault="001A13FB" w:rsidP="005042FE">
                            <w:pPr>
                              <w:spacing w:line="240" w:lineRule="exact"/>
                              <w:ind w:leftChars="150" w:left="1442" w:hangingChars="601" w:hanging="1082"/>
                              <w:rPr>
                                <w:rFonts w:ascii="標楷體" w:hAnsi="標楷體" w:cs="Tahoma"/>
                                <w:kern w:val="0"/>
                                <w:sz w:val="18"/>
                                <w:szCs w:val="18"/>
                              </w:rPr>
                            </w:pPr>
                            <w:r>
                              <w:rPr>
                                <w:rFonts w:ascii="標楷體" w:hAnsi="標楷體" w:cs="Tahoma" w:hint="eastAsia"/>
                                <w:kern w:val="0"/>
                                <w:sz w:val="18"/>
                                <w:szCs w:val="18"/>
                              </w:rPr>
                              <w:t>2.資料來源：</w:t>
                            </w:r>
                            <w:bookmarkStart w:id="11" w:name="_Hlk234575556"/>
                            <w:r w:rsidR="005042FE" w:rsidRPr="005042FE">
                              <w:rPr>
                                <w:rFonts w:ascii="標楷體" w:hAnsi="標楷體" w:cs="Tahoma" w:hint="eastAsia"/>
                                <w:kern w:val="0"/>
                                <w:sz w:val="18"/>
                                <w:szCs w:val="18"/>
                              </w:rPr>
                              <w:t>整理自110至113年度澎湖縣總決算審核報告及114年度澎湖縣總決算。</w:t>
                            </w:r>
                            <w:bookmarkEnd w:id="9"/>
                            <w:bookmarkEnd w:id="10"/>
                            <w:bookmarkEnd w:id="11"/>
                          </w:p>
                        </w:txbxContent>
                      </wps:txbx>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09309A1" id="文字方塊 45" o:spid="_x0000_s1045" type="#_x0000_t202" style="position:absolute;left:0;text-align:left;margin-left:158.5pt;margin-top:236.2pt;width:323.4pt;height:218.3pt;z-index:2519695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" filled="f" stroked="f">
                <v:textbox>
                  <w:txbxContent>
                    <w:p w14:paraId="6F4E5E16" w14:textId="77777777" w:rsidR="001A13FB" w:rsidRDefault="001A13FB" w:rsidP="00A84D47">
                      <w:pPr>
                        <w:spacing w:line="260" w:lineRule="exact"/>
                        <w:jc w:val="center"/>
                        <w:rPr>
                          <w:rFonts w:ascii="標楷體" w:hAnsi="標楷體"/>
                          <w:b/>
                        </w:rPr>
                      </w:pPr>
                      <w:r>
                        <w:rPr>
                          <w:rFonts w:ascii="標楷體" w:hAnsi="標楷體" w:hint="eastAsia"/>
                          <w:b/>
                        </w:rPr>
                        <w:t>表1</w:t>
                      </w:r>
                      <w:r>
                        <w:rPr>
                          <w:rFonts w:ascii="標楷體" w:hAnsi="標楷體"/>
                          <w:b/>
                        </w:rPr>
                        <w:t>4</w:t>
                      </w:r>
                      <w:r>
                        <w:rPr>
                          <w:rFonts w:ascii="標楷體" w:hAnsi="標楷體" w:hint="eastAsia"/>
                          <w:b/>
                          <w:bCs/>
                        </w:rPr>
                        <w:t xml:space="preserve">　</w:t>
                      </w:r>
                      <w:r>
                        <w:rPr>
                          <w:rFonts w:ascii="標楷體" w:hAnsi="標楷體" w:hint="eastAsia"/>
                          <w:b/>
                        </w:rPr>
                        <w:t>澎湖縣稅課收入按稅目分類情形</w:t>
                      </w:r>
                    </w:p>
                    <w:p w14:paraId="2C7C6DB3" w14:textId="77777777" w:rsidR="001A13FB" w:rsidRDefault="001A13FB" w:rsidP="00A94CA6">
                      <w:pPr>
                        <w:overflowPunct w:val="0"/>
                        <w:spacing w:line="280" w:lineRule="exact"/>
                        <w:ind w:rightChars="-20" w:right="-48"/>
                        <w:jc w:val="right"/>
                        <w:rPr>
                          <w:rFonts w:ascii="標楷體" w:hAnsi="標楷體"/>
                          <w:sz w:val="20"/>
                        </w:rPr>
                      </w:pPr>
                      <w:r>
                        <w:rPr>
                          <w:rFonts w:ascii="標楷體" w:hAnsi="標楷體" w:cs="新細明體" w:hint="eastAsia"/>
                          <w:color w:val="000000"/>
                          <w:kern w:val="0"/>
                          <w:sz w:val="20"/>
                        </w:rPr>
                        <w:t>單位：</w:t>
                      </w:r>
                      <w:r>
                        <w:rPr>
                          <w:rFonts w:ascii="標楷體" w:hAnsi="標楷體" w:cs="新細明體" w:hint="eastAsia"/>
                          <w:kern w:val="0"/>
                          <w:sz w:val="20"/>
                        </w:rPr>
                        <w:t>新臺幣</w:t>
                      </w:r>
                      <w:r>
                        <w:rPr>
                          <w:rFonts w:ascii="標楷體" w:hAnsi="標楷體" w:cs="新細明體" w:hint="eastAsia"/>
                          <w:color w:val="000000"/>
                          <w:kern w:val="0"/>
                          <w:sz w:val="20"/>
                        </w:rPr>
                        <w:t>百萬元、％</w:t>
                      </w:r>
                    </w:p>
                    <w:tbl>
                      <w:tblPr>
                        <w:tblW w:w="6228" w:type="dxa"/>
                        <w:tblInd w:w="-5" w:type="dxa"/>
                        <w:tblCellMar>
                          <w:left w:w="28" w:type="dxa"/>
                          <w:right w:w="28" w:type="dxa"/>
                        </w:tblCellMar>
                        <w:tblLook w:val="04A0" w:firstRow="1" w:lastRow="0" w:firstColumn="1" w:lastColumn="0" w:noHBand="0" w:noVBand="1"/>
                      </w:tblPr>
                      <w:tblGrid>
                        <w:gridCol w:w="658"/>
                        <w:gridCol w:w="958"/>
                        <w:gridCol w:w="958"/>
                        <w:gridCol w:w="1078"/>
                        <w:gridCol w:w="733"/>
                        <w:gridCol w:w="709"/>
                        <w:gridCol w:w="1134"/>
                      </w:tblGrid>
                      <w:tr w:rsidR="001A13FB" w14:paraId="45F56E4B" w14:textId="77777777" w:rsidTr="009A428C">
                        <w:trPr>
                          <w:trHeight w:val="20"/>
                        </w:trPr>
                        <w:tc>
                          <w:tcPr>
                            <w:tcW w:w="658" w:type="dxa"/>
                            <w:vMerge w:val="restart"/>
                            <w:tcBorders>
                              <w:top w:val="single" w:sz="4" w:space="0" w:color="auto"/>
                              <w:left w:val="single" w:sz="4" w:space="0" w:color="auto"/>
                              <w:bottom w:val="single" w:sz="4" w:space="0" w:color="auto"/>
                              <w:right w:val="single" w:sz="4" w:space="0" w:color="auto"/>
                              <w:tl2br w:val="single" w:sz="4" w:space="0" w:color="auto"/>
                            </w:tcBorders>
                            <w:noWrap/>
                          </w:tcPr>
                          <w:p w14:paraId="3C8941AC"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 xml:space="preserve">  項目 </w:t>
                            </w:r>
                          </w:p>
                          <w:p w14:paraId="78A92E8F" w14:textId="77777777" w:rsidR="001A13FB" w:rsidRDefault="001A13FB" w:rsidP="00A84D47">
                            <w:pPr>
                              <w:widowControl/>
                              <w:spacing w:line="240" w:lineRule="exact"/>
                              <w:jc w:val="center"/>
                              <w:rPr>
                                <w:rFonts w:ascii="標楷體" w:hAnsi="標楷體" w:cs="Tahoma"/>
                                <w:kern w:val="0"/>
                                <w:sz w:val="20"/>
                              </w:rPr>
                            </w:pPr>
                          </w:p>
                          <w:p w14:paraId="0D6C244E" w14:textId="77777777" w:rsidR="001A13FB" w:rsidRDefault="001A13FB" w:rsidP="00A84D47">
                            <w:pPr>
                              <w:widowControl/>
                              <w:spacing w:line="240" w:lineRule="exact"/>
                              <w:rPr>
                                <w:rFonts w:ascii="標楷體" w:hAnsi="標楷體" w:cs="Tahoma"/>
                                <w:kern w:val="0"/>
                                <w:sz w:val="20"/>
                              </w:rPr>
                            </w:pPr>
                          </w:p>
                          <w:p w14:paraId="08B97DA9" w14:textId="77777777" w:rsidR="001A13FB" w:rsidRDefault="001A13FB" w:rsidP="00A84D47">
                            <w:pPr>
                              <w:widowControl/>
                              <w:spacing w:line="240" w:lineRule="exact"/>
                              <w:rPr>
                                <w:rFonts w:ascii="標楷體" w:hAnsi="標楷體" w:cs="Tahoma"/>
                                <w:kern w:val="0"/>
                                <w:sz w:val="20"/>
                              </w:rPr>
                            </w:pPr>
                          </w:p>
                          <w:p w14:paraId="4F166E25" w14:textId="77777777" w:rsidR="001A13FB" w:rsidRDefault="001A13FB" w:rsidP="00A84D47">
                            <w:pPr>
                              <w:widowControl/>
                              <w:spacing w:line="240" w:lineRule="exact"/>
                              <w:rPr>
                                <w:rFonts w:ascii="標楷體" w:hAnsi="標楷體" w:cs="Tahoma"/>
                                <w:kern w:val="0"/>
                                <w:sz w:val="20"/>
                              </w:rPr>
                            </w:pPr>
                            <w:r>
                              <w:rPr>
                                <w:rFonts w:ascii="標楷體" w:hAnsi="標楷體" w:cs="Tahoma" w:hint="eastAsia"/>
                                <w:kern w:val="0"/>
                                <w:sz w:val="20"/>
                              </w:rPr>
                              <w:t>年度</w:t>
                            </w:r>
                          </w:p>
                        </w:tc>
                        <w:tc>
                          <w:tcPr>
                            <w:tcW w:w="2994" w:type="dxa"/>
                            <w:gridSpan w:val="3"/>
                            <w:tcBorders>
                              <w:top w:val="single" w:sz="4" w:space="0" w:color="auto"/>
                              <w:left w:val="nil"/>
                              <w:bottom w:val="nil"/>
                              <w:right w:val="single" w:sz="4" w:space="0" w:color="000000"/>
                            </w:tcBorders>
                            <w:hideMark/>
                          </w:tcPr>
                          <w:p w14:paraId="2A8C72A9" w14:textId="77777777" w:rsidR="001A13FB" w:rsidRDefault="001A13FB" w:rsidP="00A84D47">
                            <w:pPr>
                              <w:widowControl/>
                              <w:spacing w:line="240" w:lineRule="exact"/>
                              <w:rPr>
                                <w:rFonts w:ascii="標楷體" w:hAnsi="標楷體" w:cs="Tahoma"/>
                                <w:kern w:val="0"/>
                                <w:sz w:val="20"/>
                              </w:rPr>
                            </w:pPr>
                            <w:r>
                              <w:rPr>
                                <w:rFonts w:ascii="標楷體" w:hAnsi="標楷體" w:cs="Tahoma" w:hint="eastAsia"/>
                                <w:kern w:val="0"/>
                                <w:sz w:val="20"/>
                              </w:rPr>
                              <w:t xml:space="preserve">         稅課收入決算數</w:t>
                            </w:r>
                          </w:p>
                        </w:tc>
                        <w:tc>
                          <w:tcPr>
                            <w:tcW w:w="2576" w:type="dxa"/>
                            <w:gridSpan w:val="3"/>
                            <w:tcBorders>
                              <w:top w:val="single" w:sz="4" w:space="0" w:color="auto"/>
                              <w:left w:val="nil"/>
                              <w:bottom w:val="nil"/>
                              <w:right w:val="single" w:sz="4" w:space="0" w:color="000000"/>
                            </w:tcBorders>
                            <w:noWrap/>
                            <w:vAlign w:val="center"/>
                            <w:hideMark/>
                          </w:tcPr>
                          <w:p w14:paraId="6917827A" w14:textId="77777777" w:rsidR="001A13FB" w:rsidRDefault="001A13FB" w:rsidP="00A84D47">
                            <w:pPr>
                              <w:widowControl/>
                              <w:spacing w:line="240" w:lineRule="exact"/>
                              <w:rPr>
                                <w:rFonts w:ascii="標楷體" w:hAnsi="標楷體" w:cs="Tahoma"/>
                                <w:kern w:val="0"/>
                                <w:sz w:val="20"/>
                              </w:rPr>
                            </w:pPr>
                            <w:r>
                              <w:rPr>
                                <w:rFonts w:ascii="標楷體" w:hAnsi="標楷體" w:cs="Tahoma" w:hint="eastAsia"/>
                                <w:kern w:val="0"/>
                                <w:sz w:val="20"/>
                              </w:rPr>
                              <w:t xml:space="preserve">        占比</w:t>
                            </w:r>
                          </w:p>
                        </w:tc>
                      </w:tr>
                      <w:tr w:rsidR="001A13FB" w14:paraId="40B3DC45" w14:textId="77777777" w:rsidTr="009A428C">
                        <w:trPr>
                          <w:trHeight w:val="20"/>
                        </w:trPr>
                        <w:tc>
                          <w:tcPr>
                            <w:tcW w:w="658" w:type="dxa"/>
                            <w:vMerge/>
                            <w:tcBorders>
                              <w:top w:val="single" w:sz="4" w:space="0" w:color="auto"/>
                              <w:left w:val="single" w:sz="4" w:space="0" w:color="auto"/>
                              <w:bottom w:val="single" w:sz="4" w:space="0" w:color="auto"/>
                              <w:right w:val="single" w:sz="4" w:space="0" w:color="auto"/>
                            </w:tcBorders>
                            <w:vAlign w:val="center"/>
                            <w:hideMark/>
                          </w:tcPr>
                          <w:p w14:paraId="73950344" w14:textId="77777777" w:rsidR="001A13FB" w:rsidRDefault="001A13FB" w:rsidP="00A84D47">
                            <w:pPr>
                              <w:widowControl/>
                              <w:spacing w:line="240" w:lineRule="exact"/>
                              <w:jc w:val="left"/>
                              <w:rPr>
                                <w:rFonts w:ascii="標楷體" w:hAnsi="標楷體" w:cs="Tahoma"/>
                                <w:kern w:val="0"/>
                                <w:sz w:val="20"/>
                              </w:rPr>
                            </w:pPr>
                          </w:p>
                        </w:tc>
                        <w:tc>
                          <w:tcPr>
                            <w:tcW w:w="958" w:type="dxa"/>
                            <w:tcBorders>
                              <w:top w:val="nil"/>
                              <w:left w:val="nil"/>
                              <w:bottom w:val="single" w:sz="4" w:space="0" w:color="auto"/>
                              <w:right w:val="single" w:sz="4" w:space="0" w:color="auto"/>
                            </w:tcBorders>
                            <w:hideMark/>
                          </w:tcPr>
                          <w:p w14:paraId="36AB479B" w14:textId="77777777" w:rsidR="001A13FB" w:rsidRDefault="001A13FB" w:rsidP="00A84D47">
                            <w:pPr>
                              <w:widowControl/>
                              <w:spacing w:line="240" w:lineRule="exact"/>
                              <w:rPr>
                                <w:rFonts w:ascii="標楷體" w:hAnsi="標楷體" w:cs="Tahoma"/>
                                <w:kern w:val="0"/>
                                <w:sz w:val="20"/>
                              </w:rPr>
                            </w:pPr>
                            <w:r>
                              <w:rPr>
                                <w:rFonts w:ascii="標楷體" w:hAnsi="標楷體" w:cs="Tahoma" w:hint="eastAsia"/>
                                <w:kern w:val="0"/>
                                <w:sz w:val="20"/>
                              </w:rPr>
                              <w:t xml:space="preserve">　</w:t>
                            </w:r>
                          </w:p>
                        </w:tc>
                        <w:tc>
                          <w:tcPr>
                            <w:tcW w:w="958" w:type="dxa"/>
                            <w:tcBorders>
                              <w:top w:val="single" w:sz="4" w:space="0" w:color="auto"/>
                              <w:left w:val="nil"/>
                              <w:bottom w:val="single" w:sz="4" w:space="0" w:color="auto"/>
                              <w:right w:val="single" w:sz="4" w:space="0" w:color="auto"/>
                            </w:tcBorders>
                            <w:vAlign w:val="center"/>
                            <w:hideMark/>
                          </w:tcPr>
                          <w:p w14:paraId="63E6E18B"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統籌</w:t>
                            </w:r>
                          </w:p>
                          <w:p w14:paraId="2B678257"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分配稅</w:t>
                            </w:r>
                          </w:p>
                        </w:tc>
                        <w:tc>
                          <w:tcPr>
                            <w:tcW w:w="1078" w:type="dxa"/>
                            <w:tcBorders>
                              <w:top w:val="single" w:sz="4" w:space="0" w:color="auto"/>
                              <w:left w:val="nil"/>
                              <w:bottom w:val="single" w:sz="4" w:space="0" w:color="auto"/>
                              <w:right w:val="single" w:sz="4" w:space="0" w:color="auto"/>
                            </w:tcBorders>
                            <w:hideMark/>
                          </w:tcPr>
                          <w:p w14:paraId="3D000C36"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菸酒稅</w:t>
                            </w:r>
                          </w:p>
                          <w:p w14:paraId="45E14DD5"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印花稅</w:t>
                            </w:r>
                          </w:p>
                          <w:p w14:paraId="6F73B287"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土地稅</w:t>
                            </w:r>
                          </w:p>
                          <w:p w14:paraId="4494D031"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房屋稅</w:t>
                            </w:r>
                          </w:p>
                          <w:p w14:paraId="1C03B80D" w14:textId="77777777" w:rsidR="001A13FB" w:rsidRDefault="001A13FB" w:rsidP="00A84D47">
                            <w:pPr>
                              <w:widowControl/>
                              <w:spacing w:line="240" w:lineRule="exact"/>
                              <w:rPr>
                                <w:rFonts w:ascii="標楷體" w:hAnsi="標楷體" w:cs="Tahoma"/>
                                <w:kern w:val="0"/>
                                <w:sz w:val="20"/>
                              </w:rPr>
                            </w:pPr>
                            <w:r>
                              <w:rPr>
                                <w:rFonts w:ascii="標楷體" w:hAnsi="標楷體" w:cs="Tahoma" w:hint="eastAsia"/>
                                <w:kern w:val="0"/>
                                <w:sz w:val="20"/>
                              </w:rPr>
                              <w:t>使用牌照稅</w:t>
                            </w:r>
                          </w:p>
                        </w:tc>
                        <w:tc>
                          <w:tcPr>
                            <w:tcW w:w="733" w:type="dxa"/>
                            <w:tcBorders>
                              <w:top w:val="nil"/>
                              <w:left w:val="nil"/>
                              <w:bottom w:val="single" w:sz="4" w:space="0" w:color="auto"/>
                              <w:right w:val="single" w:sz="4" w:space="0" w:color="auto"/>
                            </w:tcBorders>
                            <w:hideMark/>
                          </w:tcPr>
                          <w:p w14:paraId="55B892CD" w14:textId="77777777" w:rsidR="001A13FB" w:rsidRDefault="001A13FB" w:rsidP="00A84D47">
                            <w:pPr>
                              <w:widowControl/>
                              <w:spacing w:line="240" w:lineRule="exact"/>
                              <w:rPr>
                                <w:rFonts w:ascii="標楷體" w:hAnsi="標楷體" w:cs="Tahoma"/>
                                <w:kern w:val="0"/>
                                <w:sz w:val="20"/>
                              </w:rPr>
                            </w:pPr>
                            <w:r>
                              <w:rPr>
                                <w:rFonts w:ascii="標楷體" w:hAnsi="標楷體" w:cs="Tahoma" w:hint="eastAsia"/>
                                <w:kern w:val="0"/>
                                <w:sz w:val="20"/>
                              </w:rPr>
                              <w:t xml:space="preserve">　</w:t>
                            </w:r>
                          </w:p>
                        </w:tc>
                        <w:tc>
                          <w:tcPr>
                            <w:tcW w:w="709" w:type="dxa"/>
                            <w:tcBorders>
                              <w:top w:val="single" w:sz="4" w:space="0" w:color="auto"/>
                              <w:left w:val="nil"/>
                              <w:bottom w:val="single" w:sz="4" w:space="0" w:color="auto"/>
                              <w:right w:val="single" w:sz="4" w:space="0" w:color="auto"/>
                            </w:tcBorders>
                            <w:vAlign w:val="center"/>
                            <w:hideMark/>
                          </w:tcPr>
                          <w:p w14:paraId="24E4B8A3"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統籌</w:t>
                            </w:r>
                          </w:p>
                          <w:p w14:paraId="758C09D9"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分配稅</w:t>
                            </w:r>
                          </w:p>
                        </w:tc>
                        <w:tc>
                          <w:tcPr>
                            <w:tcW w:w="1134" w:type="dxa"/>
                            <w:tcBorders>
                              <w:top w:val="single" w:sz="4" w:space="0" w:color="auto"/>
                              <w:left w:val="nil"/>
                              <w:bottom w:val="single" w:sz="4" w:space="0" w:color="auto"/>
                              <w:right w:val="single" w:sz="4" w:space="0" w:color="auto"/>
                            </w:tcBorders>
                            <w:hideMark/>
                          </w:tcPr>
                          <w:p w14:paraId="1862B25C"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菸酒稅</w:t>
                            </w:r>
                          </w:p>
                          <w:p w14:paraId="1D6135E3"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印花稅</w:t>
                            </w:r>
                          </w:p>
                          <w:p w14:paraId="355CFD5D"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土地稅</w:t>
                            </w:r>
                          </w:p>
                          <w:p w14:paraId="4B709F98"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房屋稅</w:t>
                            </w:r>
                          </w:p>
                          <w:p w14:paraId="3AA756A5" w14:textId="77777777" w:rsidR="001A13FB" w:rsidRDefault="001A13FB" w:rsidP="00A84D47">
                            <w:pPr>
                              <w:widowControl/>
                              <w:spacing w:line="240" w:lineRule="exact"/>
                              <w:rPr>
                                <w:rFonts w:ascii="標楷體" w:hAnsi="標楷體" w:cs="Tahoma"/>
                                <w:kern w:val="0"/>
                                <w:sz w:val="20"/>
                              </w:rPr>
                            </w:pPr>
                            <w:r>
                              <w:rPr>
                                <w:rFonts w:ascii="標楷體" w:hAnsi="標楷體" w:cs="Tahoma" w:hint="eastAsia"/>
                                <w:kern w:val="0"/>
                                <w:sz w:val="20"/>
                              </w:rPr>
                              <w:t>使用牌照稅</w:t>
                            </w:r>
                          </w:p>
                        </w:tc>
                      </w:tr>
                      <w:tr w:rsidR="001A13FB" w14:paraId="51781EE7" w14:textId="77777777" w:rsidTr="009A428C">
                        <w:trPr>
                          <w:trHeight w:val="20"/>
                        </w:trPr>
                        <w:tc>
                          <w:tcPr>
                            <w:tcW w:w="658" w:type="dxa"/>
                            <w:tcBorders>
                              <w:top w:val="nil"/>
                              <w:left w:val="single" w:sz="4" w:space="0" w:color="auto"/>
                              <w:bottom w:val="single" w:sz="4" w:space="0" w:color="auto"/>
                              <w:right w:val="single" w:sz="4" w:space="0" w:color="auto"/>
                            </w:tcBorders>
                            <w:noWrap/>
                            <w:vAlign w:val="center"/>
                            <w:hideMark/>
                          </w:tcPr>
                          <w:p w14:paraId="4F162539" w14:textId="77777777" w:rsidR="001A13FB" w:rsidRDefault="001A13FB" w:rsidP="00A84D47">
                            <w:pPr>
                              <w:widowControl/>
                              <w:spacing w:line="240" w:lineRule="exact"/>
                              <w:jc w:val="center"/>
                              <w:rPr>
                                <w:rFonts w:ascii="標楷體" w:hAnsi="標楷體" w:cs="Tahoma"/>
                                <w:b/>
                                <w:bCs/>
                                <w:kern w:val="0"/>
                                <w:sz w:val="20"/>
                              </w:rPr>
                            </w:pPr>
                            <w:r>
                              <w:rPr>
                                <w:rFonts w:ascii="標楷體" w:hAnsi="標楷體" w:cs="Tahoma" w:hint="eastAsia"/>
                                <w:b/>
                                <w:bCs/>
                                <w:kern w:val="0"/>
                                <w:sz w:val="20"/>
                              </w:rPr>
                              <w:t>合計</w:t>
                            </w:r>
                          </w:p>
                        </w:tc>
                        <w:tc>
                          <w:tcPr>
                            <w:tcW w:w="958" w:type="dxa"/>
                            <w:tcBorders>
                              <w:top w:val="nil"/>
                              <w:left w:val="nil"/>
                              <w:bottom w:val="single" w:sz="4" w:space="0" w:color="auto"/>
                              <w:right w:val="single" w:sz="4" w:space="0" w:color="auto"/>
                            </w:tcBorders>
                            <w:noWrap/>
                            <w:vAlign w:val="center"/>
                            <w:hideMark/>
                          </w:tcPr>
                          <w:p w14:paraId="1F9ED39A" w14:textId="77777777" w:rsidR="001A13FB" w:rsidRDefault="001A13FB" w:rsidP="00A84D47">
                            <w:pPr>
                              <w:widowControl/>
                              <w:spacing w:line="240" w:lineRule="exact"/>
                              <w:jc w:val="right"/>
                              <w:rPr>
                                <w:rFonts w:ascii="標楷體" w:hAnsi="標楷體" w:cs="Tahoma"/>
                                <w:b/>
                                <w:bCs/>
                                <w:kern w:val="0"/>
                                <w:sz w:val="20"/>
                              </w:rPr>
                            </w:pPr>
                            <w:r>
                              <w:rPr>
                                <w:rFonts w:ascii="標楷體" w:hAnsi="標楷體" w:cs="Tahoma" w:hint="eastAsia"/>
                                <w:b/>
                                <w:bCs/>
                                <w:sz w:val="20"/>
                              </w:rPr>
                              <w:t>17,649.58</w:t>
                            </w:r>
                          </w:p>
                        </w:tc>
                        <w:tc>
                          <w:tcPr>
                            <w:tcW w:w="958" w:type="dxa"/>
                            <w:tcBorders>
                              <w:top w:val="nil"/>
                              <w:left w:val="nil"/>
                              <w:bottom w:val="single" w:sz="4" w:space="0" w:color="auto"/>
                              <w:right w:val="single" w:sz="4" w:space="0" w:color="auto"/>
                            </w:tcBorders>
                            <w:noWrap/>
                            <w:vAlign w:val="center"/>
                            <w:hideMark/>
                          </w:tcPr>
                          <w:p w14:paraId="2B2870E5" w14:textId="77777777" w:rsidR="001A13FB" w:rsidRDefault="001A13FB" w:rsidP="00A84D47">
                            <w:pPr>
                              <w:widowControl/>
                              <w:spacing w:line="240" w:lineRule="exact"/>
                              <w:jc w:val="right"/>
                              <w:rPr>
                                <w:rFonts w:ascii="標楷體" w:hAnsi="標楷體" w:cs="Tahoma"/>
                                <w:b/>
                                <w:bCs/>
                                <w:kern w:val="0"/>
                                <w:sz w:val="20"/>
                              </w:rPr>
                            </w:pPr>
                            <w:r>
                              <w:rPr>
                                <w:rFonts w:ascii="標楷體" w:hAnsi="標楷體" w:cs="Tahoma" w:hint="eastAsia"/>
                                <w:b/>
                                <w:bCs/>
                                <w:sz w:val="20"/>
                              </w:rPr>
                              <w:t>15,527.29</w:t>
                            </w:r>
                          </w:p>
                        </w:tc>
                        <w:tc>
                          <w:tcPr>
                            <w:tcW w:w="1078" w:type="dxa"/>
                            <w:tcBorders>
                              <w:top w:val="nil"/>
                              <w:left w:val="nil"/>
                              <w:bottom w:val="single" w:sz="4" w:space="0" w:color="auto"/>
                              <w:right w:val="single" w:sz="4" w:space="0" w:color="auto"/>
                            </w:tcBorders>
                            <w:noWrap/>
                            <w:vAlign w:val="center"/>
                            <w:hideMark/>
                          </w:tcPr>
                          <w:p w14:paraId="497FD2A3" w14:textId="77777777" w:rsidR="001A13FB" w:rsidRDefault="001A13FB" w:rsidP="00A84D47">
                            <w:pPr>
                              <w:widowControl/>
                              <w:spacing w:line="240" w:lineRule="exact"/>
                              <w:jc w:val="right"/>
                              <w:rPr>
                                <w:rFonts w:ascii="標楷體" w:hAnsi="標楷體" w:cs="Tahoma"/>
                                <w:b/>
                                <w:bCs/>
                                <w:kern w:val="0"/>
                                <w:sz w:val="20"/>
                              </w:rPr>
                            </w:pPr>
                            <w:r>
                              <w:rPr>
                                <w:rFonts w:ascii="標楷體" w:hAnsi="標楷體" w:cs="Tahoma" w:hint="eastAsia"/>
                                <w:b/>
                                <w:bCs/>
                                <w:sz w:val="20"/>
                              </w:rPr>
                              <w:t>2,122.29</w:t>
                            </w:r>
                          </w:p>
                        </w:tc>
                        <w:tc>
                          <w:tcPr>
                            <w:tcW w:w="733" w:type="dxa"/>
                            <w:tcBorders>
                              <w:top w:val="nil"/>
                              <w:left w:val="nil"/>
                              <w:bottom w:val="single" w:sz="4" w:space="0" w:color="auto"/>
                              <w:right w:val="single" w:sz="4" w:space="0" w:color="auto"/>
                            </w:tcBorders>
                            <w:noWrap/>
                            <w:vAlign w:val="center"/>
                            <w:hideMark/>
                          </w:tcPr>
                          <w:p w14:paraId="47C0A210" w14:textId="77777777" w:rsidR="001A13FB" w:rsidRDefault="001A13FB" w:rsidP="00A84D47">
                            <w:pPr>
                              <w:widowControl/>
                              <w:spacing w:line="240" w:lineRule="exact"/>
                              <w:jc w:val="right"/>
                              <w:rPr>
                                <w:rFonts w:ascii="標楷體" w:hAnsi="標楷體" w:cs="Tahoma"/>
                                <w:b/>
                                <w:bCs/>
                                <w:kern w:val="0"/>
                                <w:sz w:val="20"/>
                              </w:rPr>
                            </w:pPr>
                            <w:r>
                              <w:rPr>
                                <w:rFonts w:ascii="標楷體" w:hAnsi="標楷體" w:cs="Tahoma" w:hint="eastAsia"/>
                                <w:sz w:val="20"/>
                              </w:rPr>
                              <w:t>100.00</w:t>
                            </w:r>
                          </w:p>
                        </w:tc>
                        <w:tc>
                          <w:tcPr>
                            <w:tcW w:w="709" w:type="dxa"/>
                            <w:tcBorders>
                              <w:top w:val="nil"/>
                              <w:left w:val="nil"/>
                              <w:bottom w:val="single" w:sz="4" w:space="0" w:color="auto"/>
                              <w:right w:val="single" w:sz="4" w:space="0" w:color="auto"/>
                            </w:tcBorders>
                            <w:noWrap/>
                            <w:vAlign w:val="center"/>
                            <w:hideMark/>
                          </w:tcPr>
                          <w:p w14:paraId="44161A67" w14:textId="77777777" w:rsidR="001A13FB" w:rsidRDefault="001A13FB" w:rsidP="00A84D47">
                            <w:pPr>
                              <w:widowControl/>
                              <w:spacing w:line="240" w:lineRule="exact"/>
                              <w:jc w:val="right"/>
                              <w:rPr>
                                <w:rFonts w:ascii="標楷體" w:hAnsi="標楷體" w:cs="Tahoma"/>
                                <w:b/>
                                <w:bCs/>
                                <w:kern w:val="0"/>
                                <w:sz w:val="20"/>
                              </w:rPr>
                            </w:pPr>
                            <w:r>
                              <w:rPr>
                                <w:rFonts w:ascii="標楷體" w:hAnsi="標楷體" w:cs="Tahoma" w:hint="eastAsia"/>
                                <w:sz w:val="20"/>
                              </w:rPr>
                              <w:t xml:space="preserve">87.98 </w:t>
                            </w:r>
                          </w:p>
                        </w:tc>
                        <w:tc>
                          <w:tcPr>
                            <w:tcW w:w="1134" w:type="dxa"/>
                            <w:tcBorders>
                              <w:top w:val="nil"/>
                              <w:left w:val="nil"/>
                              <w:bottom w:val="single" w:sz="4" w:space="0" w:color="auto"/>
                              <w:right w:val="single" w:sz="4" w:space="0" w:color="auto"/>
                            </w:tcBorders>
                            <w:noWrap/>
                            <w:vAlign w:val="center"/>
                            <w:hideMark/>
                          </w:tcPr>
                          <w:p w14:paraId="1EFFAC0D" w14:textId="77777777" w:rsidR="001A13FB" w:rsidRDefault="001A13FB" w:rsidP="00A84D47">
                            <w:pPr>
                              <w:widowControl/>
                              <w:spacing w:line="240" w:lineRule="exact"/>
                              <w:jc w:val="right"/>
                              <w:rPr>
                                <w:rFonts w:ascii="標楷體" w:hAnsi="標楷體" w:cs="Tahoma"/>
                                <w:b/>
                                <w:bCs/>
                                <w:kern w:val="0"/>
                                <w:sz w:val="20"/>
                              </w:rPr>
                            </w:pPr>
                            <w:r>
                              <w:rPr>
                                <w:rFonts w:ascii="標楷體" w:hAnsi="標楷體" w:cs="Tahoma" w:hint="eastAsia"/>
                                <w:sz w:val="20"/>
                              </w:rPr>
                              <w:t xml:space="preserve">12.02 </w:t>
                            </w:r>
                          </w:p>
                        </w:tc>
                      </w:tr>
                      <w:tr w:rsidR="001A13FB" w14:paraId="44C3A353" w14:textId="77777777" w:rsidTr="009A428C">
                        <w:trPr>
                          <w:trHeight w:val="20"/>
                        </w:trPr>
                        <w:tc>
                          <w:tcPr>
                            <w:tcW w:w="658" w:type="dxa"/>
                            <w:tcBorders>
                              <w:top w:val="nil"/>
                              <w:left w:val="single" w:sz="4" w:space="0" w:color="auto"/>
                              <w:bottom w:val="single" w:sz="4" w:space="0" w:color="auto"/>
                              <w:right w:val="single" w:sz="4" w:space="0" w:color="auto"/>
                            </w:tcBorders>
                            <w:noWrap/>
                            <w:vAlign w:val="center"/>
                            <w:hideMark/>
                          </w:tcPr>
                          <w:p w14:paraId="084655E5"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110</w:t>
                            </w:r>
                          </w:p>
                        </w:tc>
                        <w:tc>
                          <w:tcPr>
                            <w:tcW w:w="958" w:type="dxa"/>
                            <w:tcBorders>
                              <w:top w:val="nil"/>
                              <w:left w:val="nil"/>
                              <w:bottom w:val="single" w:sz="4" w:space="0" w:color="auto"/>
                              <w:right w:val="single" w:sz="4" w:space="0" w:color="auto"/>
                            </w:tcBorders>
                            <w:noWrap/>
                            <w:vAlign w:val="center"/>
                            <w:hideMark/>
                          </w:tcPr>
                          <w:p w14:paraId="0D59DABB"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2,843.53</w:t>
                            </w:r>
                          </w:p>
                        </w:tc>
                        <w:tc>
                          <w:tcPr>
                            <w:tcW w:w="958" w:type="dxa"/>
                            <w:tcBorders>
                              <w:top w:val="nil"/>
                              <w:left w:val="nil"/>
                              <w:bottom w:val="single" w:sz="4" w:space="0" w:color="auto"/>
                              <w:right w:val="single" w:sz="4" w:space="0" w:color="auto"/>
                            </w:tcBorders>
                            <w:noWrap/>
                            <w:vAlign w:val="center"/>
                            <w:hideMark/>
                          </w:tcPr>
                          <w:p w14:paraId="4B28F5AD"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2,423.34</w:t>
                            </w:r>
                          </w:p>
                        </w:tc>
                        <w:tc>
                          <w:tcPr>
                            <w:tcW w:w="1078" w:type="dxa"/>
                            <w:tcBorders>
                              <w:top w:val="nil"/>
                              <w:left w:val="nil"/>
                              <w:bottom w:val="single" w:sz="4" w:space="0" w:color="auto"/>
                              <w:right w:val="single" w:sz="4" w:space="0" w:color="auto"/>
                            </w:tcBorders>
                            <w:noWrap/>
                            <w:vAlign w:val="center"/>
                            <w:hideMark/>
                          </w:tcPr>
                          <w:p w14:paraId="7D65BB18"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420.19</w:t>
                            </w:r>
                          </w:p>
                        </w:tc>
                        <w:tc>
                          <w:tcPr>
                            <w:tcW w:w="733" w:type="dxa"/>
                            <w:tcBorders>
                              <w:top w:val="nil"/>
                              <w:left w:val="nil"/>
                              <w:bottom w:val="single" w:sz="4" w:space="0" w:color="auto"/>
                              <w:right w:val="single" w:sz="4" w:space="0" w:color="auto"/>
                            </w:tcBorders>
                            <w:noWrap/>
                            <w:vAlign w:val="center"/>
                            <w:hideMark/>
                          </w:tcPr>
                          <w:p w14:paraId="42C79256"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100.00</w:t>
                            </w:r>
                          </w:p>
                        </w:tc>
                        <w:tc>
                          <w:tcPr>
                            <w:tcW w:w="709" w:type="dxa"/>
                            <w:tcBorders>
                              <w:top w:val="nil"/>
                              <w:left w:val="nil"/>
                              <w:bottom w:val="single" w:sz="4" w:space="0" w:color="auto"/>
                              <w:right w:val="single" w:sz="4" w:space="0" w:color="auto"/>
                            </w:tcBorders>
                            <w:noWrap/>
                            <w:vAlign w:val="center"/>
                            <w:hideMark/>
                          </w:tcPr>
                          <w:p w14:paraId="7D45C894"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 xml:space="preserve">85.22 </w:t>
                            </w:r>
                          </w:p>
                        </w:tc>
                        <w:tc>
                          <w:tcPr>
                            <w:tcW w:w="1134" w:type="dxa"/>
                            <w:tcBorders>
                              <w:top w:val="nil"/>
                              <w:left w:val="nil"/>
                              <w:bottom w:val="single" w:sz="4" w:space="0" w:color="auto"/>
                              <w:right w:val="single" w:sz="4" w:space="0" w:color="auto"/>
                            </w:tcBorders>
                            <w:noWrap/>
                            <w:vAlign w:val="center"/>
                            <w:hideMark/>
                          </w:tcPr>
                          <w:p w14:paraId="792CBFB6"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 xml:space="preserve">14.78 </w:t>
                            </w:r>
                          </w:p>
                        </w:tc>
                      </w:tr>
                      <w:tr w:rsidR="001A13FB" w14:paraId="2BC5B822" w14:textId="77777777" w:rsidTr="009A428C">
                        <w:trPr>
                          <w:trHeight w:val="20"/>
                        </w:trPr>
                        <w:tc>
                          <w:tcPr>
                            <w:tcW w:w="658" w:type="dxa"/>
                            <w:tcBorders>
                              <w:top w:val="nil"/>
                              <w:left w:val="single" w:sz="4" w:space="0" w:color="auto"/>
                              <w:bottom w:val="single" w:sz="4" w:space="0" w:color="auto"/>
                              <w:right w:val="single" w:sz="4" w:space="0" w:color="auto"/>
                            </w:tcBorders>
                            <w:noWrap/>
                            <w:vAlign w:val="center"/>
                            <w:hideMark/>
                          </w:tcPr>
                          <w:p w14:paraId="205D8AE2"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111</w:t>
                            </w:r>
                          </w:p>
                        </w:tc>
                        <w:tc>
                          <w:tcPr>
                            <w:tcW w:w="958" w:type="dxa"/>
                            <w:tcBorders>
                              <w:top w:val="nil"/>
                              <w:left w:val="nil"/>
                              <w:bottom w:val="single" w:sz="4" w:space="0" w:color="auto"/>
                              <w:right w:val="single" w:sz="4" w:space="0" w:color="auto"/>
                            </w:tcBorders>
                            <w:noWrap/>
                            <w:vAlign w:val="center"/>
                            <w:hideMark/>
                          </w:tcPr>
                          <w:p w14:paraId="3FA5D0E0"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3,520.82</w:t>
                            </w:r>
                          </w:p>
                        </w:tc>
                        <w:tc>
                          <w:tcPr>
                            <w:tcW w:w="958" w:type="dxa"/>
                            <w:tcBorders>
                              <w:top w:val="nil"/>
                              <w:left w:val="nil"/>
                              <w:bottom w:val="single" w:sz="4" w:space="0" w:color="auto"/>
                              <w:right w:val="single" w:sz="4" w:space="0" w:color="auto"/>
                            </w:tcBorders>
                            <w:noWrap/>
                            <w:vAlign w:val="center"/>
                            <w:hideMark/>
                          </w:tcPr>
                          <w:p w14:paraId="574AF3DF"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3,080.75</w:t>
                            </w:r>
                          </w:p>
                        </w:tc>
                        <w:tc>
                          <w:tcPr>
                            <w:tcW w:w="1078" w:type="dxa"/>
                            <w:tcBorders>
                              <w:top w:val="nil"/>
                              <w:left w:val="nil"/>
                              <w:bottom w:val="single" w:sz="4" w:space="0" w:color="auto"/>
                              <w:right w:val="single" w:sz="4" w:space="0" w:color="auto"/>
                            </w:tcBorders>
                            <w:noWrap/>
                            <w:vAlign w:val="center"/>
                            <w:hideMark/>
                          </w:tcPr>
                          <w:p w14:paraId="717A8B53"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440.07</w:t>
                            </w:r>
                          </w:p>
                        </w:tc>
                        <w:tc>
                          <w:tcPr>
                            <w:tcW w:w="733" w:type="dxa"/>
                            <w:tcBorders>
                              <w:top w:val="nil"/>
                              <w:left w:val="nil"/>
                              <w:bottom w:val="single" w:sz="4" w:space="0" w:color="auto"/>
                              <w:right w:val="single" w:sz="4" w:space="0" w:color="auto"/>
                            </w:tcBorders>
                            <w:noWrap/>
                            <w:vAlign w:val="center"/>
                            <w:hideMark/>
                          </w:tcPr>
                          <w:p w14:paraId="053FDCC7"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100.00</w:t>
                            </w:r>
                          </w:p>
                        </w:tc>
                        <w:tc>
                          <w:tcPr>
                            <w:tcW w:w="709" w:type="dxa"/>
                            <w:tcBorders>
                              <w:top w:val="nil"/>
                              <w:left w:val="nil"/>
                              <w:bottom w:val="single" w:sz="4" w:space="0" w:color="auto"/>
                              <w:right w:val="single" w:sz="4" w:space="0" w:color="auto"/>
                            </w:tcBorders>
                            <w:noWrap/>
                            <w:vAlign w:val="center"/>
                            <w:hideMark/>
                          </w:tcPr>
                          <w:p w14:paraId="7E0567E0"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 xml:space="preserve">87.50 </w:t>
                            </w:r>
                          </w:p>
                        </w:tc>
                        <w:tc>
                          <w:tcPr>
                            <w:tcW w:w="1134" w:type="dxa"/>
                            <w:tcBorders>
                              <w:top w:val="nil"/>
                              <w:left w:val="nil"/>
                              <w:bottom w:val="single" w:sz="4" w:space="0" w:color="auto"/>
                              <w:right w:val="single" w:sz="4" w:space="0" w:color="auto"/>
                            </w:tcBorders>
                            <w:noWrap/>
                            <w:vAlign w:val="center"/>
                            <w:hideMark/>
                          </w:tcPr>
                          <w:p w14:paraId="306EF550"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 xml:space="preserve">12.50 </w:t>
                            </w:r>
                          </w:p>
                        </w:tc>
                      </w:tr>
                      <w:tr w:rsidR="001A13FB" w14:paraId="1214DA6D" w14:textId="77777777" w:rsidTr="009A428C">
                        <w:trPr>
                          <w:trHeight w:val="20"/>
                        </w:trPr>
                        <w:tc>
                          <w:tcPr>
                            <w:tcW w:w="658" w:type="dxa"/>
                            <w:tcBorders>
                              <w:top w:val="nil"/>
                              <w:left w:val="single" w:sz="4" w:space="0" w:color="auto"/>
                              <w:bottom w:val="single" w:sz="4" w:space="0" w:color="auto"/>
                              <w:right w:val="single" w:sz="4" w:space="0" w:color="auto"/>
                            </w:tcBorders>
                            <w:noWrap/>
                            <w:vAlign w:val="center"/>
                            <w:hideMark/>
                          </w:tcPr>
                          <w:p w14:paraId="5B35C16C"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112</w:t>
                            </w:r>
                          </w:p>
                        </w:tc>
                        <w:tc>
                          <w:tcPr>
                            <w:tcW w:w="958" w:type="dxa"/>
                            <w:tcBorders>
                              <w:top w:val="nil"/>
                              <w:left w:val="nil"/>
                              <w:bottom w:val="single" w:sz="4" w:space="0" w:color="auto"/>
                              <w:right w:val="single" w:sz="4" w:space="0" w:color="auto"/>
                            </w:tcBorders>
                            <w:noWrap/>
                            <w:vAlign w:val="center"/>
                            <w:hideMark/>
                          </w:tcPr>
                          <w:p w14:paraId="384A3A9B"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3,560.37</w:t>
                            </w:r>
                          </w:p>
                        </w:tc>
                        <w:tc>
                          <w:tcPr>
                            <w:tcW w:w="958" w:type="dxa"/>
                            <w:tcBorders>
                              <w:top w:val="nil"/>
                              <w:left w:val="nil"/>
                              <w:bottom w:val="single" w:sz="4" w:space="0" w:color="auto"/>
                              <w:right w:val="single" w:sz="4" w:space="0" w:color="auto"/>
                            </w:tcBorders>
                            <w:noWrap/>
                            <w:vAlign w:val="center"/>
                            <w:hideMark/>
                          </w:tcPr>
                          <w:p w14:paraId="12B71524"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3,111.28</w:t>
                            </w:r>
                          </w:p>
                        </w:tc>
                        <w:tc>
                          <w:tcPr>
                            <w:tcW w:w="1078" w:type="dxa"/>
                            <w:tcBorders>
                              <w:top w:val="nil"/>
                              <w:left w:val="nil"/>
                              <w:bottom w:val="single" w:sz="4" w:space="0" w:color="auto"/>
                              <w:right w:val="single" w:sz="4" w:space="0" w:color="auto"/>
                            </w:tcBorders>
                            <w:noWrap/>
                            <w:vAlign w:val="center"/>
                            <w:hideMark/>
                          </w:tcPr>
                          <w:p w14:paraId="14B2CED6"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449.09</w:t>
                            </w:r>
                          </w:p>
                        </w:tc>
                        <w:tc>
                          <w:tcPr>
                            <w:tcW w:w="733" w:type="dxa"/>
                            <w:tcBorders>
                              <w:top w:val="nil"/>
                              <w:left w:val="nil"/>
                              <w:bottom w:val="single" w:sz="4" w:space="0" w:color="auto"/>
                              <w:right w:val="single" w:sz="4" w:space="0" w:color="auto"/>
                            </w:tcBorders>
                            <w:noWrap/>
                            <w:vAlign w:val="center"/>
                            <w:hideMark/>
                          </w:tcPr>
                          <w:p w14:paraId="2AB5A988"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100.00</w:t>
                            </w:r>
                          </w:p>
                        </w:tc>
                        <w:tc>
                          <w:tcPr>
                            <w:tcW w:w="709" w:type="dxa"/>
                            <w:tcBorders>
                              <w:top w:val="nil"/>
                              <w:left w:val="nil"/>
                              <w:bottom w:val="single" w:sz="4" w:space="0" w:color="auto"/>
                              <w:right w:val="single" w:sz="4" w:space="0" w:color="auto"/>
                            </w:tcBorders>
                            <w:noWrap/>
                            <w:vAlign w:val="center"/>
                            <w:hideMark/>
                          </w:tcPr>
                          <w:p w14:paraId="16358C51"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 xml:space="preserve">87.39 </w:t>
                            </w:r>
                          </w:p>
                        </w:tc>
                        <w:tc>
                          <w:tcPr>
                            <w:tcW w:w="1134" w:type="dxa"/>
                            <w:tcBorders>
                              <w:top w:val="nil"/>
                              <w:left w:val="nil"/>
                              <w:bottom w:val="single" w:sz="4" w:space="0" w:color="auto"/>
                              <w:right w:val="single" w:sz="4" w:space="0" w:color="auto"/>
                            </w:tcBorders>
                            <w:noWrap/>
                            <w:vAlign w:val="center"/>
                            <w:hideMark/>
                          </w:tcPr>
                          <w:p w14:paraId="1F54C4F6"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 xml:space="preserve">12.61 </w:t>
                            </w:r>
                          </w:p>
                        </w:tc>
                      </w:tr>
                      <w:tr w:rsidR="001A13FB" w14:paraId="3598CE0E" w14:textId="77777777" w:rsidTr="009A428C">
                        <w:trPr>
                          <w:trHeight w:val="20"/>
                        </w:trPr>
                        <w:tc>
                          <w:tcPr>
                            <w:tcW w:w="658" w:type="dxa"/>
                            <w:tcBorders>
                              <w:top w:val="nil"/>
                              <w:left w:val="single" w:sz="4" w:space="0" w:color="auto"/>
                              <w:bottom w:val="single" w:sz="4" w:space="0" w:color="auto"/>
                              <w:right w:val="single" w:sz="4" w:space="0" w:color="auto"/>
                            </w:tcBorders>
                            <w:noWrap/>
                            <w:vAlign w:val="center"/>
                            <w:hideMark/>
                          </w:tcPr>
                          <w:p w14:paraId="450C3EE5"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113</w:t>
                            </w:r>
                          </w:p>
                        </w:tc>
                        <w:tc>
                          <w:tcPr>
                            <w:tcW w:w="958" w:type="dxa"/>
                            <w:tcBorders>
                              <w:top w:val="nil"/>
                              <w:left w:val="nil"/>
                              <w:bottom w:val="single" w:sz="4" w:space="0" w:color="auto"/>
                              <w:right w:val="single" w:sz="4" w:space="0" w:color="auto"/>
                            </w:tcBorders>
                            <w:noWrap/>
                            <w:vAlign w:val="center"/>
                            <w:hideMark/>
                          </w:tcPr>
                          <w:p w14:paraId="01D5B2FC"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3,975.45</w:t>
                            </w:r>
                          </w:p>
                        </w:tc>
                        <w:tc>
                          <w:tcPr>
                            <w:tcW w:w="958" w:type="dxa"/>
                            <w:tcBorders>
                              <w:top w:val="nil"/>
                              <w:left w:val="nil"/>
                              <w:bottom w:val="single" w:sz="4" w:space="0" w:color="auto"/>
                              <w:right w:val="single" w:sz="4" w:space="0" w:color="auto"/>
                            </w:tcBorders>
                            <w:noWrap/>
                            <w:vAlign w:val="center"/>
                            <w:hideMark/>
                          </w:tcPr>
                          <w:p w14:paraId="7E400E36"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3,554.00</w:t>
                            </w:r>
                          </w:p>
                        </w:tc>
                        <w:tc>
                          <w:tcPr>
                            <w:tcW w:w="1078" w:type="dxa"/>
                            <w:tcBorders>
                              <w:top w:val="nil"/>
                              <w:left w:val="nil"/>
                              <w:bottom w:val="single" w:sz="4" w:space="0" w:color="auto"/>
                              <w:right w:val="single" w:sz="4" w:space="0" w:color="auto"/>
                            </w:tcBorders>
                            <w:noWrap/>
                            <w:vAlign w:val="center"/>
                            <w:hideMark/>
                          </w:tcPr>
                          <w:p w14:paraId="7A6E3550"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421.45</w:t>
                            </w:r>
                          </w:p>
                        </w:tc>
                        <w:tc>
                          <w:tcPr>
                            <w:tcW w:w="733" w:type="dxa"/>
                            <w:tcBorders>
                              <w:top w:val="nil"/>
                              <w:left w:val="nil"/>
                              <w:bottom w:val="single" w:sz="4" w:space="0" w:color="auto"/>
                              <w:right w:val="single" w:sz="4" w:space="0" w:color="auto"/>
                            </w:tcBorders>
                            <w:noWrap/>
                            <w:vAlign w:val="center"/>
                            <w:hideMark/>
                          </w:tcPr>
                          <w:p w14:paraId="71002D07"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100.00</w:t>
                            </w:r>
                          </w:p>
                        </w:tc>
                        <w:tc>
                          <w:tcPr>
                            <w:tcW w:w="709" w:type="dxa"/>
                            <w:tcBorders>
                              <w:top w:val="nil"/>
                              <w:left w:val="nil"/>
                              <w:bottom w:val="single" w:sz="4" w:space="0" w:color="auto"/>
                              <w:right w:val="single" w:sz="4" w:space="0" w:color="auto"/>
                            </w:tcBorders>
                            <w:noWrap/>
                            <w:vAlign w:val="center"/>
                            <w:hideMark/>
                          </w:tcPr>
                          <w:p w14:paraId="2ECC6632"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 xml:space="preserve">89.40 </w:t>
                            </w:r>
                          </w:p>
                        </w:tc>
                        <w:tc>
                          <w:tcPr>
                            <w:tcW w:w="1134" w:type="dxa"/>
                            <w:tcBorders>
                              <w:top w:val="nil"/>
                              <w:left w:val="nil"/>
                              <w:bottom w:val="single" w:sz="4" w:space="0" w:color="auto"/>
                              <w:right w:val="single" w:sz="4" w:space="0" w:color="auto"/>
                            </w:tcBorders>
                            <w:noWrap/>
                            <w:vAlign w:val="center"/>
                            <w:hideMark/>
                          </w:tcPr>
                          <w:p w14:paraId="7279615B"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 xml:space="preserve">10.60 </w:t>
                            </w:r>
                          </w:p>
                        </w:tc>
                      </w:tr>
                      <w:tr w:rsidR="001A13FB" w14:paraId="148AF56F" w14:textId="77777777" w:rsidTr="009A428C">
                        <w:trPr>
                          <w:trHeight w:val="20"/>
                        </w:trPr>
                        <w:tc>
                          <w:tcPr>
                            <w:tcW w:w="658" w:type="dxa"/>
                            <w:tcBorders>
                              <w:top w:val="nil"/>
                              <w:left w:val="single" w:sz="4" w:space="0" w:color="auto"/>
                              <w:bottom w:val="single" w:sz="4" w:space="0" w:color="auto"/>
                              <w:right w:val="single" w:sz="4" w:space="0" w:color="auto"/>
                            </w:tcBorders>
                            <w:noWrap/>
                            <w:vAlign w:val="center"/>
                            <w:hideMark/>
                          </w:tcPr>
                          <w:p w14:paraId="4225BB70" w14:textId="77777777" w:rsidR="001A13FB" w:rsidRDefault="001A13FB" w:rsidP="00A84D47">
                            <w:pPr>
                              <w:widowControl/>
                              <w:spacing w:line="240" w:lineRule="exact"/>
                              <w:jc w:val="center"/>
                              <w:rPr>
                                <w:rFonts w:ascii="標楷體" w:hAnsi="標楷體" w:cs="Tahoma"/>
                                <w:kern w:val="0"/>
                                <w:sz w:val="20"/>
                              </w:rPr>
                            </w:pPr>
                            <w:r>
                              <w:rPr>
                                <w:rFonts w:ascii="標楷體" w:hAnsi="標楷體" w:cs="Tahoma" w:hint="eastAsia"/>
                                <w:kern w:val="0"/>
                                <w:sz w:val="20"/>
                              </w:rPr>
                              <w:t>114</w:t>
                            </w:r>
                          </w:p>
                        </w:tc>
                        <w:tc>
                          <w:tcPr>
                            <w:tcW w:w="958" w:type="dxa"/>
                            <w:tcBorders>
                              <w:top w:val="nil"/>
                              <w:left w:val="nil"/>
                              <w:bottom w:val="single" w:sz="4" w:space="0" w:color="auto"/>
                              <w:right w:val="single" w:sz="4" w:space="0" w:color="auto"/>
                            </w:tcBorders>
                            <w:noWrap/>
                            <w:vAlign w:val="center"/>
                            <w:hideMark/>
                          </w:tcPr>
                          <w:p w14:paraId="3C94950C"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3,749.41</w:t>
                            </w:r>
                          </w:p>
                        </w:tc>
                        <w:tc>
                          <w:tcPr>
                            <w:tcW w:w="958" w:type="dxa"/>
                            <w:tcBorders>
                              <w:top w:val="nil"/>
                              <w:left w:val="nil"/>
                              <w:bottom w:val="single" w:sz="4" w:space="0" w:color="auto"/>
                              <w:right w:val="single" w:sz="4" w:space="0" w:color="auto"/>
                            </w:tcBorders>
                            <w:noWrap/>
                            <w:vAlign w:val="center"/>
                            <w:hideMark/>
                          </w:tcPr>
                          <w:p w14:paraId="2B26D3A3"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3,357.92</w:t>
                            </w:r>
                          </w:p>
                        </w:tc>
                        <w:tc>
                          <w:tcPr>
                            <w:tcW w:w="1078" w:type="dxa"/>
                            <w:tcBorders>
                              <w:top w:val="nil"/>
                              <w:left w:val="nil"/>
                              <w:bottom w:val="single" w:sz="4" w:space="0" w:color="auto"/>
                              <w:right w:val="single" w:sz="4" w:space="0" w:color="auto"/>
                            </w:tcBorders>
                            <w:noWrap/>
                            <w:vAlign w:val="center"/>
                            <w:hideMark/>
                          </w:tcPr>
                          <w:p w14:paraId="0B91EBBC"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391.49</w:t>
                            </w:r>
                          </w:p>
                        </w:tc>
                        <w:tc>
                          <w:tcPr>
                            <w:tcW w:w="733" w:type="dxa"/>
                            <w:tcBorders>
                              <w:top w:val="nil"/>
                              <w:left w:val="nil"/>
                              <w:bottom w:val="single" w:sz="4" w:space="0" w:color="auto"/>
                              <w:right w:val="single" w:sz="4" w:space="0" w:color="auto"/>
                            </w:tcBorders>
                            <w:noWrap/>
                            <w:vAlign w:val="center"/>
                            <w:hideMark/>
                          </w:tcPr>
                          <w:p w14:paraId="780D44C4"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100.00</w:t>
                            </w:r>
                          </w:p>
                        </w:tc>
                        <w:tc>
                          <w:tcPr>
                            <w:tcW w:w="709" w:type="dxa"/>
                            <w:tcBorders>
                              <w:top w:val="nil"/>
                              <w:left w:val="nil"/>
                              <w:bottom w:val="single" w:sz="4" w:space="0" w:color="auto"/>
                              <w:right w:val="single" w:sz="4" w:space="0" w:color="auto"/>
                            </w:tcBorders>
                            <w:noWrap/>
                            <w:vAlign w:val="center"/>
                            <w:hideMark/>
                          </w:tcPr>
                          <w:p w14:paraId="3013F942"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 xml:space="preserve">89.56 </w:t>
                            </w:r>
                          </w:p>
                        </w:tc>
                        <w:tc>
                          <w:tcPr>
                            <w:tcW w:w="1134" w:type="dxa"/>
                            <w:tcBorders>
                              <w:top w:val="nil"/>
                              <w:left w:val="nil"/>
                              <w:bottom w:val="single" w:sz="4" w:space="0" w:color="auto"/>
                              <w:right w:val="single" w:sz="4" w:space="0" w:color="auto"/>
                            </w:tcBorders>
                            <w:noWrap/>
                            <w:vAlign w:val="center"/>
                            <w:hideMark/>
                          </w:tcPr>
                          <w:p w14:paraId="094E1BBE" w14:textId="77777777" w:rsidR="001A13FB" w:rsidRDefault="001A13FB" w:rsidP="00A84D47">
                            <w:pPr>
                              <w:widowControl/>
                              <w:spacing w:line="240" w:lineRule="exact"/>
                              <w:jc w:val="right"/>
                              <w:rPr>
                                <w:rFonts w:ascii="標楷體" w:hAnsi="標楷體" w:cs="Tahoma"/>
                                <w:kern w:val="0"/>
                                <w:sz w:val="20"/>
                              </w:rPr>
                            </w:pPr>
                            <w:r>
                              <w:rPr>
                                <w:rFonts w:ascii="標楷體" w:hAnsi="標楷體" w:cs="Tahoma" w:hint="eastAsia"/>
                                <w:sz w:val="20"/>
                              </w:rPr>
                              <w:t xml:space="preserve">10.44 </w:t>
                            </w:r>
                          </w:p>
                        </w:tc>
                      </w:tr>
                    </w:tbl>
                    <w:p w14:paraId="31F659A6" w14:textId="77777777" w:rsidR="001A13FB" w:rsidRDefault="001A13FB" w:rsidP="00A84D47">
                      <w:pPr>
                        <w:spacing w:line="240" w:lineRule="exact"/>
                        <w:rPr>
                          <w:rFonts w:ascii="標楷體" w:hAnsi="標楷體" w:cs="Tahoma"/>
                          <w:kern w:val="0"/>
                          <w:sz w:val="18"/>
                          <w:szCs w:val="18"/>
                        </w:rPr>
                      </w:pPr>
                      <w:bookmarkStart w:id="12" w:name="_Hlk234575515"/>
                      <w:bookmarkStart w:id="13" w:name="_Hlk234575516"/>
                      <w:r>
                        <w:rPr>
                          <w:rFonts w:ascii="標楷體" w:hAnsi="標楷體" w:cs="新細明體" w:hint="eastAsia"/>
                          <w:kern w:val="0"/>
                          <w:sz w:val="18"/>
                          <w:szCs w:val="18"/>
                        </w:rPr>
                        <w:t>註：</w:t>
                      </w:r>
                      <w:r>
                        <w:rPr>
                          <w:rFonts w:ascii="標楷體" w:hAnsi="標楷體" w:cs="Tahoma" w:hint="eastAsia"/>
                          <w:kern w:val="0"/>
                          <w:sz w:val="18"/>
                          <w:szCs w:val="18"/>
                        </w:rPr>
                        <w:t>1.110至113年度均為決算審定數，114年度為決算數。</w:t>
                      </w:r>
                    </w:p>
                    <w:p w14:paraId="52DA033B" w14:textId="264FAB32" w:rsidR="001A13FB" w:rsidRDefault="001A13FB" w:rsidP="005042FE">
                      <w:pPr>
                        <w:spacing w:line="240" w:lineRule="exact"/>
                        <w:ind w:leftChars="150" w:left="1442" w:hangingChars="601" w:hanging="1082"/>
                        <w:rPr>
                          <w:rFonts w:ascii="標楷體" w:hAnsi="標楷體" w:cs="Tahoma"/>
                          <w:kern w:val="0"/>
                          <w:sz w:val="18"/>
                          <w:szCs w:val="18"/>
                        </w:rPr>
                      </w:pPr>
                      <w:r>
                        <w:rPr>
                          <w:rFonts w:ascii="標楷體" w:hAnsi="標楷體" w:cs="Tahoma" w:hint="eastAsia"/>
                          <w:kern w:val="0"/>
                          <w:sz w:val="18"/>
                          <w:szCs w:val="18"/>
                        </w:rPr>
                        <w:t>2.資料來源：</w:t>
                      </w:r>
                      <w:bookmarkStart w:id="14" w:name="_Hlk234575556"/>
                      <w:r w:rsidR="005042FE" w:rsidRPr="005042FE">
                        <w:rPr>
                          <w:rFonts w:ascii="標楷體" w:hAnsi="標楷體" w:cs="Tahoma" w:hint="eastAsia"/>
                          <w:kern w:val="0"/>
                          <w:sz w:val="18"/>
                          <w:szCs w:val="18"/>
                        </w:rPr>
                        <w:t>整理自110至113年度澎湖縣總決算審核報告及114年度澎湖縣總決算。</w:t>
                      </w:r>
                      <w:bookmarkEnd w:id="12"/>
                      <w:bookmarkEnd w:id="13"/>
                      <w:bookmarkEnd w:id="14"/>
                    </w:p>
                  </w:txbxContent>
                </v:textbox>
                <w10:wrap type="square" anchorx="margin" anchory="margin"/>
              </v:shape>
            </w:pict>
          </mc:Fallback>
        </mc:AlternateContent>
      </w:r>
      <w:r w:rsidR="00FB6712" w:rsidRPr="009C594F">
        <w:rPr>
          <w:rFonts w:hint="eastAsia"/>
          <w:noProof/>
          <w:spacing w:val="5"/>
        </w:rPr>
        <mc:AlternateContent>
          <mc:Choice Requires="wps">
            <w:drawing>
              <wp:anchor distT="0" distB="0" distL="114300" distR="114300" simplePos="0" relativeHeight="251967488" behindDoc="0" locked="0" layoutInCell="1" allowOverlap="1" wp14:anchorId="0E887788" wp14:editId="7F39E24F">
                <wp:simplePos x="0" y="0"/>
                <wp:positionH relativeFrom="margin">
                  <wp:posOffset>-97419</wp:posOffset>
                </wp:positionH>
                <wp:positionV relativeFrom="margin">
                  <wp:posOffset>0</wp:posOffset>
                </wp:positionV>
                <wp:extent cx="6677660" cy="3039745"/>
                <wp:effectExtent l="0" t="0" r="0" b="0"/>
                <wp:wrapSquare wrapText="bothSides"/>
                <wp:docPr id="46" name="文字方塊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7660" cy="3039745"/>
                        </a:xfrm>
                        <a:prstGeom prst="rect">
                          <a:avLst/>
                        </a:prstGeom>
                        <a:noFill/>
                        <a:ln w="9525">
                          <a:noFill/>
                          <a:miter lim="800000"/>
                          <a:headEnd/>
                          <a:tailEnd/>
                        </a:ln>
                      </wps:spPr>
                      <wps:txbx>
                        <w:txbxContent>
                          <w:p w14:paraId="4F1E0099" w14:textId="77777777" w:rsidR="001A13FB" w:rsidRDefault="001A13FB" w:rsidP="00FB6712">
                            <w:pPr>
                              <w:spacing w:line="260" w:lineRule="exact"/>
                              <w:ind w:leftChars="-5" w:hangingChars="5" w:hanging="12"/>
                              <w:jc w:val="center"/>
                              <w:rPr>
                                <w:rFonts w:ascii="標楷體" w:hAnsi="標楷體"/>
                                <w:b/>
                                <w:bCs/>
                              </w:rPr>
                            </w:pPr>
                            <w:r>
                              <w:rPr>
                                <w:rFonts w:ascii="標楷體" w:hAnsi="標楷體" w:hint="eastAsia"/>
                                <w:b/>
                                <w:bCs/>
                              </w:rPr>
                              <w:t>表1</w:t>
                            </w:r>
                            <w:r>
                              <w:rPr>
                                <w:rFonts w:ascii="標楷體" w:hAnsi="標楷體"/>
                                <w:b/>
                                <w:bCs/>
                              </w:rPr>
                              <w:t>3</w:t>
                            </w:r>
                            <w:r>
                              <w:rPr>
                                <w:rFonts w:ascii="標楷體" w:hAnsi="標楷體" w:hint="eastAsia"/>
                                <w:b/>
                                <w:bCs/>
                              </w:rPr>
                              <w:t xml:space="preserve">　澎湖縣歲入按來源結構別分類情形</w:t>
                            </w:r>
                          </w:p>
                          <w:p w14:paraId="4D09DFB3" w14:textId="77777777" w:rsidR="001A13FB" w:rsidRDefault="001A13FB" w:rsidP="00FB6712">
                            <w:pPr>
                              <w:overflowPunct w:val="0"/>
                              <w:spacing w:line="280" w:lineRule="exact"/>
                              <w:ind w:leftChars="-5" w:left="-2" w:rightChars="219" w:right="526" w:hangingChars="5" w:hanging="10"/>
                              <w:jc w:val="right"/>
                              <w:rPr>
                                <w:rFonts w:ascii="標楷體" w:hAnsi="標楷體"/>
                                <w:sz w:val="20"/>
                              </w:rPr>
                            </w:pPr>
                            <w:r>
                              <w:rPr>
                                <w:rFonts w:ascii="標楷體" w:hAnsi="標楷體" w:cs="新細明體" w:hint="eastAsia"/>
                                <w:color w:val="000000"/>
                                <w:kern w:val="0"/>
                                <w:sz w:val="20"/>
                              </w:rPr>
                              <w:t>單位：</w:t>
                            </w:r>
                            <w:r>
                              <w:rPr>
                                <w:rFonts w:ascii="標楷體" w:hAnsi="標楷體" w:cs="新細明體" w:hint="eastAsia"/>
                                <w:kern w:val="0"/>
                                <w:sz w:val="20"/>
                              </w:rPr>
                              <w:t>新臺幣</w:t>
                            </w:r>
                            <w:r>
                              <w:rPr>
                                <w:rFonts w:ascii="標楷體" w:hAnsi="標楷體" w:cs="新細明體" w:hint="eastAsia"/>
                                <w:color w:val="000000"/>
                                <w:kern w:val="0"/>
                                <w:sz w:val="20"/>
                              </w:rPr>
                              <w:t>百萬元、％</w:t>
                            </w:r>
                          </w:p>
                          <w:tbl>
                            <w:tblPr>
                              <w:tblW w:w="9687" w:type="dxa"/>
                              <w:tblInd w:w="-5" w:type="dxa"/>
                              <w:tblCellMar>
                                <w:left w:w="28" w:type="dxa"/>
                                <w:right w:w="28" w:type="dxa"/>
                              </w:tblCellMar>
                              <w:tblLook w:val="04A0" w:firstRow="1" w:lastRow="0" w:firstColumn="1" w:lastColumn="0" w:noHBand="0" w:noVBand="1"/>
                            </w:tblPr>
                            <w:tblGrid>
                              <w:gridCol w:w="749"/>
                              <w:gridCol w:w="567"/>
                              <w:gridCol w:w="993"/>
                              <w:gridCol w:w="992"/>
                              <w:gridCol w:w="858"/>
                              <w:gridCol w:w="843"/>
                              <w:gridCol w:w="958"/>
                              <w:gridCol w:w="865"/>
                              <w:gridCol w:w="1000"/>
                              <w:gridCol w:w="76"/>
                              <w:gridCol w:w="935"/>
                              <w:gridCol w:w="851"/>
                            </w:tblGrid>
                            <w:tr w:rsidR="001A13FB" w14:paraId="46523ED7" w14:textId="77777777" w:rsidTr="009A428C">
                              <w:trPr>
                                <w:trHeight w:val="227"/>
                              </w:trPr>
                              <w:tc>
                                <w:tcPr>
                                  <w:tcW w:w="1316" w:type="dxa"/>
                                  <w:gridSpan w:val="2"/>
                                  <w:tcBorders>
                                    <w:top w:val="single" w:sz="4" w:space="0" w:color="auto"/>
                                    <w:left w:val="single" w:sz="4" w:space="0" w:color="auto"/>
                                    <w:bottom w:val="single" w:sz="4" w:space="0" w:color="auto"/>
                                    <w:right w:val="single" w:sz="4" w:space="0" w:color="auto"/>
                                    <w:tl2br w:val="single" w:sz="4" w:space="0" w:color="auto"/>
                                  </w:tcBorders>
                                </w:tcPr>
                                <w:p w14:paraId="0ED7A202" w14:textId="77777777" w:rsidR="001A13FB" w:rsidRDefault="001A13FB" w:rsidP="00FB6712">
                                  <w:pPr>
                                    <w:widowControl/>
                                    <w:spacing w:line="220" w:lineRule="exact"/>
                                    <w:ind w:leftChars="-5" w:left="-3" w:hangingChars="5" w:hanging="9"/>
                                    <w:rPr>
                                      <w:rFonts w:ascii="標楷體" w:hAnsi="標楷體" w:cs="Tahoma"/>
                                      <w:spacing w:val="-6"/>
                                      <w:kern w:val="0"/>
                                      <w:sz w:val="20"/>
                                    </w:rPr>
                                  </w:pPr>
                                  <w:r>
                                    <w:rPr>
                                      <w:rFonts w:ascii="標楷體" w:hAnsi="標楷體" w:cs="Tahoma" w:hint="eastAsia"/>
                                      <w:spacing w:val="-6"/>
                                      <w:kern w:val="0"/>
                                      <w:sz w:val="20"/>
                                    </w:rPr>
                                    <w:t xml:space="preserve">    </w:t>
                                  </w:r>
                                  <w:r>
                                    <w:rPr>
                                      <w:rFonts w:ascii="標楷體" w:hAnsi="標楷體" w:cs="Tahoma"/>
                                      <w:spacing w:val="-6"/>
                                      <w:kern w:val="0"/>
                                      <w:sz w:val="20"/>
                                    </w:rPr>
                                    <w:t xml:space="preserve">    </w:t>
                                  </w:r>
                                  <w:r>
                                    <w:rPr>
                                      <w:rFonts w:ascii="標楷體" w:hAnsi="標楷體" w:cs="Tahoma" w:hint="eastAsia"/>
                                      <w:spacing w:val="-6"/>
                                      <w:kern w:val="0"/>
                                      <w:sz w:val="20"/>
                                    </w:rPr>
                                    <w:t xml:space="preserve"> 科目</w:t>
                                  </w:r>
                                </w:p>
                                <w:p w14:paraId="016EE140" w14:textId="77777777" w:rsidR="001A13FB" w:rsidRDefault="001A13FB" w:rsidP="00FB6712">
                                  <w:pPr>
                                    <w:widowControl/>
                                    <w:spacing w:line="220" w:lineRule="exact"/>
                                    <w:ind w:leftChars="-5" w:left="-3" w:hangingChars="5" w:hanging="9"/>
                                    <w:rPr>
                                      <w:rFonts w:ascii="標楷體" w:hAnsi="標楷體" w:cs="Tahoma"/>
                                      <w:spacing w:val="-6"/>
                                      <w:kern w:val="0"/>
                                      <w:sz w:val="20"/>
                                    </w:rPr>
                                  </w:pPr>
                                  <w:r>
                                    <w:rPr>
                                      <w:rFonts w:ascii="標楷體" w:hAnsi="標楷體" w:cs="Tahoma" w:hint="eastAsia"/>
                                      <w:spacing w:val="-6"/>
                                      <w:kern w:val="0"/>
                                      <w:sz w:val="20"/>
                                    </w:rPr>
                                    <w:t>年度</w:t>
                                  </w:r>
                                </w:p>
                              </w:tc>
                              <w:tc>
                                <w:tcPr>
                                  <w:tcW w:w="993" w:type="dxa"/>
                                  <w:tcBorders>
                                    <w:top w:val="single" w:sz="4" w:space="0" w:color="auto"/>
                                    <w:left w:val="nil"/>
                                    <w:bottom w:val="single" w:sz="4" w:space="0" w:color="auto"/>
                                    <w:right w:val="single" w:sz="4" w:space="0" w:color="auto"/>
                                  </w:tcBorders>
                                  <w:vAlign w:val="center"/>
                                  <w:hideMark/>
                                </w:tcPr>
                                <w:p w14:paraId="15C40269" w14:textId="77777777" w:rsidR="001A13FB" w:rsidRDefault="001A13FB" w:rsidP="00FB6712">
                                  <w:pPr>
                                    <w:widowControl/>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合計</w:t>
                                  </w:r>
                                </w:p>
                              </w:tc>
                              <w:tc>
                                <w:tcPr>
                                  <w:tcW w:w="992" w:type="dxa"/>
                                  <w:tcBorders>
                                    <w:top w:val="single" w:sz="4" w:space="0" w:color="auto"/>
                                    <w:left w:val="nil"/>
                                    <w:bottom w:val="single" w:sz="4" w:space="0" w:color="auto"/>
                                    <w:right w:val="single" w:sz="4" w:space="0" w:color="auto"/>
                                  </w:tcBorders>
                                  <w:vAlign w:val="center"/>
                                  <w:hideMark/>
                                </w:tcPr>
                                <w:p w14:paraId="1B9D256E" w14:textId="77777777" w:rsidR="001A13FB" w:rsidRDefault="001A13FB" w:rsidP="00FB6712">
                                  <w:pPr>
                                    <w:widowControl/>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稅課收入</w:t>
                                  </w:r>
                                </w:p>
                              </w:tc>
                              <w:tc>
                                <w:tcPr>
                                  <w:tcW w:w="858" w:type="dxa"/>
                                  <w:tcBorders>
                                    <w:top w:val="single" w:sz="4" w:space="0" w:color="auto"/>
                                    <w:left w:val="nil"/>
                                    <w:bottom w:val="single" w:sz="4" w:space="0" w:color="auto"/>
                                    <w:right w:val="single" w:sz="4" w:space="0" w:color="auto"/>
                                  </w:tcBorders>
                                  <w:vAlign w:val="center"/>
                                  <w:hideMark/>
                                </w:tcPr>
                                <w:p w14:paraId="76B19D2D" w14:textId="77777777" w:rsidR="001A13FB" w:rsidRDefault="001A13FB" w:rsidP="00FB6712">
                                  <w:pPr>
                                    <w:widowControl/>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規費收入</w:t>
                                  </w:r>
                                </w:p>
                              </w:tc>
                              <w:tc>
                                <w:tcPr>
                                  <w:tcW w:w="843" w:type="dxa"/>
                                  <w:tcBorders>
                                    <w:top w:val="single" w:sz="4" w:space="0" w:color="auto"/>
                                    <w:left w:val="nil"/>
                                    <w:bottom w:val="single" w:sz="4" w:space="0" w:color="auto"/>
                                    <w:right w:val="single" w:sz="4" w:space="0" w:color="auto"/>
                                  </w:tcBorders>
                                  <w:vAlign w:val="center"/>
                                  <w:hideMark/>
                                </w:tcPr>
                                <w:p w14:paraId="16E7AFFD"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罰款及</w:t>
                                  </w:r>
                                </w:p>
                                <w:p w14:paraId="515736AE"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賠償收入</w:t>
                                  </w:r>
                                </w:p>
                              </w:tc>
                              <w:tc>
                                <w:tcPr>
                                  <w:tcW w:w="958" w:type="dxa"/>
                                  <w:tcBorders>
                                    <w:top w:val="single" w:sz="4" w:space="0" w:color="auto"/>
                                    <w:left w:val="nil"/>
                                    <w:bottom w:val="single" w:sz="4" w:space="0" w:color="auto"/>
                                    <w:right w:val="single" w:sz="4" w:space="0" w:color="auto"/>
                                  </w:tcBorders>
                                  <w:vAlign w:val="center"/>
                                  <w:hideMark/>
                                </w:tcPr>
                                <w:p w14:paraId="19D98CC7"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補助及</w:t>
                                  </w:r>
                                </w:p>
                                <w:p w14:paraId="49FA606B"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協助收入</w:t>
                                  </w:r>
                                </w:p>
                              </w:tc>
                              <w:tc>
                                <w:tcPr>
                                  <w:tcW w:w="865" w:type="dxa"/>
                                  <w:tcBorders>
                                    <w:top w:val="single" w:sz="4" w:space="0" w:color="auto"/>
                                    <w:left w:val="nil"/>
                                    <w:bottom w:val="single" w:sz="4" w:space="0" w:color="auto"/>
                                    <w:right w:val="single" w:sz="4" w:space="0" w:color="auto"/>
                                  </w:tcBorders>
                                  <w:vAlign w:val="center"/>
                                  <w:hideMark/>
                                </w:tcPr>
                                <w:p w14:paraId="2551D691" w14:textId="77777777" w:rsidR="001A13FB" w:rsidRDefault="001A13FB" w:rsidP="00FB6712">
                                  <w:pPr>
                                    <w:widowControl/>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財產收入</w:t>
                                  </w:r>
                                </w:p>
                              </w:tc>
                              <w:tc>
                                <w:tcPr>
                                  <w:tcW w:w="1000" w:type="dxa"/>
                                  <w:tcBorders>
                                    <w:top w:val="single" w:sz="4" w:space="0" w:color="auto"/>
                                    <w:left w:val="nil"/>
                                    <w:bottom w:val="single" w:sz="4" w:space="0" w:color="auto"/>
                                    <w:right w:val="single" w:sz="4" w:space="0" w:color="auto"/>
                                  </w:tcBorders>
                                  <w:vAlign w:val="center"/>
                                  <w:hideMark/>
                                </w:tcPr>
                                <w:p w14:paraId="4FA14F84" w14:textId="77777777" w:rsidR="001A13FB" w:rsidRDefault="001A13FB" w:rsidP="00FB6712">
                                  <w:pPr>
                                    <w:widowControl/>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營業盈餘及事業收入</w:t>
                                  </w:r>
                                </w:p>
                              </w:tc>
                              <w:tc>
                                <w:tcPr>
                                  <w:tcW w:w="1011" w:type="dxa"/>
                                  <w:gridSpan w:val="2"/>
                                  <w:tcBorders>
                                    <w:top w:val="single" w:sz="4" w:space="0" w:color="auto"/>
                                    <w:left w:val="nil"/>
                                    <w:bottom w:val="single" w:sz="4" w:space="0" w:color="auto"/>
                                    <w:right w:val="single" w:sz="4" w:space="0" w:color="auto"/>
                                  </w:tcBorders>
                                  <w:vAlign w:val="center"/>
                                  <w:hideMark/>
                                </w:tcPr>
                                <w:p w14:paraId="7A7468CB" w14:textId="77777777" w:rsidR="001A13FB" w:rsidRDefault="001A13FB" w:rsidP="00FB6712">
                                  <w:pPr>
                                    <w:widowControl/>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捐獻及</w:t>
                                  </w:r>
                                </w:p>
                                <w:p w14:paraId="5EE53EE3" w14:textId="77777777" w:rsidR="001A13FB" w:rsidRDefault="001A13FB" w:rsidP="00FB6712">
                                  <w:pPr>
                                    <w:widowControl/>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贈與收入</w:t>
                                  </w:r>
                                </w:p>
                              </w:tc>
                              <w:tc>
                                <w:tcPr>
                                  <w:tcW w:w="851" w:type="dxa"/>
                                  <w:tcBorders>
                                    <w:top w:val="single" w:sz="4" w:space="0" w:color="auto"/>
                                    <w:left w:val="nil"/>
                                    <w:bottom w:val="single" w:sz="4" w:space="0" w:color="auto"/>
                                    <w:right w:val="single" w:sz="4" w:space="0" w:color="auto"/>
                                  </w:tcBorders>
                                  <w:vAlign w:val="center"/>
                                  <w:hideMark/>
                                </w:tcPr>
                                <w:p w14:paraId="1BAA7025" w14:textId="77777777" w:rsidR="001A13FB" w:rsidRDefault="001A13FB" w:rsidP="00FB6712">
                                  <w:pPr>
                                    <w:widowControl/>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其他</w:t>
                                  </w:r>
                                </w:p>
                                <w:p w14:paraId="749D0192" w14:textId="77777777" w:rsidR="001A13FB" w:rsidRDefault="001A13FB" w:rsidP="00FB6712">
                                  <w:pPr>
                                    <w:widowControl/>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收入</w:t>
                                  </w:r>
                                </w:p>
                              </w:tc>
                            </w:tr>
                            <w:tr w:rsidR="001A13FB" w14:paraId="5CF7395A" w14:textId="77777777" w:rsidTr="009A428C">
                              <w:trPr>
                                <w:trHeight w:val="227"/>
                              </w:trPr>
                              <w:tc>
                                <w:tcPr>
                                  <w:tcW w:w="749" w:type="dxa"/>
                                  <w:vMerge w:val="restart"/>
                                  <w:tcBorders>
                                    <w:top w:val="single" w:sz="4" w:space="0" w:color="auto"/>
                                    <w:left w:val="single" w:sz="4" w:space="0" w:color="auto"/>
                                    <w:bottom w:val="single" w:sz="4" w:space="0" w:color="auto"/>
                                    <w:right w:val="single" w:sz="4" w:space="0" w:color="auto"/>
                                  </w:tcBorders>
                                  <w:noWrap/>
                                  <w:vAlign w:val="center"/>
                                  <w:hideMark/>
                                </w:tcPr>
                                <w:p w14:paraId="5C41A13C"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合計</w:t>
                                  </w:r>
                                </w:p>
                              </w:tc>
                              <w:tc>
                                <w:tcPr>
                                  <w:tcW w:w="567" w:type="dxa"/>
                                  <w:tcBorders>
                                    <w:top w:val="single" w:sz="4" w:space="0" w:color="auto"/>
                                    <w:left w:val="nil"/>
                                    <w:bottom w:val="single" w:sz="4" w:space="0" w:color="auto"/>
                                    <w:right w:val="single" w:sz="4" w:space="0" w:color="auto"/>
                                  </w:tcBorders>
                                  <w:noWrap/>
                                  <w:vAlign w:val="center"/>
                                  <w:hideMark/>
                                </w:tcPr>
                                <w:p w14:paraId="5CD3608C" w14:textId="77777777" w:rsidR="001A13FB" w:rsidRDefault="001A13FB" w:rsidP="00FB6712">
                                  <w:pPr>
                                    <w:widowControl/>
                                    <w:overflowPunct w:val="0"/>
                                    <w:spacing w:line="220" w:lineRule="exact"/>
                                    <w:ind w:leftChars="-5" w:left="-3" w:hangingChars="5" w:hanging="9"/>
                                    <w:jc w:val="center"/>
                                    <w:rPr>
                                      <w:rFonts w:ascii="標楷體" w:hAnsi="標楷體" w:cs="Tahoma"/>
                                      <w:b/>
                                      <w:bCs/>
                                      <w:spacing w:val="-6"/>
                                      <w:kern w:val="0"/>
                                      <w:sz w:val="20"/>
                                    </w:rPr>
                                  </w:pPr>
                                  <w:r>
                                    <w:rPr>
                                      <w:rFonts w:ascii="標楷體" w:hAnsi="標楷體" w:cs="Tahoma" w:hint="eastAsia"/>
                                      <w:b/>
                                      <w:bCs/>
                                      <w:spacing w:val="-6"/>
                                      <w:kern w:val="0"/>
                                      <w:sz w:val="20"/>
                                    </w:rPr>
                                    <w:t>金額</w:t>
                                  </w:r>
                                </w:p>
                              </w:tc>
                              <w:tc>
                                <w:tcPr>
                                  <w:tcW w:w="993" w:type="dxa"/>
                                  <w:tcBorders>
                                    <w:top w:val="single" w:sz="4" w:space="0" w:color="auto"/>
                                    <w:left w:val="nil"/>
                                    <w:bottom w:val="single" w:sz="4" w:space="0" w:color="auto"/>
                                    <w:right w:val="single" w:sz="4" w:space="0" w:color="auto"/>
                                  </w:tcBorders>
                                  <w:noWrap/>
                                  <w:vAlign w:val="center"/>
                                  <w:hideMark/>
                                </w:tcPr>
                                <w:p w14:paraId="342BCE53"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63,385.52</w:t>
                                  </w:r>
                                </w:p>
                              </w:tc>
                              <w:tc>
                                <w:tcPr>
                                  <w:tcW w:w="992" w:type="dxa"/>
                                  <w:tcBorders>
                                    <w:top w:val="single" w:sz="4" w:space="0" w:color="auto"/>
                                    <w:left w:val="nil"/>
                                    <w:bottom w:val="single" w:sz="4" w:space="0" w:color="auto"/>
                                    <w:right w:val="single" w:sz="4" w:space="0" w:color="auto"/>
                                  </w:tcBorders>
                                  <w:noWrap/>
                                  <w:vAlign w:val="center"/>
                                  <w:hideMark/>
                                </w:tcPr>
                                <w:p w14:paraId="0F971C79"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17,649.58</w:t>
                                  </w:r>
                                </w:p>
                              </w:tc>
                              <w:tc>
                                <w:tcPr>
                                  <w:tcW w:w="858" w:type="dxa"/>
                                  <w:tcBorders>
                                    <w:top w:val="single" w:sz="4" w:space="0" w:color="auto"/>
                                    <w:left w:val="nil"/>
                                    <w:bottom w:val="single" w:sz="4" w:space="0" w:color="auto"/>
                                    <w:right w:val="single" w:sz="4" w:space="0" w:color="auto"/>
                                  </w:tcBorders>
                                  <w:noWrap/>
                                  <w:vAlign w:val="center"/>
                                  <w:hideMark/>
                                </w:tcPr>
                                <w:p w14:paraId="332C0B06"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1,296.80</w:t>
                                  </w:r>
                                </w:p>
                              </w:tc>
                              <w:tc>
                                <w:tcPr>
                                  <w:tcW w:w="843" w:type="dxa"/>
                                  <w:tcBorders>
                                    <w:top w:val="single" w:sz="4" w:space="0" w:color="auto"/>
                                    <w:left w:val="nil"/>
                                    <w:bottom w:val="single" w:sz="4" w:space="0" w:color="auto"/>
                                    <w:right w:val="single" w:sz="4" w:space="0" w:color="auto"/>
                                  </w:tcBorders>
                                  <w:noWrap/>
                                  <w:vAlign w:val="center"/>
                                  <w:hideMark/>
                                </w:tcPr>
                                <w:p w14:paraId="3BAFC071"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184.41</w:t>
                                  </w:r>
                                </w:p>
                              </w:tc>
                              <w:tc>
                                <w:tcPr>
                                  <w:tcW w:w="958" w:type="dxa"/>
                                  <w:tcBorders>
                                    <w:top w:val="single" w:sz="4" w:space="0" w:color="auto"/>
                                    <w:left w:val="nil"/>
                                    <w:bottom w:val="single" w:sz="4" w:space="0" w:color="auto"/>
                                    <w:right w:val="single" w:sz="4" w:space="0" w:color="auto"/>
                                  </w:tcBorders>
                                  <w:noWrap/>
                                  <w:vAlign w:val="center"/>
                                  <w:hideMark/>
                                </w:tcPr>
                                <w:p w14:paraId="60769208"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42,417.79</w:t>
                                  </w:r>
                                </w:p>
                              </w:tc>
                              <w:tc>
                                <w:tcPr>
                                  <w:tcW w:w="865" w:type="dxa"/>
                                  <w:tcBorders>
                                    <w:top w:val="single" w:sz="4" w:space="0" w:color="auto"/>
                                    <w:left w:val="nil"/>
                                    <w:bottom w:val="single" w:sz="4" w:space="0" w:color="auto"/>
                                    <w:right w:val="single" w:sz="4" w:space="0" w:color="auto"/>
                                  </w:tcBorders>
                                  <w:noWrap/>
                                  <w:vAlign w:val="center"/>
                                  <w:hideMark/>
                                </w:tcPr>
                                <w:p w14:paraId="3FCD14B9"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861.55</w:t>
                                  </w:r>
                                </w:p>
                              </w:tc>
                              <w:tc>
                                <w:tcPr>
                                  <w:tcW w:w="1000" w:type="dxa"/>
                                  <w:tcBorders>
                                    <w:top w:val="single" w:sz="4" w:space="0" w:color="auto"/>
                                    <w:left w:val="nil"/>
                                    <w:bottom w:val="single" w:sz="4" w:space="0" w:color="auto"/>
                                    <w:right w:val="single" w:sz="4" w:space="0" w:color="auto"/>
                                  </w:tcBorders>
                                  <w:noWrap/>
                                  <w:vAlign w:val="center"/>
                                  <w:hideMark/>
                                </w:tcPr>
                                <w:p w14:paraId="39A0D28D"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27.50</w:t>
                                  </w:r>
                                </w:p>
                              </w:tc>
                              <w:tc>
                                <w:tcPr>
                                  <w:tcW w:w="76" w:type="dxa"/>
                                  <w:tcBorders>
                                    <w:top w:val="single" w:sz="4" w:space="0" w:color="auto"/>
                                    <w:left w:val="nil"/>
                                    <w:bottom w:val="single" w:sz="4" w:space="0" w:color="auto"/>
                                    <w:right w:val="nil"/>
                                  </w:tcBorders>
                                </w:tcPr>
                                <w:p w14:paraId="69BA40CA" w14:textId="77777777" w:rsidR="001A13FB" w:rsidRDefault="001A13FB" w:rsidP="00FB6712">
                                  <w:pPr>
                                    <w:widowControl/>
                                    <w:overflowPunct w:val="0"/>
                                    <w:spacing w:line="220" w:lineRule="exact"/>
                                    <w:ind w:leftChars="-5" w:left="-2" w:hangingChars="5" w:hanging="10"/>
                                    <w:jc w:val="right"/>
                                    <w:rPr>
                                      <w:rFonts w:ascii="標楷體" w:hAnsi="標楷體" w:cs="Tahoma"/>
                                      <w:b/>
                                      <w:bCs/>
                                      <w:sz w:val="20"/>
                                    </w:rPr>
                                  </w:pPr>
                                </w:p>
                              </w:tc>
                              <w:tc>
                                <w:tcPr>
                                  <w:tcW w:w="935" w:type="dxa"/>
                                  <w:tcBorders>
                                    <w:top w:val="single" w:sz="4" w:space="0" w:color="auto"/>
                                    <w:left w:val="nil"/>
                                    <w:bottom w:val="single" w:sz="4" w:space="0" w:color="auto"/>
                                    <w:right w:val="single" w:sz="4" w:space="0" w:color="auto"/>
                                  </w:tcBorders>
                                  <w:noWrap/>
                                  <w:vAlign w:val="center"/>
                                  <w:hideMark/>
                                </w:tcPr>
                                <w:p w14:paraId="29546FDC"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78.47</w:t>
                                  </w:r>
                                </w:p>
                              </w:tc>
                              <w:tc>
                                <w:tcPr>
                                  <w:tcW w:w="851" w:type="dxa"/>
                                  <w:tcBorders>
                                    <w:top w:val="single" w:sz="4" w:space="0" w:color="auto"/>
                                    <w:left w:val="nil"/>
                                    <w:bottom w:val="single" w:sz="4" w:space="0" w:color="auto"/>
                                    <w:right w:val="single" w:sz="4" w:space="0" w:color="auto"/>
                                  </w:tcBorders>
                                  <w:noWrap/>
                                  <w:vAlign w:val="center"/>
                                  <w:hideMark/>
                                </w:tcPr>
                                <w:p w14:paraId="275402AC"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869.28</w:t>
                                  </w:r>
                                </w:p>
                              </w:tc>
                            </w:tr>
                            <w:tr w:rsidR="001A13FB" w14:paraId="115B11C6" w14:textId="77777777" w:rsidTr="009A428C">
                              <w:trPr>
                                <w:trHeight w:val="227"/>
                              </w:trPr>
                              <w:tc>
                                <w:tcPr>
                                  <w:tcW w:w="749" w:type="dxa"/>
                                  <w:vMerge/>
                                  <w:tcBorders>
                                    <w:top w:val="single" w:sz="4" w:space="0" w:color="auto"/>
                                    <w:left w:val="single" w:sz="4" w:space="0" w:color="auto"/>
                                    <w:bottom w:val="single" w:sz="4" w:space="0" w:color="auto"/>
                                    <w:right w:val="single" w:sz="4" w:space="0" w:color="auto"/>
                                  </w:tcBorders>
                                  <w:vAlign w:val="center"/>
                                  <w:hideMark/>
                                </w:tcPr>
                                <w:p w14:paraId="13602CBB" w14:textId="77777777" w:rsidR="001A13FB" w:rsidRDefault="001A13FB" w:rsidP="00FB6712">
                                  <w:pPr>
                                    <w:widowControl/>
                                    <w:ind w:leftChars="-5" w:left="-3" w:hangingChars="5" w:hanging="9"/>
                                    <w:jc w:val="left"/>
                                    <w:rPr>
                                      <w:rFonts w:ascii="標楷體" w:hAnsi="標楷體" w:cs="Tahoma"/>
                                      <w:spacing w:val="-6"/>
                                      <w:kern w:val="0"/>
                                      <w:sz w:val="20"/>
                                    </w:rPr>
                                  </w:pPr>
                                </w:p>
                              </w:tc>
                              <w:tc>
                                <w:tcPr>
                                  <w:tcW w:w="567" w:type="dxa"/>
                                  <w:tcBorders>
                                    <w:top w:val="single" w:sz="4" w:space="0" w:color="auto"/>
                                    <w:left w:val="nil"/>
                                    <w:bottom w:val="single" w:sz="4" w:space="0" w:color="auto"/>
                                    <w:right w:val="single" w:sz="4" w:space="0" w:color="auto"/>
                                  </w:tcBorders>
                                  <w:noWrap/>
                                  <w:vAlign w:val="center"/>
                                  <w:hideMark/>
                                </w:tcPr>
                                <w:p w14:paraId="6BA0BF26" w14:textId="77777777" w:rsidR="001A13FB" w:rsidRDefault="001A13FB" w:rsidP="00FB6712">
                                  <w:pPr>
                                    <w:widowControl/>
                                    <w:overflowPunct w:val="0"/>
                                    <w:spacing w:line="220" w:lineRule="exact"/>
                                    <w:ind w:leftChars="-5" w:left="-3" w:hangingChars="5" w:hanging="9"/>
                                    <w:jc w:val="center"/>
                                    <w:rPr>
                                      <w:rFonts w:ascii="標楷體" w:hAnsi="標楷體" w:cs="Tahoma"/>
                                      <w:b/>
                                      <w:bCs/>
                                      <w:spacing w:val="-6"/>
                                      <w:kern w:val="0"/>
                                      <w:sz w:val="20"/>
                                    </w:rPr>
                                  </w:pPr>
                                  <w:r>
                                    <w:rPr>
                                      <w:rFonts w:ascii="標楷體" w:hAnsi="標楷體" w:cs="Tahoma" w:hint="eastAsia"/>
                                      <w:b/>
                                      <w:bCs/>
                                      <w:spacing w:val="-6"/>
                                      <w:kern w:val="0"/>
                                      <w:sz w:val="20"/>
                                    </w:rPr>
                                    <w:t>占比</w:t>
                                  </w:r>
                                </w:p>
                              </w:tc>
                              <w:tc>
                                <w:tcPr>
                                  <w:tcW w:w="993" w:type="dxa"/>
                                  <w:tcBorders>
                                    <w:top w:val="single" w:sz="4" w:space="0" w:color="auto"/>
                                    <w:left w:val="nil"/>
                                    <w:bottom w:val="single" w:sz="4" w:space="0" w:color="auto"/>
                                    <w:right w:val="single" w:sz="4" w:space="0" w:color="auto"/>
                                  </w:tcBorders>
                                  <w:noWrap/>
                                  <w:vAlign w:val="center"/>
                                  <w:hideMark/>
                                </w:tcPr>
                                <w:p w14:paraId="10D1FE02"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100.00</w:t>
                                  </w:r>
                                </w:p>
                              </w:tc>
                              <w:tc>
                                <w:tcPr>
                                  <w:tcW w:w="992" w:type="dxa"/>
                                  <w:tcBorders>
                                    <w:top w:val="single" w:sz="4" w:space="0" w:color="auto"/>
                                    <w:left w:val="nil"/>
                                    <w:bottom w:val="single" w:sz="4" w:space="0" w:color="auto"/>
                                    <w:right w:val="single" w:sz="4" w:space="0" w:color="auto"/>
                                  </w:tcBorders>
                                  <w:noWrap/>
                                  <w:vAlign w:val="center"/>
                                  <w:hideMark/>
                                </w:tcPr>
                                <w:p w14:paraId="630A471A"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 xml:space="preserve">27.84 </w:t>
                                  </w:r>
                                </w:p>
                              </w:tc>
                              <w:tc>
                                <w:tcPr>
                                  <w:tcW w:w="858" w:type="dxa"/>
                                  <w:tcBorders>
                                    <w:top w:val="single" w:sz="4" w:space="0" w:color="auto"/>
                                    <w:left w:val="nil"/>
                                    <w:bottom w:val="single" w:sz="4" w:space="0" w:color="auto"/>
                                    <w:right w:val="single" w:sz="4" w:space="0" w:color="auto"/>
                                  </w:tcBorders>
                                  <w:noWrap/>
                                  <w:vAlign w:val="center"/>
                                  <w:hideMark/>
                                </w:tcPr>
                                <w:p w14:paraId="1C568903"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 xml:space="preserve">2.05 </w:t>
                                  </w:r>
                                </w:p>
                              </w:tc>
                              <w:tc>
                                <w:tcPr>
                                  <w:tcW w:w="843" w:type="dxa"/>
                                  <w:tcBorders>
                                    <w:top w:val="single" w:sz="4" w:space="0" w:color="auto"/>
                                    <w:left w:val="nil"/>
                                    <w:bottom w:val="single" w:sz="4" w:space="0" w:color="auto"/>
                                    <w:right w:val="single" w:sz="4" w:space="0" w:color="auto"/>
                                  </w:tcBorders>
                                  <w:noWrap/>
                                  <w:vAlign w:val="center"/>
                                  <w:hideMark/>
                                </w:tcPr>
                                <w:p w14:paraId="3ED30664"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 xml:space="preserve">0.29 </w:t>
                                  </w:r>
                                </w:p>
                              </w:tc>
                              <w:tc>
                                <w:tcPr>
                                  <w:tcW w:w="958" w:type="dxa"/>
                                  <w:tcBorders>
                                    <w:top w:val="single" w:sz="4" w:space="0" w:color="auto"/>
                                    <w:left w:val="nil"/>
                                    <w:bottom w:val="single" w:sz="4" w:space="0" w:color="auto"/>
                                    <w:right w:val="single" w:sz="4" w:space="0" w:color="auto"/>
                                  </w:tcBorders>
                                  <w:noWrap/>
                                  <w:vAlign w:val="center"/>
                                  <w:hideMark/>
                                </w:tcPr>
                                <w:p w14:paraId="40A8FD0D"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 xml:space="preserve">66.92 </w:t>
                                  </w:r>
                                </w:p>
                              </w:tc>
                              <w:tc>
                                <w:tcPr>
                                  <w:tcW w:w="865" w:type="dxa"/>
                                  <w:tcBorders>
                                    <w:top w:val="single" w:sz="4" w:space="0" w:color="auto"/>
                                    <w:left w:val="nil"/>
                                    <w:bottom w:val="single" w:sz="4" w:space="0" w:color="auto"/>
                                    <w:right w:val="single" w:sz="4" w:space="0" w:color="auto"/>
                                  </w:tcBorders>
                                  <w:noWrap/>
                                  <w:vAlign w:val="center"/>
                                  <w:hideMark/>
                                </w:tcPr>
                                <w:p w14:paraId="2E00A395"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 xml:space="preserve">1.36 </w:t>
                                  </w:r>
                                </w:p>
                              </w:tc>
                              <w:tc>
                                <w:tcPr>
                                  <w:tcW w:w="1000" w:type="dxa"/>
                                  <w:tcBorders>
                                    <w:top w:val="single" w:sz="4" w:space="0" w:color="auto"/>
                                    <w:left w:val="nil"/>
                                    <w:bottom w:val="single" w:sz="4" w:space="0" w:color="auto"/>
                                    <w:right w:val="single" w:sz="4" w:space="0" w:color="auto"/>
                                  </w:tcBorders>
                                  <w:noWrap/>
                                  <w:vAlign w:val="center"/>
                                  <w:hideMark/>
                                </w:tcPr>
                                <w:p w14:paraId="69904605"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 xml:space="preserve">0.04 </w:t>
                                  </w:r>
                                </w:p>
                              </w:tc>
                              <w:tc>
                                <w:tcPr>
                                  <w:tcW w:w="76" w:type="dxa"/>
                                  <w:tcBorders>
                                    <w:top w:val="single" w:sz="4" w:space="0" w:color="auto"/>
                                    <w:left w:val="nil"/>
                                    <w:bottom w:val="single" w:sz="4" w:space="0" w:color="auto"/>
                                    <w:right w:val="nil"/>
                                  </w:tcBorders>
                                </w:tcPr>
                                <w:p w14:paraId="5EDB252D" w14:textId="77777777" w:rsidR="001A13FB" w:rsidRDefault="001A13FB" w:rsidP="00FB6712">
                                  <w:pPr>
                                    <w:widowControl/>
                                    <w:overflowPunct w:val="0"/>
                                    <w:spacing w:line="220" w:lineRule="exact"/>
                                    <w:ind w:leftChars="-5" w:left="-2" w:hangingChars="5" w:hanging="10"/>
                                    <w:jc w:val="right"/>
                                    <w:rPr>
                                      <w:rFonts w:ascii="標楷體" w:hAnsi="標楷體" w:cs="Tahoma"/>
                                      <w:b/>
                                      <w:bCs/>
                                      <w:sz w:val="20"/>
                                    </w:rPr>
                                  </w:pPr>
                                </w:p>
                              </w:tc>
                              <w:tc>
                                <w:tcPr>
                                  <w:tcW w:w="935" w:type="dxa"/>
                                  <w:tcBorders>
                                    <w:top w:val="single" w:sz="4" w:space="0" w:color="auto"/>
                                    <w:left w:val="nil"/>
                                    <w:bottom w:val="single" w:sz="4" w:space="0" w:color="auto"/>
                                    <w:right w:val="single" w:sz="4" w:space="0" w:color="auto"/>
                                  </w:tcBorders>
                                  <w:noWrap/>
                                  <w:vAlign w:val="center"/>
                                  <w:hideMark/>
                                </w:tcPr>
                                <w:p w14:paraId="182E16C0"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 xml:space="preserve">0.12 </w:t>
                                  </w:r>
                                </w:p>
                              </w:tc>
                              <w:tc>
                                <w:tcPr>
                                  <w:tcW w:w="851" w:type="dxa"/>
                                  <w:tcBorders>
                                    <w:top w:val="single" w:sz="4" w:space="0" w:color="auto"/>
                                    <w:left w:val="nil"/>
                                    <w:bottom w:val="single" w:sz="4" w:space="0" w:color="auto"/>
                                    <w:right w:val="single" w:sz="4" w:space="0" w:color="auto"/>
                                  </w:tcBorders>
                                  <w:noWrap/>
                                  <w:vAlign w:val="center"/>
                                  <w:hideMark/>
                                </w:tcPr>
                                <w:p w14:paraId="3B2B90B4"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 xml:space="preserve">1.37 </w:t>
                                  </w:r>
                                </w:p>
                              </w:tc>
                            </w:tr>
                            <w:tr w:rsidR="001A13FB" w14:paraId="54B31021" w14:textId="77777777" w:rsidTr="009A428C">
                              <w:trPr>
                                <w:trHeight w:val="227"/>
                              </w:trPr>
                              <w:tc>
                                <w:tcPr>
                                  <w:tcW w:w="749" w:type="dxa"/>
                                  <w:vMerge w:val="restart"/>
                                  <w:tcBorders>
                                    <w:top w:val="single" w:sz="4" w:space="0" w:color="auto"/>
                                    <w:left w:val="single" w:sz="4" w:space="0" w:color="auto"/>
                                    <w:bottom w:val="single" w:sz="4" w:space="0" w:color="auto"/>
                                    <w:right w:val="single" w:sz="4" w:space="0" w:color="auto"/>
                                  </w:tcBorders>
                                  <w:noWrap/>
                                  <w:vAlign w:val="center"/>
                                  <w:hideMark/>
                                </w:tcPr>
                                <w:p w14:paraId="6DC59E3C"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110</w:t>
                                  </w:r>
                                </w:p>
                              </w:tc>
                              <w:tc>
                                <w:tcPr>
                                  <w:tcW w:w="567" w:type="dxa"/>
                                  <w:tcBorders>
                                    <w:top w:val="single" w:sz="4" w:space="0" w:color="auto"/>
                                    <w:left w:val="nil"/>
                                    <w:bottom w:val="single" w:sz="4" w:space="0" w:color="auto"/>
                                    <w:right w:val="single" w:sz="4" w:space="0" w:color="auto"/>
                                  </w:tcBorders>
                                  <w:noWrap/>
                                  <w:vAlign w:val="center"/>
                                  <w:hideMark/>
                                </w:tcPr>
                                <w:p w14:paraId="515464AC"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金額</w:t>
                                  </w:r>
                                </w:p>
                              </w:tc>
                              <w:tc>
                                <w:tcPr>
                                  <w:tcW w:w="993" w:type="dxa"/>
                                  <w:tcBorders>
                                    <w:top w:val="single" w:sz="4" w:space="0" w:color="auto"/>
                                    <w:left w:val="nil"/>
                                    <w:bottom w:val="single" w:sz="4" w:space="0" w:color="auto"/>
                                    <w:right w:val="single" w:sz="4" w:space="0" w:color="auto"/>
                                  </w:tcBorders>
                                  <w:noWrap/>
                                  <w:vAlign w:val="center"/>
                                  <w:hideMark/>
                                </w:tcPr>
                                <w:p w14:paraId="2DA70482"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11,465.96</w:t>
                                  </w:r>
                                </w:p>
                              </w:tc>
                              <w:tc>
                                <w:tcPr>
                                  <w:tcW w:w="992" w:type="dxa"/>
                                  <w:tcBorders>
                                    <w:top w:val="single" w:sz="4" w:space="0" w:color="auto"/>
                                    <w:left w:val="nil"/>
                                    <w:bottom w:val="single" w:sz="4" w:space="0" w:color="auto"/>
                                    <w:right w:val="single" w:sz="4" w:space="0" w:color="auto"/>
                                  </w:tcBorders>
                                  <w:noWrap/>
                                  <w:vAlign w:val="center"/>
                                  <w:hideMark/>
                                </w:tcPr>
                                <w:p w14:paraId="7B64C9E3"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2,843.53</w:t>
                                  </w:r>
                                </w:p>
                              </w:tc>
                              <w:tc>
                                <w:tcPr>
                                  <w:tcW w:w="858" w:type="dxa"/>
                                  <w:tcBorders>
                                    <w:top w:val="single" w:sz="4" w:space="0" w:color="auto"/>
                                    <w:left w:val="nil"/>
                                    <w:bottom w:val="single" w:sz="4" w:space="0" w:color="auto"/>
                                    <w:right w:val="single" w:sz="4" w:space="0" w:color="auto"/>
                                  </w:tcBorders>
                                  <w:noWrap/>
                                  <w:vAlign w:val="center"/>
                                  <w:hideMark/>
                                </w:tcPr>
                                <w:p w14:paraId="64A2016C"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184.72</w:t>
                                  </w:r>
                                </w:p>
                              </w:tc>
                              <w:tc>
                                <w:tcPr>
                                  <w:tcW w:w="843" w:type="dxa"/>
                                  <w:tcBorders>
                                    <w:top w:val="single" w:sz="4" w:space="0" w:color="auto"/>
                                    <w:left w:val="nil"/>
                                    <w:bottom w:val="single" w:sz="4" w:space="0" w:color="auto"/>
                                    <w:right w:val="single" w:sz="4" w:space="0" w:color="auto"/>
                                  </w:tcBorders>
                                  <w:noWrap/>
                                  <w:vAlign w:val="center"/>
                                  <w:hideMark/>
                                </w:tcPr>
                                <w:p w14:paraId="361D8518"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27.34</w:t>
                                  </w:r>
                                </w:p>
                              </w:tc>
                              <w:tc>
                                <w:tcPr>
                                  <w:tcW w:w="958" w:type="dxa"/>
                                  <w:tcBorders>
                                    <w:top w:val="single" w:sz="4" w:space="0" w:color="auto"/>
                                    <w:left w:val="nil"/>
                                    <w:bottom w:val="single" w:sz="4" w:space="0" w:color="auto"/>
                                    <w:right w:val="single" w:sz="4" w:space="0" w:color="auto"/>
                                  </w:tcBorders>
                                  <w:noWrap/>
                                  <w:vAlign w:val="center"/>
                                  <w:hideMark/>
                                </w:tcPr>
                                <w:p w14:paraId="2587C309"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8,333.26</w:t>
                                  </w:r>
                                </w:p>
                              </w:tc>
                              <w:tc>
                                <w:tcPr>
                                  <w:tcW w:w="865" w:type="dxa"/>
                                  <w:tcBorders>
                                    <w:top w:val="single" w:sz="4" w:space="0" w:color="auto"/>
                                    <w:left w:val="nil"/>
                                    <w:bottom w:val="single" w:sz="4" w:space="0" w:color="auto"/>
                                    <w:right w:val="single" w:sz="4" w:space="0" w:color="auto"/>
                                  </w:tcBorders>
                                  <w:noWrap/>
                                  <w:vAlign w:val="center"/>
                                  <w:hideMark/>
                                </w:tcPr>
                                <w:p w14:paraId="6451F786"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34.15</w:t>
                                  </w:r>
                                </w:p>
                              </w:tc>
                              <w:tc>
                                <w:tcPr>
                                  <w:tcW w:w="1000" w:type="dxa"/>
                                  <w:tcBorders>
                                    <w:top w:val="single" w:sz="4" w:space="0" w:color="auto"/>
                                    <w:left w:val="nil"/>
                                    <w:bottom w:val="single" w:sz="4" w:space="0" w:color="auto"/>
                                    <w:right w:val="single" w:sz="4" w:space="0" w:color="auto"/>
                                  </w:tcBorders>
                                  <w:noWrap/>
                                  <w:vAlign w:val="center"/>
                                  <w:hideMark/>
                                </w:tcPr>
                                <w:p w14:paraId="3791C5EB"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5.50</w:t>
                                  </w:r>
                                </w:p>
                              </w:tc>
                              <w:tc>
                                <w:tcPr>
                                  <w:tcW w:w="76" w:type="dxa"/>
                                  <w:tcBorders>
                                    <w:top w:val="single" w:sz="4" w:space="0" w:color="auto"/>
                                    <w:left w:val="nil"/>
                                    <w:bottom w:val="single" w:sz="4" w:space="0" w:color="auto"/>
                                    <w:right w:val="nil"/>
                                  </w:tcBorders>
                                </w:tcPr>
                                <w:p w14:paraId="6E6293F9" w14:textId="77777777" w:rsidR="001A13FB" w:rsidRDefault="001A13FB" w:rsidP="00FB6712">
                                  <w:pPr>
                                    <w:widowControl/>
                                    <w:overflowPunct w:val="0"/>
                                    <w:spacing w:line="220" w:lineRule="exact"/>
                                    <w:ind w:leftChars="-5" w:left="-2" w:hangingChars="5" w:hanging="10"/>
                                    <w:jc w:val="right"/>
                                    <w:rPr>
                                      <w:rFonts w:ascii="標楷體" w:hAnsi="標楷體" w:cs="Tahoma"/>
                                      <w:sz w:val="20"/>
                                    </w:rPr>
                                  </w:pPr>
                                </w:p>
                              </w:tc>
                              <w:tc>
                                <w:tcPr>
                                  <w:tcW w:w="935" w:type="dxa"/>
                                  <w:tcBorders>
                                    <w:top w:val="single" w:sz="4" w:space="0" w:color="auto"/>
                                    <w:left w:val="nil"/>
                                    <w:bottom w:val="single" w:sz="4" w:space="0" w:color="auto"/>
                                    <w:right w:val="single" w:sz="4" w:space="0" w:color="auto"/>
                                  </w:tcBorders>
                                  <w:noWrap/>
                                  <w:vAlign w:val="center"/>
                                  <w:hideMark/>
                                </w:tcPr>
                                <w:p w14:paraId="56D39BDC"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15.01</w:t>
                                  </w:r>
                                </w:p>
                              </w:tc>
                              <w:tc>
                                <w:tcPr>
                                  <w:tcW w:w="851" w:type="dxa"/>
                                  <w:tcBorders>
                                    <w:top w:val="single" w:sz="4" w:space="0" w:color="auto"/>
                                    <w:left w:val="nil"/>
                                    <w:bottom w:val="single" w:sz="4" w:space="0" w:color="auto"/>
                                    <w:right w:val="single" w:sz="4" w:space="0" w:color="auto"/>
                                  </w:tcBorders>
                                  <w:noWrap/>
                                  <w:vAlign w:val="center"/>
                                  <w:hideMark/>
                                </w:tcPr>
                                <w:p w14:paraId="0F0F300D"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22.43</w:t>
                                  </w:r>
                                </w:p>
                              </w:tc>
                            </w:tr>
                            <w:tr w:rsidR="001A13FB" w14:paraId="729ED16F" w14:textId="77777777" w:rsidTr="009A428C">
                              <w:trPr>
                                <w:trHeight w:val="227"/>
                              </w:trPr>
                              <w:tc>
                                <w:tcPr>
                                  <w:tcW w:w="749" w:type="dxa"/>
                                  <w:vMerge/>
                                  <w:tcBorders>
                                    <w:top w:val="single" w:sz="4" w:space="0" w:color="auto"/>
                                    <w:left w:val="single" w:sz="4" w:space="0" w:color="auto"/>
                                    <w:bottom w:val="single" w:sz="4" w:space="0" w:color="auto"/>
                                    <w:right w:val="single" w:sz="4" w:space="0" w:color="auto"/>
                                  </w:tcBorders>
                                  <w:vAlign w:val="center"/>
                                  <w:hideMark/>
                                </w:tcPr>
                                <w:p w14:paraId="747E9EAC" w14:textId="77777777" w:rsidR="001A13FB" w:rsidRDefault="001A13FB" w:rsidP="00FB6712">
                                  <w:pPr>
                                    <w:widowControl/>
                                    <w:ind w:leftChars="-5" w:left="-3" w:hangingChars="5" w:hanging="9"/>
                                    <w:jc w:val="left"/>
                                    <w:rPr>
                                      <w:rFonts w:ascii="標楷體" w:hAnsi="標楷體" w:cs="Tahoma"/>
                                      <w:spacing w:val="-6"/>
                                      <w:kern w:val="0"/>
                                      <w:sz w:val="20"/>
                                    </w:rPr>
                                  </w:pPr>
                                </w:p>
                              </w:tc>
                              <w:tc>
                                <w:tcPr>
                                  <w:tcW w:w="567" w:type="dxa"/>
                                  <w:tcBorders>
                                    <w:top w:val="single" w:sz="4" w:space="0" w:color="auto"/>
                                    <w:left w:val="nil"/>
                                    <w:bottom w:val="single" w:sz="4" w:space="0" w:color="auto"/>
                                    <w:right w:val="single" w:sz="4" w:space="0" w:color="auto"/>
                                  </w:tcBorders>
                                  <w:noWrap/>
                                  <w:vAlign w:val="center"/>
                                  <w:hideMark/>
                                </w:tcPr>
                                <w:p w14:paraId="389A20C6"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占比</w:t>
                                  </w:r>
                                </w:p>
                              </w:tc>
                              <w:tc>
                                <w:tcPr>
                                  <w:tcW w:w="993" w:type="dxa"/>
                                  <w:tcBorders>
                                    <w:top w:val="single" w:sz="4" w:space="0" w:color="auto"/>
                                    <w:left w:val="nil"/>
                                    <w:bottom w:val="single" w:sz="4" w:space="0" w:color="auto"/>
                                    <w:right w:val="single" w:sz="4" w:space="0" w:color="auto"/>
                                  </w:tcBorders>
                                  <w:noWrap/>
                                  <w:vAlign w:val="center"/>
                                  <w:hideMark/>
                                </w:tcPr>
                                <w:p w14:paraId="0BE8222D"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100.00</w:t>
                                  </w:r>
                                </w:p>
                              </w:tc>
                              <w:tc>
                                <w:tcPr>
                                  <w:tcW w:w="992" w:type="dxa"/>
                                  <w:tcBorders>
                                    <w:top w:val="single" w:sz="4" w:space="0" w:color="auto"/>
                                    <w:left w:val="nil"/>
                                    <w:bottom w:val="single" w:sz="4" w:space="0" w:color="auto"/>
                                    <w:right w:val="single" w:sz="4" w:space="0" w:color="auto"/>
                                  </w:tcBorders>
                                  <w:noWrap/>
                                  <w:vAlign w:val="center"/>
                                  <w:hideMark/>
                                </w:tcPr>
                                <w:p w14:paraId="6373CE72"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24.80</w:t>
                                  </w:r>
                                </w:p>
                              </w:tc>
                              <w:tc>
                                <w:tcPr>
                                  <w:tcW w:w="858" w:type="dxa"/>
                                  <w:tcBorders>
                                    <w:top w:val="single" w:sz="4" w:space="0" w:color="auto"/>
                                    <w:left w:val="nil"/>
                                    <w:bottom w:val="single" w:sz="4" w:space="0" w:color="auto"/>
                                    <w:right w:val="single" w:sz="4" w:space="0" w:color="auto"/>
                                  </w:tcBorders>
                                  <w:noWrap/>
                                  <w:vAlign w:val="center"/>
                                  <w:hideMark/>
                                </w:tcPr>
                                <w:p w14:paraId="6CC3CACC"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1.61</w:t>
                                  </w:r>
                                </w:p>
                              </w:tc>
                              <w:tc>
                                <w:tcPr>
                                  <w:tcW w:w="843" w:type="dxa"/>
                                  <w:tcBorders>
                                    <w:top w:val="single" w:sz="4" w:space="0" w:color="auto"/>
                                    <w:left w:val="nil"/>
                                    <w:bottom w:val="single" w:sz="4" w:space="0" w:color="auto"/>
                                    <w:right w:val="single" w:sz="4" w:space="0" w:color="auto"/>
                                  </w:tcBorders>
                                  <w:noWrap/>
                                  <w:vAlign w:val="center"/>
                                  <w:hideMark/>
                                </w:tcPr>
                                <w:p w14:paraId="2E47D6B7"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0.24</w:t>
                                  </w:r>
                                </w:p>
                              </w:tc>
                              <w:tc>
                                <w:tcPr>
                                  <w:tcW w:w="958" w:type="dxa"/>
                                  <w:tcBorders>
                                    <w:top w:val="single" w:sz="4" w:space="0" w:color="auto"/>
                                    <w:left w:val="nil"/>
                                    <w:bottom w:val="single" w:sz="4" w:space="0" w:color="auto"/>
                                    <w:right w:val="single" w:sz="4" w:space="0" w:color="auto"/>
                                  </w:tcBorders>
                                  <w:noWrap/>
                                  <w:vAlign w:val="center"/>
                                  <w:hideMark/>
                                </w:tcPr>
                                <w:p w14:paraId="150505D2"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72.68</w:t>
                                  </w:r>
                                </w:p>
                              </w:tc>
                              <w:tc>
                                <w:tcPr>
                                  <w:tcW w:w="865" w:type="dxa"/>
                                  <w:tcBorders>
                                    <w:top w:val="single" w:sz="4" w:space="0" w:color="auto"/>
                                    <w:left w:val="nil"/>
                                    <w:bottom w:val="single" w:sz="4" w:space="0" w:color="auto"/>
                                    <w:right w:val="single" w:sz="4" w:space="0" w:color="auto"/>
                                  </w:tcBorders>
                                  <w:noWrap/>
                                  <w:vAlign w:val="center"/>
                                  <w:hideMark/>
                                </w:tcPr>
                                <w:p w14:paraId="7CBD0CDF"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0.30</w:t>
                                  </w:r>
                                </w:p>
                              </w:tc>
                              <w:tc>
                                <w:tcPr>
                                  <w:tcW w:w="1000" w:type="dxa"/>
                                  <w:tcBorders>
                                    <w:top w:val="single" w:sz="4" w:space="0" w:color="auto"/>
                                    <w:left w:val="nil"/>
                                    <w:bottom w:val="single" w:sz="4" w:space="0" w:color="auto"/>
                                    <w:right w:val="single" w:sz="4" w:space="0" w:color="auto"/>
                                  </w:tcBorders>
                                  <w:noWrap/>
                                  <w:vAlign w:val="center"/>
                                  <w:hideMark/>
                                </w:tcPr>
                                <w:p w14:paraId="7BA3C111"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0.05</w:t>
                                  </w:r>
                                </w:p>
                              </w:tc>
                              <w:tc>
                                <w:tcPr>
                                  <w:tcW w:w="76" w:type="dxa"/>
                                  <w:tcBorders>
                                    <w:top w:val="single" w:sz="4" w:space="0" w:color="auto"/>
                                    <w:left w:val="nil"/>
                                    <w:bottom w:val="single" w:sz="4" w:space="0" w:color="auto"/>
                                    <w:right w:val="nil"/>
                                  </w:tcBorders>
                                </w:tcPr>
                                <w:p w14:paraId="5432A555" w14:textId="77777777" w:rsidR="001A13FB" w:rsidRDefault="001A13FB" w:rsidP="00FB6712">
                                  <w:pPr>
                                    <w:widowControl/>
                                    <w:overflowPunct w:val="0"/>
                                    <w:spacing w:line="220" w:lineRule="exact"/>
                                    <w:ind w:leftChars="-5" w:left="-2" w:hangingChars="5" w:hanging="10"/>
                                    <w:jc w:val="right"/>
                                    <w:rPr>
                                      <w:rFonts w:ascii="標楷體" w:hAnsi="標楷體" w:cs="Tahoma"/>
                                      <w:sz w:val="20"/>
                                    </w:rPr>
                                  </w:pPr>
                                </w:p>
                              </w:tc>
                              <w:tc>
                                <w:tcPr>
                                  <w:tcW w:w="935" w:type="dxa"/>
                                  <w:tcBorders>
                                    <w:top w:val="single" w:sz="4" w:space="0" w:color="auto"/>
                                    <w:left w:val="nil"/>
                                    <w:bottom w:val="single" w:sz="4" w:space="0" w:color="auto"/>
                                    <w:right w:val="single" w:sz="4" w:space="0" w:color="auto"/>
                                  </w:tcBorders>
                                  <w:noWrap/>
                                  <w:vAlign w:val="center"/>
                                  <w:hideMark/>
                                </w:tcPr>
                                <w:p w14:paraId="35FD86F8"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0.13</w:t>
                                  </w:r>
                                </w:p>
                              </w:tc>
                              <w:tc>
                                <w:tcPr>
                                  <w:tcW w:w="851" w:type="dxa"/>
                                  <w:tcBorders>
                                    <w:top w:val="single" w:sz="4" w:space="0" w:color="auto"/>
                                    <w:left w:val="nil"/>
                                    <w:bottom w:val="single" w:sz="4" w:space="0" w:color="auto"/>
                                    <w:right w:val="single" w:sz="4" w:space="0" w:color="auto"/>
                                  </w:tcBorders>
                                  <w:noWrap/>
                                  <w:vAlign w:val="center"/>
                                  <w:hideMark/>
                                </w:tcPr>
                                <w:p w14:paraId="5A2FB0CF"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0.20</w:t>
                                  </w:r>
                                </w:p>
                              </w:tc>
                            </w:tr>
                            <w:tr w:rsidR="001A13FB" w14:paraId="1F2FF13A" w14:textId="77777777" w:rsidTr="009A428C">
                              <w:trPr>
                                <w:trHeight w:val="227"/>
                              </w:trPr>
                              <w:tc>
                                <w:tcPr>
                                  <w:tcW w:w="749" w:type="dxa"/>
                                  <w:vMerge w:val="restart"/>
                                  <w:tcBorders>
                                    <w:top w:val="single" w:sz="4" w:space="0" w:color="auto"/>
                                    <w:left w:val="single" w:sz="4" w:space="0" w:color="auto"/>
                                    <w:bottom w:val="single" w:sz="4" w:space="0" w:color="auto"/>
                                    <w:right w:val="single" w:sz="4" w:space="0" w:color="auto"/>
                                  </w:tcBorders>
                                  <w:noWrap/>
                                  <w:vAlign w:val="center"/>
                                  <w:hideMark/>
                                </w:tcPr>
                                <w:p w14:paraId="51D5802A"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111</w:t>
                                  </w:r>
                                </w:p>
                              </w:tc>
                              <w:tc>
                                <w:tcPr>
                                  <w:tcW w:w="567" w:type="dxa"/>
                                  <w:tcBorders>
                                    <w:top w:val="single" w:sz="4" w:space="0" w:color="auto"/>
                                    <w:left w:val="nil"/>
                                    <w:bottom w:val="single" w:sz="4" w:space="0" w:color="auto"/>
                                    <w:right w:val="single" w:sz="4" w:space="0" w:color="auto"/>
                                  </w:tcBorders>
                                  <w:noWrap/>
                                  <w:vAlign w:val="center"/>
                                  <w:hideMark/>
                                </w:tcPr>
                                <w:p w14:paraId="06A2BA61"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金額</w:t>
                                  </w:r>
                                </w:p>
                              </w:tc>
                              <w:tc>
                                <w:tcPr>
                                  <w:tcW w:w="993" w:type="dxa"/>
                                  <w:tcBorders>
                                    <w:top w:val="single" w:sz="4" w:space="0" w:color="auto"/>
                                    <w:left w:val="nil"/>
                                    <w:bottom w:val="single" w:sz="4" w:space="0" w:color="auto"/>
                                    <w:right w:val="single" w:sz="4" w:space="0" w:color="auto"/>
                                  </w:tcBorders>
                                  <w:noWrap/>
                                  <w:vAlign w:val="center"/>
                                  <w:hideMark/>
                                </w:tcPr>
                                <w:p w14:paraId="2BD4DD07"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12,048.57</w:t>
                                  </w:r>
                                </w:p>
                              </w:tc>
                              <w:tc>
                                <w:tcPr>
                                  <w:tcW w:w="992" w:type="dxa"/>
                                  <w:tcBorders>
                                    <w:top w:val="single" w:sz="4" w:space="0" w:color="auto"/>
                                    <w:left w:val="nil"/>
                                    <w:bottom w:val="single" w:sz="4" w:space="0" w:color="auto"/>
                                    <w:right w:val="single" w:sz="4" w:space="0" w:color="auto"/>
                                  </w:tcBorders>
                                  <w:noWrap/>
                                  <w:vAlign w:val="center"/>
                                  <w:hideMark/>
                                </w:tcPr>
                                <w:p w14:paraId="20301B74"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3,520.82</w:t>
                                  </w:r>
                                </w:p>
                              </w:tc>
                              <w:tc>
                                <w:tcPr>
                                  <w:tcW w:w="858" w:type="dxa"/>
                                  <w:tcBorders>
                                    <w:top w:val="single" w:sz="4" w:space="0" w:color="auto"/>
                                    <w:left w:val="nil"/>
                                    <w:bottom w:val="single" w:sz="4" w:space="0" w:color="auto"/>
                                    <w:right w:val="single" w:sz="4" w:space="0" w:color="auto"/>
                                  </w:tcBorders>
                                  <w:noWrap/>
                                  <w:vAlign w:val="center"/>
                                  <w:hideMark/>
                                </w:tcPr>
                                <w:p w14:paraId="7099F6AC"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231.49</w:t>
                                  </w:r>
                                </w:p>
                              </w:tc>
                              <w:tc>
                                <w:tcPr>
                                  <w:tcW w:w="843" w:type="dxa"/>
                                  <w:tcBorders>
                                    <w:top w:val="single" w:sz="4" w:space="0" w:color="auto"/>
                                    <w:left w:val="nil"/>
                                    <w:bottom w:val="single" w:sz="4" w:space="0" w:color="auto"/>
                                    <w:right w:val="single" w:sz="4" w:space="0" w:color="auto"/>
                                  </w:tcBorders>
                                  <w:noWrap/>
                                  <w:vAlign w:val="center"/>
                                  <w:hideMark/>
                                </w:tcPr>
                                <w:p w14:paraId="5D9913E7"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28.72</w:t>
                                  </w:r>
                                </w:p>
                              </w:tc>
                              <w:tc>
                                <w:tcPr>
                                  <w:tcW w:w="958" w:type="dxa"/>
                                  <w:tcBorders>
                                    <w:top w:val="single" w:sz="4" w:space="0" w:color="auto"/>
                                    <w:left w:val="nil"/>
                                    <w:bottom w:val="single" w:sz="4" w:space="0" w:color="auto"/>
                                    <w:right w:val="single" w:sz="4" w:space="0" w:color="auto"/>
                                  </w:tcBorders>
                                  <w:noWrap/>
                                  <w:vAlign w:val="center"/>
                                  <w:hideMark/>
                                </w:tcPr>
                                <w:p w14:paraId="549D62A7"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8,118.84</w:t>
                                  </w:r>
                                </w:p>
                              </w:tc>
                              <w:tc>
                                <w:tcPr>
                                  <w:tcW w:w="865" w:type="dxa"/>
                                  <w:tcBorders>
                                    <w:top w:val="single" w:sz="4" w:space="0" w:color="auto"/>
                                    <w:left w:val="nil"/>
                                    <w:bottom w:val="single" w:sz="4" w:space="0" w:color="auto"/>
                                    <w:right w:val="single" w:sz="4" w:space="0" w:color="auto"/>
                                  </w:tcBorders>
                                  <w:noWrap/>
                                  <w:vAlign w:val="center"/>
                                  <w:hideMark/>
                                </w:tcPr>
                                <w:p w14:paraId="34DE836D"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96.79</w:t>
                                  </w:r>
                                </w:p>
                              </w:tc>
                              <w:tc>
                                <w:tcPr>
                                  <w:tcW w:w="1000" w:type="dxa"/>
                                  <w:tcBorders>
                                    <w:top w:val="single" w:sz="4" w:space="0" w:color="auto"/>
                                    <w:left w:val="nil"/>
                                    <w:bottom w:val="single" w:sz="4" w:space="0" w:color="auto"/>
                                    <w:right w:val="single" w:sz="4" w:space="0" w:color="auto"/>
                                  </w:tcBorders>
                                  <w:noWrap/>
                                  <w:vAlign w:val="center"/>
                                  <w:hideMark/>
                                </w:tcPr>
                                <w:p w14:paraId="5764AF82"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5.50</w:t>
                                  </w:r>
                                </w:p>
                              </w:tc>
                              <w:tc>
                                <w:tcPr>
                                  <w:tcW w:w="76" w:type="dxa"/>
                                  <w:tcBorders>
                                    <w:top w:val="single" w:sz="4" w:space="0" w:color="auto"/>
                                    <w:left w:val="nil"/>
                                    <w:bottom w:val="single" w:sz="4" w:space="0" w:color="auto"/>
                                    <w:right w:val="nil"/>
                                  </w:tcBorders>
                                </w:tcPr>
                                <w:p w14:paraId="4CADEFEF" w14:textId="77777777" w:rsidR="001A13FB" w:rsidRDefault="001A13FB" w:rsidP="00FB6712">
                                  <w:pPr>
                                    <w:widowControl/>
                                    <w:overflowPunct w:val="0"/>
                                    <w:spacing w:line="220" w:lineRule="exact"/>
                                    <w:ind w:leftChars="-5" w:left="-2" w:hangingChars="5" w:hanging="10"/>
                                    <w:jc w:val="right"/>
                                    <w:rPr>
                                      <w:rFonts w:ascii="標楷體" w:hAnsi="標楷體" w:cs="Tahoma"/>
                                      <w:sz w:val="20"/>
                                    </w:rPr>
                                  </w:pPr>
                                </w:p>
                              </w:tc>
                              <w:tc>
                                <w:tcPr>
                                  <w:tcW w:w="935" w:type="dxa"/>
                                  <w:tcBorders>
                                    <w:top w:val="single" w:sz="4" w:space="0" w:color="auto"/>
                                    <w:left w:val="nil"/>
                                    <w:bottom w:val="single" w:sz="4" w:space="0" w:color="auto"/>
                                    <w:right w:val="single" w:sz="4" w:space="0" w:color="auto"/>
                                  </w:tcBorders>
                                  <w:noWrap/>
                                  <w:vAlign w:val="center"/>
                                  <w:hideMark/>
                                </w:tcPr>
                                <w:p w14:paraId="47DA7845"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13.04</w:t>
                                  </w:r>
                                </w:p>
                              </w:tc>
                              <w:tc>
                                <w:tcPr>
                                  <w:tcW w:w="851" w:type="dxa"/>
                                  <w:tcBorders>
                                    <w:top w:val="single" w:sz="4" w:space="0" w:color="auto"/>
                                    <w:left w:val="nil"/>
                                    <w:bottom w:val="single" w:sz="4" w:space="0" w:color="auto"/>
                                    <w:right w:val="single" w:sz="4" w:space="0" w:color="auto"/>
                                  </w:tcBorders>
                                  <w:noWrap/>
                                  <w:vAlign w:val="center"/>
                                  <w:hideMark/>
                                </w:tcPr>
                                <w:p w14:paraId="2344BDBE"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33.34</w:t>
                                  </w:r>
                                </w:p>
                              </w:tc>
                            </w:tr>
                            <w:tr w:rsidR="001A13FB" w14:paraId="2B76EAB9" w14:textId="77777777" w:rsidTr="009A428C">
                              <w:trPr>
                                <w:trHeight w:val="227"/>
                              </w:trPr>
                              <w:tc>
                                <w:tcPr>
                                  <w:tcW w:w="749" w:type="dxa"/>
                                  <w:vMerge/>
                                  <w:tcBorders>
                                    <w:top w:val="single" w:sz="4" w:space="0" w:color="auto"/>
                                    <w:left w:val="single" w:sz="4" w:space="0" w:color="auto"/>
                                    <w:bottom w:val="single" w:sz="4" w:space="0" w:color="auto"/>
                                    <w:right w:val="single" w:sz="4" w:space="0" w:color="auto"/>
                                  </w:tcBorders>
                                  <w:vAlign w:val="center"/>
                                  <w:hideMark/>
                                </w:tcPr>
                                <w:p w14:paraId="0D45F153" w14:textId="77777777" w:rsidR="001A13FB" w:rsidRDefault="001A13FB" w:rsidP="00FB6712">
                                  <w:pPr>
                                    <w:widowControl/>
                                    <w:ind w:leftChars="-5" w:left="-3" w:hangingChars="5" w:hanging="9"/>
                                    <w:jc w:val="left"/>
                                    <w:rPr>
                                      <w:rFonts w:ascii="標楷體" w:hAnsi="標楷體" w:cs="Tahoma"/>
                                      <w:spacing w:val="-6"/>
                                      <w:kern w:val="0"/>
                                      <w:sz w:val="20"/>
                                    </w:rPr>
                                  </w:pPr>
                                </w:p>
                              </w:tc>
                              <w:tc>
                                <w:tcPr>
                                  <w:tcW w:w="567" w:type="dxa"/>
                                  <w:tcBorders>
                                    <w:top w:val="single" w:sz="4" w:space="0" w:color="auto"/>
                                    <w:left w:val="nil"/>
                                    <w:bottom w:val="single" w:sz="4" w:space="0" w:color="auto"/>
                                    <w:right w:val="single" w:sz="4" w:space="0" w:color="auto"/>
                                  </w:tcBorders>
                                  <w:noWrap/>
                                  <w:vAlign w:val="center"/>
                                  <w:hideMark/>
                                </w:tcPr>
                                <w:p w14:paraId="4F47B9EB"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占比</w:t>
                                  </w:r>
                                </w:p>
                              </w:tc>
                              <w:tc>
                                <w:tcPr>
                                  <w:tcW w:w="993" w:type="dxa"/>
                                  <w:tcBorders>
                                    <w:top w:val="single" w:sz="4" w:space="0" w:color="auto"/>
                                    <w:left w:val="nil"/>
                                    <w:bottom w:val="single" w:sz="4" w:space="0" w:color="auto"/>
                                    <w:right w:val="single" w:sz="4" w:space="0" w:color="auto"/>
                                  </w:tcBorders>
                                  <w:noWrap/>
                                  <w:vAlign w:val="center"/>
                                  <w:hideMark/>
                                </w:tcPr>
                                <w:p w14:paraId="0DB45221"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100.00</w:t>
                                  </w:r>
                                </w:p>
                              </w:tc>
                              <w:tc>
                                <w:tcPr>
                                  <w:tcW w:w="992" w:type="dxa"/>
                                  <w:tcBorders>
                                    <w:top w:val="single" w:sz="4" w:space="0" w:color="auto"/>
                                    <w:left w:val="nil"/>
                                    <w:bottom w:val="single" w:sz="4" w:space="0" w:color="auto"/>
                                    <w:right w:val="single" w:sz="4" w:space="0" w:color="auto"/>
                                  </w:tcBorders>
                                  <w:noWrap/>
                                  <w:vAlign w:val="center"/>
                                  <w:hideMark/>
                                </w:tcPr>
                                <w:p w14:paraId="59BF62BA"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29.22</w:t>
                                  </w:r>
                                </w:p>
                              </w:tc>
                              <w:tc>
                                <w:tcPr>
                                  <w:tcW w:w="858" w:type="dxa"/>
                                  <w:tcBorders>
                                    <w:top w:val="single" w:sz="4" w:space="0" w:color="auto"/>
                                    <w:left w:val="nil"/>
                                    <w:bottom w:val="single" w:sz="4" w:space="0" w:color="auto"/>
                                    <w:right w:val="single" w:sz="4" w:space="0" w:color="auto"/>
                                  </w:tcBorders>
                                  <w:noWrap/>
                                  <w:vAlign w:val="center"/>
                                  <w:hideMark/>
                                </w:tcPr>
                                <w:p w14:paraId="1E3B4FE4"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1.92</w:t>
                                  </w:r>
                                </w:p>
                              </w:tc>
                              <w:tc>
                                <w:tcPr>
                                  <w:tcW w:w="843" w:type="dxa"/>
                                  <w:tcBorders>
                                    <w:top w:val="single" w:sz="4" w:space="0" w:color="auto"/>
                                    <w:left w:val="nil"/>
                                    <w:bottom w:val="single" w:sz="4" w:space="0" w:color="auto"/>
                                    <w:right w:val="single" w:sz="4" w:space="0" w:color="auto"/>
                                  </w:tcBorders>
                                  <w:noWrap/>
                                  <w:vAlign w:val="center"/>
                                  <w:hideMark/>
                                </w:tcPr>
                                <w:p w14:paraId="64749AE5"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0.24</w:t>
                                  </w:r>
                                </w:p>
                              </w:tc>
                              <w:tc>
                                <w:tcPr>
                                  <w:tcW w:w="958" w:type="dxa"/>
                                  <w:tcBorders>
                                    <w:top w:val="single" w:sz="4" w:space="0" w:color="auto"/>
                                    <w:left w:val="nil"/>
                                    <w:bottom w:val="single" w:sz="4" w:space="0" w:color="auto"/>
                                    <w:right w:val="single" w:sz="4" w:space="0" w:color="auto"/>
                                  </w:tcBorders>
                                  <w:noWrap/>
                                  <w:vAlign w:val="center"/>
                                  <w:hideMark/>
                                </w:tcPr>
                                <w:p w14:paraId="68671E74"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67.38</w:t>
                                  </w:r>
                                </w:p>
                              </w:tc>
                              <w:tc>
                                <w:tcPr>
                                  <w:tcW w:w="865" w:type="dxa"/>
                                  <w:tcBorders>
                                    <w:top w:val="single" w:sz="4" w:space="0" w:color="auto"/>
                                    <w:left w:val="nil"/>
                                    <w:bottom w:val="single" w:sz="4" w:space="0" w:color="auto"/>
                                    <w:right w:val="single" w:sz="4" w:space="0" w:color="auto"/>
                                  </w:tcBorders>
                                  <w:noWrap/>
                                  <w:vAlign w:val="center"/>
                                  <w:hideMark/>
                                </w:tcPr>
                                <w:p w14:paraId="57082B1F"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0.80</w:t>
                                  </w:r>
                                </w:p>
                              </w:tc>
                              <w:tc>
                                <w:tcPr>
                                  <w:tcW w:w="1000" w:type="dxa"/>
                                  <w:tcBorders>
                                    <w:top w:val="single" w:sz="4" w:space="0" w:color="auto"/>
                                    <w:left w:val="nil"/>
                                    <w:bottom w:val="single" w:sz="4" w:space="0" w:color="auto"/>
                                    <w:right w:val="single" w:sz="4" w:space="0" w:color="auto"/>
                                  </w:tcBorders>
                                  <w:noWrap/>
                                  <w:vAlign w:val="center"/>
                                  <w:hideMark/>
                                </w:tcPr>
                                <w:p w14:paraId="6F6B1C13"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0.05</w:t>
                                  </w:r>
                                </w:p>
                              </w:tc>
                              <w:tc>
                                <w:tcPr>
                                  <w:tcW w:w="76" w:type="dxa"/>
                                  <w:tcBorders>
                                    <w:top w:val="single" w:sz="4" w:space="0" w:color="auto"/>
                                    <w:left w:val="nil"/>
                                    <w:bottom w:val="single" w:sz="4" w:space="0" w:color="auto"/>
                                    <w:right w:val="nil"/>
                                  </w:tcBorders>
                                </w:tcPr>
                                <w:p w14:paraId="7B21009B" w14:textId="77777777" w:rsidR="001A13FB" w:rsidRDefault="001A13FB" w:rsidP="00FB6712">
                                  <w:pPr>
                                    <w:widowControl/>
                                    <w:overflowPunct w:val="0"/>
                                    <w:spacing w:line="220" w:lineRule="exact"/>
                                    <w:ind w:leftChars="-5" w:left="-2" w:hangingChars="5" w:hanging="10"/>
                                    <w:jc w:val="right"/>
                                    <w:rPr>
                                      <w:rFonts w:ascii="標楷體" w:hAnsi="標楷體" w:cs="Tahoma"/>
                                      <w:sz w:val="20"/>
                                    </w:rPr>
                                  </w:pPr>
                                </w:p>
                              </w:tc>
                              <w:tc>
                                <w:tcPr>
                                  <w:tcW w:w="935" w:type="dxa"/>
                                  <w:tcBorders>
                                    <w:top w:val="single" w:sz="4" w:space="0" w:color="auto"/>
                                    <w:left w:val="nil"/>
                                    <w:bottom w:val="single" w:sz="4" w:space="0" w:color="auto"/>
                                    <w:right w:val="single" w:sz="4" w:space="0" w:color="auto"/>
                                  </w:tcBorders>
                                  <w:noWrap/>
                                  <w:vAlign w:val="center"/>
                                  <w:hideMark/>
                                </w:tcPr>
                                <w:p w14:paraId="3C213651"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0.11</w:t>
                                  </w:r>
                                </w:p>
                              </w:tc>
                              <w:tc>
                                <w:tcPr>
                                  <w:tcW w:w="851" w:type="dxa"/>
                                  <w:tcBorders>
                                    <w:top w:val="single" w:sz="4" w:space="0" w:color="auto"/>
                                    <w:left w:val="nil"/>
                                    <w:bottom w:val="single" w:sz="4" w:space="0" w:color="auto"/>
                                    <w:right w:val="single" w:sz="4" w:space="0" w:color="auto"/>
                                  </w:tcBorders>
                                  <w:noWrap/>
                                  <w:vAlign w:val="center"/>
                                  <w:hideMark/>
                                </w:tcPr>
                                <w:p w14:paraId="612D8C94"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0.28</w:t>
                                  </w:r>
                                </w:p>
                              </w:tc>
                            </w:tr>
                            <w:tr w:rsidR="001A13FB" w14:paraId="5D95DE41" w14:textId="77777777" w:rsidTr="009A428C">
                              <w:trPr>
                                <w:trHeight w:val="227"/>
                              </w:trPr>
                              <w:tc>
                                <w:tcPr>
                                  <w:tcW w:w="749" w:type="dxa"/>
                                  <w:vMerge w:val="restart"/>
                                  <w:tcBorders>
                                    <w:top w:val="single" w:sz="4" w:space="0" w:color="auto"/>
                                    <w:left w:val="single" w:sz="4" w:space="0" w:color="auto"/>
                                    <w:bottom w:val="single" w:sz="4" w:space="0" w:color="auto"/>
                                    <w:right w:val="single" w:sz="4" w:space="0" w:color="auto"/>
                                  </w:tcBorders>
                                  <w:noWrap/>
                                  <w:vAlign w:val="center"/>
                                  <w:hideMark/>
                                </w:tcPr>
                                <w:p w14:paraId="0C1796B3"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112</w:t>
                                  </w:r>
                                </w:p>
                              </w:tc>
                              <w:tc>
                                <w:tcPr>
                                  <w:tcW w:w="567" w:type="dxa"/>
                                  <w:tcBorders>
                                    <w:top w:val="single" w:sz="4" w:space="0" w:color="auto"/>
                                    <w:left w:val="nil"/>
                                    <w:bottom w:val="single" w:sz="4" w:space="0" w:color="auto"/>
                                    <w:right w:val="single" w:sz="4" w:space="0" w:color="auto"/>
                                  </w:tcBorders>
                                  <w:noWrap/>
                                  <w:vAlign w:val="center"/>
                                  <w:hideMark/>
                                </w:tcPr>
                                <w:p w14:paraId="7FFCFC2F"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金額</w:t>
                                  </w:r>
                                </w:p>
                              </w:tc>
                              <w:tc>
                                <w:tcPr>
                                  <w:tcW w:w="993" w:type="dxa"/>
                                  <w:tcBorders>
                                    <w:top w:val="single" w:sz="4" w:space="0" w:color="auto"/>
                                    <w:left w:val="nil"/>
                                    <w:bottom w:val="single" w:sz="4" w:space="0" w:color="auto"/>
                                    <w:right w:val="single" w:sz="4" w:space="0" w:color="auto"/>
                                  </w:tcBorders>
                                  <w:noWrap/>
                                  <w:vAlign w:val="center"/>
                                  <w:hideMark/>
                                </w:tcPr>
                                <w:p w14:paraId="276388E4"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12,999.56</w:t>
                                  </w:r>
                                </w:p>
                              </w:tc>
                              <w:tc>
                                <w:tcPr>
                                  <w:tcW w:w="992" w:type="dxa"/>
                                  <w:tcBorders>
                                    <w:top w:val="single" w:sz="4" w:space="0" w:color="auto"/>
                                    <w:left w:val="nil"/>
                                    <w:bottom w:val="single" w:sz="4" w:space="0" w:color="auto"/>
                                    <w:right w:val="single" w:sz="4" w:space="0" w:color="auto"/>
                                  </w:tcBorders>
                                  <w:noWrap/>
                                  <w:vAlign w:val="center"/>
                                  <w:hideMark/>
                                </w:tcPr>
                                <w:p w14:paraId="3087695F"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3,560.37</w:t>
                                  </w:r>
                                </w:p>
                              </w:tc>
                              <w:tc>
                                <w:tcPr>
                                  <w:tcW w:w="858" w:type="dxa"/>
                                  <w:tcBorders>
                                    <w:top w:val="single" w:sz="4" w:space="0" w:color="auto"/>
                                    <w:left w:val="nil"/>
                                    <w:bottom w:val="single" w:sz="4" w:space="0" w:color="auto"/>
                                    <w:right w:val="single" w:sz="4" w:space="0" w:color="auto"/>
                                  </w:tcBorders>
                                  <w:noWrap/>
                                  <w:vAlign w:val="center"/>
                                  <w:hideMark/>
                                </w:tcPr>
                                <w:p w14:paraId="55E2337B"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289.15</w:t>
                                  </w:r>
                                </w:p>
                              </w:tc>
                              <w:tc>
                                <w:tcPr>
                                  <w:tcW w:w="843" w:type="dxa"/>
                                  <w:tcBorders>
                                    <w:top w:val="single" w:sz="4" w:space="0" w:color="auto"/>
                                    <w:left w:val="nil"/>
                                    <w:bottom w:val="single" w:sz="4" w:space="0" w:color="auto"/>
                                    <w:right w:val="single" w:sz="4" w:space="0" w:color="auto"/>
                                  </w:tcBorders>
                                  <w:noWrap/>
                                  <w:vAlign w:val="center"/>
                                  <w:hideMark/>
                                </w:tcPr>
                                <w:p w14:paraId="61DDEAF2"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39.71</w:t>
                                  </w:r>
                                </w:p>
                              </w:tc>
                              <w:tc>
                                <w:tcPr>
                                  <w:tcW w:w="958" w:type="dxa"/>
                                  <w:tcBorders>
                                    <w:top w:val="single" w:sz="4" w:space="0" w:color="auto"/>
                                    <w:left w:val="nil"/>
                                    <w:bottom w:val="single" w:sz="4" w:space="0" w:color="auto"/>
                                    <w:right w:val="single" w:sz="4" w:space="0" w:color="auto"/>
                                  </w:tcBorders>
                                  <w:noWrap/>
                                  <w:vAlign w:val="center"/>
                                  <w:hideMark/>
                                </w:tcPr>
                                <w:p w14:paraId="198B2A05"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8,645.84</w:t>
                                  </w:r>
                                </w:p>
                              </w:tc>
                              <w:tc>
                                <w:tcPr>
                                  <w:tcW w:w="865" w:type="dxa"/>
                                  <w:tcBorders>
                                    <w:top w:val="single" w:sz="4" w:space="0" w:color="auto"/>
                                    <w:left w:val="nil"/>
                                    <w:bottom w:val="single" w:sz="4" w:space="0" w:color="auto"/>
                                    <w:right w:val="single" w:sz="4" w:space="0" w:color="auto"/>
                                  </w:tcBorders>
                                  <w:noWrap/>
                                  <w:vAlign w:val="center"/>
                                  <w:hideMark/>
                                </w:tcPr>
                                <w:p w14:paraId="0AD7CF12"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180.93</w:t>
                                  </w:r>
                                </w:p>
                              </w:tc>
                              <w:tc>
                                <w:tcPr>
                                  <w:tcW w:w="1000" w:type="dxa"/>
                                  <w:tcBorders>
                                    <w:top w:val="single" w:sz="4" w:space="0" w:color="auto"/>
                                    <w:left w:val="nil"/>
                                    <w:bottom w:val="single" w:sz="4" w:space="0" w:color="auto"/>
                                    <w:right w:val="single" w:sz="4" w:space="0" w:color="auto"/>
                                  </w:tcBorders>
                                  <w:noWrap/>
                                  <w:vAlign w:val="center"/>
                                  <w:hideMark/>
                                </w:tcPr>
                                <w:p w14:paraId="142FA36F"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5.50</w:t>
                                  </w:r>
                                </w:p>
                              </w:tc>
                              <w:tc>
                                <w:tcPr>
                                  <w:tcW w:w="76" w:type="dxa"/>
                                  <w:tcBorders>
                                    <w:top w:val="single" w:sz="4" w:space="0" w:color="auto"/>
                                    <w:left w:val="nil"/>
                                    <w:bottom w:val="single" w:sz="4" w:space="0" w:color="auto"/>
                                    <w:right w:val="nil"/>
                                  </w:tcBorders>
                                </w:tcPr>
                                <w:p w14:paraId="029D8E27" w14:textId="77777777" w:rsidR="001A13FB" w:rsidRDefault="001A13FB" w:rsidP="00FB6712">
                                  <w:pPr>
                                    <w:widowControl/>
                                    <w:overflowPunct w:val="0"/>
                                    <w:spacing w:line="220" w:lineRule="exact"/>
                                    <w:ind w:leftChars="-5" w:left="-2" w:hangingChars="5" w:hanging="10"/>
                                    <w:jc w:val="right"/>
                                    <w:rPr>
                                      <w:rFonts w:ascii="標楷體" w:hAnsi="標楷體" w:cs="Tahoma"/>
                                      <w:sz w:val="20"/>
                                    </w:rPr>
                                  </w:pPr>
                                </w:p>
                              </w:tc>
                              <w:tc>
                                <w:tcPr>
                                  <w:tcW w:w="935" w:type="dxa"/>
                                  <w:tcBorders>
                                    <w:top w:val="single" w:sz="4" w:space="0" w:color="auto"/>
                                    <w:left w:val="nil"/>
                                    <w:bottom w:val="single" w:sz="4" w:space="0" w:color="auto"/>
                                    <w:right w:val="single" w:sz="4" w:space="0" w:color="auto"/>
                                  </w:tcBorders>
                                  <w:noWrap/>
                                  <w:vAlign w:val="center"/>
                                  <w:hideMark/>
                                </w:tcPr>
                                <w:p w14:paraId="716323D0"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18.10</w:t>
                                  </w:r>
                                </w:p>
                              </w:tc>
                              <w:tc>
                                <w:tcPr>
                                  <w:tcW w:w="851" w:type="dxa"/>
                                  <w:tcBorders>
                                    <w:top w:val="single" w:sz="4" w:space="0" w:color="auto"/>
                                    <w:left w:val="nil"/>
                                    <w:bottom w:val="single" w:sz="4" w:space="0" w:color="auto"/>
                                    <w:right w:val="single" w:sz="4" w:space="0" w:color="auto"/>
                                  </w:tcBorders>
                                  <w:noWrap/>
                                  <w:vAlign w:val="center"/>
                                  <w:hideMark/>
                                </w:tcPr>
                                <w:p w14:paraId="0361E4DF"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259.93</w:t>
                                  </w:r>
                                </w:p>
                              </w:tc>
                            </w:tr>
                            <w:tr w:rsidR="001A13FB" w14:paraId="728FCEF7" w14:textId="77777777" w:rsidTr="009A428C">
                              <w:trPr>
                                <w:trHeight w:val="227"/>
                              </w:trPr>
                              <w:tc>
                                <w:tcPr>
                                  <w:tcW w:w="749" w:type="dxa"/>
                                  <w:vMerge/>
                                  <w:tcBorders>
                                    <w:top w:val="single" w:sz="4" w:space="0" w:color="auto"/>
                                    <w:left w:val="single" w:sz="4" w:space="0" w:color="auto"/>
                                    <w:bottom w:val="single" w:sz="4" w:space="0" w:color="auto"/>
                                    <w:right w:val="single" w:sz="4" w:space="0" w:color="auto"/>
                                  </w:tcBorders>
                                  <w:vAlign w:val="center"/>
                                  <w:hideMark/>
                                </w:tcPr>
                                <w:p w14:paraId="597C5A00" w14:textId="77777777" w:rsidR="001A13FB" w:rsidRDefault="001A13FB" w:rsidP="00FB6712">
                                  <w:pPr>
                                    <w:widowControl/>
                                    <w:ind w:leftChars="-5" w:left="-3" w:hangingChars="5" w:hanging="9"/>
                                    <w:jc w:val="left"/>
                                    <w:rPr>
                                      <w:rFonts w:ascii="標楷體" w:hAnsi="標楷體" w:cs="Tahoma"/>
                                      <w:spacing w:val="-6"/>
                                      <w:kern w:val="0"/>
                                      <w:sz w:val="20"/>
                                    </w:rPr>
                                  </w:pPr>
                                </w:p>
                              </w:tc>
                              <w:tc>
                                <w:tcPr>
                                  <w:tcW w:w="567" w:type="dxa"/>
                                  <w:tcBorders>
                                    <w:top w:val="single" w:sz="4" w:space="0" w:color="auto"/>
                                    <w:left w:val="nil"/>
                                    <w:bottom w:val="single" w:sz="4" w:space="0" w:color="auto"/>
                                    <w:right w:val="single" w:sz="4" w:space="0" w:color="auto"/>
                                  </w:tcBorders>
                                  <w:noWrap/>
                                  <w:vAlign w:val="center"/>
                                  <w:hideMark/>
                                </w:tcPr>
                                <w:p w14:paraId="12958B8B"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占比</w:t>
                                  </w:r>
                                </w:p>
                              </w:tc>
                              <w:tc>
                                <w:tcPr>
                                  <w:tcW w:w="993" w:type="dxa"/>
                                  <w:tcBorders>
                                    <w:top w:val="single" w:sz="4" w:space="0" w:color="auto"/>
                                    <w:left w:val="nil"/>
                                    <w:bottom w:val="single" w:sz="4" w:space="0" w:color="auto"/>
                                    <w:right w:val="single" w:sz="4" w:space="0" w:color="auto"/>
                                  </w:tcBorders>
                                  <w:noWrap/>
                                  <w:vAlign w:val="center"/>
                                  <w:hideMark/>
                                </w:tcPr>
                                <w:p w14:paraId="0E17094C"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100.00</w:t>
                                  </w:r>
                                </w:p>
                              </w:tc>
                              <w:tc>
                                <w:tcPr>
                                  <w:tcW w:w="992" w:type="dxa"/>
                                  <w:tcBorders>
                                    <w:top w:val="single" w:sz="4" w:space="0" w:color="auto"/>
                                    <w:left w:val="nil"/>
                                    <w:bottom w:val="single" w:sz="4" w:space="0" w:color="auto"/>
                                    <w:right w:val="single" w:sz="4" w:space="0" w:color="auto"/>
                                  </w:tcBorders>
                                  <w:noWrap/>
                                  <w:vAlign w:val="center"/>
                                  <w:hideMark/>
                                </w:tcPr>
                                <w:p w14:paraId="24CC6C1F"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27.39</w:t>
                                  </w:r>
                                </w:p>
                              </w:tc>
                              <w:tc>
                                <w:tcPr>
                                  <w:tcW w:w="858" w:type="dxa"/>
                                  <w:tcBorders>
                                    <w:top w:val="single" w:sz="4" w:space="0" w:color="auto"/>
                                    <w:left w:val="nil"/>
                                    <w:bottom w:val="single" w:sz="4" w:space="0" w:color="auto"/>
                                    <w:right w:val="single" w:sz="4" w:space="0" w:color="auto"/>
                                  </w:tcBorders>
                                  <w:noWrap/>
                                  <w:vAlign w:val="center"/>
                                  <w:hideMark/>
                                </w:tcPr>
                                <w:p w14:paraId="515CADFD"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2.22</w:t>
                                  </w:r>
                                </w:p>
                              </w:tc>
                              <w:tc>
                                <w:tcPr>
                                  <w:tcW w:w="843" w:type="dxa"/>
                                  <w:tcBorders>
                                    <w:top w:val="single" w:sz="4" w:space="0" w:color="auto"/>
                                    <w:left w:val="nil"/>
                                    <w:bottom w:val="single" w:sz="4" w:space="0" w:color="auto"/>
                                    <w:right w:val="single" w:sz="4" w:space="0" w:color="auto"/>
                                  </w:tcBorders>
                                  <w:noWrap/>
                                  <w:vAlign w:val="center"/>
                                  <w:hideMark/>
                                </w:tcPr>
                                <w:p w14:paraId="6B8B9CBF"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0.31</w:t>
                                  </w:r>
                                </w:p>
                              </w:tc>
                              <w:tc>
                                <w:tcPr>
                                  <w:tcW w:w="958" w:type="dxa"/>
                                  <w:tcBorders>
                                    <w:top w:val="single" w:sz="4" w:space="0" w:color="auto"/>
                                    <w:left w:val="nil"/>
                                    <w:bottom w:val="single" w:sz="4" w:space="0" w:color="auto"/>
                                    <w:right w:val="single" w:sz="4" w:space="0" w:color="auto"/>
                                  </w:tcBorders>
                                  <w:noWrap/>
                                  <w:vAlign w:val="center"/>
                                  <w:hideMark/>
                                </w:tcPr>
                                <w:p w14:paraId="6609436B"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66.51</w:t>
                                  </w:r>
                                </w:p>
                              </w:tc>
                              <w:tc>
                                <w:tcPr>
                                  <w:tcW w:w="865" w:type="dxa"/>
                                  <w:tcBorders>
                                    <w:top w:val="single" w:sz="4" w:space="0" w:color="auto"/>
                                    <w:left w:val="nil"/>
                                    <w:bottom w:val="single" w:sz="4" w:space="0" w:color="auto"/>
                                    <w:right w:val="single" w:sz="4" w:space="0" w:color="auto"/>
                                  </w:tcBorders>
                                  <w:noWrap/>
                                  <w:vAlign w:val="center"/>
                                  <w:hideMark/>
                                </w:tcPr>
                                <w:p w14:paraId="0C6C5FC7"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1.39</w:t>
                                  </w:r>
                                </w:p>
                              </w:tc>
                              <w:tc>
                                <w:tcPr>
                                  <w:tcW w:w="1000" w:type="dxa"/>
                                  <w:tcBorders>
                                    <w:top w:val="single" w:sz="4" w:space="0" w:color="auto"/>
                                    <w:left w:val="nil"/>
                                    <w:bottom w:val="single" w:sz="4" w:space="0" w:color="auto"/>
                                    <w:right w:val="single" w:sz="4" w:space="0" w:color="auto"/>
                                  </w:tcBorders>
                                  <w:noWrap/>
                                  <w:vAlign w:val="center"/>
                                  <w:hideMark/>
                                </w:tcPr>
                                <w:p w14:paraId="34A30B18"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0.04</w:t>
                                  </w:r>
                                </w:p>
                              </w:tc>
                              <w:tc>
                                <w:tcPr>
                                  <w:tcW w:w="76" w:type="dxa"/>
                                  <w:tcBorders>
                                    <w:top w:val="single" w:sz="4" w:space="0" w:color="auto"/>
                                    <w:left w:val="nil"/>
                                    <w:bottom w:val="single" w:sz="4" w:space="0" w:color="auto"/>
                                    <w:right w:val="nil"/>
                                  </w:tcBorders>
                                </w:tcPr>
                                <w:p w14:paraId="6DED5B3A" w14:textId="77777777" w:rsidR="001A13FB" w:rsidRDefault="001A13FB" w:rsidP="00FB6712">
                                  <w:pPr>
                                    <w:widowControl/>
                                    <w:overflowPunct w:val="0"/>
                                    <w:spacing w:line="220" w:lineRule="exact"/>
                                    <w:ind w:leftChars="-5" w:left="-2" w:hangingChars="5" w:hanging="10"/>
                                    <w:jc w:val="right"/>
                                    <w:rPr>
                                      <w:rFonts w:ascii="標楷體" w:hAnsi="標楷體" w:cs="Tahoma"/>
                                      <w:sz w:val="20"/>
                                    </w:rPr>
                                  </w:pPr>
                                </w:p>
                              </w:tc>
                              <w:tc>
                                <w:tcPr>
                                  <w:tcW w:w="935" w:type="dxa"/>
                                  <w:tcBorders>
                                    <w:top w:val="single" w:sz="4" w:space="0" w:color="auto"/>
                                    <w:left w:val="nil"/>
                                    <w:bottom w:val="single" w:sz="4" w:space="0" w:color="auto"/>
                                    <w:right w:val="single" w:sz="4" w:space="0" w:color="auto"/>
                                  </w:tcBorders>
                                  <w:noWrap/>
                                  <w:vAlign w:val="center"/>
                                  <w:hideMark/>
                                </w:tcPr>
                                <w:p w14:paraId="45D1B329"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0.14</w:t>
                                  </w:r>
                                </w:p>
                              </w:tc>
                              <w:tc>
                                <w:tcPr>
                                  <w:tcW w:w="851" w:type="dxa"/>
                                  <w:tcBorders>
                                    <w:top w:val="single" w:sz="4" w:space="0" w:color="auto"/>
                                    <w:left w:val="nil"/>
                                    <w:bottom w:val="single" w:sz="4" w:space="0" w:color="auto"/>
                                    <w:right w:val="single" w:sz="4" w:space="0" w:color="auto"/>
                                  </w:tcBorders>
                                  <w:noWrap/>
                                  <w:vAlign w:val="center"/>
                                  <w:hideMark/>
                                </w:tcPr>
                                <w:p w14:paraId="18D305BC"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2.00</w:t>
                                  </w:r>
                                </w:p>
                              </w:tc>
                            </w:tr>
                            <w:tr w:rsidR="001A13FB" w14:paraId="7C2480D0" w14:textId="77777777" w:rsidTr="009A428C">
                              <w:trPr>
                                <w:trHeight w:val="227"/>
                              </w:trPr>
                              <w:tc>
                                <w:tcPr>
                                  <w:tcW w:w="749" w:type="dxa"/>
                                  <w:vMerge w:val="restart"/>
                                  <w:tcBorders>
                                    <w:top w:val="single" w:sz="4" w:space="0" w:color="auto"/>
                                    <w:left w:val="single" w:sz="4" w:space="0" w:color="auto"/>
                                    <w:bottom w:val="single" w:sz="4" w:space="0" w:color="auto"/>
                                    <w:right w:val="single" w:sz="4" w:space="0" w:color="auto"/>
                                  </w:tcBorders>
                                  <w:noWrap/>
                                  <w:vAlign w:val="center"/>
                                  <w:hideMark/>
                                </w:tcPr>
                                <w:p w14:paraId="1203D97D"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113</w:t>
                                  </w:r>
                                </w:p>
                              </w:tc>
                              <w:tc>
                                <w:tcPr>
                                  <w:tcW w:w="567" w:type="dxa"/>
                                  <w:tcBorders>
                                    <w:top w:val="single" w:sz="4" w:space="0" w:color="auto"/>
                                    <w:left w:val="nil"/>
                                    <w:bottom w:val="single" w:sz="4" w:space="0" w:color="auto"/>
                                    <w:right w:val="single" w:sz="4" w:space="0" w:color="auto"/>
                                  </w:tcBorders>
                                  <w:noWrap/>
                                  <w:vAlign w:val="center"/>
                                  <w:hideMark/>
                                </w:tcPr>
                                <w:p w14:paraId="38BB3859"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金額</w:t>
                                  </w:r>
                                </w:p>
                              </w:tc>
                              <w:tc>
                                <w:tcPr>
                                  <w:tcW w:w="993" w:type="dxa"/>
                                  <w:tcBorders>
                                    <w:top w:val="single" w:sz="4" w:space="0" w:color="auto"/>
                                    <w:left w:val="nil"/>
                                    <w:bottom w:val="single" w:sz="4" w:space="0" w:color="auto"/>
                                    <w:right w:val="single" w:sz="4" w:space="0" w:color="auto"/>
                                  </w:tcBorders>
                                  <w:noWrap/>
                                  <w:vAlign w:val="center"/>
                                  <w:hideMark/>
                                </w:tcPr>
                                <w:p w14:paraId="016D810F"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13,142.59</w:t>
                                  </w:r>
                                </w:p>
                              </w:tc>
                              <w:tc>
                                <w:tcPr>
                                  <w:tcW w:w="992" w:type="dxa"/>
                                  <w:tcBorders>
                                    <w:top w:val="single" w:sz="4" w:space="0" w:color="auto"/>
                                    <w:left w:val="nil"/>
                                    <w:bottom w:val="single" w:sz="4" w:space="0" w:color="auto"/>
                                    <w:right w:val="single" w:sz="4" w:space="0" w:color="auto"/>
                                  </w:tcBorders>
                                  <w:noWrap/>
                                  <w:vAlign w:val="center"/>
                                  <w:hideMark/>
                                </w:tcPr>
                                <w:p w14:paraId="60FCBDF1"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3,975.45</w:t>
                                  </w:r>
                                </w:p>
                              </w:tc>
                              <w:tc>
                                <w:tcPr>
                                  <w:tcW w:w="858" w:type="dxa"/>
                                  <w:tcBorders>
                                    <w:top w:val="single" w:sz="4" w:space="0" w:color="auto"/>
                                    <w:left w:val="nil"/>
                                    <w:bottom w:val="single" w:sz="4" w:space="0" w:color="auto"/>
                                    <w:right w:val="single" w:sz="4" w:space="0" w:color="auto"/>
                                  </w:tcBorders>
                                  <w:noWrap/>
                                  <w:vAlign w:val="center"/>
                                  <w:hideMark/>
                                </w:tcPr>
                                <w:p w14:paraId="5B0FA7CF"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290.91</w:t>
                                  </w:r>
                                </w:p>
                              </w:tc>
                              <w:tc>
                                <w:tcPr>
                                  <w:tcW w:w="843" w:type="dxa"/>
                                  <w:tcBorders>
                                    <w:top w:val="single" w:sz="4" w:space="0" w:color="auto"/>
                                    <w:left w:val="nil"/>
                                    <w:bottom w:val="single" w:sz="4" w:space="0" w:color="auto"/>
                                    <w:right w:val="single" w:sz="4" w:space="0" w:color="auto"/>
                                  </w:tcBorders>
                                  <w:noWrap/>
                                  <w:vAlign w:val="center"/>
                                  <w:hideMark/>
                                </w:tcPr>
                                <w:p w14:paraId="02A58CAA"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39.57</w:t>
                                  </w:r>
                                </w:p>
                              </w:tc>
                              <w:tc>
                                <w:tcPr>
                                  <w:tcW w:w="958" w:type="dxa"/>
                                  <w:tcBorders>
                                    <w:top w:val="single" w:sz="4" w:space="0" w:color="auto"/>
                                    <w:left w:val="nil"/>
                                    <w:bottom w:val="single" w:sz="4" w:space="0" w:color="auto"/>
                                    <w:right w:val="single" w:sz="4" w:space="0" w:color="auto"/>
                                  </w:tcBorders>
                                  <w:noWrap/>
                                  <w:vAlign w:val="center"/>
                                  <w:hideMark/>
                                </w:tcPr>
                                <w:p w14:paraId="24120EC8"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8,426.35</w:t>
                                  </w:r>
                                </w:p>
                              </w:tc>
                              <w:tc>
                                <w:tcPr>
                                  <w:tcW w:w="865" w:type="dxa"/>
                                  <w:tcBorders>
                                    <w:top w:val="single" w:sz="4" w:space="0" w:color="auto"/>
                                    <w:left w:val="nil"/>
                                    <w:bottom w:val="single" w:sz="4" w:space="0" w:color="auto"/>
                                    <w:right w:val="single" w:sz="4" w:space="0" w:color="auto"/>
                                  </w:tcBorders>
                                  <w:noWrap/>
                                  <w:vAlign w:val="center"/>
                                  <w:hideMark/>
                                </w:tcPr>
                                <w:p w14:paraId="63CDCAE6"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133.03</w:t>
                                  </w:r>
                                </w:p>
                              </w:tc>
                              <w:tc>
                                <w:tcPr>
                                  <w:tcW w:w="1000" w:type="dxa"/>
                                  <w:tcBorders>
                                    <w:top w:val="single" w:sz="4" w:space="0" w:color="auto"/>
                                    <w:left w:val="nil"/>
                                    <w:bottom w:val="single" w:sz="4" w:space="0" w:color="auto"/>
                                    <w:right w:val="single" w:sz="4" w:space="0" w:color="auto"/>
                                  </w:tcBorders>
                                  <w:noWrap/>
                                  <w:vAlign w:val="center"/>
                                  <w:hideMark/>
                                </w:tcPr>
                                <w:p w14:paraId="68EDCBE5"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5.50</w:t>
                                  </w:r>
                                </w:p>
                              </w:tc>
                              <w:tc>
                                <w:tcPr>
                                  <w:tcW w:w="76" w:type="dxa"/>
                                  <w:tcBorders>
                                    <w:top w:val="single" w:sz="4" w:space="0" w:color="auto"/>
                                    <w:left w:val="nil"/>
                                    <w:bottom w:val="single" w:sz="4" w:space="0" w:color="auto"/>
                                    <w:right w:val="nil"/>
                                  </w:tcBorders>
                                </w:tcPr>
                                <w:p w14:paraId="05B3F114" w14:textId="77777777" w:rsidR="001A13FB" w:rsidRDefault="001A13FB" w:rsidP="00FB6712">
                                  <w:pPr>
                                    <w:widowControl/>
                                    <w:overflowPunct w:val="0"/>
                                    <w:spacing w:line="220" w:lineRule="exact"/>
                                    <w:ind w:leftChars="-5" w:left="-2" w:hangingChars="5" w:hanging="10"/>
                                    <w:jc w:val="right"/>
                                    <w:rPr>
                                      <w:rFonts w:ascii="標楷體" w:hAnsi="標楷體" w:cs="Tahoma"/>
                                      <w:sz w:val="20"/>
                                    </w:rPr>
                                  </w:pPr>
                                </w:p>
                              </w:tc>
                              <w:tc>
                                <w:tcPr>
                                  <w:tcW w:w="935" w:type="dxa"/>
                                  <w:tcBorders>
                                    <w:top w:val="single" w:sz="4" w:space="0" w:color="auto"/>
                                    <w:left w:val="nil"/>
                                    <w:bottom w:val="single" w:sz="4" w:space="0" w:color="auto"/>
                                    <w:right w:val="single" w:sz="4" w:space="0" w:color="auto"/>
                                  </w:tcBorders>
                                  <w:noWrap/>
                                  <w:vAlign w:val="center"/>
                                  <w:hideMark/>
                                </w:tcPr>
                                <w:p w14:paraId="63343A6B"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17.95</w:t>
                                  </w:r>
                                </w:p>
                              </w:tc>
                              <w:tc>
                                <w:tcPr>
                                  <w:tcW w:w="851" w:type="dxa"/>
                                  <w:tcBorders>
                                    <w:top w:val="single" w:sz="4" w:space="0" w:color="auto"/>
                                    <w:left w:val="nil"/>
                                    <w:bottom w:val="single" w:sz="4" w:space="0" w:color="auto"/>
                                    <w:right w:val="single" w:sz="4" w:space="0" w:color="auto"/>
                                  </w:tcBorders>
                                  <w:noWrap/>
                                  <w:vAlign w:val="center"/>
                                  <w:hideMark/>
                                </w:tcPr>
                                <w:p w14:paraId="65B216E0"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253.80</w:t>
                                  </w:r>
                                </w:p>
                              </w:tc>
                            </w:tr>
                            <w:tr w:rsidR="001A13FB" w14:paraId="31AA0A09" w14:textId="77777777" w:rsidTr="009A428C">
                              <w:trPr>
                                <w:trHeight w:val="227"/>
                              </w:trPr>
                              <w:tc>
                                <w:tcPr>
                                  <w:tcW w:w="749" w:type="dxa"/>
                                  <w:vMerge/>
                                  <w:tcBorders>
                                    <w:top w:val="single" w:sz="4" w:space="0" w:color="auto"/>
                                    <w:left w:val="single" w:sz="4" w:space="0" w:color="auto"/>
                                    <w:bottom w:val="single" w:sz="4" w:space="0" w:color="auto"/>
                                    <w:right w:val="single" w:sz="4" w:space="0" w:color="auto"/>
                                  </w:tcBorders>
                                  <w:vAlign w:val="center"/>
                                  <w:hideMark/>
                                </w:tcPr>
                                <w:p w14:paraId="1F6EABEB" w14:textId="77777777" w:rsidR="001A13FB" w:rsidRDefault="001A13FB" w:rsidP="00FB6712">
                                  <w:pPr>
                                    <w:widowControl/>
                                    <w:ind w:leftChars="-5" w:left="-3" w:hangingChars="5" w:hanging="9"/>
                                    <w:jc w:val="left"/>
                                    <w:rPr>
                                      <w:rFonts w:ascii="標楷體" w:hAnsi="標楷體" w:cs="Tahoma"/>
                                      <w:spacing w:val="-6"/>
                                      <w:kern w:val="0"/>
                                      <w:sz w:val="20"/>
                                    </w:rPr>
                                  </w:pPr>
                                </w:p>
                              </w:tc>
                              <w:tc>
                                <w:tcPr>
                                  <w:tcW w:w="567" w:type="dxa"/>
                                  <w:tcBorders>
                                    <w:top w:val="single" w:sz="4" w:space="0" w:color="auto"/>
                                    <w:left w:val="nil"/>
                                    <w:bottom w:val="single" w:sz="4" w:space="0" w:color="auto"/>
                                    <w:right w:val="single" w:sz="4" w:space="0" w:color="auto"/>
                                  </w:tcBorders>
                                  <w:noWrap/>
                                  <w:vAlign w:val="center"/>
                                  <w:hideMark/>
                                </w:tcPr>
                                <w:p w14:paraId="73C60FB0"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占比</w:t>
                                  </w:r>
                                </w:p>
                              </w:tc>
                              <w:tc>
                                <w:tcPr>
                                  <w:tcW w:w="993" w:type="dxa"/>
                                  <w:tcBorders>
                                    <w:top w:val="single" w:sz="4" w:space="0" w:color="auto"/>
                                    <w:left w:val="nil"/>
                                    <w:bottom w:val="single" w:sz="4" w:space="0" w:color="auto"/>
                                    <w:right w:val="single" w:sz="4" w:space="0" w:color="auto"/>
                                  </w:tcBorders>
                                  <w:noWrap/>
                                  <w:vAlign w:val="center"/>
                                  <w:hideMark/>
                                </w:tcPr>
                                <w:p w14:paraId="1054D16B"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100.00</w:t>
                                  </w:r>
                                </w:p>
                              </w:tc>
                              <w:tc>
                                <w:tcPr>
                                  <w:tcW w:w="992" w:type="dxa"/>
                                  <w:tcBorders>
                                    <w:top w:val="single" w:sz="4" w:space="0" w:color="auto"/>
                                    <w:left w:val="nil"/>
                                    <w:bottom w:val="single" w:sz="4" w:space="0" w:color="auto"/>
                                    <w:right w:val="single" w:sz="4" w:space="0" w:color="auto"/>
                                  </w:tcBorders>
                                  <w:noWrap/>
                                  <w:vAlign w:val="center"/>
                                  <w:hideMark/>
                                </w:tcPr>
                                <w:p w14:paraId="20F2C0BA"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30.25</w:t>
                                  </w:r>
                                </w:p>
                              </w:tc>
                              <w:tc>
                                <w:tcPr>
                                  <w:tcW w:w="858" w:type="dxa"/>
                                  <w:tcBorders>
                                    <w:top w:val="single" w:sz="4" w:space="0" w:color="auto"/>
                                    <w:left w:val="nil"/>
                                    <w:bottom w:val="single" w:sz="4" w:space="0" w:color="auto"/>
                                    <w:right w:val="single" w:sz="4" w:space="0" w:color="auto"/>
                                  </w:tcBorders>
                                  <w:noWrap/>
                                  <w:vAlign w:val="center"/>
                                  <w:hideMark/>
                                </w:tcPr>
                                <w:p w14:paraId="1BD864A8"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2.21</w:t>
                                  </w:r>
                                </w:p>
                              </w:tc>
                              <w:tc>
                                <w:tcPr>
                                  <w:tcW w:w="843" w:type="dxa"/>
                                  <w:tcBorders>
                                    <w:top w:val="single" w:sz="4" w:space="0" w:color="auto"/>
                                    <w:left w:val="nil"/>
                                    <w:bottom w:val="single" w:sz="4" w:space="0" w:color="auto"/>
                                    <w:right w:val="single" w:sz="4" w:space="0" w:color="auto"/>
                                  </w:tcBorders>
                                  <w:noWrap/>
                                  <w:vAlign w:val="center"/>
                                  <w:hideMark/>
                                </w:tcPr>
                                <w:p w14:paraId="579A46A3"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0.30</w:t>
                                  </w:r>
                                </w:p>
                              </w:tc>
                              <w:tc>
                                <w:tcPr>
                                  <w:tcW w:w="958" w:type="dxa"/>
                                  <w:tcBorders>
                                    <w:top w:val="single" w:sz="4" w:space="0" w:color="auto"/>
                                    <w:left w:val="nil"/>
                                    <w:bottom w:val="single" w:sz="4" w:space="0" w:color="auto"/>
                                    <w:right w:val="single" w:sz="4" w:space="0" w:color="auto"/>
                                  </w:tcBorders>
                                  <w:noWrap/>
                                  <w:vAlign w:val="center"/>
                                  <w:hideMark/>
                                </w:tcPr>
                                <w:p w14:paraId="5494D19A"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64.11</w:t>
                                  </w:r>
                                </w:p>
                              </w:tc>
                              <w:tc>
                                <w:tcPr>
                                  <w:tcW w:w="865" w:type="dxa"/>
                                  <w:tcBorders>
                                    <w:top w:val="single" w:sz="4" w:space="0" w:color="auto"/>
                                    <w:left w:val="nil"/>
                                    <w:bottom w:val="single" w:sz="4" w:space="0" w:color="auto"/>
                                    <w:right w:val="single" w:sz="4" w:space="0" w:color="auto"/>
                                  </w:tcBorders>
                                  <w:noWrap/>
                                  <w:vAlign w:val="center"/>
                                  <w:hideMark/>
                                </w:tcPr>
                                <w:p w14:paraId="6C39DA7B"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1.01</w:t>
                                  </w:r>
                                </w:p>
                              </w:tc>
                              <w:tc>
                                <w:tcPr>
                                  <w:tcW w:w="1000" w:type="dxa"/>
                                  <w:tcBorders>
                                    <w:top w:val="single" w:sz="4" w:space="0" w:color="auto"/>
                                    <w:left w:val="nil"/>
                                    <w:bottom w:val="single" w:sz="4" w:space="0" w:color="auto"/>
                                    <w:right w:val="single" w:sz="4" w:space="0" w:color="auto"/>
                                  </w:tcBorders>
                                  <w:noWrap/>
                                  <w:vAlign w:val="center"/>
                                  <w:hideMark/>
                                </w:tcPr>
                                <w:p w14:paraId="027FA336"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0.04</w:t>
                                  </w:r>
                                </w:p>
                              </w:tc>
                              <w:tc>
                                <w:tcPr>
                                  <w:tcW w:w="76" w:type="dxa"/>
                                  <w:tcBorders>
                                    <w:top w:val="single" w:sz="4" w:space="0" w:color="auto"/>
                                    <w:left w:val="nil"/>
                                    <w:bottom w:val="single" w:sz="4" w:space="0" w:color="auto"/>
                                    <w:right w:val="nil"/>
                                  </w:tcBorders>
                                </w:tcPr>
                                <w:p w14:paraId="75A51246" w14:textId="77777777" w:rsidR="001A13FB" w:rsidRDefault="001A13FB" w:rsidP="00FB6712">
                                  <w:pPr>
                                    <w:widowControl/>
                                    <w:overflowPunct w:val="0"/>
                                    <w:spacing w:line="220" w:lineRule="exact"/>
                                    <w:ind w:leftChars="-5" w:left="-2" w:hangingChars="5" w:hanging="10"/>
                                    <w:jc w:val="right"/>
                                    <w:rPr>
                                      <w:rFonts w:ascii="標楷體" w:hAnsi="標楷體" w:cs="Tahoma"/>
                                      <w:sz w:val="20"/>
                                    </w:rPr>
                                  </w:pPr>
                                </w:p>
                              </w:tc>
                              <w:tc>
                                <w:tcPr>
                                  <w:tcW w:w="935" w:type="dxa"/>
                                  <w:tcBorders>
                                    <w:top w:val="single" w:sz="4" w:space="0" w:color="auto"/>
                                    <w:left w:val="nil"/>
                                    <w:bottom w:val="single" w:sz="4" w:space="0" w:color="auto"/>
                                    <w:right w:val="single" w:sz="4" w:space="0" w:color="auto"/>
                                  </w:tcBorders>
                                  <w:noWrap/>
                                  <w:vAlign w:val="center"/>
                                  <w:hideMark/>
                                </w:tcPr>
                                <w:p w14:paraId="58BB0875"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0.14</w:t>
                                  </w:r>
                                </w:p>
                              </w:tc>
                              <w:tc>
                                <w:tcPr>
                                  <w:tcW w:w="851" w:type="dxa"/>
                                  <w:tcBorders>
                                    <w:top w:val="single" w:sz="4" w:space="0" w:color="auto"/>
                                    <w:left w:val="nil"/>
                                    <w:bottom w:val="single" w:sz="4" w:space="0" w:color="auto"/>
                                    <w:right w:val="single" w:sz="4" w:space="0" w:color="auto"/>
                                  </w:tcBorders>
                                  <w:noWrap/>
                                  <w:vAlign w:val="center"/>
                                  <w:hideMark/>
                                </w:tcPr>
                                <w:p w14:paraId="1A40592E"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1.93</w:t>
                                  </w:r>
                                </w:p>
                              </w:tc>
                            </w:tr>
                            <w:tr w:rsidR="001A13FB" w14:paraId="3D3E0DDC" w14:textId="77777777" w:rsidTr="009A428C">
                              <w:trPr>
                                <w:trHeight w:val="227"/>
                              </w:trPr>
                              <w:tc>
                                <w:tcPr>
                                  <w:tcW w:w="749" w:type="dxa"/>
                                  <w:vMerge w:val="restart"/>
                                  <w:tcBorders>
                                    <w:top w:val="single" w:sz="4" w:space="0" w:color="auto"/>
                                    <w:left w:val="single" w:sz="4" w:space="0" w:color="auto"/>
                                    <w:bottom w:val="single" w:sz="4" w:space="0" w:color="auto"/>
                                    <w:right w:val="single" w:sz="4" w:space="0" w:color="auto"/>
                                  </w:tcBorders>
                                  <w:noWrap/>
                                  <w:vAlign w:val="center"/>
                                  <w:hideMark/>
                                </w:tcPr>
                                <w:p w14:paraId="634FCA51"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114</w:t>
                                  </w:r>
                                </w:p>
                              </w:tc>
                              <w:tc>
                                <w:tcPr>
                                  <w:tcW w:w="567" w:type="dxa"/>
                                  <w:tcBorders>
                                    <w:top w:val="single" w:sz="4" w:space="0" w:color="auto"/>
                                    <w:left w:val="nil"/>
                                    <w:bottom w:val="single" w:sz="4" w:space="0" w:color="auto"/>
                                    <w:right w:val="single" w:sz="4" w:space="0" w:color="auto"/>
                                  </w:tcBorders>
                                  <w:noWrap/>
                                  <w:vAlign w:val="center"/>
                                  <w:hideMark/>
                                </w:tcPr>
                                <w:p w14:paraId="07117778"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金額</w:t>
                                  </w:r>
                                </w:p>
                              </w:tc>
                              <w:tc>
                                <w:tcPr>
                                  <w:tcW w:w="993" w:type="dxa"/>
                                  <w:tcBorders>
                                    <w:top w:val="single" w:sz="4" w:space="0" w:color="auto"/>
                                    <w:left w:val="nil"/>
                                    <w:bottom w:val="single" w:sz="4" w:space="0" w:color="auto"/>
                                    <w:right w:val="single" w:sz="4" w:space="0" w:color="auto"/>
                                  </w:tcBorders>
                                  <w:noWrap/>
                                  <w:vAlign w:val="center"/>
                                  <w:hideMark/>
                                </w:tcPr>
                                <w:p w14:paraId="4420FB9A"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13,728.84</w:t>
                                  </w:r>
                                </w:p>
                              </w:tc>
                              <w:tc>
                                <w:tcPr>
                                  <w:tcW w:w="992" w:type="dxa"/>
                                  <w:tcBorders>
                                    <w:top w:val="single" w:sz="4" w:space="0" w:color="auto"/>
                                    <w:left w:val="nil"/>
                                    <w:bottom w:val="single" w:sz="4" w:space="0" w:color="auto"/>
                                    <w:right w:val="single" w:sz="4" w:space="0" w:color="auto"/>
                                  </w:tcBorders>
                                  <w:noWrap/>
                                  <w:vAlign w:val="center"/>
                                  <w:hideMark/>
                                </w:tcPr>
                                <w:p w14:paraId="406127F3"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3,749.41</w:t>
                                  </w:r>
                                </w:p>
                              </w:tc>
                              <w:tc>
                                <w:tcPr>
                                  <w:tcW w:w="858" w:type="dxa"/>
                                  <w:tcBorders>
                                    <w:top w:val="single" w:sz="4" w:space="0" w:color="auto"/>
                                    <w:left w:val="nil"/>
                                    <w:bottom w:val="single" w:sz="4" w:space="0" w:color="auto"/>
                                    <w:right w:val="single" w:sz="4" w:space="0" w:color="auto"/>
                                  </w:tcBorders>
                                  <w:noWrap/>
                                  <w:vAlign w:val="center"/>
                                  <w:hideMark/>
                                </w:tcPr>
                                <w:p w14:paraId="6A46696B"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300.53</w:t>
                                  </w:r>
                                </w:p>
                              </w:tc>
                              <w:tc>
                                <w:tcPr>
                                  <w:tcW w:w="843" w:type="dxa"/>
                                  <w:tcBorders>
                                    <w:top w:val="single" w:sz="4" w:space="0" w:color="auto"/>
                                    <w:left w:val="nil"/>
                                    <w:bottom w:val="single" w:sz="4" w:space="0" w:color="auto"/>
                                    <w:right w:val="single" w:sz="4" w:space="0" w:color="auto"/>
                                  </w:tcBorders>
                                  <w:noWrap/>
                                  <w:vAlign w:val="center"/>
                                  <w:hideMark/>
                                </w:tcPr>
                                <w:p w14:paraId="2A472D67"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49.07</w:t>
                                  </w:r>
                                </w:p>
                              </w:tc>
                              <w:tc>
                                <w:tcPr>
                                  <w:tcW w:w="958" w:type="dxa"/>
                                  <w:tcBorders>
                                    <w:top w:val="single" w:sz="4" w:space="0" w:color="auto"/>
                                    <w:left w:val="nil"/>
                                    <w:bottom w:val="single" w:sz="4" w:space="0" w:color="auto"/>
                                    <w:right w:val="single" w:sz="4" w:space="0" w:color="auto"/>
                                  </w:tcBorders>
                                  <w:noWrap/>
                                  <w:vAlign w:val="center"/>
                                  <w:hideMark/>
                                </w:tcPr>
                                <w:p w14:paraId="07A581BE"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8,893.50</w:t>
                                  </w:r>
                                </w:p>
                              </w:tc>
                              <w:tc>
                                <w:tcPr>
                                  <w:tcW w:w="865" w:type="dxa"/>
                                  <w:tcBorders>
                                    <w:top w:val="single" w:sz="4" w:space="0" w:color="auto"/>
                                    <w:left w:val="nil"/>
                                    <w:bottom w:val="single" w:sz="4" w:space="0" w:color="auto"/>
                                    <w:right w:val="single" w:sz="4" w:space="0" w:color="auto"/>
                                  </w:tcBorders>
                                  <w:noWrap/>
                                  <w:vAlign w:val="center"/>
                                  <w:hideMark/>
                                </w:tcPr>
                                <w:p w14:paraId="736F07C6"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416.65</w:t>
                                  </w:r>
                                </w:p>
                              </w:tc>
                              <w:tc>
                                <w:tcPr>
                                  <w:tcW w:w="1000" w:type="dxa"/>
                                  <w:tcBorders>
                                    <w:top w:val="single" w:sz="4" w:space="0" w:color="auto"/>
                                    <w:left w:val="nil"/>
                                    <w:bottom w:val="single" w:sz="4" w:space="0" w:color="auto"/>
                                    <w:right w:val="single" w:sz="4" w:space="0" w:color="auto"/>
                                  </w:tcBorders>
                                  <w:noWrap/>
                                  <w:vAlign w:val="center"/>
                                  <w:hideMark/>
                                </w:tcPr>
                                <w:p w14:paraId="058A2826"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5.50</w:t>
                                  </w:r>
                                </w:p>
                              </w:tc>
                              <w:tc>
                                <w:tcPr>
                                  <w:tcW w:w="76" w:type="dxa"/>
                                  <w:tcBorders>
                                    <w:top w:val="single" w:sz="4" w:space="0" w:color="auto"/>
                                    <w:left w:val="nil"/>
                                    <w:bottom w:val="single" w:sz="4" w:space="0" w:color="auto"/>
                                    <w:right w:val="nil"/>
                                  </w:tcBorders>
                                </w:tcPr>
                                <w:p w14:paraId="2032FEF7" w14:textId="77777777" w:rsidR="001A13FB" w:rsidRDefault="001A13FB" w:rsidP="00FB6712">
                                  <w:pPr>
                                    <w:widowControl/>
                                    <w:overflowPunct w:val="0"/>
                                    <w:spacing w:line="220" w:lineRule="exact"/>
                                    <w:ind w:leftChars="-5" w:left="-2" w:hangingChars="5" w:hanging="10"/>
                                    <w:jc w:val="right"/>
                                    <w:rPr>
                                      <w:rFonts w:ascii="標楷體" w:hAnsi="標楷體" w:cs="Tahoma"/>
                                      <w:sz w:val="20"/>
                                    </w:rPr>
                                  </w:pPr>
                                </w:p>
                              </w:tc>
                              <w:tc>
                                <w:tcPr>
                                  <w:tcW w:w="935" w:type="dxa"/>
                                  <w:tcBorders>
                                    <w:top w:val="single" w:sz="4" w:space="0" w:color="auto"/>
                                    <w:left w:val="nil"/>
                                    <w:bottom w:val="single" w:sz="4" w:space="0" w:color="auto"/>
                                    <w:right w:val="single" w:sz="4" w:space="0" w:color="auto"/>
                                  </w:tcBorders>
                                  <w:noWrap/>
                                  <w:vAlign w:val="center"/>
                                  <w:hideMark/>
                                </w:tcPr>
                                <w:p w14:paraId="5F6C164E"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14.37</w:t>
                                  </w:r>
                                </w:p>
                              </w:tc>
                              <w:tc>
                                <w:tcPr>
                                  <w:tcW w:w="851" w:type="dxa"/>
                                  <w:tcBorders>
                                    <w:top w:val="single" w:sz="4" w:space="0" w:color="auto"/>
                                    <w:left w:val="nil"/>
                                    <w:bottom w:val="single" w:sz="4" w:space="0" w:color="auto"/>
                                    <w:right w:val="single" w:sz="4" w:space="0" w:color="auto"/>
                                  </w:tcBorders>
                                  <w:noWrap/>
                                  <w:vAlign w:val="center"/>
                                  <w:hideMark/>
                                </w:tcPr>
                                <w:p w14:paraId="50A0A09A"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299.78</w:t>
                                  </w:r>
                                </w:p>
                              </w:tc>
                            </w:tr>
                            <w:tr w:rsidR="001A13FB" w14:paraId="41460CA2" w14:textId="77777777" w:rsidTr="009A428C">
                              <w:trPr>
                                <w:trHeight w:val="227"/>
                              </w:trPr>
                              <w:tc>
                                <w:tcPr>
                                  <w:tcW w:w="749" w:type="dxa"/>
                                  <w:vMerge/>
                                  <w:tcBorders>
                                    <w:top w:val="single" w:sz="4" w:space="0" w:color="auto"/>
                                    <w:left w:val="single" w:sz="4" w:space="0" w:color="auto"/>
                                    <w:bottom w:val="single" w:sz="4" w:space="0" w:color="auto"/>
                                    <w:right w:val="single" w:sz="4" w:space="0" w:color="auto"/>
                                  </w:tcBorders>
                                  <w:vAlign w:val="center"/>
                                  <w:hideMark/>
                                </w:tcPr>
                                <w:p w14:paraId="10A68991" w14:textId="77777777" w:rsidR="001A13FB" w:rsidRDefault="001A13FB" w:rsidP="00FB6712">
                                  <w:pPr>
                                    <w:widowControl/>
                                    <w:ind w:leftChars="-5" w:left="-3" w:hangingChars="5" w:hanging="9"/>
                                    <w:jc w:val="left"/>
                                    <w:rPr>
                                      <w:rFonts w:ascii="標楷體" w:hAnsi="標楷體" w:cs="Tahoma"/>
                                      <w:spacing w:val="-6"/>
                                      <w:kern w:val="0"/>
                                      <w:sz w:val="20"/>
                                    </w:rPr>
                                  </w:pPr>
                                </w:p>
                              </w:tc>
                              <w:tc>
                                <w:tcPr>
                                  <w:tcW w:w="567" w:type="dxa"/>
                                  <w:tcBorders>
                                    <w:top w:val="single" w:sz="4" w:space="0" w:color="auto"/>
                                    <w:left w:val="nil"/>
                                    <w:bottom w:val="single" w:sz="4" w:space="0" w:color="auto"/>
                                    <w:right w:val="single" w:sz="4" w:space="0" w:color="auto"/>
                                  </w:tcBorders>
                                  <w:noWrap/>
                                  <w:vAlign w:val="center"/>
                                  <w:hideMark/>
                                </w:tcPr>
                                <w:p w14:paraId="5FF82E94"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占比</w:t>
                                  </w:r>
                                </w:p>
                              </w:tc>
                              <w:tc>
                                <w:tcPr>
                                  <w:tcW w:w="993" w:type="dxa"/>
                                  <w:tcBorders>
                                    <w:top w:val="single" w:sz="4" w:space="0" w:color="auto"/>
                                    <w:left w:val="nil"/>
                                    <w:bottom w:val="single" w:sz="4" w:space="0" w:color="auto"/>
                                    <w:right w:val="single" w:sz="4" w:space="0" w:color="auto"/>
                                  </w:tcBorders>
                                  <w:noWrap/>
                                  <w:vAlign w:val="bottom"/>
                                  <w:hideMark/>
                                </w:tcPr>
                                <w:p w14:paraId="4F1FD8BA"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 xml:space="preserve">100.00 </w:t>
                                  </w:r>
                                </w:p>
                              </w:tc>
                              <w:tc>
                                <w:tcPr>
                                  <w:tcW w:w="992" w:type="dxa"/>
                                  <w:tcBorders>
                                    <w:top w:val="single" w:sz="4" w:space="0" w:color="auto"/>
                                    <w:left w:val="nil"/>
                                    <w:bottom w:val="single" w:sz="4" w:space="0" w:color="auto"/>
                                    <w:right w:val="single" w:sz="4" w:space="0" w:color="auto"/>
                                  </w:tcBorders>
                                  <w:noWrap/>
                                  <w:vAlign w:val="bottom"/>
                                  <w:hideMark/>
                                </w:tcPr>
                                <w:p w14:paraId="13CA462B"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 xml:space="preserve">27.31 </w:t>
                                  </w:r>
                                </w:p>
                              </w:tc>
                              <w:tc>
                                <w:tcPr>
                                  <w:tcW w:w="858" w:type="dxa"/>
                                  <w:tcBorders>
                                    <w:top w:val="single" w:sz="4" w:space="0" w:color="auto"/>
                                    <w:left w:val="nil"/>
                                    <w:bottom w:val="single" w:sz="4" w:space="0" w:color="auto"/>
                                    <w:right w:val="single" w:sz="4" w:space="0" w:color="auto"/>
                                  </w:tcBorders>
                                  <w:noWrap/>
                                  <w:vAlign w:val="bottom"/>
                                  <w:hideMark/>
                                </w:tcPr>
                                <w:p w14:paraId="51F296FE"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 xml:space="preserve">2.19 </w:t>
                                  </w:r>
                                </w:p>
                              </w:tc>
                              <w:tc>
                                <w:tcPr>
                                  <w:tcW w:w="843" w:type="dxa"/>
                                  <w:tcBorders>
                                    <w:top w:val="single" w:sz="4" w:space="0" w:color="auto"/>
                                    <w:left w:val="nil"/>
                                    <w:bottom w:val="single" w:sz="4" w:space="0" w:color="auto"/>
                                    <w:right w:val="single" w:sz="4" w:space="0" w:color="auto"/>
                                  </w:tcBorders>
                                  <w:noWrap/>
                                  <w:vAlign w:val="bottom"/>
                                  <w:hideMark/>
                                </w:tcPr>
                                <w:p w14:paraId="62977107"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 xml:space="preserve">0.36 </w:t>
                                  </w:r>
                                </w:p>
                              </w:tc>
                              <w:tc>
                                <w:tcPr>
                                  <w:tcW w:w="958" w:type="dxa"/>
                                  <w:tcBorders>
                                    <w:top w:val="single" w:sz="4" w:space="0" w:color="auto"/>
                                    <w:left w:val="nil"/>
                                    <w:bottom w:val="single" w:sz="4" w:space="0" w:color="auto"/>
                                    <w:right w:val="single" w:sz="4" w:space="0" w:color="auto"/>
                                  </w:tcBorders>
                                  <w:noWrap/>
                                  <w:vAlign w:val="bottom"/>
                                  <w:hideMark/>
                                </w:tcPr>
                                <w:p w14:paraId="66D802D1"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 xml:space="preserve">64.78 </w:t>
                                  </w:r>
                                </w:p>
                              </w:tc>
                              <w:tc>
                                <w:tcPr>
                                  <w:tcW w:w="865" w:type="dxa"/>
                                  <w:tcBorders>
                                    <w:top w:val="single" w:sz="4" w:space="0" w:color="auto"/>
                                    <w:left w:val="nil"/>
                                    <w:bottom w:val="single" w:sz="4" w:space="0" w:color="auto"/>
                                    <w:right w:val="single" w:sz="4" w:space="0" w:color="auto"/>
                                  </w:tcBorders>
                                  <w:noWrap/>
                                  <w:vAlign w:val="bottom"/>
                                  <w:hideMark/>
                                </w:tcPr>
                                <w:p w14:paraId="07F0EDA3"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 xml:space="preserve">3.03 </w:t>
                                  </w:r>
                                </w:p>
                              </w:tc>
                              <w:tc>
                                <w:tcPr>
                                  <w:tcW w:w="1000" w:type="dxa"/>
                                  <w:tcBorders>
                                    <w:top w:val="single" w:sz="4" w:space="0" w:color="auto"/>
                                    <w:left w:val="nil"/>
                                    <w:bottom w:val="single" w:sz="4" w:space="0" w:color="auto"/>
                                    <w:right w:val="single" w:sz="4" w:space="0" w:color="auto"/>
                                  </w:tcBorders>
                                  <w:noWrap/>
                                  <w:vAlign w:val="bottom"/>
                                  <w:hideMark/>
                                </w:tcPr>
                                <w:p w14:paraId="40D9344C"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 xml:space="preserve">0.04 </w:t>
                                  </w:r>
                                </w:p>
                              </w:tc>
                              <w:tc>
                                <w:tcPr>
                                  <w:tcW w:w="76" w:type="dxa"/>
                                  <w:tcBorders>
                                    <w:top w:val="single" w:sz="4" w:space="0" w:color="auto"/>
                                    <w:left w:val="nil"/>
                                    <w:bottom w:val="single" w:sz="4" w:space="0" w:color="auto"/>
                                    <w:right w:val="nil"/>
                                  </w:tcBorders>
                                </w:tcPr>
                                <w:p w14:paraId="67B81648" w14:textId="77777777" w:rsidR="001A13FB" w:rsidRDefault="001A13FB" w:rsidP="00FB6712">
                                  <w:pPr>
                                    <w:widowControl/>
                                    <w:overflowPunct w:val="0"/>
                                    <w:spacing w:line="220" w:lineRule="exact"/>
                                    <w:ind w:leftChars="-5" w:left="-2" w:hangingChars="5" w:hanging="10"/>
                                    <w:jc w:val="right"/>
                                    <w:rPr>
                                      <w:rFonts w:ascii="標楷體" w:hAnsi="標楷體" w:cs="Tahoma"/>
                                      <w:sz w:val="20"/>
                                    </w:rPr>
                                  </w:pPr>
                                </w:p>
                              </w:tc>
                              <w:tc>
                                <w:tcPr>
                                  <w:tcW w:w="935" w:type="dxa"/>
                                  <w:tcBorders>
                                    <w:top w:val="single" w:sz="4" w:space="0" w:color="auto"/>
                                    <w:left w:val="nil"/>
                                    <w:bottom w:val="single" w:sz="4" w:space="0" w:color="auto"/>
                                    <w:right w:val="single" w:sz="4" w:space="0" w:color="auto"/>
                                  </w:tcBorders>
                                  <w:noWrap/>
                                  <w:vAlign w:val="bottom"/>
                                  <w:hideMark/>
                                </w:tcPr>
                                <w:p w14:paraId="1C3BBDB9"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 xml:space="preserve">0.10 </w:t>
                                  </w:r>
                                </w:p>
                              </w:tc>
                              <w:tc>
                                <w:tcPr>
                                  <w:tcW w:w="851" w:type="dxa"/>
                                  <w:tcBorders>
                                    <w:top w:val="single" w:sz="4" w:space="0" w:color="auto"/>
                                    <w:left w:val="nil"/>
                                    <w:bottom w:val="single" w:sz="4" w:space="0" w:color="auto"/>
                                    <w:right w:val="single" w:sz="4" w:space="0" w:color="auto"/>
                                  </w:tcBorders>
                                  <w:noWrap/>
                                  <w:vAlign w:val="bottom"/>
                                  <w:hideMark/>
                                </w:tcPr>
                                <w:p w14:paraId="3AEA1575"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 xml:space="preserve">2.18 </w:t>
                                  </w:r>
                                </w:p>
                              </w:tc>
                            </w:tr>
                            <w:tr w:rsidR="001A13FB" w14:paraId="64FA15DF" w14:textId="77777777" w:rsidTr="009A428C">
                              <w:trPr>
                                <w:trHeight w:val="227"/>
                              </w:trPr>
                              <w:tc>
                                <w:tcPr>
                                  <w:tcW w:w="9687" w:type="dxa"/>
                                  <w:gridSpan w:val="12"/>
                                  <w:tcBorders>
                                    <w:top w:val="single" w:sz="4" w:space="0" w:color="auto"/>
                                    <w:left w:val="nil"/>
                                    <w:bottom w:val="nil"/>
                                    <w:right w:val="nil"/>
                                  </w:tcBorders>
                                </w:tcPr>
                                <w:p w14:paraId="375F889B" w14:textId="77777777" w:rsidR="001A13FB" w:rsidRDefault="001A13FB" w:rsidP="00FB6712">
                                  <w:pPr>
                                    <w:spacing w:line="240" w:lineRule="exact"/>
                                    <w:ind w:leftChars="-5" w:left="-3" w:hangingChars="5" w:hanging="9"/>
                                    <w:rPr>
                                      <w:rFonts w:ascii="標楷體" w:hAnsi="標楷體" w:cs="Tahoma"/>
                                      <w:kern w:val="0"/>
                                      <w:sz w:val="18"/>
                                      <w:szCs w:val="18"/>
                                    </w:rPr>
                                  </w:pPr>
                                  <w:r>
                                    <w:rPr>
                                      <w:rFonts w:ascii="標楷體" w:hAnsi="標楷體" w:cs="新細明體" w:hint="eastAsia"/>
                                      <w:kern w:val="0"/>
                                      <w:sz w:val="18"/>
                                      <w:szCs w:val="18"/>
                                    </w:rPr>
                                    <w:t>註：</w:t>
                                  </w:r>
                                  <w:r>
                                    <w:rPr>
                                      <w:rFonts w:ascii="標楷體" w:hAnsi="標楷體" w:cs="Tahoma" w:hint="eastAsia"/>
                                      <w:kern w:val="0"/>
                                      <w:sz w:val="18"/>
                                      <w:szCs w:val="18"/>
                                    </w:rPr>
                                    <w:t>1.110至113年度均為決算審定數，114年度為決算數。</w:t>
                                  </w:r>
                                </w:p>
                                <w:p w14:paraId="67086F68" w14:textId="77777777" w:rsidR="001A13FB" w:rsidRDefault="001A13FB" w:rsidP="00FB6712">
                                  <w:pPr>
                                    <w:spacing w:line="240" w:lineRule="exact"/>
                                    <w:ind w:leftChars="-5" w:left="-3" w:hangingChars="5" w:hanging="9"/>
                                    <w:rPr>
                                      <w:rFonts w:ascii="標楷體" w:hAnsi="標楷體" w:cs="Tahoma"/>
                                      <w:kern w:val="0"/>
                                      <w:sz w:val="18"/>
                                      <w:szCs w:val="18"/>
                                    </w:rPr>
                                  </w:pPr>
                                  <w:r>
                                    <w:rPr>
                                      <w:rFonts w:ascii="標楷體" w:hAnsi="標楷體" w:cs="Tahoma" w:hint="eastAsia"/>
                                      <w:kern w:val="0"/>
                                      <w:sz w:val="18"/>
                                      <w:szCs w:val="18"/>
                                    </w:rPr>
                                    <w:t>2.約</w:t>
                                  </w:r>
                                  <w:r w:rsidRPr="002734B9">
                                    <w:rPr>
                                      <w:rFonts w:ascii="標楷體" w:hAnsi="標楷體" w:cs="Tahoma" w:hint="eastAsia"/>
                                      <w:spacing w:val="-2"/>
                                      <w:kern w:val="0"/>
                                      <w:sz w:val="18"/>
                                      <w:szCs w:val="18"/>
                                    </w:rPr>
                                    <w:t>數金額採計2位，餘數全捨；百分比小數點以下2位，餘數四捨五入，細項金額及百分比之和，與合計數或有差異。</w:t>
                                  </w:r>
                                </w:p>
                                <w:p w14:paraId="49A6E576" w14:textId="4BE2604D" w:rsidR="001A13FB" w:rsidRDefault="001A13FB" w:rsidP="00FB6712">
                                  <w:pPr>
                                    <w:spacing w:line="240" w:lineRule="exact"/>
                                    <w:ind w:leftChars="-5" w:left="-3" w:hangingChars="5" w:hanging="9"/>
                                    <w:rPr>
                                      <w:rFonts w:ascii="標楷體" w:hAnsi="標楷體" w:cs="Tahoma"/>
                                      <w:kern w:val="0"/>
                                      <w:sz w:val="18"/>
                                      <w:szCs w:val="18"/>
                                    </w:rPr>
                                  </w:pPr>
                                  <w:r>
                                    <w:rPr>
                                      <w:rFonts w:ascii="標楷體" w:hAnsi="標楷體" w:cs="Tahoma" w:hint="eastAsia"/>
                                      <w:kern w:val="0"/>
                                      <w:sz w:val="18"/>
                                      <w:szCs w:val="18"/>
                                    </w:rPr>
                                    <w:t>3.資料來源：整理自</w:t>
                                  </w:r>
                                  <w:r w:rsidR="005042FE">
                                    <w:rPr>
                                      <w:rFonts w:ascii="標楷體" w:hAnsi="標楷體" w:cs="Tahoma" w:hint="eastAsia"/>
                                      <w:kern w:val="0"/>
                                      <w:sz w:val="18"/>
                                      <w:szCs w:val="18"/>
                                    </w:rPr>
                                    <w:t>1</w:t>
                                  </w:r>
                                  <w:r w:rsidR="005042FE">
                                    <w:rPr>
                                      <w:rFonts w:ascii="標楷體" w:hAnsi="標楷體" w:cs="Tahoma"/>
                                      <w:kern w:val="0"/>
                                      <w:sz w:val="18"/>
                                      <w:szCs w:val="18"/>
                                    </w:rPr>
                                    <w:t>10</w:t>
                                  </w:r>
                                  <w:r w:rsidR="005042FE">
                                    <w:rPr>
                                      <w:rFonts w:ascii="標楷體" w:hAnsi="標楷體" w:cs="Tahoma" w:hint="eastAsia"/>
                                      <w:kern w:val="0"/>
                                      <w:sz w:val="18"/>
                                      <w:szCs w:val="18"/>
                                    </w:rPr>
                                    <w:t>至1</w:t>
                                  </w:r>
                                  <w:r w:rsidR="005042FE">
                                    <w:rPr>
                                      <w:rFonts w:ascii="標楷體" w:hAnsi="標楷體" w:cs="Tahoma"/>
                                      <w:kern w:val="0"/>
                                      <w:sz w:val="18"/>
                                      <w:szCs w:val="18"/>
                                    </w:rPr>
                                    <w:t>13</w:t>
                                  </w:r>
                                  <w:r w:rsidR="005042FE">
                                    <w:rPr>
                                      <w:rFonts w:ascii="標楷體" w:hAnsi="標楷體" w:cs="Tahoma" w:hint="eastAsia"/>
                                      <w:kern w:val="0"/>
                                      <w:sz w:val="18"/>
                                      <w:szCs w:val="18"/>
                                    </w:rPr>
                                    <w:t>年度</w:t>
                                  </w:r>
                                  <w:r>
                                    <w:rPr>
                                      <w:rFonts w:ascii="標楷體" w:hAnsi="標楷體" w:cs="Tahoma" w:hint="eastAsia"/>
                                      <w:kern w:val="0"/>
                                      <w:sz w:val="18"/>
                                      <w:szCs w:val="18"/>
                                    </w:rPr>
                                    <w:t>澎湖縣總決算</w:t>
                                  </w:r>
                                  <w:r w:rsidR="005042FE">
                                    <w:rPr>
                                      <w:rFonts w:ascii="標楷體" w:hAnsi="標楷體" w:cs="Tahoma" w:hint="eastAsia"/>
                                      <w:kern w:val="0"/>
                                      <w:sz w:val="18"/>
                                      <w:szCs w:val="18"/>
                                    </w:rPr>
                                    <w:t>審核報告及114年度澎湖縣總決算</w:t>
                                  </w:r>
                                  <w:r>
                                    <w:rPr>
                                      <w:rFonts w:ascii="標楷體" w:hAnsi="標楷體" w:cs="Tahoma" w:hint="eastAsia"/>
                                      <w:kern w:val="0"/>
                                      <w:sz w:val="18"/>
                                      <w:szCs w:val="18"/>
                                    </w:rPr>
                                    <w:t>。</w:t>
                                  </w:r>
                                </w:p>
                                <w:p w14:paraId="22BDC34D" w14:textId="77777777" w:rsidR="001A13FB" w:rsidRDefault="001A13FB" w:rsidP="00FB6712">
                                  <w:pPr>
                                    <w:widowControl/>
                                    <w:spacing w:line="220" w:lineRule="exact"/>
                                    <w:ind w:leftChars="-5" w:left="-2" w:hangingChars="5" w:hanging="10"/>
                                    <w:jc w:val="right"/>
                                    <w:rPr>
                                      <w:rFonts w:ascii="標楷體" w:hAnsi="標楷體" w:cs="Tahoma"/>
                                      <w:sz w:val="20"/>
                                    </w:rPr>
                                  </w:pPr>
                                </w:p>
                              </w:tc>
                            </w:tr>
                          </w:tbl>
                          <w:p w14:paraId="6925EEFD" w14:textId="77777777" w:rsidR="001A13FB" w:rsidRDefault="001A13FB" w:rsidP="00FB6712">
                            <w:pPr>
                              <w:spacing w:line="220" w:lineRule="exact"/>
                              <w:ind w:leftChars="-5" w:left="-3" w:hangingChars="5" w:hanging="9"/>
                              <w:rPr>
                                <w:rFonts w:ascii="標楷體" w:hAnsi="標楷體" w:cs="Tahoma"/>
                                <w:kern w:val="0"/>
                                <w:sz w:val="18"/>
                                <w:szCs w:val="18"/>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887788" id="文字方塊 46" o:spid="_x0000_s1046" type="#_x0000_t202" style="position:absolute;left:0;text-align:left;margin-left:-7.65pt;margin-top:0;width:525.8pt;height:239.35pt;z-index:2519674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" filled="f" stroked="f">
                <v:textbox>
                  <w:txbxContent>
                    <w:p w14:paraId="4F1E0099" w14:textId="77777777" w:rsidR="001A13FB" w:rsidRDefault="001A13FB" w:rsidP="00FB6712">
                      <w:pPr>
                        <w:spacing w:line="260" w:lineRule="exact"/>
                        <w:ind w:leftChars="-5" w:hangingChars="5" w:hanging="12"/>
                        <w:jc w:val="center"/>
                        <w:rPr>
                          <w:rFonts w:ascii="標楷體" w:hAnsi="標楷體"/>
                          <w:b/>
                          <w:bCs/>
                        </w:rPr>
                      </w:pPr>
                      <w:r>
                        <w:rPr>
                          <w:rFonts w:ascii="標楷體" w:hAnsi="標楷體" w:hint="eastAsia"/>
                          <w:b/>
                          <w:bCs/>
                        </w:rPr>
                        <w:t>表1</w:t>
                      </w:r>
                      <w:r>
                        <w:rPr>
                          <w:rFonts w:ascii="標楷體" w:hAnsi="標楷體"/>
                          <w:b/>
                          <w:bCs/>
                        </w:rPr>
                        <w:t>3</w:t>
                      </w:r>
                      <w:r>
                        <w:rPr>
                          <w:rFonts w:ascii="標楷體" w:hAnsi="標楷體" w:hint="eastAsia"/>
                          <w:b/>
                          <w:bCs/>
                        </w:rPr>
                        <w:t xml:space="preserve">　澎湖縣歲入按來源結構別分類情形</w:t>
                      </w:r>
                    </w:p>
                    <w:p w14:paraId="4D09DFB3" w14:textId="77777777" w:rsidR="001A13FB" w:rsidRDefault="001A13FB" w:rsidP="00FB6712">
                      <w:pPr>
                        <w:overflowPunct w:val="0"/>
                        <w:spacing w:line="280" w:lineRule="exact"/>
                        <w:ind w:leftChars="-5" w:left="-2" w:rightChars="219" w:right="526" w:hangingChars="5" w:hanging="10"/>
                        <w:jc w:val="right"/>
                        <w:rPr>
                          <w:rFonts w:ascii="標楷體" w:hAnsi="標楷體"/>
                          <w:sz w:val="20"/>
                        </w:rPr>
                      </w:pPr>
                      <w:r>
                        <w:rPr>
                          <w:rFonts w:ascii="標楷體" w:hAnsi="標楷體" w:cs="新細明體" w:hint="eastAsia"/>
                          <w:color w:val="000000"/>
                          <w:kern w:val="0"/>
                          <w:sz w:val="20"/>
                        </w:rPr>
                        <w:t>單位：</w:t>
                      </w:r>
                      <w:r>
                        <w:rPr>
                          <w:rFonts w:ascii="標楷體" w:hAnsi="標楷體" w:cs="新細明體" w:hint="eastAsia"/>
                          <w:kern w:val="0"/>
                          <w:sz w:val="20"/>
                        </w:rPr>
                        <w:t>新臺幣</w:t>
                      </w:r>
                      <w:r>
                        <w:rPr>
                          <w:rFonts w:ascii="標楷體" w:hAnsi="標楷體" w:cs="新細明體" w:hint="eastAsia"/>
                          <w:color w:val="000000"/>
                          <w:kern w:val="0"/>
                          <w:sz w:val="20"/>
                        </w:rPr>
                        <w:t>百萬元、％</w:t>
                      </w:r>
                    </w:p>
                    <w:tbl>
                      <w:tblPr>
                        <w:tblW w:w="9687" w:type="dxa"/>
                        <w:tblInd w:w="-5" w:type="dxa"/>
                        <w:tblCellMar>
                          <w:left w:w="28" w:type="dxa"/>
                          <w:right w:w="28" w:type="dxa"/>
                        </w:tblCellMar>
                        <w:tblLook w:val="04A0" w:firstRow="1" w:lastRow="0" w:firstColumn="1" w:lastColumn="0" w:noHBand="0" w:noVBand="1"/>
                      </w:tblPr>
                      <w:tblGrid>
                        <w:gridCol w:w="749"/>
                        <w:gridCol w:w="567"/>
                        <w:gridCol w:w="993"/>
                        <w:gridCol w:w="992"/>
                        <w:gridCol w:w="858"/>
                        <w:gridCol w:w="843"/>
                        <w:gridCol w:w="958"/>
                        <w:gridCol w:w="865"/>
                        <w:gridCol w:w="1000"/>
                        <w:gridCol w:w="76"/>
                        <w:gridCol w:w="935"/>
                        <w:gridCol w:w="851"/>
                      </w:tblGrid>
                      <w:tr w:rsidR="001A13FB" w14:paraId="46523ED7" w14:textId="77777777" w:rsidTr="009A428C">
                        <w:trPr>
                          <w:trHeight w:val="227"/>
                        </w:trPr>
                        <w:tc>
                          <w:tcPr>
                            <w:tcW w:w="1316" w:type="dxa"/>
                            <w:gridSpan w:val="2"/>
                            <w:tcBorders>
                              <w:top w:val="single" w:sz="4" w:space="0" w:color="auto"/>
                              <w:left w:val="single" w:sz="4" w:space="0" w:color="auto"/>
                              <w:bottom w:val="single" w:sz="4" w:space="0" w:color="auto"/>
                              <w:right w:val="single" w:sz="4" w:space="0" w:color="auto"/>
                              <w:tl2br w:val="single" w:sz="4" w:space="0" w:color="auto"/>
                            </w:tcBorders>
                          </w:tcPr>
                          <w:p w14:paraId="0ED7A202" w14:textId="77777777" w:rsidR="001A13FB" w:rsidRDefault="001A13FB" w:rsidP="00FB6712">
                            <w:pPr>
                              <w:widowControl/>
                              <w:spacing w:line="220" w:lineRule="exact"/>
                              <w:ind w:leftChars="-5" w:left="-3" w:hangingChars="5" w:hanging="9"/>
                              <w:rPr>
                                <w:rFonts w:ascii="標楷體" w:hAnsi="標楷體" w:cs="Tahoma"/>
                                <w:spacing w:val="-6"/>
                                <w:kern w:val="0"/>
                                <w:sz w:val="20"/>
                              </w:rPr>
                            </w:pPr>
                            <w:r>
                              <w:rPr>
                                <w:rFonts w:ascii="標楷體" w:hAnsi="標楷體" w:cs="Tahoma" w:hint="eastAsia"/>
                                <w:spacing w:val="-6"/>
                                <w:kern w:val="0"/>
                                <w:sz w:val="20"/>
                              </w:rPr>
                              <w:t xml:space="preserve">    </w:t>
                            </w:r>
                            <w:r>
                              <w:rPr>
                                <w:rFonts w:ascii="標楷體" w:hAnsi="標楷體" w:cs="Tahoma"/>
                                <w:spacing w:val="-6"/>
                                <w:kern w:val="0"/>
                                <w:sz w:val="20"/>
                              </w:rPr>
                              <w:t xml:space="preserve">    </w:t>
                            </w:r>
                            <w:r>
                              <w:rPr>
                                <w:rFonts w:ascii="標楷體" w:hAnsi="標楷體" w:cs="Tahoma" w:hint="eastAsia"/>
                                <w:spacing w:val="-6"/>
                                <w:kern w:val="0"/>
                                <w:sz w:val="20"/>
                              </w:rPr>
                              <w:t xml:space="preserve"> 科目</w:t>
                            </w:r>
                          </w:p>
                          <w:p w14:paraId="016EE140" w14:textId="77777777" w:rsidR="001A13FB" w:rsidRDefault="001A13FB" w:rsidP="00FB6712">
                            <w:pPr>
                              <w:widowControl/>
                              <w:spacing w:line="220" w:lineRule="exact"/>
                              <w:ind w:leftChars="-5" w:left="-3" w:hangingChars="5" w:hanging="9"/>
                              <w:rPr>
                                <w:rFonts w:ascii="標楷體" w:hAnsi="標楷體" w:cs="Tahoma"/>
                                <w:spacing w:val="-6"/>
                                <w:kern w:val="0"/>
                                <w:sz w:val="20"/>
                              </w:rPr>
                            </w:pPr>
                            <w:r>
                              <w:rPr>
                                <w:rFonts w:ascii="標楷體" w:hAnsi="標楷體" w:cs="Tahoma" w:hint="eastAsia"/>
                                <w:spacing w:val="-6"/>
                                <w:kern w:val="0"/>
                                <w:sz w:val="20"/>
                              </w:rPr>
                              <w:t>年度</w:t>
                            </w:r>
                          </w:p>
                        </w:tc>
                        <w:tc>
                          <w:tcPr>
                            <w:tcW w:w="993" w:type="dxa"/>
                            <w:tcBorders>
                              <w:top w:val="single" w:sz="4" w:space="0" w:color="auto"/>
                              <w:left w:val="nil"/>
                              <w:bottom w:val="single" w:sz="4" w:space="0" w:color="auto"/>
                              <w:right w:val="single" w:sz="4" w:space="0" w:color="auto"/>
                            </w:tcBorders>
                            <w:vAlign w:val="center"/>
                            <w:hideMark/>
                          </w:tcPr>
                          <w:p w14:paraId="15C40269" w14:textId="77777777" w:rsidR="001A13FB" w:rsidRDefault="001A13FB" w:rsidP="00FB6712">
                            <w:pPr>
                              <w:widowControl/>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合計</w:t>
                            </w:r>
                          </w:p>
                        </w:tc>
                        <w:tc>
                          <w:tcPr>
                            <w:tcW w:w="992" w:type="dxa"/>
                            <w:tcBorders>
                              <w:top w:val="single" w:sz="4" w:space="0" w:color="auto"/>
                              <w:left w:val="nil"/>
                              <w:bottom w:val="single" w:sz="4" w:space="0" w:color="auto"/>
                              <w:right w:val="single" w:sz="4" w:space="0" w:color="auto"/>
                            </w:tcBorders>
                            <w:vAlign w:val="center"/>
                            <w:hideMark/>
                          </w:tcPr>
                          <w:p w14:paraId="1B9D256E" w14:textId="77777777" w:rsidR="001A13FB" w:rsidRDefault="001A13FB" w:rsidP="00FB6712">
                            <w:pPr>
                              <w:widowControl/>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稅課收入</w:t>
                            </w:r>
                          </w:p>
                        </w:tc>
                        <w:tc>
                          <w:tcPr>
                            <w:tcW w:w="858" w:type="dxa"/>
                            <w:tcBorders>
                              <w:top w:val="single" w:sz="4" w:space="0" w:color="auto"/>
                              <w:left w:val="nil"/>
                              <w:bottom w:val="single" w:sz="4" w:space="0" w:color="auto"/>
                              <w:right w:val="single" w:sz="4" w:space="0" w:color="auto"/>
                            </w:tcBorders>
                            <w:vAlign w:val="center"/>
                            <w:hideMark/>
                          </w:tcPr>
                          <w:p w14:paraId="76B19D2D" w14:textId="77777777" w:rsidR="001A13FB" w:rsidRDefault="001A13FB" w:rsidP="00FB6712">
                            <w:pPr>
                              <w:widowControl/>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規費收入</w:t>
                            </w:r>
                          </w:p>
                        </w:tc>
                        <w:tc>
                          <w:tcPr>
                            <w:tcW w:w="843" w:type="dxa"/>
                            <w:tcBorders>
                              <w:top w:val="single" w:sz="4" w:space="0" w:color="auto"/>
                              <w:left w:val="nil"/>
                              <w:bottom w:val="single" w:sz="4" w:space="0" w:color="auto"/>
                              <w:right w:val="single" w:sz="4" w:space="0" w:color="auto"/>
                            </w:tcBorders>
                            <w:vAlign w:val="center"/>
                            <w:hideMark/>
                          </w:tcPr>
                          <w:p w14:paraId="16E7AFFD"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罰款及</w:t>
                            </w:r>
                          </w:p>
                          <w:p w14:paraId="515736AE"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賠償收入</w:t>
                            </w:r>
                          </w:p>
                        </w:tc>
                        <w:tc>
                          <w:tcPr>
                            <w:tcW w:w="958" w:type="dxa"/>
                            <w:tcBorders>
                              <w:top w:val="single" w:sz="4" w:space="0" w:color="auto"/>
                              <w:left w:val="nil"/>
                              <w:bottom w:val="single" w:sz="4" w:space="0" w:color="auto"/>
                              <w:right w:val="single" w:sz="4" w:space="0" w:color="auto"/>
                            </w:tcBorders>
                            <w:vAlign w:val="center"/>
                            <w:hideMark/>
                          </w:tcPr>
                          <w:p w14:paraId="19D98CC7"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補助及</w:t>
                            </w:r>
                          </w:p>
                          <w:p w14:paraId="49FA606B"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協助收入</w:t>
                            </w:r>
                          </w:p>
                        </w:tc>
                        <w:tc>
                          <w:tcPr>
                            <w:tcW w:w="865" w:type="dxa"/>
                            <w:tcBorders>
                              <w:top w:val="single" w:sz="4" w:space="0" w:color="auto"/>
                              <w:left w:val="nil"/>
                              <w:bottom w:val="single" w:sz="4" w:space="0" w:color="auto"/>
                              <w:right w:val="single" w:sz="4" w:space="0" w:color="auto"/>
                            </w:tcBorders>
                            <w:vAlign w:val="center"/>
                            <w:hideMark/>
                          </w:tcPr>
                          <w:p w14:paraId="2551D691" w14:textId="77777777" w:rsidR="001A13FB" w:rsidRDefault="001A13FB" w:rsidP="00FB6712">
                            <w:pPr>
                              <w:widowControl/>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財產收入</w:t>
                            </w:r>
                          </w:p>
                        </w:tc>
                        <w:tc>
                          <w:tcPr>
                            <w:tcW w:w="1000" w:type="dxa"/>
                            <w:tcBorders>
                              <w:top w:val="single" w:sz="4" w:space="0" w:color="auto"/>
                              <w:left w:val="nil"/>
                              <w:bottom w:val="single" w:sz="4" w:space="0" w:color="auto"/>
                              <w:right w:val="single" w:sz="4" w:space="0" w:color="auto"/>
                            </w:tcBorders>
                            <w:vAlign w:val="center"/>
                            <w:hideMark/>
                          </w:tcPr>
                          <w:p w14:paraId="4FA14F84" w14:textId="77777777" w:rsidR="001A13FB" w:rsidRDefault="001A13FB" w:rsidP="00FB6712">
                            <w:pPr>
                              <w:widowControl/>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營業盈餘及事業收入</w:t>
                            </w:r>
                          </w:p>
                        </w:tc>
                        <w:tc>
                          <w:tcPr>
                            <w:tcW w:w="1011" w:type="dxa"/>
                            <w:gridSpan w:val="2"/>
                            <w:tcBorders>
                              <w:top w:val="single" w:sz="4" w:space="0" w:color="auto"/>
                              <w:left w:val="nil"/>
                              <w:bottom w:val="single" w:sz="4" w:space="0" w:color="auto"/>
                              <w:right w:val="single" w:sz="4" w:space="0" w:color="auto"/>
                            </w:tcBorders>
                            <w:vAlign w:val="center"/>
                            <w:hideMark/>
                          </w:tcPr>
                          <w:p w14:paraId="7A7468CB" w14:textId="77777777" w:rsidR="001A13FB" w:rsidRDefault="001A13FB" w:rsidP="00FB6712">
                            <w:pPr>
                              <w:widowControl/>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捐獻及</w:t>
                            </w:r>
                          </w:p>
                          <w:p w14:paraId="5EE53EE3" w14:textId="77777777" w:rsidR="001A13FB" w:rsidRDefault="001A13FB" w:rsidP="00FB6712">
                            <w:pPr>
                              <w:widowControl/>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贈與收入</w:t>
                            </w:r>
                          </w:p>
                        </w:tc>
                        <w:tc>
                          <w:tcPr>
                            <w:tcW w:w="851" w:type="dxa"/>
                            <w:tcBorders>
                              <w:top w:val="single" w:sz="4" w:space="0" w:color="auto"/>
                              <w:left w:val="nil"/>
                              <w:bottom w:val="single" w:sz="4" w:space="0" w:color="auto"/>
                              <w:right w:val="single" w:sz="4" w:space="0" w:color="auto"/>
                            </w:tcBorders>
                            <w:vAlign w:val="center"/>
                            <w:hideMark/>
                          </w:tcPr>
                          <w:p w14:paraId="1BAA7025" w14:textId="77777777" w:rsidR="001A13FB" w:rsidRDefault="001A13FB" w:rsidP="00FB6712">
                            <w:pPr>
                              <w:widowControl/>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其他</w:t>
                            </w:r>
                          </w:p>
                          <w:p w14:paraId="749D0192" w14:textId="77777777" w:rsidR="001A13FB" w:rsidRDefault="001A13FB" w:rsidP="00FB6712">
                            <w:pPr>
                              <w:widowControl/>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收入</w:t>
                            </w:r>
                          </w:p>
                        </w:tc>
                      </w:tr>
                      <w:tr w:rsidR="001A13FB" w14:paraId="5CF7395A" w14:textId="77777777" w:rsidTr="009A428C">
                        <w:trPr>
                          <w:trHeight w:val="227"/>
                        </w:trPr>
                        <w:tc>
                          <w:tcPr>
                            <w:tcW w:w="749" w:type="dxa"/>
                            <w:vMerge w:val="restart"/>
                            <w:tcBorders>
                              <w:top w:val="single" w:sz="4" w:space="0" w:color="auto"/>
                              <w:left w:val="single" w:sz="4" w:space="0" w:color="auto"/>
                              <w:bottom w:val="single" w:sz="4" w:space="0" w:color="auto"/>
                              <w:right w:val="single" w:sz="4" w:space="0" w:color="auto"/>
                            </w:tcBorders>
                            <w:noWrap/>
                            <w:vAlign w:val="center"/>
                            <w:hideMark/>
                          </w:tcPr>
                          <w:p w14:paraId="5C41A13C"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合計</w:t>
                            </w:r>
                          </w:p>
                        </w:tc>
                        <w:tc>
                          <w:tcPr>
                            <w:tcW w:w="567" w:type="dxa"/>
                            <w:tcBorders>
                              <w:top w:val="single" w:sz="4" w:space="0" w:color="auto"/>
                              <w:left w:val="nil"/>
                              <w:bottom w:val="single" w:sz="4" w:space="0" w:color="auto"/>
                              <w:right w:val="single" w:sz="4" w:space="0" w:color="auto"/>
                            </w:tcBorders>
                            <w:noWrap/>
                            <w:vAlign w:val="center"/>
                            <w:hideMark/>
                          </w:tcPr>
                          <w:p w14:paraId="5CD3608C" w14:textId="77777777" w:rsidR="001A13FB" w:rsidRDefault="001A13FB" w:rsidP="00FB6712">
                            <w:pPr>
                              <w:widowControl/>
                              <w:overflowPunct w:val="0"/>
                              <w:spacing w:line="220" w:lineRule="exact"/>
                              <w:ind w:leftChars="-5" w:left="-3" w:hangingChars="5" w:hanging="9"/>
                              <w:jc w:val="center"/>
                              <w:rPr>
                                <w:rFonts w:ascii="標楷體" w:hAnsi="標楷體" w:cs="Tahoma"/>
                                <w:b/>
                                <w:bCs/>
                                <w:spacing w:val="-6"/>
                                <w:kern w:val="0"/>
                                <w:sz w:val="20"/>
                              </w:rPr>
                            </w:pPr>
                            <w:r>
                              <w:rPr>
                                <w:rFonts w:ascii="標楷體" w:hAnsi="標楷體" w:cs="Tahoma" w:hint="eastAsia"/>
                                <w:b/>
                                <w:bCs/>
                                <w:spacing w:val="-6"/>
                                <w:kern w:val="0"/>
                                <w:sz w:val="20"/>
                              </w:rPr>
                              <w:t>金額</w:t>
                            </w:r>
                          </w:p>
                        </w:tc>
                        <w:tc>
                          <w:tcPr>
                            <w:tcW w:w="993" w:type="dxa"/>
                            <w:tcBorders>
                              <w:top w:val="single" w:sz="4" w:space="0" w:color="auto"/>
                              <w:left w:val="nil"/>
                              <w:bottom w:val="single" w:sz="4" w:space="0" w:color="auto"/>
                              <w:right w:val="single" w:sz="4" w:space="0" w:color="auto"/>
                            </w:tcBorders>
                            <w:noWrap/>
                            <w:vAlign w:val="center"/>
                            <w:hideMark/>
                          </w:tcPr>
                          <w:p w14:paraId="342BCE53"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63,385.52</w:t>
                            </w:r>
                          </w:p>
                        </w:tc>
                        <w:tc>
                          <w:tcPr>
                            <w:tcW w:w="992" w:type="dxa"/>
                            <w:tcBorders>
                              <w:top w:val="single" w:sz="4" w:space="0" w:color="auto"/>
                              <w:left w:val="nil"/>
                              <w:bottom w:val="single" w:sz="4" w:space="0" w:color="auto"/>
                              <w:right w:val="single" w:sz="4" w:space="0" w:color="auto"/>
                            </w:tcBorders>
                            <w:noWrap/>
                            <w:vAlign w:val="center"/>
                            <w:hideMark/>
                          </w:tcPr>
                          <w:p w14:paraId="0F971C79"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17,649.58</w:t>
                            </w:r>
                          </w:p>
                        </w:tc>
                        <w:tc>
                          <w:tcPr>
                            <w:tcW w:w="858" w:type="dxa"/>
                            <w:tcBorders>
                              <w:top w:val="single" w:sz="4" w:space="0" w:color="auto"/>
                              <w:left w:val="nil"/>
                              <w:bottom w:val="single" w:sz="4" w:space="0" w:color="auto"/>
                              <w:right w:val="single" w:sz="4" w:space="0" w:color="auto"/>
                            </w:tcBorders>
                            <w:noWrap/>
                            <w:vAlign w:val="center"/>
                            <w:hideMark/>
                          </w:tcPr>
                          <w:p w14:paraId="332C0B06"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1,296.80</w:t>
                            </w:r>
                          </w:p>
                        </w:tc>
                        <w:tc>
                          <w:tcPr>
                            <w:tcW w:w="843" w:type="dxa"/>
                            <w:tcBorders>
                              <w:top w:val="single" w:sz="4" w:space="0" w:color="auto"/>
                              <w:left w:val="nil"/>
                              <w:bottom w:val="single" w:sz="4" w:space="0" w:color="auto"/>
                              <w:right w:val="single" w:sz="4" w:space="0" w:color="auto"/>
                            </w:tcBorders>
                            <w:noWrap/>
                            <w:vAlign w:val="center"/>
                            <w:hideMark/>
                          </w:tcPr>
                          <w:p w14:paraId="3BAFC071"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184.41</w:t>
                            </w:r>
                          </w:p>
                        </w:tc>
                        <w:tc>
                          <w:tcPr>
                            <w:tcW w:w="958" w:type="dxa"/>
                            <w:tcBorders>
                              <w:top w:val="single" w:sz="4" w:space="0" w:color="auto"/>
                              <w:left w:val="nil"/>
                              <w:bottom w:val="single" w:sz="4" w:space="0" w:color="auto"/>
                              <w:right w:val="single" w:sz="4" w:space="0" w:color="auto"/>
                            </w:tcBorders>
                            <w:noWrap/>
                            <w:vAlign w:val="center"/>
                            <w:hideMark/>
                          </w:tcPr>
                          <w:p w14:paraId="60769208"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42,417.79</w:t>
                            </w:r>
                          </w:p>
                        </w:tc>
                        <w:tc>
                          <w:tcPr>
                            <w:tcW w:w="865" w:type="dxa"/>
                            <w:tcBorders>
                              <w:top w:val="single" w:sz="4" w:space="0" w:color="auto"/>
                              <w:left w:val="nil"/>
                              <w:bottom w:val="single" w:sz="4" w:space="0" w:color="auto"/>
                              <w:right w:val="single" w:sz="4" w:space="0" w:color="auto"/>
                            </w:tcBorders>
                            <w:noWrap/>
                            <w:vAlign w:val="center"/>
                            <w:hideMark/>
                          </w:tcPr>
                          <w:p w14:paraId="3FCD14B9"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861.55</w:t>
                            </w:r>
                          </w:p>
                        </w:tc>
                        <w:tc>
                          <w:tcPr>
                            <w:tcW w:w="1000" w:type="dxa"/>
                            <w:tcBorders>
                              <w:top w:val="single" w:sz="4" w:space="0" w:color="auto"/>
                              <w:left w:val="nil"/>
                              <w:bottom w:val="single" w:sz="4" w:space="0" w:color="auto"/>
                              <w:right w:val="single" w:sz="4" w:space="0" w:color="auto"/>
                            </w:tcBorders>
                            <w:noWrap/>
                            <w:vAlign w:val="center"/>
                            <w:hideMark/>
                          </w:tcPr>
                          <w:p w14:paraId="39A0D28D"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27.50</w:t>
                            </w:r>
                          </w:p>
                        </w:tc>
                        <w:tc>
                          <w:tcPr>
                            <w:tcW w:w="76" w:type="dxa"/>
                            <w:tcBorders>
                              <w:top w:val="single" w:sz="4" w:space="0" w:color="auto"/>
                              <w:left w:val="nil"/>
                              <w:bottom w:val="single" w:sz="4" w:space="0" w:color="auto"/>
                              <w:right w:val="nil"/>
                            </w:tcBorders>
                          </w:tcPr>
                          <w:p w14:paraId="69BA40CA" w14:textId="77777777" w:rsidR="001A13FB" w:rsidRDefault="001A13FB" w:rsidP="00FB6712">
                            <w:pPr>
                              <w:widowControl/>
                              <w:overflowPunct w:val="0"/>
                              <w:spacing w:line="220" w:lineRule="exact"/>
                              <w:ind w:leftChars="-5" w:left="-2" w:hangingChars="5" w:hanging="10"/>
                              <w:jc w:val="right"/>
                              <w:rPr>
                                <w:rFonts w:ascii="標楷體" w:hAnsi="標楷體" w:cs="Tahoma"/>
                                <w:b/>
                                <w:bCs/>
                                <w:sz w:val="20"/>
                              </w:rPr>
                            </w:pPr>
                          </w:p>
                        </w:tc>
                        <w:tc>
                          <w:tcPr>
                            <w:tcW w:w="935" w:type="dxa"/>
                            <w:tcBorders>
                              <w:top w:val="single" w:sz="4" w:space="0" w:color="auto"/>
                              <w:left w:val="nil"/>
                              <w:bottom w:val="single" w:sz="4" w:space="0" w:color="auto"/>
                              <w:right w:val="single" w:sz="4" w:space="0" w:color="auto"/>
                            </w:tcBorders>
                            <w:noWrap/>
                            <w:vAlign w:val="center"/>
                            <w:hideMark/>
                          </w:tcPr>
                          <w:p w14:paraId="29546FDC"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78.47</w:t>
                            </w:r>
                          </w:p>
                        </w:tc>
                        <w:tc>
                          <w:tcPr>
                            <w:tcW w:w="851" w:type="dxa"/>
                            <w:tcBorders>
                              <w:top w:val="single" w:sz="4" w:space="0" w:color="auto"/>
                              <w:left w:val="nil"/>
                              <w:bottom w:val="single" w:sz="4" w:space="0" w:color="auto"/>
                              <w:right w:val="single" w:sz="4" w:space="0" w:color="auto"/>
                            </w:tcBorders>
                            <w:noWrap/>
                            <w:vAlign w:val="center"/>
                            <w:hideMark/>
                          </w:tcPr>
                          <w:p w14:paraId="275402AC"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869.28</w:t>
                            </w:r>
                          </w:p>
                        </w:tc>
                      </w:tr>
                      <w:tr w:rsidR="001A13FB" w14:paraId="115B11C6" w14:textId="77777777" w:rsidTr="009A428C">
                        <w:trPr>
                          <w:trHeight w:val="227"/>
                        </w:trPr>
                        <w:tc>
                          <w:tcPr>
                            <w:tcW w:w="749" w:type="dxa"/>
                            <w:vMerge/>
                            <w:tcBorders>
                              <w:top w:val="single" w:sz="4" w:space="0" w:color="auto"/>
                              <w:left w:val="single" w:sz="4" w:space="0" w:color="auto"/>
                              <w:bottom w:val="single" w:sz="4" w:space="0" w:color="auto"/>
                              <w:right w:val="single" w:sz="4" w:space="0" w:color="auto"/>
                            </w:tcBorders>
                            <w:vAlign w:val="center"/>
                            <w:hideMark/>
                          </w:tcPr>
                          <w:p w14:paraId="13602CBB" w14:textId="77777777" w:rsidR="001A13FB" w:rsidRDefault="001A13FB" w:rsidP="00FB6712">
                            <w:pPr>
                              <w:widowControl/>
                              <w:ind w:leftChars="-5" w:left="-3" w:hangingChars="5" w:hanging="9"/>
                              <w:jc w:val="left"/>
                              <w:rPr>
                                <w:rFonts w:ascii="標楷體" w:hAnsi="標楷體" w:cs="Tahoma"/>
                                <w:spacing w:val="-6"/>
                                <w:kern w:val="0"/>
                                <w:sz w:val="20"/>
                              </w:rPr>
                            </w:pPr>
                          </w:p>
                        </w:tc>
                        <w:tc>
                          <w:tcPr>
                            <w:tcW w:w="567" w:type="dxa"/>
                            <w:tcBorders>
                              <w:top w:val="single" w:sz="4" w:space="0" w:color="auto"/>
                              <w:left w:val="nil"/>
                              <w:bottom w:val="single" w:sz="4" w:space="0" w:color="auto"/>
                              <w:right w:val="single" w:sz="4" w:space="0" w:color="auto"/>
                            </w:tcBorders>
                            <w:noWrap/>
                            <w:vAlign w:val="center"/>
                            <w:hideMark/>
                          </w:tcPr>
                          <w:p w14:paraId="6BA0BF26" w14:textId="77777777" w:rsidR="001A13FB" w:rsidRDefault="001A13FB" w:rsidP="00FB6712">
                            <w:pPr>
                              <w:widowControl/>
                              <w:overflowPunct w:val="0"/>
                              <w:spacing w:line="220" w:lineRule="exact"/>
                              <w:ind w:leftChars="-5" w:left="-3" w:hangingChars="5" w:hanging="9"/>
                              <w:jc w:val="center"/>
                              <w:rPr>
                                <w:rFonts w:ascii="標楷體" w:hAnsi="標楷體" w:cs="Tahoma"/>
                                <w:b/>
                                <w:bCs/>
                                <w:spacing w:val="-6"/>
                                <w:kern w:val="0"/>
                                <w:sz w:val="20"/>
                              </w:rPr>
                            </w:pPr>
                            <w:r>
                              <w:rPr>
                                <w:rFonts w:ascii="標楷體" w:hAnsi="標楷體" w:cs="Tahoma" w:hint="eastAsia"/>
                                <w:b/>
                                <w:bCs/>
                                <w:spacing w:val="-6"/>
                                <w:kern w:val="0"/>
                                <w:sz w:val="20"/>
                              </w:rPr>
                              <w:t>占比</w:t>
                            </w:r>
                          </w:p>
                        </w:tc>
                        <w:tc>
                          <w:tcPr>
                            <w:tcW w:w="993" w:type="dxa"/>
                            <w:tcBorders>
                              <w:top w:val="single" w:sz="4" w:space="0" w:color="auto"/>
                              <w:left w:val="nil"/>
                              <w:bottom w:val="single" w:sz="4" w:space="0" w:color="auto"/>
                              <w:right w:val="single" w:sz="4" w:space="0" w:color="auto"/>
                            </w:tcBorders>
                            <w:noWrap/>
                            <w:vAlign w:val="center"/>
                            <w:hideMark/>
                          </w:tcPr>
                          <w:p w14:paraId="10D1FE02"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100.00</w:t>
                            </w:r>
                          </w:p>
                        </w:tc>
                        <w:tc>
                          <w:tcPr>
                            <w:tcW w:w="992" w:type="dxa"/>
                            <w:tcBorders>
                              <w:top w:val="single" w:sz="4" w:space="0" w:color="auto"/>
                              <w:left w:val="nil"/>
                              <w:bottom w:val="single" w:sz="4" w:space="0" w:color="auto"/>
                              <w:right w:val="single" w:sz="4" w:space="0" w:color="auto"/>
                            </w:tcBorders>
                            <w:noWrap/>
                            <w:vAlign w:val="center"/>
                            <w:hideMark/>
                          </w:tcPr>
                          <w:p w14:paraId="630A471A"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 xml:space="preserve">27.84 </w:t>
                            </w:r>
                          </w:p>
                        </w:tc>
                        <w:tc>
                          <w:tcPr>
                            <w:tcW w:w="858" w:type="dxa"/>
                            <w:tcBorders>
                              <w:top w:val="single" w:sz="4" w:space="0" w:color="auto"/>
                              <w:left w:val="nil"/>
                              <w:bottom w:val="single" w:sz="4" w:space="0" w:color="auto"/>
                              <w:right w:val="single" w:sz="4" w:space="0" w:color="auto"/>
                            </w:tcBorders>
                            <w:noWrap/>
                            <w:vAlign w:val="center"/>
                            <w:hideMark/>
                          </w:tcPr>
                          <w:p w14:paraId="1C568903"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 xml:space="preserve">2.05 </w:t>
                            </w:r>
                          </w:p>
                        </w:tc>
                        <w:tc>
                          <w:tcPr>
                            <w:tcW w:w="843" w:type="dxa"/>
                            <w:tcBorders>
                              <w:top w:val="single" w:sz="4" w:space="0" w:color="auto"/>
                              <w:left w:val="nil"/>
                              <w:bottom w:val="single" w:sz="4" w:space="0" w:color="auto"/>
                              <w:right w:val="single" w:sz="4" w:space="0" w:color="auto"/>
                            </w:tcBorders>
                            <w:noWrap/>
                            <w:vAlign w:val="center"/>
                            <w:hideMark/>
                          </w:tcPr>
                          <w:p w14:paraId="3ED30664"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 xml:space="preserve">0.29 </w:t>
                            </w:r>
                          </w:p>
                        </w:tc>
                        <w:tc>
                          <w:tcPr>
                            <w:tcW w:w="958" w:type="dxa"/>
                            <w:tcBorders>
                              <w:top w:val="single" w:sz="4" w:space="0" w:color="auto"/>
                              <w:left w:val="nil"/>
                              <w:bottom w:val="single" w:sz="4" w:space="0" w:color="auto"/>
                              <w:right w:val="single" w:sz="4" w:space="0" w:color="auto"/>
                            </w:tcBorders>
                            <w:noWrap/>
                            <w:vAlign w:val="center"/>
                            <w:hideMark/>
                          </w:tcPr>
                          <w:p w14:paraId="40A8FD0D"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 xml:space="preserve">66.92 </w:t>
                            </w:r>
                          </w:p>
                        </w:tc>
                        <w:tc>
                          <w:tcPr>
                            <w:tcW w:w="865" w:type="dxa"/>
                            <w:tcBorders>
                              <w:top w:val="single" w:sz="4" w:space="0" w:color="auto"/>
                              <w:left w:val="nil"/>
                              <w:bottom w:val="single" w:sz="4" w:space="0" w:color="auto"/>
                              <w:right w:val="single" w:sz="4" w:space="0" w:color="auto"/>
                            </w:tcBorders>
                            <w:noWrap/>
                            <w:vAlign w:val="center"/>
                            <w:hideMark/>
                          </w:tcPr>
                          <w:p w14:paraId="2E00A395"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 xml:space="preserve">1.36 </w:t>
                            </w:r>
                          </w:p>
                        </w:tc>
                        <w:tc>
                          <w:tcPr>
                            <w:tcW w:w="1000" w:type="dxa"/>
                            <w:tcBorders>
                              <w:top w:val="single" w:sz="4" w:space="0" w:color="auto"/>
                              <w:left w:val="nil"/>
                              <w:bottom w:val="single" w:sz="4" w:space="0" w:color="auto"/>
                              <w:right w:val="single" w:sz="4" w:space="0" w:color="auto"/>
                            </w:tcBorders>
                            <w:noWrap/>
                            <w:vAlign w:val="center"/>
                            <w:hideMark/>
                          </w:tcPr>
                          <w:p w14:paraId="69904605"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 xml:space="preserve">0.04 </w:t>
                            </w:r>
                          </w:p>
                        </w:tc>
                        <w:tc>
                          <w:tcPr>
                            <w:tcW w:w="76" w:type="dxa"/>
                            <w:tcBorders>
                              <w:top w:val="single" w:sz="4" w:space="0" w:color="auto"/>
                              <w:left w:val="nil"/>
                              <w:bottom w:val="single" w:sz="4" w:space="0" w:color="auto"/>
                              <w:right w:val="nil"/>
                            </w:tcBorders>
                          </w:tcPr>
                          <w:p w14:paraId="5EDB252D" w14:textId="77777777" w:rsidR="001A13FB" w:rsidRDefault="001A13FB" w:rsidP="00FB6712">
                            <w:pPr>
                              <w:widowControl/>
                              <w:overflowPunct w:val="0"/>
                              <w:spacing w:line="220" w:lineRule="exact"/>
                              <w:ind w:leftChars="-5" w:left="-2" w:hangingChars="5" w:hanging="10"/>
                              <w:jc w:val="right"/>
                              <w:rPr>
                                <w:rFonts w:ascii="標楷體" w:hAnsi="標楷體" w:cs="Tahoma"/>
                                <w:b/>
                                <w:bCs/>
                                <w:sz w:val="20"/>
                              </w:rPr>
                            </w:pPr>
                          </w:p>
                        </w:tc>
                        <w:tc>
                          <w:tcPr>
                            <w:tcW w:w="935" w:type="dxa"/>
                            <w:tcBorders>
                              <w:top w:val="single" w:sz="4" w:space="0" w:color="auto"/>
                              <w:left w:val="nil"/>
                              <w:bottom w:val="single" w:sz="4" w:space="0" w:color="auto"/>
                              <w:right w:val="single" w:sz="4" w:space="0" w:color="auto"/>
                            </w:tcBorders>
                            <w:noWrap/>
                            <w:vAlign w:val="center"/>
                            <w:hideMark/>
                          </w:tcPr>
                          <w:p w14:paraId="182E16C0"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 xml:space="preserve">0.12 </w:t>
                            </w:r>
                          </w:p>
                        </w:tc>
                        <w:tc>
                          <w:tcPr>
                            <w:tcW w:w="851" w:type="dxa"/>
                            <w:tcBorders>
                              <w:top w:val="single" w:sz="4" w:space="0" w:color="auto"/>
                              <w:left w:val="nil"/>
                              <w:bottom w:val="single" w:sz="4" w:space="0" w:color="auto"/>
                              <w:right w:val="single" w:sz="4" w:space="0" w:color="auto"/>
                            </w:tcBorders>
                            <w:noWrap/>
                            <w:vAlign w:val="center"/>
                            <w:hideMark/>
                          </w:tcPr>
                          <w:p w14:paraId="3B2B90B4" w14:textId="77777777" w:rsidR="001A13FB" w:rsidRDefault="001A13FB" w:rsidP="00FB6712">
                            <w:pPr>
                              <w:widowControl/>
                              <w:overflowPunct w:val="0"/>
                              <w:spacing w:line="220" w:lineRule="exact"/>
                              <w:ind w:leftChars="-5" w:left="-2" w:hangingChars="5" w:hanging="10"/>
                              <w:jc w:val="right"/>
                              <w:rPr>
                                <w:rFonts w:ascii="標楷體" w:hAnsi="標楷體" w:cs="Tahoma"/>
                                <w:b/>
                                <w:bCs/>
                                <w:spacing w:val="-10"/>
                                <w:kern w:val="0"/>
                                <w:sz w:val="20"/>
                              </w:rPr>
                            </w:pPr>
                            <w:r>
                              <w:rPr>
                                <w:rFonts w:ascii="標楷體" w:hAnsi="標楷體" w:cs="Tahoma" w:hint="eastAsia"/>
                                <w:b/>
                                <w:bCs/>
                                <w:sz w:val="20"/>
                              </w:rPr>
                              <w:t xml:space="preserve">1.37 </w:t>
                            </w:r>
                          </w:p>
                        </w:tc>
                      </w:tr>
                      <w:tr w:rsidR="001A13FB" w14:paraId="54B31021" w14:textId="77777777" w:rsidTr="009A428C">
                        <w:trPr>
                          <w:trHeight w:val="227"/>
                        </w:trPr>
                        <w:tc>
                          <w:tcPr>
                            <w:tcW w:w="749" w:type="dxa"/>
                            <w:vMerge w:val="restart"/>
                            <w:tcBorders>
                              <w:top w:val="single" w:sz="4" w:space="0" w:color="auto"/>
                              <w:left w:val="single" w:sz="4" w:space="0" w:color="auto"/>
                              <w:bottom w:val="single" w:sz="4" w:space="0" w:color="auto"/>
                              <w:right w:val="single" w:sz="4" w:space="0" w:color="auto"/>
                            </w:tcBorders>
                            <w:noWrap/>
                            <w:vAlign w:val="center"/>
                            <w:hideMark/>
                          </w:tcPr>
                          <w:p w14:paraId="6DC59E3C"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110</w:t>
                            </w:r>
                          </w:p>
                        </w:tc>
                        <w:tc>
                          <w:tcPr>
                            <w:tcW w:w="567" w:type="dxa"/>
                            <w:tcBorders>
                              <w:top w:val="single" w:sz="4" w:space="0" w:color="auto"/>
                              <w:left w:val="nil"/>
                              <w:bottom w:val="single" w:sz="4" w:space="0" w:color="auto"/>
                              <w:right w:val="single" w:sz="4" w:space="0" w:color="auto"/>
                            </w:tcBorders>
                            <w:noWrap/>
                            <w:vAlign w:val="center"/>
                            <w:hideMark/>
                          </w:tcPr>
                          <w:p w14:paraId="515464AC"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金額</w:t>
                            </w:r>
                          </w:p>
                        </w:tc>
                        <w:tc>
                          <w:tcPr>
                            <w:tcW w:w="993" w:type="dxa"/>
                            <w:tcBorders>
                              <w:top w:val="single" w:sz="4" w:space="0" w:color="auto"/>
                              <w:left w:val="nil"/>
                              <w:bottom w:val="single" w:sz="4" w:space="0" w:color="auto"/>
                              <w:right w:val="single" w:sz="4" w:space="0" w:color="auto"/>
                            </w:tcBorders>
                            <w:noWrap/>
                            <w:vAlign w:val="center"/>
                            <w:hideMark/>
                          </w:tcPr>
                          <w:p w14:paraId="2DA70482"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11,465.96</w:t>
                            </w:r>
                          </w:p>
                        </w:tc>
                        <w:tc>
                          <w:tcPr>
                            <w:tcW w:w="992" w:type="dxa"/>
                            <w:tcBorders>
                              <w:top w:val="single" w:sz="4" w:space="0" w:color="auto"/>
                              <w:left w:val="nil"/>
                              <w:bottom w:val="single" w:sz="4" w:space="0" w:color="auto"/>
                              <w:right w:val="single" w:sz="4" w:space="0" w:color="auto"/>
                            </w:tcBorders>
                            <w:noWrap/>
                            <w:vAlign w:val="center"/>
                            <w:hideMark/>
                          </w:tcPr>
                          <w:p w14:paraId="7B64C9E3"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2,843.53</w:t>
                            </w:r>
                          </w:p>
                        </w:tc>
                        <w:tc>
                          <w:tcPr>
                            <w:tcW w:w="858" w:type="dxa"/>
                            <w:tcBorders>
                              <w:top w:val="single" w:sz="4" w:space="0" w:color="auto"/>
                              <w:left w:val="nil"/>
                              <w:bottom w:val="single" w:sz="4" w:space="0" w:color="auto"/>
                              <w:right w:val="single" w:sz="4" w:space="0" w:color="auto"/>
                            </w:tcBorders>
                            <w:noWrap/>
                            <w:vAlign w:val="center"/>
                            <w:hideMark/>
                          </w:tcPr>
                          <w:p w14:paraId="64A2016C"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184.72</w:t>
                            </w:r>
                          </w:p>
                        </w:tc>
                        <w:tc>
                          <w:tcPr>
                            <w:tcW w:w="843" w:type="dxa"/>
                            <w:tcBorders>
                              <w:top w:val="single" w:sz="4" w:space="0" w:color="auto"/>
                              <w:left w:val="nil"/>
                              <w:bottom w:val="single" w:sz="4" w:space="0" w:color="auto"/>
                              <w:right w:val="single" w:sz="4" w:space="0" w:color="auto"/>
                            </w:tcBorders>
                            <w:noWrap/>
                            <w:vAlign w:val="center"/>
                            <w:hideMark/>
                          </w:tcPr>
                          <w:p w14:paraId="361D8518"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27.34</w:t>
                            </w:r>
                          </w:p>
                        </w:tc>
                        <w:tc>
                          <w:tcPr>
                            <w:tcW w:w="958" w:type="dxa"/>
                            <w:tcBorders>
                              <w:top w:val="single" w:sz="4" w:space="0" w:color="auto"/>
                              <w:left w:val="nil"/>
                              <w:bottom w:val="single" w:sz="4" w:space="0" w:color="auto"/>
                              <w:right w:val="single" w:sz="4" w:space="0" w:color="auto"/>
                            </w:tcBorders>
                            <w:noWrap/>
                            <w:vAlign w:val="center"/>
                            <w:hideMark/>
                          </w:tcPr>
                          <w:p w14:paraId="2587C309"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8,333.26</w:t>
                            </w:r>
                          </w:p>
                        </w:tc>
                        <w:tc>
                          <w:tcPr>
                            <w:tcW w:w="865" w:type="dxa"/>
                            <w:tcBorders>
                              <w:top w:val="single" w:sz="4" w:space="0" w:color="auto"/>
                              <w:left w:val="nil"/>
                              <w:bottom w:val="single" w:sz="4" w:space="0" w:color="auto"/>
                              <w:right w:val="single" w:sz="4" w:space="0" w:color="auto"/>
                            </w:tcBorders>
                            <w:noWrap/>
                            <w:vAlign w:val="center"/>
                            <w:hideMark/>
                          </w:tcPr>
                          <w:p w14:paraId="6451F786"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34.15</w:t>
                            </w:r>
                          </w:p>
                        </w:tc>
                        <w:tc>
                          <w:tcPr>
                            <w:tcW w:w="1000" w:type="dxa"/>
                            <w:tcBorders>
                              <w:top w:val="single" w:sz="4" w:space="0" w:color="auto"/>
                              <w:left w:val="nil"/>
                              <w:bottom w:val="single" w:sz="4" w:space="0" w:color="auto"/>
                              <w:right w:val="single" w:sz="4" w:space="0" w:color="auto"/>
                            </w:tcBorders>
                            <w:noWrap/>
                            <w:vAlign w:val="center"/>
                            <w:hideMark/>
                          </w:tcPr>
                          <w:p w14:paraId="3791C5EB"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5.50</w:t>
                            </w:r>
                          </w:p>
                        </w:tc>
                        <w:tc>
                          <w:tcPr>
                            <w:tcW w:w="76" w:type="dxa"/>
                            <w:tcBorders>
                              <w:top w:val="single" w:sz="4" w:space="0" w:color="auto"/>
                              <w:left w:val="nil"/>
                              <w:bottom w:val="single" w:sz="4" w:space="0" w:color="auto"/>
                              <w:right w:val="nil"/>
                            </w:tcBorders>
                          </w:tcPr>
                          <w:p w14:paraId="6E6293F9" w14:textId="77777777" w:rsidR="001A13FB" w:rsidRDefault="001A13FB" w:rsidP="00FB6712">
                            <w:pPr>
                              <w:widowControl/>
                              <w:overflowPunct w:val="0"/>
                              <w:spacing w:line="220" w:lineRule="exact"/>
                              <w:ind w:leftChars="-5" w:left="-2" w:hangingChars="5" w:hanging="10"/>
                              <w:jc w:val="right"/>
                              <w:rPr>
                                <w:rFonts w:ascii="標楷體" w:hAnsi="標楷體" w:cs="Tahoma"/>
                                <w:sz w:val="20"/>
                              </w:rPr>
                            </w:pPr>
                          </w:p>
                        </w:tc>
                        <w:tc>
                          <w:tcPr>
                            <w:tcW w:w="935" w:type="dxa"/>
                            <w:tcBorders>
                              <w:top w:val="single" w:sz="4" w:space="0" w:color="auto"/>
                              <w:left w:val="nil"/>
                              <w:bottom w:val="single" w:sz="4" w:space="0" w:color="auto"/>
                              <w:right w:val="single" w:sz="4" w:space="0" w:color="auto"/>
                            </w:tcBorders>
                            <w:noWrap/>
                            <w:vAlign w:val="center"/>
                            <w:hideMark/>
                          </w:tcPr>
                          <w:p w14:paraId="56D39BDC"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15.01</w:t>
                            </w:r>
                          </w:p>
                        </w:tc>
                        <w:tc>
                          <w:tcPr>
                            <w:tcW w:w="851" w:type="dxa"/>
                            <w:tcBorders>
                              <w:top w:val="single" w:sz="4" w:space="0" w:color="auto"/>
                              <w:left w:val="nil"/>
                              <w:bottom w:val="single" w:sz="4" w:space="0" w:color="auto"/>
                              <w:right w:val="single" w:sz="4" w:space="0" w:color="auto"/>
                            </w:tcBorders>
                            <w:noWrap/>
                            <w:vAlign w:val="center"/>
                            <w:hideMark/>
                          </w:tcPr>
                          <w:p w14:paraId="0F0F300D"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22.43</w:t>
                            </w:r>
                          </w:p>
                        </w:tc>
                      </w:tr>
                      <w:tr w:rsidR="001A13FB" w14:paraId="729ED16F" w14:textId="77777777" w:rsidTr="009A428C">
                        <w:trPr>
                          <w:trHeight w:val="227"/>
                        </w:trPr>
                        <w:tc>
                          <w:tcPr>
                            <w:tcW w:w="749" w:type="dxa"/>
                            <w:vMerge/>
                            <w:tcBorders>
                              <w:top w:val="single" w:sz="4" w:space="0" w:color="auto"/>
                              <w:left w:val="single" w:sz="4" w:space="0" w:color="auto"/>
                              <w:bottom w:val="single" w:sz="4" w:space="0" w:color="auto"/>
                              <w:right w:val="single" w:sz="4" w:space="0" w:color="auto"/>
                            </w:tcBorders>
                            <w:vAlign w:val="center"/>
                            <w:hideMark/>
                          </w:tcPr>
                          <w:p w14:paraId="747E9EAC" w14:textId="77777777" w:rsidR="001A13FB" w:rsidRDefault="001A13FB" w:rsidP="00FB6712">
                            <w:pPr>
                              <w:widowControl/>
                              <w:ind w:leftChars="-5" w:left="-3" w:hangingChars="5" w:hanging="9"/>
                              <w:jc w:val="left"/>
                              <w:rPr>
                                <w:rFonts w:ascii="標楷體" w:hAnsi="標楷體" w:cs="Tahoma"/>
                                <w:spacing w:val="-6"/>
                                <w:kern w:val="0"/>
                                <w:sz w:val="20"/>
                              </w:rPr>
                            </w:pPr>
                          </w:p>
                        </w:tc>
                        <w:tc>
                          <w:tcPr>
                            <w:tcW w:w="567" w:type="dxa"/>
                            <w:tcBorders>
                              <w:top w:val="single" w:sz="4" w:space="0" w:color="auto"/>
                              <w:left w:val="nil"/>
                              <w:bottom w:val="single" w:sz="4" w:space="0" w:color="auto"/>
                              <w:right w:val="single" w:sz="4" w:space="0" w:color="auto"/>
                            </w:tcBorders>
                            <w:noWrap/>
                            <w:vAlign w:val="center"/>
                            <w:hideMark/>
                          </w:tcPr>
                          <w:p w14:paraId="389A20C6"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占比</w:t>
                            </w:r>
                          </w:p>
                        </w:tc>
                        <w:tc>
                          <w:tcPr>
                            <w:tcW w:w="993" w:type="dxa"/>
                            <w:tcBorders>
                              <w:top w:val="single" w:sz="4" w:space="0" w:color="auto"/>
                              <w:left w:val="nil"/>
                              <w:bottom w:val="single" w:sz="4" w:space="0" w:color="auto"/>
                              <w:right w:val="single" w:sz="4" w:space="0" w:color="auto"/>
                            </w:tcBorders>
                            <w:noWrap/>
                            <w:vAlign w:val="center"/>
                            <w:hideMark/>
                          </w:tcPr>
                          <w:p w14:paraId="0BE8222D"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100.00</w:t>
                            </w:r>
                          </w:p>
                        </w:tc>
                        <w:tc>
                          <w:tcPr>
                            <w:tcW w:w="992" w:type="dxa"/>
                            <w:tcBorders>
                              <w:top w:val="single" w:sz="4" w:space="0" w:color="auto"/>
                              <w:left w:val="nil"/>
                              <w:bottom w:val="single" w:sz="4" w:space="0" w:color="auto"/>
                              <w:right w:val="single" w:sz="4" w:space="0" w:color="auto"/>
                            </w:tcBorders>
                            <w:noWrap/>
                            <w:vAlign w:val="center"/>
                            <w:hideMark/>
                          </w:tcPr>
                          <w:p w14:paraId="6373CE72"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24.80</w:t>
                            </w:r>
                          </w:p>
                        </w:tc>
                        <w:tc>
                          <w:tcPr>
                            <w:tcW w:w="858" w:type="dxa"/>
                            <w:tcBorders>
                              <w:top w:val="single" w:sz="4" w:space="0" w:color="auto"/>
                              <w:left w:val="nil"/>
                              <w:bottom w:val="single" w:sz="4" w:space="0" w:color="auto"/>
                              <w:right w:val="single" w:sz="4" w:space="0" w:color="auto"/>
                            </w:tcBorders>
                            <w:noWrap/>
                            <w:vAlign w:val="center"/>
                            <w:hideMark/>
                          </w:tcPr>
                          <w:p w14:paraId="6CC3CACC"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1.61</w:t>
                            </w:r>
                          </w:p>
                        </w:tc>
                        <w:tc>
                          <w:tcPr>
                            <w:tcW w:w="843" w:type="dxa"/>
                            <w:tcBorders>
                              <w:top w:val="single" w:sz="4" w:space="0" w:color="auto"/>
                              <w:left w:val="nil"/>
                              <w:bottom w:val="single" w:sz="4" w:space="0" w:color="auto"/>
                              <w:right w:val="single" w:sz="4" w:space="0" w:color="auto"/>
                            </w:tcBorders>
                            <w:noWrap/>
                            <w:vAlign w:val="center"/>
                            <w:hideMark/>
                          </w:tcPr>
                          <w:p w14:paraId="2E47D6B7"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0.24</w:t>
                            </w:r>
                          </w:p>
                        </w:tc>
                        <w:tc>
                          <w:tcPr>
                            <w:tcW w:w="958" w:type="dxa"/>
                            <w:tcBorders>
                              <w:top w:val="single" w:sz="4" w:space="0" w:color="auto"/>
                              <w:left w:val="nil"/>
                              <w:bottom w:val="single" w:sz="4" w:space="0" w:color="auto"/>
                              <w:right w:val="single" w:sz="4" w:space="0" w:color="auto"/>
                            </w:tcBorders>
                            <w:noWrap/>
                            <w:vAlign w:val="center"/>
                            <w:hideMark/>
                          </w:tcPr>
                          <w:p w14:paraId="150505D2"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72.68</w:t>
                            </w:r>
                          </w:p>
                        </w:tc>
                        <w:tc>
                          <w:tcPr>
                            <w:tcW w:w="865" w:type="dxa"/>
                            <w:tcBorders>
                              <w:top w:val="single" w:sz="4" w:space="0" w:color="auto"/>
                              <w:left w:val="nil"/>
                              <w:bottom w:val="single" w:sz="4" w:space="0" w:color="auto"/>
                              <w:right w:val="single" w:sz="4" w:space="0" w:color="auto"/>
                            </w:tcBorders>
                            <w:noWrap/>
                            <w:vAlign w:val="center"/>
                            <w:hideMark/>
                          </w:tcPr>
                          <w:p w14:paraId="7CBD0CDF"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0.30</w:t>
                            </w:r>
                          </w:p>
                        </w:tc>
                        <w:tc>
                          <w:tcPr>
                            <w:tcW w:w="1000" w:type="dxa"/>
                            <w:tcBorders>
                              <w:top w:val="single" w:sz="4" w:space="0" w:color="auto"/>
                              <w:left w:val="nil"/>
                              <w:bottom w:val="single" w:sz="4" w:space="0" w:color="auto"/>
                              <w:right w:val="single" w:sz="4" w:space="0" w:color="auto"/>
                            </w:tcBorders>
                            <w:noWrap/>
                            <w:vAlign w:val="center"/>
                            <w:hideMark/>
                          </w:tcPr>
                          <w:p w14:paraId="7BA3C111"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0.05</w:t>
                            </w:r>
                          </w:p>
                        </w:tc>
                        <w:tc>
                          <w:tcPr>
                            <w:tcW w:w="76" w:type="dxa"/>
                            <w:tcBorders>
                              <w:top w:val="single" w:sz="4" w:space="0" w:color="auto"/>
                              <w:left w:val="nil"/>
                              <w:bottom w:val="single" w:sz="4" w:space="0" w:color="auto"/>
                              <w:right w:val="nil"/>
                            </w:tcBorders>
                          </w:tcPr>
                          <w:p w14:paraId="5432A555" w14:textId="77777777" w:rsidR="001A13FB" w:rsidRDefault="001A13FB" w:rsidP="00FB6712">
                            <w:pPr>
                              <w:widowControl/>
                              <w:overflowPunct w:val="0"/>
                              <w:spacing w:line="220" w:lineRule="exact"/>
                              <w:ind w:leftChars="-5" w:left="-2" w:hangingChars="5" w:hanging="10"/>
                              <w:jc w:val="right"/>
                              <w:rPr>
                                <w:rFonts w:ascii="標楷體" w:hAnsi="標楷體" w:cs="Tahoma"/>
                                <w:sz w:val="20"/>
                              </w:rPr>
                            </w:pPr>
                          </w:p>
                        </w:tc>
                        <w:tc>
                          <w:tcPr>
                            <w:tcW w:w="935" w:type="dxa"/>
                            <w:tcBorders>
                              <w:top w:val="single" w:sz="4" w:space="0" w:color="auto"/>
                              <w:left w:val="nil"/>
                              <w:bottom w:val="single" w:sz="4" w:space="0" w:color="auto"/>
                              <w:right w:val="single" w:sz="4" w:space="0" w:color="auto"/>
                            </w:tcBorders>
                            <w:noWrap/>
                            <w:vAlign w:val="center"/>
                            <w:hideMark/>
                          </w:tcPr>
                          <w:p w14:paraId="35FD86F8"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0.13</w:t>
                            </w:r>
                          </w:p>
                        </w:tc>
                        <w:tc>
                          <w:tcPr>
                            <w:tcW w:w="851" w:type="dxa"/>
                            <w:tcBorders>
                              <w:top w:val="single" w:sz="4" w:space="0" w:color="auto"/>
                              <w:left w:val="nil"/>
                              <w:bottom w:val="single" w:sz="4" w:space="0" w:color="auto"/>
                              <w:right w:val="single" w:sz="4" w:space="0" w:color="auto"/>
                            </w:tcBorders>
                            <w:noWrap/>
                            <w:vAlign w:val="center"/>
                            <w:hideMark/>
                          </w:tcPr>
                          <w:p w14:paraId="5A2FB0CF"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0.20</w:t>
                            </w:r>
                          </w:p>
                        </w:tc>
                      </w:tr>
                      <w:tr w:rsidR="001A13FB" w14:paraId="1F2FF13A" w14:textId="77777777" w:rsidTr="009A428C">
                        <w:trPr>
                          <w:trHeight w:val="227"/>
                        </w:trPr>
                        <w:tc>
                          <w:tcPr>
                            <w:tcW w:w="749" w:type="dxa"/>
                            <w:vMerge w:val="restart"/>
                            <w:tcBorders>
                              <w:top w:val="single" w:sz="4" w:space="0" w:color="auto"/>
                              <w:left w:val="single" w:sz="4" w:space="0" w:color="auto"/>
                              <w:bottom w:val="single" w:sz="4" w:space="0" w:color="auto"/>
                              <w:right w:val="single" w:sz="4" w:space="0" w:color="auto"/>
                            </w:tcBorders>
                            <w:noWrap/>
                            <w:vAlign w:val="center"/>
                            <w:hideMark/>
                          </w:tcPr>
                          <w:p w14:paraId="51D5802A"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111</w:t>
                            </w:r>
                          </w:p>
                        </w:tc>
                        <w:tc>
                          <w:tcPr>
                            <w:tcW w:w="567" w:type="dxa"/>
                            <w:tcBorders>
                              <w:top w:val="single" w:sz="4" w:space="0" w:color="auto"/>
                              <w:left w:val="nil"/>
                              <w:bottom w:val="single" w:sz="4" w:space="0" w:color="auto"/>
                              <w:right w:val="single" w:sz="4" w:space="0" w:color="auto"/>
                            </w:tcBorders>
                            <w:noWrap/>
                            <w:vAlign w:val="center"/>
                            <w:hideMark/>
                          </w:tcPr>
                          <w:p w14:paraId="06A2BA61"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金額</w:t>
                            </w:r>
                          </w:p>
                        </w:tc>
                        <w:tc>
                          <w:tcPr>
                            <w:tcW w:w="993" w:type="dxa"/>
                            <w:tcBorders>
                              <w:top w:val="single" w:sz="4" w:space="0" w:color="auto"/>
                              <w:left w:val="nil"/>
                              <w:bottom w:val="single" w:sz="4" w:space="0" w:color="auto"/>
                              <w:right w:val="single" w:sz="4" w:space="0" w:color="auto"/>
                            </w:tcBorders>
                            <w:noWrap/>
                            <w:vAlign w:val="center"/>
                            <w:hideMark/>
                          </w:tcPr>
                          <w:p w14:paraId="2BD4DD07"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12,048.57</w:t>
                            </w:r>
                          </w:p>
                        </w:tc>
                        <w:tc>
                          <w:tcPr>
                            <w:tcW w:w="992" w:type="dxa"/>
                            <w:tcBorders>
                              <w:top w:val="single" w:sz="4" w:space="0" w:color="auto"/>
                              <w:left w:val="nil"/>
                              <w:bottom w:val="single" w:sz="4" w:space="0" w:color="auto"/>
                              <w:right w:val="single" w:sz="4" w:space="0" w:color="auto"/>
                            </w:tcBorders>
                            <w:noWrap/>
                            <w:vAlign w:val="center"/>
                            <w:hideMark/>
                          </w:tcPr>
                          <w:p w14:paraId="20301B74"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3,520.82</w:t>
                            </w:r>
                          </w:p>
                        </w:tc>
                        <w:tc>
                          <w:tcPr>
                            <w:tcW w:w="858" w:type="dxa"/>
                            <w:tcBorders>
                              <w:top w:val="single" w:sz="4" w:space="0" w:color="auto"/>
                              <w:left w:val="nil"/>
                              <w:bottom w:val="single" w:sz="4" w:space="0" w:color="auto"/>
                              <w:right w:val="single" w:sz="4" w:space="0" w:color="auto"/>
                            </w:tcBorders>
                            <w:noWrap/>
                            <w:vAlign w:val="center"/>
                            <w:hideMark/>
                          </w:tcPr>
                          <w:p w14:paraId="7099F6AC"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231.49</w:t>
                            </w:r>
                          </w:p>
                        </w:tc>
                        <w:tc>
                          <w:tcPr>
                            <w:tcW w:w="843" w:type="dxa"/>
                            <w:tcBorders>
                              <w:top w:val="single" w:sz="4" w:space="0" w:color="auto"/>
                              <w:left w:val="nil"/>
                              <w:bottom w:val="single" w:sz="4" w:space="0" w:color="auto"/>
                              <w:right w:val="single" w:sz="4" w:space="0" w:color="auto"/>
                            </w:tcBorders>
                            <w:noWrap/>
                            <w:vAlign w:val="center"/>
                            <w:hideMark/>
                          </w:tcPr>
                          <w:p w14:paraId="5D9913E7"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28.72</w:t>
                            </w:r>
                          </w:p>
                        </w:tc>
                        <w:tc>
                          <w:tcPr>
                            <w:tcW w:w="958" w:type="dxa"/>
                            <w:tcBorders>
                              <w:top w:val="single" w:sz="4" w:space="0" w:color="auto"/>
                              <w:left w:val="nil"/>
                              <w:bottom w:val="single" w:sz="4" w:space="0" w:color="auto"/>
                              <w:right w:val="single" w:sz="4" w:space="0" w:color="auto"/>
                            </w:tcBorders>
                            <w:noWrap/>
                            <w:vAlign w:val="center"/>
                            <w:hideMark/>
                          </w:tcPr>
                          <w:p w14:paraId="549D62A7"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8,118.84</w:t>
                            </w:r>
                          </w:p>
                        </w:tc>
                        <w:tc>
                          <w:tcPr>
                            <w:tcW w:w="865" w:type="dxa"/>
                            <w:tcBorders>
                              <w:top w:val="single" w:sz="4" w:space="0" w:color="auto"/>
                              <w:left w:val="nil"/>
                              <w:bottom w:val="single" w:sz="4" w:space="0" w:color="auto"/>
                              <w:right w:val="single" w:sz="4" w:space="0" w:color="auto"/>
                            </w:tcBorders>
                            <w:noWrap/>
                            <w:vAlign w:val="center"/>
                            <w:hideMark/>
                          </w:tcPr>
                          <w:p w14:paraId="34DE836D"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96.79</w:t>
                            </w:r>
                          </w:p>
                        </w:tc>
                        <w:tc>
                          <w:tcPr>
                            <w:tcW w:w="1000" w:type="dxa"/>
                            <w:tcBorders>
                              <w:top w:val="single" w:sz="4" w:space="0" w:color="auto"/>
                              <w:left w:val="nil"/>
                              <w:bottom w:val="single" w:sz="4" w:space="0" w:color="auto"/>
                              <w:right w:val="single" w:sz="4" w:space="0" w:color="auto"/>
                            </w:tcBorders>
                            <w:noWrap/>
                            <w:vAlign w:val="center"/>
                            <w:hideMark/>
                          </w:tcPr>
                          <w:p w14:paraId="5764AF82"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5.50</w:t>
                            </w:r>
                          </w:p>
                        </w:tc>
                        <w:tc>
                          <w:tcPr>
                            <w:tcW w:w="76" w:type="dxa"/>
                            <w:tcBorders>
                              <w:top w:val="single" w:sz="4" w:space="0" w:color="auto"/>
                              <w:left w:val="nil"/>
                              <w:bottom w:val="single" w:sz="4" w:space="0" w:color="auto"/>
                              <w:right w:val="nil"/>
                            </w:tcBorders>
                          </w:tcPr>
                          <w:p w14:paraId="4CADEFEF" w14:textId="77777777" w:rsidR="001A13FB" w:rsidRDefault="001A13FB" w:rsidP="00FB6712">
                            <w:pPr>
                              <w:widowControl/>
                              <w:overflowPunct w:val="0"/>
                              <w:spacing w:line="220" w:lineRule="exact"/>
                              <w:ind w:leftChars="-5" w:left="-2" w:hangingChars="5" w:hanging="10"/>
                              <w:jc w:val="right"/>
                              <w:rPr>
                                <w:rFonts w:ascii="標楷體" w:hAnsi="標楷體" w:cs="Tahoma"/>
                                <w:sz w:val="20"/>
                              </w:rPr>
                            </w:pPr>
                          </w:p>
                        </w:tc>
                        <w:tc>
                          <w:tcPr>
                            <w:tcW w:w="935" w:type="dxa"/>
                            <w:tcBorders>
                              <w:top w:val="single" w:sz="4" w:space="0" w:color="auto"/>
                              <w:left w:val="nil"/>
                              <w:bottom w:val="single" w:sz="4" w:space="0" w:color="auto"/>
                              <w:right w:val="single" w:sz="4" w:space="0" w:color="auto"/>
                            </w:tcBorders>
                            <w:noWrap/>
                            <w:vAlign w:val="center"/>
                            <w:hideMark/>
                          </w:tcPr>
                          <w:p w14:paraId="47DA7845"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13.04</w:t>
                            </w:r>
                          </w:p>
                        </w:tc>
                        <w:tc>
                          <w:tcPr>
                            <w:tcW w:w="851" w:type="dxa"/>
                            <w:tcBorders>
                              <w:top w:val="single" w:sz="4" w:space="0" w:color="auto"/>
                              <w:left w:val="nil"/>
                              <w:bottom w:val="single" w:sz="4" w:space="0" w:color="auto"/>
                              <w:right w:val="single" w:sz="4" w:space="0" w:color="auto"/>
                            </w:tcBorders>
                            <w:noWrap/>
                            <w:vAlign w:val="center"/>
                            <w:hideMark/>
                          </w:tcPr>
                          <w:p w14:paraId="2344BDBE"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33.34</w:t>
                            </w:r>
                          </w:p>
                        </w:tc>
                      </w:tr>
                      <w:tr w:rsidR="001A13FB" w14:paraId="2B76EAB9" w14:textId="77777777" w:rsidTr="009A428C">
                        <w:trPr>
                          <w:trHeight w:val="227"/>
                        </w:trPr>
                        <w:tc>
                          <w:tcPr>
                            <w:tcW w:w="749" w:type="dxa"/>
                            <w:vMerge/>
                            <w:tcBorders>
                              <w:top w:val="single" w:sz="4" w:space="0" w:color="auto"/>
                              <w:left w:val="single" w:sz="4" w:space="0" w:color="auto"/>
                              <w:bottom w:val="single" w:sz="4" w:space="0" w:color="auto"/>
                              <w:right w:val="single" w:sz="4" w:space="0" w:color="auto"/>
                            </w:tcBorders>
                            <w:vAlign w:val="center"/>
                            <w:hideMark/>
                          </w:tcPr>
                          <w:p w14:paraId="0D45F153" w14:textId="77777777" w:rsidR="001A13FB" w:rsidRDefault="001A13FB" w:rsidP="00FB6712">
                            <w:pPr>
                              <w:widowControl/>
                              <w:ind w:leftChars="-5" w:left="-3" w:hangingChars="5" w:hanging="9"/>
                              <w:jc w:val="left"/>
                              <w:rPr>
                                <w:rFonts w:ascii="標楷體" w:hAnsi="標楷體" w:cs="Tahoma"/>
                                <w:spacing w:val="-6"/>
                                <w:kern w:val="0"/>
                                <w:sz w:val="20"/>
                              </w:rPr>
                            </w:pPr>
                          </w:p>
                        </w:tc>
                        <w:tc>
                          <w:tcPr>
                            <w:tcW w:w="567" w:type="dxa"/>
                            <w:tcBorders>
                              <w:top w:val="single" w:sz="4" w:space="0" w:color="auto"/>
                              <w:left w:val="nil"/>
                              <w:bottom w:val="single" w:sz="4" w:space="0" w:color="auto"/>
                              <w:right w:val="single" w:sz="4" w:space="0" w:color="auto"/>
                            </w:tcBorders>
                            <w:noWrap/>
                            <w:vAlign w:val="center"/>
                            <w:hideMark/>
                          </w:tcPr>
                          <w:p w14:paraId="4F47B9EB"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占比</w:t>
                            </w:r>
                          </w:p>
                        </w:tc>
                        <w:tc>
                          <w:tcPr>
                            <w:tcW w:w="993" w:type="dxa"/>
                            <w:tcBorders>
                              <w:top w:val="single" w:sz="4" w:space="0" w:color="auto"/>
                              <w:left w:val="nil"/>
                              <w:bottom w:val="single" w:sz="4" w:space="0" w:color="auto"/>
                              <w:right w:val="single" w:sz="4" w:space="0" w:color="auto"/>
                            </w:tcBorders>
                            <w:noWrap/>
                            <w:vAlign w:val="center"/>
                            <w:hideMark/>
                          </w:tcPr>
                          <w:p w14:paraId="0DB45221"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100.00</w:t>
                            </w:r>
                          </w:p>
                        </w:tc>
                        <w:tc>
                          <w:tcPr>
                            <w:tcW w:w="992" w:type="dxa"/>
                            <w:tcBorders>
                              <w:top w:val="single" w:sz="4" w:space="0" w:color="auto"/>
                              <w:left w:val="nil"/>
                              <w:bottom w:val="single" w:sz="4" w:space="0" w:color="auto"/>
                              <w:right w:val="single" w:sz="4" w:space="0" w:color="auto"/>
                            </w:tcBorders>
                            <w:noWrap/>
                            <w:vAlign w:val="center"/>
                            <w:hideMark/>
                          </w:tcPr>
                          <w:p w14:paraId="59BF62BA"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29.22</w:t>
                            </w:r>
                          </w:p>
                        </w:tc>
                        <w:tc>
                          <w:tcPr>
                            <w:tcW w:w="858" w:type="dxa"/>
                            <w:tcBorders>
                              <w:top w:val="single" w:sz="4" w:space="0" w:color="auto"/>
                              <w:left w:val="nil"/>
                              <w:bottom w:val="single" w:sz="4" w:space="0" w:color="auto"/>
                              <w:right w:val="single" w:sz="4" w:space="0" w:color="auto"/>
                            </w:tcBorders>
                            <w:noWrap/>
                            <w:vAlign w:val="center"/>
                            <w:hideMark/>
                          </w:tcPr>
                          <w:p w14:paraId="1E3B4FE4"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1.92</w:t>
                            </w:r>
                          </w:p>
                        </w:tc>
                        <w:tc>
                          <w:tcPr>
                            <w:tcW w:w="843" w:type="dxa"/>
                            <w:tcBorders>
                              <w:top w:val="single" w:sz="4" w:space="0" w:color="auto"/>
                              <w:left w:val="nil"/>
                              <w:bottom w:val="single" w:sz="4" w:space="0" w:color="auto"/>
                              <w:right w:val="single" w:sz="4" w:space="0" w:color="auto"/>
                            </w:tcBorders>
                            <w:noWrap/>
                            <w:vAlign w:val="center"/>
                            <w:hideMark/>
                          </w:tcPr>
                          <w:p w14:paraId="64749AE5"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0.24</w:t>
                            </w:r>
                          </w:p>
                        </w:tc>
                        <w:tc>
                          <w:tcPr>
                            <w:tcW w:w="958" w:type="dxa"/>
                            <w:tcBorders>
                              <w:top w:val="single" w:sz="4" w:space="0" w:color="auto"/>
                              <w:left w:val="nil"/>
                              <w:bottom w:val="single" w:sz="4" w:space="0" w:color="auto"/>
                              <w:right w:val="single" w:sz="4" w:space="0" w:color="auto"/>
                            </w:tcBorders>
                            <w:noWrap/>
                            <w:vAlign w:val="center"/>
                            <w:hideMark/>
                          </w:tcPr>
                          <w:p w14:paraId="68671E74"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67.38</w:t>
                            </w:r>
                          </w:p>
                        </w:tc>
                        <w:tc>
                          <w:tcPr>
                            <w:tcW w:w="865" w:type="dxa"/>
                            <w:tcBorders>
                              <w:top w:val="single" w:sz="4" w:space="0" w:color="auto"/>
                              <w:left w:val="nil"/>
                              <w:bottom w:val="single" w:sz="4" w:space="0" w:color="auto"/>
                              <w:right w:val="single" w:sz="4" w:space="0" w:color="auto"/>
                            </w:tcBorders>
                            <w:noWrap/>
                            <w:vAlign w:val="center"/>
                            <w:hideMark/>
                          </w:tcPr>
                          <w:p w14:paraId="57082B1F"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0.80</w:t>
                            </w:r>
                          </w:p>
                        </w:tc>
                        <w:tc>
                          <w:tcPr>
                            <w:tcW w:w="1000" w:type="dxa"/>
                            <w:tcBorders>
                              <w:top w:val="single" w:sz="4" w:space="0" w:color="auto"/>
                              <w:left w:val="nil"/>
                              <w:bottom w:val="single" w:sz="4" w:space="0" w:color="auto"/>
                              <w:right w:val="single" w:sz="4" w:space="0" w:color="auto"/>
                            </w:tcBorders>
                            <w:noWrap/>
                            <w:vAlign w:val="center"/>
                            <w:hideMark/>
                          </w:tcPr>
                          <w:p w14:paraId="6F6B1C13"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0.05</w:t>
                            </w:r>
                          </w:p>
                        </w:tc>
                        <w:tc>
                          <w:tcPr>
                            <w:tcW w:w="76" w:type="dxa"/>
                            <w:tcBorders>
                              <w:top w:val="single" w:sz="4" w:space="0" w:color="auto"/>
                              <w:left w:val="nil"/>
                              <w:bottom w:val="single" w:sz="4" w:space="0" w:color="auto"/>
                              <w:right w:val="nil"/>
                            </w:tcBorders>
                          </w:tcPr>
                          <w:p w14:paraId="7B21009B" w14:textId="77777777" w:rsidR="001A13FB" w:rsidRDefault="001A13FB" w:rsidP="00FB6712">
                            <w:pPr>
                              <w:widowControl/>
                              <w:overflowPunct w:val="0"/>
                              <w:spacing w:line="220" w:lineRule="exact"/>
                              <w:ind w:leftChars="-5" w:left="-2" w:hangingChars="5" w:hanging="10"/>
                              <w:jc w:val="right"/>
                              <w:rPr>
                                <w:rFonts w:ascii="標楷體" w:hAnsi="標楷體" w:cs="Tahoma"/>
                                <w:sz w:val="20"/>
                              </w:rPr>
                            </w:pPr>
                          </w:p>
                        </w:tc>
                        <w:tc>
                          <w:tcPr>
                            <w:tcW w:w="935" w:type="dxa"/>
                            <w:tcBorders>
                              <w:top w:val="single" w:sz="4" w:space="0" w:color="auto"/>
                              <w:left w:val="nil"/>
                              <w:bottom w:val="single" w:sz="4" w:space="0" w:color="auto"/>
                              <w:right w:val="single" w:sz="4" w:space="0" w:color="auto"/>
                            </w:tcBorders>
                            <w:noWrap/>
                            <w:vAlign w:val="center"/>
                            <w:hideMark/>
                          </w:tcPr>
                          <w:p w14:paraId="3C213651"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0.11</w:t>
                            </w:r>
                          </w:p>
                        </w:tc>
                        <w:tc>
                          <w:tcPr>
                            <w:tcW w:w="851" w:type="dxa"/>
                            <w:tcBorders>
                              <w:top w:val="single" w:sz="4" w:space="0" w:color="auto"/>
                              <w:left w:val="nil"/>
                              <w:bottom w:val="single" w:sz="4" w:space="0" w:color="auto"/>
                              <w:right w:val="single" w:sz="4" w:space="0" w:color="auto"/>
                            </w:tcBorders>
                            <w:noWrap/>
                            <w:vAlign w:val="center"/>
                            <w:hideMark/>
                          </w:tcPr>
                          <w:p w14:paraId="612D8C94"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0.28</w:t>
                            </w:r>
                          </w:p>
                        </w:tc>
                      </w:tr>
                      <w:tr w:rsidR="001A13FB" w14:paraId="5D95DE41" w14:textId="77777777" w:rsidTr="009A428C">
                        <w:trPr>
                          <w:trHeight w:val="227"/>
                        </w:trPr>
                        <w:tc>
                          <w:tcPr>
                            <w:tcW w:w="749" w:type="dxa"/>
                            <w:vMerge w:val="restart"/>
                            <w:tcBorders>
                              <w:top w:val="single" w:sz="4" w:space="0" w:color="auto"/>
                              <w:left w:val="single" w:sz="4" w:space="0" w:color="auto"/>
                              <w:bottom w:val="single" w:sz="4" w:space="0" w:color="auto"/>
                              <w:right w:val="single" w:sz="4" w:space="0" w:color="auto"/>
                            </w:tcBorders>
                            <w:noWrap/>
                            <w:vAlign w:val="center"/>
                            <w:hideMark/>
                          </w:tcPr>
                          <w:p w14:paraId="0C1796B3"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112</w:t>
                            </w:r>
                          </w:p>
                        </w:tc>
                        <w:tc>
                          <w:tcPr>
                            <w:tcW w:w="567" w:type="dxa"/>
                            <w:tcBorders>
                              <w:top w:val="single" w:sz="4" w:space="0" w:color="auto"/>
                              <w:left w:val="nil"/>
                              <w:bottom w:val="single" w:sz="4" w:space="0" w:color="auto"/>
                              <w:right w:val="single" w:sz="4" w:space="0" w:color="auto"/>
                            </w:tcBorders>
                            <w:noWrap/>
                            <w:vAlign w:val="center"/>
                            <w:hideMark/>
                          </w:tcPr>
                          <w:p w14:paraId="7FFCFC2F"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金額</w:t>
                            </w:r>
                          </w:p>
                        </w:tc>
                        <w:tc>
                          <w:tcPr>
                            <w:tcW w:w="993" w:type="dxa"/>
                            <w:tcBorders>
                              <w:top w:val="single" w:sz="4" w:space="0" w:color="auto"/>
                              <w:left w:val="nil"/>
                              <w:bottom w:val="single" w:sz="4" w:space="0" w:color="auto"/>
                              <w:right w:val="single" w:sz="4" w:space="0" w:color="auto"/>
                            </w:tcBorders>
                            <w:noWrap/>
                            <w:vAlign w:val="center"/>
                            <w:hideMark/>
                          </w:tcPr>
                          <w:p w14:paraId="276388E4"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12,999.56</w:t>
                            </w:r>
                          </w:p>
                        </w:tc>
                        <w:tc>
                          <w:tcPr>
                            <w:tcW w:w="992" w:type="dxa"/>
                            <w:tcBorders>
                              <w:top w:val="single" w:sz="4" w:space="0" w:color="auto"/>
                              <w:left w:val="nil"/>
                              <w:bottom w:val="single" w:sz="4" w:space="0" w:color="auto"/>
                              <w:right w:val="single" w:sz="4" w:space="0" w:color="auto"/>
                            </w:tcBorders>
                            <w:noWrap/>
                            <w:vAlign w:val="center"/>
                            <w:hideMark/>
                          </w:tcPr>
                          <w:p w14:paraId="3087695F"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3,560.37</w:t>
                            </w:r>
                          </w:p>
                        </w:tc>
                        <w:tc>
                          <w:tcPr>
                            <w:tcW w:w="858" w:type="dxa"/>
                            <w:tcBorders>
                              <w:top w:val="single" w:sz="4" w:space="0" w:color="auto"/>
                              <w:left w:val="nil"/>
                              <w:bottom w:val="single" w:sz="4" w:space="0" w:color="auto"/>
                              <w:right w:val="single" w:sz="4" w:space="0" w:color="auto"/>
                            </w:tcBorders>
                            <w:noWrap/>
                            <w:vAlign w:val="center"/>
                            <w:hideMark/>
                          </w:tcPr>
                          <w:p w14:paraId="55E2337B"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289.15</w:t>
                            </w:r>
                          </w:p>
                        </w:tc>
                        <w:tc>
                          <w:tcPr>
                            <w:tcW w:w="843" w:type="dxa"/>
                            <w:tcBorders>
                              <w:top w:val="single" w:sz="4" w:space="0" w:color="auto"/>
                              <w:left w:val="nil"/>
                              <w:bottom w:val="single" w:sz="4" w:space="0" w:color="auto"/>
                              <w:right w:val="single" w:sz="4" w:space="0" w:color="auto"/>
                            </w:tcBorders>
                            <w:noWrap/>
                            <w:vAlign w:val="center"/>
                            <w:hideMark/>
                          </w:tcPr>
                          <w:p w14:paraId="61DDEAF2"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39.71</w:t>
                            </w:r>
                          </w:p>
                        </w:tc>
                        <w:tc>
                          <w:tcPr>
                            <w:tcW w:w="958" w:type="dxa"/>
                            <w:tcBorders>
                              <w:top w:val="single" w:sz="4" w:space="0" w:color="auto"/>
                              <w:left w:val="nil"/>
                              <w:bottom w:val="single" w:sz="4" w:space="0" w:color="auto"/>
                              <w:right w:val="single" w:sz="4" w:space="0" w:color="auto"/>
                            </w:tcBorders>
                            <w:noWrap/>
                            <w:vAlign w:val="center"/>
                            <w:hideMark/>
                          </w:tcPr>
                          <w:p w14:paraId="198B2A05"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8,645.84</w:t>
                            </w:r>
                          </w:p>
                        </w:tc>
                        <w:tc>
                          <w:tcPr>
                            <w:tcW w:w="865" w:type="dxa"/>
                            <w:tcBorders>
                              <w:top w:val="single" w:sz="4" w:space="0" w:color="auto"/>
                              <w:left w:val="nil"/>
                              <w:bottom w:val="single" w:sz="4" w:space="0" w:color="auto"/>
                              <w:right w:val="single" w:sz="4" w:space="0" w:color="auto"/>
                            </w:tcBorders>
                            <w:noWrap/>
                            <w:vAlign w:val="center"/>
                            <w:hideMark/>
                          </w:tcPr>
                          <w:p w14:paraId="0AD7CF12"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180.93</w:t>
                            </w:r>
                          </w:p>
                        </w:tc>
                        <w:tc>
                          <w:tcPr>
                            <w:tcW w:w="1000" w:type="dxa"/>
                            <w:tcBorders>
                              <w:top w:val="single" w:sz="4" w:space="0" w:color="auto"/>
                              <w:left w:val="nil"/>
                              <w:bottom w:val="single" w:sz="4" w:space="0" w:color="auto"/>
                              <w:right w:val="single" w:sz="4" w:space="0" w:color="auto"/>
                            </w:tcBorders>
                            <w:noWrap/>
                            <w:vAlign w:val="center"/>
                            <w:hideMark/>
                          </w:tcPr>
                          <w:p w14:paraId="142FA36F"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5.50</w:t>
                            </w:r>
                          </w:p>
                        </w:tc>
                        <w:tc>
                          <w:tcPr>
                            <w:tcW w:w="76" w:type="dxa"/>
                            <w:tcBorders>
                              <w:top w:val="single" w:sz="4" w:space="0" w:color="auto"/>
                              <w:left w:val="nil"/>
                              <w:bottom w:val="single" w:sz="4" w:space="0" w:color="auto"/>
                              <w:right w:val="nil"/>
                            </w:tcBorders>
                          </w:tcPr>
                          <w:p w14:paraId="029D8E27" w14:textId="77777777" w:rsidR="001A13FB" w:rsidRDefault="001A13FB" w:rsidP="00FB6712">
                            <w:pPr>
                              <w:widowControl/>
                              <w:overflowPunct w:val="0"/>
                              <w:spacing w:line="220" w:lineRule="exact"/>
                              <w:ind w:leftChars="-5" w:left="-2" w:hangingChars="5" w:hanging="10"/>
                              <w:jc w:val="right"/>
                              <w:rPr>
                                <w:rFonts w:ascii="標楷體" w:hAnsi="標楷體" w:cs="Tahoma"/>
                                <w:sz w:val="20"/>
                              </w:rPr>
                            </w:pPr>
                          </w:p>
                        </w:tc>
                        <w:tc>
                          <w:tcPr>
                            <w:tcW w:w="935" w:type="dxa"/>
                            <w:tcBorders>
                              <w:top w:val="single" w:sz="4" w:space="0" w:color="auto"/>
                              <w:left w:val="nil"/>
                              <w:bottom w:val="single" w:sz="4" w:space="0" w:color="auto"/>
                              <w:right w:val="single" w:sz="4" w:space="0" w:color="auto"/>
                            </w:tcBorders>
                            <w:noWrap/>
                            <w:vAlign w:val="center"/>
                            <w:hideMark/>
                          </w:tcPr>
                          <w:p w14:paraId="716323D0"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18.10</w:t>
                            </w:r>
                          </w:p>
                        </w:tc>
                        <w:tc>
                          <w:tcPr>
                            <w:tcW w:w="851" w:type="dxa"/>
                            <w:tcBorders>
                              <w:top w:val="single" w:sz="4" w:space="0" w:color="auto"/>
                              <w:left w:val="nil"/>
                              <w:bottom w:val="single" w:sz="4" w:space="0" w:color="auto"/>
                              <w:right w:val="single" w:sz="4" w:space="0" w:color="auto"/>
                            </w:tcBorders>
                            <w:noWrap/>
                            <w:vAlign w:val="center"/>
                            <w:hideMark/>
                          </w:tcPr>
                          <w:p w14:paraId="0361E4DF"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259.93</w:t>
                            </w:r>
                          </w:p>
                        </w:tc>
                      </w:tr>
                      <w:tr w:rsidR="001A13FB" w14:paraId="728FCEF7" w14:textId="77777777" w:rsidTr="009A428C">
                        <w:trPr>
                          <w:trHeight w:val="227"/>
                        </w:trPr>
                        <w:tc>
                          <w:tcPr>
                            <w:tcW w:w="749" w:type="dxa"/>
                            <w:vMerge/>
                            <w:tcBorders>
                              <w:top w:val="single" w:sz="4" w:space="0" w:color="auto"/>
                              <w:left w:val="single" w:sz="4" w:space="0" w:color="auto"/>
                              <w:bottom w:val="single" w:sz="4" w:space="0" w:color="auto"/>
                              <w:right w:val="single" w:sz="4" w:space="0" w:color="auto"/>
                            </w:tcBorders>
                            <w:vAlign w:val="center"/>
                            <w:hideMark/>
                          </w:tcPr>
                          <w:p w14:paraId="597C5A00" w14:textId="77777777" w:rsidR="001A13FB" w:rsidRDefault="001A13FB" w:rsidP="00FB6712">
                            <w:pPr>
                              <w:widowControl/>
                              <w:ind w:leftChars="-5" w:left="-3" w:hangingChars="5" w:hanging="9"/>
                              <w:jc w:val="left"/>
                              <w:rPr>
                                <w:rFonts w:ascii="標楷體" w:hAnsi="標楷體" w:cs="Tahoma"/>
                                <w:spacing w:val="-6"/>
                                <w:kern w:val="0"/>
                                <w:sz w:val="20"/>
                              </w:rPr>
                            </w:pPr>
                          </w:p>
                        </w:tc>
                        <w:tc>
                          <w:tcPr>
                            <w:tcW w:w="567" w:type="dxa"/>
                            <w:tcBorders>
                              <w:top w:val="single" w:sz="4" w:space="0" w:color="auto"/>
                              <w:left w:val="nil"/>
                              <w:bottom w:val="single" w:sz="4" w:space="0" w:color="auto"/>
                              <w:right w:val="single" w:sz="4" w:space="0" w:color="auto"/>
                            </w:tcBorders>
                            <w:noWrap/>
                            <w:vAlign w:val="center"/>
                            <w:hideMark/>
                          </w:tcPr>
                          <w:p w14:paraId="12958B8B"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占比</w:t>
                            </w:r>
                          </w:p>
                        </w:tc>
                        <w:tc>
                          <w:tcPr>
                            <w:tcW w:w="993" w:type="dxa"/>
                            <w:tcBorders>
                              <w:top w:val="single" w:sz="4" w:space="0" w:color="auto"/>
                              <w:left w:val="nil"/>
                              <w:bottom w:val="single" w:sz="4" w:space="0" w:color="auto"/>
                              <w:right w:val="single" w:sz="4" w:space="0" w:color="auto"/>
                            </w:tcBorders>
                            <w:noWrap/>
                            <w:vAlign w:val="center"/>
                            <w:hideMark/>
                          </w:tcPr>
                          <w:p w14:paraId="0E17094C"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100.00</w:t>
                            </w:r>
                          </w:p>
                        </w:tc>
                        <w:tc>
                          <w:tcPr>
                            <w:tcW w:w="992" w:type="dxa"/>
                            <w:tcBorders>
                              <w:top w:val="single" w:sz="4" w:space="0" w:color="auto"/>
                              <w:left w:val="nil"/>
                              <w:bottom w:val="single" w:sz="4" w:space="0" w:color="auto"/>
                              <w:right w:val="single" w:sz="4" w:space="0" w:color="auto"/>
                            </w:tcBorders>
                            <w:noWrap/>
                            <w:vAlign w:val="center"/>
                            <w:hideMark/>
                          </w:tcPr>
                          <w:p w14:paraId="24CC6C1F"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27.39</w:t>
                            </w:r>
                          </w:p>
                        </w:tc>
                        <w:tc>
                          <w:tcPr>
                            <w:tcW w:w="858" w:type="dxa"/>
                            <w:tcBorders>
                              <w:top w:val="single" w:sz="4" w:space="0" w:color="auto"/>
                              <w:left w:val="nil"/>
                              <w:bottom w:val="single" w:sz="4" w:space="0" w:color="auto"/>
                              <w:right w:val="single" w:sz="4" w:space="0" w:color="auto"/>
                            </w:tcBorders>
                            <w:noWrap/>
                            <w:vAlign w:val="center"/>
                            <w:hideMark/>
                          </w:tcPr>
                          <w:p w14:paraId="515CADFD"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2.22</w:t>
                            </w:r>
                          </w:p>
                        </w:tc>
                        <w:tc>
                          <w:tcPr>
                            <w:tcW w:w="843" w:type="dxa"/>
                            <w:tcBorders>
                              <w:top w:val="single" w:sz="4" w:space="0" w:color="auto"/>
                              <w:left w:val="nil"/>
                              <w:bottom w:val="single" w:sz="4" w:space="0" w:color="auto"/>
                              <w:right w:val="single" w:sz="4" w:space="0" w:color="auto"/>
                            </w:tcBorders>
                            <w:noWrap/>
                            <w:vAlign w:val="center"/>
                            <w:hideMark/>
                          </w:tcPr>
                          <w:p w14:paraId="6B8B9CBF"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0.31</w:t>
                            </w:r>
                          </w:p>
                        </w:tc>
                        <w:tc>
                          <w:tcPr>
                            <w:tcW w:w="958" w:type="dxa"/>
                            <w:tcBorders>
                              <w:top w:val="single" w:sz="4" w:space="0" w:color="auto"/>
                              <w:left w:val="nil"/>
                              <w:bottom w:val="single" w:sz="4" w:space="0" w:color="auto"/>
                              <w:right w:val="single" w:sz="4" w:space="0" w:color="auto"/>
                            </w:tcBorders>
                            <w:noWrap/>
                            <w:vAlign w:val="center"/>
                            <w:hideMark/>
                          </w:tcPr>
                          <w:p w14:paraId="6609436B"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66.51</w:t>
                            </w:r>
                          </w:p>
                        </w:tc>
                        <w:tc>
                          <w:tcPr>
                            <w:tcW w:w="865" w:type="dxa"/>
                            <w:tcBorders>
                              <w:top w:val="single" w:sz="4" w:space="0" w:color="auto"/>
                              <w:left w:val="nil"/>
                              <w:bottom w:val="single" w:sz="4" w:space="0" w:color="auto"/>
                              <w:right w:val="single" w:sz="4" w:space="0" w:color="auto"/>
                            </w:tcBorders>
                            <w:noWrap/>
                            <w:vAlign w:val="center"/>
                            <w:hideMark/>
                          </w:tcPr>
                          <w:p w14:paraId="0C6C5FC7"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1.39</w:t>
                            </w:r>
                          </w:p>
                        </w:tc>
                        <w:tc>
                          <w:tcPr>
                            <w:tcW w:w="1000" w:type="dxa"/>
                            <w:tcBorders>
                              <w:top w:val="single" w:sz="4" w:space="0" w:color="auto"/>
                              <w:left w:val="nil"/>
                              <w:bottom w:val="single" w:sz="4" w:space="0" w:color="auto"/>
                              <w:right w:val="single" w:sz="4" w:space="0" w:color="auto"/>
                            </w:tcBorders>
                            <w:noWrap/>
                            <w:vAlign w:val="center"/>
                            <w:hideMark/>
                          </w:tcPr>
                          <w:p w14:paraId="34A30B18"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0.04</w:t>
                            </w:r>
                          </w:p>
                        </w:tc>
                        <w:tc>
                          <w:tcPr>
                            <w:tcW w:w="76" w:type="dxa"/>
                            <w:tcBorders>
                              <w:top w:val="single" w:sz="4" w:space="0" w:color="auto"/>
                              <w:left w:val="nil"/>
                              <w:bottom w:val="single" w:sz="4" w:space="0" w:color="auto"/>
                              <w:right w:val="nil"/>
                            </w:tcBorders>
                          </w:tcPr>
                          <w:p w14:paraId="6DED5B3A" w14:textId="77777777" w:rsidR="001A13FB" w:rsidRDefault="001A13FB" w:rsidP="00FB6712">
                            <w:pPr>
                              <w:widowControl/>
                              <w:overflowPunct w:val="0"/>
                              <w:spacing w:line="220" w:lineRule="exact"/>
                              <w:ind w:leftChars="-5" w:left="-2" w:hangingChars="5" w:hanging="10"/>
                              <w:jc w:val="right"/>
                              <w:rPr>
                                <w:rFonts w:ascii="標楷體" w:hAnsi="標楷體" w:cs="Tahoma"/>
                                <w:sz w:val="20"/>
                              </w:rPr>
                            </w:pPr>
                          </w:p>
                        </w:tc>
                        <w:tc>
                          <w:tcPr>
                            <w:tcW w:w="935" w:type="dxa"/>
                            <w:tcBorders>
                              <w:top w:val="single" w:sz="4" w:space="0" w:color="auto"/>
                              <w:left w:val="nil"/>
                              <w:bottom w:val="single" w:sz="4" w:space="0" w:color="auto"/>
                              <w:right w:val="single" w:sz="4" w:space="0" w:color="auto"/>
                            </w:tcBorders>
                            <w:noWrap/>
                            <w:vAlign w:val="center"/>
                            <w:hideMark/>
                          </w:tcPr>
                          <w:p w14:paraId="45D1B329"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0.14</w:t>
                            </w:r>
                          </w:p>
                        </w:tc>
                        <w:tc>
                          <w:tcPr>
                            <w:tcW w:w="851" w:type="dxa"/>
                            <w:tcBorders>
                              <w:top w:val="single" w:sz="4" w:space="0" w:color="auto"/>
                              <w:left w:val="nil"/>
                              <w:bottom w:val="single" w:sz="4" w:space="0" w:color="auto"/>
                              <w:right w:val="single" w:sz="4" w:space="0" w:color="auto"/>
                            </w:tcBorders>
                            <w:noWrap/>
                            <w:vAlign w:val="center"/>
                            <w:hideMark/>
                          </w:tcPr>
                          <w:p w14:paraId="18D305BC"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2.00</w:t>
                            </w:r>
                          </w:p>
                        </w:tc>
                      </w:tr>
                      <w:tr w:rsidR="001A13FB" w14:paraId="7C2480D0" w14:textId="77777777" w:rsidTr="009A428C">
                        <w:trPr>
                          <w:trHeight w:val="227"/>
                        </w:trPr>
                        <w:tc>
                          <w:tcPr>
                            <w:tcW w:w="749" w:type="dxa"/>
                            <w:vMerge w:val="restart"/>
                            <w:tcBorders>
                              <w:top w:val="single" w:sz="4" w:space="0" w:color="auto"/>
                              <w:left w:val="single" w:sz="4" w:space="0" w:color="auto"/>
                              <w:bottom w:val="single" w:sz="4" w:space="0" w:color="auto"/>
                              <w:right w:val="single" w:sz="4" w:space="0" w:color="auto"/>
                            </w:tcBorders>
                            <w:noWrap/>
                            <w:vAlign w:val="center"/>
                            <w:hideMark/>
                          </w:tcPr>
                          <w:p w14:paraId="1203D97D"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113</w:t>
                            </w:r>
                          </w:p>
                        </w:tc>
                        <w:tc>
                          <w:tcPr>
                            <w:tcW w:w="567" w:type="dxa"/>
                            <w:tcBorders>
                              <w:top w:val="single" w:sz="4" w:space="0" w:color="auto"/>
                              <w:left w:val="nil"/>
                              <w:bottom w:val="single" w:sz="4" w:space="0" w:color="auto"/>
                              <w:right w:val="single" w:sz="4" w:space="0" w:color="auto"/>
                            </w:tcBorders>
                            <w:noWrap/>
                            <w:vAlign w:val="center"/>
                            <w:hideMark/>
                          </w:tcPr>
                          <w:p w14:paraId="38BB3859"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金額</w:t>
                            </w:r>
                          </w:p>
                        </w:tc>
                        <w:tc>
                          <w:tcPr>
                            <w:tcW w:w="993" w:type="dxa"/>
                            <w:tcBorders>
                              <w:top w:val="single" w:sz="4" w:space="0" w:color="auto"/>
                              <w:left w:val="nil"/>
                              <w:bottom w:val="single" w:sz="4" w:space="0" w:color="auto"/>
                              <w:right w:val="single" w:sz="4" w:space="0" w:color="auto"/>
                            </w:tcBorders>
                            <w:noWrap/>
                            <w:vAlign w:val="center"/>
                            <w:hideMark/>
                          </w:tcPr>
                          <w:p w14:paraId="016D810F"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13,142.59</w:t>
                            </w:r>
                          </w:p>
                        </w:tc>
                        <w:tc>
                          <w:tcPr>
                            <w:tcW w:w="992" w:type="dxa"/>
                            <w:tcBorders>
                              <w:top w:val="single" w:sz="4" w:space="0" w:color="auto"/>
                              <w:left w:val="nil"/>
                              <w:bottom w:val="single" w:sz="4" w:space="0" w:color="auto"/>
                              <w:right w:val="single" w:sz="4" w:space="0" w:color="auto"/>
                            </w:tcBorders>
                            <w:noWrap/>
                            <w:vAlign w:val="center"/>
                            <w:hideMark/>
                          </w:tcPr>
                          <w:p w14:paraId="60FCBDF1"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3,975.45</w:t>
                            </w:r>
                          </w:p>
                        </w:tc>
                        <w:tc>
                          <w:tcPr>
                            <w:tcW w:w="858" w:type="dxa"/>
                            <w:tcBorders>
                              <w:top w:val="single" w:sz="4" w:space="0" w:color="auto"/>
                              <w:left w:val="nil"/>
                              <w:bottom w:val="single" w:sz="4" w:space="0" w:color="auto"/>
                              <w:right w:val="single" w:sz="4" w:space="0" w:color="auto"/>
                            </w:tcBorders>
                            <w:noWrap/>
                            <w:vAlign w:val="center"/>
                            <w:hideMark/>
                          </w:tcPr>
                          <w:p w14:paraId="5B0FA7CF"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290.91</w:t>
                            </w:r>
                          </w:p>
                        </w:tc>
                        <w:tc>
                          <w:tcPr>
                            <w:tcW w:w="843" w:type="dxa"/>
                            <w:tcBorders>
                              <w:top w:val="single" w:sz="4" w:space="0" w:color="auto"/>
                              <w:left w:val="nil"/>
                              <w:bottom w:val="single" w:sz="4" w:space="0" w:color="auto"/>
                              <w:right w:val="single" w:sz="4" w:space="0" w:color="auto"/>
                            </w:tcBorders>
                            <w:noWrap/>
                            <w:vAlign w:val="center"/>
                            <w:hideMark/>
                          </w:tcPr>
                          <w:p w14:paraId="02A58CAA"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39.57</w:t>
                            </w:r>
                          </w:p>
                        </w:tc>
                        <w:tc>
                          <w:tcPr>
                            <w:tcW w:w="958" w:type="dxa"/>
                            <w:tcBorders>
                              <w:top w:val="single" w:sz="4" w:space="0" w:color="auto"/>
                              <w:left w:val="nil"/>
                              <w:bottom w:val="single" w:sz="4" w:space="0" w:color="auto"/>
                              <w:right w:val="single" w:sz="4" w:space="0" w:color="auto"/>
                            </w:tcBorders>
                            <w:noWrap/>
                            <w:vAlign w:val="center"/>
                            <w:hideMark/>
                          </w:tcPr>
                          <w:p w14:paraId="24120EC8"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8,426.35</w:t>
                            </w:r>
                          </w:p>
                        </w:tc>
                        <w:tc>
                          <w:tcPr>
                            <w:tcW w:w="865" w:type="dxa"/>
                            <w:tcBorders>
                              <w:top w:val="single" w:sz="4" w:space="0" w:color="auto"/>
                              <w:left w:val="nil"/>
                              <w:bottom w:val="single" w:sz="4" w:space="0" w:color="auto"/>
                              <w:right w:val="single" w:sz="4" w:space="0" w:color="auto"/>
                            </w:tcBorders>
                            <w:noWrap/>
                            <w:vAlign w:val="center"/>
                            <w:hideMark/>
                          </w:tcPr>
                          <w:p w14:paraId="63CDCAE6"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133.03</w:t>
                            </w:r>
                          </w:p>
                        </w:tc>
                        <w:tc>
                          <w:tcPr>
                            <w:tcW w:w="1000" w:type="dxa"/>
                            <w:tcBorders>
                              <w:top w:val="single" w:sz="4" w:space="0" w:color="auto"/>
                              <w:left w:val="nil"/>
                              <w:bottom w:val="single" w:sz="4" w:space="0" w:color="auto"/>
                              <w:right w:val="single" w:sz="4" w:space="0" w:color="auto"/>
                            </w:tcBorders>
                            <w:noWrap/>
                            <w:vAlign w:val="center"/>
                            <w:hideMark/>
                          </w:tcPr>
                          <w:p w14:paraId="68EDCBE5"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5.50</w:t>
                            </w:r>
                          </w:p>
                        </w:tc>
                        <w:tc>
                          <w:tcPr>
                            <w:tcW w:w="76" w:type="dxa"/>
                            <w:tcBorders>
                              <w:top w:val="single" w:sz="4" w:space="0" w:color="auto"/>
                              <w:left w:val="nil"/>
                              <w:bottom w:val="single" w:sz="4" w:space="0" w:color="auto"/>
                              <w:right w:val="nil"/>
                            </w:tcBorders>
                          </w:tcPr>
                          <w:p w14:paraId="05B3F114" w14:textId="77777777" w:rsidR="001A13FB" w:rsidRDefault="001A13FB" w:rsidP="00FB6712">
                            <w:pPr>
                              <w:widowControl/>
                              <w:overflowPunct w:val="0"/>
                              <w:spacing w:line="220" w:lineRule="exact"/>
                              <w:ind w:leftChars="-5" w:left="-2" w:hangingChars="5" w:hanging="10"/>
                              <w:jc w:val="right"/>
                              <w:rPr>
                                <w:rFonts w:ascii="標楷體" w:hAnsi="標楷體" w:cs="Tahoma"/>
                                <w:sz w:val="20"/>
                              </w:rPr>
                            </w:pPr>
                          </w:p>
                        </w:tc>
                        <w:tc>
                          <w:tcPr>
                            <w:tcW w:w="935" w:type="dxa"/>
                            <w:tcBorders>
                              <w:top w:val="single" w:sz="4" w:space="0" w:color="auto"/>
                              <w:left w:val="nil"/>
                              <w:bottom w:val="single" w:sz="4" w:space="0" w:color="auto"/>
                              <w:right w:val="single" w:sz="4" w:space="0" w:color="auto"/>
                            </w:tcBorders>
                            <w:noWrap/>
                            <w:vAlign w:val="center"/>
                            <w:hideMark/>
                          </w:tcPr>
                          <w:p w14:paraId="63343A6B"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17.95</w:t>
                            </w:r>
                          </w:p>
                        </w:tc>
                        <w:tc>
                          <w:tcPr>
                            <w:tcW w:w="851" w:type="dxa"/>
                            <w:tcBorders>
                              <w:top w:val="single" w:sz="4" w:space="0" w:color="auto"/>
                              <w:left w:val="nil"/>
                              <w:bottom w:val="single" w:sz="4" w:space="0" w:color="auto"/>
                              <w:right w:val="single" w:sz="4" w:space="0" w:color="auto"/>
                            </w:tcBorders>
                            <w:noWrap/>
                            <w:vAlign w:val="center"/>
                            <w:hideMark/>
                          </w:tcPr>
                          <w:p w14:paraId="65B216E0"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253.80</w:t>
                            </w:r>
                          </w:p>
                        </w:tc>
                      </w:tr>
                      <w:tr w:rsidR="001A13FB" w14:paraId="31AA0A09" w14:textId="77777777" w:rsidTr="009A428C">
                        <w:trPr>
                          <w:trHeight w:val="227"/>
                        </w:trPr>
                        <w:tc>
                          <w:tcPr>
                            <w:tcW w:w="749" w:type="dxa"/>
                            <w:vMerge/>
                            <w:tcBorders>
                              <w:top w:val="single" w:sz="4" w:space="0" w:color="auto"/>
                              <w:left w:val="single" w:sz="4" w:space="0" w:color="auto"/>
                              <w:bottom w:val="single" w:sz="4" w:space="0" w:color="auto"/>
                              <w:right w:val="single" w:sz="4" w:space="0" w:color="auto"/>
                            </w:tcBorders>
                            <w:vAlign w:val="center"/>
                            <w:hideMark/>
                          </w:tcPr>
                          <w:p w14:paraId="1F6EABEB" w14:textId="77777777" w:rsidR="001A13FB" w:rsidRDefault="001A13FB" w:rsidP="00FB6712">
                            <w:pPr>
                              <w:widowControl/>
                              <w:ind w:leftChars="-5" w:left="-3" w:hangingChars="5" w:hanging="9"/>
                              <w:jc w:val="left"/>
                              <w:rPr>
                                <w:rFonts w:ascii="標楷體" w:hAnsi="標楷體" w:cs="Tahoma"/>
                                <w:spacing w:val="-6"/>
                                <w:kern w:val="0"/>
                                <w:sz w:val="20"/>
                              </w:rPr>
                            </w:pPr>
                          </w:p>
                        </w:tc>
                        <w:tc>
                          <w:tcPr>
                            <w:tcW w:w="567" w:type="dxa"/>
                            <w:tcBorders>
                              <w:top w:val="single" w:sz="4" w:space="0" w:color="auto"/>
                              <w:left w:val="nil"/>
                              <w:bottom w:val="single" w:sz="4" w:space="0" w:color="auto"/>
                              <w:right w:val="single" w:sz="4" w:space="0" w:color="auto"/>
                            </w:tcBorders>
                            <w:noWrap/>
                            <w:vAlign w:val="center"/>
                            <w:hideMark/>
                          </w:tcPr>
                          <w:p w14:paraId="73C60FB0"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占比</w:t>
                            </w:r>
                          </w:p>
                        </w:tc>
                        <w:tc>
                          <w:tcPr>
                            <w:tcW w:w="993" w:type="dxa"/>
                            <w:tcBorders>
                              <w:top w:val="single" w:sz="4" w:space="0" w:color="auto"/>
                              <w:left w:val="nil"/>
                              <w:bottom w:val="single" w:sz="4" w:space="0" w:color="auto"/>
                              <w:right w:val="single" w:sz="4" w:space="0" w:color="auto"/>
                            </w:tcBorders>
                            <w:noWrap/>
                            <w:vAlign w:val="center"/>
                            <w:hideMark/>
                          </w:tcPr>
                          <w:p w14:paraId="1054D16B"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100.00</w:t>
                            </w:r>
                          </w:p>
                        </w:tc>
                        <w:tc>
                          <w:tcPr>
                            <w:tcW w:w="992" w:type="dxa"/>
                            <w:tcBorders>
                              <w:top w:val="single" w:sz="4" w:space="0" w:color="auto"/>
                              <w:left w:val="nil"/>
                              <w:bottom w:val="single" w:sz="4" w:space="0" w:color="auto"/>
                              <w:right w:val="single" w:sz="4" w:space="0" w:color="auto"/>
                            </w:tcBorders>
                            <w:noWrap/>
                            <w:vAlign w:val="center"/>
                            <w:hideMark/>
                          </w:tcPr>
                          <w:p w14:paraId="20F2C0BA"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30.25</w:t>
                            </w:r>
                          </w:p>
                        </w:tc>
                        <w:tc>
                          <w:tcPr>
                            <w:tcW w:w="858" w:type="dxa"/>
                            <w:tcBorders>
                              <w:top w:val="single" w:sz="4" w:space="0" w:color="auto"/>
                              <w:left w:val="nil"/>
                              <w:bottom w:val="single" w:sz="4" w:space="0" w:color="auto"/>
                              <w:right w:val="single" w:sz="4" w:space="0" w:color="auto"/>
                            </w:tcBorders>
                            <w:noWrap/>
                            <w:vAlign w:val="center"/>
                            <w:hideMark/>
                          </w:tcPr>
                          <w:p w14:paraId="1BD864A8"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2.21</w:t>
                            </w:r>
                          </w:p>
                        </w:tc>
                        <w:tc>
                          <w:tcPr>
                            <w:tcW w:w="843" w:type="dxa"/>
                            <w:tcBorders>
                              <w:top w:val="single" w:sz="4" w:space="0" w:color="auto"/>
                              <w:left w:val="nil"/>
                              <w:bottom w:val="single" w:sz="4" w:space="0" w:color="auto"/>
                              <w:right w:val="single" w:sz="4" w:space="0" w:color="auto"/>
                            </w:tcBorders>
                            <w:noWrap/>
                            <w:vAlign w:val="center"/>
                            <w:hideMark/>
                          </w:tcPr>
                          <w:p w14:paraId="579A46A3"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0.30</w:t>
                            </w:r>
                          </w:p>
                        </w:tc>
                        <w:tc>
                          <w:tcPr>
                            <w:tcW w:w="958" w:type="dxa"/>
                            <w:tcBorders>
                              <w:top w:val="single" w:sz="4" w:space="0" w:color="auto"/>
                              <w:left w:val="nil"/>
                              <w:bottom w:val="single" w:sz="4" w:space="0" w:color="auto"/>
                              <w:right w:val="single" w:sz="4" w:space="0" w:color="auto"/>
                            </w:tcBorders>
                            <w:noWrap/>
                            <w:vAlign w:val="center"/>
                            <w:hideMark/>
                          </w:tcPr>
                          <w:p w14:paraId="5494D19A"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64.11</w:t>
                            </w:r>
                          </w:p>
                        </w:tc>
                        <w:tc>
                          <w:tcPr>
                            <w:tcW w:w="865" w:type="dxa"/>
                            <w:tcBorders>
                              <w:top w:val="single" w:sz="4" w:space="0" w:color="auto"/>
                              <w:left w:val="nil"/>
                              <w:bottom w:val="single" w:sz="4" w:space="0" w:color="auto"/>
                              <w:right w:val="single" w:sz="4" w:space="0" w:color="auto"/>
                            </w:tcBorders>
                            <w:noWrap/>
                            <w:vAlign w:val="center"/>
                            <w:hideMark/>
                          </w:tcPr>
                          <w:p w14:paraId="6C39DA7B"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1.01</w:t>
                            </w:r>
                          </w:p>
                        </w:tc>
                        <w:tc>
                          <w:tcPr>
                            <w:tcW w:w="1000" w:type="dxa"/>
                            <w:tcBorders>
                              <w:top w:val="single" w:sz="4" w:space="0" w:color="auto"/>
                              <w:left w:val="nil"/>
                              <w:bottom w:val="single" w:sz="4" w:space="0" w:color="auto"/>
                              <w:right w:val="single" w:sz="4" w:space="0" w:color="auto"/>
                            </w:tcBorders>
                            <w:noWrap/>
                            <w:vAlign w:val="center"/>
                            <w:hideMark/>
                          </w:tcPr>
                          <w:p w14:paraId="027FA336"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0.04</w:t>
                            </w:r>
                          </w:p>
                        </w:tc>
                        <w:tc>
                          <w:tcPr>
                            <w:tcW w:w="76" w:type="dxa"/>
                            <w:tcBorders>
                              <w:top w:val="single" w:sz="4" w:space="0" w:color="auto"/>
                              <w:left w:val="nil"/>
                              <w:bottom w:val="single" w:sz="4" w:space="0" w:color="auto"/>
                              <w:right w:val="nil"/>
                            </w:tcBorders>
                          </w:tcPr>
                          <w:p w14:paraId="75A51246" w14:textId="77777777" w:rsidR="001A13FB" w:rsidRDefault="001A13FB" w:rsidP="00FB6712">
                            <w:pPr>
                              <w:widowControl/>
                              <w:overflowPunct w:val="0"/>
                              <w:spacing w:line="220" w:lineRule="exact"/>
                              <w:ind w:leftChars="-5" w:left="-2" w:hangingChars="5" w:hanging="10"/>
                              <w:jc w:val="right"/>
                              <w:rPr>
                                <w:rFonts w:ascii="標楷體" w:hAnsi="標楷體" w:cs="Tahoma"/>
                                <w:sz w:val="20"/>
                              </w:rPr>
                            </w:pPr>
                          </w:p>
                        </w:tc>
                        <w:tc>
                          <w:tcPr>
                            <w:tcW w:w="935" w:type="dxa"/>
                            <w:tcBorders>
                              <w:top w:val="single" w:sz="4" w:space="0" w:color="auto"/>
                              <w:left w:val="nil"/>
                              <w:bottom w:val="single" w:sz="4" w:space="0" w:color="auto"/>
                              <w:right w:val="single" w:sz="4" w:space="0" w:color="auto"/>
                            </w:tcBorders>
                            <w:noWrap/>
                            <w:vAlign w:val="center"/>
                            <w:hideMark/>
                          </w:tcPr>
                          <w:p w14:paraId="58BB0875"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0.14</w:t>
                            </w:r>
                          </w:p>
                        </w:tc>
                        <w:tc>
                          <w:tcPr>
                            <w:tcW w:w="851" w:type="dxa"/>
                            <w:tcBorders>
                              <w:top w:val="single" w:sz="4" w:space="0" w:color="auto"/>
                              <w:left w:val="nil"/>
                              <w:bottom w:val="single" w:sz="4" w:space="0" w:color="auto"/>
                              <w:right w:val="single" w:sz="4" w:space="0" w:color="auto"/>
                            </w:tcBorders>
                            <w:noWrap/>
                            <w:vAlign w:val="center"/>
                            <w:hideMark/>
                          </w:tcPr>
                          <w:p w14:paraId="1A40592E"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1.93</w:t>
                            </w:r>
                          </w:p>
                        </w:tc>
                      </w:tr>
                      <w:tr w:rsidR="001A13FB" w14:paraId="3D3E0DDC" w14:textId="77777777" w:rsidTr="009A428C">
                        <w:trPr>
                          <w:trHeight w:val="227"/>
                        </w:trPr>
                        <w:tc>
                          <w:tcPr>
                            <w:tcW w:w="749" w:type="dxa"/>
                            <w:vMerge w:val="restart"/>
                            <w:tcBorders>
                              <w:top w:val="single" w:sz="4" w:space="0" w:color="auto"/>
                              <w:left w:val="single" w:sz="4" w:space="0" w:color="auto"/>
                              <w:bottom w:val="single" w:sz="4" w:space="0" w:color="auto"/>
                              <w:right w:val="single" w:sz="4" w:space="0" w:color="auto"/>
                            </w:tcBorders>
                            <w:noWrap/>
                            <w:vAlign w:val="center"/>
                            <w:hideMark/>
                          </w:tcPr>
                          <w:p w14:paraId="634FCA51"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114</w:t>
                            </w:r>
                          </w:p>
                        </w:tc>
                        <w:tc>
                          <w:tcPr>
                            <w:tcW w:w="567" w:type="dxa"/>
                            <w:tcBorders>
                              <w:top w:val="single" w:sz="4" w:space="0" w:color="auto"/>
                              <w:left w:val="nil"/>
                              <w:bottom w:val="single" w:sz="4" w:space="0" w:color="auto"/>
                              <w:right w:val="single" w:sz="4" w:space="0" w:color="auto"/>
                            </w:tcBorders>
                            <w:noWrap/>
                            <w:vAlign w:val="center"/>
                            <w:hideMark/>
                          </w:tcPr>
                          <w:p w14:paraId="07117778"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金額</w:t>
                            </w:r>
                          </w:p>
                        </w:tc>
                        <w:tc>
                          <w:tcPr>
                            <w:tcW w:w="993" w:type="dxa"/>
                            <w:tcBorders>
                              <w:top w:val="single" w:sz="4" w:space="0" w:color="auto"/>
                              <w:left w:val="nil"/>
                              <w:bottom w:val="single" w:sz="4" w:space="0" w:color="auto"/>
                              <w:right w:val="single" w:sz="4" w:space="0" w:color="auto"/>
                            </w:tcBorders>
                            <w:noWrap/>
                            <w:vAlign w:val="center"/>
                            <w:hideMark/>
                          </w:tcPr>
                          <w:p w14:paraId="4420FB9A"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13,728.84</w:t>
                            </w:r>
                          </w:p>
                        </w:tc>
                        <w:tc>
                          <w:tcPr>
                            <w:tcW w:w="992" w:type="dxa"/>
                            <w:tcBorders>
                              <w:top w:val="single" w:sz="4" w:space="0" w:color="auto"/>
                              <w:left w:val="nil"/>
                              <w:bottom w:val="single" w:sz="4" w:space="0" w:color="auto"/>
                              <w:right w:val="single" w:sz="4" w:space="0" w:color="auto"/>
                            </w:tcBorders>
                            <w:noWrap/>
                            <w:vAlign w:val="center"/>
                            <w:hideMark/>
                          </w:tcPr>
                          <w:p w14:paraId="406127F3"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3,749.41</w:t>
                            </w:r>
                          </w:p>
                        </w:tc>
                        <w:tc>
                          <w:tcPr>
                            <w:tcW w:w="858" w:type="dxa"/>
                            <w:tcBorders>
                              <w:top w:val="single" w:sz="4" w:space="0" w:color="auto"/>
                              <w:left w:val="nil"/>
                              <w:bottom w:val="single" w:sz="4" w:space="0" w:color="auto"/>
                              <w:right w:val="single" w:sz="4" w:space="0" w:color="auto"/>
                            </w:tcBorders>
                            <w:noWrap/>
                            <w:vAlign w:val="center"/>
                            <w:hideMark/>
                          </w:tcPr>
                          <w:p w14:paraId="6A46696B"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300.53</w:t>
                            </w:r>
                          </w:p>
                        </w:tc>
                        <w:tc>
                          <w:tcPr>
                            <w:tcW w:w="843" w:type="dxa"/>
                            <w:tcBorders>
                              <w:top w:val="single" w:sz="4" w:space="0" w:color="auto"/>
                              <w:left w:val="nil"/>
                              <w:bottom w:val="single" w:sz="4" w:space="0" w:color="auto"/>
                              <w:right w:val="single" w:sz="4" w:space="0" w:color="auto"/>
                            </w:tcBorders>
                            <w:noWrap/>
                            <w:vAlign w:val="center"/>
                            <w:hideMark/>
                          </w:tcPr>
                          <w:p w14:paraId="2A472D67"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49.07</w:t>
                            </w:r>
                          </w:p>
                        </w:tc>
                        <w:tc>
                          <w:tcPr>
                            <w:tcW w:w="958" w:type="dxa"/>
                            <w:tcBorders>
                              <w:top w:val="single" w:sz="4" w:space="0" w:color="auto"/>
                              <w:left w:val="nil"/>
                              <w:bottom w:val="single" w:sz="4" w:space="0" w:color="auto"/>
                              <w:right w:val="single" w:sz="4" w:space="0" w:color="auto"/>
                            </w:tcBorders>
                            <w:noWrap/>
                            <w:vAlign w:val="center"/>
                            <w:hideMark/>
                          </w:tcPr>
                          <w:p w14:paraId="07A581BE"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8,893.50</w:t>
                            </w:r>
                          </w:p>
                        </w:tc>
                        <w:tc>
                          <w:tcPr>
                            <w:tcW w:w="865" w:type="dxa"/>
                            <w:tcBorders>
                              <w:top w:val="single" w:sz="4" w:space="0" w:color="auto"/>
                              <w:left w:val="nil"/>
                              <w:bottom w:val="single" w:sz="4" w:space="0" w:color="auto"/>
                              <w:right w:val="single" w:sz="4" w:space="0" w:color="auto"/>
                            </w:tcBorders>
                            <w:noWrap/>
                            <w:vAlign w:val="center"/>
                            <w:hideMark/>
                          </w:tcPr>
                          <w:p w14:paraId="736F07C6"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416.65</w:t>
                            </w:r>
                          </w:p>
                        </w:tc>
                        <w:tc>
                          <w:tcPr>
                            <w:tcW w:w="1000" w:type="dxa"/>
                            <w:tcBorders>
                              <w:top w:val="single" w:sz="4" w:space="0" w:color="auto"/>
                              <w:left w:val="nil"/>
                              <w:bottom w:val="single" w:sz="4" w:space="0" w:color="auto"/>
                              <w:right w:val="single" w:sz="4" w:space="0" w:color="auto"/>
                            </w:tcBorders>
                            <w:noWrap/>
                            <w:vAlign w:val="center"/>
                            <w:hideMark/>
                          </w:tcPr>
                          <w:p w14:paraId="058A2826"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5.50</w:t>
                            </w:r>
                          </w:p>
                        </w:tc>
                        <w:tc>
                          <w:tcPr>
                            <w:tcW w:w="76" w:type="dxa"/>
                            <w:tcBorders>
                              <w:top w:val="single" w:sz="4" w:space="0" w:color="auto"/>
                              <w:left w:val="nil"/>
                              <w:bottom w:val="single" w:sz="4" w:space="0" w:color="auto"/>
                              <w:right w:val="nil"/>
                            </w:tcBorders>
                          </w:tcPr>
                          <w:p w14:paraId="2032FEF7" w14:textId="77777777" w:rsidR="001A13FB" w:rsidRDefault="001A13FB" w:rsidP="00FB6712">
                            <w:pPr>
                              <w:widowControl/>
                              <w:overflowPunct w:val="0"/>
                              <w:spacing w:line="220" w:lineRule="exact"/>
                              <w:ind w:leftChars="-5" w:left="-2" w:hangingChars="5" w:hanging="10"/>
                              <w:jc w:val="right"/>
                              <w:rPr>
                                <w:rFonts w:ascii="標楷體" w:hAnsi="標楷體" w:cs="Tahoma"/>
                                <w:sz w:val="20"/>
                              </w:rPr>
                            </w:pPr>
                          </w:p>
                        </w:tc>
                        <w:tc>
                          <w:tcPr>
                            <w:tcW w:w="935" w:type="dxa"/>
                            <w:tcBorders>
                              <w:top w:val="single" w:sz="4" w:space="0" w:color="auto"/>
                              <w:left w:val="nil"/>
                              <w:bottom w:val="single" w:sz="4" w:space="0" w:color="auto"/>
                              <w:right w:val="single" w:sz="4" w:space="0" w:color="auto"/>
                            </w:tcBorders>
                            <w:noWrap/>
                            <w:vAlign w:val="center"/>
                            <w:hideMark/>
                          </w:tcPr>
                          <w:p w14:paraId="5F6C164E"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14.37</w:t>
                            </w:r>
                          </w:p>
                        </w:tc>
                        <w:tc>
                          <w:tcPr>
                            <w:tcW w:w="851" w:type="dxa"/>
                            <w:tcBorders>
                              <w:top w:val="single" w:sz="4" w:space="0" w:color="auto"/>
                              <w:left w:val="nil"/>
                              <w:bottom w:val="single" w:sz="4" w:space="0" w:color="auto"/>
                              <w:right w:val="single" w:sz="4" w:space="0" w:color="auto"/>
                            </w:tcBorders>
                            <w:noWrap/>
                            <w:vAlign w:val="center"/>
                            <w:hideMark/>
                          </w:tcPr>
                          <w:p w14:paraId="50A0A09A"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299.78</w:t>
                            </w:r>
                          </w:p>
                        </w:tc>
                      </w:tr>
                      <w:tr w:rsidR="001A13FB" w14:paraId="41460CA2" w14:textId="77777777" w:rsidTr="009A428C">
                        <w:trPr>
                          <w:trHeight w:val="227"/>
                        </w:trPr>
                        <w:tc>
                          <w:tcPr>
                            <w:tcW w:w="749" w:type="dxa"/>
                            <w:vMerge/>
                            <w:tcBorders>
                              <w:top w:val="single" w:sz="4" w:space="0" w:color="auto"/>
                              <w:left w:val="single" w:sz="4" w:space="0" w:color="auto"/>
                              <w:bottom w:val="single" w:sz="4" w:space="0" w:color="auto"/>
                              <w:right w:val="single" w:sz="4" w:space="0" w:color="auto"/>
                            </w:tcBorders>
                            <w:vAlign w:val="center"/>
                            <w:hideMark/>
                          </w:tcPr>
                          <w:p w14:paraId="10A68991" w14:textId="77777777" w:rsidR="001A13FB" w:rsidRDefault="001A13FB" w:rsidP="00FB6712">
                            <w:pPr>
                              <w:widowControl/>
                              <w:ind w:leftChars="-5" w:left="-3" w:hangingChars="5" w:hanging="9"/>
                              <w:jc w:val="left"/>
                              <w:rPr>
                                <w:rFonts w:ascii="標楷體" w:hAnsi="標楷體" w:cs="Tahoma"/>
                                <w:spacing w:val="-6"/>
                                <w:kern w:val="0"/>
                                <w:sz w:val="20"/>
                              </w:rPr>
                            </w:pPr>
                          </w:p>
                        </w:tc>
                        <w:tc>
                          <w:tcPr>
                            <w:tcW w:w="567" w:type="dxa"/>
                            <w:tcBorders>
                              <w:top w:val="single" w:sz="4" w:space="0" w:color="auto"/>
                              <w:left w:val="nil"/>
                              <w:bottom w:val="single" w:sz="4" w:space="0" w:color="auto"/>
                              <w:right w:val="single" w:sz="4" w:space="0" w:color="auto"/>
                            </w:tcBorders>
                            <w:noWrap/>
                            <w:vAlign w:val="center"/>
                            <w:hideMark/>
                          </w:tcPr>
                          <w:p w14:paraId="5FF82E94" w14:textId="77777777" w:rsidR="001A13FB" w:rsidRDefault="001A13FB" w:rsidP="00FB6712">
                            <w:pPr>
                              <w:widowControl/>
                              <w:overflowPunct w:val="0"/>
                              <w:spacing w:line="220" w:lineRule="exact"/>
                              <w:ind w:leftChars="-5" w:left="-3" w:hangingChars="5" w:hanging="9"/>
                              <w:jc w:val="center"/>
                              <w:rPr>
                                <w:rFonts w:ascii="標楷體" w:hAnsi="標楷體" w:cs="Tahoma"/>
                                <w:spacing w:val="-6"/>
                                <w:kern w:val="0"/>
                                <w:sz w:val="20"/>
                              </w:rPr>
                            </w:pPr>
                            <w:r>
                              <w:rPr>
                                <w:rFonts w:ascii="標楷體" w:hAnsi="標楷體" w:cs="Tahoma" w:hint="eastAsia"/>
                                <w:spacing w:val="-6"/>
                                <w:kern w:val="0"/>
                                <w:sz w:val="20"/>
                              </w:rPr>
                              <w:t>占比</w:t>
                            </w:r>
                          </w:p>
                        </w:tc>
                        <w:tc>
                          <w:tcPr>
                            <w:tcW w:w="993" w:type="dxa"/>
                            <w:tcBorders>
                              <w:top w:val="single" w:sz="4" w:space="0" w:color="auto"/>
                              <w:left w:val="nil"/>
                              <w:bottom w:val="single" w:sz="4" w:space="0" w:color="auto"/>
                              <w:right w:val="single" w:sz="4" w:space="0" w:color="auto"/>
                            </w:tcBorders>
                            <w:noWrap/>
                            <w:vAlign w:val="bottom"/>
                            <w:hideMark/>
                          </w:tcPr>
                          <w:p w14:paraId="4F1FD8BA"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 xml:space="preserve">100.00 </w:t>
                            </w:r>
                          </w:p>
                        </w:tc>
                        <w:tc>
                          <w:tcPr>
                            <w:tcW w:w="992" w:type="dxa"/>
                            <w:tcBorders>
                              <w:top w:val="single" w:sz="4" w:space="0" w:color="auto"/>
                              <w:left w:val="nil"/>
                              <w:bottom w:val="single" w:sz="4" w:space="0" w:color="auto"/>
                              <w:right w:val="single" w:sz="4" w:space="0" w:color="auto"/>
                            </w:tcBorders>
                            <w:noWrap/>
                            <w:vAlign w:val="bottom"/>
                            <w:hideMark/>
                          </w:tcPr>
                          <w:p w14:paraId="13CA462B"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 xml:space="preserve">27.31 </w:t>
                            </w:r>
                          </w:p>
                        </w:tc>
                        <w:tc>
                          <w:tcPr>
                            <w:tcW w:w="858" w:type="dxa"/>
                            <w:tcBorders>
                              <w:top w:val="single" w:sz="4" w:space="0" w:color="auto"/>
                              <w:left w:val="nil"/>
                              <w:bottom w:val="single" w:sz="4" w:space="0" w:color="auto"/>
                              <w:right w:val="single" w:sz="4" w:space="0" w:color="auto"/>
                            </w:tcBorders>
                            <w:noWrap/>
                            <w:vAlign w:val="bottom"/>
                            <w:hideMark/>
                          </w:tcPr>
                          <w:p w14:paraId="51F296FE"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 xml:space="preserve">2.19 </w:t>
                            </w:r>
                          </w:p>
                        </w:tc>
                        <w:tc>
                          <w:tcPr>
                            <w:tcW w:w="843" w:type="dxa"/>
                            <w:tcBorders>
                              <w:top w:val="single" w:sz="4" w:space="0" w:color="auto"/>
                              <w:left w:val="nil"/>
                              <w:bottom w:val="single" w:sz="4" w:space="0" w:color="auto"/>
                              <w:right w:val="single" w:sz="4" w:space="0" w:color="auto"/>
                            </w:tcBorders>
                            <w:noWrap/>
                            <w:vAlign w:val="bottom"/>
                            <w:hideMark/>
                          </w:tcPr>
                          <w:p w14:paraId="62977107"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 xml:space="preserve">0.36 </w:t>
                            </w:r>
                          </w:p>
                        </w:tc>
                        <w:tc>
                          <w:tcPr>
                            <w:tcW w:w="958" w:type="dxa"/>
                            <w:tcBorders>
                              <w:top w:val="single" w:sz="4" w:space="0" w:color="auto"/>
                              <w:left w:val="nil"/>
                              <w:bottom w:val="single" w:sz="4" w:space="0" w:color="auto"/>
                              <w:right w:val="single" w:sz="4" w:space="0" w:color="auto"/>
                            </w:tcBorders>
                            <w:noWrap/>
                            <w:vAlign w:val="bottom"/>
                            <w:hideMark/>
                          </w:tcPr>
                          <w:p w14:paraId="66D802D1"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 xml:space="preserve">64.78 </w:t>
                            </w:r>
                          </w:p>
                        </w:tc>
                        <w:tc>
                          <w:tcPr>
                            <w:tcW w:w="865" w:type="dxa"/>
                            <w:tcBorders>
                              <w:top w:val="single" w:sz="4" w:space="0" w:color="auto"/>
                              <w:left w:val="nil"/>
                              <w:bottom w:val="single" w:sz="4" w:space="0" w:color="auto"/>
                              <w:right w:val="single" w:sz="4" w:space="0" w:color="auto"/>
                            </w:tcBorders>
                            <w:noWrap/>
                            <w:vAlign w:val="bottom"/>
                            <w:hideMark/>
                          </w:tcPr>
                          <w:p w14:paraId="07F0EDA3"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 xml:space="preserve">3.03 </w:t>
                            </w:r>
                          </w:p>
                        </w:tc>
                        <w:tc>
                          <w:tcPr>
                            <w:tcW w:w="1000" w:type="dxa"/>
                            <w:tcBorders>
                              <w:top w:val="single" w:sz="4" w:space="0" w:color="auto"/>
                              <w:left w:val="nil"/>
                              <w:bottom w:val="single" w:sz="4" w:space="0" w:color="auto"/>
                              <w:right w:val="single" w:sz="4" w:space="0" w:color="auto"/>
                            </w:tcBorders>
                            <w:noWrap/>
                            <w:vAlign w:val="bottom"/>
                            <w:hideMark/>
                          </w:tcPr>
                          <w:p w14:paraId="40D9344C"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 xml:space="preserve">0.04 </w:t>
                            </w:r>
                          </w:p>
                        </w:tc>
                        <w:tc>
                          <w:tcPr>
                            <w:tcW w:w="76" w:type="dxa"/>
                            <w:tcBorders>
                              <w:top w:val="single" w:sz="4" w:space="0" w:color="auto"/>
                              <w:left w:val="nil"/>
                              <w:bottom w:val="single" w:sz="4" w:space="0" w:color="auto"/>
                              <w:right w:val="nil"/>
                            </w:tcBorders>
                          </w:tcPr>
                          <w:p w14:paraId="67B81648" w14:textId="77777777" w:rsidR="001A13FB" w:rsidRDefault="001A13FB" w:rsidP="00FB6712">
                            <w:pPr>
                              <w:widowControl/>
                              <w:overflowPunct w:val="0"/>
                              <w:spacing w:line="220" w:lineRule="exact"/>
                              <w:ind w:leftChars="-5" w:left="-2" w:hangingChars="5" w:hanging="10"/>
                              <w:jc w:val="right"/>
                              <w:rPr>
                                <w:rFonts w:ascii="標楷體" w:hAnsi="標楷體" w:cs="Tahoma"/>
                                <w:sz w:val="20"/>
                              </w:rPr>
                            </w:pPr>
                          </w:p>
                        </w:tc>
                        <w:tc>
                          <w:tcPr>
                            <w:tcW w:w="935" w:type="dxa"/>
                            <w:tcBorders>
                              <w:top w:val="single" w:sz="4" w:space="0" w:color="auto"/>
                              <w:left w:val="nil"/>
                              <w:bottom w:val="single" w:sz="4" w:space="0" w:color="auto"/>
                              <w:right w:val="single" w:sz="4" w:space="0" w:color="auto"/>
                            </w:tcBorders>
                            <w:noWrap/>
                            <w:vAlign w:val="bottom"/>
                            <w:hideMark/>
                          </w:tcPr>
                          <w:p w14:paraId="1C3BBDB9"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 xml:space="preserve">0.10 </w:t>
                            </w:r>
                          </w:p>
                        </w:tc>
                        <w:tc>
                          <w:tcPr>
                            <w:tcW w:w="851" w:type="dxa"/>
                            <w:tcBorders>
                              <w:top w:val="single" w:sz="4" w:space="0" w:color="auto"/>
                              <w:left w:val="nil"/>
                              <w:bottom w:val="single" w:sz="4" w:space="0" w:color="auto"/>
                              <w:right w:val="single" w:sz="4" w:space="0" w:color="auto"/>
                            </w:tcBorders>
                            <w:noWrap/>
                            <w:vAlign w:val="bottom"/>
                            <w:hideMark/>
                          </w:tcPr>
                          <w:p w14:paraId="3AEA1575" w14:textId="77777777" w:rsidR="001A13FB" w:rsidRDefault="001A13FB" w:rsidP="00FB6712">
                            <w:pPr>
                              <w:widowControl/>
                              <w:overflowPunct w:val="0"/>
                              <w:spacing w:line="220" w:lineRule="exact"/>
                              <w:ind w:leftChars="-5" w:left="-2" w:hangingChars="5" w:hanging="10"/>
                              <w:jc w:val="right"/>
                              <w:rPr>
                                <w:rFonts w:ascii="標楷體" w:hAnsi="標楷體" w:cs="Tahoma"/>
                                <w:spacing w:val="-6"/>
                                <w:kern w:val="0"/>
                                <w:sz w:val="20"/>
                              </w:rPr>
                            </w:pPr>
                            <w:r>
                              <w:rPr>
                                <w:rFonts w:ascii="標楷體" w:hAnsi="標楷體" w:cs="Tahoma" w:hint="eastAsia"/>
                                <w:sz w:val="20"/>
                              </w:rPr>
                              <w:t xml:space="preserve">2.18 </w:t>
                            </w:r>
                          </w:p>
                        </w:tc>
                      </w:tr>
                      <w:tr w:rsidR="001A13FB" w14:paraId="64FA15DF" w14:textId="77777777" w:rsidTr="009A428C">
                        <w:trPr>
                          <w:trHeight w:val="227"/>
                        </w:trPr>
                        <w:tc>
                          <w:tcPr>
                            <w:tcW w:w="9687" w:type="dxa"/>
                            <w:gridSpan w:val="12"/>
                            <w:tcBorders>
                              <w:top w:val="single" w:sz="4" w:space="0" w:color="auto"/>
                              <w:left w:val="nil"/>
                              <w:bottom w:val="nil"/>
                              <w:right w:val="nil"/>
                            </w:tcBorders>
                          </w:tcPr>
                          <w:p w14:paraId="375F889B" w14:textId="77777777" w:rsidR="001A13FB" w:rsidRDefault="001A13FB" w:rsidP="00FB6712">
                            <w:pPr>
                              <w:spacing w:line="240" w:lineRule="exact"/>
                              <w:ind w:leftChars="-5" w:left="-3" w:hangingChars="5" w:hanging="9"/>
                              <w:rPr>
                                <w:rFonts w:ascii="標楷體" w:hAnsi="標楷體" w:cs="Tahoma"/>
                                <w:kern w:val="0"/>
                                <w:sz w:val="18"/>
                                <w:szCs w:val="18"/>
                              </w:rPr>
                            </w:pPr>
                            <w:r>
                              <w:rPr>
                                <w:rFonts w:ascii="標楷體" w:hAnsi="標楷體" w:cs="新細明體" w:hint="eastAsia"/>
                                <w:kern w:val="0"/>
                                <w:sz w:val="18"/>
                                <w:szCs w:val="18"/>
                              </w:rPr>
                              <w:t>註：</w:t>
                            </w:r>
                            <w:r>
                              <w:rPr>
                                <w:rFonts w:ascii="標楷體" w:hAnsi="標楷體" w:cs="Tahoma" w:hint="eastAsia"/>
                                <w:kern w:val="0"/>
                                <w:sz w:val="18"/>
                                <w:szCs w:val="18"/>
                              </w:rPr>
                              <w:t>1.110至113年度均為決算審定數，114年度為決算數。</w:t>
                            </w:r>
                          </w:p>
                          <w:p w14:paraId="67086F68" w14:textId="77777777" w:rsidR="001A13FB" w:rsidRDefault="001A13FB" w:rsidP="00FB6712">
                            <w:pPr>
                              <w:spacing w:line="240" w:lineRule="exact"/>
                              <w:ind w:leftChars="-5" w:left="-3" w:hangingChars="5" w:hanging="9"/>
                              <w:rPr>
                                <w:rFonts w:ascii="標楷體" w:hAnsi="標楷體" w:cs="Tahoma"/>
                                <w:kern w:val="0"/>
                                <w:sz w:val="18"/>
                                <w:szCs w:val="18"/>
                              </w:rPr>
                            </w:pPr>
                            <w:r>
                              <w:rPr>
                                <w:rFonts w:ascii="標楷體" w:hAnsi="標楷體" w:cs="Tahoma" w:hint="eastAsia"/>
                                <w:kern w:val="0"/>
                                <w:sz w:val="18"/>
                                <w:szCs w:val="18"/>
                              </w:rPr>
                              <w:t>2.約</w:t>
                            </w:r>
                            <w:r w:rsidRPr="002734B9">
                              <w:rPr>
                                <w:rFonts w:ascii="標楷體" w:hAnsi="標楷體" w:cs="Tahoma" w:hint="eastAsia"/>
                                <w:spacing w:val="-2"/>
                                <w:kern w:val="0"/>
                                <w:sz w:val="18"/>
                                <w:szCs w:val="18"/>
                              </w:rPr>
                              <w:t>數金額採計2位，餘數全捨；百分比小數點以下2位，餘數四捨五入，細項金額及百分比之和，與合計數或有差異。</w:t>
                            </w:r>
                          </w:p>
                          <w:p w14:paraId="49A6E576" w14:textId="4BE2604D" w:rsidR="001A13FB" w:rsidRDefault="001A13FB" w:rsidP="00FB6712">
                            <w:pPr>
                              <w:spacing w:line="240" w:lineRule="exact"/>
                              <w:ind w:leftChars="-5" w:left="-3" w:hangingChars="5" w:hanging="9"/>
                              <w:rPr>
                                <w:rFonts w:ascii="標楷體" w:hAnsi="標楷體" w:cs="Tahoma"/>
                                <w:kern w:val="0"/>
                                <w:sz w:val="18"/>
                                <w:szCs w:val="18"/>
                              </w:rPr>
                            </w:pPr>
                            <w:r>
                              <w:rPr>
                                <w:rFonts w:ascii="標楷體" w:hAnsi="標楷體" w:cs="Tahoma" w:hint="eastAsia"/>
                                <w:kern w:val="0"/>
                                <w:sz w:val="18"/>
                                <w:szCs w:val="18"/>
                              </w:rPr>
                              <w:t>3.資料來源：整理自</w:t>
                            </w:r>
                            <w:r w:rsidR="005042FE">
                              <w:rPr>
                                <w:rFonts w:ascii="標楷體" w:hAnsi="標楷體" w:cs="Tahoma" w:hint="eastAsia"/>
                                <w:kern w:val="0"/>
                                <w:sz w:val="18"/>
                                <w:szCs w:val="18"/>
                              </w:rPr>
                              <w:t>1</w:t>
                            </w:r>
                            <w:r w:rsidR="005042FE">
                              <w:rPr>
                                <w:rFonts w:ascii="標楷體" w:hAnsi="標楷體" w:cs="Tahoma"/>
                                <w:kern w:val="0"/>
                                <w:sz w:val="18"/>
                                <w:szCs w:val="18"/>
                              </w:rPr>
                              <w:t>10</w:t>
                            </w:r>
                            <w:r w:rsidR="005042FE">
                              <w:rPr>
                                <w:rFonts w:ascii="標楷體" w:hAnsi="標楷體" w:cs="Tahoma" w:hint="eastAsia"/>
                                <w:kern w:val="0"/>
                                <w:sz w:val="18"/>
                                <w:szCs w:val="18"/>
                              </w:rPr>
                              <w:t>至1</w:t>
                            </w:r>
                            <w:r w:rsidR="005042FE">
                              <w:rPr>
                                <w:rFonts w:ascii="標楷體" w:hAnsi="標楷體" w:cs="Tahoma"/>
                                <w:kern w:val="0"/>
                                <w:sz w:val="18"/>
                                <w:szCs w:val="18"/>
                              </w:rPr>
                              <w:t>13</w:t>
                            </w:r>
                            <w:r w:rsidR="005042FE">
                              <w:rPr>
                                <w:rFonts w:ascii="標楷體" w:hAnsi="標楷體" w:cs="Tahoma" w:hint="eastAsia"/>
                                <w:kern w:val="0"/>
                                <w:sz w:val="18"/>
                                <w:szCs w:val="18"/>
                              </w:rPr>
                              <w:t>年度</w:t>
                            </w:r>
                            <w:r>
                              <w:rPr>
                                <w:rFonts w:ascii="標楷體" w:hAnsi="標楷體" w:cs="Tahoma" w:hint="eastAsia"/>
                                <w:kern w:val="0"/>
                                <w:sz w:val="18"/>
                                <w:szCs w:val="18"/>
                              </w:rPr>
                              <w:t>澎湖縣總決算</w:t>
                            </w:r>
                            <w:r w:rsidR="005042FE">
                              <w:rPr>
                                <w:rFonts w:ascii="標楷體" w:hAnsi="標楷體" w:cs="Tahoma" w:hint="eastAsia"/>
                                <w:kern w:val="0"/>
                                <w:sz w:val="18"/>
                                <w:szCs w:val="18"/>
                              </w:rPr>
                              <w:t>審核報告及114年度澎湖縣總決算</w:t>
                            </w:r>
                            <w:r>
                              <w:rPr>
                                <w:rFonts w:ascii="標楷體" w:hAnsi="標楷體" w:cs="Tahoma" w:hint="eastAsia"/>
                                <w:kern w:val="0"/>
                                <w:sz w:val="18"/>
                                <w:szCs w:val="18"/>
                              </w:rPr>
                              <w:t>。</w:t>
                            </w:r>
                          </w:p>
                          <w:p w14:paraId="22BDC34D" w14:textId="77777777" w:rsidR="001A13FB" w:rsidRDefault="001A13FB" w:rsidP="00FB6712">
                            <w:pPr>
                              <w:widowControl/>
                              <w:spacing w:line="220" w:lineRule="exact"/>
                              <w:ind w:leftChars="-5" w:left="-2" w:hangingChars="5" w:hanging="10"/>
                              <w:jc w:val="right"/>
                              <w:rPr>
                                <w:rFonts w:ascii="標楷體" w:hAnsi="標楷體" w:cs="Tahoma"/>
                                <w:sz w:val="20"/>
                              </w:rPr>
                            </w:pPr>
                          </w:p>
                        </w:tc>
                      </w:tr>
                    </w:tbl>
                    <w:p w14:paraId="6925EEFD" w14:textId="77777777" w:rsidR="001A13FB" w:rsidRDefault="001A13FB" w:rsidP="00FB6712">
                      <w:pPr>
                        <w:spacing w:line="220" w:lineRule="exact"/>
                        <w:ind w:leftChars="-5" w:left="-3" w:hangingChars="5" w:hanging="9"/>
                        <w:rPr>
                          <w:rFonts w:ascii="標楷體" w:hAnsi="標楷體" w:cs="Tahoma"/>
                          <w:kern w:val="0"/>
                          <w:sz w:val="18"/>
                          <w:szCs w:val="18"/>
                        </w:rPr>
                      </w:pPr>
                    </w:p>
                  </w:txbxContent>
                </v:textbox>
                <w10:wrap type="square" anchorx="margin" anchory="margin"/>
              </v:shape>
            </w:pict>
          </mc:Fallback>
        </mc:AlternateContent>
      </w:r>
      <w:r w:rsidRPr="009C594F">
        <w:rPr>
          <w:rFonts w:ascii="標楷體" w:hAnsi="標楷體" w:hint="eastAsia"/>
          <w:bCs/>
          <w:spacing w:val="5"/>
          <w:szCs w:val="24"/>
        </w:rPr>
        <w:t>源占歲入比率已由</w:t>
      </w:r>
      <w:proofErr w:type="gramStart"/>
      <w:r w:rsidRPr="009C594F">
        <w:rPr>
          <w:rFonts w:ascii="標楷體" w:hAnsi="標楷體" w:hint="eastAsia"/>
          <w:bCs/>
          <w:spacing w:val="5"/>
          <w:szCs w:val="24"/>
        </w:rPr>
        <w:t>110</w:t>
      </w:r>
      <w:proofErr w:type="gramEnd"/>
      <w:r w:rsidRPr="009C594F">
        <w:rPr>
          <w:rFonts w:ascii="標楷體" w:hAnsi="標楷體" w:hint="eastAsia"/>
          <w:bCs/>
          <w:spacing w:val="5"/>
          <w:szCs w:val="24"/>
        </w:rPr>
        <w:t>年度之6.19％，提升至</w:t>
      </w:r>
      <w:proofErr w:type="gramStart"/>
      <w:r w:rsidRPr="009C594F">
        <w:rPr>
          <w:rFonts w:ascii="標楷體" w:hAnsi="標楷體" w:hint="eastAsia"/>
          <w:bCs/>
          <w:spacing w:val="5"/>
          <w:szCs w:val="24"/>
        </w:rPr>
        <w:t>114</w:t>
      </w:r>
      <w:proofErr w:type="gramEnd"/>
      <w:r w:rsidRPr="009C594F">
        <w:rPr>
          <w:rFonts w:ascii="標楷體" w:hAnsi="標楷體" w:hint="eastAsia"/>
          <w:bCs/>
          <w:spacing w:val="5"/>
          <w:szCs w:val="24"/>
        </w:rPr>
        <w:t>年度之10.76％，惟仍低於各地方政府之平均值，又歲入仍高度仰賴中央政府補助款與統籌分配稅款，自籌財源尚不足以支應人事費，經建請</w:t>
      </w:r>
      <w:proofErr w:type="gramStart"/>
      <w:r w:rsidRPr="009C594F">
        <w:rPr>
          <w:rFonts w:ascii="標楷體" w:hAnsi="標楷體" w:hint="eastAsia"/>
          <w:bCs/>
          <w:spacing w:val="5"/>
          <w:szCs w:val="24"/>
        </w:rPr>
        <w:t>研</w:t>
      </w:r>
      <w:proofErr w:type="gramEnd"/>
      <w:r w:rsidRPr="009C594F">
        <w:rPr>
          <w:rFonts w:ascii="標楷體" w:hAnsi="標楷體" w:hint="eastAsia"/>
          <w:bCs/>
          <w:spacing w:val="5"/>
          <w:szCs w:val="24"/>
        </w:rPr>
        <w:t>謀改善。據復：為致力於自籌財源維持一定比率，</w:t>
      </w:r>
      <w:r w:rsidR="00FB6712" w:rsidRPr="009C594F">
        <w:rPr>
          <w:rFonts w:ascii="標楷體" w:hAnsi="標楷體" w:hint="eastAsia"/>
          <w:bCs/>
          <w:noProof/>
          <w:spacing w:val="5"/>
          <w:szCs w:val="24"/>
        </w:rPr>
        <mc:AlternateContent>
          <mc:Choice Requires="wps">
            <w:drawing>
              <wp:anchor distT="0" distB="0" distL="53975" distR="53975" simplePos="0" relativeHeight="251966464" behindDoc="0" locked="0" layoutInCell="1" allowOverlap="1" wp14:anchorId="7AE6C044" wp14:editId="233FA601">
                <wp:simplePos x="0" y="0"/>
                <wp:positionH relativeFrom="margin">
                  <wp:posOffset>1955165</wp:posOffset>
                </wp:positionH>
                <wp:positionV relativeFrom="margin">
                  <wp:posOffset>5759079</wp:posOffset>
                </wp:positionV>
                <wp:extent cx="4164965" cy="2128520"/>
                <wp:effectExtent l="0" t="0" r="0" b="5080"/>
                <wp:wrapSquare wrapText="bothSides"/>
                <wp:docPr id="44" name="文字方塊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4965" cy="2128520"/>
                        </a:xfrm>
                        <a:prstGeom prst="rect">
                          <a:avLst/>
                        </a:prstGeom>
                        <a:noFill/>
                        <a:ln>
                          <a:noFill/>
                        </a:ln>
                      </wps:spPr>
                      <wps:txbx>
                        <w:txbxContent>
                          <w:p w14:paraId="10BAC4AE" w14:textId="3D9AA33D" w:rsidR="001A13FB" w:rsidRDefault="001A13FB" w:rsidP="002B4A95">
                            <w:pPr>
                              <w:overflowPunct w:val="0"/>
                              <w:spacing w:line="240" w:lineRule="exact"/>
                              <w:jc w:val="center"/>
                            </w:pPr>
                            <w:r>
                              <w:rPr>
                                <w:rFonts w:ascii="標楷體" w:hAnsi="標楷體" w:cs="新細明體" w:hint="eastAsia"/>
                                <w:b/>
                                <w:kern w:val="0"/>
                              </w:rPr>
                              <w:t>表</w:t>
                            </w:r>
                            <w:r>
                              <w:rPr>
                                <w:rFonts w:ascii="標楷體" w:hAnsi="標楷體" w:cs="新細明體"/>
                                <w:b/>
                                <w:kern w:val="0"/>
                              </w:rPr>
                              <w:t>15</w:t>
                            </w:r>
                            <w:r>
                              <w:rPr>
                                <w:rFonts w:ascii="標楷體" w:hAnsi="標楷體" w:hint="eastAsia"/>
                                <w:b/>
                                <w:bCs/>
                              </w:rPr>
                              <w:t xml:space="preserve">　</w:t>
                            </w:r>
                            <w:r>
                              <w:rPr>
                                <w:rFonts w:ascii="標楷體" w:hAnsi="標楷體" w:cs="新細明體" w:hint="eastAsia"/>
                                <w:b/>
                                <w:kern w:val="0"/>
                              </w:rPr>
                              <w:t>澎湖縣自籌財源及人事費支出情形</w:t>
                            </w:r>
                          </w:p>
                          <w:p w14:paraId="6817FD4F" w14:textId="77777777" w:rsidR="001A13FB" w:rsidRDefault="001A13FB" w:rsidP="00083DE2">
                            <w:pPr>
                              <w:overflowPunct w:val="0"/>
                              <w:spacing w:line="280" w:lineRule="exact"/>
                              <w:ind w:rightChars="-7" w:right="-17"/>
                              <w:jc w:val="right"/>
                              <w:rPr>
                                <w:sz w:val="20"/>
                              </w:rPr>
                            </w:pPr>
                            <w:r>
                              <w:rPr>
                                <w:rFonts w:ascii="標楷體" w:hAnsi="標楷體" w:cs="新細明體" w:hint="eastAsia"/>
                                <w:kern w:val="0"/>
                                <w:sz w:val="20"/>
                              </w:rPr>
                              <w:t>單位：新臺幣百萬元、％</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74"/>
                              <w:gridCol w:w="1134"/>
                              <w:gridCol w:w="856"/>
                              <w:gridCol w:w="1189"/>
                              <w:gridCol w:w="917"/>
                              <w:gridCol w:w="1338"/>
                            </w:tblGrid>
                            <w:tr w:rsidR="001A13FB" w14:paraId="12D62740" w14:textId="77777777" w:rsidTr="005B76FB">
                              <w:trPr>
                                <w:trHeight w:val="20"/>
                                <w:jc w:val="center"/>
                              </w:trPr>
                              <w:tc>
                                <w:tcPr>
                                  <w:tcW w:w="874"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7B5D9F14" w14:textId="77777777" w:rsidR="001A13FB" w:rsidRDefault="001A13FB" w:rsidP="009A428C">
                                  <w:pPr>
                                    <w:spacing w:line="240" w:lineRule="exact"/>
                                    <w:rPr>
                                      <w:rFonts w:ascii="標楷體" w:hAnsi="標楷體" w:cs="新細明體"/>
                                      <w:kern w:val="0"/>
                                      <w:sz w:val="20"/>
                                    </w:rPr>
                                  </w:pPr>
                                  <w:r>
                                    <w:rPr>
                                      <w:rFonts w:ascii="標楷體" w:hAnsi="標楷體" w:cs="新細明體" w:hint="eastAsia"/>
                                      <w:kern w:val="0"/>
                                      <w:sz w:val="20"/>
                                    </w:rPr>
                                    <w:t xml:space="preserve">    項目</w:t>
                                  </w:r>
                                </w:p>
                                <w:p w14:paraId="51ACCB3C" w14:textId="77777777" w:rsidR="001A13FB" w:rsidRDefault="001A13FB" w:rsidP="009A428C">
                                  <w:pPr>
                                    <w:spacing w:line="180" w:lineRule="exact"/>
                                    <w:rPr>
                                      <w:rFonts w:ascii="標楷體" w:hAnsi="標楷體" w:cs="新細明體"/>
                                      <w:kern w:val="0"/>
                                      <w:sz w:val="20"/>
                                    </w:rPr>
                                  </w:pPr>
                                </w:p>
                                <w:p w14:paraId="6CFD9822" w14:textId="77777777" w:rsidR="001A13FB" w:rsidRDefault="001A13FB" w:rsidP="009A428C">
                                  <w:pPr>
                                    <w:spacing w:line="240" w:lineRule="exact"/>
                                    <w:rPr>
                                      <w:rFonts w:ascii="標楷體" w:hAnsi="標楷體" w:cs="新細明體"/>
                                      <w:kern w:val="0"/>
                                      <w:sz w:val="20"/>
                                    </w:rPr>
                                  </w:pPr>
                                  <w:r>
                                    <w:rPr>
                                      <w:rFonts w:ascii="標楷體" w:hAnsi="標楷體" w:cs="新細明體" w:hint="eastAsia"/>
                                      <w:kern w:val="0"/>
                                      <w:sz w:val="20"/>
                                    </w:rPr>
                                    <w:t>年度</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7C23A4D"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歲入決算數</w:t>
                                  </w:r>
                                </w:p>
                                <w:p w14:paraId="51436FD1"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（A）</w:t>
                                  </w:r>
                                </w:p>
                              </w:tc>
                              <w:tc>
                                <w:tcPr>
                                  <w:tcW w:w="856" w:type="dxa"/>
                                  <w:tcBorders>
                                    <w:top w:val="single" w:sz="4" w:space="0" w:color="auto"/>
                                    <w:left w:val="single" w:sz="4" w:space="0" w:color="auto"/>
                                    <w:bottom w:val="single" w:sz="4" w:space="0" w:color="auto"/>
                                    <w:right w:val="single" w:sz="4" w:space="0" w:color="auto"/>
                                  </w:tcBorders>
                                  <w:vAlign w:val="center"/>
                                  <w:hideMark/>
                                </w:tcPr>
                                <w:p w14:paraId="23258895"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自籌財源</w:t>
                                  </w:r>
                                </w:p>
                                <w:p w14:paraId="71F585EE"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（B）</w:t>
                                  </w:r>
                                </w:p>
                              </w:tc>
                              <w:tc>
                                <w:tcPr>
                                  <w:tcW w:w="1189" w:type="dxa"/>
                                  <w:tcBorders>
                                    <w:top w:val="single" w:sz="4" w:space="0" w:color="auto"/>
                                    <w:left w:val="single" w:sz="4" w:space="0" w:color="auto"/>
                                    <w:bottom w:val="single" w:sz="4" w:space="0" w:color="auto"/>
                                    <w:right w:val="single" w:sz="4" w:space="0" w:color="auto"/>
                                  </w:tcBorders>
                                  <w:noWrap/>
                                  <w:vAlign w:val="center"/>
                                  <w:hideMark/>
                                </w:tcPr>
                                <w:p w14:paraId="731FF870" w14:textId="77777777" w:rsidR="001A13FB" w:rsidRDefault="001A13FB" w:rsidP="009A428C">
                                  <w:pPr>
                                    <w:spacing w:line="240" w:lineRule="exact"/>
                                    <w:ind w:leftChars="-18" w:left="1" w:rightChars="-10" w:right="-24" w:hangingChars="22" w:hanging="44"/>
                                    <w:jc w:val="center"/>
                                    <w:rPr>
                                      <w:rFonts w:ascii="標楷體" w:hAnsi="標楷體" w:cs="新細明體"/>
                                      <w:kern w:val="0"/>
                                      <w:sz w:val="20"/>
                                    </w:rPr>
                                  </w:pPr>
                                  <w:r>
                                    <w:rPr>
                                      <w:rFonts w:ascii="標楷體" w:hAnsi="標楷體" w:cs="新細明體" w:hint="eastAsia"/>
                                      <w:kern w:val="0"/>
                                      <w:sz w:val="20"/>
                                    </w:rPr>
                                    <w:t>自籌財源</w:t>
                                  </w:r>
                                </w:p>
                                <w:p w14:paraId="2C8ADFFE" w14:textId="77777777" w:rsidR="001A13FB" w:rsidRDefault="001A13FB" w:rsidP="009A428C">
                                  <w:pPr>
                                    <w:spacing w:line="240" w:lineRule="exact"/>
                                    <w:ind w:leftChars="-18" w:left="1" w:rightChars="-10" w:right="-24" w:hangingChars="22" w:hanging="44"/>
                                    <w:jc w:val="center"/>
                                    <w:rPr>
                                      <w:rFonts w:ascii="標楷體" w:hAnsi="標楷體" w:cs="新細明體"/>
                                      <w:kern w:val="0"/>
                                      <w:sz w:val="20"/>
                                    </w:rPr>
                                  </w:pPr>
                                  <w:r>
                                    <w:rPr>
                                      <w:rFonts w:ascii="標楷體" w:hAnsi="標楷體" w:cs="新細明體" w:hint="eastAsia"/>
                                      <w:kern w:val="0"/>
                                      <w:sz w:val="20"/>
                                    </w:rPr>
                                    <w:t>比率</w:t>
                                  </w:r>
                                </w:p>
                                <w:p w14:paraId="66BFDE20" w14:textId="77777777" w:rsidR="001A13FB" w:rsidRPr="003A6D1C" w:rsidRDefault="001A13FB" w:rsidP="009A428C">
                                  <w:pPr>
                                    <w:spacing w:line="240" w:lineRule="exact"/>
                                    <w:ind w:leftChars="-15" w:left="-3" w:rightChars="-13" w:right="-31" w:hangingChars="18" w:hanging="33"/>
                                    <w:jc w:val="center"/>
                                    <w:rPr>
                                      <w:rFonts w:ascii="標楷體" w:hAnsi="標楷體" w:cs="新細明體"/>
                                      <w:spacing w:val="-8"/>
                                      <w:kern w:val="0"/>
                                      <w:sz w:val="20"/>
                                    </w:rPr>
                                  </w:pPr>
                                  <w:r w:rsidRPr="003A6D1C">
                                    <w:rPr>
                                      <w:rFonts w:ascii="標楷體" w:hAnsi="標楷體" w:cs="新細明體" w:hint="eastAsia"/>
                                      <w:spacing w:val="-8"/>
                                      <w:kern w:val="0"/>
                                      <w:sz w:val="20"/>
                                    </w:rPr>
                                    <w:t>（D=B/A×100）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69B95D12"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人事費</w:t>
                                  </w:r>
                                </w:p>
                                <w:p w14:paraId="07346784"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支出</w:t>
                                  </w:r>
                                </w:p>
                                <w:p w14:paraId="0073DC9E"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（C）</w:t>
                                  </w:r>
                                </w:p>
                              </w:tc>
                              <w:tc>
                                <w:tcPr>
                                  <w:tcW w:w="1338" w:type="dxa"/>
                                  <w:tcBorders>
                                    <w:top w:val="single" w:sz="4" w:space="0" w:color="auto"/>
                                    <w:left w:val="single" w:sz="4" w:space="0" w:color="auto"/>
                                    <w:bottom w:val="single" w:sz="4" w:space="0" w:color="auto"/>
                                    <w:right w:val="single" w:sz="4" w:space="0" w:color="auto"/>
                                  </w:tcBorders>
                                  <w:noWrap/>
                                  <w:vAlign w:val="center"/>
                                  <w:hideMark/>
                                </w:tcPr>
                                <w:p w14:paraId="77E34C92"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人事費占</w:t>
                                  </w:r>
                                </w:p>
                                <w:p w14:paraId="65FD7F90" w14:textId="77777777" w:rsidR="001A13FB" w:rsidRDefault="001A13FB" w:rsidP="009A428C">
                                  <w:pPr>
                                    <w:spacing w:line="240" w:lineRule="exact"/>
                                    <w:ind w:leftChars="-9" w:rightChars="-13" w:right="-31" w:hangingChars="11" w:hanging="22"/>
                                    <w:jc w:val="center"/>
                                    <w:rPr>
                                      <w:rFonts w:ascii="標楷體" w:hAnsi="標楷體" w:cs="新細明體"/>
                                      <w:kern w:val="0"/>
                                      <w:sz w:val="20"/>
                                    </w:rPr>
                                  </w:pPr>
                                  <w:r>
                                    <w:rPr>
                                      <w:rFonts w:ascii="標楷體" w:hAnsi="標楷體" w:cs="新細明體" w:hint="eastAsia"/>
                                      <w:kern w:val="0"/>
                                      <w:sz w:val="20"/>
                                    </w:rPr>
                                    <w:t>自籌財源比率</w:t>
                                  </w:r>
                                </w:p>
                                <w:p w14:paraId="4913ACBA" w14:textId="77777777" w:rsidR="001A13FB" w:rsidRPr="003A6D1C" w:rsidRDefault="001A13FB" w:rsidP="009A428C">
                                  <w:pPr>
                                    <w:spacing w:line="240" w:lineRule="exact"/>
                                    <w:ind w:leftChars="-15" w:left="-2" w:rightChars="-13" w:right="-31" w:hangingChars="18" w:hanging="34"/>
                                    <w:jc w:val="center"/>
                                    <w:rPr>
                                      <w:rFonts w:ascii="標楷體" w:hAnsi="標楷體" w:cs="新細明體"/>
                                      <w:spacing w:val="-6"/>
                                      <w:kern w:val="0"/>
                                      <w:sz w:val="20"/>
                                    </w:rPr>
                                  </w:pPr>
                                  <w:r w:rsidRPr="003A6D1C">
                                    <w:rPr>
                                      <w:rFonts w:ascii="標楷體" w:hAnsi="標楷體" w:cs="新細明體" w:hint="eastAsia"/>
                                      <w:spacing w:val="-6"/>
                                      <w:kern w:val="0"/>
                                      <w:sz w:val="20"/>
                                    </w:rPr>
                                    <w:t>（E=C/B×100）</w:t>
                                  </w:r>
                                </w:p>
                              </w:tc>
                            </w:tr>
                            <w:tr w:rsidR="001A13FB" w14:paraId="1AEB4B8E" w14:textId="77777777" w:rsidTr="005B76FB">
                              <w:trPr>
                                <w:trHeight w:val="20"/>
                                <w:jc w:val="center"/>
                              </w:trPr>
                              <w:tc>
                                <w:tcPr>
                                  <w:tcW w:w="874" w:type="dxa"/>
                                  <w:tcBorders>
                                    <w:top w:val="single" w:sz="4" w:space="0" w:color="auto"/>
                                    <w:left w:val="single" w:sz="4" w:space="0" w:color="auto"/>
                                    <w:bottom w:val="single" w:sz="4" w:space="0" w:color="auto"/>
                                    <w:right w:val="single" w:sz="4" w:space="0" w:color="auto"/>
                                  </w:tcBorders>
                                  <w:noWrap/>
                                  <w:vAlign w:val="center"/>
                                  <w:hideMark/>
                                </w:tcPr>
                                <w:p w14:paraId="3CAC8742"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110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1CDD3FB"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11,465.96</w:t>
                                  </w:r>
                                </w:p>
                              </w:tc>
                              <w:tc>
                                <w:tcPr>
                                  <w:tcW w:w="856" w:type="dxa"/>
                                  <w:tcBorders>
                                    <w:top w:val="single" w:sz="4" w:space="0" w:color="auto"/>
                                    <w:left w:val="single" w:sz="4" w:space="0" w:color="auto"/>
                                    <w:bottom w:val="single" w:sz="4" w:space="0" w:color="auto"/>
                                    <w:right w:val="single" w:sz="4" w:space="0" w:color="auto"/>
                                  </w:tcBorders>
                                  <w:vAlign w:val="center"/>
                                  <w:hideMark/>
                                </w:tcPr>
                                <w:p w14:paraId="104A1855"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709.36</w:t>
                                  </w:r>
                                </w:p>
                              </w:tc>
                              <w:tc>
                                <w:tcPr>
                                  <w:tcW w:w="1189" w:type="dxa"/>
                                  <w:tcBorders>
                                    <w:top w:val="single" w:sz="4" w:space="0" w:color="auto"/>
                                    <w:left w:val="single" w:sz="4" w:space="0" w:color="auto"/>
                                    <w:bottom w:val="single" w:sz="4" w:space="0" w:color="auto"/>
                                    <w:right w:val="single" w:sz="4" w:space="0" w:color="auto"/>
                                  </w:tcBorders>
                                  <w:noWrap/>
                                  <w:vAlign w:val="center"/>
                                  <w:hideMark/>
                                </w:tcPr>
                                <w:p w14:paraId="059427AF"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6.19 </w:t>
                                  </w:r>
                                </w:p>
                              </w:tc>
                              <w:tc>
                                <w:tcPr>
                                  <w:tcW w:w="917" w:type="dxa"/>
                                  <w:tcBorders>
                                    <w:top w:val="single" w:sz="4" w:space="0" w:color="auto"/>
                                    <w:left w:val="single" w:sz="4" w:space="0" w:color="auto"/>
                                    <w:bottom w:val="single" w:sz="4" w:space="0" w:color="auto"/>
                                    <w:right w:val="single" w:sz="4" w:space="0" w:color="auto"/>
                                  </w:tcBorders>
                                  <w:vAlign w:val="center"/>
                                  <w:hideMark/>
                                </w:tcPr>
                                <w:p w14:paraId="1FC31DE6"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2,647.63 </w:t>
                                  </w:r>
                                </w:p>
                              </w:tc>
                              <w:tc>
                                <w:tcPr>
                                  <w:tcW w:w="1338" w:type="dxa"/>
                                  <w:tcBorders>
                                    <w:top w:val="single" w:sz="4" w:space="0" w:color="auto"/>
                                    <w:left w:val="single" w:sz="4" w:space="0" w:color="auto"/>
                                    <w:bottom w:val="single" w:sz="4" w:space="0" w:color="auto"/>
                                    <w:right w:val="single" w:sz="4" w:space="0" w:color="auto"/>
                                  </w:tcBorders>
                                  <w:noWrap/>
                                  <w:vAlign w:val="center"/>
                                  <w:hideMark/>
                                </w:tcPr>
                                <w:p w14:paraId="1B5EB24F"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373.24 </w:t>
                                  </w:r>
                                </w:p>
                              </w:tc>
                            </w:tr>
                            <w:tr w:rsidR="001A13FB" w14:paraId="6AF0181A" w14:textId="77777777" w:rsidTr="005B76FB">
                              <w:trPr>
                                <w:trHeight w:val="20"/>
                                <w:jc w:val="center"/>
                              </w:trPr>
                              <w:tc>
                                <w:tcPr>
                                  <w:tcW w:w="874" w:type="dxa"/>
                                  <w:tcBorders>
                                    <w:top w:val="single" w:sz="4" w:space="0" w:color="auto"/>
                                    <w:left w:val="single" w:sz="4" w:space="0" w:color="auto"/>
                                    <w:bottom w:val="single" w:sz="4" w:space="0" w:color="auto"/>
                                    <w:right w:val="single" w:sz="4" w:space="0" w:color="auto"/>
                                  </w:tcBorders>
                                  <w:noWrap/>
                                  <w:vAlign w:val="center"/>
                                  <w:hideMark/>
                                </w:tcPr>
                                <w:p w14:paraId="4FBE4BAB"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111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269CB18"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12,048.57</w:t>
                                  </w:r>
                                </w:p>
                              </w:tc>
                              <w:tc>
                                <w:tcPr>
                                  <w:tcW w:w="856" w:type="dxa"/>
                                  <w:tcBorders>
                                    <w:top w:val="single" w:sz="4" w:space="0" w:color="auto"/>
                                    <w:left w:val="single" w:sz="4" w:space="0" w:color="auto"/>
                                    <w:bottom w:val="single" w:sz="4" w:space="0" w:color="auto"/>
                                    <w:right w:val="single" w:sz="4" w:space="0" w:color="auto"/>
                                  </w:tcBorders>
                                  <w:vAlign w:val="center"/>
                                  <w:hideMark/>
                                </w:tcPr>
                                <w:p w14:paraId="3FA127BE"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848.97</w:t>
                                  </w:r>
                                </w:p>
                              </w:tc>
                              <w:tc>
                                <w:tcPr>
                                  <w:tcW w:w="1189" w:type="dxa"/>
                                  <w:tcBorders>
                                    <w:top w:val="single" w:sz="4" w:space="0" w:color="auto"/>
                                    <w:left w:val="single" w:sz="4" w:space="0" w:color="auto"/>
                                    <w:bottom w:val="single" w:sz="4" w:space="0" w:color="auto"/>
                                    <w:right w:val="single" w:sz="4" w:space="0" w:color="auto"/>
                                  </w:tcBorders>
                                  <w:noWrap/>
                                  <w:vAlign w:val="center"/>
                                  <w:hideMark/>
                                </w:tcPr>
                                <w:p w14:paraId="247E7D91"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7.05 </w:t>
                                  </w:r>
                                </w:p>
                              </w:tc>
                              <w:tc>
                                <w:tcPr>
                                  <w:tcW w:w="917" w:type="dxa"/>
                                  <w:tcBorders>
                                    <w:top w:val="single" w:sz="4" w:space="0" w:color="auto"/>
                                    <w:left w:val="single" w:sz="4" w:space="0" w:color="auto"/>
                                    <w:bottom w:val="single" w:sz="4" w:space="0" w:color="auto"/>
                                    <w:right w:val="single" w:sz="4" w:space="0" w:color="auto"/>
                                  </w:tcBorders>
                                  <w:vAlign w:val="center"/>
                                  <w:hideMark/>
                                </w:tcPr>
                                <w:p w14:paraId="23A3D97A"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2,733.25 </w:t>
                                  </w:r>
                                </w:p>
                              </w:tc>
                              <w:tc>
                                <w:tcPr>
                                  <w:tcW w:w="1338" w:type="dxa"/>
                                  <w:tcBorders>
                                    <w:top w:val="single" w:sz="4" w:space="0" w:color="auto"/>
                                    <w:left w:val="single" w:sz="4" w:space="0" w:color="auto"/>
                                    <w:bottom w:val="single" w:sz="4" w:space="0" w:color="auto"/>
                                    <w:right w:val="single" w:sz="4" w:space="0" w:color="auto"/>
                                  </w:tcBorders>
                                  <w:noWrap/>
                                  <w:vAlign w:val="center"/>
                                  <w:hideMark/>
                                </w:tcPr>
                                <w:p w14:paraId="5FDAE0D4"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321.95 </w:t>
                                  </w:r>
                                </w:p>
                              </w:tc>
                            </w:tr>
                            <w:tr w:rsidR="001A13FB" w14:paraId="47CE905D" w14:textId="77777777" w:rsidTr="005B76FB">
                              <w:trPr>
                                <w:trHeight w:val="20"/>
                                <w:jc w:val="center"/>
                              </w:trPr>
                              <w:tc>
                                <w:tcPr>
                                  <w:tcW w:w="874" w:type="dxa"/>
                                  <w:tcBorders>
                                    <w:top w:val="single" w:sz="4" w:space="0" w:color="auto"/>
                                    <w:left w:val="single" w:sz="4" w:space="0" w:color="auto"/>
                                    <w:bottom w:val="single" w:sz="4" w:space="0" w:color="auto"/>
                                    <w:right w:val="single" w:sz="4" w:space="0" w:color="auto"/>
                                  </w:tcBorders>
                                  <w:noWrap/>
                                  <w:vAlign w:val="center"/>
                                  <w:hideMark/>
                                </w:tcPr>
                                <w:p w14:paraId="17D99DA7"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112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281BB0E"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12,999.56</w:t>
                                  </w:r>
                                </w:p>
                              </w:tc>
                              <w:tc>
                                <w:tcPr>
                                  <w:tcW w:w="856" w:type="dxa"/>
                                  <w:tcBorders>
                                    <w:top w:val="single" w:sz="4" w:space="0" w:color="auto"/>
                                    <w:left w:val="single" w:sz="4" w:space="0" w:color="auto"/>
                                    <w:bottom w:val="single" w:sz="4" w:space="0" w:color="auto"/>
                                    <w:right w:val="single" w:sz="4" w:space="0" w:color="auto"/>
                                  </w:tcBorders>
                                  <w:vAlign w:val="center"/>
                                  <w:hideMark/>
                                </w:tcPr>
                                <w:p w14:paraId="15F1C215"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1,242.43</w:t>
                                  </w:r>
                                </w:p>
                              </w:tc>
                              <w:tc>
                                <w:tcPr>
                                  <w:tcW w:w="1189" w:type="dxa"/>
                                  <w:tcBorders>
                                    <w:top w:val="single" w:sz="4" w:space="0" w:color="auto"/>
                                    <w:left w:val="single" w:sz="4" w:space="0" w:color="auto"/>
                                    <w:bottom w:val="single" w:sz="4" w:space="0" w:color="auto"/>
                                    <w:right w:val="single" w:sz="4" w:space="0" w:color="auto"/>
                                  </w:tcBorders>
                                  <w:noWrap/>
                                  <w:vAlign w:val="center"/>
                                  <w:hideMark/>
                                </w:tcPr>
                                <w:p w14:paraId="76AF69BB"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9.56 </w:t>
                                  </w:r>
                                </w:p>
                              </w:tc>
                              <w:tc>
                                <w:tcPr>
                                  <w:tcW w:w="917" w:type="dxa"/>
                                  <w:tcBorders>
                                    <w:top w:val="single" w:sz="4" w:space="0" w:color="auto"/>
                                    <w:left w:val="single" w:sz="4" w:space="0" w:color="auto"/>
                                    <w:bottom w:val="single" w:sz="4" w:space="0" w:color="auto"/>
                                    <w:right w:val="single" w:sz="4" w:space="0" w:color="auto"/>
                                  </w:tcBorders>
                                  <w:vAlign w:val="center"/>
                                  <w:hideMark/>
                                </w:tcPr>
                                <w:p w14:paraId="42781D6D"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2,779.98 </w:t>
                                  </w:r>
                                </w:p>
                              </w:tc>
                              <w:tc>
                                <w:tcPr>
                                  <w:tcW w:w="1338" w:type="dxa"/>
                                  <w:tcBorders>
                                    <w:top w:val="single" w:sz="4" w:space="0" w:color="auto"/>
                                    <w:left w:val="single" w:sz="4" w:space="0" w:color="auto"/>
                                    <w:bottom w:val="single" w:sz="4" w:space="0" w:color="auto"/>
                                    <w:right w:val="single" w:sz="4" w:space="0" w:color="auto"/>
                                  </w:tcBorders>
                                  <w:noWrap/>
                                  <w:vAlign w:val="center"/>
                                  <w:hideMark/>
                                </w:tcPr>
                                <w:p w14:paraId="150DA70E"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223.75 </w:t>
                                  </w:r>
                                </w:p>
                              </w:tc>
                            </w:tr>
                            <w:tr w:rsidR="001A13FB" w14:paraId="5A0A01C4" w14:textId="77777777" w:rsidTr="005B76FB">
                              <w:trPr>
                                <w:trHeight w:val="20"/>
                                <w:jc w:val="center"/>
                              </w:trPr>
                              <w:tc>
                                <w:tcPr>
                                  <w:tcW w:w="874" w:type="dxa"/>
                                  <w:tcBorders>
                                    <w:top w:val="single" w:sz="4" w:space="0" w:color="auto"/>
                                    <w:left w:val="single" w:sz="4" w:space="0" w:color="auto"/>
                                    <w:bottom w:val="single" w:sz="4" w:space="0" w:color="auto"/>
                                    <w:right w:val="single" w:sz="4" w:space="0" w:color="auto"/>
                                  </w:tcBorders>
                                  <w:noWrap/>
                                  <w:vAlign w:val="center"/>
                                  <w:hideMark/>
                                </w:tcPr>
                                <w:p w14:paraId="5A85162D"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113</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EB0A6BF"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13,142.59</w:t>
                                  </w:r>
                                </w:p>
                              </w:tc>
                              <w:tc>
                                <w:tcPr>
                                  <w:tcW w:w="856" w:type="dxa"/>
                                  <w:tcBorders>
                                    <w:top w:val="single" w:sz="4" w:space="0" w:color="auto"/>
                                    <w:left w:val="single" w:sz="4" w:space="0" w:color="auto"/>
                                    <w:bottom w:val="single" w:sz="4" w:space="0" w:color="auto"/>
                                    <w:right w:val="single" w:sz="4" w:space="0" w:color="auto"/>
                                  </w:tcBorders>
                                  <w:vAlign w:val="center"/>
                                  <w:hideMark/>
                                </w:tcPr>
                                <w:p w14:paraId="19F9C488"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1,162.23</w:t>
                                  </w:r>
                                </w:p>
                              </w:tc>
                              <w:tc>
                                <w:tcPr>
                                  <w:tcW w:w="1189" w:type="dxa"/>
                                  <w:tcBorders>
                                    <w:top w:val="single" w:sz="4" w:space="0" w:color="auto"/>
                                    <w:left w:val="single" w:sz="4" w:space="0" w:color="auto"/>
                                    <w:bottom w:val="single" w:sz="4" w:space="0" w:color="auto"/>
                                    <w:right w:val="single" w:sz="4" w:space="0" w:color="auto"/>
                                  </w:tcBorders>
                                  <w:noWrap/>
                                  <w:vAlign w:val="center"/>
                                  <w:hideMark/>
                                </w:tcPr>
                                <w:p w14:paraId="1DF55266"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8.84 </w:t>
                                  </w:r>
                                </w:p>
                              </w:tc>
                              <w:tc>
                                <w:tcPr>
                                  <w:tcW w:w="917" w:type="dxa"/>
                                  <w:tcBorders>
                                    <w:top w:val="single" w:sz="4" w:space="0" w:color="auto"/>
                                    <w:left w:val="single" w:sz="4" w:space="0" w:color="auto"/>
                                    <w:bottom w:val="single" w:sz="4" w:space="0" w:color="auto"/>
                                    <w:right w:val="single" w:sz="4" w:space="0" w:color="auto"/>
                                  </w:tcBorders>
                                  <w:vAlign w:val="center"/>
                                  <w:hideMark/>
                                </w:tcPr>
                                <w:p w14:paraId="6766E759"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2,860.31 </w:t>
                                  </w:r>
                                </w:p>
                              </w:tc>
                              <w:tc>
                                <w:tcPr>
                                  <w:tcW w:w="1338" w:type="dxa"/>
                                  <w:tcBorders>
                                    <w:top w:val="single" w:sz="4" w:space="0" w:color="auto"/>
                                    <w:left w:val="single" w:sz="4" w:space="0" w:color="auto"/>
                                    <w:bottom w:val="single" w:sz="4" w:space="0" w:color="auto"/>
                                    <w:right w:val="single" w:sz="4" w:space="0" w:color="auto"/>
                                  </w:tcBorders>
                                  <w:noWrap/>
                                  <w:vAlign w:val="center"/>
                                  <w:hideMark/>
                                </w:tcPr>
                                <w:p w14:paraId="71C6286E"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246.11 </w:t>
                                  </w:r>
                                </w:p>
                              </w:tc>
                            </w:tr>
                            <w:tr w:rsidR="001A13FB" w14:paraId="3C2A9D78" w14:textId="77777777" w:rsidTr="005B76FB">
                              <w:trPr>
                                <w:trHeight w:val="20"/>
                                <w:jc w:val="center"/>
                              </w:trPr>
                              <w:tc>
                                <w:tcPr>
                                  <w:tcW w:w="874" w:type="dxa"/>
                                  <w:tcBorders>
                                    <w:top w:val="single" w:sz="4" w:space="0" w:color="auto"/>
                                    <w:left w:val="single" w:sz="4" w:space="0" w:color="auto"/>
                                    <w:bottom w:val="single" w:sz="4" w:space="0" w:color="auto"/>
                                    <w:right w:val="single" w:sz="4" w:space="0" w:color="auto"/>
                                  </w:tcBorders>
                                  <w:noWrap/>
                                  <w:vAlign w:val="center"/>
                                  <w:hideMark/>
                                </w:tcPr>
                                <w:p w14:paraId="4CF29524"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114</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1507739" w14:textId="77777777" w:rsidR="001A13FB" w:rsidRDefault="001A13FB" w:rsidP="009A428C">
                                  <w:pPr>
                                    <w:spacing w:line="240" w:lineRule="exact"/>
                                    <w:jc w:val="right"/>
                                    <w:rPr>
                                      <w:rFonts w:ascii="標楷體" w:hAnsi="標楷體" w:cs="Tahoma"/>
                                      <w:sz w:val="20"/>
                                    </w:rPr>
                                  </w:pPr>
                                  <w:r>
                                    <w:rPr>
                                      <w:rFonts w:ascii="標楷體" w:hAnsi="標楷體" w:cs="Tahoma" w:hint="eastAsia"/>
                                      <w:sz w:val="20"/>
                                    </w:rPr>
                                    <w:t>13,728.84</w:t>
                                  </w:r>
                                </w:p>
                              </w:tc>
                              <w:tc>
                                <w:tcPr>
                                  <w:tcW w:w="856" w:type="dxa"/>
                                  <w:tcBorders>
                                    <w:top w:val="single" w:sz="4" w:space="0" w:color="auto"/>
                                    <w:left w:val="single" w:sz="4" w:space="0" w:color="auto"/>
                                    <w:bottom w:val="single" w:sz="4" w:space="0" w:color="auto"/>
                                    <w:right w:val="single" w:sz="4" w:space="0" w:color="auto"/>
                                  </w:tcBorders>
                                  <w:vAlign w:val="center"/>
                                  <w:hideMark/>
                                </w:tcPr>
                                <w:p w14:paraId="56FA83D2"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1,477.41</w:t>
                                  </w:r>
                                </w:p>
                              </w:tc>
                              <w:tc>
                                <w:tcPr>
                                  <w:tcW w:w="1189" w:type="dxa"/>
                                  <w:tcBorders>
                                    <w:top w:val="single" w:sz="4" w:space="0" w:color="auto"/>
                                    <w:left w:val="single" w:sz="4" w:space="0" w:color="auto"/>
                                    <w:bottom w:val="single" w:sz="4" w:space="0" w:color="auto"/>
                                    <w:right w:val="single" w:sz="4" w:space="0" w:color="auto"/>
                                  </w:tcBorders>
                                  <w:noWrap/>
                                  <w:vAlign w:val="center"/>
                                  <w:hideMark/>
                                </w:tcPr>
                                <w:p w14:paraId="639FFF61"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10.76 </w:t>
                                  </w:r>
                                </w:p>
                              </w:tc>
                              <w:tc>
                                <w:tcPr>
                                  <w:tcW w:w="917" w:type="dxa"/>
                                  <w:tcBorders>
                                    <w:top w:val="single" w:sz="4" w:space="0" w:color="auto"/>
                                    <w:left w:val="single" w:sz="4" w:space="0" w:color="auto"/>
                                    <w:bottom w:val="single" w:sz="4" w:space="0" w:color="auto"/>
                                    <w:right w:val="single" w:sz="4" w:space="0" w:color="auto"/>
                                  </w:tcBorders>
                                  <w:vAlign w:val="center"/>
                                  <w:hideMark/>
                                </w:tcPr>
                                <w:p w14:paraId="0C152241"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2,926.72 </w:t>
                                  </w:r>
                                </w:p>
                              </w:tc>
                              <w:tc>
                                <w:tcPr>
                                  <w:tcW w:w="1338" w:type="dxa"/>
                                  <w:tcBorders>
                                    <w:top w:val="single" w:sz="4" w:space="0" w:color="auto"/>
                                    <w:left w:val="single" w:sz="4" w:space="0" w:color="auto"/>
                                    <w:bottom w:val="single" w:sz="4" w:space="0" w:color="auto"/>
                                    <w:right w:val="single" w:sz="4" w:space="0" w:color="auto"/>
                                  </w:tcBorders>
                                  <w:noWrap/>
                                  <w:vAlign w:val="center"/>
                                  <w:hideMark/>
                                </w:tcPr>
                                <w:p w14:paraId="21CFCE50"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198.10 </w:t>
                                  </w:r>
                                </w:p>
                              </w:tc>
                            </w:tr>
                          </w:tbl>
                          <w:p w14:paraId="1EFBAB93" w14:textId="77777777" w:rsidR="005042FE" w:rsidRDefault="005042FE" w:rsidP="005042FE">
                            <w:pPr>
                              <w:spacing w:line="240" w:lineRule="exact"/>
                              <w:rPr>
                                <w:rFonts w:ascii="標楷體" w:hAnsi="標楷體" w:cs="Tahoma"/>
                                <w:kern w:val="0"/>
                                <w:sz w:val="18"/>
                                <w:szCs w:val="18"/>
                              </w:rPr>
                            </w:pPr>
                            <w:r>
                              <w:rPr>
                                <w:rFonts w:ascii="標楷體" w:hAnsi="標楷體" w:cs="新細明體" w:hint="eastAsia"/>
                                <w:kern w:val="0"/>
                                <w:sz w:val="18"/>
                                <w:szCs w:val="18"/>
                              </w:rPr>
                              <w:t>註：</w:t>
                            </w:r>
                            <w:r>
                              <w:rPr>
                                <w:rFonts w:ascii="標楷體" w:hAnsi="標楷體" w:cs="Tahoma" w:hint="eastAsia"/>
                                <w:kern w:val="0"/>
                                <w:sz w:val="18"/>
                                <w:szCs w:val="18"/>
                              </w:rPr>
                              <w:t>1.110至113年度均為決算審定數，114年度為決算數。</w:t>
                            </w:r>
                          </w:p>
                          <w:p w14:paraId="37F1E8B7" w14:textId="77777777" w:rsidR="005042FE" w:rsidRDefault="005042FE" w:rsidP="005042FE">
                            <w:pPr>
                              <w:spacing w:line="240" w:lineRule="exact"/>
                              <w:ind w:leftChars="150" w:left="1442" w:hangingChars="601" w:hanging="1082"/>
                              <w:rPr>
                                <w:rFonts w:ascii="標楷體" w:hAnsi="標楷體" w:cs="Tahoma"/>
                                <w:kern w:val="0"/>
                                <w:sz w:val="18"/>
                                <w:szCs w:val="18"/>
                              </w:rPr>
                            </w:pPr>
                            <w:r>
                              <w:rPr>
                                <w:rFonts w:ascii="標楷體" w:hAnsi="標楷體" w:cs="Tahoma" w:hint="eastAsia"/>
                                <w:kern w:val="0"/>
                                <w:sz w:val="18"/>
                                <w:szCs w:val="18"/>
                              </w:rPr>
                              <w:t>2.資料來源：</w:t>
                            </w:r>
                            <w:r w:rsidRPr="005042FE">
                              <w:rPr>
                                <w:rFonts w:ascii="標楷體" w:hAnsi="標楷體" w:cs="Tahoma" w:hint="eastAsia"/>
                                <w:kern w:val="0"/>
                                <w:sz w:val="18"/>
                                <w:szCs w:val="18"/>
                              </w:rPr>
                              <w:t>整理自110至113年度澎湖縣總決算審核報告及114年度澎湖縣總決算。</w:t>
                            </w:r>
                          </w:p>
                          <w:p w14:paraId="5BACA3C4" w14:textId="64F826F7" w:rsidR="001A13FB" w:rsidRPr="005042FE" w:rsidRDefault="001A13FB" w:rsidP="005042FE">
                            <w:pPr>
                              <w:spacing w:line="240" w:lineRule="exact"/>
                              <w:rPr>
                                <w:rFonts w:ascii="Calibri" w:hAnsi="Calibri"/>
                              </w:rPr>
                            </w:pPr>
                          </w:p>
                        </w:txbxContent>
                      </wps:txbx>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C044" id="文字方塊 44" o:spid="_x0000_s1047" type="#_x0000_t202" style="position:absolute;left:0;text-align:left;margin-left:153.95pt;margin-top:453.45pt;width:327.95pt;height:167.6pt;z-index:251966464;visibility:visible;mso-wrap-style:square;mso-width-percent:0;mso-height-percent:0;mso-wrap-distance-left:4.25pt;mso-wrap-distance-top:0;mso-wrap-distance-right:4.2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" filled="f" stroked="f">
                <v:textbox>
                  <w:txbxContent>
                    <w:p w14:paraId="10BAC4AE" w14:textId="3D9AA33D" w:rsidR="001A13FB" w:rsidRDefault="001A13FB" w:rsidP="002B4A95">
                      <w:pPr>
                        <w:overflowPunct w:val="0"/>
                        <w:spacing w:line="240" w:lineRule="exact"/>
                        <w:jc w:val="center"/>
                      </w:pPr>
                      <w:r>
                        <w:rPr>
                          <w:rFonts w:ascii="標楷體" w:hAnsi="標楷體" w:cs="新細明體" w:hint="eastAsia"/>
                          <w:b/>
                          <w:kern w:val="0"/>
                        </w:rPr>
                        <w:t>表</w:t>
                      </w:r>
                      <w:r>
                        <w:rPr>
                          <w:rFonts w:ascii="標楷體" w:hAnsi="標楷體" w:cs="新細明體"/>
                          <w:b/>
                          <w:kern w:val="0"/>
                        </w:rPr>
                        <w:t>15</w:t>
                      </w:r>
                      <w:r>
                        <w:rPr>
                          <w:rFonts w:ascii="標楷體" w:hAnsi="標楷體" w:hint="eastAsia"/>
                          <w:b/>
                          <w:bCs/>
                        </w:rPr>
                        <w:t xml:space="preserve">　</w:t>
                      </w:r>
                      <w:r>
                        <w:rPr>
                          <w:rFonts w:ascii="標楷體" w:hAnsi="標楷體" w:cs="新細明體" w:hint="eastAsia"/>
                          <w:b/>
                          <w:kern w:val="0"/>
                        </w:rPr>
                        <w:t>澎湖縣自籌財源及人事費支出情形</w:t>
                      </w:r>
                    </w:p>
                    <w:p w14:paraId="6817FD4F" w14:textId="77777777" w:rsidR="001A13FB" w:rsidRDefault="001A13FB" w:rsidP="00083DE2">
                      <w:pPr>
                        <w:overflowPunct w:val="0"/>
                        <w:spacing w:line="280" w:lineRule="exact"/>
                        <w:ind w:rightChars="-7" w:right="-17"/>
                        <w:jc w:val="right"/>
                        <w:rPr>
                          <w:sz w:val="20"/>
                        </w:rPr>
                      </w:pPr>
                      <w:r>
                        <w:rPr>
                          <w:rFonts w:ascii="標楷體" w:hAnsi="標楷體" w:cs="新細明體" w:hint="eastAsia"/>
                          <w:kern w:val="0"/>
                          <w:sz w:val="20"/>
                        </w:rPr>
                        <w:t>單位：新臺幣百萬元、％</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74"/>
                        <w:gridCol w:w="1134"/>
                        <w:gridCol w:w="856"/>
                        <w:gridCol w:w="1189"/>
                        <w:gridCol w:w="917"/>
                        <w:gridCol w:w="1338"/>
                      </w:tblGrid>
                      <w:tr w:rsidR="001A13FB" w14:paraId="12D62740" w14:textId="77777777" w:rsidTr="005B76FB">
                        <w:trPr>
                          <w:trHeight w:val="20"/>
                          <w:jc w:val="center"/>
                        </w:trPr>
                        <w:tc>
                          <w:tcPr>
                            <w:tcW w:w="874"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7B5D9F14" w14:textId="77777777" w:rsidR="001A13FB" w:rsidRDefault="001A13FB" w:rsidP="009A428C">
                            <w:pPr>
                              <w:spacing w:line="240" w:lineRule="exact"/>
                              <w:rPr>
                                <w:rFonts w:ascii="標楷體" w:hAnsi="標楷體" w:cs="新細明體"/>
                                <w:kern w:val="0"/>
                                <w:sz w:val="20"/>
                              </w:rPr>
                            </w:pPr>
                            <w:r>
                              <w:rPr>
                                <w:rFonts w:ascii="標楷體" w:hAnsi="標楷體" w:cs="新細明體" w:hint="eastAsia"/>
                                <w:kern w:val="0"/>
                                <w:sz w:val="20"/>
                              </w:rPr>
                              <w:t xml:space="preserve">    項目</w:t>
                            </w:r>
                          </w:p>
                          <w:p w14:paraId="51ACCB3C" w14:textId="77777777" w:rsidR="001A13FB" w:rsidRDefault="001A13FB" w:rsidP="009A428C">
                            <w:pPr>
                              <w:spacing w:line="180" w:lineRule="exact"/>
                              <w:rPr>
                                <w:rFonts w:ascii="標楷體" w:hAnsi="標楷體" w:cs="新細明體"/>
                                <w:kern w:val="0"/>
                                <w:sz w:val="20"/>
                              </w:rPr>
                            </w:pPr>
                          </w:p>
                          <w:p w14:paraId="6CFD9822" w14:textId="77777777" w:rsidR="001A13FB" w:rsidRDefault="001A13FB" w:rsidP="009A428C">
                            <w:pPr>
                              <w:spacing w:line="240" w:lineRule="exact"/>
                              <w:rPr>
                                <w:rFonts w:ascii="標楷體" w:hAnsi="標楷體" w:cs="新細明體"/>
                                <w:kern w:val="0"/>
                                <w:sz w:val="20"/>
                              </w:rPr>
                            </w:pPr>
                            <w:r>
                              <w:rPr>
                                <w:rFonts w:ascii="標楷體" w:hAnsi="標楷體" w:cs="新細明體" w:hint="eastAsia"/>
                                <w:kern w:val="0"/>
                                <w:sz w:val="20"/>
                              </w:rPr>
                              <w:t>年度</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7C23A4D"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歲入決算數</w:t>
                            </w:r>
                          </w:p>
                          <w:p w14:paraId="51436FD1"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（A）</w:t>
                            </w:r>
                          </w:p>
                        </w:tc>
                        <w:tc>
                          <w:tcPr>
                            <w:tcW w:w="856" w:type="dxa"/>
                            <w:tcBorders>
                              <w:top w:val="single" w:sz="4" w:space="0" w:color="auto"/>
                              <w:left w:val="single" w:sz="4" w:space="0" w:color="auto"/>
                              <w:bottom w:val="single" w:sz="4" w:space="0" w:color="auto"/>
                              <w:right w:val="single" w:sz="4" w:space="0" w:color="auto"/>
                            </w:tcBorders>
                            <w:vAlign w:val="center"/>
                            <w:hideMark/>
                          </w:tcPr>
                          <w:p w14:paraId="23258895"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自籌財源</w:t>
                            </w:r>
                          </w:p>
                          <w:p w14:paraId="71F585EE"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（B）</w:t>
                            </w:r>
                          </w:p>
                        </w:tc>
                        <w:tc>
                          <w:tcPr>
                            <w:tcW w:w="1189" w:type="dxa"/>
                            <w:tcBorders>
                              <w:top w:val="single" w:sz="4" w:space="0" w:color="auto"/>
                              <w:left w:val="single" w:sz="4" w:space="0" w:color="auto"/>
                              <w:bottom w:val="single" w:sz="4" w:space="0" w:color="auto"/>
                              <w:right w:val="single" w:sz="4" w:space="0" w:color="auto"/>
                            </w:tcBorders>
                            <w:noWrap/>
                            <w:vAlign w:val="center"/>
                            <w:hideMark/>
                          </w:tcPr>
                          <w:p w14:paraId="731FF870" w14:textId="77777777" w:rsidR="001A13FB" w:rsidRDefault="001A13FB" w:rsidP="009A428C">
                            <w:pPr>
                              <w:spacing w:line="240" w:lineRule="exact"/>
                              <w:ind w:leftChars="-18" w:left="1" w:rightChars="-10" w:right="-24" w:hangingChars="22" w:hanging="44"/>
                              <w:jc w:val="center"/>
                              <w:rPr>
                                <w:rFonts w:ascii="標楷體" w:hAnsi="標楷體" w:cs="新細明體"/>
                                <w:kern w:val="0"/>
                                <w:sz w:val="20"/>
                              </w:rPr>
                            </w:pPr>
                            <w:r>
                              <w:rPr>
                                <w:rFonts w:ascii="標楷體" w:hAnsi="標楷體" w:cs="新細明體" w:hint="eastAsia"/>
                                <w:kern w:val="0"/>
                                <w:sz w:val="20"/>
                              </w:rPr>
                              <w:t>自籌財源</w:t>
                            </w:r>
                          </w:p>
                          <w:p w14:paraId="2C8ADFFE" w14:textId="77777777" w:rsidR="001A13FB" w:rsidRDefault="001A13FB" w:rsidP="009A428C">
                            <w:pPr>
                              <w:spacing w:line="240" w:lineRule="exact"/>
                              <w:ind w:leftChars="-18" w:left="1" w:rightChars="-10" w:right="-24" w:hangingChars="22" w:hanging="44"/>
                              <w:jc w:val="center"/>
                              <w:rPr>
                                <w:rFonts w:ascii="標楷體" w:hAnsi="標楷體" w:cs="新細明體"/>
                                <w:kern w:val="0"/>
                                <w:sz w:val="20"/>
                              </w:rPr>
                            </w:pPr>
                            <w:r>
                              <w:rPr>
                                <w:rFonts w:ascii="標楷體" w:hAnsi="標楷體" w:cs="新細明體" w:hint="eastAsia"/>
                                <w:kern w:val="0"/>
                                <w:sz w:val="20"/>
                              </w:rPr>
                              <w:t>比率</w:t>
                            </w:r>
                          </w:p>
                          <w:p w14:paraId="66BFDE20" w14:textId="77777777" w:rsidR="001A13FB" w:rsidRPr="003A6D1C" w:rsidRDefault="001A13FB" w:rsidP="009A428C">
                            <w:pPr>
                              <w:spacing w:line="240" w:lineRule="exact"/>
                              <w:ind w:leftChars="-15" w:left="-3" w:rightChars="-13" w:right="-31" w:hangingChars="18" w:hanging="33"/>
                              <w:jc w:val="center"/>
                              <w:rPr>
                                <w:rFonts w:ascii="標楷體" w:hAnsi="標楷體" w:cs="新細明體"/>
                                <w:spacing w:val="-8"/>
                                <w:kern w:val="0"/>
                                <w:sz w:val="20"/>
                              </w:rPr>
                            </w:pPr>
                            <w:r w:rsidRPr="003A6D1C">
                              <w:rPr>
                                <w:rFonts w:ascii="標楷體" w:hAnsi="標楷體" w:cs="新細明體" w:hint="eastAsia"/>
                                <w:spacing w:val="-8"/>
                                <w:kern w:val="0"/>
                                <w:sz w:val="20"/>
                              </w:rPr>
                              <w:t>（D=B/A×100）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69B95D12"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人事費</w:t>
                            </w:r>
                          </w:p>
                          <w:p w14:paraId="07346784"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支出</w:t>
                            </w:r>
                          </w:p>
                          <w:p w14:paraId="0073DC9E"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（C）</w:t>
                            </w:r>
                          </w:p>
                        </w:tc>
                        <w:tc>
                          <w:tcPr>
                            <w:tcW w:w="1338" w:type="dxa"/>
                            <w:tcBorders>
                              <w:top w:val="single" w:sz="4" w:space="0" w:color="auto"/>
                              <w:left w:val="single" w:sz="4" w:space="0" w:color="auto"/>
                              <w:bottom w:val="single" w:sz="4" w:space="0" w:color="auto"/>
                              <w:right w:val="single" w:sz="4" w:space="0" w:color="auto"/>
                            </w:tcBorders>
                            <w:noWrap/>
                            <w:vAlign w:val="center"/>
                            <w:hideMark/>
                          </w:tcPr>
                          <w:p w14:paraId="77E34C92"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人事費占</w:t>
                            </w:r>
                          </w:p>
                          <w:p w14:paraId="65FD7F90" w14:textId="77777777" w:rsidR="001A13FB" w:rsidRDefault="001A13FB" w:rsidP="009A428C">
                            <w:pPr>
                              <w:spacing w:line="240" w:lineRule="exact"/>
                              <w:ind w:leftChars="-9" w:rightChars="-13" w:right="-31" w:hangingChars="11" w:hanging="22"/>
                              <w:jc w:val="center"/>
                              <w:rPr>
                                <w:rFonts w:ascii="標楷體" w:hAnsi="標楷體" w:cs="新細明體"/>
                                <w:kern w:val="0"/>
                                <w:sz w:val="20"/>
                              </w:rPr>
                            </w:pPr>
                            <w:r>
                              <w:rPr>
                                <w:rFonts w:ascii="標楷體" w:hAnsi="標楷體" w:cs="新細明體" w:hint="eastAsia"/>
                                <w:kern w:val="0"/>
                                <w:sz w:val="20"/>
                              </w:rPr>
                              <w:t>自籌財源比率</w:t>
                            </w:r>
                          </w:p>
                          <w:p w14:paraId="4913ACBA" w14:textId="77777777" w:rsidR="001A13FB" w:rsidRPr="003A6D1C" w:rsidRDefault="001A13FB" w:rsidP="009A428C">
                            <w:pPr>
                              <w:spacing w:line="240" w:lineRule="exact"/>
                              <w:ind w:leftChars="-15" w:left="-2" w:rightChars="-13" w:right="-31" w:hangingChars="18" w:hanging="34"/>
                              <w:jc w:val="center"/>
                              <w:rPr>
                                <w:rFonts w:ascii="標楷體" w:hAnsi="標楷體" w:cs="新細明體"/>
                                <w:spacing w:val="-6"/>
                                <w:kern w:val="0"/>
                                <w:sz w:val="20"/>
                              </w:rPr>
                            </w:pPr>
                            <w:r w:rsidRPr="003A6D1C">
                              <w:rPr>
                                <w:rFonts w:ascii="標楷體" w:hAnsi="標楷體" w:cs="新細明體" w:hint="eastAsia"/>
                                <w:spacing w:val="-6"/>
                                <w:kern w:val="0"/>
                                <w:sz w:val="20"/>
                              </w:rPr>
                              <w:t>（E=C/B×100）</w:t>
                            </w:r>
                          </w:p>
                        </w:tc>
                      </w:tr>
                      <w:tr w:rsidR="001A13FB" w14:paraId="1AEB4B8E" w14:textId="77777777" w:rsidTr="005B76FB">
                        <w:trPr>
                          <w:trHeight w:val="20"/>
                          <w:jc w:val="center"/>
                        </w:trPr>
                        <w:tc>
                          <w:tcPr>
                            <w:tcW w:w="874" w:type="dxa"/>
                            <w:tcBorders>
                              <w:top w:val="single" w:sz="4" w:space="0" w:color="auto"/>
                              <w:left w:val="single" w:sz="4" w:space="0" w:color="auto"/>
                              <w:bottom w:val="single" w:sz="4" w:space="0" w:color="auto"/>
                              <w:right w:val="single" w:sz="4" w:space="0" w:color="auto"/>
                            </w:tcBorders>
                            <w:noWrap/>
                            <w:vAlign w:val="center"/>
                            <w:hideMark/>
                          </w:tcPr>
                          <w:p w14:paraId="3CAC8742"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110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1CDD3FB"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11,465.96</w:t>
                            </w:r>
                          </w:p>
                        </w:tc>
                        <w:tc>
                          <w:tcPr>
                            <w:tcW w:w="856" w:type="dxa"/>
                            <w:tcBorders>
                              <w:top w:val="single" w:sz="4" w:space="0" w:color="auto"/>
                              <w:left w:val="single" w:sz="4" w:space="0" w:color="auto"/>
                              <w:bottom w:val="single" w:sz="4" w:space="0" w:color="auto"/>
                              <w:right w:val="single" w:sz="4" w:space="0" w:color="auto"/>
                            </w:tcBorders>
                            <w:vAlign w:val="center"/>
                            <w:hideMark/>
                          </w:tcPr>
                          <w:p w14:paraId="104A1855"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709.36</w:t>
                            </w:r>
                          </w:p>
                        </w:tc>
                        <w:tc>
                          <w:tcPr>
                            <w:tcW w:w="1189" w:type="dxa"/>
                            <w:tcBorders>
                              <w:top w:val="single" w:sz="4" w:space="0" w:color="auto"/>
                              <w:left w:val="single" w:sz="4" w:space="0" w:color="auto"/>
                              <w:bottom w:val="single" w:sz="4" w:space="0" w:color="auto"/>
                              <w:right w:val="single" w:sz="4" w:space="0" w:color="auto"/>
                            </w:tcBorders>
                            <w:noWrap/>
                            <w:vAlign w:val="center"/>
                            <w:hideMark/>
                          </w:tcPr>
                          <w:p w14:paraId="059427AF"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6.19 </w:t>
                            </w:r>
                          </w:p>
                        </w:tc>
                        <w:tc>
                          <w:tcPr>
                            <w:tcW w:w="917" w:type="dxa"/>
                            <w:tcBorders>
                              <w:top w:val="single" w:sz="4" w:space="0" w:color="auto"/>
                              <w:left w:val="single" w:sz="4" w:space="0" w:color="auto"/>
                              <w:bottom w:val="single" w:sz="4" w:space="0" w:color="auto"/>
                              <w:right w:val="single" w:sz="4" w:space="0" w:color="auto"/>
                            </w:tcBorders>
                            <w:vAlign w:val="center"/>
                            <w:hideMark/>
                          </w:tcPr>
                          <w:p w14:paraId="1FC31DE6"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2,647.63 </w:t>
                            </w:r>
                          </w:p>
                        </w:tc>
                        <w:tc>
                          <w:tcPr>
                            <w:tcW w:w="1338" w:type="dxa"/>
                            <w:tcBorders>
                              <w:top w:val="single" w:sz="4" w:space="0" w:color="auto"/>
                              <w:left w:val="single" w:sz="4" w:space="0" w:color="auto"/>
                              <w:bottom w:val="single" w:sz="4" w:space="0" w:color="auto"/>
                              <w:right w:val="single" w:sz="4" w:space="0" w:color="auto"/>
                            </w:tcBorders>
                            <w:noWrap/>
                            <w:vAlign w:val="center"/>
                            <w:hideMark/>
                          </w:tcPr>
                          <w:p w14:paraId="1B5EB24F"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373.24 </w:t>
                            </w:r>
                          </w:p>
                        </w:tc>
                      </w:tr>
                      <w:tr w:rsidR="001A13FB" w14:paraId="6AF0181A" w14:textId="77777777" w:rsidTr="005B76FB">
                        <w:trPr>
                          <w:trHeight w:val="20"/>
                          <w:jc w:val="center"/>
                        </w:trPr>
                        <w:tc>
                          <w:tcPr>
                            <w:tcW w:w="874" w:type="dxa"/>
                            <w:tcBorders>
                              <w:top w:val="single" w:sz="4" w:space="0" w:color="auto"/>
                              <w:left w:val="single" w:sz="4" w:space="0" w:color="auto"/>
                              <w:bottom w:val="single" w:sz="4" w:space="0" w:color="auto"/>
                              <w:right w:val="single" w:sz="4" w:space="0" w:color="auto"/>
                            </w:tcBorders>
                            <w:noWrap/>
                            <w:vAlign w:val="center"/>
                            <w:hideMark/>
                          </w:tcPr>
                          <w:p w14:paraId="4FBE4BAB"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111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269CB18"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12,048.57</w:t>
                            </w:r>
                          </w:p>
                        </w:tc>
                        <w:tc>
                          <w:tcPr>
                            <w:tcW w:w="856" w:type="dxa"/>
                            <w:tcBorders>
                              <w:top w:val="single" w:sz="4" w:space="0" w:color="auto"/>
                              <w:left w:val="single" w:sz="4" w:space="0" w:color="auto"/>
                              <w:bottom w:val="single" w:sz="4" w:space="0" w:color="auto"/>
                              <w:right w:val="single" w:sz="4" w:space="0" w:color="auto"/>
                            </w:tcBorders>
                            <w:vAlign w:val="center"/>
                            <w:hideMark/>
                          </w:tcPr>
                          <w:p w14:paraId="3FA127BE"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848.97</w:t>
                            </w:r>
                          </w:p>
                        </w:tc>
                        <w:tc>
                          <w:tcPr>
                            <w:tcW w:w="1189" w:type="dxa"/>
                            <w:tcBorders>
                              <w:top w:val="single" w:sz="4" w:space="0" w:color="auto"/>
                              <w:left w:val="single" w:sz="4" w:space="0" w:color="auto"/>
                              <w:bottom w:val="single" w:sz="4" w:space="0" w:color="auto"/>
                              <w:right w:val="single" w:sz="4" w:space="0" w:color="auto"/>
                            </w:tcBorders>
                            <w:noWrap/>
                            <w:vAlign w:val="center"/>
                            <w:hideMark/>
                          </w:tcPr>
                          <w:p w14:paraId="247E7D91"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7.05 </w:t>
                            </w:r>
                          </w:p>
                        </w:tc>
                        <w:tc>
                          <w:tcPr>
                            <w:tcW w:w="917" w:type="dxa"/>
                            <w:tcBorders>
                              <w:top w:val="single" w:sz="4" w:space="0" w:color="auto"/>
                              <w:left w:val="single" w:sz="4" w:space="0" w:color="auto"/>
                              <w:bottom w:val="single" w:sz="4" w:space="0" w:color="auto"/>
                              <w:right w:val="single" w:sz="4" w:space="0" w:color="auto"/>
                            </w:tcBorders>
                            <w:vAlign w:val="center"/>
                            <w:hideMark/>
                          </w:tcPr>
                          <w:p w14:paraId="23A3D97A"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2,733.25 </w:t>
                            </w:r>
                          </w:p>
                        </w:tc>
                        <w:tc>
                          <w:tcPr>
                            <w:tcW w:w="1338" w:type="dxa"/>
                            <w:tcBorders>
                              <w:top w:val="single" w:sz="4" w:space="0" w:color="auto"/>
                              <w:left w:val="single" w:sz="4" w:space="0" w:color="auto"/>
                              <w:bottom w:val="single" w:sz="4" w:space="0" w:color="auto"/>
                              <w:right w:val="single" w:sz="4" w:space="0" w:color="auto"/>
                            </w:tcBorders>
                            <w:noWrap/>
                            <w:vAlign w:val="center"/>
                            <w:hideMark/>
                          </w:tcPr>
                          <w:p w14:paraId="5FDAE0D4"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321.95 </w:t>
                            </w:r>
                          </w:p>
                        </w:tc>
                      </w:tr>
                      <w:tr w:rsidR="001A13FB" w14:paraId="47CE905D" w14:textId="77777777" w:rsidTr="005B76FB">
                        <w:trPr>
                          <w:trHeight w:val="20"/>
                          <w:jc w:val="center"/>
                        </w:trPr>
                        <w:tc>
                          <w:tcPr>
                            <w:tcW w:w="874" w:type="dxa"/>
                            <w:tcBorders>
                              <w:top w:val="single" w:sz="4" w:space="0" w:color="auto"/>
                              <w:left w:val="single" w:sz="4" w:space="0" w:color="auto"/>
                              <w:bottom w:val="single" w:sz="4" w:space="0" w:color="auto"/>
                              <w:right w:val="single" w:sz="4" w:space="0" w:color="auto"/>
                            </w:tcBorders>
                            <w:noWrap/>
                            <w:vAlign w:val="center"/>
                            <w:hideMark/>
                          </w:tcPr>
                          <w:p w14:paraId="17D99DA7"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112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281BB0E"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12,999.56</w:t>
                            </w:r>
                          </w:p>
                        </w:tc>
                        <w:tc>
                          <w:tcPr>
                            <w:tcW w:w="856" w:type="dxa"/>
                            <w:tcBorders>
                              <w:top w:val="single" w:sz="4" w:space="0" w:color="auto"/>
                              <w:left w:val="single" w:sz="4" w:space="0" w:color="auto"/>
                              <w:bottom w:val="single" w:sz="4" w:space="0" w:color="auto"/>
                              <w:right w:val="single" w:sz="4" w:space="0" w:color="auto"/>
                            </w:tcBorders>
                            <w:vAlign w:val="center"/>
                            <w:hideMark/>
                          </w:tcPr>
                          <w:p w14:paraId="15F1C215"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1,242.43</w:t>
                            </w:r>
                          </w:p>
                        </w:tc>
                        <w:tc>
                          <w:tcPr>
                            <w:tcW w:w="1189" w:type="dxa"/>
                            <w:tcBorders>
                              <w:top w:val="single" w:sz="4" w:space="0" w:color="auto"/>
                              <w:left w:val="single" w:sz="4" w:space="0" w:color="auto"/>
                              <w:bottom w:val="single" w:sz="4" w:space="0" w:color="auto"/>
                              <w:right w:val="single" w:sz="4" w:space="0" w:color="auto"/>
                            </w:tcBorders>
                            <w:noWrap/>
                            <w:vAlign w:val="center"/>
                            <w:hideMark/>
                          </w:tcPr>
                          <w:p w14:paraId="76AF69BB"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9.56 </w:t>
                            </w:r>
                          </w:p>
                        </w:tc>
                        <w:tc>
                          <w:tcPr>
                            <w:tcW w:w="917" w:type="dxa"/>
                            <w:tcBorders>
                              <w:top w:val="single" w:sz="4" w:space="0" w:color="auto"/>
                              <w:left w:val="single" w:sz="4" w:space="0" w:color="auto"/>
                              <w:bottom w:val="single" w:sz="4" w:space="0" w:color="auto"/>
                              <w:right w:val="single" w:sz="4" w:space="0" w:color="auto"/>
                            </w:tcBorders>
                            <w:vAlign w:val="center"/>
                            <w:hideMark/>
                          </w:tcPr>
                          <w:p w14:paraId="42781D6D"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2,779.98 </w:t>
                            </w:r>
                          </w:p>
                        </w:tc>
                        <w:tc>
                          <w:tcPr>
                            <w:tcW w:w="1338" w:type="dxa"/>
                            <w:tcBorders>
                              <w:top w:val="single" w:sz="4" w:space="0" w:color="auto"/>
                              <w:left w:val="single" w:sz="4" w:space="0" w:color="auto"/>
                              <w:bottom w:val="single" w:sz="4" w:space="0" w:color="auto"/>
                              <w:right w:val="single" w:sz="4" w:space="0" w:color="auto"/>
                            </w:tcBorders>
                            <w:noWrap/>
                            <w:vAlign w:val="center"/>
                            <w:hideMark/>
                          </w:tcPr>
                          <w:p w14:paraId="150DA70E"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223.75 </w:t>
                            </w:r>
                          </w:p>
                        </w:tc>
                      </w:tr>
                      <w:tr w:rsidR="001A13FB" w14:paraId="5A0A01C4" w14:textId="77777777" w:rsidTr="005B76FB">
                        <w:trPr>
                          <w:trHeight w:val="20"/>
                          <w:jc w:val="center"/>
                        </w:trPr>
                        <w:tc>
                          <w:tcPr>
                            <w:tcW w:w="874" w:type="dxa"/>
                            <w:tcBorders>
                              <w:top w:val="single" w:sz="4" w:space="0" w:color="auto"/>
                              <w:left w:val="single" w:sz="4" w:space="0" w:color="auto"/>
                              <w:bottom w:val="single" w:sz="4" w:space="0" w:color="auto"/>
                              <w:right w:val="single" w:sz="4" w:space="0" w:color="auto"/>
                            </w:tcBorders>
                            <w:noWrap/>
                            <w:vAlign w:val="center"/>
                            <w:hideMark/>
                          </w:tcPr>
                          <w:p w14:paraId="5A85162D"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113</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EB0A6BF"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13,142.59</w:t>
                            </w:r>
                          </w:p>
                        </w:tc>
                        <w:tc>
                          <w:tcPr>
                            <w:tcW w:w="856" w:type="dxa"/>
                            <w:tcBorders>
                              <w:top w:val="single" w:sz="4" w:space="0" w:color="auto"/>
                              <w:left w:val="single" w:sz="4" w:space="0" w:color="auto"/>
                              <w:bottom w:val="single" w:sz="4" w:space="0" w:color="auto"/>
                              <w:right w:val="single" w:sz="4" w:space="0" w:color="auto"/>
                            </w:tcBorders>
                            <w:vAlign w:val="center"/>
                            <w:hideMark/>
                          </w:tcPr>
                          <w:p w14:paraId="19F9C488"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1,162.23</w:t>
                            </w:r>
                          </w:p>
                        </w:tc>
                        <w:tc>
                          <w:tcPr>
                            <w:tcW w:w="1189" w:type="dxa"/>
                            <w:tcBorders>
                              <w:top w:val="single" w:sz="4" w:space="0" w:color="auto"/>
                              <w:left w:val="single" w:sz="4" w:space="0" w:color="auto"/>
                              <w:bottom w:val="single" w:sz="4" w:space="0" w:color="auto"/>
                              <w:right w:val="single" w:sz="4" w:space="0" w:color="auto"/>
                            </w:tcBorders>
                            <w:noWrap/>
                            <w:vAlign w:val="center"/>
                            <w:hideMark/>
                          </w:tcPr>
                          <w:p w14:paraId="1DF55266"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8.84 </w:t>
                            </w:r>
                          </w:p>
                        </w:tc>
                        <w:tc>
                          <w:tcPr>
                            <w:tcW w:w="917" w:type="dxa"/>
                            <w:tcBorders>
                              <w:top w:val="single" w:sz="4" w:space="0" w:color="auto"/>
                              <w:left w:val="single" w:sz="4" w:space="0" w:color="auto"/>
                              <w:bottom w:val="single" w:sz="4" w:space="0" w:color="auto"/>
                              <w:right w:val="single" w:sz="4" w:space="0" w:color="auto"/>
                            </w:tcBorders>
                            <w:vAlign w:val="center"/>
                            <w:hideMark/>
                          </w:tcPr>
                          <w:p w14:paraId="6766E759"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2,860.31 </w:t>
                            </w:r>
                          </w:p>
                        </w:tc>
                        <w:tc>
                          <w:tcPr>
                            <w:tcW w:w="1338" w:type="dxa"/>
                            <w:tcBorders>
                              <w:top w:val="single" w:sz="4" w:space="0" w:color="auto"/>
                              <w:left w:val="single" w:sz="4" w:space="0" w:color="auto"/>
                              <w:bottom w:val="single" w:sz="4" w:space="0" w:color="auto"/>
                              <w:right w:val="single" w:sz="4" w:space="0" w:color="auto"/>
                            </w:tcBorders>
                            <w:noWrap/>
                            <w:vAlign w:val="center"/>
                            <w:hideMark/>
                          </w:tcPr>
                          <w:p w14:paraId="71C6286E"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246.11 </w:t>
                            </w:r>
                          </w:p>
                        </w:tc>
                      </w:tr>
                      <w:tr w:rsidR="001A13FB" w14:paraId="3C2A9D78" w14:textId="77777777" w:rsidTr="005B76FB">
                        <w:trPr>
                          <w:trHeight w:val="20"/>
                          <w:jc w:val="center"/>
                        </w:trPr>
                        <w:tc>
                          <w:tcPr>
                            <w:tcW w:w="874" w:type="dxa"/>
                            <w:tcBorders>
                              <w:top w:val="single" w:sz="4" w:space="0" w:color="auto"/>
                              <w:left w:val="single" w:sz="4" w:space="0" w:color="auto"/>
                              <w:bottom w:val="single" w:sz="4" w:space="0" w:color="auto"/>
                              <w:right w:val="single" w:sz="4" w:space="0" w:color="auto"/>
                            </w:tcBorders>
                            <w:noWrap/>
                            <w:vAlign w:val="center"/>
                            <w:hideMark/>
                          </w:tcPr>
                          <w:p w14:paraId="4CF29524" w14:textId="77777777" w:rsidR="001A13FB" w:rsidRDefault="001A13FB" w:rsidP="009A428C">
                            <w:pPr>
                              <w:spacing w:line="240" w:lineRule="exact"/>
                              <w:jc w:val="center"/>
                              <w:rPr>
                                <w:rFonts w:ascii="標楷體" w:hAnsi="標楷體" w:cs="新細明體"/>
                                <w:kern w:val="0"/>
                                <w:sz w:val="20"/>
                              </w:rPr>
                            </w:pPr>
                            <w:r>
                              <w:rPr>
                                <w:rFonts w:ascii="標楷體" w:hAnsi="標楷體" w:cs="新細明體" w:hint="eastAsia"/>
                                <w:kern w:val="0"/>
                                <w:sz w:val="20"/>
                              </w:rPr>
                              <w:t>114</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1507739" w14:textId="77777777" w:rsidR="001A13FB" w:rsidRDefault="001A13FB" w:rsidP="009A428C">
                            <w:pPr>
                              <w:spacing w:line="240" w:lineRule="exact"/>
                              <w:jc w:val="right"/>
                              <w:rPr>
                                <w:rFonts w:ascii="標楷體" w:hAnsi="標楷體" w:cs="Tahoma"/>
                                <w:sz w:val="20"/>
                              </w:rPr>
                            </w:pPr>
                            <w:r>
                              <w:rPr>
                                <w:rFonts w:ascii="標楷體" w:hAnsi="標楷體" w:cs="Tahoma" w:hint="eastAsia"/>
                                <w:sz w:val="20"/>
                              </w:rPr>
                              <w:t>13,728.84</w:t>
                            </w:r>
                          </w:p>
                        </w:tc>
                        <w:tc>
                          <w:tcPr>
                            <w:tcW w:w="856" w:type="dxa"/>
                            <w:tcBorders>
                              <w:top w:val="single" w:sz="4" w:space="0" w:color="auto"/>
                              <w:left w:val="single" w:sz="4" w:space="0" w:color="auto"/>
                              <w:bottom w:val="single" w:sz="4" w:space="0" w:color="auto"/>
                              <w:right w:val="single" w:sz="4" w:space="0" w:color="auto"/>
                            </w:tcBorders>
                            <w:vAlign w:val="center"/>
                            <w:hideMark/>
                          </w:tcPr>
                          <w:p w14:paraId="56FA83D2"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1,477.41</w:t>
                            </w:r>
                          </w:p>
                        </w:tc>
                        <w:tc>
                          <w:tcPr>
                            <w:tcW w:w="1189" w:type="dxa"/>
                            <w:tcBorders>
                              <w:top w:val="single" w:sz="4" w:space="0" w:color="auto"/>
                              <w:left w:val="single" w:sz="4" w:space="0" w:color="auto"/>
                              <w:bottom w:val="single" w:sz="4" w:space="0" w:color="auto"/>
                              <w:right w:val="single" w:sz="4" w:space="0" w:color="auto"/>
                            </w:tcBorders>
                            <w:noWrap/>
                            <w:vAlign w:val="center"/>
                            <w:hideMark/>
                          </w:tcPr>
                          <w:p w14:paraId="639FFF61"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10.76 </w:t>
                            </w:r>
                          </w:p>
                        </w:tc>
                        <w:tc>
                          <w:tcPr>
                            <w:tcW w:w="917" w:type="dxa"/>
                            <w:tcBorders>
                              <w:top w:val="single" w:sz="4" w:space="0" w:color="auto"/>
                              <w:left w:val="single" w:sz="4" w:space="0" w:color="auto"/>
                              <w:bottom w:val="single" w:sz="4" w:space="0" w:color="auto"/>
                              <w:right w:val="single" w:sz="4" w:space="0" w:color="auto"/>
                            </w:tcBorders>
                            <w:vAlign w:val="center"/>
                            <w:hideMark/>
                          </w:tcPr>
                          <w:p w14:paraId="0C152241"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2,926.72 </w:t>
                            </w:r>
                          </w:p>
                        </w:tc>
                        <w:tc>
                          <w:tcPr>
                            <w:tcW w:w="1338" w:type="dxa"/>
                            <w:tcBorders>
                              <w:top w:val="single" w:sz="4" w:space="0" w:color="auto"/>
                              <w:left w:val="single" w:sz="4" w:space="0" w:color="auto"/>
                              <w:bottom w:val="single" w:sz="4" w:space="0" w:color="auto"/>
                              <w:right w:val="single" w:sz="4" w:space="0" w:color="auto"/>
                            </w:tcBorders>
                            <w:noWrap/>
                            <w:vAlign w:val="center"/>
                            <w:hideMark/>
                          </w:tcPr>
                          <w:p w14:paraId="21CFCE50" w14:textId="77777777" w:rsidR="001A13FB" w:rsidRDefault="001A13FB" w:rsidP="009A428C">
                            <w:pPr>
                              <w:spacing w:line="240" w:lineRule="exact"/>
                              <w:jc w:val="right"/>
                              <w:rPr>
                                <w:rFonts w:ascii="標楷體" w:hAnsi="標楷體" w:cs="新細明體"/>
                                <w:kern w:val="0"/>
                                <w:sz w:val="20"/>
                              </w:rPr>
                            </w:pPr>
                            <w:r>
                              <w:rPr>
                                <w:rFonts w:ascii="標楷體" w:hAnsi="標楷體" w:cs="Tahoma" w:hint="eastAsia"/>
                                <w:sz w:val="20"/>
                              </w:rPr>
                              <w:t xml:space="preserve">198.10 </w:t>
                            </w:r>
                          </w:p>
                        </w:tc>
                      </w:tr>
                    </w:tbl>
                    <w:p w14:paraId="1EFBAB93" w14:textId="77777777" w:rsidR="005042FE" w:rsidRDefault="005042FE" w:rsidP="005042FE">
                      <w:pPr>
                        <w:spacing w:line="240" w:lineRule="exact"/>
                        <w:rPr>
                          <w:rFonts w:ascii="標楷體" w:hAnsi="標楷體" w:cs="Tahoma"/>
                          <w:kern w:val="0"/>
                          <w:sz w:val="18"/>
                          <w:szCs w:val="18"/>
                        </w:rPr>
                      </w:pPr>
                      <w:r>
                        <w:rPr>
                          <w:rFonts w:ascii="標楷體" w:hAnsi="標楷體" w:cs="新細明體" w:hint="eastAsia"/>
                          <w:kern w:val="0"/>
                          <w:sz w:val="18"/>
                          <w:szCs w:val="18"/>
                        </w:rPr>
                        <w:t>註：</w:t>
                      </w:r>
                      <w:r>
                        <w:rPr>
                          <w:rFonts w:ascii="標楷體" w:hAnsi="標楷體" w:cs="Tahoma" w:hint="eastAsia"/>
                          <w:kern w:val="0"/>
                          <w:sz w:val="18"/>
                          <w:szCs w:val="18"/>
                        </w:rPr>
                        <w:t>1.110至113年度均為決算審定數，114年度為決算數。</w:t>
                      </w:r>
                    </w:p>
                    <w:p w14:paraId="37F1E8B7" w14:textId="77777777" w:rsidR="005042FE" w:rsidRDefault="005042FE" w:rsidP="005042FE">
                      <w:pPr>
                        <w:spacing w:line="240" w:lineRule="exact"/>
                        <w:ind w:leftChars="150" w:left="1442" w:hangingChars="601" w:hanging="1082"/>
                        <w:rPr>
                          <w:rFonts w:ascii="標楷體" w:hAnsi="標楷體" w:cs="Tahoma"/>
                          <w:kern w:val="0"/>
                          <w:sz w:val="18"/>
                          <w:szCs w:val="18"/>
                        </w:rPr>
                      </w:pPr>
                      <w:r>
                        <w:rPr>
                          <w:rFonts w:ascii="標楷體" w:hAnsi="標楷體" w:cs="Tahoma" w:hint="eastAsia"/>
                          <w:kern w:val="0"/>
                          <w:sz w:val="18"/>
                          <w:szCs w:val="18"/>
                        </w:rPr>
                        <w:t>2.資料來源：</w:t>
                      </w:r>
                      <w:r w:rsidRPr="005042FE">
                        <w:rPr>
                          <w:rFonts w:ascii="標楷體" w:hAnsi="標楷體" w:cs="Tahoma" w:hint="eastAsia"/>
                          <w:kern w:val="0"/>
                          <w:sz w:val="18"/>
                          <w:szCs w:val="18"/>
                        </w:rPr>
                        <w:t>整理自110至113年度澎湖縣總決算審核報告及114年度澎湖縣總決算。</w:t>
                      </w:r>
                    </w:p>
                    <w:p w14:paraId="5BACA3C4" w14:textId="64F826F7" w:rsidR="001A13FB" w:rsidRPr="005042FE" w:rsidRDefault="001A13FB" w:rsidP="005042FE">
                      <w:pPr>
                        <w:spacing w:line="240" w:lineRule="exact"/>
                        <w:rPr>
                          <w:rFonts w:ascii="Calibri" w:hAnsi="Calibri"/>
                        </w:rPr>
                      </w:pPr>
                    </w:p>
                  </w:txbxContent>
                </v:textbox>
                <w10:wrap type="square" anchorx="margin" anchory="margin"/>
              </v:shape>
            </w:pict>
          </mc:Fallback>
        </mc:AlternateContent>
      </w:r>
      <w:r w:rsidRPr="009C594F">
        <w:rPr>
          <w:rFonts w:ascii="標楷體" w:hAnsi="標楷體" w:hint="eastAsia"/>
          <w:bCs/>
          <w:spacing w:val="5"/>
          <w:szCs w:val="24"/>
        </w:rPr>
        <w:t>甚或提高，以改善自籌財源尚不足支應人事費用，已持續檢討及</w:t>
      </w:r>
      <w:proofErr w:type="gramStart"/>
      <w:r w:rsidRPr="009C594F">
        <w:rPr>
          <w:rFonts w:ascii="標楷體" w:hAnsi="標楷體" w:hint="eastAsia"/>
          <w:bCs/>
          <w:spacing w:val="5"/>
          <w:szCs w:val="24"/>
        </w:rPr>
        <w:t>研</w:t>
      </w:r>
      <w:proofErr w:type="gramEnd"/>
      <w:r w:rsidRPr="009C594F">
        <w:rPr>
          <w:rFonts w:ascii="標楷體" w:hAnsi="標楷體" w:hint="eastAsia"/>
          <w:bCs/>
          <w:spacing w:val="5"/>
          <w:szCs w:val="24"/>
        </w:rPr>
        <w:t>擬各項新種規費徵收之合理化暨其他應徵未徵之規費項目，以增</w:t>
      </w:r>
      <w:proofErr w:type="gramStart"/>
      <w:r w:rsidRPr="009C594F">
        <w:rPr>
          <w:rFonts w:ascii="標楷體" w:hAnsi="標楷體" w:hint="eastAsia"/>
          <w:bCs/>
          <w:spacing w:val="5"/>
          <w:szCs w:val="24"/>
        </w:rPr>
        <w:t>裕庫收</w:t>
      </w:r>
      <w:proofErr w:type="gramEnd"/>
      <w:r w:rsidRPr="009C594F">
        <w:rPr>
          <w:rFonts w:ascii="標楷體" w:hAnsi="標楷體" w:hint="eastAsia"/>
          <w:bCs/>
          <w:spacing w:val="5"/>
          <w:szCs w:val="24"/>
        </w:rPr>
        <w:t>，並持續致力於各項開源措施具體作為，</w:t>
      </w:r>
      <w:proofErr w:type="gramStart"/>
      <w:r w:rsidRPr="009C594F">
        <w:rPr>
          <w:rFonts w:ascii="標楷體" w:hAnsi="標楷體" w:hint="eastAsia"/>
          <w:bCs/>
          <w:spacing w:val="5"/>
          <w:szCs w:val="24"/>
        </w:rPr>
        <w:t>俾</w:t>
      </w:r>
      <w:proofErr w:type="gramEnd"/>
      <w:r w:rsidRPr="009C594F">
        <w:rPr>
          <w:rFonts w:ascii="標楷體" w:hAnsi="標楷體" w:hint="eastAsia"/>
          <w:bCs/>
          <w:spacing w:val="5"/>
          <w:szCs w:val="24"/>
        </w:rPr>
        <w:t>利財政</w:t>
      </w:r>
      <w:proofErr w:type="gramStart"/>
      <w:r w:rsidRPr="009C594F">
        <w:rPr>
          <w:rFonts w:ascii="標楷體" w:hAnsi="標楷體" w:hint="eastAsia"/>
          <w:bCs/>
          <w:spacing w:val="5"/>
          <w:szCs w:val="24"/>
        </w:rPr>
        <w:t>永續及縣</w:t>
      </w:r>
      <w:proofErr w:type="gramEnd"/>
      <w:r w:rsidRPr="009C594F">
        <w:rPr>
          <w:rFonts w:ascii="標楷體" w:hAnsi="標楷體" w:hint="eastAsia"/>
          <w:bCs/>
          <w:spacing w:val="5"/>
          <w:szCs w:val="24"/>
        </w:rPr>
        <w:t>政建設穩健發展。</w:t>
      </w:r>
    </w:p>
    <w:p w14:paraId="002F3E9C" w14:textId="5E227AF8" w:rsidR="001A13FB" w:rsidRDefault="001A13FB" w:rsidP="009A428C">
      <w:pPr>
        <w:tabs>
          <w:tab w:val="left" w:pos="3544"/>
        </w:tabs>
        <w:overflowPunct w:val="0"/>
        <w:adjustRightInd w:val="0"/>
        <w:spacing w:beforeLines="20" w:before="48" w:line="450" w:lineRule="exact"/>
        <w:ind w:firstLineChars="200" w:firstLine="520"/>
        <w:outlineLvl w:val="4"/>
        <w:rPr>
          <w:rFonts w:ascii="標楷體" w:hAnsi="標楷體"/>
          <w:bCs/>
          <w:spacing w:val="8"/>
          <w:szCs w:val="24"/>
        </w:rPr>
      </w:pPr>
      <w:r w:rsidRPr="002734B9">
        <w:rPr>
          <w:rFonts w:ascii="標楷體" w:hAnsi="標楷體" w:hint="eastAsia"/>
          <w:b/>
          <w:spacing w:val="10"/>
          <w:szCs w:val="24"/>
        </w:rPr>
        <w:t>2.補助及協助收入占歲出決算數達</w:t>
      </w:r>
      <w:proofErr w:type="gramStart"/>
      <w:r w:rsidRPr="002734B9">
        <w:rPr>
          <w:rFonts w:ascii="標楷體" w:hAnsi="標楷體" w:hint="eastAsia"/>
          <w:b/>
          <w:spacing w:val="10"/>
          <w:szCs w:val="24"/>
        </w:rPr>
        <w:t>6成</w:t>
      </w:r>
      <w:proofErr w:type="gramEnd"/>
      <w:r w:rsidRPr="002734B9">
        <w:rPr>
          <w:rFonts w:ascii="標楷體" w:hAnsi="標楷體" w:hint="eastAsia"/>
          <w:b/>
          <w:spacing w:val="10"/>
          <w:szCs w:val="24"/>
        </w:rPr>
        <w:t>餘，依存度仍高，允宜積極開源節流，以提升財政自主：</w:t>
      </w:r>
      <w:r w:rsidRPr="00261F9A">
        <w:rPr>
          <w:rFonts w:ascii="標楷體" w:hAnsi="標楷體" w:hint="eastAsia"/>
          <w:bCs/>
          <w:spacing w:val="10"/>
          <w:szCs w:val="24"/>
        </w:rPr>
        <w:t>該府為推動各項政務，積極爭取中央補助經費</w:t>
      </w:r>
      <w:proofErr w:type="gramStart"/>
      <w:r w:rsidRPr="00261F9A">
        <w:rPr>
          <w:rFonts w:ascii="標楷體" w:hAnsi="標楷體" w:hint="eastAsia"/>
          <w:bCs/>
          <w:spacing w:val="10"/>
          <w:szCs w:val="24"/>
        </w:rPr>
        <w:t>挹</w:t>
      </w:r>
      <w:proofErr w:type="gramEnd"/>
      <w:r w:rsidRPr="00261F9A">
        <w:rPr>
          <w:rFonts w:ascii="標楷體" w:hAnsi="標楷體" w:hint="eastAsia"/>
          <w:bCs/>
          <w:spacing w:val="10"/>
          <w:szCs w:val="24"/>
        </w:rPr>
        <w:t>注財政，110至114年度補助及協助收入決算數分別為83億3,326萬餘元、81億1,884萬餘元、86億4,584</w:t>
      </w:r>
      <w:r w:rsidR="009A428C" w:rsidRPr="00261F9A">
        <w:rPr>
          <w:rFonts w:ascii="標楷體" w:hAnsi="標楷體" w:hint="eastAsia"/>
          <w:bCs/>
          <w:noProof/>
          <w:spacing w:val="10"/>
          <w:szCs w:val="24"/>
        </w:rPr>
        <w:lastRenderedPageBreak/>
        <mc:AlternateContent>
          <mc:Choice Requires="wps">
            <w:drawing>
              <wp:anchor distT="0" distB="0" distL="114300" distR="114300" simplePos="0" relativeHeight="251968512" behindDoc="0" locked="0" layoutInCell="1" allowOverlap="1" wp14:anchorId="7BC60756" wp14:editId="581C5F2A">
                <wp:simplePos x="0" y="0"/>
                <wp:positionH relativeFrom="margin">
                  <wp:posOffset>2505710</wp:posOffset>
                </wp:positionH>
                <wp:positionV relativeFrom="margin">
                  <wp:posOffset>-42281</wp:posOffset>
                </wp:positionV>
                <wp:extent cx="3755390" cy="2035810"/>
                <wp:effectExtent l="0" t="0" r="0" b="2540"/>
                <wp:wrapSquare wrapText="bothSides"/>
                <wp:docPr id="43" name="文字方塊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5390" cy="2035810"/>
                        </a:xfrm>
                        <a:prstGeom prst="rect">
                          <a:avLst/>
                        </a:prstGeom>
                        <a:solidFill>
                          <a:srgbClr val="FFFFFF"/>
                        </a:solidFill>
                        <a:ln w="9525">
                          <a:noFill/>
                          <a:miter lim="800000"/>
                          <a:headEnd/>
                          <a:tailEnd/>
                        </a:ln>
                      </wps:spPr>
                      <wps:txbx>
                        <w:txbxContent>
                          <w:p w14:paraId="09138A58" w14:textId="77777777" w:rsidR="001A13FB" w:rsidRDefault="001A13FB" w:rsidP="009A428C">
                            <w:pPr>
                              <w:overflowPunct w:val="0"/>
                              <w:spacing w:line="260" w:lineRule="exact"/>
                              <w:jc w:val="center"/>
                              <w:rPr>
                                <w:rFonts w:ascii="標楷體" w:hAnsi="標楷體"/>
                                <w:b/>
                                <w:bCs/>
                              </w:rPr>
                            </w:pPr>
                            <w:r>
                              <w:rPr>
                                <w:rFonts w:ascii="標楷體" w:hAnsi="標楷體" w:hint="eastAsia"/>
                                <w:b/>
                                <w:bCs/>
                              </w:rPr>
                              <w:t>表</w:t>
                            </w:r>
                            <w:r>
                              <w:rPr>
                                <w:rFonts w:ascii="標楷體" w:hAnsi="標楷體"/>
                                <w:b/>
                                <w:bCs/>
                              </w:rPr>
                              <w:t>16</w:t>
                            </w:r>
                            <w:r>
                              <w:rPr>
                                <w:rFonts w:ascii="標楷體" w:hAnsi="標楷體" w:hint="eastAsia"/>
                                <w:b/>
                                <w:bCs/>
                              </w:rPr>
                              <w:t xml:space="preserve">  </w:t>
                            </w:r>
                            <w:r>
                              <w:rPr>
                                <w:rFonts w:ascii="標楷體" w:hAnsi="標楷體" w:cs="Tahoma" w:hint="eastAsia"/>
                                <w:b/>
                                <w:bCs/>
                                <w:kern w:val="0"/>
                              </w:rPr>
                              <w:t>澎湖縣補助及協助收入依存度</w:t>
                            </w:r>
                          </w:p>
                          <w:p w14:paraId="4DAF1A46" w14:textId="77777777" w:rsidR="001A13FB" w:rsidRDefault="001A13FB" w:rsidP="005042FE">
                            <w:pPr>
                              <w:overflowPunct w:val="0"/>
                              <w:spacing w:line="280" w:lineRule="exact"/>
                              <w:ind w:rightChars="37" w:right="89"/>
                              <w:jc w:val="right"/>
                              <w:rPr>
                                <w:rFonts w:ascii="Calibri" w:hAnsi="Calibri"/>
                              </w:rPr>
                            </w:pPr>
                            <w:r>
                              <w:rPr>
                                <w:rFonts w:ascii="標楷體" w:hAnsi="標楷體" w:cs="Tahoma" w:hint="eastAsia"/>
                                <w:kern w:val="0"/>
                                <w:sz w:val="20"/>
                              </w:rPr>
                              <w:t>單位：新臺幣百萬元、％</w:t>
                            </w:r>
                          </w:p>
                          <w:tbl>
                            <w:tblPr>
                              <w:tblW w:w="5670" w:type="dxa"/>
                              <w:tblInd w:w="-145" w:type="dxa"/>
                              <w:tblCellMar>
                                <w:left w:w="28" w:type="dxa"/>
                                <w:right w:w="28" w:type="dxa"/>
                              </w:tblCellMar>
                              <w:tblLook w:val="04A0" w:firstRow="1" w:lastRow="0" w:firstColumn="1" w:lastColumn="0" w:noHBand="0" w:noVBand="1"/>
                            </w:tblPr>
                            <w:tblGrid>
                              <w:gridCol w:w="966"/>
                              <w:gridCol w:w="1428"/>
                              <w:gridCol w:w="1260"/>
                              <w:gridCol w:w="2016"/>
                            </w:tblGrid>
                            <w:tr w:rsidR="001A13FB" w14:paraId="054E3631" w14:textId="77777777" w:rsidTr="007D39B1">
                              <w:trPr>
                                <w:trHeight w:val="20"/>
                              </w:trPr>
                              <w:tc>
                                <w:tcPr>
                                  <w:tcW w:w="966"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518FD422" w14:textId="77777777" w:rsidR="001A13FB" w:rsidRDefault="001A13FB" w:rsidP="009A428C">
                                  <w:pPr>
                                    <w:widowControl/>
                                    <w:spacing w:line="240" w:lineRule="exact"/>
                                    <w:ind w:rightChars="-22" w:right="-53"/>
                                    <w:jc w:val="right"/>
                                    <w:rPr>
                                      <w:rFonts w:ascii="標楷體" w:hAnsi="標楷體" w:cs="Tahoma"/>
                                      <w:kern w:val="0"/>
                                      <w:sz w:val="20"/>
                                    </w:rPr>
                                  </w:pPr>
                                  <w:r>
                                    <w:rPr>
                                      <w:rFonts w:ascii="標楷體" w:hAnsi="標楷體" w:cs="Tahoma" w:hint="eastAsia"/>
                                      <w:kern w:val="0"/>
                                      <w:sz w:val="20"/>
                                    </w:rPr>
                                    <w:t xml:space="preserve">   項目</w:t>
                                  </w:r>
                                </w:p>
                                <w:p w14:paraId="15C9FAFD" w14:textId="77777777" w:rsidR="001A13FB" w:rsidRDefault="001A13FB" w:rsidP="009A428C">
                                  <w:pPr>
                                    <w:widowControl/>
                                    <w:spacing w:line="240" w:lineRule="exact"/>
                                    <w:rPr>
                                      <w:rFonts w:ascii="標楷體" w:hAnsi="標楷體" w:cs="Tahoma"/>
                                      <w:kern w:val="0"/>
                                      <w:sz w:val="20"/>
                                    </w:rPr>
                                  </w:pPr>
                                  <w:r>
                                    <w:rPr>
                                      <w:rFonts w:ascii="標楷體" w:hAnsi="標楷體" w:cs="Tahoma" w:hint="eastAsia"/>
                                      <w:kern w:val="0"/>
                                      <w:sz w:val="20"/>
                                    </w:rPr>
                                    <w:t>年度</w:t>
                                  </w:r>
                                </w:p>
                              </w:tc>
                              <w:tc>
                                <w:tcPr>
                                  <w:tcW w:w="1428" w:type="dxa"/>
                                  <w:tcBorders>
                                    <w:top w:val="single" w:sz="4" w:space="0" w:color="auto"/>
                                    <w:left w:val="nil"/>
                                    <w:bottom w:val="single" w:sz="4" w:space="0" w:color="auto"/>
                                    <w:right w:val="single" w:sz="4" w:space="0" w:color="auto"/>
                                  </w:tcBorders>
                                  <w:vAlign w:val="center"/>
                                  <w:hideMark/>
                                </w:tcPr>
                                <w:p w14:paraId="00AE7F33" w14:textId="77777777" w:rsidR="001A13FB" w:rsidRPr="00C91438" w:rsidRDefault="001A13FB" w:rsidP="009A428C">
                                  <w:pPr>
                                    <w:widowControl/>
                                    <w:spacing w:line="240" w:lineRule="exact"/>
                                    <w:ind w:leftChars="-12" w:rightChars="-10" w:right="-24" w:hangingChars="15" w:hanging="29"/>
                                    <w:jc w:val="center"/>
                                    <w:rPr>
                                      <w:rFonts w:ascii="標楷體" w:hAnsi="標楷體" w:cs="Tahoma"/>
                                      <w:kern w:val="0"/>
                                      <w:sz w:val="20"/>
                                    </w:rPr>
                                  </w:pPr>
                                  <w:r w:rsidRPr="007D39B1">
                                    <w:rPr>
                                      <w:rFonts w:ascii="標楷體" w:hAnsi="標楷體" w:cs="Tahoma" w:hint="eastAsia"/>
                                      <w:spacing w:val="-2"/>
                                      <w:kern w:val="0"/>
                                      <w:sz w:val="20"/>
                                    </w:rPr>
                                    <w:t>補助及協助收入</w:t>
                                  </w:r>
                                  <w:r w:rsidRPr="00C91438">
                                    <w:rPr>
                                      <w:rFonts w:ascii="標楷體" w:hAnsi="標楷體" w:cs="Tahoma" w:hint="eastAsia"/>
                                      <w:kern w:val="0"/>
                                      <w:sz w:val="20"/>
                                    </w:rPr>
                                    <w:t>（A）</w:t>
                                  </w:r>
                                </w:p>
                              </w:tc>
                              <w:tc>
                                <w:tcPr>
                                  <w:tcW w:w="1260" w:type="dxa"/>
                                  <w:tcBorders>
                                    <w:top w:val="single" w:sz="4" w:space="0" w:color="auto"/>
                                    <w:left w:val="nil"/>
                                    <w:bottom w:val="single" w:sz="4" w:space="0" w:color="auto"/>
                                    <w:right w:val="single" w:sz="4" w:space="0" w:color="auto"/>
                                  </w:tcBorders>
                                  <w:vAlign w:val="center"/>
                                  <w:hideMark/>
                                </w:tcPr>
                                <w:p w14:paraId="41527F59" w14:textId="77777777" w:rsidR="001A13FB" w:rsidRDefault="001A13FB" w:rsidP="009A428C">
                                  <w:pPr>
                                    <w:widowControl/>
                                    <w:spacing w:line="240" w:lineRule="exact"/>
                                    <w:jc w:val="center"/>
                                    <w:rPr>
                                      <w:rFonts w:ascii="標楷體" w:hAnsi="標楷體" w:cs="Tahoma"/>
                                      <w:kern w:val="0"/>
                                      <w:sz w:val="20"/>
                                    </w:rPr>
                                  </w:pPr>
                                  <w:r>
                                    <w:rPr>
                                      <w:rFonts w:ascii="標楷體" w:hAnsi="標楷體" w:cs="Tahoma" w:hint="eastAsia"/>
                                      <w:kern w:val="0"/>
                                      <w:sz w:val="20"/>
                                    </w:rPr>
                                    <w:t>歲出決算數</w:t>
                                  </w:r>
                                </w:p>
                                <w:p w14:paraId="14EC5F8A" w14:textId="77777777" w:rsidR="001A13FB" w:rsidRDefault="001A13FB" w:rsidP="009A428C">
                                  <w:pPr>
                                    <w:widowControl/>
                                    <w:spacing w:line="240" w:lineRule="exact"/>
                                    <w:jc w:val="center"/>
                                    <w:rPr>
                                      <w:rFonts w:ascii="標楷體" w:hAnsi="標楷體" w:cs="Tahoma"/>
                                      <w:kern w:val="0"/>
                                      <w:sz w:val="20"/>
                                    </w:rPr>
                                  </w:pPr>
                                  <w:r>
                                    <w:rPr>
                                      <w:rFonts w:ascii="標楷體" w:hAnsi="標楷體" w:cs="Tahoma" w:hint="eastAsia"/>
                                      <w:kern w:val="0"/>
                                      <w:sz w:val="20"/>
                                    </w:rPr>
                                    <w:t>（B）</w:t>
                                  </w:r>
                                </w:p>
                              </w:tc>
                              <w:tc>
                                <w:tcPr>
                                  <w:tcW w:w="2016" w:type="dxa"/>
                                  <w:tcBorders>
                                    <w:top w:val="single" w:sz="4" w:space="0" w:color="auto"/>
                                    <w:left w:val="nil"/>
                                    <w:bottom w:val="single" w:sz="4" w:space="0" w:color="auto"/>
                                    <w:right w:val="single" w:sz="4" w:space="0" w:color="auto"/>
                                  </w:tcBorders>
                                  <w:vAlign w:val="center"/>
                                  <w:hideMark/>
                                </w:tcPr>
                                <w:p w14:paraId="4B19E6C8" w14:textId="77777777" w:rsidR="001A13FB" w:rsidRDefault="001A13FB" w:rsidP="009A428C">
                                  <w:pPr>
                                    <w:widowControl/>
                                    <w:spacing w:line="240" w:lineRule="exact"/>
                                    <w:ind w:leftChars="-12" w:left="1" w:rightChars="-10" w:right="-24" w:hangingChars="15" w:hanging="30"/>
                                    <w:jc w:val="center"/>
                                    <w:rPr>
                                      <w:rFonts w:ascii="標楷體" w:hAnsi="標楷體" w:cs="Tahoma"/>
                                      <w:kern w:val="0"/>
                                      <w:sz w:val="20"/>
                                    </w:rPr>
                                  </w:pPr>
                                  <w:r>
                                    <w:rPr>
                                      <w:rFonts w:ascii="標楷體" w:hAnsi="標楷體" w:cs="Tahoma" w:hint="eastAsia"/>
                                      <w:kern w:val="0"/>
                                      <w:sz w:val="20"/>
                                    </w:rPr>
                                    <w:t>補助及協助收入</w:t>
                                  </w:r>
                                </w:p>
                                <w:p w14:paraId="3BB76298" w14:textId="77777777" w:rsidR="001A13FB" w:rsidRPr="00C91438" w:rsidRDefault="001A13FB" w:rsidP="009A428C">
                                  <w:pPr>
                                    <w:widowControl/>
                                    <w:spacing w:line="240" w:lineRule="exact"/>
                                    <w:ind w:leftChars="-12" w:left="1" w:rightChars="-10" w:right="-24" w:hangingChars="15" w:hanging="30"/>
                                    <w:jc w:val="center"/>
                                    <w:rPr>
                                      <w:rFonts w:ascii="標楷體" w:hAnsi="標楷體" w:cs="Tahoma"/>
                                      <w:kern w:val="0"/>
                                      <w:sz w:val="20"/>
                                    </w:rPr>
                                  </w:pPr>
                                  <w:r w:rsidRPr="00C91438">
                                    <w:rPr>
                                      <w:rFonts w:ascii="標楷體" w:hAnsi="標楷體" w:cs="Tahoma" w:hint="eastAsia"/>
                                      <w:kern w:val="0"/>
                                      <w:sz w:val="20"/>
                                    </w:rPr>
                                    <w:t>依存度（C=A/B×100）</w:t>
                                  </w:r>
                                </w:p>
                              </w:tc>
                            </w:tr>
                            <w:tr w:rsidR="001A13FB" w14:paraId="4B62A8F9" w14:textId="77777777" w:rsidTr="007D39B1">
                              <w:trPr>
                                <w:trHeight w:val="20"/>
                              </w:trPr>
                              <w:tc>
                                <w:tcPr>
                                  <w:tcW w:w="966" w:type="dxa"/>
                                  <w:tcBorders>
                                    <w:top w:val="nil"/>
                                    <w:left w:val="single" w:sz="4" w:space="0" w:color="auto"/>
                                    <w:bottom w:val="single" w:sz="4" w:space="0" w:color="auto"/>
                                    <w:right w:val="single" w:sz="4" w:space="0" w:color="auto"/>
                                  </w:tcBorders>
                                  <w:noWrap/>
                                  <w:vAlign w:val="center"/>
                                  <w:hideMark/>
                                </w:tcPr>
                                <w:p w14:paraId="2481A887" w14:textId="77777777" w:rsidR="001A13FB" w:rsidRDefault="001A13FB" w:rsidP="009A428C">
                                  <w:pPr>
                                    <w:widowControl/>
                                    <w:spacing w:line="240" w:lineRule="exact"/>
                                    <w:jc w:val="center"/>
                                    <w:rPr>
                                      <w:rFonts w:ascii="標楷體" w:hAnsi="標楷體" w:cs="Tahoma"/>
                                      <w:kern w:val="0"/>
                                      <w:sz w:val="20"/>
                                    </w:rPr>
                                  </w:pPr>
                                  <w:r>
                                    <w:rPr>
                                      <w:rFonts w:ascii="標楷體" w:hAnsi="標楷體" w:cs="Tahoma" w:hint="eastAsia"/>
                                      <w:kern w:val="0"/>
                                      <w:sz w:val="20"/>
                                    </w:rPr>
                                    <w:t>110</w:t>
                                  </w:r>
                                </w:p>
                              </w:tc>
                              <w:tc>
                                <w:tcPr>
                                  <w:tcW w:w="1428" w:type="dxa"/>
                                  <w:tcBorders>
                                    <w:top w:val="nil"/>
                                    <w:left w:val="nil"/>
                                    <w:bottom w:val="single" w:sz="4" w:space="0" w:color="auto"/>
                                    <w:right w:val="single" w:sz="4" w:space="0" w:color="auto"/>
                                  </w:tcBorders>
                                  <w:noWrap/>
                                  <w:vAlign w:val="center"/>
                                  <w:hideMark/>
                                </w:tcPr>
                                <w:p w14:paraId="1D2B1BC3"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 xml:space="preserve">8,333.26 </w:t>
                                  </w:r>
                                </w:p>
                              </w:tc>
                              <w:tc>
                                <w:tcPr>
                                  <w:tcW w:w="1260" w:type="dxa"/>
                                  <w:tcBorders>
                                    <w:top w:val="nil"/>
                                    <w:left w:val="nil"/>
                                    <w:bottom w:val="single" w:sz="4" w:space="0" w:color="auto"/>
                                    <w:right w:val="single" w:sz="4" w:space="0" w:color="auto"/>
                                  </w:tcBorders>
                                  <w:noWrap/>
                                  <w:vAlign w:val="center"/>
                                  <w:hideMark/>
                                </w:tcPr>
                                <w:p w14:paraId="19D4BDB7"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 xml:space="preserve">11,856.90 </w:t>
                                  </w:r>
                                </w:p>
                              </w:tc>
                              <w:tc>
                                <w:tcPr>
                                  <w:tcW w:w="2016" w:type="dxa"/>
                                  <w:tcBorders>
                                    <w:top w:val="nil"/>
                                    <w:left w:val="nil"/>
                                    <w:bottom w:val="single" w:sz="4" w:space="0" w:color="auto"/>
                                    <w:right w:val="single" w:sz="4" w:space="0" w:color="auto"/>
                                  </w:tcBorders>
                                  <w:noWrap/>
                                  <w:vAlign w:val="center"/>
                                  <w:hideMark/>
                                </w:tcPr>
                                <w:p w14:paraId="117EDFF6"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70.28</w:t>
                                  </w:r>
                                </w:p>
                              </w:tc>
                            </w:tr>
                            <w:tr w:rsidR="001A13FB" w14:paraId="21A727AB" w14:textId="77777777" w:rsidTr="007D39B1">
                              <w:trPr>
                                <w:trHeight w:val="20"/>
                              </w:trPr>
                              <w:tc>
                                <w:tcPr>
                                  <w:tcW w:w="966" w:type="dxa"/>
                                  <w:tcBorders>
                                    <w:top w:val="nil"/>
                                    <w:left w:val="single" w:sz="4" w:space="0" w:color="auto"/>
                                    <w:bottom w:val="single" w:sz="4" w:space="0" w:color="auto"/>
                                    <w:right w:val="single" w:sz="4" w:space="0" w:color="auto"/>
                                  </w:tcBorders>
                                  <w:noWrap/>
                                  <w:vAlign w:val="center"/>
                                  <w:hideMark/>
                                </w:tcPr>
                                <w:p w14:paraId="22F932AC" w14:textId="77777777" w:rsidR="001A13FB" w:rsidRDefault="001A13FB" w:rsidP="009A428C">
                                  <w:pPr>
                                    <w:widowControl/>
                                    <w:spacing w:line="240" w:lineRule="exact"/>
                                    <w:jc w:val="center"/>
                                    <w:rPr>
                                      <w:rFonts w:ascii="標楷體" w:hAnsi="標楷體" w:cs="Tahoma"/>
                                      <w:kern w:val="0"/>
                                      <w:sz w:val="20"/>
                                    </w:rPr>
                                  </w:pPr>
                                  <w:r>
                                    <w:rPr>
                                      <w:rFonts w:ascii="標楷體" w:hAnsi="標楷體" w:cs="Tahoma" w:hint="eastAsia"/>
                                      <w:kern w:val="0"/>
                                      <w:sz w:val="20"/>
                                    </w:rPr>
                                    <w:t>111</w:t>
                                  </w:r>
                                </w:p>
                              </w:tc>
                              <w:tc>
                                <w:tcPr>
                                  <w:tcW w:w="1428" w:type="dxa"/>
                                  <w:tcBorders>
                                    <w:top w:val="nil"/>
                                    <w:left w:val="nil"/>
                                    <w:bottom w:val="single" w:sz="4" w:space="0" w:color="auto"/>
                                    <w:right w:val="single" w:sz="4" w:space="0" w:color="auto"/>
                                  </w:tcBorders>
                                  <w:noWrap/>
                                  <w:vAlign w:val="center"/>
                                  <w:hideMark/>
                                </w:tcPr>
                                <w:p w14:paraId="4D19BEA2"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 xml:space="preserve">8,118.84 </w:t>
                                  </w:r>
                                </w:p>
                              </w:tc>
                              <w:tc>
                                <w:tcPr>
                                  <w:tcW w:w="1260" w:type="dxa"/>
                                  <w:tcBorders>
                                    <w:top w:val="nil"/>
                                    <w:left w:val="nil"/>
                                    <w:bottom w:val="single" w:sz="4" w:space="0" w:color="auto"/>
                                    <w:right w:val="single" w:sz="4" w:space="0" w:color="auto"/>
                                  </w:tcBorders>
                                  <w:noWrap/>
                                  <w:vAlign w:val="center"/>
                                  <w:hideMark/>
                                </w:tcPr>
                                <w:p w14:paraId="6FB337FF"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 xml:space="preserve">11,700.05 </w:t>
                                  </w:r>
                                </w:p>
                              </w:tc>
                              <w:tc>
                                <w:tcPr>
                                  <w:tcW w:w="2016" w:type="dxa"/>
                                  <w:tcBorders>
                                    <w:top w:val="nil"/>
                                    <w:left w:val="nil"/>
                                    <w:bottom w:val="single" w:sz="4" w:space="0" w:color="auto"/>
                                    <w:right w:val="single" w:sz="4" w:space="0" w:color="auto"/>
                                  </w:tcBorders>
                                  <w:noWrap/>
                                  <w:vAlign w:val="center"/>
                                  <w:hideMark/>
                                </w:tcPr>
                                <w:p w14:paraId="49782819"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69.39</w:t>
                                  </w:r>
                                </w:p>
                              </w:tc>
                            </w:tr>
                            <w:tr w:rsidR="001A13FB" w14:paraId="019E4526" w14:textId="77777777" w:rsidTr="007D39B1">
                              <w:trPr>
                                <w:trHeight w:val="20"/>
                              </w:trPr>
                              <w:tc>
                                <w:tcPr>
                                  <w:tcW w:w="966" w:type="dxa"/>
                                  <w:tcBorders>
                                    <w:top w:val="nil"/>
                                    <w:left w:val="single" w:sz="4" w:space="0" w:color="auto"/>
                                    <w:bottom w:val="single" w:sz="4" w:space="0" w:color="auto"/>
                                    <w:right w:val="single" w:sz="4" w:space="0" w:color="auto"/>
                                  </w:tcBorders>
                                  <w:noWrap/>
                                  <w:vAlign w:val="center"/>
                                  <w:hideMark/>
                                </w:tcPr>
                                <w:p w14:paraId="24A983C5" w14:textId="77777777" w:rsidR="001A13FB" w:rsidRDefault="001A13FB" w:rsidP="009A428C">
                                  <w:pPr>
                                    <w:widowControl/>
                                    <w:spacing w:line="240" w:lineRule="exact"/>
                                    <w:jc w:val="center"/>
                                    <w:rPr>
                                      <w:rFonts w:ascii="標楷體" w:hAnsi="標楷體" w:cs="Tahoma"/>
                                      <w:kern w:val="0"/>
                                      <w:sz w:val="20"/>
                                    </w:rPr>
                                  </w:pPr>
                                  <w:r>
                                    <w:rPr>
                                      <w:rFonts w:ascii="標楷體" w:hAnsi="標楷體" w:cs="Tahoma" w:hint="eastAsia"/>
                                      <w:kern w:val="0"/>
                                      <w:sz w:val="20"/>
                                    </w:rPr>
                                    <w:t>112</w:t>
                                  </w:r>
                                </w:p>
                              </w:tc>
                              <w:tc>
                                <w:tcPr>
                                  <w:tcW w:w="1428" w:type="dxa"/>
                                  <w:tcBorders>
                                    <w:top w:val="nil"/>
                                    <w:left w:val="nil"/>
                                    <w:bottom w:val="single" w:sz="4" w:space="0" w:color="auto"/>
                                    <w:right w:val="single" w:sz="4" w:space="0" w:color="auto"/>
                                  </w:tcBorders>
                                  <w:noWrap/>
                                  <w:vAlign w:val="center"/>
                                  <w:hideMark/>
                                </w:tcPr>
                                <w:p w14:paraId="1630DC55"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 xml:space="preserve">8,645.84 </w:t>
                                  </w:r>
                                </w:p>
                              </w:tc>
                              <w:tc>
                                <w:tcPr>
                                  <w:tcW w:w="1260" w:type="dxa"/>
                                  <w:tcBorders>
                                    <w:top w:val="nil"/>
                                    <w:left w:val="nil"/>
                                    <w:bottom w:val="single" w:sz="4" w:space="0" w:color="auto"/>
                                    <w:right w:val="single" w:sz="4" w:space="0" w:color="auto"/>
                                  </w:tcBorders>
                                  <w:noWrap/>
                                  <w:vAlign w:val="center"/>
                                  <w:hideMark/>
                                </w:tcPr>
                                <w:p w14:paraId="6B817275"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 xml:space="preserve">12,740.11 </w:t>
                                  </w:r>
                                </w:p>
                              </w:tc>
                              <w:tc>
                                <w:tcPr>
                                  <w:tcW w:w="2016" w:type="dxa"/>
                                  <w:tcBorders>
                                    <w:top w:val="nil"/>
                                    <w:left w:val="nil"/>
                                    <w:bottom w:val="single" w:sz="4" w:space="0" w:color="auto"/>
                                    <w:right w:val="single" w:sz="4" w:space="0" w:color="auto"/>
                                  </w:tcBorders>
                                  <w:noWrap/>
                                  <w:vAlign w:val="center"/>
                                  <w:hideMark/>
                                </w:tcPr>
                                <w:p w14:paraId="6010DA94"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67.86</w:t>
                                  </w:r>
                                </w:p>
                              </w:tc>
                            </w:tr>
                            <w:tr w:rsidR="001A13FB" w14:paraId="3E3A6B60" w14:textId="77777777" w:rsidTr="007D39B1">
                              <w:trPr>
                                <w:trHeight w:val="20"/>
                              </w:trPr>
                              <w:tc>
                                <w:tcPr>
                                  <w:tcW w:w="966" w:type="dxa"/>
                                  <w:tcBorders>
                                    <w:top w:val="nil"/>
                                    <w:left w:val="single" w:sz="4" w:space="0" w:color="auto"/>
                                    <w:bottom w:val="single" w:sz="4" w:space="0" w:color="auto"/>
                                    <w:right w:val="single" w:sz="4" w:space="0" w:color="auto"/>
                                  </w:tcBorders>
                                  <w:noWrap/>
                                  <w:vAlign w:val="center"/>
                                  <w:hideMark/>
                                </w:tcPr>
                                <w:p w14:paraId="2FCF6D11" w14:textId="77777777" w:rsidR="001A13FB" w:rsidRDefault="001A13FB" w:rsidP="009A428C">
                                  <w:pPr>
                                    <w:widowControl/>
                                    <w:spacing w:line="240" w:lineRule="exact"/>
                                    <w:jc w:val="center"/>
                                    <w:rPr>
                                      <w:rFonts w:ascii="標楷體" w:hAnsi="標楷體" w:cs="Tahoma"/>
                                      <w:kern w:val="0"/>
                                      <w:sz w:val="20"/>
                                    </w:rPr>
                                  </w:pPr>
                                  <w:r>
                                    <w:rPr>
                                      <w:rFonts w:ascii="標楷體" w:hAnsi="標楷體" w:cs="Tahoma" w:hint="eastAsia"/>
                                      <w:kern w:val="0"/>
                                      <w:sz w:val="20"/>
                                    </w:rPr>
                                    <w:t>113</w:t>
                                  </w:r>
                                </w:p>
                              </w:tc>
                              <w:tc>
                                <w:tcPr>
                                  <w:tcW w:w="1428" w:type="dxa"/>
                                  <w:tcBorders>
                                    <w:top w:val="nil"/>
                                    <w:left w:val="nil"/>
                                    <w:bottom w:val="single" w:sz="4" w:space="0" w:color="auto"/>
                                    <w:right w:val="single" w:sz="4" w:space="0" w:color="auto"/>
                                  </w:tcBorders>
                                  <w:noWrap/>
                                  <w:vAlign w:val="center"/>
                                  <w:hideMark/>
                                </w:tcPr>
                                <w:p w14:paraId="4397E9BD"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 xml:space="preserve">8,426.35 </w:t>
                                  </w:r>
                                </w:p>
                              </w:tc>
                              <w:tc>
                                <w:tcPr>
                                  <w:tcW w:w="1260" w:type="dxa"/>
                                  <w:tcBorders>
                                    <w:top w:val="nil"/>
                                    <w:left w:val="nil"/>
                                    <w:bottom w:val="single" w:sz="4" w:space="0" w:color="auto"/>
                                    <w:right w:val="single" w:sz="4" w:space="0" w:color="auto"/>
                                  </w:tcBorders>
                                  <w:noWrap/>
                                  <w:vAlign w:val="center"/>
                                  <w:hideMark/>
                                </w:tcPr>
                                <w:p w14:paraId="35EEBE5B"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 xml:space="preserve">12,414.51 </w:t>
                                  </w:r>
                                </w:p>
                              </w:tc>
                              <w:tc>
                                <w:tcPr>
                                  <w:tcW w:w="2016" w:type="dxa"/>
                                  <w:tcBorders>
                                    <w:top w:val="nil"/>
                                    <w:left w:val="nil"/>
                                    <w:bottom w:val="single" w:sz="4" w:space="0" w:color="auto"/>
                                    <w:right w:val="single" w:sz="4" w:space="0" w:color="auto"/>
                                  </w:tcBorders>
                                  <w:noWrap/>
                                  <w:vAlign w:val="center"/>
                                  <w:hideMark/>
                                </w:tcPr>
                                <w:p w14:paraId="23097E2E"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67.88</w:t>
                                  </w:r>
                                </w:p>
                              </w:tc>
                            </w:tr>
                            <w:tr w:rsidR="001A13FB" w14:paraId="517E66FA" w14:textId="77777777" w:rsidTr="007D39B1">
                              <w:trPr>
                                <w:trHeight w:val="20"/>
                              </w:trPr>
                              <w:tc>
                                <w:tcPr>
                                  <w:tcW w:w="966" w:type="dxa"/>
                                  <w:tcBorders>
                                    <w:top w:val="nil"/>
                                    <w:left w:val="single" w:sz="4" w:space="0" w:color="auto"/>
                                    <w:bottom w:val="single" w:sz="4" w:space="0" w:color="auto"/>
                                    <w:right w:val="single" w:sz="4" w:space="0" w:color="auto"/>
                                  </w:tcBorders>
                                  <w:noWrap/>
                                  <w:vAlign w:val="center"/>
                                  <w:hideMark/>
                                </w:tcPr>
                                <w:p w14:paraId="62361259" w14:textId="77777777" w:rsidR="001A13FB" w:rsidRDefault="001A13FB" w:rsidP="009A428C">
                                  <w:pPr>
                                    <w:widowControl/>
                                    <w:spacing w:line="240" w:lineRule="exact"/>
                                    <w:jc w:val="center"/>
                                    <w:rPr>
                                      <w:rFonts w:ascii="標楷體" w:hAnsi="標楷體" w:cs="Tahoma"/>
                                      <w:kern w:val="0"/>
                                      <w:sz w:val="20"/>
                                    </w:rPr>
                                  </w:pPr>
                                  <w:r>
                                    <w:rPr>
                                      <w:rFonts w:ascii="標楷體" w:hAnsi="標楷體" w:cs="Tahoma" w:hint="eastAsia"/>
                                      <w:kern w:val="0"/>
                                      <w:sz w:val="20"/>
                                    </w:rPr>
                                    <w:t>114</w:t>
                                  </w:r>
                                </w:p>
                              </w:tc>
                              <w:tc>
                                <w:tcPr>
                                  <w:tcW w:w="1428" w:type="dxa"/>
                                  <w:tcBorders>
                                    <w:top w:val="nil"/>
                                    <w:left w:val="nil"/>
                                    <w:bottom w:val="single" w:sz="4" w:space="0" w:color="auto"/>
                                    <w:right w:val="single" w:sz="4" w:space="0" w:color="auto"/>
                                  </w:tcBorders>
                                  <w:noWrap/>
                                  <w:vAlign w:val="center"/>
                                  <w:hideMark/>
                                </w:tcPr>
                                <w:p w14:paraId="4F6ABD51"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 xml:space="preserve">8,893.50 </w:t>
                                  </w:r>
                                </w:p>
                              </w:tc>
                              <w:tc>
                                <w:tcPr>
                                  <w:tcW w:w="1260" w:type="dxa"/>
                                  <w:tcBorders>
                                    <w:top w:val="nil"/>
                                    <w:left w:val="nil"/>
                                    <w:bottom w:val="single" w:sz="4" w:space="0" w:color="auto"/>
                                    <w:right w:val="single" w:sz="4" w:space="0" w:color="auto"/>
                                  </w:tcBorders>
                                  <w:noWrap/>
                                  <w:vAlign w:val="center"/>
                                  <w:hideMark/>
                                </w:tcPr>
                                <w:p w14:paraId="4CEDB639"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 xml:space="preserve">13,196.63 </w:t>
                                  </w:r>
                                </w:p>
                              </w:tc>
                              <w:tc>
                                <w:tcPr>
                                  <w:tcW w:w="2016" w:type="dxa"/>
                                  <w:tcBorders>
                                    <w:top w:val="nil"/>
                                    <w:left w:val="nil"/>
                                    <w:bottom w:val="single" w:sz="4" w:space="0" w:color="auto"/>
                                    <w:right w:val="single" w:sz="4" w:space="0" w:color="auto"/>
                                  </w:tcBorders>
                                  <w:noWrap/>
                                  <w:vAlign w:val="center"/>
                                  <w:hideMark/>
                                </w:tcPr>
                                <w:p w14:paraId="567494D4"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67.39</w:t>
                                  </w:r>
                                </w:p>
                              </w:tc>
                            </w:tr>
                          </w:tbl>
                          <w:p w14:paraId="7941561D" w14:textId="77777777" w:rsidR="001A13FB" w:rsidRDefault="001A13FB" w:rsidP="00CB21B9">
                            <w:pPr>
                              <w:spacing w:line="240" w:lineRule="exact"/>
                              <w:ind w:leftChars="-52" w:left="1" w:hangingChars="70" w:hanging="126"/>
                              <w:rPr>
                                <w:rFonts w:ascii="標楷體" w:hAnsi="標楷體" w:cs="Tahoma"/>
                                <w:kern w:val="0"/>
                                <w:sz w:val="18"/>
                                <w:szCs w:val="18"/>
                              </w:rPr>
                            </w:pPr>
                            <w:r>
                              <w:rPr>
                                <w:rFonts w:ascii="標楷體" w:hAnsi="標楷體" w:cs="Tahoma" w:hint="eastAsia"/>
                                <w:kern w:val="0"/>
                                <w:sz w:val="18"/>
                                <w:szCs w:val="18"/>
                              </w:rPr>
                              <w:t>註：1.110至113年度為決算審定數；114年度為決算數。</w:t>
                            </w:r>
                          </w:p>
                          <w:p w14:paraId="5A9199CF" w14:textId="1C420D96" w:rsidR="001A13FB" w:rsidRDefault="001A13FB" w:rsidP="005042FE">
                            <w:pPr>
                              <w:spacing w:line="240" w:lineRule="exact"/>
                              <w:ind w:leftChars="99" w:left="1291" w:hangingChars="585" w:hanging="1053"/>
                              <w:rPr>
                                <w:rFonts w:ascii="Calibri" w:hAnsi="Calibri"/>
                                <w:sz w:val="18"/>
                                <w:szCs w:val="18"/>
                              </w:rPr>
                            </w:pPr>
                            <w:r>
                              <w:rPr>
                                <w:rFonts w:ascii="標楷體" w:hAnsi="標楷體" w:cs="Tahoma" w:hint="eastAsia"/>
                                <w:kern w:val="0"/>
                                <w:sz w:val="18"/>
                                <w:szCs w:val="18"/>
                              </w:rPr>
                              <w:t>2.資料來源：</w:t>
                            </w:r>
                            <w:r w:rsidR="005042FE" w:rsidRPr="005042FE">
                              <w:rPr>
                                <w:rFonts w:ascii="標楷體" w:hAnsi="標楷體" w:cs="Tahoma" w:hint="eastAsia"/>
                                <w:kern w:val="0"/>
                                <w:sz w:val="18"/>
                                <w:szCs w:val="18"/>
                              </w:rPr>
                              <w:t>整理自110至113年度澎湖縣總決算審核報告及114年度澎湖縣總決算。</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C60756" id="文字方塊 43" o:spid="_x0000_s1048" type="#_x0000_t202" style="position:absolute;left:0;text-align:left;margin-left:197.3pt;margin-top:-3.35pt;width:295.7pt;height:160.3pt;z-index:2519685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" stroked="f">
                <v:textbox>
                  <w:txbxContent>
                    <w:p w14:paraId="09138A58" w14:textId="77777777" w:rsidR="001A13FB" w:rsidRDefault="001A13FB" w:rsidP="009A428C">
                      <w:pPr>
                        <w:overflowPunct w:val="0"/>
                        <w:spacing w:line="260" w:lineRule="exact"/>
                        <w:jc w:val="center"/>
                        <w:rPr>
                          <w:rFonts w:ascii="標楷體" w:hAnsi="標楷體"/>
                          <w:b/>
                          <w:bCs/>
                        </w:rPr>
                      </w:pPr>
                      <w:r>
                        <w:rPr>
                          <w:rFonts w:ascii="標楷體" w:hAnsi="標楷體" w:hint="eastAsia"/>
                          <w:b/>
                          <w:bCs/>
                        </w:rPr>
                        <w:t>表</w:t>
                      </w:r>
                      <w:r>
                        <w:rPr>
                          <w:rFonts w:ascii="標楷體" w:hAnsi="標楷體"/>
                          <w:b/>
                          <w:bCs/>
                        </w:rPr>
                        <w:t>16</w:t>
                      </w:r>
                      <w:r>
                        <w:rPr>
                          <w:rFonts w:ascii="標楷體" w:hAnsi="標楷體" w:hint="eastAsia"/>
                          <w:b/>
                          <w:bCs/>
                        </w:rPr>
                        <w:t xml:space="preserve">  </w:t>
                      </w:r>
                      <w:r>
                        <w:rPr>
                          <w:rFonts w:ascii="標楷體" w:hAnsi="標楷體" w:cs="Tahoma" w:hint="eastAsia"/>
                          <w:b/>
                          <w:bCs/>
                          <w:kern w:val="0"/>
                        </w:rPr>
                        <w:t>澎湖縣補助及協助收入依存度</w:t>
                      </w:r>
                    </w:p>
                    <w:p w14:paraId="4DAF1A46" w14:textId="77777777" w:rsidR="001A13FB" w:rsidRDefault="001A13FB" w:rsidP="005042FE">
                      <w:pPr>
                        <w:overflowPunct w:val="0"/>
                        <w:spacing w:line="280" w:lineRule="exact"/>
                        <w:ind w:rightChars="37" w:right="89"/>
                        <w:jc w:val="right"/>
                        <w:rPr>
                          <w:rFonts w:ascii="Calibri" w:hAnsi="Calibri"/>
                        </w:rPr>
                      </w:pPr>
                      <w:r>
                        <w:rPr>
                          <w:rFonts w:ascii="標楷體" w:hAnsi="標楷體" w:cs="Tahoma" w:hint="eastAsia"/>
                          <w:kern w:val="0"/>
                          <w:sz w:val="20"/>
                        </w:rPr>
                        <w:t>單位：新臺幣百萬元、％</w:t>
                      </w:r>
                    </w:p>
                    <w:tbl>
                      <w:tblPr>
                        <w:tblW w:w="5670" w:type="dxa"/>
                        <w:tblInd w:w="-145" w:type="dxa"/>
                        <w:tblCellMar>
                          <w:left w:w="28" w:type="dxa"/>
                          <w:right w:w="28" w:type="dxa"/>
                        </w:tblCellMar>
                        <w:tblLook w:val="04A0" w:firstRow="1" w:lastRow="0" w:firstColumn="1" w:lastColumn="0" w:noHBand="0" w:noVBand="1"/>
                      </w:tblPr>
                      <w:tblGrid>
                        <w:gridCol w:w="966"/>
                        <w:gridCol w:w="1428"/>
                        <w:gridCol w:w="1260"/>
                        <w:gridCol w:w="2016"/>
                      </w:tblGrid>
                      <w:tr w:rsidR="001A13FB" w14:paraId="054E3631" w14:textId="77777777" w:rsidTr="007D39B1">
                        <w:trPr>
                          <w:trHeight w:val="20"/>
                        </w:trPr>
                        <w:tc>
                          <w:tcPr>
                            <w:tcW w:w="966"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518FD422" w14:textId="77777777" w:rsidR="001A13FB" w:rsidRDefault="001A13FB" w:rsidP="009A428C">
                            <w:pPr>
                              <w:widowControl/>
                              <w:spacing w:line="240" w:lineRule="exact"/>
                              <w:ind w:rightChars="-22" w:right="-53"/>
                              <w:jc w:val="right"/>
                              <w:rPr>
                                <w:rFonts w:ascii="標楷體" w:hAnsi="標楷體" w:cs="Tahoma"/>
                                <w:kern w:val="0"/>
                                <w:sz w:val="20"/>
                              </w:rPr>
                            </w:pPr>
                            <w:r>
                              <w:rPr>
                                <w:rFonts w:ascii="標楷體" w:hAnsi="標楷體" w:cs="Tahoma" w:hint="eastAsia"/>
                                <w:kern w:val="0"/>
                                <w:sz w:val="20"/>
                              </w:rPr>
                              <w:t xml:space="preserve">   項目</w:t>
                            </w:r>
                          </w:p>
                          <w:p w14:paraId="15C9FAFD" w14:textId="77777777" w:rsidR="001A13FB" w:rsidRDefault="001A13FB" w:rsidP="009A428C">
                            <w:pPr>
                              <w:widowControl/>
                              <w:spacing w:line="240" w:lineRule="exact"/>
                              <w:rPr>
                                <w:rFonts w:ascii="標楷體" w:hAnsi="標楷體" w:cs="Tahoma"/>
                                <w:kern w:val="0"/>
                                <w:sz w:val="20"/>
                              </w:rPr>
                            </w:pPr>
                            <w:r>
                              <w:rPr>
                                <w:rFonts w:ascii="標楷體" w:hAnsi="標楷體" w:cs="Tahoma" w:hint="eastAsia"/>
                                <w:kern w:val="0"/>
                                <w:sz w:val="20"/>
                              </w:rPr>
                              <w:t>年度</w:t>
                            </w:r>
                          </w:p>
                        </w:tc>
                        <w:tc>
                          <w:tcPr>
                            <w:tcW w:w="1428" w:type="dxa"/>
                            <w:tcBorders>
                              <w:top w:val="single" w:sz="4" w:space="0" w:color="auto"/>
                              <w:left w:val="nil"/>
                              <w:bottom w:val="single" w:sz="4" w:space="0" w:color="auto"/>
                              <w:right w:val="single" w:sz="4" w:space="0" w:color="auto"/>
                            </w:tcBorders>
                            <w:vAlign w:val="center"/>
                            <w:hideMark/>
                          </w:tcPr>
                          <w:p w14:paraId="00AE7F33" w14:textId="77777777" w:rsidR="001A13FB" w:rsidRPr="00C91438" w:rsidRDefault="001A13FB" w:rsidP="009A428C">
                            <w:pPr>
                              <w:widowControl/>
                              <w:spacing w:line="240" w:lineRule="exact"/>
                              <w:ind w:leftChars="-12" w:rightChars="-10" w:right="-24" w:hangingChars="15" w:hanging="29"/>
                              <w:jc w:val="center"/>
                              <w:rPr>
                                <w:rFonts w:ascii="標楷體" w:hAnsi="標楷體" w:cs="Tahoma"/>
                                <w:kern w:val="0"/>
                                <w:sz w:val="20"/>
                              </w:rPr>
                            </w:pPr>
                            <w:r w:rsidRPr="007D39B1">
                              <w:rPr>
                                <w:rFonts w:ascii="標楷體" w:hAnsi="標楷體" w:cs="Tahoma" w:hint="eastAsia"/>
                                <w:spacing w:val="-2"/>
                                <w:kern w:val="0"/>
                                <w:sz w:val="20"/>
                              </w:rPr>
                              <w:t>補助及協助收入</w:t>
                            </w:r>
                            <w:r w:rsidRPr="00C91438">
                              <w:rPr>
                                <w:rFonts w:ascii="標楷體" w:hAnsi="標楷體" w:cs="Tahoma" w:hint="eastAsia"/>
                                <w:kern w:val="0"/>
                                <w:sz w:val="20"/>
                              </w:rPr>
                              <w:t>（A）</w:t>
                            </w:r>
                          </w:p>
                        </w:tc>
                        <w:tc>
                          <w:tcPr>
                            <w:tcW w:w="1260" w:type="dxa"/>
                            <w:tcBorders>
                              <w:top w:val="single" w:sz="4" w:space="0" w:color="auto"/>
                              <w:left w:val="nil"/>
                              <w:bottom w:val="single" w:sz="4" w:space="0" w:color="auto"/>
                              <w:right w:val="single" w:sz="4" w:space="0" w:color="auto"/>
                            </w:tcBorders>
                            <w:vAlign w:val="center"/>
                            <w:hideMark/>
                          </w:tcPr>
                          <w:p w14:paraId="41527F59" w14:textId="77777777" w:rsidR="001A13FB" w:rsidRDefault="001A13FB" w:rsidP="009A428C">
                            <w:pPr>
                              <w:widowControl/>
                              <w:spacing w:line="240" w:lineRule="exact"/>
                              <w:jc w:val="center"/>
                              <w:rPr>
                                <w:rFonts w:ascii="標楷體" w:hAnsi="標楷體" w:cs="Tahoma"/>
                                <w:kern w:val="0"/>
                                <w:sz w:val="20"/>
                              </w:rPr>
                            </w:pPr>
                            <w:r>
                              <w:rPr>
                                <w:rFonts w:ascii="標楷體" w:hAnsi="標楷體" w:cs="Tahoma" w:hint="eastAsia"/>
                                <w:kern w:val="0"/>
                                <w:sz w:val="20"/>
                              </w:rPr>
                              <w:t>歲出決算數</w:t>
                            </w:r>
                          </w:p>
                          <w:p w14:paraId="14EC5F8A" w14:textId="77777777" w:rsidR="001A13FB" w:rsidRDefault="001A13FB" w:rsidP="009A428C">
                            <w:pPr>
                              <w:widowControl/>
                              <w:spacing w:line="240" w:lineRule="exact"/>
                              <w:jc w:val="center"/>
                              <w:rPr>
                                <w:rFonts w:ascii="標楷體" w:hAnsi="標楷體" w:cs="Tahoma"/>
                                <w:kern w:val="0"/>
                                <w:sz w:val="20"/>
                              </w:rPr>
                            </w:pPr>
                            <w:r>
                              <w:rPr>
                                <w:rFonts w:ascii="標楷體" w:hAnsi="標楷體" w:cs="Tahoma" w:hint="eastAsia"/>
                                <w:kern w:val="0"/>
                                <w:sz w:val="20"/>
                              </w:rPr>
                              <w:t>（B）</w:t>
                            </w:r>
                          </w:p>
                        </w:tc>
                        <w:tc>
                          <w:tcPr>
                            <w:tcW w:w="2016" w:type="dxa"/>
                            <w:tcBorders>
                              <w:top w:val="single" w:sz="4" w:space="0" w:color="auto"/>
                              <w:left w:val="nil"/>
                              <w:bottom w:val="single" w:sz="4" w:space="0" w:color="auto"/>
                              <w:right w:val="single" w:sz="4" w:space="0" w:color="auto"/>
                            </w:tcBorders>
                            <w:vAlign w:val="center"/>
                            <w:hideMark/>
                          </w:tcPr>
                          <w:p w14:paraId="4B19E6C8" w14:textId="77777777" w:rsidR="001A13FB" w:rsidRDefault="001A13FB" w:rsidP="009A428C">
                            <w:pPr>
                              <w:widowControl/>
                              <w:spacing w:line="240" w:lineRule="exact"/>
                              <w:ind w:leftChars="-12" w:left="1" w:rightChars="-10" w:right="-24" w:hangingChars="15" w:hanging="30"/>
                              <w:jc w:val="center"/>
                              <w:rPr>
                                <w:rFonts w:ascii="標楷體" w:hAnsi="標楷體" w:cs="Tahoma"/>
                                <w:kern w:val="0"/>
                                <w:sz w:val="20"/>
                              </w:rPr>
                            </w:pPr>
                            <w:r>
                              <w:rPr>
                                <w:rFonts w:ascii="標楷體" w:hAnsi="標楷體" w:cs="Tahoma" w:hint="eastAsia"/>
                                <w:kern w:val="0"/>
                                <w:sz w:val="20"/>
                              </w:rPr>
                              <w:t>補助及協助收入</w:t>
                            </w:r>
                          </w:p>
                          <w:p w14:paraId="3BB76298" w14:textId="77777777" w:rsidR="001A13FB" w:rsidRPr="00C91438" w:rsidRDefault="001A13FB" w:rsidP="009A428C">
                            <w:pPr>
                              <w:widowControl/>
                              <w:spacing w:line="240" w:lineRule="exact"/>
                              <w:ind w:leftChars="-12" w:left="1" w:rightChars="-10" w:right="-24" w:hangingChars="15" w:hanging="30"/>
                              <w:jc w:val="center"/>
                              <w:rPr>
                                <w:rFonts w:ascii="標楷體" w:hAnsi="標楷體" w:cs="Tahoma"/>
                                <w:kern w:val="0"/>
                                <w:sz w:val="20"/>
                              </w:rPr>
                            </w:pPr>
                            <w:r w:rsidRPr="00C91438">
                              <w:rPr>
                                <w:rFonts w:ascii="標楷體" w:hAnsi="標楷體" w:cs="Tahoma" w:hint="eastAsia"/>
                                <w:kern w:val="0"/>
                                <w:sz w:val="20"/>
                              </w:rPr>
                              <w:t>依存度（C=A/B×100）</w:t>
                            </w:r>
                          </w:p>
                        </w:tc>
                      </w:tr>
                      <w:tr w:rsidR="001A13FB" w14:paraId="4B62A8F9" w14:textId="77777777" w:rsidTr="007D39B1">
                        <w:trPr>
                          <w:trHeight w:val="20"/>
                        </w:trPr>
                        <w:tc>
                          <w:tcPr>
                            <w:tcW w:w="966" w:type="dxa"/>
                            <w:tcBorders>
                              <w:top w:val="nil"/>
                              <w:left w:val="single" w:sz="4" w:space="0" w:color="auto"/>
                              <w:bottom w:val="single" w:sz="4" w:space="0" w:color="auto"/>
                              <w:right w:val="single" w:sz="4" w:space="0" w:color="auto"/>
                            </w:tcBorders>
                            <w:noWrap/>
                            <w:vAlign w:val="center"/>
                            <w:hideMark/>
                          </w:tcPr>
                          <w:p w14:paraId="2481A887" w14:textId="77777777" w:rsidR="001A13FB" w:rsidRDefault="001A13FB" w:rsidP="009A428C">
                            <w:pPr>
                              <w:widowControl/>
                              <w:spacing w:line="240" w:lineRule="exact"/>
                              <w:jc w:val="center"/>
                              <w:rPr>
                                <w:rFonts w:ascii="標楷體" w:hAnsi="標楷體" w:cs="Tahoma"/>
                                <w:kern w:val="0"/>
                                <w:sz w:val="20"/>
                              </w:rPr>
                            </w:pPr>
                            <w:r>
                              <w:rPr>
                                <w:rFonts w:ascii="標楷體" w:hAnsi="標楷體" w:cs="Tahoma" w:hint="eastAsia"/>
                                <w:kern w:val="0"/>
                                <w:sz w:val="20"/>
                              </w:rPr>
                              <w:t>110</w:t>
                            </w:r>
                          </w:p>
                        </w:tc>
                        <w:tc>
                          <w:tcPr>
                            <w:tcW w:w="1428" w:type="dxa"/>
                            <w:tcBorders>
                              <w:top w:val="nil"/>
                              <w:left w:val="nil"/>
                              <w:bottom w:val="single" w:sz="4" w:space="0" w:color="auto"/>
                              <w:right w:val="single" w:sz="4" w:space="0" w:color="auto"/>
                            </w:tcBorders>
                            <w:noWrap/>
                            <w:vAlign w:val="center"/>
                            <w:hideMark/>
                          </w:tcPr>
                          <w:p w14:paraId="1D2B1BC3"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 xml:space="preserve">8,333.26 </w:t>
                            </w:r>
                          </w:p>
                        </w:tc>
                        <w:tc>
                          <w:tcPr>
                            <w:tcW w:w="1260" w:type="dxa"/>
                            <w:tcBorders>
                              <w:top w:val="nil"/>
                              <w:left w:val="nil"/>
                              <w:bottom w:val="single" w:sz="4" w:space="0" w:color="auto"/>
                              <w:right w:val="single" w:sz="4" w:space="0" w:color="auto"/>
                            </w:tcBorders>
                            <w:noWrap/>
                            <w:vAlign w:val="center"/>
                            <w:hideMark/>
                          </w:tcPr>
                          <w:p w14:paraId="19D4BDB7"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 xml:space="preserve">11,856.90 </w:t>
                            </w:r>
                          </w:p>
                        </w:tc>
                        <w:tc>
                          <w:tcPr>
                            <w:tcW w:w="2016" w:type="dxa"/>
                            <w:tcBorders>
                              <w:top w:val="nil"/>
                              <w:left w:val="nil"/>
                              <w:bottom w:val="single" w:sz="4" w:space="0" w:color="auto"/>
                              <w:right w:val="single" w:sz="4" w:space="0" w:color="auto"/>
                            </w:tcBorders>
                            <w:noWrap/>
                            <w:vAlign w:val="center"/>
                            <w:hideMark/>
                          </w:tcPr>
                          <w:p w14:paraId="117EDFF6"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70.28</w:t>
                            </w:r>
                          </w:p>
                        </w:tc>
                      </w:tr>
                      <w:tr w:rsidR="001A13FB" w14:paraId="21A727AB" w14:textId="77777777" w:rsidTr="007D39B1">
                        <w:trPr>
                          <w:trHeight w:val="20"/>
                        </w:trPr>
                        <w:tc>
                          <w:tcPr>
                            <w:tcW w:w="966" w:type="dxa"/>
                            <w:tcBorders>
                              <w:top w:val="nil"/>
                              <w:left w:val="single" w:sz="4" w:space="0" w:color="auto"/>
                              <w:bottom w:val="single" w:sz="4" w:space="0" w:color="auto"/>
                              <w:right w:val="single" w:sz="4" w:space="0" w:color="auto"/>
                            </w:tcBorders>
                            <w:noWrap/>
                            <w:vAlign w:val="center"/>
                            <w:hideMark/>
                          </w:tcPr>
                          <w:p w14:paraId="22F932AC" w14:textId="77777777" w:rsidR="001A13FB" w:rsidRDefault="001A13FB" w:rsidP="009A428C">
                            <w:pPr>
                              <w:widowControl/>
                              <w:spacing w:line="240" w:lineRule="exact"/>
                              <w:jc w:val="center"/>
                              <w:rPr>
                                <w:rFonts w:ascii="標楷體" w:hAnsi="標楷體" w:cs="Tahoma"/>
                                <w:kern w:val="0"/>
                                <w:sz w:val="20"/>
                              </w:rPr>
                            </w:pPr>
                            <w:r>
                              <w:rPr>
                                <w:rFonts w:ascii="標楷體" w:hAnsi="標楷體" w:cs="Tahoma" w:hint="eastAsia"/>
                                <w:kern w:val="0"/>
                                <w:sz w:val="20"/>
                              </w:rPr>
                              <w:t>111</w:t>
                            </w:r>
                          </w:p>
                        </w:tc>
                        <w:tc>
                          <w:tcPr>
                            <w:tcW w:w="1428" w:type="dxa"/>
                            <w:tcBorders>
                              <w:top w:val="nil"/>
                              <w:left w:val="nil"/>
                              <w:bottom w:val="single" w:sz="4" w:space="0" w:color="auto"/>
                              <w:right w:val="single" w:sz="4" w:space="0" w:color="auto"/>
                            </w:tcBorders>
                            <w:noWrap/>
                            <w:vAlign w:val="center"/>
                            <w:hideMark/>
                          </w:tcPr>
                          <w:p w14:paraId="4D19BEA2"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 xml:space="preserve">8,118.84 </w:t>
                            </w:r>
                          </w:p>
                        </w:tc>
                        <w:tc>
                          <w:tcPr>
                            <w:tcW w:w="1260" w:type="dxa"/>
                            <w:tcBorders>
                              <w:top w:val="nil"/>
                              <w:left w:val="nil"/>
                              <w:bottom w:val="single" w:sz="4" w:space="0" w:color="auto"/>
                              <w:right w:val="single" w:sz="4" w:space="0" w:color="auto"/>
                            </w:tcBorders>
                            <w:noWrap/>
                            <w:vAlign w:val="center"/>
                            <w:hideMark/>
                          </w:tcPr>
                          <w:p w14:paraId="6FB337FF"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 xml:space="preserve">11,700.05 </w:t>
                            </w:r>
                          </w:p>
                        </w:tc>
                        <w:tc>
                          <w:tcPr>
                            <w:tcW w:w="2016" w:type="dxa"/>
                            <w:tcBorders>
                              <w:top w:val="nil"/>
                              <w:left w:val="nil"/>
                              <w:bottom w:val="single" w:sz="4" w:space="0" w:color="auto"/>
                              <w:right w:val="single" w:sz="4" w:space="0" w:color="auto"/>
                            </w:tcBorders>
                            <w:noWrap/>
                            <w:vAlign w:val="center"/>
                            <w:hideMark/>
                          </w:tcPr>
                          <w:p w14:paraId="49782819"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69.39</w:t>
                            </w:r>
                          </w:p>
                        </w:tc>
                      </w:tr>
                      <w:tr w:rsidR="001A13FB" w14:paraId="019E4526" w14:textId="77777777" w:rsidTr="007D39B1">
                        <w:trPr>
                          <w:trHeight w:val="20"/>
                        </w:trPr>
                        <w:tc>
                          <w:tcPr>
                            <w:tcW w:w="966" w:type="dxa"/>
                            <w:tcBorders>
                              <w:top w:val="nil"/>
                              <w:left w:val="single" w:sz="4" w:space="0" w:color="auto"/>
                              <w:bottom w:val="single" w:sz="4" w:space="0" w:color="auto"/>
                              <w:right w:val="single" w:sz="4" w:space="0" w:color="auto"/>
                            </w:tcBorders>
                            <w:noWrap/>
                            <w:vAlign w:val="center"/>
                            <w:hideMark/>
                          </w:tcPr>
                          <w:p w14:paraId="24A983C5" w14:textId="77777777" w:rsidR="001A13FB" w:rsidRDefault="001A13FB" w:rsidP="009A428C">
                            <w:pPr>
                              <w:widowControl/>
                              <w:spacing w:line="240" w:lineRule="exact"/>
                              <w:jc w:val="center"/>
                              <w:rPr>
                                <w:rFonts w:ascii="標楷體" w:hAnsi="標楷體" w:cs="Tahoma"/>
                                <w:kern w:val="0"/>
                                <w:sz w:val="20"/>
                              </w:rPr>
                            </w:pPr>
                            <w:r>
                              <w:rPr>
                                <w:rFonts w:ascii="標楷體" w:hAnsi="標楷體" w:cs="Tahoma" w:hint="eastAsia"/>
                                <w:kern w:val="0"/>
                                <w:sz w:val="20"/>
                              </w:rPr>
                              <w:t>112</w:t>
                            </w:r>
                          </w:p>
                        </w:tc>
                        <w:tc>
                          <w:tcPr>
                            <w:tcW w:w="1428" w:type="dxa"/>
                            <w:tcBorders>
                              <w:top w:val="nil"/>
                              <w:left w:val="nil"/>
                              <w:bottom w:val="single" w:sz="4" w:space="0" w:color="auto"/>
                              <w:right w:val="single" w:sz="4" w:space="0" w:color="auto"/>
                            </w:tcBorders>
                            <w:noWrap/>
                            <w:vAlign w:val="center"/>
                            <w:hideMark/>
                          </w:tcPr>
                          <w:p w14:paraId="1630DC55"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 xml:space="preserve">8,645.84 </w:t>
                            </w:r>
                          </w:p>
                        </w:tc>
                        <w:tc>
                          <w:tcPr>
                            <w:tcW w:w="1260" w:type="dxa"/>
                            <w:tcBorders>
                              <w:top w:val="nil"/>
                              <w:left w:val="nil"/>
                              <w:bottom w:val="single" w:sz="4" w:space="0" w:color="auto"/>
                              <w:right w:val="single" w:sz="4" w:space="0" w:color="auto"/>
                            </w:tcBorders>
                            <w:noWrap/>
                            <w:vAlign w:val="center"/>
                            <w:hideMark/>
                          </w:tcPr>
                          <w:p w14:paraId="6B817275"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 xml:space="preserve">12,740.11 </w:t>
                            </w:r>
                          </w:p>
                        </w:tc>
                        <w:tc>
                          <w:tcPr>
                            <w:tcW w:w="2016" w:type="dxa"/>
                            <w:tcBorders>
                              <w:top w:val="nil"/>
                              <w:left w:val="nil"/>
                              <w:bottom w:val="single" w:sz="4" w:space="0" w:color="auto"/>
                              <w:right w:val="single" w:sz="4" w:space="0" w:color="auto"/>
                            </w:tcBorders>
                            <w:noWrap/>
                            <w:vAlign w:val="center"/>
                            <w:hideMark/>
                          </w:tcPr>
                          <w:p w14:paraId="6010DA94"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67.86</w:t>
                            </w:r>
                          </w:p>
                        </w:tc>
                      </w:tr>
                      <w:tr w:rsidR="001A13FB" w14:paraId="3E3A6B60" w14:textId="77777777" w:rsidTr="007D39B1">
                        <w:trPr>
                          <w:trHeight w:val="20"/>
                        </w:trPr>
                        <w:tc>
                          <w:tcPr>
                            <w:tcW w:w="966" w:type="dxa"/>
                            <w:tcBorders>
                              <w:top w:val="nil"/>
                              <w:left w:val="single" w:sz="4" w:space="0" w:color="auto"/>
                              <w:bottom w:val="single" w:sz="4" w:space="0" w:color="auto"/>
                              <w:right w:val="single" w:sz="4" w:space="0" w:color="auto"/>
                            </w:tcBorders>
                            <w:noWrap/>
                            <w:vAlign w:val="center"/>
                            <w:hideMark/>
                          </w:tcPr>
                          <w:p w14:paraId="2FCF6D11" w14:textId="77777777" w:rsidR="001A13FB" w:rsidRDefault="001A13FB" w:rsidP="009A428C">
                            <w:pPr>
                              <w:widowControl/>
                              <w:spacing w:line="240" w:lineRule="exact"/>
                              <w:jc w:val="center"/>
                              <w:rPr>
                                <w:rFonts w:ascii="標楷體" w:hAnsi="標楷體" w:cs="Tahoma"/>
                                <w:kern w:val="0"/>
                                <w:sz w:val="20"/>
                              </w:rPr>
                            </w:pPr>
                            <w:r>
                              <w:rPr>
                                <w:rFonts w:ascii="標楷體" w:hAnsi="標楷體" w:cs="Tahoma" w:hint="eastAsia"/>
                                <w:kern w:val="0"/>
                                <w:sz w:val="20"/>
                              </w:rPr>
                              <w:t>113</w:t>
                            </w:r>
                          </w:p>
                        </w:tc>
                        <w:tc>
                          <w:tcPr>
                            <w:tcW w:w="1428" w:type="dxa"/>
                            <w:tcBorders>
                              <w:top w:val="nil"/>
                              <w:left w:val="nil"/>
                              <w:bottom w:val="single" w:sz="4" w:space="0" w:color="auto"/>
                              <w:right w:val="single" w:sz="4" w:space="0" w:color="auto"/>
                            </w:tcBorders>
                            <w:noWrap/>
                            <w:vAlign w:val="center"/>
                            <w:hideMark/>
                          </w:tcPr>
                          <w:p w14:paraId="4397E9BD"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 xml:space="preserve">8,426.35 </w:t>
                            </w:r>
                          </w:p>
                        </w:tc>
                        <w:tc>
                          <w:tcPr>
                            <w:tcW w:w="1260" w:type="dxa"/>
                            <w:tcBorders>
                              <w:top w:val="nil"/>
                              <w:left w:val="nil"/>
                              <w:bottom w:val="single" w:sz="4" w:space="0" w:color="auto"/>
                              <w:right w:val="single" w:sz="4" w:space="0" w:color="auto"/>
                            </w:tcBorders>
                            <w:noWrap/>
                            <w:vAlign w:val="center"/>
                            <w:hideMark/>
                          </w:tcPr>
                          <w:p w14:paraId="35EEBE5B"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 xml:space="preserve">12,414.51 </w:t>
                            </w:r>
                          </w:p>
                        </w:tc>
                        <w:tc>
                          <w:tcPr>
                            <w:tcW w:w="2016" w:type="dxa"/>
                            <w:tcBorders>
                              <w:top w:val="nil"/>
                              <w:left w:val="nil"/>
                              <w:bottom w:val="single" w:sz="4" w:space="0" w:color="auto"/>
                              <w:right w:val="single" w:sz="4" w:space="0" w:color="auto"/>
                            </w:tcBorders>
                            <w:noWrap/>
                            <w:vAlign w:val="center"/>
                            <w:hideMark/>
                          </w:tcPr>
                          <w:p w14:paraId="23097E2E"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67.88</w:t>
                            </w:r>
                          </w:p>
                        </w:tc>
                      </w:tr>
                      <w:tr w:rsidR="001A13FB" w14:paraId="517E66FA" w14:textId="77777777" w:rsidTr="007D39B1">
                        <w:trPr>
                          <w:trHeight w:val="20"/>
                        </w:trPr>
                        <w:tc>
                          <w:tcPr>
                            <w:tcW w:w="966" w:type="dxa"/>
                            <w:tcBorders>
                              <w:top w:val="nil"/>
                              <w:left w:val="single" w:sz="4" w:space="0" w:color="auto"/>
                              <w:bottom w:val="single" w:sz="4" w:space="0" w:color="auto"/>
                              <w:right w:val="single" w:sz="4" w:space="0" w:color="auto"/>
                            </w:tcBorders>
                            <w:noWrap/>
                            <w:vAlign w:val="center"/>
                            <w:hideMark/>
                          </w:tcPr>
                          <w:p w14:paraId="62361259" w14:textId="77777777" w:rsidR="001A13FB" w:rsidRDefault="001A13FB" w:rsidP="009A428C">
                            <w:pPr>
                              <w:widowControl/>
                              <w:spacing w:line="240" w:lineRule="exact"/>
                              <w:jc w:val="center"/>
                              <w:rPr>
                                <w:rFonts w:ascii="標楷體" w:hAnsi="標楷體" w:cs="Tahoma"/>
                                <w:kern w:val="0"/>
                                <w:sz w:val="20"/>
                              </w:rPr>
                            </w:pPr>
                            <w:r>
                              <w:rPr>
                                <w:rFonts w:ascii="標楷體" w:hAnsi="標楷體" w:cs="Tahoma" w:hint="eastAsia"/>
                                <w:kern w:val="0"/>
                                <w:sz w:val="20"/>
                              </w:rPr>
                              <w:t>114</w:t>
                            </w:r>
                          </w:p>
                        </w:tc>
                        <w:tc>
                          <w:tcPr>
                            <w:tcW w:w="1428" w:type="dxa"/>
                            <w:tcBorders>
                              <w:top w:val="nil"/>
                              <w:left w:val="nil"/>
                              <w:bottom w:val="single" w:sz="4" w:space="0" w:color="auto"/>
                              <w:right w:val="single" w:sz="4" w:space="0" w:color="auto"/>
                            </w:tcBorders>
                            <w:noWrap/>
                            <w:vAlign w:val="center"/>
                            <w:hideMark/>
                          </w:tcPr>
                          <w:p w14:paraId="4F6ABD51"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 xml:space="preserve">8,893.50 </w:t>
                            </w:r>
                          </w:p>
                        </w:tc>
                        <w:tc>
                          <w:tcPr>
                            <w:tcW w:w="1260" w:type="dxa"/>
                            <w:tcBorders>
                              <w:top w:val="nil"/>
                              <w:left w:val="nil"/>
                              <w:bottom w:val="single" w:sz="4" w:space="0" w:color="auto"/>
                              <w:right w:val="single" w:sz="4" w:space="0" w:color="auto"/>
                            </w:tcBorders>
                            <w:noWrap/>
                            <w:vAlign w:val="center"/>
                            <w:hideMark/>
                          </w:tcPr>
                          <w:p w14:paraId="4CEDB639"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 xml:space="preserve">13,196.63 </w:t>
                            </w:r>
                          </w:p>
                        </w:tc>
                        <w:tc>
                          <w:tcPr>
                            <w:tcW w:w="2016" w:type="dxa"/>
                            <w:tcBorders>
                              <w:top w:val="nil"/>
                              <w:left w:val="nil"/>
                              <w:bottom w:val="single" w:sz="4" w:space="0" w:color="auto"/>
                              <w:right w:val="single" w:sz="4" w:space="0" w:color="auto"/>
                            </w:tcBorders>
                            <w:noWrap/>
                            <w:vAlign w:val="center"/>
                            <w:hideMark/>
                          </w:tcPr>
                          <w:p w14:paraId="567494D4" w14:textId="77777777" w:rsidR="001A13FB" w:rsidRDefault="001A13FB" w:rsidP="009A428C">
                            <w:pPr>
                              <w:widowControl/>
                              <w:spacing w:line="240" w:lineRule="exact"/>
                              <w:jc w:val="right"/>
                              <w:rPr>
                                <w:rFonts w:ascii="標楷體" w:hAnsi="標楷體" w:cs="Tahoma"/>
                                <w:kern w:val="0"/>
                                <w:sz w:val="20"/>
                              </w:rPr>
                            </w:pPr>
                            <w:r>
                              <w:rPr>
                                <w:rFonts w:ascii="標楷體" w:hAnsi="標楷體" w:cs="Tahoma" w:hint="eastAsia"/>
                                <w:kern w:val="0"/>
                                <w:sz w:val="20"/>
                              </w:rPr>
                              <w:t>67.39</w:t>
                            </w:r>
                          </w:p>
                        </w:tc>
                      </w:tr>
                    </w:tbl>
                    <w:p w14:paraId="7941561D" w14:textId="77777777" w:rsidR="001A13FB" w:rsidRDefault="001A13FB" w:rsidP="00CB21B9">
                      <w:pPr>
                        <w:spacing w:line="240" w:lineRule="exact"/>
                        <w:ind w:leftChars="-52" w:left="1" w:hangingChars="70" w:hanging="126"/>
                        <w:rPr>
                          <w:rFonts w:ascii="標楷體" w:hAnsi="標楷體" w:cs="Tahoma"/>
                          <w:kern w:val="0"/>
                          <w:sz w:val="18"/>
                          <w:szCs w:val="18"/>
                        </w:rPr>
                      </w:pPr>
                      <w:r>
                        <w:rPr>
                          <w:rFonts w:ascii="標楷體" w:hAnsi="標楷體" w:cs="Tahoma" w:hint="eastAsia"/>
                          <w:kern w:val="0"/>
                          <w:sz w:val="18"/>
                          <w:szCs w:val="18"/>
                        </w:rPr>
                        <w:t>註：1.110至113年度為決算審定數；114年度為決算數。</w:t>
                      </w:r>
                    </w:p>
                    <w:p w14:paraId="5A9199CF" w14:textId="1C420D96" w:rsidR="001A13FB" w:rsidRDefault="001A13FB" w:rsidP="005042FE">
                      <w:pPr>
                        <w:spacing w:line="240" w:lineRule="exact"/>
                        <w:ind w:leftChars="99" w:left="1291" w:hangingChars="585" w:hanging="1053"/>
                        <w:rPr>
                          <w:rFonts w:ascii="Calibri" w:hAnsi="Calibri"/>
                          <w:sz w:val="18"/>
                          <w:szCs w:val="18"/>
                        </w:rPr>
                      </w:pPr>
                      <w:r>
                        <w:rPr>
                          <w:rFonts w:ascii="標楷體" w:hAnsi="標楷體" w:cs="Tahoma" w:hint="eastAsia"/>
                          <w:kern w:val="0"/>
                          <w:sz w:val="18"/>
                          <w:szCs w:val="18"/>
                        </w:rPr>
                        <w:t>2.資料來源：</w:t>
                      </w:r>
                      <w:r w:rsidR="005042FE" w:rsidRPr="005042FE">
                        <w:rPr>
                          <w:rFonts w:ascii="標楷體" w:hAnsi="標楷體" w:cs="Tahoma" w:hint="eastAsia"/>
                          <w:kern w:val="0"/>
                          <w:sz w:val="18"/>
                          <w:szCs w:val="18"/>
                        </w:rPr>
                        <w:t>整理自110至113年度澎湖縣總決算審核報告及114年度澎湖縣總決算。</w:t>
                      </w:r>
                    </w:p>
                  </w:txbxContent>
                </v:textbox>
                <w10:wrap type="square" anchorx="margin" anchory="margin"/>
              </v:shape>
            </w:pict>
          </mc:Fallback>
        </mc:AlternateContent>
      </w:r>
      <w:r w:rsidRPr="00261F9A">
        <w:rPr>
          <w:rFonts w:ascii="標楷體" w:hAnsi="標楷體" w:hint="eastAsia"/>
          <w:bCs/>
          <w:spacing w:val="10"/>
          <w:szCs w:val="24"/>
        </w:rPr>
        <w:t>萬餘元、84億2,635萬餘元及88億9,350萬餘元，占各該年度歲出決算數之比率分別達70.28％、69.39％、67.86％、67.88％及67.39％（表</w:t>
      </w:r>
      <w:r>
        <w:rPr>
          <w:rFonts w:ascii="標楷體" w:hAnsi="標楷體" w:hint="eastAsia"/>
          <w:bCs/>
          <w:spacing w:val="10"/>
          <w:szCs w:val="24"/>
        </w:rPr>
        <w:t>16</w:t>
      </w:r>
      <w:r w:rsidRPr="00261F9A">
        <w:rPr>
          <w:rFonts w:ascii="標楷體" w:hAnsi="標楷體" w:hint="eastAsia"/>
          <w:bCs/>
          <w:spacing w:val="10"/>
          <w:szCs w:val="24"/>
        </w:rPr>
        <w:t>），高於財政部地方財政資料庫查詢網公告之110至113年度「各地方政府補助及協助收入依存度」比率平均值35.07％、35.27％、36.25％及37.01％，介於1.8倍至2倍間，顯示對上級「補助及協助收入」依存度偏高，推動各項政務之歲出預算，高度仰賴中央政府補助經費，允宜積極開源節流，有效改善歲入結構，</w:t>
      </w:r>
      <w:proofErr w:type="gramStart"/>
      <w:r w:rsidRPr="00261F9A">
        <w:rPr>
          <w:rFonts w:ascii="標楷體" w:hAnsi="標楷體" w:hint="eastAsia"/>
          <w:bCs/>
          <w:spacing w:val="10"/>
          <w:szCs w:val="24"/>
        </w:rPr>
        <w:t>俾</w:t>
      </w:r>
      <w:proofErr w:type="gramEnd"/>
      <w:r w:rsidRPr="00261F9A">
        <w:rPr>
          <w:rFonts w:ascii="標楷體" w:hAnsi="標楷體" w:hint="eastAsia"/>
          <w:bCs/>
          <w:spacing w:val="10"/>
          <w:szCs w:val="24"/>
        </w:rPr>
        <w:t>利各項政務之順利推動，經建請檢討改善。據復：為提升財政自主，持續辦理招商及市地重劃等開源措施，並致力改善財務結構，提升財政自主能力，又為</w:t>
      </w:r>
      <w:r w:rsidRPr="008B76F0">
        <w:rPr>
          <w:rFonts w:ascii="標楷體" w:hAnsi="標楷體" w:hint="eastAsia"/>
          <w:bCs/>
          <w:spacing w:val="8"/>
          <w:szCs w:val="24"/>
        </w:rPr>
        <w:t>達財政健全目標，爾後持續辦理開源相關措施，逐步朝財政自主、健全及永續目標邁進。</w:t>
      </w:r>
    </w:p>
    <w:p w14:paraId="2F81A7DC" w14:textId="76D3014E" w:rsidR="001A13FB" w:rsidRPr="00261F9A" w:rsidRDefault="001A13FB" w:rsidP="001A13FB">
      <w:pPr>
        <w:tabs>
          <w:tab w:val="left" w:pos="3544"/>
        </w:tabs>
        <w:overflowPunct w:val="0"/>
        <w:adjustRightInd w:val="0"/>
        <w:spacing w:line="450" w:lineRule="exact"/>
        <w:ind w:firstLineChars="200" w:firstLine="480"/>
        <w:outlineLvl w:val="4"/>
        <w:rPr>
          <w:rFonts w:ascii="標楷體" w:hAnsi="標楷體"/>
          <w:bCs/>
          <w:spacing w:val="10"/>
          <w:szCs w:val="24"/>
        </w:rPr>
      </w:pPr>
      <w:r w:rsidRPr="00261F9A">
        <w:rPr>
          <w:rFonts w:ascii="標楷體" w:hAnsi="標楷體" w:hint="eastAsia"/>
          <w:b/>
          <w:noProof/>
          <w:spacing w:val="10"/>
          <w:szCs w:val="24"/>
        </w:rPr>
        <mc:AlternateContent>
          <mc:Choice Requires="wps">
            <w:drawing>
              <wp:anchor distT="0" distB="0" distL="114300" distR="114300" simplePos="0" relativeHeight="251971584" behindDoc="0" locked="0" layoutInCell="1" allowOverlap="1" wp14:anchorId="65A18B57" wp14:editId="3D7F4536">
                <wp:simplePos x="0" y="0"/>
                <wp:positionH relativeFrom="margin">
                  <wp:posOffset>-99060</wp:posOffset>
                </wp:positionH>
                <wp:positionV relativeFrom="margin">
                  <wp:posOffset>5514436</wp:posOffset>
                </wp:positionV>
                <wp:extent cx="6305550" cy="3357245"/>
                <wp:effectExtent l="0" t="0" r="0" b="0"/>
                <wp:wrapSquare wrapText="bothSides"/>
                <wp:docPr id="42" name="文字方塊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0" cy="33572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C67D08" w14:textId="77777777" w:rsidR="001A13FB" w:rsidRDefault="001A13FB" w:rsidP="001A13FB">
                            <w:pPr>
                              <w:spacing w:line="240" w:lineRule="exact"/>
                              <w:jc w:val="center"/>
                              <w:rPr>
                                <w:rFonts w:ascii="標楷體" w:hAnsi="標楷體"/>
                                <w:b/>
                              </w:rPr>
                            </w:pPr>
                            <w:r>
                              <w:rPr>
                                <w:rFonts w:ascii="標楷體" w:hAnsi="標楷體" w:hint="eastAsia"/>
                                <w:b/>
                              </w:rPr>
                              <w:t>表</w:t>
                            </w:r>
                            <w:r>
                              <w:rPr>
                                <w:rFonts w:ascii="標楷體" w:hAnsi="標楷體"/>
                                <w:b/>
                              </w:rPr>
                              <w:t>17</w:t>
                            </w:r>
                            <w:r>
                              <w:rPr>
                                <w:rFonts w:ascii="標楷體" w:hAnsi="標楷體" w:hint="eastAsia"/>
                                <w:b/>
                                <w:bCs/>
                              </w:rPr>
                              <w:t xml:space="preserve">　</w:t>
                            </w:r>
                            <w:r>
                              <w:rPr>
                                <w:rFonts w:ascii="標楷體" w:hAnsi="標楷體" w:hint="eastAsia"/>
                                <w:b/>
                              </w:rPr>
                              <w:t>綜計近5年度澎湖縣歲出政事別情形</w:t>
                            </w:r>
                          </w:p>
                          <w:p w14:paraId="3FB765C9" w14:textId="77777777" w:rsidR="001A13FB" w:rsidRDefault="001A13FB" w:rsidP="001A13FB">
                            <w:pPr>
                              <w:overflowPunct w:val="0"/>
                              <w:spacing w:line="240" w:lineRule="exact"/>
                              <w:jc w:val="right"/>
                              <w:rPr>
                                <w:rFonts w:ascii="標楷體" w:hAnsi="標楷體"/>
                                <w:sz w:val="20"/>
                              </w:rPr>
                            </w:pPr>
                            <w:r>
                              <w:rPr>
                                <w:rFonts w:ascii="標楷體" w:hAnsi="標楷體" w:hint="eastAsia"/>
                                <w:sz w:val="20"/>
                              </w:rPr>
                              <w:t>單位：百萬元、％</w:t>
                            </w:r>
                          </w:p>
                          <w:tbl>
                            <w:tblPr>
                              <w:tblW w:w="963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45"/>
                              <w:gridCol w:w="629"/>
                              <w:gridCol w:w="944"/>
                              <w:gridCol w:w="944"/>
                              <w:gridCol w:w="945"/>
                              <w:gridCol w:w="944"/>
                              <w:gridCol w:w="944"/>
                              <w:gridCol w:w="945"/>
                              <w:gridCol w:w="944"/>
                              <w:gridCol w:w="944"/>
                              <w:gridCol w:w="903"/>
                            </w:tblGrid>
                            <w:tr w:rsidR="001A13FB" w14:paraId="0DE46259" w14:textId="77777777" w:rsidTr="007C5947">
                              <w:trPr>
                                <w:trHeight w:val="21"/>
                              </w:trPr>
                              <w:tc>
                                <w:tcPr>
                                  <w:tcW w:w="1174" w:type="dxa"/>
                                  <w:gridSpan w:val="2"/>
                                  <w:tcBorders>
                                    <w:top w:val="single" w:sz="4" w:space="0" w:color="auto"/>
                                    <w:left w:val="single" w:sz="4" w:space="0" w:color="auto"/>
                                    <w:bottom w:val="single" w:sz="4" w:space="0" w:color="auto"/>
                                    <w:right w:val="single" w:sz="4" w:space="0" w:color="auto"/>
                                    <w:tl2br w:val="single" w:sz="4" w:space="0" w:color="auto"/>
                                  </w:tcBorders>
                                  <w:vAlign w:val="center"/>
                                </w:tcPr>
                                <w:p w14:paraId="79C8AD9A" w14:textId="77777777" w:rsidR="001A13FB" w:rsidRPr="00A063BC" w:rsidRDefault="001A13FB" w:rsidP="008D13A8">
                                  <w:pPr>
                                    <w:widowControl/>
                                    <w:spacing w:line="240" w:lineRule="exact"/>
                                    <w:jc w:val="right"/>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 xml:space="preserve">     項目</w:t>
                                  </w:r>
                                </w:p>
                                <w:p w14:paraId="22B8E821"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p>
                                <w:p w14:paraId="2AAE0525" w14:textId="77777777" w:rsidR="001A13FB" w:rsidRPr="00A063BC" w:rsidRDefault="001A13FB" w:rsidP="008D13A8">
                                  <w:pPr>
                                    <w:widowControl/>
                                    <w:spacing w:line="240" w:lineRule="exact"/>
                                    <w:jc w:val="left"/>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年度</w:t>
                                  </w:r>
                                </w:p>
                              </w:tc>
                              <w:tc>
                                <w:tcPr>
                                  <w:tcW w:w="944" w:type="dxa"/>
                                  <w:tcBorders>
                                    <w:top w:val="single" w:sz="4" w:space="0" w:color="auto"/>
                                    <w:left w:val="single" w:sz="4" w:space="0" w:color="auto"/>
                                    <w:bottom w:val="single" w:sz="4" w:space="0" w:color="auto"/>
                                    <w:right w:val="single" w:sz="4" w:space="0" w:color="auto"/>
                                  </w:tcBorders>
                                  <w:vAlign w:val="center"/>
                                  <w:hideMark/>
                                </w:tcPr>
                                <w:p w14:paraId="71081708" w14:textId="77777777" w:rsidR="001A13FB" w:rsidRPr="00A063BC" w:rsidRDefault="001A13FB" w:rsidP="00987D77">
                                  <w:pPr>
                                    <w:widowControl/>
                                    <w:spacing w:line="240" w:lineRule="exact"/>
                                    <w:jc w:val="center"/>
                                    <w:rPr>
                                      <w:rFonts w:ascii="標楷體" w:hAnsi="標楷體" w:cs="新細明體"/>
                                      <w:b/>
                                      <w:bCs/>
                                      <w:color w:val="000000" w:themeColor="text1"/>
                                      <w:spacing w:val="-20"/>
                                      <w:kern w:val="0"/>
                                      <w:sz w:val="20"/>
                                    </w:rPr>
                                  </w:pPr>
                                  <w:r w:rsidRPr="00A063BC">
                                    <w:rPr>
                                      <w:rFonts w:ascii="標楷體" w:hAnsi="標楷體" w:cs="新細明體" w:hint="eastAsia"/>
                                      <w:b/>
                                      <w:bCs/>
                                      <w:color w:val="000000" w:themeColor="text1"/>
                                      <w:spacing w:val="-20"/>
                                      <w:kern w:val="0"/>
                                      <w:sz w:val="20"/>
                                    </w:rPr>
                                    <w:t>合計</w:t>
                                  </w:r>
                                </w:p>
                              </w:tc>
                              <w:tc>
                                <w:tcPr>
                                  <w:tcW w:w="944" w:type="dxa"/>
                                  <w:tcBorders>
                                    <w:top w:val="single" w:sz="4" w:space="0" w:color="auto"/>
                                    <w:left w:val="single" w:sz="4" w:space="0" w:color="auto"/>
                                    <w:bottom w:val="single" w:sz="4" w:space="0" w:color="auto"/>
                                    <w:right w:val="single" w:sz="4" w:space="0" w:color="auto"/>
                                  </w:tcBorders>
                                  <w:vAlign w:val="center"/>
                                  <w:hideMark/>
                                </w:tcPr>
                                <w:p w14:paraId="5E688FC1"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一般性</w:t>
                                  </w:r>
                                </w:p>
                                <w:p w14:paraId="6C5FD712"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支出</w:t>
                                  </w:r>
                                </w:p>
                              </w:tc>
                              <w:tc>
                                <w:tcPr>
                                  <w:tcW w:w="945" w:type="dxa"/>
                                  <w:tcBorders>
                                    <w:top w:val="single" w:sz="4" w:space="0" w:color="auto"/>
                                    <w:left w:val="single" w:sz="4" w:space="0" w:color="auto"/>
                                    <w:bottom w:val="single" w:sz="4" w:space="0" w:color="auto"/>
                                    <w:right w:val="single" w:sz="4" w:space="0" w:color="auto"/>
                                  </w:tcBorders>
                                  <w:vAlign w:val="center"/>
                                  <w:hideMark/>
                                </w:tcPr>
                                <w:p w14:paraId="33CAC653"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經濟發展</w:t>
                                  </w:r>
                                </w:p>
                                <w:p w14:paraId="05273081"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支出</w:t>
                                  </w:r>
                                </w:p>
                              </w:tc>
                              <w:tc>
                                <w:tcPr>
                                  <w:tcW w:w="944" w:type="dxa"/>
                                  <w:tcBorders>
                                    <w:top w:val="single" w:sz="4" w:space="0" w:color="auto"/>
                                    <w:left w:val="single" w:sz="4" w:space="0" w:color="auto"/>
                                    <w:bottom w:val="single" w:sz="4" w:space="0" w:color="auto"/>
                                    <w:right w:val="single" w:sz="4" w:space="0" w:color="auto"/>
                                  </w:tcBorders>
                                  <w:vAlign w:val="center"/>
                                  <w:hideMark/>
                                </w:tcPr>
                                <w:p w14:paraId="4B7C69E1"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教育科學</w:t>
                                  </w:r>
                                </w:p>
                                <w:p w14:paraId="7EF6AC3C"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文化支出</w:t>
                                  </w:r>
                                </w:p>
                              </w:tc>
                              <w:tc>
                                <w:tcPr>
                                  <w:tcW w:w="944" w:type="dxa"/>
                                  <w:tcBorders>
                                    <w:top w:val="single" w:sz="4" w:space="0" w:color="auto"/>
                                    <w:left w:val="single" w:sz="4" w:space="0" w:color="auto"/>
                                    <w:bottom w:val="single" w:sz="4" w:space="0" w:color="auto"/>
                                    <w:right w:val="single" w:sz="4" w:space="0" w:color="auto"/>
                                  </w:tcBorders>
                                  <w:vAlign w:val="center"/>
                                  <w:hideMark/>
                                </w:tcPr>
                                <w:p w14:paraId="583A6F49"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社會福利</w:t>
                                  </w:r>
                                </w:p>
                                <w:p w14:paraId="54CC162A"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支出</w:t>
                                  </w:r>
                                </w:p>
                              </w:tc>
                              <w:tc>
                                <w:tcPr>
                                  <w:tcW w:w="945" w:type="dxa"/>
                                  <w:tcBorders>
                                    <w:top w:val="single" w:sz="4" w:space="0" w:color="auto"/>
                                    <w:left w:val="single" w:sz="4" w:space="0" w:color="auto"/>
                                    <w:bottom w:val="single" w:sz="4" w:space="0" w:color="auto"/>
                                    <w:right w:val="single" w:sz="4" w:space="0" w:color="auto"/>
                                  </w:tcBorders>
                                  <w:vAlign w:val="center"/>
                                  <w:hideMark/>
                                </w:tcPr>
                                <w:p w14:paraId="347B3083"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社區發展及環境保護</w:t>
                                  </w:r>
                                </w:p>
                                <w:p w14:paraId="7500D09A"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支出</w:t>
                                  </w:r>
                                </w:p>
                              </w:tc>
                              <w:tc>
                                <w:tcPr>
                                  <w:tcW w:w="944" w:type="dxa"/>
                                  <w:tcBorders>
                                    <w:top w:val="single" w:sz="4" w:space="0" w:color="auto"/>
                                    <w:left w:val="single" w:sz="4" w:space="0" w:color="auto"/>
                                    <w:bottom w:val="single" w:sz="4" w:space="0" w:color="auto"/>
                                    <w:right w:val="single" w:sz="4" w:space="0" w:color="auto"/>
                                  </w:tcBorders>
                                  <w:vAlign w:val="center"/>
                                  <w:hideMark/>
                                </w:tcPr>
                                <w:p w14:paraId="3B4F9AEF"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退休撫卹</w:t>
                                  </w:r>
                                </w:p>
                                <w:p w14:paraId="77F78761"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支出</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6E119C28"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債務支出</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A0978E"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補助及</w:t>
                                  </w:r>
                                </w:p>
                                <w:p w14:paraId="0FE2E128" w14:textId="77777777" w:rsidR="001A13FB" w:rsidRPr="00A063BC" w:rsidRDefault="001A13FB" w:rsidP="008D13A8">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其他支出</w:t>
                                  </w:r>
                                </w:p>
                              </w:tc>
                            </w:tr>
                            <w:tr w:rsidR="001A13FB" w14:paraId="43599C96" w14:textId="77777777" w:rsidTr="00E43B4A">
                              <w:trPr>
                                <w:trHeight w:val="21"/>
                              </w:trPr>
                              <w:tc>
                                <w:tcPr>
                                  <w:tcW w:w="545" w:type="dxa"/>
                                  <w:vMerge w:val="restart"/>
                                  <w:tcBorders>
                                    <w:top w:val="single" w:sz="4" w:space="0" w:color="auto"/>
                                    <w:left w:val="single" w:sz="4" w:space="0" w:color="auto"/>
                                    <w:bottom w:val="single" w:sz="4" w:space="0" w:color="auto"/>
                                    <w:right w:val="single" w:sz="4" w:space="0" w:color="auto"/>
                                  </w:tcBorders>
                                  <w:vAlign w:val="center"/>
                                  <w:hideMark/>
                                </w:tcPr>
                                <w:p w14:paraId="0D9DA742" w14:textId="77777777" w:rsidR="001A13FB" w:rsidRDefault="001A13FB" w:rsidP="00793358">
                                  <w:pPr>
                                    <w:widowControl/>
                                    <w:spacing w:line="260" w:lineRule="exact"/>
                                    <w:jc w:val="center"/>
                                    <w:rPr>
                                      <w:rFonts w:ascii="標楷體" w:hAnsi="標楷體" w:cs="新細明體"/>
                                      <w:b/>
                                      <w:bCs/>
                                      <w:spacing w:val="-20"/>
                                      <w:kern w:val="0"/>
                                      <w:sz w:val="20"/>
                                    </w:rPr>
                                  </w:pPr>
                                  <w:r>
                                    <w:rPr>
                                      <w:rFonts w:ascii="標楷體" w:hAnsi="標楷體" w:cs="新細明體" w:hint="eastAsia"/>
                                      <w:b/>
                                      <w:bCs/>
                                      <w:spacing w:val="-20"/>
                                      <w:kern w:val="0"/>
                                      <w:sz w:val="20"/>
                                    </w:rPr>
                                    <w:t>合計</w:t>
                                  </w:r>
                                </w:p>
                              </w:tc>
                              <w:tc>
                                <w:tcPr>
                                  <w:tcW w:w="629" w:type="dxa"/>
                                  <w:tcBorders>
                                    <w:top w:val="single" w:sz="4" w:space="0" w:color="auto"/>
                                    <w:left w:val="single" w:sz="4" w:space="0" w:color="auto"/>
                                    <w:bottom w:val="single" w:sz="4" w:space="0" w:color="auto"/>
                                    <w:right w:val="single" w:sz="4" w:space="0" w:color="auto"/>
                                  </w:tcBorders>
                                  <w:noWrap/>
                                  <w:vAlign w:val="center"/>
                                  <w:hideMark/>
                                </w:tcPr>
                                <w:p w14:paraId="742647EB" w14:textId="77777777" w:rsidR="001A13FB" w:rsidRPr="001B0F50" w:rsidRDefault="001A13FB" w:rsidP="00793358">
                                  <w:pPr>
                                    <w:widowControl/>
                                    <w:spacing w:line="260" w:lineRule="exact"/>
                                    <w:ind w:leftChars="-1" w:left="2" w:rightChars="-12" w:right="-29" w:hangingChars="2" w:hanging="4"/>
                                    <w:jc w:val="center"/>
                                    <w:rPr>
                                      <w:rFonts w:ascii="標楷體" w:hAnsi="標楷體" w:cs="新細明體"/>
                                      <w:b/>
                                      <w:bCs/>
                                      <w:spacing w:val="-4"/>
                                      <w:kern w:val="0"/>
                                      <w:sz w:val="20"/>
                                    </w:rPr>
                                  </w:pPr>
                                  <w:r w:rsidRPr="001B0F50">
                                    <w:rPr>
                                      <w:rFonts w:ascii="標楷體" w:hAnsi="標楷體" w:cs="新細明體" w:hint="eastAsia"/>
                                      <w:b/>
                                      <w:bCs/>
                                      <w:spacing w:val="-4"/>
                                      <w:kern w:val="0"/>
                                      <w:sz w:val="20"/>
                                    </w:rPr>
                                    <w:t>金額</w:t>
                                  </w:r>
                                </w:p>
                              </w:tc>
                              <w:tc>
                                <w:tcPr>
                                  <w:tcW w:w="944" w:type="dxa"/>
                                  <w:tcBorders>
                                    <w:top w:val="single" w:sz="4" w:space="0" w:color="auto"/>
                                    <w:left w:val="single" w:sz="4" w:space="0" w:color="auto"/>
                                    <w:bottom w:val="single" w:sz="4" w:space="0" w:color="auto"/>
                                    <w:right w:val="single" w:sz="4" w:space="0" w:color="auto"/>
                                  </w:tcBorders>
                                  <w:vAlign w:val="center"/>
                                  <w:hideMark/>
                                </w:tcPr>
                                <w:p w14:paraId="7BA2045E"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61,908.20 </w:t>
                                  </w:r>
                                </w:p>
                              </w:tc>
                              <w:tc>
                                <w:tcPr>
                                  <w:tcW w:w="944" w:type="dxa"/>
                                  <w:tcBorders>
                                    <w:top w:val="single" w:sz="4" w:space="0" w:color="auto"/>
                                    <w:left w:val="single" w:sz="4" w:space="0" w:color="auto"/>
                                    <w:bottom w:val="single" w:sz="4" w:space="0" w:color="auto"/>
                                    <w:right w:val="single" w:sz="4" w:space="0" w:color="auto"/>
                                  </w:tcBorders>
                                  <w:vAlign w:val="center"/>
                                  <w:hideMark/>
                                </w:tcPr>
                                <w:p w14:paraId="118E900C"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12,909.82 </w:t>
                                  </w:r>
                                </w:p>
                              </w:tc>
                              <w:tc>
                                <w:tcPr>
                                  <w:tcW w:w="945" w:type="dxa"/>
                                  <w:tcBorders>
                                    <w:top w:val="single" w:sz="4" w:space="0" w:color="auto"/>
                                    <w:left w:val="single" w:sz="4" w:space="0" w:color="auto"/>
                                    <w:bottom w:val="single" w:sz="4" w:space="0" w:color="auto"/>
                                    <w:right w:val="single" w:sz="4" w:space="0" w:color="auto"/>
                                  </w:tcBorders>
                                  <w:vAlign w:val="center"/>
                                  <w:hideMark/>
                                </w:tcPr>
                                <w:p w14:paraId="2538E69E"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14,007.07 </w:t>
                                  </w:r>
                                </w:p>
                              </w:tc>
                              <w:tc>
                                <w:tcPr>
                                  <w:tcW w:w="944" w:type="dxa"/>
                                  <w:tcBorders>
                                    <w:top w:val="single" w:sz="4" w:space="0" w:color="auto"/>
                                    <w:left w:val="single" w:sz="4" w:space="0" w:color="auto"/>
                                    <w:bottom w:val="single" w:sz="4" w:space="0" w:color="auto"/>
                                    <w:right w:val="single" w:sz="4" w:space="0" w:color="auto"/>
                                  </w:tcBorders>
                                  <w:vAlign w:val="center"/>
                                  <w:hideMark/>
                                </w:tcPr>
                                <w:p w14:paraId="12F3EF1A"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15,065.19 </w:t>
                                  </w:r>
                                </w:p>
                              </w:tc>
                              <w:tc>
                                <w:tcPr>
                                  <w:tcW w:w="944" w:type="dxa"/>
                                  <w:tcBorders>
                                    <w:top w:val="single" w:sz="4" w:space="0" w:color="auto"/>
                                    <w:left w:val="single" w:sz="4" w:space="0" w:color="auto"/>
                                    <w:bottom w:val="single" w:sz="4" w:space="0" w:color="auto"/>
                                    <w:right w:val="single" w:sz="4" w:space="0" w:color="auto"/>
                                  </w:tcBorders>
                                  <w:vAlign w:val="center"/>
                                  <w:hideMark/>
                                </w:tcPr>
                                <w:p w14:paraId="332878A9"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11,050.81 </w:t>
                                  </w:r>
                                </w:p>
                              </w:tc>
                              <w:tc>
                                <w:tcPr>
                                  <w:tcW w:w="945" w:type="dxa"/>
                                  <w:tcBorders>
                                    <w:top w:val="single" w:sz="4" w:space="0" w:color="auto"/>
                                    <w:left w:val="single" w:sz="4" w:space="0" w:color="auto"/>
                                    <w:bottom w:val="single" w:sz="4" w:space="0" w:color="auto"/>
                                    <w:right w:val="single" w:sz="4" w:space="0" w:color="auto"/>
                                  </w:tcBorders>
                                  <w:vAlign w:val="center"/>
                                  <w:hideMark/>
                                </w:tcPr>
                                <w:p w14:paraId="32A9B86C"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3,506.54 </w:t>
                                  </w:r>
                                </w:p>
                              </w:tc>
                              <w:tc>
                                <w:tcPr>
                                  <w:tcW w:w="944" w:type="dxa"/>
                                  <w:tcBorders>
                                    <w:top w:val="single" w:sz="4" w:space="0" w:color="auto"/>
                                    <w:left w:val="single" w:sz="4" w:space="0" w:color="auto"/>
                                    <w:bottom w:val="single" w:sz="4" w:space="0" w:color="auto"/>
                                    <w:right w:val="single" w:sz="4" w:space="0" w:color="auto"/>
                                  </w:tcBorders>
                                  <w:vAlign w:val="center"/>
                                  <w:hideMark/>
                                </w:tcPr>
                                <w:p w14:paraId="3414D696"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4,440.03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1E78F9AF"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68.02 </w:t>
                                  </w:r>
                                </w:p>
                              </w:tc>
                              <w:tc>
                                <w:tcPr>
                                  <w:tcW w:w="903" w:type="dxa"/>
                                  <w:tcBorders>
                                    <w:top w:val="single" w:sz="4" w:space="0" w:color="auto"/>
                                    <w:left w:val="single" w:sz="4" w:space="0" w:color="auto"/>
                                    <w:bottom w:val="single" w:sz="4" w:space="0" w:color="auto"/>
                                    <w:right w:val="single" w:sz="4" w:space="0" w:color="auto"/>
                                  </w:tcBorders>
                                  <w:vAlign w:val="center"/>
                                  <w:hideMark/>
                                </w:tcPr>
                                <w:p w14:paraId="220F631A" w14:textId="77777777" w:rsidR="001A13FB" w:rsidRPr="008F0A4E" w:rsidRDefault="001A13FB" w:rsidP="00793358">
                                  <w:pPr>
                                    <w:widowControl/>
                                    <w:spacing w:line="260" w:lineRule="exact"/>
                                    <w:jc w:val="right"/>
                                    <w:rPr>
                                      <w:rFonts w:ascii="標楷體" w:hAnsi="標楷體" w:cs="新細明體"/>
                                      <w:b/>
                                      <w:bCs/>
                                      <w:spacing w:val="-4"/>
                                      <w:kern w:val="0"/>
                                      <w:sz w:val="20"/>
                                    </w:rPr>
                                  </w:pPr>
                                  <w:r w:rsidRPr="008F0A4E">
                                    <w:rPr>
                                      <w:rFonts w:ascii="標楷體" w:hAnsi="標楷體" w:cs="Tahoma" w:hint="eastAsia"/>
                                      <w:b/>
                                      <w:bCs/>
                                      <w:spacing w:val="-4"/>
                                      <w:sz w:val="20"/>
                                    </w:rPr>
                                    <w:t xml:space="preserve">860.54 </w:t>
                                  </w:r>
                                </w:p>
                              </w:tc>
                            </w:tr>
                            <w:tr w:rsidR="001A13FB" w14:paraId="397502E1" w14:textId="77777777" w:rsidTr="00987D77">
                              <w:trPr>
                                <w:trHeight w:val="21"/>
                              </w:trPr>
                              <w:tc>
                                <w:tcPr>
                                  <w:tcW w:w="545" w:type="dxa"/>
                                  <w:vMerge/>
                                  <w:tcBorders>
                                    <w:top w:val="single" w:sz="2" w:space="0" w:color="auto"/>
                                    <w:left w:val="single" w:sz="4" w:space="0" w:color="auto"/>
                                    <w:bottom w:val="single" w:sz="4" w:space="0" w:color="auto"/>
                                    <w:right w:val="single" w:sz="4" w:space="0" w:color="auto"/>
                                  </w:tcBorders>
                                  <w:vAlign w:val="center"/>
                                  <w:hideMark/>
                                </w:tcPr>
                                <w:p w14:paraId="5FD8EC8C" w14:textId="77777777" w:rsidR="001A13FB" w:rsidRDefault="001A13FB" w:rsidP="00793358">
                                  <w:pPr>
                                    <w:widowControl/>
                                    <w:spacing w:line="260" w:lineRule="exact"/>
                                    <w:jc w:val="left"/>
                                    <w:rPr>
                                      <w:rFonts w:ascii="標楷體" w:hAnsi="標楷體" w:cs="新細明體"/>
                                      <w:b/>
                                      <w:bCs/>
                                      <w:spacing w:val="-20"/>
                                      <w:kern w:val="0"/>
                                      <w:sz w:val="20"/>
                                    </w:rPr>
                                  </w:pPr>
                                </w:p>
                              </w:tc>
                              <w:tc>
                                <w:tcPr>
                                  <w:tcW w:w="629" w:type="dxa"/>
                                  <w:tcBorders>
                                    <w:top w:val="single" w:sz="4" w:space="0" w:color="auto"/>
                                    <w:left w:val="single" w:sz="4" w:space="0" w:color="auto"/>
                                    <w:bottom w:val="single" w:sz="4" w:space="0" w:color="auto"/>
                                    <w:right w:val="single" w:sz="4" w:space="0" w:color="auto"/>
                                  </w:tcBorders>
                                  <w:vAlign w:val="center"/>
                                  <w:hideMark/>
                                </w:tcPr>
                                <w:p w14:paraId="1FF7B0B2" w14:textId="77777777" w:rsidR="001A13FB" w:rsidRPr="001B0F50" w:rsidRDefault="001A13FB" w:rsidP="00793358">
                                  <w:pPr>
                                    <w:widowControl/>
                                    <w:spacing w:line="260" w:lineRule="exact"/>
                                    <w:ind w:rightChars="-12" w:right="-29"/>
                                    <w:jc w:val="center"/>
                                    <w:rPr>
                                      <w:rFonts w:ascii="標楷體" w:hAnsi="標楷體" w:cs="新細明體"/>
                                      <w:b/>
                                      <w:bCs/>
                                      <w:spacing w:val="-4"/>
                                      <w:kern w:val="0"/>
                                      <w:sz w:val="20"/>
                                    </w:rPr>
                                  </w:pPr>
                                  <w:r w:rsidRPr="001B0F50">
                                    <w:rPr>
                                      <w:rFonts w:ascii="標楷體" w:hAnsi="標楷體" w:cs="新細明體" w:hint="eastAsia"/>
                                      <w:b/>
                                      <w:bCs/>
                                      <w:spacing w:val="-4"/>
                                      <w:kern w:val="0"/>
                                      <w:sz w:val="20"/>
                                    </w:rPr>
                                    <w:t>占比</w:t>
                                  </w:r>
                                </w:p>
                              </w:tc>
                              <w:tc>
                                <w:tcPr>
                                  <w:tcW w:w="944" w:type="dxa"/>
                                  <w:tcBorders>
                                    <w:top w:val="single" w:sz="4" w:space="0" w:color="auto"/>
                                    <w:left w:val="single" w:sz="4" w:space="0" w:color="auto"/>
                                    <w:bottom w:val="single" w:sz="4" w:space="0" w:color="auto"/>
                                    <w:right w:val="single" w:sz="4" w:space="0" w:color="auto"/>
                                  </w:tcBorders>
                                  <w:vAlign w:val="center"/>
                                  <w:hideMark/>
                                </w:tcPr>
                                <w:p w14:paraId="7C425D79"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100.00 </w:t>
                                  </w:r>
                                </w:p>
                              </w:tc>
                              <w:tc>
                                <w:tcPr>
                                  <w:tcW w:w="944" w:type="dxa"/>
                                  <w:tcBorders>
                                    <w:top w:val="single" w:sz="4" w:space="0" w:color="auto"/>
                                    <w:left w:val="single" w:sz="4" w:space="0" w:color="auto"/>
                                    <w:bottom w:val="single" w:sz="4" w:space="0" w:color="auto"/>
                                    <w:right w:val="single" w:sz="4" w:space="0" w:color="auto"/>
                                  </w:tcBorders>
                                  <w:vAlign w:val="center"/>
                                  <w:hideMark/>
                                </w:tcPr>
                                <w:p w14:paraId="1908EFBC"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20.85 </w:t>
                                  </w:r>
                                </w:p>
                              </w:tc>
                              <w:tc>
                                <w:tcPr>
                                  <w:tcW w:w="945" w:type="dxa"/>
                                  <w:tcBorders>
                                    <w:top w:val="single" w:sz="4" w:space="0" w:color="auto"/>
                                    <w:left w:val="single" w:sz="4" w:space="0" w:color="auto"/>
                                    <w:bottom w:val="single" w:sz="4" w:space="0" w:color="auto"/>
                                    <w:right w:val="single" w:sz="4" w:space="0" w:color="auto"/>
                                  </w:tcBorders>
                                  <w:vAlign w:val="center"/>
                                  <w:hideMark/>
                                </w:tcPr>
                                <w:p w14:paraId="06E1ADAE"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22.63 </w:t>
                                  </w:r>
                                </w:p>
                              </w:tc>
                              <w:tc>
                                <w:tcPr>
                                  <w:tcW w:w="944" w:type="dxa"/>
                                  <w:tcBorders>
                                    <w:top w:val="single" w:sz="4" w:space="0" w:color="auto"/>
                                    <w:left w:val="single" w:sz="4" w:space="0" w:color="auto"/>
                                    <w:bottom w:val="single" w:sz="4" w:space="0" w:color="auto"/>
                                    <w:right w:val="single" w:sz="4" w:space="0" w:color="auto"/>
                                  </w:tcBorders>
                                  <w:vAlign w:val="center"/>
                                  <w:hideMark/>
                                </w:tcPr>
                                <w:p w14:paraId="1AD0B066"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24.33 </w:t>
                                  </w:r>
                                </w:p>
                              </w:tc>
                              <w:tc>
                                <w:tcPr>
                                  <w:tcW w:w="944" w:type="dxa"/>
                                  <w:tcBorders>
                                    <w:top w:val="single" w:sz="4" w:space="0" w:color="auto"/>
                                    <w:left w:val="single" w:sz="4" w:space="0" w:color="auto"/>
                                    <w:bottom w:val="single" w:sz="4" w:space="0" w:color="auto"/>
                                    <w:right w:val="single" w:sz="4" w:space="0" w:color="auto"/>
                                  </w:tcBorders>
                                  <w:vAlign w:val="center"/>
                                  <w:hideMark/>
                                </w:tcPr>
                                <w:p w14:paraId="530BF7C5"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17.85 </w:t>
                                  </w:r>
                                </w:p>
                              </w:tc>
                              <w:tc>
                                <w:tcPr>
                                  <w:tcW w:w="945" w:type="dxa"/>
                                  <w:tcBorders>
                                    <w:top w:val="single" w:sz="4" w:space="0" w:color="auto"/>
                                    <w:left w:val="single" w:sz="4" w:space="0" w:color="auto"/>
                                    <w:bottom w:val="single" w:sz="4" w:space="0" w:color="auto"/>
                                    <w:right w:val="single" w:sz="4" w:space="0" w:color="auto"/>
                                  </w:tcBorders>
                                  <w:vAlign w:val="center"/>
                                  <w:hideMark/>
                                </w:tcPr>
                                <w:p w14:paraId="0D2D1BAF"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5.66 </w:t>
                                  </w:r>
                                </w:p>
                              </w:tc>
                              <w:tc>
                                <w:tcPr>
                                  <w:tcW w:w="944" w:type="dxa"/>
                                  <w:tcBorders>
                                    <w:top w:val="single" w:sz="4" w:space="0" w:color="auto"/>
                                    <w:left w:val="single" w:sz="4" w:space="0" w:color="auto"/>
                                    <w:bottom w:val="single" w:sz="4" w:space="0" w:color="auto"/>
                                    <w:right w:val="single" w:sz="4" w:space="0" w:color="auto"/>
                                  </w:tcBorders>
                                  <w:vAlign w:val="center"/>
                                  <w:hideMark/>
                                </w:tcPr>
                                <w:p w14:paraId="168BB742"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7.17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090218AD"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0.11 </w:t>
                                  </w:r>
                                </w:p>
                              </w:tc>
                              <w:tc>
                                <w:tcPr>
                                  <w:tcW w:w="903" w:type="dxa"/>
                                  <w:tcBorders>
                                    <w:top w:val="single" w:sz="4" w:space="0" w:color="auto"/>
                                    <w:left w:val="single" w:sz="4" w:space="0" w:color="auto"/>
                                    <w:bottom w:val="single" w:sz="4" w:space="0" w:color="auto"/>
                                    <w:right w:val="single" w:sz="4" w:space="0" w:color="auto"/>
                                  </w:tcBorders>
                                  <w:vAlign w:val="center"/>
                                  <w:hideMark/>
                                </w:tcPr>
                                <w:p w14:paraId="30795314" w14:textId="77777777" w:rsidR="001A13FB" w:rsidRPr="008F0A4E" w:rsidRDefault="001A13FB" w:rsidP="00793358">
                                  <w:pPr>
                                    <w:widowControl/>
                                    <w:spacing w:line="260" w:lineRule="exact"/>
                                    <w:jc w:val="right"/>
                                    <w:rPr>
                                      <w:rFonts w:ascii="標楷體" w:hAnsi="標楷體" w:cs="新細明體"/>
                                      <w:b/>
                                      <w:bCs/>
                                      <w:spacing w:val="-4"/>
                                      <w:kern w:val="0"/>
                                      <w:sz w:val="20"/>
                                    </w:rPr>
                                  </w:pPr>
                                  <w:r w:rsidRPr="008F0A4E">
                                    <w:rPr>
                                      <w:rFonts w:ascii="標楷體" w:hAnsi="標楷體" w:cs="Tahoma" w:hint="eastAsia"/>
                                      <w:b/>
                                      <w:bCs/>
                                      <w:spacing w:val="-4"/>
                                      <w:sz w:val="20"/>
                                    </w:rPr>
                                    <w:t xml:space="preserve">1.39 </w:t>
                                  </w:r>
                                </w:p>
                              </w:tc>
                            </w:tr>
                            <w:tr w:rsidR="001A13FB" w14:paraId="6BA72F87" w14:textId="77777777" w:rsidTr="00987D77">
                              <w:trPr>
                                <w:trHeight w:val="21"/>
                              </w:trPr>
                              <w:tc>
                                <w:tcPr>
                                  <w:tcW w:w="545" w:type="dxa"/>
                                  <w:vMerge w:val="restart"/>
                                  <w:tcBorders>
                                    <w:top w:val="single" w:sz="4" w:space="0" w:color="auto"/>
                                    <w:left w:val="single" w:sz="4" w:space="0" w:color="auto"/>
                                    <w:bottom w:val="single" w:sz="4" w:space="0" w:color="auto"/>
                                    <w:right w:val="single" w:sz="4" w:space="0" w:color="auto"/>
                                  </w:tcBorders>
                                  <w:vAlign w:val="center"/>
                                  <w:hideMark/>
                                </w:tcPr>
                                <w:p w14:paraId="58FC38B2" w14:textId="77777777" w:rsidR="001A13FB" w:rsidRPr="000163F1" w:rsidRDefault="001A13FB" w:rsidP="00793358">
                                  <w:pPr>
                                    <w:widowControl/>
                                    <w:spacing w:line="260" w:lineRule="exact"/>
                                    <w:jc w:val="center"/>
                                    <w:rPr>
                                      <w:rFonts w:ascii="標楷體" w:hAnsi="標楷體" w:cs="新細明體"/>
                                      <w:spacing w:val="-20"/>
                                      <w:kern w:val="0"/>
                                      <w:sz w:val="20"/>
                                    </w:rPr>
                                  </w:pPr>
                                  <w:r w:rsidRPr="000163F1">
                                    <w:rPr>
                                      <w:rFonts w:ascii="標楷體" w:hAnsi="標楷體" w:cs="新細明體" w:hint="eastAsia"/>
                                      <w:spacing w:val="-20"/>
                                      <w:kern w:val="0"/>
                                      <w:sz w:val="20"/>
                                    </w:rPr>
                                    <w:t>110</w:t>
                                  </w:r>
                                </w:p>
                              </w:tc>
                              <w:tc>
                                <w:tcPr>
                                  <w:tcW w:w="629" w:type="dxa"/>
                                  <w:tcBorders>
                                    <w:top w:val="single" w:sz="4" w:space="0" w:color="auto"/>
                                    <w:left w:val="single" w:sz="4" w:space="0" w:color="auto"/>
                                    <w:bottom w:val="single" w:sz="4" w:space="0" w:color="auto"/>
                                    <w:right w:val="single" w:sz="4" w:space="0" w:color="auto"/>
                                  </w:tcBorders>
                                  <w:noWrap/>
                                  <w:vAlign w:val="center"/>
                                  <w:hideMark/>
                                </w:tcPr>
                                <w:p w14:paraId="5F17DF07" w14:textId="77777777" w:rsidR="001A13FB" w:rsidRPr="008F0A4E" w:rsidRDefault="001A13FB" w:rsidP="00793358">
                                  <w:pPr>
                                    <w:widowControl/>
                                    <w:spacing w:line="260" w:lineRule="exact"/>
                                    <w:ind w:rightChars="-12" w:right="-29"/>
                                    <w:jc w:val="center"/>
                                    <w:rPr>
                                      <w:rFonts w:ascii="標楷體" w:hAnsi="標楷體" w:cs="新細明體"/>
                                      <w:spacing w:val="-4"/>
                                      <w:kern w:val="0"/>
                                      <w:sz w:val="20"/>
                                    </w:rPr>
                                  </w:pPr>
                                  <w:r w:rsidRPr="008F0A4E">
                                    <w:rPr>
                                      <w:rFonts w:ascii="標楷體" w:hAnsi="標楷體" w:cs="新細明體" w:hint="eastAsia"/>
                                      <w:spacing w:val="-4"/>
                                      <w:kern w:val="0"/>
                                      <w:sz w:val="20"/>
                                    </w:rPr>
                                    <w:t>金額</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31D3EBA2"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11,856.90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2A036265"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2,380.68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5EE28D8A"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3,064.39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345CC099"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2,717.39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655582C6"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1,919.90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1C86D3ED"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766.42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7B7CF772"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838.24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042DD424"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9.32 </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6D302924"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160.52 </w:t>
                                  </w:r>
                                </w:p>
                              </w:tc>
                            </w:tr>
                            <w:tr w:rsidR="001A13FB" w14:paraId="683821CD" w14:textId="77777777" w:rsidTr="00987D77">
                              <w:trPr>
                                <w:trHeight w:val="21"/>
                              </w:trPr>
                              <w:tc>
                                <w:tcPr>
                                  <w:tcW w:w="545" w:type="dxa"/>
                                  <w:vMerge/>
                                  <w:tcBorders>
                                    <w:top w:val="single" w:sz="4" w:space="0" w:color="auto"/>
                                    <w:left w:val="single" w:sz="4" w:space="0" w:color="auto"/>
                                    <w:bottom w:val="single" w:sz="4" w:space="0" w:color="auto"/>
                                    <w:right w:val="single" w:sz="4" w:space="0" w:color="auto"/>
                                  </w:tcBorders>
                                  <w:vAlign w:val="center"/>
                                  <w:hideMark/>
                                </w:tcPr>
                                <w:p w14:paraId="07D74C27" w14:textId="77777777" w:rsidR="001A13FB" w:rsidRPr="000163F1" w:rsidRDefault="001A13FB" w:rsidP="00793358">
                                  <w:pPr>
                                    <w:widowControl/>
                                    <w:spacing w:line="260" w:lineRule="exact"/>
                                    <w:jc w:val="left"/>
                                    <w:rPr>
                                      <w:rFonts w:ascii="標楷體" w:hAnsi="標楷體" w:cs="新細明體"/>
                                      <w:spacing w:val="-20"/>
                                      <w:kern w:val="0"/>
                                      <w:sz w:val="20"/>
                                    </w:rPr>
                                  </w:pPr>
                                </w:p>
                              </w:tc>
                              <w:tc>
                                <w:tcPr>
                                  <w:tcW w:w="629" w:type="dxa"/>
                                  <w:tcBorders>
                                    <w:top w:val="single" w:sz="4" w:space="0" w:color="auto"/>
                                    <w:left w:val="single" w:sz="4" w:space="0" w:color="auto"/>
                                    <w:bottom w:val="single" w:sz="4" w:space="0" w:color="auto"/>
                                    <w:right w:val="single" w:sz="4" w:space="0" w:color="auto"/>
                                  </w:tcBorders>
                                  <w:vAlign w:val="center"/>
                                  <w:hideMark/>
                                </w:tcPr>
                                <w:p w14:paraId="69911C41" w14:textId="77777777" w:rsidR="001A13FB" w:rsidRPr="008F0A4E" w:rsidRDefault="001A13FB" w:rsidP="00793358">
                                  <w:pPr>
                                    <w:widowControl/>
                                    <w:spacing w:line="260" w:lineRule="exact"/>
                                    <w:ind w:rightChars="-12" w:right="-29"/>
                                    <w:jc w:val="center"/>
                                    <w:rPr>
                                      <w:rFonts w:ascii="標楷體" w:hAnsi="標楷體" w:cs="新細明體"/>
                                      <w:spacing w:val="-4"/>
                                      <w:kern w:val="0"/>
                                      <w:sz w:val="20"/>
                                    </w:rPr>
                                  </w:pPr>
                                  <w:r w:rsidRPr="008F0A4E">
                                    <w:rPr>
                                      <w:rFonts w:ascii="標楷體" w:hAnsi="標楷體" w:cs="新細明體" w:hint="eastAsia"/>
                                      <w:spacing w:val="-4"/>
                                      <w:kern w:val="0"/>
                                      <w:sz w:val="20"/>
                                    </w:rPr>
                                    <w:t>占比</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7EF5CA44"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100.00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365D9F0B"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20.08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40AB4B14"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25.84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066C0F31"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22.92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7A8F84DE"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16.19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6EE93015"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6.46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02E6842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7.07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60687CA5"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0.08 </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2382B3CA"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1.35 </w:t>
                                  </w:r>
                                </w:p>
                              </w:tc>
                            </w:tr>
                            <w:tr w:rsidR="001A13FB" w14:paraId="311DF965" w14:textId="77777777" w:rsidTr="00987D77">
                              <w:trPr>
                                <w:trHeight w:val="21"/>
                              </w:trPr>
                              <w:tc>
                                <w:tcPr>
                                  <w:tcW w:w="545" w:type="dxa"/>
                                  <w:vMerge w:val="restart"/>
                                  <w:tcBorders>
                                    <w:top w:val="single" w:sz="4" w:space="0" w:color="auto"/>
                                    <w:left w:val="single" w:sz="4" w:space="0" w:color="auto"/>
                                    <w:bottom w:val="single" w:sz="4" w:space="0" w:color="auto"/>
                                    <w:right w:val="single" w:sz="4" w:space="0" w:color="auto"/>
                                  </w:tcBorders>
                                  <w:vAlign w:val="center"/>
                                  <w:hideMark/>
                                </w:tcPr>
                                <w:p w14:paraId="4C759202" w14:textId="77777777" w:rsidR="001A13FB" w:rsidRPr="000163F1" w:rsidRDefault="001A13FB" w:rsidP="00793358">
                                  <w:pPr>
                                    <w:widowControl/>
                                    <w:spacing w:line="260" w:lineRule="exact"/>
                                    <w:jc w:val="center"/>
                                    <w:rPr>
                                      <w:rFonts w:ascii="標楷體" w:hAnsi="標楷體" w:cs="新細明體"/>
                                      <w:spacing w:val="-20"/>
                                      <w:kern w:val="0"/>
                                      <w:sz w:val="20"/>
                                    </w:rPr>
                                  </w:pPr>
                                  <w:r w:rsidRPr="000163F1">
                                    <w:rPr>
                                      <w:rFonts w:ascii="標楷體" w:hAnsi="標楷體" w:cs="新細明體" w:hint="eastAsia"/>
                                      <w:spacing w:val="-20"/>
                                      <w:kern w:val="0"/>
                                      <w:sz w:val="20"/>
                                    </w:rPr>
                                    <w:t xml:space="preserve">111 </w:t>
                                  </w:r>
                                </w:p>
                              </w:tc>
                              <w:tc>
                                <w:tcPr>
                                  <w:tcW w:w="629" w:type="dxa"/>
                                  <w:tcBorders>
                                    <w:top w:val="single" w:sz="4" w:space="0" w:color="auto"/>
                                    <w:left w:val="single" w:sz="4" w:space="0" w:color="auto"/>
                                    <w:bottom w:val="single" w:sz="4" w:space="0" w:color="auto"/>
                                    <w:right w:val="single" w:sz="4" w:space="0" w:color="auto"/>
                                  </w:tcBorders>
                                  <w:noWrap/>
                                  <w:vAlign w:val="center"/>
                                  <w:hideMark/>
                                </w:tcPr>
                                <w:p w14:paraId="556F3D14" w14:textId="77777777" w:rsidR="001A13FB" w:rsidRPr="008F0A4E" w:rsidRDefault="001A13FB" w:rsidP="00793358">
                                  <w:pPr>
                                    <w:widowControl/>
                                    <w:spacing w:line="260" w:lineRule="exact"/>
                                    <w:ind w:rightChars="-12" w:right="-29"/>
                                    <w:jc w:val="center"/>
                                    <w:rPr>
                                      <w:rFonts w:ascii="標楷體" w:hAnsi="標楷體" w:cs="新細明體"/>
                                      <w:spacing w:val="-4"/>
                                      <w:kern w:val="0"/>
                                      <w:sz w:val="20"/>
                                    </w:rPr>
                                  </w:pPr>
                                  <w:r w:rsidRPr="008F0A4E">
                                    <w:rPr>
                                      <w:rFonts w:ascii="標楷體" w:hAnsi="標楷體" w:cs="新細明體" w:hint="eastAsia"/>
                                      <w:spacing w:val="-4"/>
                                      <w:kern w:val="0"/>
                                      <w:sz w:val="20"/>
                                    </w:rPr>
                                    <w:t>金額</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278706C1"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11,700.05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021ACF7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2,445.50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5995C84B"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3,070.51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6231CAB3"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2,746.43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2B3A23A0"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1,924.51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7075687F"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524.00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6336B2E4"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854.00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4479BE41"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14.01 </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0D848CE6"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121.06 </w:t>
                                  </w:r>
                                </w:p>
                              </w:tc>
                            </w:tr>
                            <w:tr w:rsidR="001A13FB" w14:paraId="508AECE8" w14:textId="77777777" w:rsidTr="00987D77">
                              <w:trPr>
                                <w:trHeight w:val="21"/>
                              </w:trPr>
                              <w:tc>
                                <w:tcPr>
                                  <w:tcW w:w="545" w:type="dxa"/>
                                  <w:vMerge/>
                                  <w:tcBorders>
                                    <w:top w:val="single" w:sz="4" w:space="0" w:color="auto"/>
                                    <w:left w:val="single" w:sz="4" w:space="0" w:color="auto"/>
                                    <w:bottom w:val="single" w:sz="4" w:space="0" w:color="auto"/>
                                    <w:right w:val="single" w:sz="4" w:space="0" w:color="auto"/>
                                  </w:tcBorders>
                                  <w:vAlign w:val="center"/>
                                  <w:hideMark/>
                                </w:tcPr>
                                <w:p w14:paraId="65F5671D" w14:textId="77777777" w:rsidR="001A13FB" w:rsidRPr="000163F1" w:rsidRDefault="001A13FB" w:rsidP="00793358">
                                  <w:pPr>
                                    <w:widowControl/>
                                    <w:spacing w:line="260" w:lineRule="exact"/>
                                    <w:jc w:val="left"/>
                                    <w:rPr>
                                      <w:rFonts w:ascii="標楷體" w:hAnsi="標楷體" w:cs="新細明體"/>
                                      <w:spacing w:val="-20"/>
                                      <w:kern w:val="0"/>
                                      <w:sz w:val="20"/>
                                    </w:rPr>
                                  </w:pPr>
                                </w:p>
                              </w:tc>
                              <w:tc>
                                <w:tcPr>
                                  <w:tcW w:w="629" w:type="dxa"/>
                                  <w:tcBorders>
                                    <w:top w:val="single" w:sz="4" w:space="0" w:color="auto"/>
                                    <w:left w:val="single" w:sz="4" w:space="0" w:color="auto"/>
                                    <w:bottom w:val="single" w:sz="4" w:space="0" w:color="auto"/>
                                    <w:right w:val="single" w:sz="4" w:space="0" w:color="auto"/>
                                  </w:tcBorders>
                                  <w:vAlign w:val="center"/>
                                  <w:hideMark/>
                                </w:tcPr>
                                <w:p w14:paraId="1281B20F" w14:textId="77777777" w:rsidR="001A13FB" w:rsidRPr="008F0A4E" w:rsidRDefault="001A13FB" w:rsidP="00793358">
                                  <w:pPr>
                                    <w:widowControl/>
                                    <w:spacing w:line="260" w:lineRule="exact"/>
                                    <w:ind w:rightChars="-12" w:right="-29"/>
                                    <w:jc w:val="center"/>
                                    <w:rPr>
                                      <w:rFonts w:ascii="標楷體" w:hAnsi="標楷體" w:cs="新細明體"/>
                                      <w:spacing w:val="-4"/>
                                      <w:kern w:val="0"/>
                                      <w:sz w:val="20"/>
                                    </w:rPr>
                                  </w:pPr>
                                  <w:r w:rsidRPr="008F0A4E">
                                    <w:rPr>
                                      <w:rFonts w:ascii="標楷體" w:hAnsi="標楷體" w:cs="新細明體" w:hint="eastAsia"/>
                                      <w:spacing w:val="-4"/>
                                      <w:kern w:val="0"/>
                                      <w:sz w:val="20"/>
                                    </w:rPr>
                                    <w:t>占比</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149899DB"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100.00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3D532713"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20.90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3A0EC670"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26.24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63DF9BEA"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23.47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146D490F"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16.45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3F989140"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4.48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5B09250E"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7.30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08DF7E01"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0.12 </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00F19FC5"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1.03 </w:t>
                                  </w:r>
                                </w:p>
                              </w:tc>
                            </w:tr>
                            <w:tr w:rsidR="001A13FB" w14:paraId="31EC3964" w14:textId="77777777" w:rsidTr="00987D77">
                              <w:trPr>
                                <w:trHeight w:val="21"/>
                              </w:trPr>
                              <w:tc>
                                <w:tcPr>
                                  <w:tcW w:w="545" w:type="dxa"/>
                                  <w:vMerge w:val="restart"/>
                                  <w:tcBorders>
                                    <w:top w:val="single" w:sz="4" w:space="0" w:color="auto"/>
                                    <w:left w:val="single" w:sz="4" w:space="0" w:color="auto"/>
                                    <w:bottom w:val="single" w:sz="4" w:space="0" w:color="auto"/>
                                    <w:right w:val="single" w:sz="4" w:space="0" w:color="auto"/>
                                  </w:tcBorders>
                                  <w:vAlign w:val="center"/>
                                  <w:hideMark/>
                                </w:tcPr>
                                <w:p w14:paraId="7CAF5DCA" w14:textId="77777777" w:rsidR="001A13FB" w:rsidRPr="000163F1" w:rsidRDefault="001A13FB" w:rsidP="00793358">
                                  <w:pPr>
                                    <w:widowControl/>
                                    <w:spacing w:line="260" w:lineRule="exact"/>
                                    <w:jc w:val="center"/>
                                    <w:rPr>
                                      <w:rFonts w:ascii="標楷體" w:hAnsi="標楷體" w:cs="新細明體"/>
                                      <w:spacing w:val="-20"/>
                                      <w:kern w:val="0"/>
                                      <w:sz w:val="20"/>
                                    </w:rPr>
                                  </w:pPr>
                                  <w:r w:rsidRPr="000163F1">
                                    <w:rPr>
                                      <w:rFonts w:ascii="標楷體" w:hAnsi="標楷體" w:cs="新細明體" w:hint="eastAsia"/>
                                      <w:spacing w:val="-20"/>
                                      <w:kern w:val="0"/>
                                      <w:sz w:val="20"/>
                                    </w:rPr>
                                    <w:t xml:space="preserve">112 </w:t>
                                  </w:r>
                                </w:p>
                              </w:tc>
                              <w:tc>
                                <w:tcPr>
                                  <w:tcW w:w="629" w:type="dxa"/>
                                  <w:tcBorders>
                                    <w:top w:val="single" w:sz="4" w:space="0" w:color="auto"/>
                                    <w:left w:val="single" w:sz="4" w:space="0" w:color="auto"/>
                                    <w:bottom w:val="single" w:sz="4" w:space="0" w:color="auto"/>
                                    <w:right w:val="single" w:sz="4" w:space="0" w:color="auto"/>
                                  </w:tcBorders>
                                  <w:noWrap/>
                                  <w:vAlign w:val="center"/>
                                  <w:hideMark/>
                                </w:tcPr>
                                <w:p w14:paraId="6EAE0E0F" w14:textId="77777777" w:rsidR="001A13FB" w:rsidRPr="008F0A4E" w:rsidRDefault="001A13FB" w:rsidP="00793358">
                                  <w:pPr>
                                    <w:widowControl/>
                                    <w:spacing w:line="260" w:lineRule="exact"/>
                                    <w:ind w:rightChars="-12" w:right="-29"/>
                                    <w:jc w:val="center"/>
                                    <w:rPr>
                                      <w:rFonts w:ascii="標楷體" w:hAnsi="標楷體" w:cs="新細明體"/>
                                      <w:spacing w:val="-4"/>
                                      <w:kern w:val="0"/>
                                      <w:sz w:val="20"/>
                                    </w:rPr>
                                  </w:pPr>
                                  <w:r w:rsidRPr="008F0A4E">
                                    <w:rPr>
                                      <w:rFonts w:ascii="標楷體" w:hAnsi="標楷體" w:cs="新細明體" w:hint="eastAsia"/>
                                      <w:spacing w:val="-4"/>
                                      <w:kern w:val="0"/>
                                      <w:sz w:val="20"/>
                                    </w:rPr>
                                    <w:t>金額</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265E4312"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12,740.11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093FD97E"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2,505.74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718762FA"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2,936.16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71ED177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3,340.34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2FAA19CE"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2,251.10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2BACCB21"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584.90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1EF97BEB"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876.54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6413B26C"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18.04 </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62B0C115"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227.25 </w:t>
                                  </w:r>
                                </w:p>
                              </w:tc>
                            </w:tr>
                            <w:tr w:rsidR="001A13FB" w14:paraId="301B61B3" w14:textId="77777777" w:rsidTr="00987D77">
                              <w:trPr>
                                <w:trHeight w:val="21"/>
                              </w:trPr>
                              <w:tc>
                                <w:tcPr>
                                  <w:tcW w:w="545" w:type="dxa"/>
                                  <w:vMerge/>
                                  <w:tcBorders>
                                    <w:top w:val="single" w:sz="4" w:space="0" w:color="auto"/>
                                    <w:left w:val="single" w:sz="4" w:space="0" w:color="auto"/>
                                    <w:bottom w:val="single" w:sz="4" w:space="0" w:color="auto"/>
                                    <w:right w:val="single" w:sz="4" w:space="0" w:color="auto"/>
                                  </w:tcBorders>
                                  <w:vAlign w:val="center"/>
                                  <w:hideMark/>
                                </w:tcPr>
                                <w:p w14:paraId="4E628758" w14:textId="77777777" w:rsidR="001A13FB" w:rsidRPr="000163F1" w:rsidRDefault="001A13FB" w:rsidP="00793358">
                                  <w:pPr>
                                    <w:widowControl/>
                                    <w:spacing w:line="260" w:lineRule="exact"/>
                                    <w:jc w:val="left"/>
                                    <w:rPr>
                                      <w:rFonts w:ascii="標楷體" w:hAnsi="標楷體" w:cs="新細明體"/>
                                      <w:spacing w:val="-20"/>
                                      <w:kern w:val="0"/>
                                      <w:sz w:val="20"/>
                                    </w:rPr>
                                  </w:pPr>
                                </w:p>
                              </w:tc>
                              <w:tc>
                                <w:tcPr>
                                  <w:tcW w:w="629" w:type="dxa"/>
                                  <w:tcBorders>
                                    <w:top w:val="single" w:sz="4" w:space="0" w:color="auto"/>
                                    <w:left w:val="single" w:sz="4" w:space="0" w:color="auto"/>
                                    <w:bottom w:val="single" w:sz="4" w:space="0" w:color="auto"/>
                                    <w:right w:val="single" w:sz="4" w:space="0" w:color="auto"/>
                                  </w:tcBorders>
                                  <w:vAlign w:val="center"/>
                                  <w:hideMark/>
                                </w:tcPr>
                                <w:p w14:paraId="34EF28E4" w14:textId="77777777" w:rsidR="001A13FB" w:rsidRPr="008F0A4E" w:rsidRDefault="001A13FB" w:rsidP="00793358">
                                  <w:pPr>
                                    <w:widowControl/>
                                    <w:spacing w:line="260" w:lineRule="exact"/>
                                    <w:ind w:rightChars="-12" w:right="-29"/>
                                    <w:jc w:val="center"/>
                                    <w:rPr>
                                      <w:rFonts w:ascii="標楷體" w:hAnsi="標楷體" w:cs="新細明體"/>
                                      <w:spacing w:val="-4"/>
                                      <w:kern w:val="0"/>
                                      <w:sz w:val="20"/>
                                    </w:rPr>
                                  </w:pPr>
                                  <w:r w:rsidRPr="008F0A4E">
                                    <w:rPr>
                                      <w:rFonts w:ascii="標楷體" w:hAnsi="標楷體" w:cs="新細明體" w:hint="eastAsia"/>
                                      <w:spacing w:val="-4"/>
                                      <w:kern w:val="0"/>
                                      <w:sz w:val="20"/>
                                    </w:rPr>
                                    <w:t>占比</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56007836"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100.00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6B109119"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19.67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759B51FB"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23.05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62A50B95"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26.22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70BA47A4"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17.67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355B49BA"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4.59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0A2834D2"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6.88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437F245F"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0.14 </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7FA3204F"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1.78 </w:t>
                                  </w:r>
                                </w:p>
                              </w:tc>
                            </w:tr>
                            <w:tr w:rsidR="001A13FB" w14:paraId="5CF4405F" w14:textId="77777777" w:rsidTr="00987D77">
                              <w:trPr>
                                <w:trHeight w:val="21"/>
                              </w:trPr>
                              <w:tc>
                                <w:tcPr>
                                  <w:tcW w:w="545" w:type="dxa"/>
                                  <w:vMerge w:val="restart"/>
                                  <w:tcBorders>
                                    <w:top w:val="single" w:sz="4" w:space="0" w:color="auto"/>
                                    <w:left w:val="single" w:sz="4" w:space="0" w:color="auto"/>
                                    <w:bottom w:val="single" w:sz="4" w:space="0" w:color="auto"/>
                                    <w:right w:val="single" w:sz="4" w:space="0" w:color="auto"/>
                                  </w:tcBorders>
                                  <w:vAlign w:val="center"/>
                                  <w:hideMark/>
                                </w:tcPr>
                                <w:p w14:paraId="257FD231" w14:textId="77777777" w:rsidR="001A13FB" w:rsidRPr="000163F1" w:rsidRDefault="001A13FB" w:rsidP="00793358">
                                  <w:pPr>
                                    <w:widowControl/>
                                    <w:spacing w:line="260" w:lineRule="exact"/>
                                    <w:jc w:val="center"/>
                                    <w:rPr>
                                      <w:rFonts w:ascii="標楷體" w:hAnsi="標楷體" w:cs="新細明體"/>
                                      <w:spacing w:val="-20"/>
                                      <w:kern w:val="0"/>
                                      <w:sz w:val="20"/>
                                    </w:rPr>
                                  </w:pPr>
                                  <w:r w:rsidRPr="000163F1">
                                    <w:rPr>
                                      <w:rFonts w:ascii="標楷體" w:hAnsi="標楷體" w:cs="新細明體" w:hint="eastAsia"/>
                                      <w:spacing w:val="-20"/>
                                      <w:kern w:val="0"/>
                                      <w:sz w:val="20"/>
                                    </w:rPr>
                                    <w:t xml:space="preserve">113 </w:t>
                                  </w:r>
                                </w:p>
                              </w:tc>
                              <w:tc>
                                <w:tcPr>
                                  <w:tcW w:w="629" w:type="dxa"/>
                                  <w:tcBorders>
                                    <w:top w:val="single" w:sz="4" w:space="0" w:color="auto"/>
                                    <w:left w:val="single" w:sz="4" w:space="0" w:color="auto"/>
                                    <w:bottom w:val="single" w:sz="4" w:space="0" w:color="auto"/>
                                    <w:right w:val="single" w:sz="4" w:space="0" w:color="auto"/>
                                  </w:tcBorders>
                                  <w:noWrap/>
                                  <w:vAlign w:val="center"/>
                                  <w:hideMark/>
                                </w:tcPr>
                                <w:p w14:paraId="33AF6430" w14:textId="77777777" w:rsidR="001A13FB" w:rsidRPr="008F0A4E" w:rsidRDefault="001A13FB" w:rsidP="00793358">
                                  <w:pPr>
                                    <w:widowControl/>
                                    <w:spacing w:line="260" w:lineRule="exact"/>
                                    <w:ind w:rightChars="-12" w:right="-29"/>
                                    <w:jc w:val="center"/>
                                    <w:rPr>
                                      <w:rFonts w:ascii="標楷體" w:hAnsi="標楷體" w:cs="新細明體"/>
                                      <w:spacing w:val="-4"/>
                                      <w:kern w:val="0"/>
                                      <w:sz w:val="20"/>
                                    </w:rPr>
                                  </w:pPr>
                                  <w:r w:rsidRPr="008F0A4E">
                                    <w:rPr>
                                      <w:rFonts w:ascii="標楷體" w:hAnsi="標楷體" w:cs="新細明體" w:hint="eastAsia"/>
                                      <w:spacing w:val="-4"/>
                                      <w:kern w:val="0"/>
                                      <w:sz w:val="20"/>
                                    </w:rPr>
                                    <w:t>金額</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6AA35CBA"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12,414.51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18293CDD"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2,755.89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0110B65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2,209.48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792FE91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3,115.77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3E0E0E1E"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2,423.53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3C407688"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776.22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10100CE3"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898.37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52CB0CE6"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14.84 </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52BAA261"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220.38 </w:t>
                                  </w:r>
                                </w:p>
                              </w:tc>
                            </w:tr>
                            <w:tr w:rsidR="001A13FB" w14:paraId="7157AA75" w14:textId="77777777" w:rsidTr="00987D77">
                              <w:trPr>
                                <w:trHeight w:val="21"/>
                              </w:trPr>
                              <w:tc>
                                <w:tcPr>
                                  <w:tcW w:w="545" w:type="dxa"/>
                                  <w:vMerge/>
                                  <w:tcBorders>
                                    <w:top w:val="single" w:sz="4" w:space="0" w:color="auto"/>
                                    <w:left w:val="single" w:sz="4" w:space="0" w:color="auto"/>
                                    <w:bottom w:val="single" w:sz="4" w:space="0" w:color="auto"/>
                                    <w:right w:val="single" w:sz="4" w:space="0" w:color="auto"/>
                                  </w:tcBorders>
                                  <w:vAlign w:val="center"/>
                                  <w:hideMark/>
                                </w:tcPr>
                                <w:p w14:paraId="21567440" w14:textId="77777777" w:rsidR="001A13FB" w:rsidRPr="000163F1" w:rsidRDefault="001A13FB" w:rsidP="00793358">
                                  <w:pPr>
                                    <w:widowControl/>
                                    <w:spacing w:line="260" w:lineRule="exact"/>
                                    <w:jc w:val="left"/>
                                    <w:rPr>
                                      <w:rFonts w:ascii="標楷體" w:hAnsi="標楷體" w:cs="新細明體"/>
                                      <w:spacing w:val="-20"/>
                                      <w:kern w:val="0"/>
                                      <w:sz w:val="20"/>
                                    </w:rPr>
                                  </w:pPr>
                                </w:p>
                              </w:tc>
                              <w:tc>
                                <w:tcPr>
                                  <w:tcW w:w="629" w:type="dxa"/>
                                  <w:tcBorders>
                                    <w:top w:val="single" w:sz="4" w:space="0" w:color="auto"/>
                                    <w:left w:val="single" w:sz="4" w:space="0" w:color="auto"/>
                                    <w:bottom w:val="single" w:sz="4" w:space="0" w:color="auto"/>
                                    <w:right w:val="single" w:sz="4" w:space="0" w:color="auto"/>
                                  </w:tcBorders>
                                  <w:vAlign w:val="center"/>
                                  <w:hideMark/>
                                </w:tcPr>
                                <w:p w14:paraId="0CB678C5" w14:textId="77777777" w:rsidR="001A13FB" w:rsidRPr="008F0A4E" w:rsidRDefault="001A13FB" w:rsidP="00793358">
                                  <w:pPr>
                                    <w:widowControl/>
                                    <w:spacing w:line="260" w:lineRule="exact"/>
                                    <w:ind w:rightChars="-12" w:right="-29"/>
                                    <w:jc w:val="center"/>
                                    <w:rPr>
                                      <w:rFonts w:ascii="標楷體" w:hAnsi="標楷體" w:cs="新細明體"/>
                                      <w:spacing w:val="-4"/>
                                      <w:kern w:val="0"/>
                                      <w:sz w:val="20"/>
                                    </w:rPr>
                                  </w:pPr>
                                  <w:r w:rsidRPr="008F0A4E">
                                    <w:rPr>
                                      <w:rFonts w:ascii="標楷體" w:hAnsi="標楷體" w:cs="新細明體" w:hint="eastAsia"/>
                                      <w:spacing w:val="-4"/>
                                      <w:kern w:val="0"/>
                                      <w:sz w:val="20"/>
                                    </w:rPr>
                                    <w:t>占比</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4F43D5E9"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100.00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78723C42"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22.20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517EB06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17.80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04424626"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25.10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7D89D46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19.52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2BA660E4"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6.25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28DFCCD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7.24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2CC22EEC"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0.12 </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308ECCE8"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1.78 </w:t>
                                  </w:r>
                                </w:p>
                              </w:tc>
                            </w:tr>
                            <w:tr w:rsidR="001A13FB" w14:paraId="018E87D0" w14:textId="77777777" w:rsidTr="00987D77">
                              <w:trPr>
                                <w:trHeight w:val="21"/>
                              </w:trPr>
                              <w:tc>
                                <w:tcPr>
                                  <w:tcW w:w="545" w:type="dxa"/>
                                  <w:vMerge w:val="restart"/>
                                  <w:tcBorders>
                                    <w:top w:val="single" w:sz="4" w:space="0" w:color="auto"/>
                                    <w:left w:val="single" w:sz="4" w:space="0" w:color="auto"/>
                                    <w:bottom w:val="single" w:sz="4" w:space="0" w:color="auto"/>
                                    <w:right w:val="single" w:sz="4" w:space="0" w:color="auto"/>
                                  </w:tcBorders>
                                  <w:vAlign w:val="center"/>
                                  <w:hideMark/>
                                </w:tcPr>
                                <w:p w14:paraId="4B3343F6" w14:textId="77777777" w:rsidR="001A13FB" w:rsidRPr="000163F1" w:rsidRDefault="001A13FB" w:rsidP="00793358">
                                  <w:pPr>
                                    <w:widowControl/>
                                    <w:spacing w:line="260" w:lineRule="exact"/>
                                    <w:jc w:val="center"/>
                                    <w:rPr>
                                      <w:rFonts w:ascii="標楷體" w:hAnsi="標楷體" w:cs="新細明體"/>
                                      <w:spacing w:val="-20"/>
                                      <w:kern w:val="0"/>
                                      <w:sz w:val="20"/>
                                    </w:rPr>
                                  </w:pPr>
                                  <w:r w:rsidRPr="000163F1">
                                    <w:rPr>
                                      <w:rFonts w:ascii="標楷體" w:hAnsi="標楷體" w:cs="新細明體" w:hint="eastAsia"/>
                                      <w:spacing w:val="-20"/>
                                      <w:kern w:val="0"/>
                                      <w:sz w:val="20"/>
                                    </w:rPr>
                                    <w:t>114</w:t>
                                  </w:r>
                                </w:p>
                              </w:tc>
                              <w:tc>
                                <w:tcPr>
                                  <w:tcW w:w="629" w:type="dxa"/>
                                  <w:tcBorders>
                                    <w:top w:val="single" w:sz="4" w:space="0" w:color="auto"/>
                                    <w:left w:val="single" w:sz="4" w:space="0" w:color="auto"/>
                                    <w:bottom w:val="single" w:sz="4" w:space="0" w:color="auto"/>
                                    <w:right w:val="single" w:sz="4" w:space="0" w:color="auto"/>
                                  </w:tcBorders>
                                  <w:noWrap/>
                                  <w:vAlign w:val="center"/>
                                  <w:hideMark/>
                                </w:tcPr>
                                <w:p w14:paraId="08C31F25" w14:textId="77777777" w:rsidR="001A13FB" w:rsidRPr="008F0A4E" w:rsidRDefault="001A13FB" w:rsidP="00793358">
                                  <w:pPr>
                                    <w:widowControl/>
                                    <w:spacing w:line="260" w:lineRule="exact"/>
                                    <w:ind w:rightChars="-12" w:right="-29"/>
                                    <w:jc w:val="center"/>
                                    <w:rPr>
                                      <w:rFonts w:ascii="標楷體" w:hAnsi="標楷體" w:cs="新細明體"/>
                                      <w:spacing w:val="-4"/>
                                      <w:kern w:val="0"/>
                                      <w:sz w:val="20"/>
                                    </w:rPr>
                                  </w:pPr>
                                  <w:r w:rsidRPr="008F0A4E">
                                    <w:rPr>
                                      <w:rFonts w:ascii="標楷體" w:hAnsi="標楷體" w:cs="新細明體" w:hint="eastAsia"/>
                                      <w:spacing w:val="-4"/>
                                      <w:kern w:val="0"/>
                                      <w:sz w:val="20"/>
                                    </w:rPr>
                                    <w:t>金額</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408E7BB3"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13,196.63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352C50C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2,822.01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0023B87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2,726.53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75685C5C"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3,145.26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3FAC18EE"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2,531.77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48452CB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855.00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20D1428C"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972.88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16F2B513"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11.81 </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781966ED"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131.33 </w:t>
                                  </w:r>
                                </w:p>
                              </w:tc>
                            </w:tr>
                            <w:tr w:rsidR="001A13FB" w14:paraId="0B9A1AA7" w14:textId="77777777" w:rsidTr="00987D77">
                              <w:trPr>
                                <w:trHeight w:val="21"/>
                              </w:trPr>
                              <w:tc>
                                <w:tcPr>
                                  <w:tcW w:w="545" w:type="dxa"/>
                                  <w:vMerge/>
                                  <w:tcBorders>
                                    <w:top w:val="single" w:sz="4" w:space="0" w:color="auto"/>
                                    <w:left w:val="single" w:sz="4" w:space="0" w:color="auto"/>
                                    <w:bottom w:val="single" w:sz="4" w:space="0" w:color="auto"/>
                                    <w:right w:val="single" w:sz="4" w:space="0" w:color="auto"/>
                                  </w:tcBorders>
                                  <w:vAlign w:val="center"/>
                                  <w:hideMark/>
                                </w:tcPr>
                                <w:p w14:paraId="53FCF7D3" w14:textId="77777777" w:rsidR="001A13FB" w:rsidRDefault="001A13FB" w:rsidP="00793358">
                                  <w:pPr>
                                    <w:widowControl/>
                                    <w:spacing w:line="260" w:lineRule="exact"/>
                                    <w:jc w:val="left"/>
                                    <w:rPr>
                                      <w:rFonts w:ascii="標楷體" w:hAnsi="標楷體" w:cs="新細明體"/>
                                      <w:b/>
                                      <w:bCs/>
                                      <w:spacing w:val="-20"/>
                                      <w:kern w:val="0"/>
                                      <w:sz w:val="20"/>
                                    </w:rPr>
                                  </w:pPr>
                                </w:p>
                              </w:tc>
                              <w:tc>
                                <w:tcPr>
                                  <w:tcW w:w="629" w:type="dxa"/>
                                  <w:tcBorders>
                                    <w:top w:val="single" w:sz="4" w:space="0" w:color="auto"/>
                                    <w:left w:val="single" w:sz="4" w:space="0" w:color="auto"/>
                                    <w:bottom w:val="single" w:sz="4" w:space="0" w:color="auto"/>
                                    <w:right w:val="single" w:sz="4" w:space="0" w:color="auto"/>
                                  </w:tcBorders>
                                  <w:vAlign w:val="center"/>
                                  <w:hideMark/>
                                </w:tcPr>
                                <w:p w14:paraId="2ABC3B83" w14:textId="77777777" w:rsidR="001A13FB" w:rsidRPr="008F0A4E" w:rsidRDefault="001A13FB" w:rsidP="00793358">
                                  <w:pPr>
                                    <w:widowControl/>
                                    <w:spacing w:line="260" w:lineRule="exact"/>
                                    <w:ind w:rightChars="-12" w:right="-29"/>
                                    <w:jc w:val="center"/>
                                    <w:rPr>
                                      <w:rFonts w:ascii="標楷體" w:hAnsi="標楷體" w:cs="新細明體"/>
                                      <w:spacing w:val="-4"/>
                                      <w:kern w:val="0"/>
                                      <w:sz w:val="20"/>
                                    </w:rPr>
                                  </w:pPr>
                                  <w:r w:rsidRPr="008F0A4E">
                                    <w:rPr>
                                      <w:rFonts w:ascii="標楷體" w:hAnsi="標楷體" w:cs="新細明體" w:hint="eastAsia"/>
                                      <w:spacing w:val="-4"/>
                                      <w:kern w:val="0"/>
                                      <w:sz w:val="20"/>
                                    </w:rPr>
                                    <w:t>占比</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1243D813"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100.00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4FC50F51"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21.38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55E97C0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20.66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7947FE11"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23.83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59EAD719"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19.19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214ABCEA"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6.48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4B3E26E3"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7.37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2A66B00D"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0.09 </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407CB78B"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1.00 </w:t>
                                  </w:r>
                                </w:p>
                              </w:tc>
                            </w:tr>
                          </w:tbl>
                          <w:p w14:paraId="31FD3343" w14:textId="77777777" w:rsidR="001A13FB" w:rsidRDefault="001A13FB" w:rsidP="001A13FB">
                            <w:pPr>
                              <w:spacing w:line="220" w:lineRule="exact"/>
                              <w:rPr>
                                <w:rFonts w:ascii="標楷體" w:hAnsi="標楷體" w:cs="Tahoma"/>
                                <w:kern w:val="0"/>
                                <w:sz w:val="18"/>
                                <w:szCs w:val="18"/>
                              </w:rPr>
                            </w:pPr>
                            <w:r>
                              <w:rPr>
                                <w:rFonts w:ascii="標楷體" w:hAnsi="標楷體" w:cs="新細明體" w:hint="eastAsia"/>
                                <w:kern w:val="0"/>
                                <w:sz w:val="18"/>
                                <w:szCs w:val="18"/>
                              </w:rPr>
                              <w:t>註：</w:t>
                            </w:r>
                            <w:r>
                              <w:rPr>
                                <w:rFonts w:ascii="標楷體" w:hAnsi="標楷體" w:cs="Tahoma" w:hint="eastAsia"/>
                                <w:kern w:val="0"/>
                                <w:sz w:val="18"/>
                                <w:szCs w:val="18"/>
                              </w:rPr>
                              <w:t>1.110至113年度均為決算審定數，114年度為決算數。</w:t>
                            </w:r>
                          </w:p>
                          <w:p w14:paraId="59A46CD3" w14:textId="77777777" w:rsidR="001A13FB" w:rsidRDefault="001A13FB" w:rsidP="001A13FB">
                            <w:pPr>
                              <w:spacing w:line="220" w:lineRule="exact"/>
                              <w:ind w:leftChars="149" w:left="565" w:hangingChars="115" w:hanging="207"/>
                              <w:rPr>
                                <w:rFonts w:ascii="標楷體" w:hAnsi="標楷體" w:cs="Tahoma"/>
                                <w:kern w:val="0"/>
                                <w:sz w:val="18"/>
                                <w:szCs w:val="18"/>
                              </w:rPr>
                            </w:pPr>
                            <w:r>
                              <w:rPr>
                                <w:rFonts w:ascii="標楷體" w:hAnsi="標楷體" w:cs="Tahoma" w:hint="eastAsia"/>
                                <w:kern w:val="0"/>
                                <w:sz w:val="18"/>
                                <w:szCs w:val="18"/>
                              </w:rPr>
                              <w:t>2.</w:t>
                            </w:r>
                            <w:r w:rsidRPr="00AB3B7F">
                              <w:rPr>
                                <w:rFonts w:ascii="標楷體" w:hAnsi="標楷體" w:cs="Tahoma" w:hint="eastAsia"/>
                                <w:spacing w:val="-2"/>
                                <w:kern w:val="0"/>
                                <w:sz w:val="18"/>
                                <w:szCs w:val="18"/>
                              </w:rPr>
                              <w:t>約數金額採計2位，餘數全捨；百分比小數點以下2位，餘數四捨五入，細項金額及百分比之和，與合計數或有差異。</w:t>
                            </w:r>
                          </w:p>
                          <w:p w14:paraId="13EFD28A" w14:textId="01C7867B" w:rsidR="001A13FB" w:rsidRDefault="001A13FB" w:rsidP="001A13FB">
                            <w:pPr>
                              <w:spacing w:line="220" w:lineRule="exact"/>
                              <w:ind w:firstLineChars="200" w:firstLine="360"/>
                              <w:rPr>
                                <w:rFonts w:ascii="標楷體" w:hAnsi="標楷體" w:cs="Tahoma"/>
                                <w:kern w:val="0"/>
                                <w:sz w:val="18"/>
                                <w:szCs w:val="18"/>
                              </w:rPr>
                            </w:pPr>
                            <w:r>
                              <w:rPr>
                                <w:rFonts w:ascii="標楷體" w:hAnsi="標楷體" w:cs="Tahoma" w:hint="eastAsia"/>
                                <w:kern w:val="0"/>
                                <w:sz w:val="18"/>
                                <w:szCs w:val="18"/>
                              </w:rPr>
                              <w:t>3.資料來源：</w:t>
                            </w:r>
                            <w:r w:rsidR="00476F55" w:rsidRPr="00476F55">
                              <w:rPr>
                                <w:rFonts w:ascii="標楷體" w:hAnsi="標楷體" w:cs="Tahoma" w:hint="eastAsia"/>
                                <w:kern w:val="0"/>
                                <w:sz w:val="18"/>
                                <w:szCs w:val="18"/>
                              </w:rPr>
                              <w:t>整理自110至113年度澎湖縣總決算審核報告及114年度澎湖縣總決算</w:t>
                            </w:r>
                            <w:r>
                              <w:rPr>
                                <w:rFonts w:ascii="標楷體" w:hAnsi="標楷體" w:cs="Tahoma" w:hint="eastAsia"/>
                                <w:kern w:val="0"/>
                                <w:sz w:val="18"/>
                                <w:szCs w:val="18"/>
                              </w:rPr>
                              <w:t>。</w:t>
                            </w:r>
                          </w:p>
                        </w:txbxContent>
                      </wps:txbx>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5A18B57" id="文字方塊 42" o:spid="_x0000_s1049" type="#_x0000_t202" style="position:absolute;left:0;text-align:left;margin-left:-7.8pt;margin-top:434.2pt;width:496.5pt;height:264.35pt;z-index:2519715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" stroked="f">
                <v:textbox>
                  <w:txbxContent>
                    <w:p w14:paraId="1EC67D08" w14:textId="77777777" w:rsidR="001A13FB" w:rsidRDefault="001A13FB" w:rsidP="001A13FB">
                      <w:pPr>
                        <w:spacing w:line="240" w:lineRule="exact"/>
                        <w:jc w:val="center"/>
                        <w:rPr>
                          <w:rFonts w:ascii="標楷體" w:hAnsi="標楷體"/>
                          <w:b/>
                        </w:rPr>
                      </w:pPr>
                      <w:r>
                        <w:rPr>
                          <w:rFonts w:ascii="標楷體" w:hAnsi="標楷體" w:hint="eastAsia"/>
                          <w:b/>
                        </w:rPr>
                        <w:t>表</w:t>
                      </w:r>
                      <w:r>
                        <w:rPr>
                          <w:rFonts w:ascii="標楷體" w:hAnsi="標楷體"/>
                          <w:b/>
                        </w:rPr>
                        <w:t>17</w:t>
                      </w:r>
                      <w:r>
                        <w:rPr>
                          <w:rFonts w:ascii="標楷體" w:hAnsi="標楷體" w:hint="eastAsia"/>
                          <w:b/>
                          <w:bCs/>
                        </w:rPr>
                        <w:t xml:space="preserve">　</w:t>
                      </w:r>
                      <w:r>
                        <w:rPr>
                          <w:rFonts w:ascii="標楷體" w:hAnsi="標楷體" w:hint="eastAsia"/>
                          <w:b/>
                        </w:rPr>
                        <w:t>綜計近5年度澎湖縣歲出政事別情形</w:t>
                      </w:r>
                    </w:p>
                    <w:p w14:paraId="3FB765C9" w14:textId="77777777" w:rsidR="001A13FB" w:rsidRDefault="001A13FB" w:rsidP="001A13FB">
                      <w:pPr>
                        <w:overflowPunct w:val="0"/>
                        <w:spacing w:line="240" w:lineRule="exact"/>
                        <w:jc w:val="right"/>
                        <w:rPr>
                          <w:rFonts w:ascii="標楷體" w:hAnsi="標楷體"/>
                          <w:sz w:val="20"/>
                        </w:rPr>
                      </w:pPr>
                      <w:r>
                        <w:rPr>
                          <w:rFonts w:ascii="標楷體" w:hAnsi="標楷體" w:hint="eastAsia"/>
                          <w:sz w:val="20"/>
                        </w:rPr>
                        <w:t>單位：百萬元、％</w:t>
                      </w:r>
                    </w:p>
                    <w:tbl>
                      <w:tblPr>
                        <w:tblW w:w="963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45"/>
                        <w:gridCol w:w="629"/>
                        <w:gridCol w:w="944"/>
                        <w:gridCol w:w="944"/>
                        <w:gridCol w:w="945"/>
                        <w:gridCol w:w="944"/>
                        <w:gridCol w:w="944"/>
                        <w:gridCol w:w="945"/>
                        <w:gridCol w:w="944"/>
                        <w:gridCol w:w="944"/>
                        <w:gridCol w:w="903"/>
                      </w:tblGrid>
                      <w:tr w:rsidR="001A13FB" w14:paraId="0DE46259" w14:textId="77777777" w:rsidTr="007C5947">
                        <w:trPr>
                          <w:trHeight w:val="21"/>
                        </w:trPr>
                        <w:tc>
                          <w:tcPr>
                            <w:tcW w:w="1174" w:type="dxa"/>
                            <w:gridSpan w:val="2"/>
                            <w:tcBorders>
                              <w:top w:val="single" w:sz="4" w:space="0" w:color="auto"/>
                              <w:left w:val="single" w:sz="4" w:space="0" w:color="auto"/>
                              <w:bottom w:val="single" w:sz="4" w:space="0" w:color="auto"/>
                              <w:right w:val="single" w:sz="4" w:space="0" w:color="auto"/>
                              <w:tl2br w:val="single" w:sz="4" w:space="0" w:color="auto"/>
                            </w:tcBorders>
                            <w:vAlign w:val="center"/>
                          </w:tcPr>
                          <w:p w14:paraId="79C8AD9A" w14:textId="77777777" w:rsidR="001A13FB" w:rsidRPr="00A063BC" w:rsidRDefault="001A13FB" w:rsidP="008D13A8">
                            <w:pPr>
                              <w:widowControl/>
                              <w:spacing w:line="240" w:lineRule="exact"/>
                              <w:jc w:val="right"/>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 xml:space="preserve">     項目</w:t>
                            </w:r>
                          </w:p>
                          <w:p w14:paraId="22B8E821"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p>
                          <w:p w14:paraId="2AAE0525" w14:textId="77777777" w:rsidR="001A13FB" w:rsidRPr="00A063BC" w:rsidRDefault="001A13FB" w:rsidP="008D13A8">
                            <w:pPr>
                              <w:widowControl/>
                              <w:spacing w:line="240" w:lineRule="exact"/>
                              <w:jc w:val="left"/>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年度</w:t>
                            </w:r>
                          </w:p>
                        </w:tc>
                        <w:tc>
                          <w:tcPr>
                            <w:tcW w:w="944" w:type="dxa"/>
                            <w:tcBorders>
                              <w:top w:val="single" w:sz="4" w:space="0" w:color="auto"/>
                              <w:left w:val="single" w:sz="4" w:space="0" w:color="auto"/>
                              <w:bottom w:val="single" w:sz="4" w:space="0" w:color="auto"/>
                              <w:right w:val="single" w:sz="4" w:space="0" w:color="auto"/>
                            </w:tcBorders>
                            <w:vAlign w:val="center"/>
                            <w:hideMark/>
                          </w:tcPr>
                          <w:p w14:paraId="71081708" w14:textId="77777777" w:rsidR="001A13FB" w:rsidRPr="00A063BC" w:rsidRDefault="001A13FB" w:rsidP="00987D77">
                            <w:pPr>
                              <w:widowControl/>
                              <w:spacing w:line="240" w:lineRule="exact"/>
                              <w:jc w:val="center"/>
                              <w:rPr>
                                <w:rFonts w:ascii="標楷體" w:hAnsi="標楷體" w:cs="新細明體"/>
                                <w:b/>
                                <w:bCs/>
                                <w:color w:val="000000" w:themeColor="text1"/>
                                <w:spacing w:val="-20"/>
                                <w:kern w:val="0"/>
                                <w:sz w:val="20"/>
                              </w:rPr>
                            </w:pPr>
                            <w:r w:rsidRPr="00A063BC">
                              <w:rPr>
                                <w:rFonts w:ascii="標楷體" w:hAnsi="標楷體" w:cs="新細明體" w:hint="eastAsia"/>
                                <w:b/>
                                <w:bCs/>
                                <w:color w:val="000000" w:themeColor="text1"/>
                                <w:spacing w:val="-20"/>
                                <w:kern w:val="0"/>
                                <w:sz w:val="20"/>
                              </w:rPr>
                              <w:t>合計</w:t>
                            </w:r>
                          </w:p>
                        </w:tc>
                        <w:tc>
                          <w:tcPr>
                            <w:tcW w:w="944" w:type="dxa"/>
                            <w:tcBorders>
                              <w:top w:val="single" w:sz="4" w:space="0" w:color="auto"/>
                              <w:left w:val="single" w:sz="4" w:space="0" w:color="auto"/>
                              <w:bottom w:val="single" w:sz="4" w:space="0" w:color="auto"/>
                              <w:right w:val="single" w:sz="4" w:space="0" w:color="auto"/>
                            </w:tcBorders>
                            <w:vAlign w:val="center"/>
                            <w:hideMark/>
                          </w:tcPr>
                          <w:p w14:paraId="5E688FC1"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一般性</w:t>
                            </w:r>
                          </w:p>
                          <w:p w14:paraId="6C5FD712"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支出</w:t>
                            </w:r>
                          </w:p>
                        </w:tc>
                        <w:tc>
                          <w:tcPr>
                            <w:tcW w:w="945" w:type="dxa"/>
                            <w:tcBorders>
                              <w:top w:val="single" w:sz="4" w:space="0" w:color="auto"/>
                              <w:left w:val="single" w:sz="4" w:space="0" w:color="auto"/>
                              <w:bottom w:val="single" w:sz="4" w:space="0" w:color="auto"/>
                              <w:right w:val="single" w:sz="4" w:space="0" w:color="auto"/>
                            </w:tcBorders>
                            <w:vAlign w:val="center"/>
                            <w:hideMark/>
                          </w:tcPr>
                          <w:p w14:paraId="33CAC653"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經濟發展</w:t>
                            </w:r>
                          </w:p>
                          <w:p w14:paraId="05273081"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支出</w:t>
                            </w:r>
                          </w:p>
                        </w:tc>
                        <w:tc>
                          <w:tcPr>
                            <w:tcW w:w="944" w:type="dxa"/>
                            <w:tcBorders>
                              <w:top w:val="single" w:sz="4" w:space="0" w:color="auto"/>
                              <w:left w:val="single" w:sz="4" w:space="0" w:color="auto"/>
                              <w:bottom w:val="single" w:sz="4" w:space="0" w:color="auto"/>
                              <w:right w:val="single" w:sz="4" w:space="0" w:color="auto"/>
                            </w:tcBorders>
                            <w:vAlign w:val="center"/>
                            <w:hideMark/>
                          </w:tcPr>
                          <w:p w14:paraId="4B7C69E1"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教育科學</w:t>
                            </w:r>
                          </w:p>
                          <w:p w14:paraId="7EF6AC3C"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文化支出</w:t>
                            </w:r>
                          </w:p>
                        </w:tc>
                        <w:tc>
                          <w:tcPr>
                            <w:tcW w:w="944" w:type="dxa"/>
                            <w:tcBorders>
                              <w:top w:val="single" w:sz="4" w:space="0" w:color="auto"/>
                              <w:left w:val="single" w:sz="4" w:space="0" w:color="auto"/>
                              <w:bottom w:val="single" w:sz="4" w:space="0" w:color="auto"/>
                              <w:right w:val="single" w:sz="4" w:space="0" w:color="auto"/>
                            </w:tcBorders>
                            <w:vAlign w:val="center"/>
                            <w:hideMark/>
                          </w:tcPr>
                          <w:p w14:paraId="583A6F49"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社會福利</w:t>
                            </w:r>
                          </w:p>
                          <w:p w14:paraId="54CC162A"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支出</w:t>
                            </w:r>
                          </w:p>
                        </w:tc>
                        <w:tc>
                          <w:tcPr>
                            <w:tcW w:w="945" w:type="dxa"/>
                            <w:tcBorders>
                              <w:top w:val="single" w:sz="4" w:space="0" w:color="auto"/>
                              <w:left w:val="single" w:sz="4" w:space="0" w:color="auto"/>
                              <w:bottom w:val="single" w:sz="4" w:space="0" w:color="auto"/>
                              <w:right w:val="single" w:sz="4" w:space="0" w:color="auto"/>
                            </w:tcBorders>
                            <w:vAlign w:val="center"/>
                            <w:hideMark/>
                          </w:tcPr>
                          <w:p w14:paraId="347B3083"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社區發展及環境保護</w:t>
                            </w:r>
                          </w:p>
                          <w:p w14:paraId="7500D09A"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支出</w:t>
                            </w:r>
                          </w:p>
                        </w:tc>
                        <w:tc>
                          <w:tcPr>
                            <w:tcW w:w="944" w:type="dxa"/>
                            <w:tcBorders>
                              <w:top w:val="single" w:sz="4" w:space="0" w:color="auto"/>
                              <w:left w:val="single" w:sz="4" w:space="0" w:color="auto"/>
                              <w:bottom w:val="single" w:sz="4" w:space="0" w:color="auto"/>
                              <w:right w:val="single" w:sz="4" w:space="0" w:color="auto"/>
                            </w:tcBorders>
                            <w:vAlign w:val="center"/>
                            <w:hideMark/>
                          </w:tcPr>
                          <w:p w14:paraId="3B4F9AEF"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退休撫卹</w:t>
                            </w:r>
                          </w:p>
                          <w:p w14:paraId="77F78761"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支出</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6E119C28"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債務支出</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A0978E" w14:textId="77777777" w:rsidR="001A13FB" w:rsidRPr="00A063BC" w:rsidRDefault="001A13FB" w:rsidP="00987D77">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補助及</w:t>
                            </w:r>
                          </w:p>
                          <w:p w14:paraId="0FE2E128" w14:textId="77777777" w:rsidR="001A13FB" w:rsidRPr="00A063BC" w:rsidRDefault="001A13FB" w:rsidP="008D13A8">
                            <w:pPr>
                              <w:widowControl/>
                              <w:spacing w:line="240" w:lineRule="exact"/>
                              <w:jc w:val="center"/>
                              <w:rPr>
                                <w:rFonts w:ascii="標楷體" w:hAnsi="標楷體" w:cs="新細明體"/>
                                <w:color w:val="000000" w:themeColor="text1"/>
                                <w:spacing w:val="-20"/>
                                <w:kern w:val="0"/>
                                <w:sz w:val="20"/>
                              </w:rPr>
                            </w:pPr>
                            <w:r w:rsidRPr="00A063BC">
                              <w:rPr>
                                <w:rFonts w:ascii="標楷體" w:hAnsi="標楷體" w:cs="新細明體" w:hint="eastAsia"/>
                                <w:color w:val="000000" w:themeColor="text1"/>
                                <w:spacing w:val="-20"/>
                                <w:kern w:val="0"/>
                                <w:sz w:val="20"/>
                              </w:rPr>
                              <w:t>其他支出</w:t>
                            </w:r>
                          </w:p>
                        </w:tc>
                      </w:tr>
                      <w:tr w:rsidR="001A13FB" w14:paraId="43599C96" w14:textId="77777777" w:rsidTr="00E43B4A">
                        <w:trPr>
                          <w:trHeight w:val="21"/>
                        </w:trPr>
                        <w:tc>
                          <w:tcPr>
                            <w:tcW w:w="545" w:type="dxa"/>
                            <w:vMerge w:val="restart"/>
                            <w:tcBorders>
                              <w:top w:val="single" w:sz="4" w:space="0" w:color="auto"/>
                              <w:left w:val="single" w:sz="4" w:space="0" w:color="auto"/>
                              <w:bottom w:val="single" w:sz="4" w:space="0" w:color="auto"/>
                              <w:right w:val="single" w:sz="4" w:space="0" w:color="auto"/>
                            </w:tcBorders>
                            <w:vAlign w:val="center"/>
                            <w:hideMark/>
                          </w:tcPr>
                          <w:p w14:paraId="0D9DA742" w14:textId="77777777" w:rsidR="001A13FB" w:rsidRDefault="001A13FB" w:rsidP="00793358">
                            <w:pPr>
                              <w:widowControl/>
                              <w:spacing w:line="260" w:lineRule="exact"/>
                              <w:jc w:val="center"/>
                              <w:rPr>
                                <w:rFonts w:ascii="標楷體" w:hAnsi="標楷體" w:cs="新細明體"/>
                                <w:b/>
                                <w:bCs/>
                                <w:spacing w:val="-20"/>
                                <w:kern w:val="0"/>
                                <w:sz w:val="20"/>
                              </w:rPr>
                            </w:pPr>
                            <w:r>
                              <w:rPr>
                                <w:rFonts w:ascii="標楷體" w:hAnsi="標楷體" w:cs="新細明體" w:hint="eastAsia"/>
                                <w:b/>
                                <w:bCs/>
                                <w:spacing w:val="-20"/>
                                <w:kern w:val="0"/>
                                <w:sz w:val="20"/>
                              </w:rPr>
                              <w:t>合計</w:t>
                            </w:r>
                          </w:p>
                        </w:tc>
                        <w:tc>
                          <w:tcPr>
                            <w:tcW w:w="629" w:type="dxa"/>
                            <w:tcBorders>
                              <w:top w:val="single" w:sz="4" w:space="0" w:color="auto"/>
                              <w:left w:val="single" w:sz="4" w:space="0" w:color="auto"/>
                              <w:bottom w:val="single" w:sz="4" w:space="0" w:color="auto"/>
                              <w:right w:val="single" w:sz="4" w:space="0" w:color="auto"/>
                            </w:tcBorders>
                            <w:noWrap/>
                            <w:vAlign w:val="center"/>
                            <w:hideMark/>
                          </w:tcPr>
                          <w:p w14:paraId="742647EB" w14:textId="77777777" w:rsidR="001A13FB" w:rsidRPr="001B0F50" w:rsidRDefault="001A13FB" w:rsidP="00793358">
                            <w:pPr>
                              <w:widowControl/>
                              <w:spacing w:line="260" w:lineRule="exact"/>
                              <w:ind w:leftChars="-1" w:left="2" w:rightChars="-12" w:right="-29" w:hangingChars="2" w:hanging="4"/>
                              <w:jc w:val="center"/>
                              <w:rPr>
                                <w:rFonts w:ascii="標楷體" w:hAnsi="標楷體" w:cs="新細明體"/>
                                <w:b/>
                                <w:bCs/>
                                <w:spacing w:val="-4"/>
                                <w:kern w:val="0"/>
                                <w:sz w:val="20"/>
                              </w:rPr>
                            </w:pPr>
                            <w:r w:rsidRPr="001B0F50">
                              <w:rPr>
                                <w:rFonts w:ascii="標楷體" w:hAnsi="標楷體" w:cs="新細明體" w:hint="eastAsia"/>
                                <w:b/>
                                <w:bCs/>
                                <w:spacing w:val="-4"/>
                                <w:kern w:val="0"/>
                                <w:sz w:val="20"/>
                              </w:rPr>
                              <w:t>金額</w:t>
                            </w:r>
                          </w:p>
                        </w:tc>
                        <w:tc>
                          <w:tcPr>
                            <w:tcW w:w="944" w:type="dxa"/>
                            <w:tcBorders>
                              <w:top w:val="single" w:sz="4" w:space="0" w:color="auto"/>
                              <w:left w:val="single" w:sz="4" w:space="0" w:color="auto"/>
                              <w:bottom w:val="single" w:sz="4" w:space="0" w:color="auto"/>
                              <w:right w:val="single" w:sz="4" w:space="0" w:color="auto"/>
                            </w:tcBorders>
                            <w:vAlign w:val="center"/>
                            <w:hideMark/>
                          </w:tcPr>
                          <w:p w14:paraId="7BA2045E"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61,908.20 </w:t>
                            </w:r>
                          </w:p>
                        </w:tc>
                        <w:tc>
                          <w:tcPr>
                            <w:tcW w:w="944" w:type="dxa"/>
                            <w:tcBorders>
                              <w:top w:val="single" w:sz="4" w:space="0" w:color="auto"/>
                              <w:left w:val="single" w:sz="4" w:space="0" w:color="auto"/>
                              <w:bottom w:val="single" w:sz="4" w:space="0" w:color="auto"/>
                              <w:right w:val="single" w:sz="4" w:space="0" w:color="auto"/>
                            </w:tcBorders>
                            <w:vAlign w:val="center"/>
                            <w:hideMark/>
                          </w:tcPr>
                          <w:p w14:paraId="118E900C"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12,909.82 </w:t>
                            </w:r>
                          </w:p>
                        </w:tc>
                        <w:tc>
                          <w:tcPr>
                            <w:tcW w:w="945" w:type="dxa"/>
                            <w:tcBorders>
                              <w:top w:val="single" w:sz="4" w:space="0" w:color="auto"/>
                              <w:left w:val="single" w:sz="4" w:space="0" w:color="auto"/>
                              <w:bottom w:val="single" w:sz="4" w:space="0" w:color="auto"/>
                              <w:right w:val="single" w:sz="4" w:space="0" w:color="auto"/>
                            </w:tcBorders>
                            <w:vAlign w:val="center"/>
                            <w:hideMark/>
                          </w:tcPr>
                          <w:p w14:paraId="2538E69E"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14,007.07 </w:t>
                            </w:r>
                          </w:p>
                        </w:tc>
                        <w:tc>
                          <w:tcPr>
                            <w:tcW w:w="944" w:type="dxa"/>
                            <w:tcBorders>
                              <w:top w:val="single" w:sz="4" w:space="0" w:color="auto"/>
                              <w:left w:val="single" w:sz="4" w:space="0" w:color="auto"/>
                              <w:bottom w:val="single" w:sz="4" w:space="0" w:color="auto"/>
                              <w:right w:val="single" w:sz="4" w:space="0" w:color="auto"/>
                            </w:tcBorders>
                            <w:vAlign w:val="center"/>
                            <w:hideMark/>
                          </w:tcPr>
                          <w:p w14:paraId="12F3EF1A"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15,065.19 </w:t>
                            </w:r>
                          </w:p>
                        </w:tc>
                        <w:tc>
                          <w:tcPr>
                            <w:tcW w:w="944" w:type="dxa"/>
                            <w:tcBorders>
                              <w:top w:val="single" w:sz="4" w:space="0" w:color="auto"/>
                              <w:left w:val="single" w:sz="4" w:space="0" w:color="auto"/>
                              <w:bottom w:val="single" w:sz="4" w:space="0" w:color="auto"/>
                              <w:right w:val="single" w:sz="4" w:space="0" w:color="auto"/>
                            </w:tcBorders>
                            <w:vAlign w:val="center"/>
                            <w:hideMark/>
                          </w:tcPr>
                          <w:p w14:paraId="332878A9"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11,050.81 </w:t>
                            </w:r>
                          </w:p>
                        </w:tc>
                        <w:tc>
                          <w:tcPr>
                            <w:tcW w:w="945" w:type="dxa"/>
                            <w:tcBorders>
                              <w:top w:val="single" w:sz="4" w:space="0" w:color="auto"/>
                              <w:left w:val="single" w:sz="4" w:space="0" w:color="auto"/>
                              <w:bottom w:val="single" w:sz="4" w:space="0" w:color="auto"/>
                              <w:right w:val="single" w:sz="4" w:space="0" w:color="auto"/>
                            </w:tcBorders>
                            <w:vAlign w:val="center"/>
                            <w:hideMark/>
                          </w:tcPr>
                          <w:p w14:paraId="32A9B86C"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3,506.54 </w:t>
                            </w:r>
                          </w:p>
                        </w:tc>
                        <w:tc>
                          <w:tcPr>
                            <w:tcW w:w="944" w:type="dxa"/>
                            <w:tcBorders>
                              <w:top w:val="single" w:sz="4" w:space="0" w:color="auto"/>
                              <w:left w:val="single" w:sz="4" w:space="0" w:color="auto"/>
                              <w:bottom w:val="single" w:sz="4" w:space="0" w:color="auto"/>
                              <w:right w:val="single" w:sz="4" w:space="0" w:color="auto"/>
                            </w:tcBorders>
                            <w:vAlign w:val="center"/>
                            <w:hideMark/>
                          </w:tcPr>
                          <w:p w14:paraId="3414D696"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4,440.03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1E78F9AF"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68.02 </w:t>
                            </w:r>
                          </w:p>
                        </w:tc>
                        <w:tc>
                          <w:tcPr>
                            <w:tcW w:w="903" w:type="dxa"/>
                            <w:tcBorders>
                              <w:top w:val="single" w:sz="4" w:space="0" w:color="auto"/>
                              <w:left w:val="single" w:sz="4" w:space="0" w:color="auto"/>
                              <w:bottom w:val="single" w:sz="4" w:space="0" w:color="auto"/>
                              <w:right w:val="single" w:sz="4" w:space="0" w:color="auto"/>
                            </w:tcBorders>
                            <w:vAlign w:val="center"/>
                            <w:hideMark/>
                          </w:tcPr>
                          <w:p w14:paraId="220F631A" w14:textId="77777777" w:rsidR="001A13FB" w:rsidRPr="008F0A4E" w:rsidRDefault="001A13FB" w:rsidP="00793358">
                            <w:pPr>
                              <w:widowControl/>
                              <w:spacing w:line="260" w:lineRule="exact"/>
                              <w:jc w:val="right"/>
                              <w:rPr>
                                <w:rFonts w:ascii="標楷體" w:hAnsi="標楷體" w:cs="新細明體"/>
                                <w:b/>
                                <w:bCs/>
                                <w:spacing w:val="-4"/>
                                <w:kern w:val="0"/>
                                <w:sz w:val="20"/>
                              </w:rPr>
                            </w:pPr>
                            <w:r w:rsidRPr="008F0A4E">
                              <w:rPr>
                                <w:rFonts w:ascii="標楷體" w:hAnsi="標楷體" w:cs="Tahoma" w:hint="eastAsia"/>
                                <w:b/>
                                <w:bCs/>
                                <w:spacing w:val="-4"/>
                                <w:sz w:val="20"/>
                              </w:rPr>
                              <w:t xml:space="preserve">860.54 </w:t>
                            </w:r>
                          </w:p>
                        </w:tc>
                      </w:tr>
                      <w:tr w:rsidR="001A13FB" w14:paraId="397502E1" w14:textId="77777777" w:rsidTr="00987D77">
                        <w:trPr>
                          <w:trHeight w:val="21"/>
                        </w:trPr>
                        <w:tc>
                          <w:tcPr>
                            <w:tcW w:w="545" w:type="dxa"/>
                            <w:vMerge/>
                            <w:tcBorders>
                              <w:top w:val="single" w:sz="2" w:space="0" w:color="auto"/>
                              <w:left w:val="single" w:sz="4" w:space="0" w:color="auto"/>
                              <w:bottom w:val="single" w:sz="4" w:space="0" w:color="auto"/>
                              <w:right w:val="single" w:sz="4" w:space="0" w:color="auto"/>
                            </w:tcBorders>
                            <w:vAlign w:val="center"/>
                            <w:hideMark/>
                          </w:tcPr>
                          <w:p w14:paraId="5FD8EC8C" w14:textId="77777777" w:rsidR="001A13FB" w:rsidRDefault="001A13FB" w:rsidP="00793358">
                            <w:pPr>
                              <w:widowControl/>
                              <w:spacing w:line="260" w:lineRule="exact"/>
                              <w:jc w:val="left"/>
                              <w:rPr>
                                <w:rFonts w:ascii="標楷體" w:hAnsi="標楷體" w:cs="新細明體"/>
                                <w:b/>
                                <w:bCs/>
                                <w:spacing w:val="-20"/>
                                <w:kern w:val="0"/>
                                <w:sz w:val="20"/>
                              </w:rPr>
                            </w:pPr>
                          </w:p>
                        </w:tc>
                        <w:tc>
                          <w:tcPr>
                            <w:tcW w:w="629" w:type="dxa"/>
                            <w:tcBorders>
                              <w:top w:val="single" w:sz="4" w:space="0" w:color="auto"/>
                              <w:left w:val="single" w:sz="4" w:space="0" w:color="auto"/>
                              <w:bottom w:val="single" w:sz="4" w:space="0" w:color="auto"/>
                              <w:right w:val="single" w:sz="4" w:space="0" w:color="auto"/>
                            </w:tcBorders>
                            <w:vAlign w:val="center"/>
                            <w:hideMark/>
                          </w:tcPr>
                          <w:p w14:paraId="1FF7B0B2" w14:textId="77777777" w:rsidR="001A13FB" w:rsidRPr="001B0F50" w:rsidRDefault="001A13FB" w:rsidP="00793358">
                            <w:pPr>
                              <w:widowControl/>
                              <w:spacing w:line="260" w:lineRule="exact"/>
                              <w:ind w:rightChars="-12" w:right="-29"/>
                              <w:jc w:val="center"/>
                              <w:rPr>
                                <w:rFonts w:ascii="標楷體" w:hAnsi="標楷體" w:cs="新細明體"/>
                                <w:b/>
                                <w:bCs/>
                                <w:spacing w:val="-4"/>
                                <w:kern w:val="0"/>
                                <w:sz w:val="20"/>
                              </w:rPr>
                            </w:pPr>
                            <w:r w:rsidRPr="001B0F50">
                              <w:rPr>
                                <w:rFonts w:ascii="標楷體" w:hAnsi="標楷體" w:cs="新細明體" w:hint="eastAsia"/>
                                <w:b/>
                                <w:bCs/>
                                <w:spacing w:val="-4"/>
                                <w:kern w:val="0"/>
                                <w:sz w:val="20"/>
                              </w:rPr>
                              <w:t>占比</w:t>
                            </w:r>
                          </w:p>
                        </w:tc>
                        <w:tc>
                          <w:tcPr>
                            <w:tcW w:w="944" w:type="dxa"/>
                            <w:tcBorders>
                              <w:top w:val="single" w:sz="4" w:space="0" w:color="auto"/>
                              <w:left w:val="single" w:sz="4" w:space="0" w:color="auto"/>
                              <w:bottom w:val="single" w:sz="4" w:space="0" w:color="auto"/>
                              <w:right w:val="single" w:sz="4" w:space="0" w:color="auto"/>
                            </w:tcBorders>
                            <w:vAlign w:val="center"/>
                            <w:hideMark/>
                          </w:tcPr>
                          <w:p w14:paraId="7C425D79"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100.00 </w:t>
                            </w:r>
                          </w:p>
                        </w:tc>
                        <w:tc>
                          <w:tcPr>
                            <w:tcW w:w="944" w:type="dxa"/>
                            <w:tcBorders>
                              <w:top w:val="single" w:sz="4" w:space="0" w:color="auto"/>
                              <w:left w:val="single" w:sz="4" w:space="0" w:color="auto"/>
                              <w:bottom w:val="single" w:sz="4" w:space="0" w:color="auto"/>
                              <w:right w:val="single" w:sz="4" w:space="0" w:color="auto"/>
                            </w:tcBorders>
                            <w:vAlign w:val="center"/>
                            <w:hideMark/>
                          </w:tcPr>
                          <w:p w14:paraId="1908EFBC"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20.85 </w:t>
                            </w:r>
                          </w:p>
                        </w:tc>
                        <w:tc>
                          <w:tcPr>
                            <w:tcW w:w="945" w:type="dxa"/>
                            <w:tcBorders>
                              <w:top w:val="single" w:sz="4" w:space="0" w:color="auto"/>
                              <w:left w:val="single" w:sz="4" w:space="0" w:color="auto"/>
                              <w:bottom w:val="single" w:sz="4" w:space="0" w:color="auto"/>
                              <w:right w:val="single" w:sz="4" w:space="0" w:color="auto"/>
                            </w:tcBorders>
                            <w:vAlign w:val="center"/>
                            <w:hideMark/>
                          </w:tcPr>
                          <w:p w14:paraId="06E1ADAE"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22.63 </w:t>
                            </w:r>
                          </w:p>
                        </w:tc>
                        <w:tc>
                          <w:tcPr>
                            <w:tcW w:w="944" w:type="dxa"/>
                            <w:tcBorders>
                              <w:top w:val="single" w:sz="4" w:space="0" w:color="auto"/>
                              <w:left w:val="single" w:sz="4" w:space="0" w:color="auto"/>
                              <w:bottom w:val="single" w:sz="4" w:space="0" w:color="auto"/>
                              <w:right w:val="single" w:sz="4" w:space="0" w:color="auto"/>
                            </w:tcBorders>
                            <w:vAlign w:val="center"/>
                            <w:hideMark/>
                          </w:tcPr>
                          <w:p w14:paraId="1AD0B066"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24.33 </w:t>
                            </w:r>
                          </w:p>
                        </w:tc>
                        <w:tc>
                          <w:tcPr>
                            <w:tcW w:w="944" w:type="dxa"/>
                            <w:tcBorders>
                              <w:top w:val="single" w:sz="4" w:space="0" w:color="auto"/>
                              <w:left w:val="single" w:sz="4" w:space="0" w:color="auto"/>
                              <w:bottom w:val="single" w:sz="4" w:space="0" w:color="auto"/>
                              <w:right w:val="single" w:sz="4" w:space="0" w:color="auto"/>
                            </w:tcBorders>
                            <w:vAlign w:val="center"/>
                            <w:hideMark/>
                          </w:tcPr>
                          <w:p w14:paraId="530BF7C5"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17.85 </w:t>
                            </w:r>
                          </w:p>
                        </w:tc>
                        <w:tc>
                          <w:tcPr>
                            <w:tcW w:w="945" w:type="dxa"/>
                            <w:tcBorders>
                              <w:top w:val="single" w:sz="4" w:space="0" w:color="auto"/>
                              <w:left w:val="single" w:sz="4" w:space="0" w:color="auto"/>
                              <w:bottom w:val="single" w:sz="4" w:space="0" w:color="auto"/>
                              <w:right w:val="single" w:sz="4" w:space="0" w:color="auto"/>
                            </w:tcBorders>
                            <w:vAlign w:val="center"/>
                            <w:hideMark/>
                          </w:tcPr>
                          <w:p w14:paraId="0D2D1BAF"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5.66 </w:t>
                            </w:r>
                          </w:p>
                        </w:tc>
                        <w:tc>
                          <w:tcPr>
                            <w:tcW w:w="944" w:type="dxa"/>
                            <w:tcBorders>
                              <w:top w:val="single" w:sz="4" w:space="0" w:color="auto"/>
                              <w:left w:val="single" w:sz="4" w:space="0" w:color="auto"/>
                              <w:bottom w:val="single" w:sz="4" w:space="0" w:color="auto"/>
                              <w:right w:val="single" w:sz="4" w:space="0" w:color="auto"/>
                            </w:tcBorders>
                            <w:vAlign w:val="center"/>
                            <w:hideMark/>
                          </w:tcPr>
                          <w:p w14:paraId="168BB742"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7.17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090218AD"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b/>
                                <w:bCs/>
                                <w:spacing w:val="-4"/>
                                <w:sz w:val="20"/>
                              </w:rPr>
                              <w:t xml:space="preserve">0.11 </w:t>
                            </w:r>
                          </w:p>
                        </w:tc>
                        <w:tc>
                          <w:tcPr>
                            <w:tcW w:w="903" w:type="dxa"/>
                            <w:tcBorders>
                              <w:top w:val="single" w:sz="4" w:space="0" w:color="auto"/>
                              <w:left w:val="single" w:sz="4" w:space="0" w:color="auto"/>
                              <w:bottom w:val="single" w:sz="4" w:space="0" w:color="auto"/>
                              <w:right w:val="single" w:sz="4" w:space="0" w:color="auto"/>
                            </w:tcBorders>
                            <w:vAlign w:val="center"/>
                            <w:hideMark/>
                          </w:tcPr>
                          <w:p w14:paraId="30795314" w14:textId="77777777" w:rsidR="001A13FB" w:rsidRPr="008F0A4E" w:rsidRDefault="001A13FB" w:rsidP="00793358">
                            <w:pPr>
                              <w:widowControl/>
                              <w:spacing w:line="260" w:lineRule="exact"/>
                              <w:jc w:val="right"/>
                              <w:rPr>
                                <w:rFonts w:ascii="標楷體" w:hAnsi="標楷體" w:cs="新細明體"/>
                                <w:b/>
                                <w:bCs/>
                                <w:spacing w:val="-4"/>
                                <w:kern w:val="0"/>
                                <w:sz w:val="20"/>
                              </w:rPr>
                            </w:pPr>
                            <w:r w:rsidRPr="008F0A4E">
                              <w:rPr>
                                <w:rFonts w:ascii="標楷體" w:hAnsi="標楷體" w:cs="Tahoma" w:hint="eastAsia"/>
                                <w:b/>
                                <w:bCs/>
                                <w:spacing w:val="-4"/>
                                <w:sz w:val="20"/>
                              </w:rPr>
                              <w:t xml:space="preserve">1.39 </w:t>
                            </w:r>
                          </w:p>
                        </w:tc>
                      </w:tr>
                      <w:tr w:rsidR="001A13FB" w14:paraId="6BA72F87" w14:textId="77777777" w:rsidTr="00987D77">
                        <w:trPr>
                          <w:trHeight w:val="21"/>
                        </w:trPr>
                        <w:tc>
                          <w:tcPr>
                            <w:tcW w:w="545" w:type="dxa"/>
                            <w:vMerge w:val="restart"/>
                            <w:tcBorders>
                              <w:top w:val="single" w:sz="4" w:space="0" w:color="auto"/>
                              <w:left w:val="single" w:sz="4" w:space="0" w:color="auto"/>
                              <w:bottom w:val="single" w:sz="4" w:space="0" w:color="auto"/>
                              <w:right w:val="single" w:sz="4" w:space="0" w:color="auto"/>
                            </w:tcBorders>
                            <w:vAlign w:val="center"/>
                            <w:hideMark/>
                          </w:tcPr>
                          <w:p w14:paraId="58FC38B2" w14:textId="77777777" w:rsidR="001A13FB" w:rsidRPr="000163F1" w:rsidRDefault="001A13FB" w:rsidP="00793358">
                            <w:pPr>
                              <w:widowControl/>
                              <w:spacing w:line="260" w:lineRule="exact"/>
                              <w:jc w:val="center"/>
                              <w:rPr>
                                <w:rFonts w:ascii="標楷體" w:hAnsi="標楷體" w:cs="新細明體"/>
                                <w:spacing w:val="-20"/>
                                <w:kern w:val="0"/>
                                <w:sz w:val="20"/>
                              </w:rPr>
                            </w:pPr>
                            <w:r w:rsidRPr="000163F1">
                              <w:rPr>
                                <w:rFonts w:ascii="標楷體" w:hAnsi="標楷體" w:cs="新細明體" w:hint="eastAsia"/>
                                <w:spacing w:val="-20"/>
                                <w:kern w:val="0"/>
                                <w:sz w:val="20"/>
                              </w:rPr>
                              <w:t>110</w:t>
                            </w:r>
                          </w:p>
                        </w:tc>
                        <w:tc>
                          <w:tcPr>
                            <w:tcW w:w="629" w:type="dxa"/>
                            <w:tcBorders>
                              <w:top w:val="single" w:sz="4" w:space="0" w:color="auto"/>
                              <w:left w:val="single" w:sz="4" w:space="0" w:color="auto"/>
                              <w:bottom w:val="single" w:sz="4" w:space="0" w:color="auto"/>
                              <w:right w:val="single" w:sz="4" w:space="0" w:color="auto"/>
                            </w:tcBorders>
                            <w:noWrap/>
                            <w:vAlign w:val="center"/>
                            <w:hideMark/>
                          </w:tcPr>
                          <w:p w14:paraId="5F17DF07" w14:textId="77777777" w:rsidR="001A13FB" w:rsidRPr="008F0A4E" w:rsidRDefault="001A13FB" w:rsidP="00793358">
                            <w:pPr>
                              <w:widowControl/>
                              <w:spacing w:line="260" w:lineRule="exact"/>
                              <w:ind w:rightChars="-12" w:right="-29"/>
                              <w:jc w:val="center"/>
                              <w:rPr>
                                <w:rFonts w:ascii="標楷體" w:hAnsi="標楷體" w:cs="新細明體"/>
                                <w:spacing w:val="-4"/>
                                <w:kern w:val="0"/>
                                <w:sz w:val="20"/>
                              </w:rPr>
                            </w:pPr>
                            <w:r w:rsidRPr="008F0A4E">
                              <w:rPr>
                                <w:rFonts w:ascii="標楷體" w:hAnsi="標楷體" w:cs="新細明體" w:hint="eastAsia"/>
                                <w:spacing w:val="-4"/>
                                <w:kern w:val="0"/>
                                <w:sz w:val="20"/>
                              </w:rPr>
                              <w:t>金額</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31D3EBA2"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11,856.90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2A036265"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2,380.68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5EE28D8A"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3,064.39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345CC099"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2,717.39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655582C6"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1,919.90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1C86D3ED"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766.42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7B7CF772"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838.24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042DD424"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9.32 </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6D302924"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160.52 </w:t>
                            </w:r>
                          </w:p>
                        </w:tc>
                      </w:tr>
                      <w:tr w:rsidR="001A13FB" w14:paraId="683821CD" w14:textId="77777777" w:rsidTr="00987D77">
                        <w:trPr>
                          <w:trHeight w:val="21"/>
                        </w:trPr>
                        <w:tc>
                          <w:tcPr>
                            <w:tcW w:w="545" w:type="dxa"/>
                            <w:vMerge/>
                            <w:tcBorders>
                              <w:top w:val="single" w:sz="4" w:space="0" w:color="auto"/>
                              <w:left w:val="single" w:sz="4" w:space="0" w:color="auto"/>
                              <w:bottom w:val="single" w:sz="4" w:space="0" w:color="auto"/>
                              <w:right w:val="single" w:sz="4" w:space="0" w:color="auto"/>
                            </w:tcBorders>
                            <w:vAlign w:val="center"/>
                            <w:hideMark/>
                          </w:tcPr>
                          <w:p w14:paraId="07D74C27" w14:textId="77777777" w:rsidR="001A13FB" w:rsidRPr="000163F1" w:rsidRDefault="001A13FB" w:rsidP="00793358">
                            <w:pPr>
                              <w:widowControl/>
                              <w:spacing w:line="260" w:lineRule="exact"/>
                              <w:jc w:val="left"/>
                              <w:rPr>
                                <w:rFonts w:ascii="標楷體" w:hAnsi="標楷體" w:cs="新細明體"/>
                                <w:spacing w:val="-20"/>
                                <w:kern w:val="0"/>
                                <w:sz w:val="20"/>
                              </w:rPr>
                            </w:pPr>
                          </w:p>
                        </w:tc>
                        <w:tc>
                          <w:tcPr>
                            <w:tcW w:w="629" w:type="dxa"/>
                            <w:tcBorders>
                              <w:top w:val="single" w:sz="4" w:space="0" w:color="auto"/>
                              <w:left w:val="single" w:sz="4" w:space="0" w:color="auto"/>
                              <w:bottom w:val="single" w:sz="4" w:space="0" w:color="auto"/>
                              <w:right w:val="single" w:sz="4" w:space="0" w:color="auto"/>
                            </w:tcBorders>
                            <w:vAlign w:val="center"/>
                            <w:hideMark/>
                          </w:tcPr>
                          <w:p w14:paraId="69911C41" w14:textId="77777777" w:rsidR="001A13FB" w:rsidRPr="008F0A4E" w:rsidRDefault="001A13FB" w:rsidP="00793358">
                            <w:pPr>
                              <w:widowControl/>
                              <w:spacing w:line="260" w:lineRule="exact"/>
                              <w:ind w:rightChars="-12" w:right="-29"/>
                              <w:jc w:val="center"/>
                              <w:rPr>
                                <w:rFonts w:ascii="標楷體" w:hAnsi="標楷體" w:cs="新細明體"/>
                                <w:spacing w:val="-4"/>
                                <w:kern w:val="0"/>
                                <w:sz w:val="20"/>
                              </w:rPr>
                            </w:pPr>
                            <w:r w:rsidRPr="008F0A4E">
                              <w:rPr>
                                <w:rFonts w:ascii="標楷體" w:hAnsi="標楷體" w:cs="新細明體" w:hint="eastAsia"/>
                                <w:spacing w:val="-4"/>
                                <w:kern w:val="0"/>
                                <w:sz w:val="20"/>
                              </w:rPr>
                              <w:t>占比</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7EF5CA44"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100.00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365D9F0B"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20.08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40AB4B14"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25.84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066C0F31"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22.92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7A8F84DE"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16.19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6EE93015"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6.46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02E6842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7.07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60687CA5"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0.08 </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2382B3CA"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1.35 </w:t>
                            </w:r>
                          </w:p>
                        </w:tc>
                      </w:tr>
                      <w:tr w:rsidR="001A13FB" w14:paraId="311DF965" w14:textId="77777777" w:rsidTr="00987D77">
                        <w:trPr>
                          <w:trHeight w:val="21"/>
                        </w:trPr>
                        <w:tc>
                          <w:tcPr>
                            <w:tcW w:w="545" w:type="dxa"/>
                            <w:vMerge w:val="restart"/>
                            <w:tcBorders>
                              <w:top w:val="single" w:sz="4" w:space="0" w:color="auto"/>
                              <w:left w:val="single" w:sz="4" w:space="0" w:color="auto"/>
                              <w:bottom w:val="single" w:sz="4" w:space="0" w:color="auto"/>
                              <w:right w:val="single" w:sz="4" w:space="0" w:color="auto"/>
                            </w:tcBorders>
                            <w:vAlign w:val="center"/>
                            <w:hideMark/>
                          </w:tcPr>
                          <w:p w14:paraId="4C759202" w14:textId="77777777" w:rsidR="001A13FB" w:rsidRPr="000163F1" w:rsidRDefault="001A13FB" w:rsidP="00793358">
                            <w:pPr>
                              <w:widowControl/>
                              <w:spacing w:line="260" w:lineRule="exact"/>
                              <w:jc w:val="center"/>
                              <w:rPr>
                                <w:rFonts w:ascii="標楷體" w:hAnsi="標楷體" w:cs="新細明體"/>
                                <w:spacing w:val="-20"/>
                                <w:kern w:val="0"/>
                                <w:sz w:val="20"/>
                              </w:rPr>
                            </w:pPr>
                            <w:r w:rsidRPr="000163F1">
                              <w:rPr>
                                <w:rFonts w:ascii="標楷體" w:hAnsi="標楷體" w:cs="新細明體" w:hint="eastAsia"/>
                                <w:spacing w:val="-20"/>
                                <w:kern w:val="0"/>
                                <w:sz w:val="20"/>
                              </w:rPr>
                              <w:t xml:space="preserve">111 </w:t>
                            </w:r>
                          </w:p>
                        </w:tc>
                        <w:tc>
                          <w:tcPr>
                            <w:tcW w:w="629" w:type="dxa"/>
                            <w:tcBorders>
                              <w:top w:val="single" w:sz="4" w:space="0" w:color="auto"/>
                              <w:left w:val="single" w:sz="4" w:space="0" w:color="auto"/>
                              <w:bottom w:val="single" w:sz="4" w:space="0" w:color="auto"/>
                              <w:right w:val="single" w:sz="4" w:space="0" w:color="auto"/>
                            </w:tcBorders>
                            <w:noWrap/>
                            <w:vAlign w:val="center"/>
                            <w:hideMark/>
                          </w:tcPr>
                          <w:p w14:paraId="556F3D14" w14:textId="77777777" w:rsidR="001A13FB" w:rsidRPr="008F0A4E" w:rsidRDefault="001A13FB" w:rsidP="00793358">
                            <w:pPr>
                              <w:widowControl/>
                              <w:spacing w:line="260" w:lineRule="exact"/>
                              <w:ind w:rightChars="-12" w:right="-29"/>
                              <w:jc w:val="center"/>
                              <w:rPr>
                                <w:rFonts w:ascii="標楷體" w:hAnsi="標楷體" w:cs="新細明體"/>
                                <w:spacing w:val="-4"/>
                                <w:kern w:val="0"/>
                                <w:sz w:val="20"/>
                              </w:rPr>
                            </w:pPr>
                            <w:r w:rsidRPr="008F0A4E">
                              <w:rPr>
                                <w:rFonts w:ascii="標楷體" w:hAnsi="標楷體" w:cs="新細明體" w:hint="eastAsia"/>
                                <w:spacing w:val="-4"/>
                                <w:kern w:val="0"/>
                                <w:sz w:val="20"/>
                              </w:rPr>
                              <w:t>金額</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278706C1"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11,700.05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021ACF7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2,445.50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5995C84B"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3,070.51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6231CAB3"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2,746.43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2B3A23A0"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1,924.51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7075687F"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524.00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6336B2E4"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854.00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4479BE41"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14.01 </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0D848CE6"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121.06 </w:t>
                            </w:r>
                          </w:p>
                        </w:tc>
                      </w:tr>
                      <w:tr w:rsidR="001A13FB" w14:paraId="508AECE8" w14:textId="77777777" w:rsidTr="00987D77">
                        <w:trPr>
                          <w:trHeight w:val="21"/>
                        </w:trPr>
                        <w:tc>
                          <w:tcPr>
                            <w:tcW w:w="545" w:type="dxa"/>
                            <w:vMerge/>
                            <w:tcBorders>
                              <w:top w:val="single" w:sz="4" w:space="0" w:color="auto"/>
                              <w:left w:val="single" w:sz="4" w:space="0" w:color="auto"/>
                              <w:bottom w:val="single" w:sz="4" w:space="0" w:color="auto"/>
                              <w:right w:val="single" w:sz="4" w:space="0" w:color="auto"/>
                            </w:tcBorders>
                            <w:vAlign w:val="center"/>
                            <w:hideMark/>
                          </w:tcPr>
                          <w:p w14:paraId="65F5671D" w14:textId="77777777" w:rsidR="001A13FB" w:rsidRPr="000163F1" w:rsidRDefault="001A13FB" w:rsidP="00793358">
                            <w:pPr>
                              <w:widowControl/>
                              <w:spacing w:line="260" w:lineRule="exact"/>
                              <w:jc w:val="left"/>
                              <w:rPr>
                                <w:rFonts w:ascii="標楷體" w:hAnsi="標楷體" w:cs="新細明體"/>
                                <w:spacing w:val="-20"/>
                                <w:kern w:val="0"/>
                                <w:sz w:val="20"/>
                              </w:rPr>
                            </w:pPr>
                          </w:p>
                        </w:tc>
                        <w:tc>
                          <w:tcPr>
                            <w:tcW w:w="629" w:type="dxa"/>
                            <w:tcBorders>
                              <w:top w:val="single" w:sz="4" w:space="0" w:color="auto"/>
                              <w:left w:val="single" w:sz="4" w:space="0" w:color="auto"/>
                              <w:bottom w:val="single" w:sz="4" w:space="0" w:color="auto"/>
                              <w:right w:val="single" w:sz="4" w:space="0" w:color="auto"/>
                            </w:tcBorders>
                            <w:vAlign w:val="center"/>
                            <w:hideMark/>
                          </w:tcPr>
                          <w:p w14:paraId="1281B20F" w14:textId="77777777" w:rsidR="001A13FB" w:rsidRPr="008F0A4E" w:rsidRDefault="001A13FB" w:rsidP="00793358">
                            <w:pPr>
                              <w:widowControl/>
                              <w:spacing w:line="260" w:lineRule="exact"/>
                              <w:ind w:rightChars="-12" w:right="-29"/>
                              <w:jc w:val="center"/>
                              <w:rPr>
                                <w:rFonts w:ascii="標楷體" w:hAnsi="標楷體" w:cs="新細明體"/>
                                <w:spacing w:val="-4"/>
                                <w:kern w:val="0"/>
                                <w:sz w:val="20"/>
                              </w:rPr>
                            </w:pPr>
                            <w:r w:rsidRPr="008F0A4E">
                              <w:rPr>
                                <w:rFonts w:ascii="標楷體" w:hAnsi="標楷體" w:cs="新細明體" w:hint="eastAsia"/>
                                <w:spacing w:val="-4"/>
                                <w:kern w:val="0"/>
                                <w:sz w:val="20"/>
                              </w:rPr>
                              <w:t>占比</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149899DB"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100.00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3D532713"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20.90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3A0EC670"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26.24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63DF9BEA"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23.47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146D490F"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16.45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3F989140"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4.48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5B09250E"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7.30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08DF7E01"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0.12 </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00F19FC5"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1.03 </w:t>
                            </w:r>
                          </w:p>
                        </w:tc>
                      </w:tr>
                      <w:tr w:rsidR="001A13FB" w14:paraId="31EC3964" w14:textId="77777777" w:rsidTr="00987D77">
                        <w:trPr>
                          <w:trHeight w:val="21"/>
                        </w:trPr>
                        <w:tc>
                          <w:tcPr>
                            <w:tcW w:w="545" w:type="dxa"/>
                            <w:vMerge w:val="restart"/>
                            <w:tcBorders>
                              <w:top w:val="single" w:sz="4" w:space="0" w:color="auto"/>
                              <w:left w:val="single" w:sz="4" w:space="0" w:color="auto"/>
                              <w:bottom w:val="single" w:sz="4" w:space="0" w:color="auto"/>
                              <w:right w:val="single" w:sz="4" w:space="0" w:color="auto"/>
                            </w:tcBorders>
                            <w:vAlign w:val="center"/>
                            <w:hideMark/>
                          </w:tcPr>
                          <w:p w14:paraId="7CAF5DCA" w14:textId="77777777" w:rsidR="001A13FB" w:rsidRPr="000163F1" w:rsidRDefault="001A13FB" w:rsidP="00793358">
                            <w:pPr>
                              <w:widowControl/>
                              <w:spacing w:line="260" w:lineRule="exact"/>
                              <w:jc w:val="center"/>
                              <w:rPr>
                                <w:rFonts w:ascii="標楷體" w:hAnsi="標楷體" w:cs="新細明體"/>
                                <w:spacing w:val="-20"/>
                                <w:kern w:val="0"/>
                                <w:sz w:val="20"/>
                              </w:rPr>
                            </w:pPr>
                            <w:r w:rsidRPr="000163F1">
                              <w:rPr>
                                <w:rFonts w:ascii="標楷體" w:hAnsi="標楷體" w:cs="新細明體" w:hint="eastAsia"/>
                                <w:spacing w:val="-20"/>
                                <w:kern w:val="0"/>
                                <w:sz w:val="20"/>
                              </w:rPr>
                              <w:t xml:space="preserve">112 </w:t>
                            </w:r>
                          </w:p>
                        </w:tc>
                        <w:tc>
                          <w:tcPr>
                            <w:tcW w:w="629" w:type="dxa"/>
                            <w:tcBorders>
                              <w:top w:val="single" w:sz="4" w:space="0" w:color="auto"/>
                              <w:left w:val="single" w:sz="4" w:space="0" w:color="auto"/>
                              <w:bottom w:val="single" w:sz="4" w:space="0" w:color="auto"/>
                              <w:right w:val="single" w:sz="4" w:space="0" w:color="auto"/>
                            </w:tcBorders>
                            <w:noWrap/>
                            <w:vAlign w:val="center"/>
                            <w:hideMark/>
                          </w:tcPr>
                          <w:p w14:paraId="6EAE0E0F" w14:textId="77777777" w:rsidR="001A13FB" w:rsidRPr="008F0A4E" w:rsidRDefault="001A13FB" w:rsidP="00793358">
                            <w:pPr>
                              <w:widowControl/>
                              <w:spacing w:line="260" w:lineRule="exact"/>
                              <w:ind w:rightChars="-12" w:right="-29"/>
                              <w:jc w:val="center"/>
                              <w:rPr>
                                <w:rFonts w:ascii="標楷體" w:hAnsi="標楷體" w:cs="新細明體"/>
                                <w:spacing w:val="-4"/>
                                <w:kern w:val="0"/>
                                <w:sz w:val="20"/>
                              </w:rPr>
                            </w:pPr>
                            <w:r w:rsidRPr="008F0A4E">
                              <w:rPr>
                                <w:rFonts w:ascii="標楷體" w:hAnsi="標楷體" w:cs="新細明體" w:hint="eastAsia"/>
                                <w:spacing w:val="-4"/>
                                <w:kern w:val="0"/>
                                <w:sz w:val="20"/>
                              </w:rPr>
                              <w:t>金額</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265E4312"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12,740.11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093FD97E"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2,505.74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718762FA"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2,936.16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71ED177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3,340.34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2FAA19CE"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2,251.10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2BACCB21"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584.90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1EF97BEB"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876.54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6413B26C"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18.04 </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62B0C115"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227.25 </w:t>
                            </w:r>
                          </w:p>
                        </w:tc>
                      </w:tr>
                      <w:tr w:rsidR="001A13FB" w14:paraId="301B61B3" w14:textId="77777777" w:rsidTr="00987D77">
                        <w:trPr>
                          <w:trHeight w:val="21"/>
                        </w:trPr>
                        <w:tc>
                          <w:tcPr>
                            <w:tcW w:w="545" w:type="dxa"/>
                            <w:vMerge/>
                            <w:tcBorders>
                              <w:top w:val="single" w:sz="4" w:space="0" w:color="auto"/>
                              <w:left w:val="single" w:sz="4" w:space="0" w:color="auto"/>
                              <w:bottom w:val="single" w:sz="4" w:space="0" w:color="auto"/>
                              <w:right w:val="single" w:sz="4" w:space="0" w:color="auto"/>
                            </w:tcBorders>
                            <w:vAlign w:val="center"/>
                            <w:hideMark/>
                          </w:tcPr>
                          <w:p w14:paraId="4E628758" w14:textId="77777777" w:rsidR="001A13FB" w:rsidRPr="000163F1" w:rsidRDefault="001A13FB" w:rsidP="00793358">
                            <w:pPr>
                              <w:widowControl/>
                              <w:spacing w:line="260" w:lineRule="exact"/>
                              <w:jc w:val="left"/>
                              <w:rPr>
                                <w:rFonts w:ascii="標楷體" w:hAnsi="標楷體" w:cs="新細明體"/>
                                <w:spacing w:val="-20"/>
                                <w:kern w:val="0"/>
                                <w:sz w:val="20"/>
                              </w:rPr>
                            </w:pPr>
                          </w:p>
                        </w:tc>
                        <w:tc>
                          <w:tcPr>
                            <w:tcW w:w="629" w:type="dxa"/>
                            <w:tcBorders>
                              <w:top w:val="single" w:sz="4" w:space="0" w:color="auto"/>
                              <w:left w:val="single" w:sz="4" w:space="0" w:color="auto"/>
                              <w:bottom w:val="single" w:sz="4" w:space="0" w:color="auto"/>
                              <w:right w:val="single" w:sz="4" w:space="0" w:color="auto"/>
                            </w:tcBorders>
                            <w:vAlign w:val="center"/>
                            <w:hideMark/>
                          </w:tcPr>
                          <w:p w14:paraId="34EF28E4" w14:textId="77777777" w:rsidR="001A13FB" w:rsidRPr="008F0A4E" w:rsidRDefault="001A13FB" w:rsidP="00793358">
                            <w:pPr>
                              <w:widowControl/>
                              <w:spacing w:line="260" w:lineRule="exact"/>
                              <w:ind w:rightChars="-12" w:right="-29"/>
                              <w:jc w:val="center"/>
                              <w:rPr>
                                <w:rFonts w:ascii="標楷體" w:hAnsi="標楷體" w:cs="新細明體"/>
                                <w:spacing w:val="-4"/>
                                <w:kern w:val="0"/>
                                <w:sz w:val="20"/>
                              </w:rPr>
                            </w:pPr>
                            <w:r w:rsidRPr="008F0A4E">
                              <w:rPr>
                                <w:rFonts w:ascii="標楷體" w:hAnsi="標楷體" w:cs="新細明體" w:hint="eastAsia"/>
                                <w:spacing w:val="-4"/>
                                <w:kern w:val="0"/>
                                <w:sz w:val="20"/>
                              </w:rPr>
                              <w:t>占比</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56007836"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100.00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6B109119"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19.67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759B51FB"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23.05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62A50B95"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26.22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70BA47A4"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17.67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355B49BA"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4.59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0A2834D2"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6.88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437F245F"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0.14 </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7FA3204F"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1.78 </w:t>
                            </w:r>
                          </w:p>
                        </w:tc>
                      </w:tr>
                      <w:tr w:rsidR="001A13FB" w14:paraId="5CF4405F" w14:textId="77777777" w:rsidTr="00987D77">
                        <w:trPr>
                          <w:trHeight w:val="21"/>
                        </w:trPr>
                        <w:tc>
                          <w:tcPr>
                            <w:tcW w:w="545" w:type="dxa"/>
                            <w:vMerge w:val="restart"/>
                            <w:tcBorders>
                              <w:top w:val="single" w:sz="4" w:space="0" w:color="auto"/>
                              <w:left w:val="single" w:sz="4" w:space="0" w:color="auto"/>
                              <w:bottom w:val="single" w:sz="4" w:space="0" w:color="auto"/>
                              <w:right w:val="single" w:sz="4" w:space="0" w:color="auto"/>
                            </w:tcBorders>
                            <w:vAlign w:val="center"/>
                            <w:hideMark/>
                          </w:tcPr>
                          <w:p w14:paraId="257FD231" w14:textId="77777777" w:rsidR="001A13FB" w:rsidRPr="000163F1" w:rsidRDefault="001A13FB" w:rsidP="00793358">
                            <w:pPr>
                              <w:widowControl/>
                              <w:spacing w:line="260" w:lineRule="exact"/>
                              <w:jc w:val="center"/>
                              <w:rPr>
                                <w:rFonts w:ascii="標楷體" w:hAnsi="標楷體" w:cs="新細明體"/>
                                <w:spacing w:val="-20"/>
                                <w:kern w:val="0"/>
                                <w:sz w:val="20"/>
                              </w:rPr>
                            </w:pPr>
                            <w:r w:rsidRPr="000163F1">
                              <w:rPr>
                                <w:rFonts w:ascii="標楷體" w:hAnsi="標楷體" w:cs="新細明體" w:hint="eastAsia"/>
                                <w:spacing w:val="-20"/>
                                <w:kern w:val="0"/>
                                <w:sz w:val="20"/>
                              </w:rPr>
                              <w:t xml:space="preserve">113 </w:t>
                            </w:r>
                          </w:p>
                        </w:tc>
                        <w:tc>
                          <w:tcPr>
                            <w:tcW w:w="629" w:type="dxa"/>
                            <w:tcBorders>
                              <w:top w:val="single" w:sz="4" w:space="0" w:color="auto"/>
                              <w:left w:val="single" w:sz="4" w:space="0" w:color="auto"/>
                              <w:bottom w:val="single" w:sz="4" w:space="0" w:color="auto"/>
                              <w:right w:val="single" w:sz="4" w:space="0" w:color="auto"/>
                            </w:tcBorders>
                            <w:noWrap/>
                            <w:vAlign w:val="center"/>
                            <w:hideMark/>
                          </w:tcPr>
                          <w:p w14:paraId="33AF6430" w14:textId="77777777" w:rsidR="001A13FB" w:rsidRPr="008F0A4E" w:rsidRDefault="001A13FB" w:rsidP="00793358">
                            <w:pPr>
                              <w:widowControl/>
                              <w:spacing w:line="260" w:lineRule="exact"/>
                              <w:ind w:rightChars="-12" w:right="-29"/>
                              <w:jc w:val="center"/>
                              <w:rPr>
                                <w:rFonts w:ascii="標楷體" w:hAnsi="標楷體" w:cs="新細明體"/>
                                <w:spacing w:val="-4"/>
                                <w:kern w:val="0"/>
                                <w:sz w:val="20"/>
                              </w:rPr>
                            </w:pPr>
                            <w:r w:rsidRPr="008F0A4E">
                              <w:rPr>
                                <w:rFonts w:ascii="標楷體" w:hAnsi="標楷體" w:cs="新細明體" w:hint="eastAsia"/>
                                <w:spacing w:val="-4"/>
                                <w:kern w:val="0"/>
                                <w:sz w:val="20"/>
                              </w:rPr>
                              <w:t>金額</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6AA35CBA"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12,414.51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18293CDD"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2,755.89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0110B65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2,209.48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792FE91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3,115.77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3E0E0E1E"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2,423.53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3C407688"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776.22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10100CE3"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898.37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52CB0CE6"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14.84 </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52BAA261"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220.38 </w:t>
                            </w:r>
                          </w:p>
                        </w:tc>
                      </w:tr>
                      <w:tr w:rsidR="001A13FB" w14:paraId="7157AA75" w14:textId="77777777" w:rsidTr="00987D77">
                        <w:trPr>
                          <w:trHeight w:val="21"/>
                        </w:trPr>
                        <w:tc>
                          <w:tcPr>
                            <w:tcW w:w="545" w:type="dxa"/>
                            <w:vMerge/>
                            <w:tcBorders>
                              <w:top w:val="single" w:sz="4" w:space="0" w:color="auto"/>
                              <w:left w:val="single" w:sz="4" w:space="0" w:color="auto"/>
                              <w:bottom w:val="single" w:sz="4" w:space="0" w:color="auto"/>
                              <w:right w:val="single" w:sz="4" w:space="0" w:color="auto"/>
                            </w:tcBorders>
                            <w:vAlign w:val="center"/>
                            <w:hideMark/>
                          </w:tcPr>
                          <w:p w14:paraId="21567440" w14:textId="77777777" w:rsidR="001A13FB" w:rsidRPr="000163F1" w:rsidRDefault="001A13FB" w:rsidP="00793358">
                            <w:pPr>
                              <w:widowControl/>
                              <w:spacing w:line="260" w:lineRule="exact"/>
                              <w:jc w:val="left"/>
                              <w:rPr>
                                <w:rFonts w:ascii="標楷體" w:hAnsi="標楷體" w:cs="新細明體"/>
                                <w:spacing w:val="-20"/>
                                <w:kern w:val="0"/>
                                <w:sz w:val="20"/>
                              </w:rPr>
                            </w:pPr>
                          </w:p>
                        </w:tc>
                        <w:tc>
                          <w:tcPr>
                            <w:tcW w:w="629" w:type="dxa"/>
                            <w:tcBorders>
                              <w:top w:val="single" w:sz="4" w:space="0" w:color="auto"/>
                              <w:left w:val="single" w:sz="4" w:space="0" w:color="auto"/>
                              <w:bottom w:val="single" w:sz="4" w:space="0" w:color="auto"/>
                              <w:right w:val="single" w:sz="4" w:space="0" w:color="auto"/>
                            </w:tcBorders>
                            <w:vAlign w:val="center"/>
                            <w:hideMark/>
                          </w:tcPr>
                          <w:p w14:paraId="0CB678C5" w14:textId="77777777" w:rsidR="001A13FB" w:rsidRPr="008F0A4E" w:rsidRDefault="001A13FB" w:rsidP="00793358">
                            <w:pPr>
                              <w:widowControl/>
                              <w:spacing w:line="260" w:lineRule="exact"/>
                              <w:ind w:rightChars="-12" w:right="-29"/>
                              <w:jc w:val="center"/>
                              <w:rPr>
                                <w:rFonts w:ascii="標楷體" w:hAnsi="標楷體" w:cs="新細明體"/>
                                <w:spacing w:val="-4"/>
                                <w:kern w:val="0"/>
                                <w:sz w:val="20"/>
                              </w:rPr>
                            </w:pPr>
                            <w:r w:rsidRPr="008F0A4E">
                              <w:rPr>
                                <w:rFonts w:ascii="標楷體" w:hAnsi="標楷體" w:cs="新細明體" w:hint="eastAsia"/>
                                <w:spacing w:val="-4"/>
                                <w:kern w:val="0"/>
                                <w:sz w:val="20"/>
                              </w:rPr>
                              <w:t>占比</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4F43D5E9"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100.00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78723C42"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22.20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517EB06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17.80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04424626"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25.10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7D89D46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19.52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2BA660E4"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6.25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28DFCCD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7.24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2CC22EEC"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0.12 </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308ECCE8"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1.78 </w:t>
                            </w:r>
                          </w:p>
                        </w:tc>
                      </w:tr>
                      <w:tr w:rsidR="001A13FB" w14:paraId="018E87D0" w14:textId="77777777" w:rsidTr="00987D77">
                        <w:trPr>
                          <w:trHeight w:val="21"/>
                        </w:trPr>
                        <w:tc>
                          <w:tcPr>
                            <w:tcW w:w="545" w:type="dxa"/>
                            <w:vMerge w:val="restart"/>
                            <w:tcBorders>
                              <w:top w:val="single" w:sz="4" w:space="0" w:color="auto"/>
                              <w:left w:val="single" w:sz="4" w:space="0" w:color="auto"/>
                              <w:bottom w:val="single" w:sz="4" w:space="0" w:color="auto"/>
                              <w:right w:val="single" w:sz="4" w:space="0" w:color="auto"/>
                            </w:tcBorders>
                            <w:vAlign w:val="center"/>
                            <w:hideMark/>
                          </w:tcPr>
                          <w:p w14:paraId="4B3343F6" w14:textId="77777777" w:rsidR="001A13FB" w:rsidRPr="000163F1" w:rsidRDefault="001A13FB" w:rsidP="00793358">
                            <w:pPr>
                              <w:widowControl/>
                              <w:spacing w:line="260" w:lineRule="exact"/>
                              <w:jc w:val="center"/>
                              <w:rPr>
                                <w:rFonts w:ascii="標楷體" w:hAnsi="標楷體" w:cs="新細明體"/>
                                <w:spacing w:val="-20"/>
                                <w:kern w:val="0"/>
                                <w:sz w:val="20"/>
                              </w:rPr>
                            </w:pPr>
                            <w:r w:rsidRPr="000163F1">
                              <w:rPr>
                                <w:rFonts w:ascii="標楷體" w:hAnsi="標楷體" w:cs="新細明體" w:hint="eastAsia"/>
                                <w:spacing w:val="-20"/>
                                <w:kern w:val="0"/>
                                <w:sz w:val="20"/>
                              </w:rPr>
                              <w:t>114</w:t>
                            </w:r>
                          </w:p>
                        </w:tc>
                        <w:tc>
                          <w:tcPr>
                            <w:tcW w:w="629" w:type="dxa"/>
                            <w:tcBorders>
                              <w:top w:val="single" w:sz="4" w:space="0" w:color="auto"/>
                              <w:left w:val="single" w:sz="4" w:space="0" w:color="auto"/>
                              <w:bottom w:val="single" w:sz="4" w:space="0" w:color="auto"/>
                              <w:right w:val="single" w:sz="4" w:space="0" w:color="auto"/>
                            </w:tcBorders>
                            <w:noWrap/>
                            <w:vAlign w:val="center"/>
                            <w:hideMark/>
                          </w:tcPr>
                          <w:p w14:paraId="08C31F25" w14:textId="77777777" w:rsidR="001A13FB" w:rsidRPr="008F0A4E" w:rsidRDefault="001A13FB" w:rsidP="00793358">
                            <w:pPr>
                              <w:widowControl/>
                              <w:spacing w:line="260" w:lineRule="exact"/>
                              <w:ind w:rightChars="-12" w:right="-29"/>
                              <w:jc w:val="center"/>
                              <w:rPr>
                                <w:rFonts w:ascii="標楷體" w:hAnsi="標楷體" w:cs="新細明體"/>
                                <w:spacing w:val="-4"/>
                                <w:kern w:val="0"/>
                                <w:sz w:val="20"/>
                              </w:rPr>
                            </w:pPr>
                            <w:r w:rsidRPr="008F0A4E">
                              <w:rPr>
                                <w:rFonts w:ascii="標楷體" w:hAnsi="標楷體" w:cs="新細明體" w:hint="eastAsia"/>
                                <w:spacing w:val="-4"/>
                                <w:kern w:val="0"/>
                                <w:sz w:val="20"/>
                              </w:rPr>
                              <w:t>金額</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408E7BB3"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13,196.63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352C50C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2,822.01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0023B87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2,726.53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75685C5C"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3,145.26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3FAC18EE"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2,531.77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48452CB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855.00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20D1428C"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972.88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16F2B513"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11.81 </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781966ED"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131.33 </w:t>
                            </w:r>
                          </w:p>
                        </w:tc>
                      </w:tr>
                      <w:tr w:rsidR="001A13FB" w14:paraId="0B9A1AA7" w14:textId="77777777" w:rsidTr="00987D77">
                        <w:trPr>
                          <w:trHeight w:val="21"/>
                        </w:trPr>
                        <w:tc>
                          <w:tcPr>
                            <w:tcW w:w="545" w:type="dxa"/>
                            <w:vMerge/>
                            <w:tcBorders>
                              <w:top w:val="single" w:sz="4" w:space="0" w:color="auto"/>
                              <w:left w:val="single" w:sz="4" w:space="0" w:color="auto"/>
                              <w:bottom w:val="single" w:sz="4" w:space="0" w:color="auto"/>
                              <w:right w:val="single" w:sz="4" w:space="0" w:color="auto"/>
                            </w:tcBorders>
                            <w:vAlign w:val="center"/>
                            <w:hideMark/>
                          </w:tcPr>
                          <w:p w14:paraId="53FCF7D3" w14:textId="77777777" w:rsidR="001A13FB" w:rsidRDefault="001A13FB" w:rsidP="00793358">
                            <w:pPr>
                              <w:widowControl/>
                              <w:spacing w:line="260" w:lineRule="exact"/>
                              <w:jc w:val="left"/>
                              <w:rPr>
                                <w:rFonts w:ascii="標楷體" w:hAnsi="標楷體" w:cs="新細明體"/>
                                <w:b/>
                                <w:bCs/>
                                <w:spacing w:val="-20"/>
                                <w:kern w:val="0"/>
                                <w:sz w:val="20"/>
                              </w:rPr>
                            </w:pPr>
                          </w:p>
                        </w:tc>
                        <w:tc>
                          <w:tcPr>
                            <w:tcW w:w="629" w:type="dxa"/>
                            <w:tcBorders>
                              <w:top w:val="single" w:sz="4" w:space="0" w:color="auto"/>
                              <w:left w:val="single" w:sz="4" w:space="0" w:color="auto"/>
                              <w:bottom w:val="single" w:sz="4" w:space="0" w:color="auto"/>
                              <w:right w:val="single" w:sz="4" w:space="0" w:color="auto"/>
                            </w:tcBorders>
                            <w:vAlign w:val="center"/>
                            <w:hideMark/>
                          </w:tcPr>
                          <w:p w14:paraId="2ABC3B83" w14:textId="77777777" w:rsidR="001A13FB" w:rsidRPr="008F0A4E" w:rsidRDefault="001A13FB" w:rsidP="00793358">
                            <w:pPr>
                              <w:widowControl/>
                              <w:spacing w:line="260" w:lineRule="exact"/>
                              <w:ind w:rightChars="-12" w:right="-29"/>
                              <w:jc w:val="center"/>
                              <w:rPr>
                                <w:rFonts w:ascii="標楷體" w:hAnsi="標楷體" w:cs="新細明體"/>
                                <w:spacing w:val="-4"/>
                                <w:kern w:val="0"/>
                                <w:sz w:val="20"/>
                              </w:rPr>
                            </w:pPr>
                            <w:r w:rsidRPr="008F0A4E">
                              <w:rPr>
                                <w:rFonts w:ascii="標楷體" w:hAnsi="標楷體" w:cs="新細明體" w:hint="eastAsia"/>
                                <w:spacing w:val="-4"/>
                                <w:kern w:val="0"/>
                                <w:sz w:val="20"/>
                              </w:rPr>
                              <w:t>占比</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1243D813"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100.00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4FC50F51"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21.38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55E97C07"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20.66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7947FE11"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23.83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59EAD719"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19.19 </w:t>
                            </w:r>
                          </w:p>
                        </w:tc>
                        <w:tc>
                          <w:tcPr>
                            <w:tcW w:w="945" w:type="dxa"/>
                            <w:tcBorders>
                              <w:top w:val="single" w:sz="4" w:space="0" w:color="auto"/>
                              <w:left w:val="single" w:sz="4" w:space="0" w:color="auto"/>
                              <w:bottom w:val="single" w:sz="4" w:space="0" w:color="auto"/>
                              <w:right w:val="single" w:sz="4" w:space="0" w:color="auto"/>
                            </w:tcBorders>
                            <w:noWrap/>
                            <w:vAlign w:val="center"/>
                            <w:hideMark/>
                          </w:tcPr>
                          <w:p w14:paraId="214ABCEA"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6.48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4B3E26E3"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7.37 </w:t>
                            </w:r>
                          </w:p>
                        </w:tc>
                        <w:tc>
                          <w:tcPr>
                            <w:tcW w:w="944" w:type="dxa"/>
                            <w:tcBorders>
                              <w:top w:val="single" w:sz="4" w:space="0" w:color="auto"/>
                              <w:left w:val="single" w:sz="4" w:space="0" w:color="auto"/>
                              <w:bottom w:val="single" w:sz="4" w:space="0" w:color="auto"/>
                              <w:right w:val="single" w:sz="4" w:space="0" w:color="auto"/>
                            </w:tcBorders>
                            <w:noWrap/>
                            <w:vAlign w:val="center"/>
                            <w:hideMark/>
                          </w:tcPr>
                          <w:p w14:paraId="2A66B00D"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0.09 </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407CB78B" w14:textId="77777777" w:rsidR="001A13FB" w:rsidRPr="008F0A4E" w:rsidRDefault="001A13FB" w:rsidP="00793358">
                            <w:pPr>
                              <w:widowControl/>
                              <w:spacing w:line="260" w:lineRule="exact"/>
                              <w:jc w:val="right"/>
                              <w:rPr>
                                <w:rFonts w:ascii="標楷體" w:hAnsi="標楷體" w:cs="新細明體"/>
                                <w:spacing w:val="-4"/>
                                <w:kern w:val="0"/>
                                <w:sz w:val="20"/>
                              </w:rPr>
                            </w:pPr>
                            <w:r w:rsidRPr="008F0A4E">
                              <w:rPr>
                                <w:rFonts w:ascii="標楷體" w:hAnsi="標楷體" w:cs="Tahoma" w:hint="eastAsia"/>
                                <w:spacing w:val="-4"/>
                                <w:sz w:val="20"/>
                              </w:rPr>
                              <w:t xml:space="preserve">1.00 </w:t>
                            </w:r>
                          </w:p>
                        </w:tc>
                      </w:tr>
                    </w:tbl>
                    <w:p w14:paraId="31FD3343" w14:textId="77777777" w:rsidR="001A13FB" w:rsidRDefault="001A13FB" w:rsidP="001A13FB">
                      <w:pPr>
                        <w:spacing w:line="220" w:lineRule="exact"/>
                        <w:rPr>
                          <w:rFonts w:ascii="標楷體" w:hAnsi="標楷體" w:cs="Tahoma"/>
                          <w:kern w:val="0"/>
                          <w:sz w:val="18"/>
                          <w:szCs w:val="18"/>
                        </w:rPr>
                      </w:pPr>
                      <w:r>
                        <w:rPr>
                          <w:rFonts w:ascii="標楷體" w:hAnsi="標楷體" w:cs="新細明體" w:hint="eastAsia"/>
                          <w:kern w:val="0"/>
                          <w:sz w:val="18"/>
                          <w:szCs w:val="18"/>
                        </w:rPr>
                        <w:t>註：</w:t>
                      </w:r>
                      <w:r>
                        <w:rPr>
                          <w:rFonts w:ascii="標楷體" w:hAnsi="標楷體" w:cs="Tahoma" w:hint="eastAsia"/>
                          <w:kern w:val="0"/>
                          <w:sz w:val="18"/>
                          <w:szCs w:val="18"/>
                        </w:rPr>
                        <w:t>1.110至113年度均為決算審定數，114年度為決算數。</w:t>
                      </w:r>
                    </w:p>
                    <w:p w14:paraId="59A46CD3" w14:textId="77777777" w:rsidR="001A13FB" w:rsidRDefault="001A13FB" w:rsidP="001A13FB">
                      <w:pPr>
                        <w:spacing w:line="220" w:lineRule="exact"/>
                        <w:ind w:leftChars="149" w:left="565" w:hangingChars="115" w:hanging="207"/>
                        <w:rPr>
                          <w:rFonts w:ascii="標楷體" w:hAnsi="標楷體" w:cs="Tahoma"/>
                          <w:kern w:val="0"/>
                          <w:sz w:val="18"/>
                          <w:szCs w:val="18"/>
                        </w:rPr>
                      </w:pPr>
                      <w:r>
                        <w:rPr>
                          <w:rFonts w:ascii="標楷體" w:hAnsi="標楷體" w:cs="Tahoma" w:hint="eastAsia"/>
                          <w:kern w:val="0"/>
                          <w:sz w:val="18"/>
                          <w:szCs w:val="18"/>
                        </w:rPr>
                        <w:t>2.</w:t>
                      </w:r>
                      <w:r w:rsidRPr="00AB3B7F">
                        <w:rPr>
                          <w:rFonts w:ascii="標楷體" w:hAnsi="標楷體" w:cs="Tahoma" w:hint="eastAsia"/>
                          <w:spacing w:val="-2"/>
                          <w:kern w:val="0"/>
                          <w:sz w:val="18"/>
                          <w:szCs w:val="18"/>
                        </w:rPr>
                        <w:t>約數金額採計2位，餘數全捨；百分比小數點以下2位，餘數四捨五入，細項金額及百分比之和，與合計數或有差異。</w:t>
                      </w:r>
                    </w:p>
                    <w:p w14:paraId="13EFD28A" w14:textId="01C7867B" w:rsidR="001A13FB" w:rsidRDefault="001A13FB" w:rsidP="001A13FB">
                      <w:pPr>
                        <w:spacing w:line="220" w:lineRule="exact"/>
                        <w:ind w:firstLineChars="200" w:firstLine="360"/>
                        <w:rPr>
                          <w:rFonts w:ascii="標楷體" w:hAnsi="標楷體" w:cs="Tahoma"/>
                          <w:kern w:val="0"/>
                          <w:sz w:val="18"/>
                          <w:szCs w:val="18"/>
                        </w:rPr>
                      </w:pPr>
                      <w:r>
                        <w:rPr>
                          <w:rFonts w:ascii="標楷體" w:hAnsi="標楷體" w:cs="Tahoma" w:hint="eastAsia"/>
                          <w:kern w:val="0"/>
                          <w:sz w:val="18"/>
                          <w:szCs w:val="18"/>
                        </w:rPr>
                        <w:t>3.資料來源：</w:t>
                      </w:r>
                      <w:r w:rsidR="00476F55" w:rsidRPr="00476F55">
                        <w:rPr>
                          <w:rFonts w:ascii="標楷體" w:hAnsi="標楷體" w:cs="Tahoma" w:hint="eastAsia"/>
                          <w:kern w:val="0"/>
                          <w:sz w:val="18"/>
                          <w:szCs w:val="18"/>
                        </w:rPr>
                        <w:t>整理自110至113年度澎湖縣總決算審核報告及114年度澎湖縣總決算</w:t>
                      </w:r>
                      <w:r>
                        <w:rPr>
                          <w:rFonts w:ascii="標楷體" w:hAnsi="標楷體" w:cs="Tahoma" w:hint="eastAsia"/>
                          <w:kern w:val="0"/>
                          <w:sz w:val="18"/>
                          <w:szCs w:val="18"/>
                        </w:rPr>
                        <w:t>。</w:t>
                      </w:r>
                    </w:p>
                  </w:txbxContent>
                </v:textbox>
                <w10:wrap type="square" anchorx="margin" anchory="margin"/>
              </v:shape>
            </w:pict>
          </mc:Fallback>
        </mc:AlternateContent>
      </w:r>
      <w:r w:rsidRPr="00261F9A">
        <w:rPr>
          <w:rFonts w:ascii="標楷體" w:hAnsi="標楷體" w:hint="eastAsia"/>
          <w:b/>
          <w:spacing w:val="10"/>
          <w:szCs w:val="24"/>
        </w:rPr>
        <w:t>3.連續4年歲入歲出決算賸餘，惟近年社會福利支出額度與歲出之占</w:t>
      </w:r>
      <w:proofErr w:type="gramStart"/>
      <w:r w:rsidRPr="00261F9A">
        <w:rPr>
          <w:rFonts w:ascii="標楷體" w:hAnsi="標楷體" w:hint="eastAsia"/>
          <w:b/>
          <w:spacing w:val="10"/>
          <w:szCs w:val="24"/>
        </w:rPr>
        <w:t>比均呈增加</w:t>
      </w:r>
      <w:proofErr w:type="gramEnd"/>
      <w:r w:rsidRPr="00261F9A">
        <w:rPr>
          <w:rFonts w:ascii="標楷體" w:hAnsi="標楷體" w:hint="eastAsia"/>
          <w:b/>
          <w:spacing w:val="10"/>
          <w:szCs w:val="24"/>
        </w:rPr>
        <w:t>趨勢，影響其他政務支出資源之配置：</w:t>
      </w:r>
      <w:r w:rsidRPr="00261F9A">
        <w:rPr>
          <w:rFonts w:ascii="標楷體" w:hAnsi="標楷體" w:hint="eastAsia"/>
          <w:bCs/>
          <w:spacing w:val="10"/>
          <w:szCs w:val="24"/>
        </w:rPr>
        <w:t>澎湖縣總預算近</w:t>
      </w:r>
      <w:proofErr w:type="gramStart"/>
      <w:r w:rsidRPr="00261F9A">
        <w:rPr>
          <w:rFonts w:ascii="標楷體" w:hAnsi="標楷體" w:hint="eastAsia"/>
          <w:bCs/>
          <w:spacing w:val="10"/>
          <w:szCs w:val="24"/>
        </w:rPr>
        <w:t>5</w:t>
      </w:r>
      <w:proofErr w:type="gramEnd"/>
      <w:r w:rsidRPr="00261F9A">
        <w:rPr>
          <w:rFonts w:ascii="標楷體" w:hAnsi="標楷體" w:hint="eastAsia"/>
          <w:bCs/>
          <w:spacing w:val="10"/>
          <w:szCs w:val="24"/>
        </w:rPr>
        <w:t>年度（110至114年度）執行結果，除</w:t>
      </w:r>
      <w:proofErr w:type="gramStart"/>
      <w:r w:rsidRPr="00261F9A">
        <w:rPr>
          <w:rFonts w:ascii="標楷體" w:hAnsi="標楷體" w:hint="eastAsia"/>
          <w:bCs/>
          <w:spacing w:val="10"/>
          <w:szCs w:val="24"/>
        </w:rPr>
        <w:t>110</w:t>
      </w:r>
      <w:proofErr w:type="gramEnd"/>
      <w:r w:rsidRPr="00261F9A">
        <w:rPr>
          <w:rFonts w:ascii="標楷體" w:hAnsi="標楷體" w:hint="eastAsia"/>
          <w:bCs/>
          <w:spacing w:val="10"/>
          <w:szCs w:val="24"/>
        </w:rPr>
        <w:t>年度歲入歲出短</w:t>
      </w:r>
      <w:proofErr w:type="gramStart"/>
      <w:r w:rsidRPr="00261F9A">
        <w:rPr>
          <w:rFonts w:ascii="標楷體" w:hAnsi="標楷體" w:hint="eastAsia"/>
          <w:bCs/>
          <w:spacing w:val="10"/>
          <w:szCs w:val="24"/>
        </w:rPr>
        <w:t>絀</w:t>
      </w:r>
      <w:proofErr w:type="gramEnd"/>
      <w:r w:rsidRPr="00261F9A">
        <w:rPr>
          <w:rFonts w:ascii="標楷體" w:hAnsi="標楷體" w:hint="eastAsia"/>
          <w:bCs/>
          <w:spacing w:val="10"/>
          <w:szCs w:val="24"/>
        </w:rPr>
        <w:t>3億9,094萬餘元外，111至114年度均產生賸餘，分</w:t>
      </w:r>
      <w:r w:rsidRPr="009A428C">
        <w:rPr>
          <w:rFonts w:ascii="標楷體" w:hAnsi="標楷體" w:hint="eastAsia"/>
          <w:bCs/>
          <w:spacing w:val="10"/>
          <w:szCs w:val="24"/>
        </w:rPr>
        <w:t>別為3億4,851萬餘元、2億5,945萬餘元、7億2,808萬餘元及5億3,220萬餘元（審定前）。其中歲出決算規模介於117億5萬餘元至131億9,663萬餘元</w:t>
      </w:r>
      <w:proofErr w:type="gramStart"/>
      <w:r w:rsidRPr="009A428C">
        <w:rPr>
          <w:rFonts w:ascii="標楷體" w:hAnsi="標楷體" w:hint="eastAsia"/>
          <w:bCs/>
          <w:spacing w:val="10"/>
          <w:szCs w:val="24"/>
        </w:rPr>
        <w:t>之間（</w:t>
      </w:r>
      <w:proofErr w:type="gramEnd"/>
      <w:r w:rsidRPr="009A428C">
        <w:rPr>
          <w:rFonts w:ascii="標楷體" w:hAnsi="標楷體" w:hint="eastAsia"/>
          <w:bCs/>
          <w:spacing w:val="10"/>
          <w:szCs w:val="24"/>
        </w:rPr>
        <w:t>表17），</w:t>
      </w:r>
      <w:proofErr w:type="gramStart"/>
      <w:r w:rsidRPr="009A428C">
        <w:rPr>
          <w:rFonts w:ascii="標楷體" w:hAnsi="標楷體" w:hint="eastAsia"/>
          <w:bCs/>
          <w:spacing w:val="10"/>
          <w:szCs w:val="24"/>
        </w:rPr>
        <w:t>經綜計</w:t>
      </w:r>
      <w:proofErr w:type="gramEnd"/>
      <w:r w:rsidRPr="009A428C">
        <w:rPr>
          <w:rFonts w:ascii="標楷體" w:hAnsi="標楷體" w:hint="eastAsia"/>
          <w:bCs/>
          <w:spacing w:val="10"/>
          <w:szCs w:val="24"/>
        </w:rPr>
        <w:t>分析110至114年度歲出政事別支出及占比，近</w:t>
      </w:r>
      <w:proofErr w:type="gramStart"/>
      <w:r w:rsidRPr="009A428C">
        <w:rPr>
          <w:rFonts w:ascii="標楷體" w:hAnsi="標楷體" w:hint="eastAsia"/>
          <w:bCs/>
          <w:spacing w:val="10"/>
          <w:szCs w:val="24"/>
        </w:rPr>
        <w:t>5</w:t>
      </w:r>
      <w:proofErr w:type="gramEnd"/>
      <w:r w:rsidRPr="009A428C">
        <w:rPr>
          <w:rFonts w:ascii="標楷體" w:hAnsi="標楷體" w:hint="eastAsia"/>
          <w:bCs/>
          <w:spacing w:val="10"/>
          <w:szCs w:val="24"/>
        </w:rPr>
        <w:t>年度歲出累計619億</w:t>
      </w:r>
      <w:r w:rsidRPr="009A428C">
        <w:rPr>
          <w:rFonts w:ascii="標楷體" w:hAnsi="標楷體" w:hint="eastAsia"/>
          <w:bCs/>
          <w:spacing w:val="10"/>
          <w:szCs w:val="24"/>
        </w:rPr>
        <w:lastRenderedPageBreak/>
        <w:t>820萬</w:t>
      </w:r>
      <w:r w:rsidRPr="00261F9A">
        <w:rPr>
          <w:rFonts w:ascii="標楷體" w:hAnsi="標楷體" w:hint="eastAsia"/>
          <w:bCs/>
          <w:spacing w:val="10"/>
          <w:szCs w:val="24"/>
        </w:rPr>
        <w:t>餘元，以教育科學文化支出150億6,519萬餘元（24.33％）最高，其餘依序為</w:t>
      </w:r>
      <w:r w:rsidRPr="00CB21B9">
        <w:rPr>
          <w:rFonts w:ascii="標楷體" w:hAnsi="標楷體" w:hint="eastAsia"/>
          <w:bCs/>
          <w:spacing w:val="8"/>
          <w:szCs w:val="24"/>
        </w:rPr>
        <w:t>經濟發展支出140億707萬餘元（22.63％）、一般性支出129億982萬餘元（20.85％）、</w:t>
      </w:r>
      <w:r w:rsidRPr="00CB21B9">
        <w:rPr>
          <w:rFonts w:ascii="標楷體" w:hAnsi="標楷體" w:hint="eastAsia"/>
          <w:bCs/>
          <w:spacing w:val="12"/>
          <w:szCs w:val="24"/>
        </w:rPr>
        <w:t>社會福利支出110億5,081萬餘元（17.85％）、退休撫</w:t>
      </w:r>
      <w:proofErr w:type="gramStart"/>
      <w:r w:rsidRPr="00CB21B9">
        <w:rPr>
          <w:rFonts w:ascii="標楷體" w:hAnsi="標楷體" w:hint="eastAsia"/>
          <w:bCs/>
          <w:spacing w:val="12"/>
          <w:szCs w:val="24"/>
        </w:rPr>
        <w:t>卹</w:t>
      </w:r>
      <w:proofErr w:type="gramEnd"/>
      <w:r w:rsidRPr="00CB21B9">
        <w:rPr>
          <w:rFonts w:ascii="標楷體" w:hAnsi="標楷體" w:hint="eastAsia"/>
          <w:bCs/>
          <w:spacing w:val="12"/>
          <w:szCs w:val="24"/>
        </w:rPr>
        <w:t>支出44億4,003萬餘元（7.17％）、</w:t>
      </w:r>
      <w:r w:rsidRPr="00261F9A">
        <w:rPr>
          <w:rFonts w:ascii="標楷體" w:hAnsi="標楷體" w:hint="eastAsia"/>
          <w:bCs/>
          <w:spacing w:val="10"/>
          <w:szCs w:val="24"/>
        </w:rPr>
        <w:t>社區發展及環境保護支出35億654萬餘元（5.66％）、補助及其他支出8億6,054萬餘元（1.39％）、債務支出6,802萬餘元（0.11％）。經再分析110至114年度各政事別變動情形，其中社會福利支出由</w:t>
      </w:r>
      <w:proofErr w:type="gramStart"/>
      <w:r w:rsidRPr="00261F9A">
        <w:rPr>
          <w:rFonts w:ascii="標楷體" w:hAnsi="標楷體" w:hint="eastAsia"/>
          <w:bCs/>
          <w:spacing w:val="10"/>
          <w:szCs w:val="24"/>
        </w:rPr>
        <w:t>110</w:t>
      </w:r>
      <w:proofErr w:type="gramEnd"/>
      <w:r w:rsidRPr="00261F9A">
        <w:rPr>
          <w:rFonts w:ascii="標楷體" w:hAnsi="標楷體" w:hint="eastAsia"/>
          <w:bCs/>
          <w:spacing w:val="10"/>
          <w:szCs w:val="24"/>
        </w:rPr>
        <w:t>年度之19億1,990萬餘元，攀升至</w:t>
      </w:r>
      <w:proofErr w:type="gramStart"/>
      <w:r w:rsidRPr="00261F9A">
        <w:rPr>
          <w:rFonts w:ascii="標楷體" w:hAnsi="標楷體" w:hint="eastAsia"/>
          <w:bCs/>
          <w:spacing w:val="10"/>
          <w:szCs w:val="24"/>
        </w:rPr>
        <w:t>114</w:t>
      </w:r>
      <w:proofErr w:type="gramEnd"/>
      <w:r w:rsidRPr="00261F9A">
        <w:rPr>
          <w:rFonts w:ascii="標楷體" w:hAnsi="標楷體" w:hint="eastAsia"/>
          <w:bCs/>
          <w:spacing w:val="10"/>
          <w:szCs w:val="24"/>
        </w:rPr>
        <w:t>年度之25億3,177萬餘元，較</w:t>
      </w:r>
      <w:proofErr w:type="gramStart"/>
      <w:r w:rsidRPr="00261F9A">
        <w:rPr>
          <w:rFonts w:ascii="標楷體" w:hAnsi="標楷體" w:hint="eastAsia"/>
          <w:bCs/>
          <w:spacing w:val="10"/>
          <w:szCs w:val="24"/>
        </w:rPr>
        <w:t>110</w:t>
      </w:r>
      <w:proofErr w:type="gramEnd"/>
      <w:r w:rsidRPr="00261F9A">
        <w:rPr>
          <w:rFonts w:ascii="標楷體" w:hAnsi="標楷體" w:hint="eastAsia"/>
          <w:bCs/>
          <w:spacing w:val="10"/>
          <w:szCs w:val="24"/>
        </w:rPr>
        <w:t>年度增加6億1,187萬餘元，為各類支出增加最多者，主要係為因應人口老化及少子女化挑戰與減輕家庭照護負擔，編列多項社會福利支出項目，</w:t>
      </w:r>
      <w:proofErr w:type="gramStart"/>
      <w:r w:rsidRPr="00261F9A">
        <w:rPr>
          <w:rFonts w:ascii="標楷體" w:hAnsi="標楷體" w:hint="eastAsia"/>
          <w:bCs/>
          <w:spacing w:val="10"/>
          <w:szCs w:val="24"/>
        </w:rPr>
        <w:t>舉如</w:t>
      </w:r>
      <w:proofErr w:type="gramEnd"/>
      <w:r w:rsidRPr="00261F9A">
        <w:rPr>
          <w:rFonts w:ascii="標楷體" w:hAnsi="標楷體" w:hint="eastAsia"/>
          <w:bCs/>
          <w:spacing w:val="10"/>
          <w:szCs w:val="24"/>
        </w:rPr>
        <w:t>：重陽節敬老禮金、春節敬老平安禮金、生育補助等經費所致。反觀</w:t>
      </w:r>
      <w:proofErr w:type="gramStart"/>
      <w:r w:rsidRPr="00261F9A">
        <w:rPr>
          <w:rFonts w:ascii="標楷體" w:hAnsi="標楷體" w:hint="eastAsia"/>
          <w:bCs/>
          <w:spacing w:val="10"/>
          <w:szCs w:val="24"/>
        </w:rPr>
        <w:t>攸</w:t>
      </w:r>
      <w:proofErr w:type="gramEnd"/>
      <w:r w:rsidRPr="00261F9A">
        <w:rPr>
          <w:rFonts w:ascii="標楷體" w:hAnsi="標楷體" w:hint="eastAsia"/>
          <w:bCs/>
          <w:spacing w:val="10"/>
          <w:szCs w:val="24"/>
        </w:rPr>
        <w:t>關民生基礎建設與產業發展之經濟發展支出由</w:t>
      </w:r>
      <w:proofErr w:type="gramStart"/>
      <w:r w:rsidRPr="00261F9A">
        <w:rPr>
          <w:rFonts w:ascii="標楷體" w:hAnsi="標楷體" w:hint="eastAsia"/>
          <w:bCs/>
          <w:spacing w:val="10"/>
          <w:szCs w:val="24"/>
        </w:rPr>
        <w:t>110</w:t>
      </w:r>
      <w:proofErr w:type="gramEnd"/>
      <w:r w:rsidRPr="00261F9A">
        <w:rPr>
          <w:rFonts w:ascii="標楷體" w:hAnsi="標楷體" w:hint="eastAsia"/>
          <w:bCs/>
          <w:spacing w:val="10"/>
          <w:szCs w:val="24"/>
        </w:rPr>
        <w:t>年度之30億6,439萬餘元，微幅增加至</w:t>
      </w:r>
      <w:proofErr w:type="gramStart"/>
      <w:r w:rsidRPr="00261F9A">
        <w:rPr>
          <w:rFonts w:ascii="標楷體" w:hAnsi="標楷體" w:hint="eastAsia"/>
          <w:bCs/>
          <w:spacing w:val="10"/>
          <w:szCs w:val="24"/>
        </w:rPr>
        <w:t>111</w:t>
      </w:r>
      <w:proofErr w:type="gramEnd"/>
      <w:r w:rsidRPr="00261F9A">
        <w:rPr>
          <w:rFonts w:ascii="標楷體" w:hAnsi="標楷體" w:hint="eastAsia"/>
          <w:bCs/>
          <w:spacing w:val="10"/>
          <w:szCs w:val="24"/>
        </w:rPr>
        <w:t>年度之30億7,051萬餘元後，</w:t>
      </w:r>
      <w:proofErr w:type="gramStart"/>
      <w:r w:rsidRPr="00261F9A">
        <w:rPr>
          <w:rFonts w:ascii="標楷體" w:hAnsi="標楷體" w:hint="eastAsia"/>
          <w:bCs/>
          <w:spacing w:val="10"/>
          <w:szCs w:val="24"/>
        </w:rPr>
        <w:t>112</w:t>
      </w:r>
      <w:proofErr w:type="gramEnd"/>
      <w:r w:rsidRPr="00261F9A">
        <w:rPr>
          <w:rFonts w:ascii="標楷體" w:hAnsi="標楷體" w:hint="eastAsia"/>
          <w:bCs/>
          <w:spacing w:val="10"/>
          <w:szCs w:val="24"/>
        </w:rPr>
        <w:t>年度減至29億3,616萬餘元，</w:t>
      </w:r>
      <w:proofErr w:type="gramStart"/>
      <w:r w:rsidRPr="00261F9A">
        <w:rPr>
          <w:rFonts w:ascii="標楷體" w:hAnsi="標楷體" w:hint="eastAsia"/>
          <w:bCs/>
          <w:spacing w:val="10"/>
          <w:szCs w:val="24"/>
        </w:rPr>
        <w:t>113</w:t>
      </w:r>
      <w:proofErr w:type="gramEnd"/>
      <w:r w:rsidRPr="00261F9A">
        <w:rPr>
          <w:rFonts w:ascii="標楷體" w:hAnsi="標楷體" w:hint="eastAsia"/>
          <w:bCs/>
          <w:spacing w:val="10"/>
          <w:szCs w:val="24"/>
        </w:rPr>
        <w:t>年度更減至22億948萬餘元，</w:t>
      </w:r>
      <w:proofErr w:type="gramStart"/>
      <w:r w:rsidRPr="00261F9A">
        <w:rPr>
          <w:rFonts w:ascii="標楷體" w:hAnsi="標楷體" w:hint="eastAsia"/>
          <w:bCs/>
          <w:spacing w:val="10"/>
          <w:szCs w:val="24"/>
        </w:rPr>
        <w:t>114</w:t>
      </w:r>
      <w:proofErr w:type="gramEnd"/>
      <w:r w:rsidRPr="00261F9A">
        <w:rPr>
          <w:rFonts w:ascii="標楷體" w:hAnsi="標楷體" w:hint="eastAsia"/>
          <w:bCs/>
          <w:spacing w:val="10"/>
          <w:szCs w:val="24"/>
        </w:rPr>
        <w:t>年度雖上升至27億2,653萬餘元，惟仍較</w:t>
      </w:r>
      <w:proofErr w:type="gramStart"/>
      <w:r w:rsidRPr="00261F9A">
        <w:rPr>
          <w:rFonts w:ascii="標楷體" w:hAnsi="標楷體" w:hint="eastAsia"/>
          <w:bCs/>
          <w:spacing w:val="10"/>
          <w:szCs w:val="24"/>
        </w:rPr>
        <w:t>110</w:t>
      </w:r>
      <w:proofErr w:type="gramEnd"/>
      <w:r w:rsidRPr="00261F9A">
        <w:rPr>
          <w:rFonts w:ascii="標楷體" w:hAnsi="標楷體" w:hint="eastAsia"/>
          <w:bCs/>
          <w:spacing w:val="10"/>
          <w:szCs w:val="24"/>
        </w:rPr>
        <w:t>年度減少3億3,786萬餘元，且係各政事別支出預算資源配置減少最多者。綜上，隨社會發展及人口變動情形，社會福利議題漸受重視，致該政事別支出呈增加趨勢，惟在有限資源下，相形削弱其他政事別需求之配置，尤以經濟發展支出明顯受排擠與影響，為利產業升級與發展，</w:t>
      </w:r>
      <w:proofErr w:type="gramStart"/>
      <w:r w:rsidRPr="00261F9A">
        <w:rPr>
          <w:rFonts w:ascii="標楷體" w:hAnsi="標楷體" w:hint="eastAsia"/>
          <w:bCs/>
          <w:spacing w:val="10"/>
          <w:szCs w:val="24"/>
        </w:rPr>
        <w:t>允宜審酌</w:t>
      </w:r>
      <w:proofErr w:type="gramEnd"/>
      <w:r w:rsidRPr="00261F9A">
        <w:rPr>
          <w:rFonts w:ascii="標楷體" w:hAnsi="標楷體" w:hint="eastAsia"/>
          <w:bCs/>
          <w:spacing w:val="10"/>
          <w:szCs w:val="24"/>
        </w:rPr>
        <w:t>財政狀況妥適配置有限資源，以兼顧民生基礎建設與產業之永續發展，經建請檢討改善。據復：因應高齡化、少子女化及弱勢族群照顧需求，政府須投入資源於各項福利措施之建構，致有增加趨勢，該府將持續審酌整體財政狀況，妥適配置有限預算資源於各項政務，並配合整體施政目標，在兼顧財政紀律原則，審慎評估各項施政需求與財源狀況，透過中程財政規劃及預算資源分配機制妥適配置，以兼顧社會福利、民生基礎建設及產業發展需求，促進</w:t>
      </w:r>
      <w:proofErr w:type="gramStart"/>
      <w:r w:rsidRPr="00261F9A">
        <w:rPr>
          <w:rFonts w:ascii="標楷體" w:hAnsi="標楷體" w:hint="eastAsia"/>
          <w:bCs/>
          <w:spacing w:val="10"/>
          <w:szCs w:val="24"/>
        </w:rPr>
        <w:t>縣政永續</w:t>
      </w:r>
      <w:proofErr w:type="gramEnd"/>
      <w:r w:rsidRPr="00261F9A">
        <w:rPr>
          <w:rFonts w:ascii="標楷體" w:hAnsi="標楷體" w:hint="eastAsia"/>
          <w:bCs/>
          <w:spacing w:val="10"/>
          <w:szCs w:val="24"/>
        </w:rPr>
        <w:t>發展。</w:t>
      </w:r>
    </w:p>
    <w:p w14:paraId="1C117DD0" w14:textId="39D90BBB" w:rsidR="001A13FB" w:rsidRPr="00261F9A" w:rsidRDefault="001A13FB" w:rsidP="0041755C">
      <w:pPr>
        <w:tabs>
          <w:tab w:val="left" w:pos="3544"/>
        </w:tabs>
        <w:overflowPunct w:val="0"/>
        <w:adjustRightInd w:val="0"/>
        <w:spacing w:line="446" w:lineRule="exact"/>
        <w:ind w:firstLineChars="300" w:firstLine="781"/>
        <w:outlineLvl w:val="4"/>
        <w:rPr>
          <w:rFonts w:ascii="標楷體" w:hAnsi="標楷體"/>
          <w:bCs/>
          <w:spacing w:val="10"/>
          <w:szCs w:val="24"/>
        </w:rPr>
      </w:pPr>
      <w:r w:rsidRPr="00261F9A">
        <w:rPr>
          <w:rFonts w:ascii="標楷體" w:hAnsi="標楷體" w:hint="eastAsia"/>
          <w:b/>
          <w:spacing w:val="10"/>
          <w:szCs w:val="24"/>
        </w:rPr>
        <w:t>4.持續開拓自有財源增</w:t>
      </w:r>
      <w:proofErr w:type="gramStart"/>
      <w:r w:rsidRPr="00261F9A">
        <w:rPr>
          <w:rFonts w:ascii="標楷體" w:hAnsi="標楷體" w:hint="eastAsia"/>
          <w:b/>
          <w:spacing w:val="10"/>
          <w:szCs w:val="24"/>
        </w:rPr>
        <w:t>裕庫收</w:t>
      </w:r>
      <w:proofErr w:type="gramEnd"/>
      <w:r w:rsidRPr="00261F9A">
        <w:rPr>
          <w:rFonts w:ascii="標楷體" w:hAnsi="標楷體" w:hint="eastAsia"/>
          <w:b/>
          <w:spacing w:val="10"/>
          <w:szCs w:val="24"/>
        </w:rPr>
        <w:t>，惟部分開源項目執行成效仍有提升空間：</w:t>
      </w:r>
      <w:r w:rsidRPr="00261F9A">
        <w:rPr>
          <w:rFonts w:ascii="標楷體" w:hAnsi="標楷體" w:hint="eastAsia"/>
          <w:bCs/>
          <w:spacing w:val="10"/>
          <w:szCs w:val="24"/>
        </w:rPr>
        <w:t>該府為改善整體財政狀況，鼓勵各單位及所屬機關學校，就其業務職掌積極開拓自有財源，以增</w:t>
      </w:r>
      <w:proofErr w:type="gramStart"/>
      <w:r w:rsidRPr="00261F9A">
        <w:rPr>
          <w:rFonts w:ascii="標楷體" w:hAnsi="標楷體" w:hint="eastAsia"/>
          <w:bCs/>
          <w:spacing w:val="10"/>
          <w:szCs w:val="24"/>
        </w:rPr>
        <w:t>裕庫收，挹</w:t>
      </w:r>
      <w:proofErr w:type="gramEnd"/>
      <w:r w:rsidRPr="00261F9A">
        <w:rPr>
          <w:rFonts w:ascii="標楷體" w:hAnsi="標楷體" w:hint="eastAsia"/>
          <w:bCs/>
          <w:spacing w:val="10"/>
          <w:szCs w:val="24"/>
        </w:rPr>
        <w:t>注於縣政建設，訂定「澎湖縣政府開源措施及爭取中央補助款獎懲實施要點」，實施項目包括：擴大稅基及稅源、落實「使用者、受益者付費」原則，</w:t>
      </w:r>
      <w:proofErr w:type="gramStart"/>
      <w:r w:rsidRPr="00261F9A">
        <w:rPr>
          <w:rFonts w:ascii="標楷體" w:hAnsi="標楷體" w:hint="eastAsia"/>
          <w:bCs/>
          <w:spacing w:val="10"/>
          <w:szCs w:val="24"/>
        </w:rPr>
        <w:t>研</w:t>
      </w:r>
      <w:proofErr w:type="gramEnd"/>
      <w:r w:rsidRPr="00261F9A">
        <w:rPr>
          <w:rFonts w:ascii="標楷體" w:hAnsi="標楷體" w:hint="eastAsia"/>
          <w:bCs/>
          <w:spacing w:val="10"/>
          <w:szCs w:val="24"/>
        </w:rPr>
        <w:t>議徵收新種規費項目及合理調整現行收費基準等7項（表</w:t>
      </w:r>
      <w:r>
        <w:rPr>
          <w:rFonts w:ascii="標楷體" w:hAnsi="標楷體" w:hint="eastAsia"/>
          <w:bCs/>
          <w:spacing w:val="10"/>
          <w:szCs w:val="24"/>
        </w:rPr>
        <w:t>18</w:t>
      </w:r>
      <w:r w:rsidRPr="00261F9A">
        <w:rPr>
          <w:rFonts w:ascii="標楷體" w:hAnsi="標楷體" w:hint="eastAsia"/>
          <w:bCs/>
          <w:spacing w:val="10"/>
          <w:szCs w:val="24"/>
        </w:rPr>
        <w:t>）。財政部為健全地方財政體質，持續推動「地方政府財政業務輔導方案」，以積極輔導地方政府推動各項開源節流措施，提升財務效能。又為利地方政府擴大</w:t>
      </w:r>
      <w:proofErr w:type="gramStart"/>
      <w:r w:rsidRPr="00261F9A">
        <w:rPr>
          <w:rFonts w:ascii="標楷體" w:hAnsi="標楷體" w:hint="eastAsia"/>
          <w:bCs/>
          <w:spacing w:val="10"/>
          <w:szCs w:val="24"/>
        </w:rPr>
        <w:t>採</w:t>
      </w:r>
      <w:proofErr w:type="gramEnd"/>
      <w:r w:rsidRPr="00261F9A">
        <w:rPr>
          <w:rFonts w:ascii="標楷體" w:hAnsi="標楷體" w:hint="eastAsia"/>
          <w:bCs/>
          <w:spacing w:val="10"/>
          <w:szCs w:val="24"/>
        </w:rPr>
        <w:t>行開源節流措施，彙整102至114年度各地方政府開源節流績優案例計40則，公告於財政部國庫署全球資訊網，供各地方政府觀摩學習。該府113及</w:t>
      </w:r>
      <w:proofErr w:type="gramStart"/>
      <w:r w:rsidRPr="00261F9A">
        <w:rPr>
          <w:rFonts w:ascii="標楷體" w:hAnsi="標楷體" w:hint="eastAsia"/>
          <w:bCs/>
          <w:spacing w:val="10"/>
          <w:szCs w:val="24"/>
        </w:rPr>
        <w:t>114</w:t>
      </w:r>
      <w:proofErr w:type="gramEnd"/>
      <w:r w:rsidRPr="00261F9A">
        <w:rPr>
          <w:rFonts w:ascii="標楷體" w:hAnsi="標楷體" w:hint="eastAsia"/>
          <w:bCs/>
          <w:spacing w:val="10"/>
          <w:szCs w:val="24"/>
        </w:rPr>
        <w:t>年度開源目標12億5,870萬餘元、11億6,011萬餘元，執行結果，實際開源金額9億9,625萬餘元及11億5,583萬餘元，</w:t>
      </w:r>
      <w:proofErr w:type="gramStart"/>
      <w:r w:rsidRPr="00261F9A">
        <w:rPr>
          <w:rFonts w:ascii="標楷體" w:hAnsi="標楷體" w:hint="eastAsia"/>
          <w:bCs/>
          <w:spacing w:val="10"/>
          <w:szCs w:val="24"/>
        </w:rPr>
        <w:t>均未達開源目</w:t>
      </w:r>
      <w:proofErr w:type="gramEnd"/>
      <w:r w:rsidR="00893FBC" w:rsidRPr="00261F9A">
        <w:rPr>
          <w:rFonts w:ascii="標楷體" w:hAnsi="標楷體" w:hint="eastAsia"/>
          <w:bCs/>
          <w:noProof/>
          <w:spacing w:val="10"/>
          <w:szCs w:val="24"/>
        </w:rPr>
        <w:lastRenderedPageBreak/>
        <mc:AlternateContent>
          <mc:Choice Requires="wps">
            <w:drawing>
              <wp:anchor distT="45720" distB="45720" distL="53975" distR="114300" simplePos="0" relativeHeight="251970560" behindDoc="0" locked="0" layoutInCell="1" allowOverlap="1" wp14:anchorId="10EE729B" wp14:editId="1B05F617">
                <wp:simplePos x="0" y="0"/>
                <wp:positionH relativeFrom="margin">
                  <wp:posOffset>2471420</wp:posOffset>
                </wp:positionH>
                <wp:positionV relativeFrom="margin">
                  <wp:posOffset>74295</wp:posOffset>
                </wp:positionV>
                <wp:extent cx="3830320" cy="3821430"/>
                <wp:effectExtent l="0" t="0" r="0" b="7620"/>
                <wp:wrapSquare wrapText="bothSides"/>
                <wp:docPr id="41" name="文字方塊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0320" cy="3821430"/>
                        </a:xfrm>
                        <a:prstGeom prst="rect">
                          <a:avLst/>
                        </a:prstGeom>
                        <a:solidFill>
                          <a:srgbClr val="FFFFFF"/>
                        </a:solidFill>
                        <a:ln w="9525">
                          <a:noFill/>
                          <a:miter lim="800000"/>
                          <a:headEnd/>
                          <a:tailEnd/>
                        </a:ln>
                      </wps:spPr>
                      <wps:txbx>
                        <w:txbxContent>
                          <w:tbl>
                            <w:tblPr>
                              <w:tblW w:w="6237" w:type="dxa"/>
                              <w:tblCellMar>
                                <w:left w:w="28" w:type="dxa"/>
                                <w:right w:w="28" w:type="dxa"/>
                              </w:tblCellMar>
                              <w:tblLook w:val="04A0" w:firstRow="1" w:lastRow="0" w:firstColumn="1" w:lastColumn="0" w:noHBand="0" w:noVBand="1"/>
                            </w:tblPr>
                            <w:tblGrid>
                              <w:gridCol w:w="6237"/>
                            </w:tblGrid>
                            <w:tr w:rsidR="001A13FB" w14:paraId="519827F5" w14:textId="77777777">
                              <w:trPr>
                                <w:trHeight w:val="20"/>
                              </w:trPr>
                              <w:tc>
                                <w:tcPr>
                                  <w:tcW w:w="6237" w:type="dxa"/>
                                  <w:noWrap/>
                                  <w:vAlign w:val="bottom"/>
                                  <w:hideMark/>
                                </w:tcPr>
                                <w:p w14:paraId="726CC395" w14:textId="77777777" w:rsidR="001A13FB" w:rsidRDefault="001A13FB" w:rsidP="005801F0">
                                  <w:pPr>
                                    <w:widowControl/>
                                    <w:overflowPunct w:val="0"/>
                                    <w:spacing w:line="240" w:lineRule="exact"/>
                                    <w:ind w:rightChars="271" w:right="650"/>
                                    <w:jc w:val="center"/>
                                    <w:rPr>
                                      <w:rFonts w:ascii="標楷體" w:hAnsi="標楷體" w:cs="新細明體"/>
                                      <w:b/>
                                      <w:bCs/>
                                      <w:color w:val="000000"/>
                                      <w:kern w:val="0"/>
                                    </w:rPr>
                                  </w:pPr>
                                  <w:r>
                                    <w:rPr>
                                      <w:rFonts w:ascii="標楷體" w:hAnsi="標楷體" w:hint="eastAsia"/>
                                      <w:b/>
                                      <w:bCs/>
                                    </w:rPr>
                                    <w:t>表1</w:t>
                                  </w:r>
                                  <w:r>
                                    <w:rPr>
                                      <w:rFonts w:ascii="標楷體" w:hAnsi="標楷體"/>
                                      <w:b/>
                                      <w:bCs/>
                                    </w:rPr>
                                    <w:t>8</w:t>
                                  </w:r>
                                  <w:r>
                                    <w:rPr>
                                      <w:rFonts w:ascii="標楷體" w:hAnsi="標楷體" w:hint="eastAsia"/>
                                      <w:b/>
                                      <w:bCs/>
                                    </w:rPr>
                                    <w:t xml:space="preserve">　</w:t>
                                  </w:r>
                                  <w:r>
                                    <w:rPr>
                                      <w:rFonts w:ascii="標楷體" w:hAnsi="標楷體" w:cs="新細明體" w:hint="eastAsia"/>
                                      <w:b/>
                                      <w:bCs/>
                                      <w:color w:val="000000"/>
                                      <w:kern w:val="0"/>
                                    </w:rPr>
                                    <w:t>開源措施及爭取中央補助款執行情形</w:t>
                                  </w:r>
                                </w:p>
                              </w:tc>
                            </w:tr>
                          </w:tbl>
                          <w:p w14:paraId="5541D385" w14:textId="77777777" w:rsidR="001A13FB" w:rsidRDefault="001A13FB" w:rsidP="001B3A14">
                            <w:pPr>
                              <w:spacing w:line="280" w:lineRule="exact"/>
                              <w:ind w:rightChars="72" w:right="173"/>
                              <w:jc w:val="right"/>
                              <w:rPr>
                                <w:rFonts w:ascii="Calibri" w:hAnsi="Calibri"/>
                                <w:sz w:val="20"/>
                              </w:rPr>
                            </w:pPr>
                            <w:r>
                              <w:rPr>
                                <w:rFonts w:ascii="標楷體" w:hAnsi="標楷體" w:cs="新細明體" w:hint="eastAsia"/>
                                <w:color w:val="000000"/>
                                <w:kern w:val="0"/>
                                <w:sz w:val="20"/>
                              </w:rPr>
                              <w:t>單位：新臺幣千元、％</w:t>
                            </w:r>
                          </w:p>
                          <w:tbl>
                            <w:tblPr>
                              <w:tblW w:w="5558" w:type="dxa"/>
                              <w:tblInd w:w="-5" w:type="dxa"/>
                              <w:tblCellMar>
                                <w:left w:w="28" w:type="dxa"/>
                                <w:right w:w="28" w:type="dxa"/>
                              </w:tblCellMar>
                              <w:tblLook w:val="04A0" w:firstRow="1" w:lastRow="0" w:firstColumn="1" w:lastColumn="0" w:noHBand="0" w:noVBand="1"/>
                            </w:tblPr>
                            <w:tblGrid>
                              <w:gridCol w:w="2301"/>
                              <w:gridCol w:w="877"/>
                              <w:gridCol w:w="686"/>
                              <w:gridCol w:w="980"/>
                              <w:gridCol w:w="714"/>
                            </w:tblGrid>
                            <w:tr w:rsidR="001A13FB" w14:paraId="74341268" w14:textId="77777777" w:rsidTr="00FA160B">
                              <w:trPr>
                                <w:trHeight w:val="397"/>
                              </w:trPr>
                              <w:tc>
                                <w:tcPr>
                                  <w:tcW w:w="2301"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595C7646" w14:textId="1C498B1A" w:rsidR="001A13FB" w:rsidRDefault="001A13FB" w:rsidP="000074B4">
                                  <w:pPr>
                                    <w:widowControl/>
                                    <w:spacing w:line="200" w:lineRule="exact"/>
                                    <w:rPr>
                                      <w:rFonts w:ascii="標楷體" w:hAnsi="標楷體" w:cs="新細明體"/>
                                      <w:color w:val="000000"/>
                                      <w:kern w:val="0"/>
                                      <w:sz w:val="20"/>
                                    </w:rPr>
                                  </w:pPr>
                                  <w:r>
                                    <w:rPr>
                                      <w:rFonts w:ascii="標楷體" w:hAnsi="標楷體" w:cs="新細明體" w:hint="eastAsia"/>
                                      <w:color w:val="000000"/>
                                      <w:kern w:val="0"/>
                                      <w:sz w:val="20"/>
                                    </w:rPr>
                                    <w:t xml:space="preserve">            </w:t>
                                  </w:r>
                                  <w:r w:rsidR="00FA160B">
                                    <w:rPr>
                                      <w:rFonts w:ascii="標楷體" w:hAnsi="標楷體" w:cs="新細明體" w:hint="eastAsia"/>
                                      <w:color w:val="000000"/>
                                      <w:kern w:val="0"/>
                                      <w:sz w:val="20"/>
                                    </w:rPr>
                                    <w:t xml:space="preserve">　　</w:t>
                                  </w:r>
                                  <w:r>
                                    <w:rPr>
                                      <w:rFonts w:ascii="標楷體" w:hAnsi="標楷體" w:cs="新細明體" w:hint="eastAsia"/>
                                      <w:color w:val="000000"/>
                                      <w:kern w:val="0"/>
                                      <w:sz w:val="20"/>
                                    </w:rPr>
                                    <w:t>年度</w:t>
                                  </w:r>
                                </w:p>
                                <w:p w14:paraId="5EC6B6DE" w14:textId="77777777" w:rsidR="00FA160B" w:rsidRDefault="00FA160B" w:rsidP="00E923B9">
                                  <w:pPr>
                                    <w:widowControl/>
                                    <w:spacing w:line="160" w:lineRule="exact"/>
                                    <w:ind w:firstLineChars="150" w:firstLine="300"/>
                                    <w:rPr>
                                      <w:rFonts w:ascii="標楷體" w:hAnsi="標楷體" w:cs="新細明體"/>
                                      <w:color w:val="000000"/>
                                      <w:kern w:val="0"/>
                                      <w:sz w:val="20"/>
                                    </w:rPr>
                                  </w:pPr>
                                </w:p>
                                <w:p w14:paraId="4B3236EB" w14:textId="79C3920B" w:rsidR="001A13FB" w:rsidRDefault="001A13FB" w:rsidP="00FA160B">
                                  <w:pPr>
                                    <w:widowControl/>
                                    <w:spacing w:line="200" w:lineRule="exact"/>
                                    <w:ind w:firstLineChars="150" w:firstLine="300"/>
                                    <w:rPr>
                                      <w:rFonts w:ascii="標楷體" w:hAnsi="標楷體" w:cs="新細明體"/>
                                      <w:color w:val="000000"/>
                                      <w:kern w:val="0"/>
                                      <w:sz w:val="20"/>
                                    </w:rPr>
                                  </w:pPr>
                                  <w:r>
                                    <w:rPr>
                                      <w:rFonts w:ascii="標楷體" w:hAnsi="標楷體" w:cs="新細明體" w:hint="eastAsia"/>
                                      <w:color w:val="000000"/>
                                      <w:kern w:val="0"/>
                                      <w:sz w:val="20"/>
                                    </w:rPr>
                                    <w:t xml:space="preserve">項目                                                                                                                                                                                                                                                                                                                                                         </w:t>
                                  </w:r>
                                </w:p>
                              </w:tc>
                              <w:tc>
                                <w:tcPr>
                                  <w:tcW w:w="1563" w:type="dxa"/>
                                  <w:gridSpan w:val="2"/>
                                  <w:tcBorders>
                                    <w:top w:val="single" w:sz="4" w:space="0" w:color="auto"/>
                                    <w:left w:val="nil"/>
                                    <w:bottom w:val="single" w:sz="4" w:space="0" w:color="auto"/>
                                    <w:right w:val="single" w:sz="4" w:space="0" w:color="auto"/>
                                  </w:tcBorders>
                                  <w:noWrap/>
                                  <w:vAlign w:val="center"/>
                                  <w:hideMark/>
                                </w:tcPr>
                                <w:p w14:paraId="6071A6E4" w14:textId="77777777" w:rsidR="001A13FB" w:rsidRDefault="001A13FB" w:rsidP="00FA160B">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113</w:t>
                                  </w:r>
                                </w:p>
                              </w:tc>
                              <w:tc>
                                <w:tcPr>
                                  <w:tcW w:w="1694" w:type="dxa"/>
                                  <w:gridSpan w:val="2"/>
                                  <w:tcBorders>
                                    <w:top w:val="single" w:sz="4" w:space="0" w:color="auto"/>
                                    <w:left w:val="nil"/>
                                    <w:bottom w:val="single" w:sz="4" w:space="0" w:color="auto"/>
                                    <w:right w:val="single" w:sz="4" w:space="0" w:color="auto"/>
                                  </w:tcBorders>
                                  <w:noWrap/>
                                  <w:vAlign w:val="center"/>
                                  <w:hideMark/>
                                </w:tcPr>
                                <w:p w14:paraId="031C6AA6" w14:textId="77777777" w:rsidR="001A13FB" w:rsidRDefault="001A13FB" w:rsidP="00FA160B">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114</w:t>
                                  </w:r>
                                </w:p>
                              </w:tc>
                            </w:tr>
                            <w:tr w:rsidR="001A13FB" w14:paraId="57C0281B" w14:textId="77777777" w:rsidTr="00FA160B">
                              <w:trPr>
                                <w:trHeight w:val="39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B31127" w14:textId="77777777" w:rsidR="001A13FB" w:rsidRDefault="001A13FB" w:rsidP="000074B4">
                                  <w:pPr>
                                    <w:widowControl/>
                                    <w:spacing w:line="200" w:lineRule="exact"/>
                                    <w:jc w:val="left"/>
                                    <w:rPr>
                                      <w:rFonts w:ascii="標楷體" w:hAnsi="標楷體" w:cs="新細明體"/>
                                      <w:color w:val="000000"/>
                                      <w:kern w:val="0"/>
                                      <w:sz w:val="20"/>
                                    </w:rPr>
                                  </w:pPr>
                                </w:p>
                              </w:tc>
                              <w:tc>
                                <w:tcPr>
                                  <w:tcW w:w="877" w:type="dxa"/>
                                  <w:tcBorders>
                                    <w:top w:val="nil"/>
                                    <w:left w:val="nil"/>
                                    <w:bottom w:val="single" w:sz="4" w:space="0" w:color="auto"/>
                                    <w:right w:val="single" w:sz="4" w:space="0" w:color="auto"/>
                                  </w:tcBorders>
                                  <w:noWrap/>
                                  <w:vAlign w:val="center"/>
                                  <w:hideMark/>
                                </w:tcPr>
                                <w:p w14:paraId="4CA5C8D4" w14:textId="77777777" w:rsidR="001A13FB" w:rsidRDefault="001A13FB" w:rsidP="00FA160B">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開源金額</w:t>
                                  </w:r>
                                </w:p>
                              </w:tc>
                              <w:tc>
                                <w:tcPr>
                                  <w:tcW w:w="686" w:type="dxa"/>
                                  <w:tcBorders>
                                    <w:top w:val="nil"/>
                                    <w:left w:val="nil"/>
                                    <w:bottom w:val="single" w:sz="4" w:space="0" w:color="auto"/>
                                    <w:right w:val="single" w:sz="4" w:space="0" w:color="auto"/>
                                  </w:tcBorders>
                                  <w:noWrap/>
                                  <w:vAlign w:val="center"/>
                                  <w:hideMark/>
                                </w:tcPr>
                                <w:p w14:paraId="0F1647AF" w14:textId="77777777" w:rsidR="001A13FB" w:rsidRDefault="001A13FB" w:rsidP="00FA160B">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占比</w:t>
                                  </w:r>
                                </w:p>
                              </w:tc>
                              <w:tc>
                                <w:tcPr>
                                  <w:tcW w:w="980" w:type="dxa"/>
                                  <w:tcBorders>
                                    <w:top w:val="nil"/>
                                    <w:left w:val="nil"/>
                                    <w:bottom w:val="single" w:sz="4" w:space="0" w:color="auto"/>
                                    <w:right w:val="single" w:sz="4" w:space="0" w:color="auto"/>
                                  </w:tcBorders>
                                  <w:noWrap/>
                                  <w:vAlign w:val="center"/>
                                  <w:hideMark/>
                                </w:tcPr>
                                <w:p w14:paraId="64C8AFCE" w14:textId="77777777" w:rsidR="001A13FB" w:rsidRDefault="001A13FB" w:rsidP="00FA160B">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開源金額</w:t>
                                  </w:r>
                                </w:p>
                              </w:tc>
                              <w:tc>
                                <w:tcPr>
                                  <w:tcW w:w="714" w:type="dxa"/>
                                  <w:tcBorders>
                                    <w:top w:val="nil"/>
                                    <w:left w:val="nil"/>
                                    <w:bottom w:val="single" w:sz="4" w:space="0" w:color="auto"/>
                                    <w:right w:val="single" w:sz="4" w:space="0" w:color="auto"/>
                                  </w:tcBorders>
                                  <w:noWrap/>
                                  <w:vAlign w:val="center"/>
                                  <w:hideMark/>
                                </w:tcPr>
                                <w:p w14:paraId="020D6AA0" w14:textId="77777777" w:rsidR="001A13FB" w:rsidRDefault="001A13FB" w:rsidP="00FA160B">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占比</w:t>
                                  </w:r>
                                </w:p>
                              </w:tc>
                            </w:tr>
                            <w:tr w:rsidR="001A13FB" w14:paraId="747F018D" w14:textId="77777777" w:rsidTr="000074B4">
                              <w:trPr>
                                <w:trHeight w:val="397"/>
                              </w:trPr>
                              <w:tc>
                                <w:tcPr>
                                  <w:tcW w:w="2301" w:type="dxa"/>
                                  <w:tcBorders>
                                    <w:top w:val="nil"/>
                                    <w:left w:val="single" w:sz="4" w:space="0" w:color="auto"/>
                                    <w:bottom w:val="single" w:sz="4" w:space="0" w:color="auto"/>
                                    <w:right w:val="single" w:sz="4" w:space="0" w:color="auto"/>
                                  </w:tcBorders>
                                  <w:noWrap/>
                                  <w:vAlign w:val="center"/>
                                  <w:hideMark/>
                                </w:tcPr>
                                <w:p w14:paraId="01CF858E" w14:textId="77777777" w:rsidR="001A13FB" w:rsidRDefault="001A13FB" w:rsidP="000074B4">
                                  <w:pPr>
                                    <w:widowControl/>
                                    <w:spacing w:line="200" w:lineRule="exact"/>
                                    <w:jc w:val="center"/>
                                    <w:rPr>
                                      <w:rFonts w:ascii="標楷體" w:hAnsi="標楷體" w:cs="新細明體"/>
                                      <w:b/>
                                      <w:bCs/>
                                      <w:color w:val="000000"/>
                                      <w:kern w:val="0"/>
                                      <w:sz w:val="20"/>
                                    </w:rPr>
                                  </w:pPr>
                                  <w:r>
                                    <w:rPr>
                                      <w:rFonts w:ascii="標楷體" w:hAnsi="標楷體" w:cs="新細明體" w:hint="eastAsia"/>
                                      <w:b/>
                                      <w:bCs/>
                                      <w:color w:val="000000"/>
                                      <w:kern w:val="0"/>
                                      <w:sz w:val="20"/>
                                    </w:rPr>
                                    <w:t>合計</w:t>
                                  </w:r>
                                </w:p>
                              </w:tc>
                              <w:tc>
                                <w:tcPr>
                                  <w:tcW w:w="877" w:type="dxa"/>
                                  <w:tcBorders>
                                    <w:top w:val="nil"/>
                                    <w:left w:val="nil"/>
                                    <w:bottom w:val="single" w:sz="4" w:space="0" w:color="auto"/>
                                    <w:right w:val="single" w:sz="4" w:space="0" w:color="auto"/>
                                  </w:tcBorders>
                                  <w:noWrap/>
                                  <w:vAlign w:val="center"/>
                                  <w:hideMark/>
                                </w:tcPr>
                                <w:p w14:paraId="114358BA" w14:textId="77777777" w:rsidR="001A13FB" w:rsidRDefault="001A13FB" w:rsidP="000074B4">
                                  <w:pPr>
                                    <w:widowControl/>
                                    <w:spacing w:line="200" w:lineRule="exact"/>
                                    <w:jc w:val="right"/>
                                    <w:rPr>
                                      <w:rFonts w:ascii="標楷體" w:hAnsi="標楷體" w:cs="新細明體"/>
                                      <w:b/>
                                      <w:bCs/>
                                      <w:color w:val="000000"/>
                                      <w:kern w:val="0"/>
                                      <w:sz w:val="20"/>
                                    </w:rPr>
                                  </w:pPr>
                                  <w:r>
                                    <w:rPr>
                                      <w:rFonts w:ascii="標楷體" w:hAnsi="標楷體" w:cs="新細明體" w:hint="eastAsia"/>
                                      <w:b/>
                                      <w:bCs/>
                                      <w:color w:val="000000"/>
                                      <w:kern w:val="0"/>
                                      <w:sz w:val="20"/>
                                    </w:rPr>
                                    <w:t xml:space="preserve">996,257 </w:t>
                                  </w:r>
                                </w:p>
                              </w:tc>
                              <w:tc>
                                <w:tcPr>
                                  <w:tcW w:w="686" w:type="dxa"/>
                                  <w:tcBorders>
                                    <w:top w:val="nil"/>
                                    <w:left w:val="nil"/>
                                    <w:bottom w:val="single" w:sz="4" w:space="0" w:color="auto"/>
                                    <w:right w:val="single" w:sz="4" w:space="0" w:color="auto"/>
                                  </w:tcBorders>
                                  <w:noWrap/>
                                  <w:vAlign w:val="center"/>
                                  <w:hideMark/>
                                </w:tcPr>
                                <w:p w14:paraId="5FAF9DA1" w14:textId="77777777" w:rsidR="001A13FB" w:rsidRDefault="001A13FB" w:rsidP="000074B4">
                                  <w:pPr>
                                    <w:widowControl/>
                                    <w:spacing w:line="200" w:lineRule="exact"/>
                                    <w:jc w:val="right"/>
                                    <w:rPr>
                                      <w:rFonts w:ascii="標楷體" w:hAnsi="標楷體" w:cs="新細明體"/>
                                      <w:b/>
                                      <w:bCs/>
                                      <w:color w:val="000000"/>
                                      <w:kern w:val="0"/>
                                      <w:sz w:val="20"/>
                                    </w:rPr>
                                  </w:pPr>
                                  <w:r>
                                    <w:rPr>
                                      <w:rFonts w:ascii="標楷體" w:hAnsi="標楷體" w:cs="新細明體" w:hint="eastAsia"/>
                                      <w:b/>
                                      <w:bCs/>
                                      <w:color w:val="000000"/>
                                      <w:kern w:val="0"/>
                                      <w:sz w:val="20"/>
                                    </w:rPr>
                                    <w:t xml:space="preserve">100.00 </w:t>
                                  </w:r>
                                </w:p>
                              </w:tc>
                              <w:tc>
                                <w:tcPr>
                                  <w:tcW w:w="980" w:type="dxa"/>
                                  <w:tcBorders>
                                    <w:top w:val="nil"/>
                                    <w:left w:val="nil"/>
                                    <w:bottom w:val="single" w:sz="4" w:space="0" w:color="auto"/>
                                    <w:right w:val="single" w:sz="4" w:space="0" w:color="auto"/>
                                  </w:tcBorders>
                                  <w:noWrap/>
                                  <w:vAlign w:val="center"/>
                                  <w:hideMark/>
                                </w:tcPr>
                                <w:p w14:paraId="6F3F13F5" w14:textId="77777777" w:rsidR="001A13FB" w:rsidRDefault="001A13FB" w:rsidP="000074B4">
                                  <w:pPr>
                                    <w:widowControl/>
                                    <w:spacing w:line="200" w:lineRule="exact"/>
                                    <w:jc w:val="right"/>
                                    <w:rPr>
                                      <w:rFonts w:ascii="標楷體" w:hAnsi="標楷體" w:cs="新細明體"/>
                                      <w:b/>
                                      <w:bCs/>
                                      <w:color w:val="000000"/>
                                      <w:kern w:val="0"/>
                                      <w:sz w:val="20"/>
                                    </w:rPr>
                                  </w:pPr>
                                  <w:r>
                                    <w:rPr>
                                      <w:rFonts w:ascii="標楷體" w:hAnsi="標楷體" w:cs="新細明體" w:hint="eastAsia"/>
                                      <w:b/>
                                      <w:bCs/>
                                      <w:color w:val="000000"/>
                                      <w:kern w:val="0"/>
                                      <w:sz w:val="20"/>
                                    </w:rPr>
                                    <w:t xml:space="preserve">1,155,839 </w:t>
                                  </w:r>
                                </w:p>
                              </w:tc>
                              <w:tc>
                                <w:tcPr>
                                  <w:tcW w:w="714" w:type="dxa"/>
                                  <w:tcBorders>
                                    <w:top w:val="nil"/>
                                    <w:left w:val="nil"/>
                                    <w:bottom w:val="single" w:sz="4" w:space="0" w:color="auto"/>
                                    <w:right w:val="single" w:sz="4" w:space="0" w:color="auto"/>
                                  </w:tcBorders>
                                  <w:noWrap/>
                                  <w:vAlign w:val="center"/>
                                  <w:hideMark/>
                                </w:tcPr>
                                <w:p w14:paraId="61EDA27A" w14:textId="77777777" w:rsidR="001A13FB" w:rsidRDefault="001A13FB" w:rsidP="000074B4">
                                  <w:pPr>
                                    <w:widowControl/>
                                    <w:spacing w:line="200" w:lineRule="exact"/>
                                    <w:jc w:val="right"/>
                                    <w:rPr>
                                      <w:rFonts w:ascii="標楷體" w:hAnsi="標楷體" w:cs="新細明體"/>
                                      <w:b/>
                                      <w:bCs/>
                                      <w:color w:val="000000"/>
                                      <w:kern w:val="0"/>
                                      <w:sz w:val="20"/>
                                    </w:rPr>
                                  </w:pPr>
                                  <w:r>
                                    <w:rPr>
                                      <w:rFonts w:ascii="標楷體" w:hAnsi="標楷體" w:cs="新細明體" w:hint="eastAsia"/>
                                      <w:b/>
                                      <w:bCs/>
                                      <w:color w:val="000000"/>
                                      <w:kern w:val="0"/>
                                      <w:sz w:val="20"/>
                                    </w:rPr>
                                    <w:t xml:space="preserve">100.00 </w:t>
                                  </w:r>
                                </w:p>
                              </w:tc>
                            </w:tr>
                            <w:tr w:rsidR="001A13FB" w14:paraId="1338D75F" w14:textId="77777777" w:rsidTr="000074B4">
                              <w:trPr>
                                <w:trHeight w:val="397"/>
                              </w:trPr>
                              <w:tc>
                                <w:tcPr>
                                  <w:tcW w:w="2301" w:type="dxa"/>
                                  <w:tcBorders>
                                    <w:top w:val="nil"/>
                                    <w:left w:val="single" w:sz="4" w:space="0" w:color="auto"/>
                                    <w:bottom w:val="single" w:sz="4" w:space="0" w:color="auto"/>
                                    <w:right w:val="single" w:sz="4" w:space="0" w:color="auto"/>
                                  </w:tcBorders>
                                  <w:vAlign w:val="center"/>
                                  <w:hideMark/>
                                </w:tcPr>
                                <w:p w14:paraId="476B7941" w14:textId="77777777" w:rsidR="001A13FB" w:rsidRDefault="001A13FB" w:rsidP="000074B4">
                                  <w:pPr>
                                    <w:widowControl/>
                                    <w:overflowPunct w:val="0"/>
                                    <w:spacing w:line="200" w:lineRule="exact"/>
                                    <w:rPr>
                                      <w:rFonts w:ascii="標楷體" w:hAnsi="標楷體" w:cs="新細明體"/>
                                      <w:color w:val="000000"/>
                                      <w:kern w:val="0"/>
                                      <w:sz w:val="20"/>
                                    </w:rPr>
                                  </w:pPr>
                                  <w:r>
                                    <w:rPr>
                                      <w:rFonts w:ascii="標楷體" w:hAnsi="標楷體" w:cs="新細明體" w:hint="eastAsia"/>
                                      <w:color w:val="000000"/>
                                      <w:kern w:val="0"/>
                                      <w:sz w:val="20"/>
                                    </w:rPr>
                                    <w:t>1.擴大稅基及稅源</w:t>
                                  </w:r>
                                </w:p>
                              </w:tc>
                              <w:tc>
                                <w:tcPr>
                                  <w:tcW w:w="877" w:type="dxa"/>
                                  <w:tcBorders>
                                    <w:top w:val="nil"/>
                                    <w:left w:val="nil"/>
                                    <w:bottom w:val="single" w:sz="4" w:space="0" w:color="auto"/>
                                    <w:right w:val="single" w:sz="4" w:space="0" w:color="auto"/>
                                  </w:tcBorders>
                                  <w:noWrap/>
                                  <w:vAlign w:val="center"/>
                                  <w:hideMark/>
                                </w:tcPr>
                                <w:p w14:paraId="01179659"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20,704 </w:t>
                                  </w:r>
                                </w:p>
                              </w:tc>
                              <w:tc>
                                <w:tcPr>
                                  <w:tcW w:w="686" w:type="dxa"/>
                                  <w:tcBorders>
                                    <w:top w:val="nil"/>
                                    <w:left w:val="nil"/>
                                    <w:bottom w:val="single" w:sz="4" w:space="0" w:color="auto"/>
                                    <w:right w:val="single" w:sz="4" w:space="0" w:color="auto"/>
                                  </w:tcBorders>
                                  <w:noWrap/>
                                  <w:vAlign w:val="center"/>
                                  <w:hideMark/>
                                </w:tcPr>
                                <w:p w14:paraId="00EF7EBF"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2.08 </w:t>
                                  </w:r>
                                </w:p>
                              </w:tc>
                              <w:tc>
                                <w:tcPr>
                                  <w:tcW w:w="980" w:type="dxa"/>
                                  <w:tcBorders>
                                    <w:top w:val="nil"/>
                                    <w:left w:val="nil"/>
                                    <w:bottom w:val="single" w:sz="4" w:space="0" w:color="auto"/>
                                    <w:right w:val="single" w:sz="4" w:space="0" w:color="auto"/>
                                  </w:tcBorders>
                                  <w:noWrap/>
                                  <w:vAlign w:val="center"/>
                                  <w:hideMark/>
                                </w:tcPr>
                                <w:p w14:paraId="7EDE1184"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19,291 </w:t>
                                  </w:r>
                                </w:p>
                              </w:tc>
                              <w:tc>
                                <w:tcPr>
                                  <w:tcW w:w="714" w:type="dxa"/>
                                  <w:tcBorders>
                                    <w:top w:val="nil"/>
                                    <w:left w:val="nil"/>
                                    <w:bottom w:val="single" w:sz="4" w:space="0" w:color="auto"/>
                                    <w:right w:val="single" w:sz="4" w:space="0" w:color="auto"/>
                                  </w:tcBorders>
                                  <w:noWrap/>
                                  <w:vAlign w:val="center"/>
                                  <w:hideMark/>
                                </w:tcPr>
                                <w:p w14:paraId="28530022"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1.67 </w:t>
                                  </w:r>
                                </w:p>
                              </w:tc>
                            </w:tr>
                            <w:tr w:rsidR="001A13FB" w14:paraId="119AD347" w14:textId="77777777" w:rsidTr="00D70975">
                              <w:trPr>
                                <w:trHeight w:val="680"/>
                              </w:trPr>
                              <w:tc>
                                <w:tcPr>
                                  <w:tcW w:w="2301" w:type="dxa"/>
                                  <w:tcBorders>
                                    <w:top w:val="nil"/>
                                    <w:left w:val="single" w:sz="4" w:space="0" w:color="auto"/>
                                    <w:bottom w:val="single" w:sz="4" w:space="0" w:color="auto"/>
                                    <w:right w:val="single" w:sz="4" w:space="0" w:color="auto"/>
                                  </w:tcBorders>
                                  <w:vAlign w:val="center"/>
                                  <w:hideMark/>
                                </w:tcPr>
                                <w:p w14:paraId="06AB01C6" w14:textId="77777777" w:rsidR="001A13FB" w:rsidRDefault="001A13FB" w:rsidP="00115A81">
                                  <w:pPr>
                                    <w:widowControl/>
                                    <w:overflowPunct w:val="0"/>
                                    <w:spacing w:line="200" w:lineRule="exact"/>
                                    <w:ind w:left="196" w:hangingChars="98" w:hanging="196"/>
                                    <w:rPr>
                                      <w:rFonts w:ascii="標楷體" w:hAnsi="標楷體" w:cs="新細明體"/>
                                      <w:color w:val="000000"/>
                                      <w:kern w:val="0"/>
                                      <w:sz w:val="20"/>
                                    </w:rPr>
                                  </w:pPr>
                                  <w:r>
                                    <w:rPr>
                                      <w:rFonts w:ascii="標楷體" w:hAnsi="標楷體" w:cs="新細明體" w:hint="eastAsia"/>
                                      <w:color w:val="000000"/>
                                      <w:kern w:val="0"/>
                                      <w:sz w:val="20"/>
                                    </w:rPr>
                                    <w:t>2.落實「使用者、受益者付費」原則，研議徵收新種規費項目，及合理調整現行收費基準</w:t>
                                  </w:r>
                                </w:p>
                              </w:tc>
                              <w:tc>
                                <w:tcPr>
                                  <w:tcW w:w="877" w:type="dxa"/>
                                  <w:tcBorders>
                                    <w:top w:val="nil"/>
                                    <w:left w:val="nil"/>
                                    <w:bottom w:val="single" w:sz="4" w:space="0" w:color="auto"/>
                                    <w:right w:val="single" w:sz="4" w:space="0" w:color="auto"/>
                                  </w:tcBorders>
                                  <w:noWrap/>
                                  <w:vAlign w:val="center"/>
                                  <w:hideMark/>
                                </w:tcPr>
                                <w:p w14:paraId="696FCD7D"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28,332 </w:t>
                                  </w:r>
                                </w:p>
                              </w:tc>
                              <w:tc>
                                <w:tcPr>
                                  <w:tcW w:w="686" w:type="dxa"/>
                                  <w:tcBorders>
                                    <w:top w:val="nil"/>
                                    <w:left w:val="nil"/>
                                    <w:bottom w:val="single" w:sz="4" w:space="0" w:color="auto"/>
                                    <w:right w:val="single" w:sz="4" w:space="0" w:color="auto"/>
                                  </w:tcBorders>
                                  <w:noWrap/>
                                  <w:vAlign w:val="center"/>
                                  <w:hideMark/>
                                </w:tcPr>
                                <w:p w14:paraId="012B15F9"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2.84 </w:t>
                                  </w:r>
                                </w:p>
                              </w:tc>
                              <w:tc>
                                <w:tcPr>
                                  <w:tcW w:w="980" w:type="dxa"/>
                                  <w:tcBorders>
                                    <w:top w:val="nil"/>
                                    <w:left w:val="nil"/>
                                    <w:bottom w:val="single" w:sz="4" w:space="0" w:color="auto"/>
                                    <w:right w:val="single" w:sz="4" w:space="0" w:color="auto"/>
                                  </w:tcBorders>
                                  <w:noWrap/>
                                  <w:vAlign w:val="center"/>
                                  <w:hideMark/>
                                </w:tcPr>
                                <w:p w14:paraId="6CF69199"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25,209 </w:t>
                                  </w:r>
                                </w:p>
                              </w:tc>
                              <w:tc>
                                <w:tcPr>
                                  <w:tcW w:w="714" w:type="dxa"/>
                                  <w:tcBorders>
                                    <w:top w:val="nil"/>
                                    <w:left w:val="nil"/>
                                    <w:bottom w:val="single" w:sz="4" w:space="0" w:color="auto"/>
                                    <w:right w:val="single" w:sz="4" w:space="0" w:color="auto"/>
                                  </w:tcBorders>
                                  <w:noWrap/>
                                  <w:vAlign w:val="center"/>
                                  <w:hideMark/>
                                </w:tcPr>
                                <w:p w14:paraId="4A3C97DD"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2.18 </w:t>
                                  </w:r>
                                </w:p>
                              </w:tc>
                            </w:tr>
                            <w:tr w:rsidR="001A13FB" w14:paraId="46D7E0C6" w14:textId="77777777" w:rsidTr="000074B4">
                              <w:trPr>
                                <w:trHeight w:val="397"/>
                              </w:trPr>
                              <w:tc>
                                <w:tcPr>
                                  <w:tcW w:w="2301" w:type="dxa"/>
                                  <w:tcBorders>
                                    <w:top w:val="nil"/>
                                    <w:left w:val="single" w:sz="4" w:space="0" w:color="auto"/>
                                    <w:bottom w:val="single" w:sz="4" w:space="0" w:color="auto"/>
                                    <w:right w:val="single" w:sz="4" w:space="0" w:color="auto"/>
                                  </w:tcBorders>
                                  <w:vAlign w:val="center"/>
                                  <w:hideMark/>
                                </w:tcPr>
                                <w:p w14:paraId="7BA80409" w14:textId="77777777" w:rsidR="001A13FB" w:rsidRDefault="001A13FB" w:rsidP="00D70975">
                                  <w:pPr>
                                    <w:widowControl/>
                                    <w:overflowPunct w:val="0"/>
                                    <w:spacing w:line="200" w:lineRule="exact"/>
                                    <w:ind w:left="204" w:hangingChars="102" w:hanging="204"/>
                                    <w:rPr>
                                      <w:rFonts w:ascii="標楷體" w:hAnsi="標楷體" w:cs="新細明體"/>
                                      <w:color w:val="000000"/>
                                      <w:kern w:val="0"/>
                                      <w:sz w:val="20"/>
                                    </w:rPr>
                                  </w:pPr>
                                  <w:r>
                                    <w:rPr>
                                      <w:rFonts w:ascii="標楷體" w:hAnsi="標楷體" w:cs="新細明體" w:hint="eastAsia"/>
                                      <w:color w:val="000000"/>
                                      <w:kern w:val="0"/>
                                      <w:sz w:val="20"/>
                                    </w:rPr>
                                    <w:t>3.積極加強欠稅清理、應收未收罰鍰清理情形</w:t>
                                  </w:r>
                                </w:p>
                              </w:tc>
                              <w:tc>
                                <w:tcPr>
                                  <w:tcW w:w="877" w:type="dxa"/>
                                  <w:tcBorders>
                                    <w:top w:val="nil"/>
                                    <w:left w:val="nil"/>
                                    <w:bottom w:val="single" w:sz="4" w:space="0" w:color="auto"/>
                                    <w:right w:val="single" w:sz="4" w:space="0" w:color="auto"/>
                                  </w:tcBorders>
                                  <w:noWrap/>
                                  <w:vAlign w:val="center"/>
                                  <w:hideMark/>
                                </w:tcPr>
                                <w:p w14:paraId="77AFC4C7"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12,325 </w:t>
                                  </w:r>
                                </w:p>
                              </w:tc>
                              <w:tc>
                                <w:tcPr>
                                  <w:tcW w:w="686" w:type="dxa"/>
                                  <w:tcBorders>
                                    <w:top w:val="nil"/>
                                    <w:left w:val="nil"/>
                                    <w:bottom w:val="single" w:sz="4" w:space="0" w:color="auto"/>
                                    <w:right w:val="single" w:sz="4" w:space="0" w:color="auto"/>
                                  </w:tcBorders>
                                  <w:noWrap/>
                                  <w:vAlign w:val="center"/>
                                  <w:hideMark/>
                                </w:tcPr>
                                <w:p w14:paraId="2D1CFBB5"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1.24 </w:t>
                                  </w:r>
                                </w:p>
                              </w:tc>
                              <w:tc>
                                <w:tcPr>
                                  <w:tcW w:w="980" w:type="dxa"/>
                                  <w:tcBorders>
                                    <w:top w:val="nil"/>
                                    <w:left w:val="nil"/>
                                    <w:bottom w:val="single" w:sz="4" w:space="0" w:color="auto"/>
                                    <w:right w:val="single" w:sz="4" w:space="0" w:color="auto"/>
                                  </w:tcBorders>
                                  <w:noWrap/>
                                  <w:vAlign w:val="center"/>
                                  <w:hideMark/>
                                </w:tcPr>
                                <w:p w14:paraId="4BF11A82"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9,688 </w:t>
                                  </w:r>
                                </w:p>
                              </w:tc>
                              <w:tc>
                                <w:tcPr>
                                  <w:tcW w:w="714" w:type="dxa"/>
                                  <w:tcBorders>
                                    <w:top w:val="nil"/>
                                    <w:left w:val="nil"/>
                                    <w:bottom w:val="single" w:sz="4" w:space="0" w:color="auto"/>
                                    <w:right w:val="single" w:sz="4" w:space="0" w:color="auto"/>
                                  </w:tcBorders>
                                  <w:noWrap/>
                                  <w:vAlign w:val="center"/>
                                  <w:hideMark/>
                                </w:tcPr>
                                <w:p w14:paraId="7B92B933"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0.84 </w:t>
                                  </w:r>
                                </w:p>
                              </w:tc>
                            </w:tr>
                            <w:tr w:rsidR="001A13FB" w14:paraId="13FB0CF0" w14:textId="77777777" w:rsidTr="000074B4">
                              <w:trPr>
                                <w:trHeight w:val="397"/>
                              </w:trPr>
                              <w:tc>
                                <w:tcPr>
                                  <w:tcW w:w="2301" w:type="dxa"/>
                                  <w:tcBorders>
                                    <w:top w:val="nil"/>
                                    <w:left w:val="single" w:sz="4" w:space="0" w:color="auto"/>
                                    <w:bottom w:val="single" w:sz="4" w:space="0" w:color="auto"/>
                                    <w:right w:val="single" w:sz="4" w:space="0" w:color="auto"/>
                                  </w:tcBorders>
                                  <w:vAlign w:val="center"/>
                                  <w:hideMark/>
                                </w:tcPr>
                                <w:p w14:paraId="62D6E086" w14:textId="77777777" w:rsidR="001A13FB" w:rsidRDefault="001A13FB" w:rsidP="000074B4">
                                  <w:pPr>
                                    <w:widowControl/>
                                    <w:overflowPunct w:val="0"/>
                                    <w:spacing w:line="200" w:lineRule="exact"/>
                                    <w:rPr>
                                      <w:rFonts w:ascii="標楷體" w:hAnsi="標楷體" w:cs="新細明體"/>
                                      <w:color w:val="000000"/>
                                      <w:kern w:val="0"/>
                                      <w:sz w:val="20"/>
                                    </w:rPr>
                                  </w:pPr>
                                  <w:r>
                                    <w:rPr>
                                      <w:rFonts w:ascii="標楷體" w:hAnsi="標楷體" w:cs="新細明體" w:hint="eastAsia"/>
                                      <w:color w:val="000000"/>
                                      <w:kern w:val="0"/>
                                      <w:sz w:val="20"/>
                                    </w:rPr>
                                    <w:t>4.加強公有土地管理運用</w:t>
                                  </w:r>
                                </w:p>
                              </w:tc>
                              <w:tc>
                                <w:tcPr>
                                  <w:tcW w:w="877" w:type="dxa"/>
                                  <w:tcBorders>
                                    <w:top w:val="nil"/>
                                    <w:left w:val="nil"/>
                                    <w:bottom w:val="single" w:sz="4" w:space="0" w:color="auto"/>
                                    <w:right w:val="single" w:sz="4" w:space="0" w:color="auto"/>
                                  </w:tcBorders>
                                  <w:noWrap/>
                                  <w:vAlign w:val="center"/>
                                  <w:hideMark/>
                                </w:tcPr>
                                <w:p w14:paraId="6870514A"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49,492 </w:t>
                                  </w:r>
                                </w:p>
                              </w:tc>
                              <w:tc>
                                <w:tcPr>
                                  <w:tcW w:w="686" w:type="dxa"/>
                                  <w:tcBorders>
                                    <w:top w:val="nil"/>
                                    <w:left w:val="nil"/>
                                    <w:bottom w:val="single" w:sz="4" w:space="0" w:color="auto"/>
                                    <w:right w:val="single" w:sz="4" w:space="0" w:color="auto"/>
                                  </w:tcBorders>
                                  <w:noWrap/>
                                  <w:vAlign w:val="center"/>
                                  <w:hideMark/>
                                </w:tcPr>
                                <w:p w14:paraId="37EB7134"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4.97 </w:t>
                                  </w:r>
                                </w:p>
                              </w:tc>
                              <w:tc>
                                <w:tcPr>
                                  <w:tcW w:w="980" w:type="dxa"/>
                                  <w:tcBorders>
                                    <w:top w:val="nil"/>
                                    <w:left w:val="nil"/>
                                    <w:bottom w:val="single" w:sz="4" w:space="0" w:color="auto"/>
                                    <w:right w:val="single" w:sz="4" w:space="0" w:color="auto"/>
                                  </w:tcBorders>
                                  <w:noWrap/>
                                  <w:vAlign w:val="center"/>
                                  <w:hideMark/>
                                </w:tcPr>
                                <w:p w14:paraId="5E62B241"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13,581 </w:t>
                                  </w:r>
                                </w:p>
                              </w:tc>
                              <w:tc>
                                <w:tcPr>
                                  <w:tcW w:w="714" w:type="dxa"/>
                                  <w:tcBorders>
                                    <w:top w:val="nil"/>
                                    <w:left w:val="nil"/>
                                    <w:bottom w:val="single" w:sz="4" w:space="0" w:color="auto"/>
                                    <w:right w:val="single" w:sz="4" w:space="0" w:color="auto"/>
                                  </w:tcBorders>
                                  <w:noWrap/>
                                  <w:vAlign w:val="center"/>
                                  <w:hideMark/>
                                </w:tcPr>
                                <w:p w14:paraId="0B5D43B4"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1.17 </w:t>
                                  </w:r>
                                </w:p>
                              </w:tc>
                            </w:tr>
                            <w:tr w:rsidR="001A13FB" w14:paraId="299F9B9E" w14:textId="77777777" w:rsidTr="000074B4">
                              <w:trPr>
                                <w:trHeight w:val="397"/>
                              </w:trPr>
                              <w:tc>
                                <w:tcPr>
                                  <w:tcW w:w="2301" w:type="dxa"/>
                                  <w:tcBorders>
                                    <w:top w:val="nil"/>
                                    <w:left w:val="single" w:sz="4" w:space="0" w:color="auto"/>
                                    <w:bottom w:val="single" w:sz="4" w:space="0" w:color="auto"/>
                                    <w:right w:val="single" w:sz="4" w:space="0" w:color="auto"/>
                                  </w:tcBorders>
                                  <w:vAlign w:val="center"/>
                                  <w:hideMark/>
                                </w:tcPr>
                                <w:p w14:paraId="212BFDAD" w14:textId="77777777" w:rsidR="001A13FB" w:rsidRDefault="001A13FB" w:rsidP="000074B4">
                                  <w:pPr>
                                    <w:widowControl/>
                                    <w:overflowPunct w:val="0"/>
                                    <w:spacing w:line="200" w:lineRule="exact"/>
                                    <w:rPr>
                                      <w:rFonts w:ascii="標楷體" w:hAnsi="標楷體" w:cs="新細明體"/>
                                      <w:color w:val="000000"/>
                                      <w:kern w:val="0"/>
                                      <w:sz w:val="20"/>
                                    </w:rPr>
                                  </w:pPr>
                                  <w:r>
                                    <w:rPr>
                                      <w:rFonts w:ascii="標楷體" w:hAnsi="標楷體" w:cs="新細明體" w:hint="eastAsia"/>
                                      <w:color w:val="000000"/>
                                      <w:kern w:val="0"/>
                                      <w:sz w:val="20"/>
                                    </w:rPr>
                                    <w:t>5.其他開源措施</w:t>
                                  </w:r>
                                </w:p>
                              </w:tc>
                              <w:tc>
                                <w:tcPr>
                                  <w:tcW w:w="877" w:type="dxa"/>
                                  <w:tcBorders>
                                    <w:top w:val="nil"/>
                                    <w:left w:val="nil"/>
                                    <w:bottom w:val="single" w:sz="4" w:space="0" w:color="auto"/>
                                    <w:right w:val="single" w:sz="4" w:space="0" w:color="auto"/>
                                  </w:tcBorders>
                                  <w:noWrap/>
                                  <w:vAlign w:val="center"/>
                                  <w:hideMark/>
                                </w:tcPr>
                                <w:p w14:paraId="2FAF88F3"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10,431 </w:t>
                                  </w:r>
                                </w:p>
                              </w:tc>
                              <w:tc>
                                <w:tcPr>
                                  <w:tcW w:w="686" w:type="dxa"/>
                                  <w:tcBorders>
                                    <w:top w:val="nil"/>
                                    <w:left w:val="nil"/>
                                    <w:bottom w:val="single" w:sz="4" w:space="0" w:color="auto"/>
                                    <w:right w:val="single" w:sz="4" w:space="0" w:color="auto"/>
                                  </w:tcBorders>
                                  <w:noWrap/>
                                  <w:vAlign w:val="center"/>
                                  <w:hideMark/>
                                </w:tcPr>
                                <w:p w14:paraId="7C25A778"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1.05 </w:t>
                                  </w:r>
                                </w:p>
                              </w:tc>
                              <w:tc>
                                <w:tcPr>
                                  <w:tcW w:w="980" w:type="dxa"/>
                                  <w:tcBorders>
                                    <w:top w:val="nil"/>
                                    <w:left w:val="nil"/>
                                    <w:bottom w:val="single" w:sz="4" w:space="0" w:color="auto"/>
                                    <w:right w:val="single" w:sz="4" w:space="0" w:color="auto"/>
                                  </w:tcBorders>
                                  <w:noWrap/>
                                  <w:vAlign w:val="center"/>
                                  <w:hideMark/>
                                </w:tcPr>
                                <w:p w14:paraId="4B969497"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366,044 </w:t>
                                  </w:r>
                                </w:p>
                              </w:tc>
                              <w:tc>
                                <w:tcPr>
                                  <w:tcW w:w="714" w:type="dxa"/>
                                  <w:tcBorders>
                                    <w:top w:val="nil"/>
                                    <w:left w:val="nil"/>
                                    <w:bottom w:val="single" w:sz="4" w:space="0" w:color="auto"/>
                                    <w:right w:val="single" w:sz="4" w:space="0" w:color="auto"/>
                                  </w:tcBorders>
                                  <w:noWrap/>
                                  <w:vAlign w:val="center"/>
                                  <w:hideMark/>
                                </w:tcPr>
                                <w:p w14:paraId="6ACF3135"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31.67 </w:t>
                                  </w:r>
                                </w:p>
                              </w:tc>
                            </w:tr>
                            <w:tr w:rsidR="001A13FB" w14:paraId="3CA8D011" w14:textId="77777777" w:rsidTr="000074B4">
                              <w:trPr>
                                <w:trHeight w:val="397"/>
                              </w:trPr>
                              <w:tc>
                                <w:tcPr>
                                  <w:tcW w:w="2301" w:type="dxa"/>
                                  <w:tcBorders>
                                    <w:top w:val="nil"/>
                                    <w:left w:val="single" w:sz="4" w:space="0" w:color="auto"/>
                                    <w:bottom w:val="single" w:sz="4" w:space="0" w:color="auto"/>
                                    <w:right w:val="single" w:sz="4" w:space="0" w:color="auto"/>
                                  </w:tcBorders>
                                  <w:vAlign w:val="center"/>
                                  <w:hideMark/>
                                </w:tcPr>
                                <w:p w14:paraId="6B21BC76" w14:textId="77777777" w:rsidR="001A13FB" w:rsidRDefault="001A13FB" w:rsidP="00D70975">
                                  <w:pPr>
                                    <w:widowControl/>
                                    <w:overflowPunct w:val="0"/>
                                    <w:spacing w:line="200" w:lineRule="exact"/>
                                    <w:ind w:left="204" w:hangingChars="102" w:hanging="204"/>
                                    <w:rPr>
                                      <w:rFonts w:ascii="標楷體" w:hAnsi="標楷體" w:cs="新細明體"/>
                                      <w:color w:val="000000"/>
                                      <w:kern w:val="0"/>
                                      <w:sz w:val="20"/>
                                    </w:rPr>
                                  </w:pPr>
                                  <w:r>
                                    <w:rPr>
                                      <w:rFonts w:ascii="標楷體" w:hAnsi="標楷體" w:cs="新細明體" w:hint="eastAsia"/>
                                      <w:color w:val="000000"/>
                                      <w:kern w:val="0"/>
                                      <w:sz w:val="20"/>
                                    </w:rPr>
                                    <w:t>6.主動提報計畫爭取中央計畫型補助款</w:t>
                                  </w:r>
                                </w:p>
                              </w:tc>
                              <w:tc>
                                <w:tcPr>
                                  <w:tcW w:w="877" w:type="dxa"/>
                                  <w:tcBorders>
                                    <w:top w:val="nil"/>
                                    <w:left w:val="nil"/>
                                    <w:bottom w:val="single" w:sz="4" w:space="0" w:color="auto"/>
                                    <w:right w:val="single" w:sz="4" w:space="0" w:color="auto"/>
                                  </w:tcBorders>
                                  <w:noWrap/>
                                  <w:vAlign w:val="center"/>
                                  <w:hideMark/>
                                </w:tcPr>
                                <w:p w14:paraId="0847E053"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856,315 </w:t>
                                  </w:r>
                                </w:p>
                              </w:tc>
                              <w:tc>
                                <w:tcPr>
                                  <w:tcW w:w="686" w:type="dxa"/>
                                  <w:tcBorders>
                                    <w:top w:val="nil"/>
                                    <w:left w:val="nil"/>
                                    <w:bottom w:val="single" w:sz="4" w:space="0" w:color="auto"/>
                                    <w:right w:val="single" w:sz="4" w:space="0" w:color="auto"/>
                                  </w:tcBorders>
                                  <w:noWrap/>
                                  <w:vAlign w:val="center"/>
                                  <w:hideMark/>
                                </w:tcPr>
                                <w:p w14:paraId="48758188"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85.95 </w:t>
                                  </w:r>
                                </w:p>
                              </w:tc>
                              <w:tc>
                                <w:tcPr>
                                  <w:tcW w:w="980" w:type="dxa"/>
                                  <w:tcBorders>
                                    <w:top w:val="nil"/>
                                    <w:left w:val="nil"/>
                                    <w:bottom w:val="single" w:sz="4" w:space="0" w:color="auto"/>
                                    <w:right w:val="single" w:sz="4" w:space="0" w:color="auto"/>
                                  </w:tcBorders>
                                  <w:noWrap/>
                                  <w:vAlign w:val="center"/>
                                  <w:hideMark/>
                                </w:tcPr>
                                <w:p w14:paraId="5EF70CC8"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721,274 </w:t>
                                  </w:r>
                                </w:p>
                              </w:tc>
                              <w:tc>
                                <w:tcPr>
                                  <w:tcW w:w="714" w:type="dxa"/>
                                  <w:tcBorders>
                                    <w:top w:val="nil"/>
                                    <w:left w:val="nil"/>
                                    <w:bottom w:val="single" w:sz="4" w:space="0" w:color="auto"/>
                                    <w:right w:val="single" w:sz="4" w:space="0" w:color="auto"/>
                                  </w:tcBorders>
                                  <w:noWrap/>
                                  <w:vAlign w:val="center"/>
                                  <w:hideMark/>
                                </w:tcPr>
                                <w:p w14:paraId="46B22E58"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62.40 </w:t>
                                  </w:r>
                                </w:p>
                              </w:tc>
                            </w:tr>
                            <w:tr w:rsidR="001A13FB" w14:paraId="2347D50E" w14:textId="77777777" w:rsidTr="000074B4">
                              <w:trPr>
                                <w:trHeight w:val="397"/>
                              </w:trPr>
                              <w:tc>
                                <w:tcPr>
                                  <w:tcW w:w="2301" w:type="dxa"/>
                                  <w:tcBorders>
                                    <w:top w:val="nil"/>
                                    <w:left w:val="single" w:sz="4" w:space="0" w:color="auto"/>
                                    <w:bottom w:val="single" w:sz="4" w:space="0" w:color="auto"/>
                                    <w:right w:val="single" w:sz="4" w:space="0" w:color="auto"/>
                                  </w:tcBorders>
                                  <w:vAlign w:val="center"/>
                                  <w:hideMark/>
                                </w:tcPr>
                                <w:p w14:paraId="3342FDCF" w14:textId="77777777" w:rsidR="001A13FB" w:rsidRDefault="001A13FB" w:rsidP="00115A81">
                                  <w:pPr>
                                    <w:widowControl/>
                                    <w:overflowPunct w:val="0"/>
                                    <w:spacing w:line="200" w:lineRule="exact"/>
                                    <w:ind w:left="210" w:hangingChars="105" w:hanging="210"/>
                                    <w:rPr>
                                      <w:rFonts w:ascii="標楷體" w:hAnsi="標楷體" w:cs="新細明體"/>
                                      <w:color w:val="000000"/>
                                      <w:kern w:val="0"/>
                                      <w:sz w:val="20"/>
                                    </w:rPr>
                                  </w:pPr>
                                  <w:r>
                                    <w:rPr>
                                      <w:rFonts w:ascii="標楷體" w:hAnsi="標楷體" w:cs="新細明體" w:hint="eastAsia"/>
                                      <w:color w:val="000000"/>
                                      <w:kern w:val="0"/>
                                      <w:sz w:val="20"/>
                                    </w:rPr>
                                    <w:t>7.充分利用外部資源，結合公、私與第三部門資源投入，降低（取代）本府資源投入，以達成節流興業措施效益</w:t>
                                  </w:r>
                                </w:p>
                              </w:tc>
                              <w:tc>
                                <w:tcPr>
                                  <w:tcW w:w="877" w:type="dxa"/>
                                  <w:tcBorders>
                                    <w:top w:val="nil"/>
                                    <w:left w:val="nil"/>
                                    <w:bottom w:val="single" w:sz="4" w:space="0" w:color="auto"/>
                                    <w:right w:val="single" w:sz="4" w:space="0" w:color="auto"/>
                                  </w:tcBorders>
                                  <w:noWrap/>
                                  <w:vAlign w:val="center"/>
                                  <w:hideMark/>
                                </w:tcPr>
                                <w:p w14:paraId="2C0FBBAD"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18,656 </w:t>
                                  </w:r>
                                </w:p>
                              </w:tc>
                              <w:tc>
                                <w:tcPr>
                                  <w:tcW w:w="686" w:type="dxa"/>
                                  <w:tcBorders>
                                    <w:top w:val="nil"/>
                                    <w:left w:val="nil"/>
                                    <w:bottom w:val="single" w:sz="4" w:space="0" w:color="auto"/>
                                    <w:right w:val="single" w:sz="4" w:space="0" w:color="auto"/>
                                  </w:tcBorders>
                                  <w:noWrap/>
                                  <w:vAlign w:val="center"/>
                                  <w:hideMark/>
                                </w:tcPr>
                                <w:p w14:paraId="729FAEA4"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1.87 </w:t>
                                  </w:r>
                                </w:p>
                              </w:tc>
                              <w:tc>
                                <w:tcPr>
                                  <w:tcW w:w="980" w:type="dxa"/>
                                  <w:tcBorders>
                                    <w:top w:val="nil"/>
                                    <w:left w:val="nil"/>
                                    <w:bottom w:val="single" w:sz="4" w:space="0" w:color="auto"/>
                                    <w:right w:val="single" w:sz="4" w:space="0" w:color="auto"/>
                                  </w:tcBorders>
                                  <w:noWrap/>
                                  <w:vAlign w:val="center"/>
                                  <w:hideMark/>
                                </w:tcPr>
                                <w:p w14:paraId="72FBBEC3"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750 </w:t>
                                  </w:r>
                                </w:p>
                              </w:tc>
                              <w:tc>
                                <w:tcPr>
                                  <w:tcW w:w="714" w:type="dxa"/>
                                  <w:tcBorders>
                                    <w:top w:val="nil"/>
                                    <w:left w:val="nil"/>
                                    <w:bottom w:val="single" w:sz="4" w:space="0" w:color="auto"/>
                                    <w:right w:val="single" w:sz="4" w:space="0" w:color="auto"/>
                                  </w:tcBorders>
                                  <w:noWrap/>
                                  <w:vAlign w:val="center"/>
                                  <w:hideMark/>
                                </w:tcPr>
                                <w:p w14:paraId="3ED24257"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0.06 </w:t>
                                  </w:r>
                                </w:p>
                              </w:tc>
                            </w:tr>
                          </w:tbl>
                          <w:p w14:paraId="15C53E93" w14:textId="77777777" w:rsidR="001A13FB" w:rsidRDefault="001A13FB" w:rsidP="001A13FB">
                            <w:pPr>
                              <w:spacing w:line="240" w:lineRule="exact"/>
                              <w:rPr>
                                <w:rFonts w:ascii="Calibri" w:hAnsi="Calibri"/>
                              </w:rPr>
                            </w:pPr>
                            <w:r>
                              <w:rPr>
                                <w:rFonts w:ascii="標楷體" w:hAnsi="標楷體" w:hint="eastAsia"/>
                                <w:sz w:val="18"/>
                                <w:szCs w:val="18"/>
                              </w:rPr>
                              <w:t>資料來源：整理自澎湖縣政府提供資料。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EE729B" id="文字方塊 41" o:spid="_x0000_s1050" type="#_x0000_t202" style="position:absolute;left:0;text-align:left;margin-left:194.6pt;margin-top:5.85pt;width:301.6pt;height:300.9pt;z-index:251970560;visibility:visible;mso-wrap-style:square;mso-width-percent:0;mso-height-percent:0;mso-wrap-distance-left:4.25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" stroked="f">
                <v:textbox>
                  <w:txbxContent>
                    <w:tbl>
                      <w:tblPr>
                        <w:tblW w:w="6237" w:type="dxa"/>
                        <w:tblCellMar>
                          <w:left w:w="28" w:type="dxa"/>
                          <w:right w:w="28" w:type="dxa"/>
                        </w:tblCellMar>
                        <w:tblLook w:val="04A0" w:firstRow="1" w:lastRow="0" w:firstColumn="1" w:lastColumn="0" w:noHBand="0" w:noVBand="1"/>
                      </w:tblPr>
                      <w:tblGrid>
                        <w:gridCol w:w="6237"/>
                      </w:tblGrid>
                      <w:tr w:rsidR="001A13FB" w14:paraId="519827F5" w14:textId="77777777">
                        <w:trPr>
                          <w:trHeight w:val="20"/>
                        </w:trPr>
                        <w:tc>
                          <w:tcPr>
                            <w:tcW w:w="6237" w:type="dxa"/>
                            <w:noWrap/>
                            <w:vAlign w:val="bottom"/>
                            <w:hideMark/>
                          </w:tcPr>
                          <w:p w14:paraId="726CC395" w14:textId="77777777" w:rsidR="001A13FB" w:rsidRDefault="001A13FB" w:rsidP="005801F0">
                            <w:pPr>
                              <w:widowControl/>
                              <w:overflowPunct w:val="0"/>
                              <w:spacing w:line="240" w:lineRule="exact"/>
                              <w:ind w:rightChars="271" w:right="650"/>
                              <w:jc w:val="center"/>
                              <w:rPr>
                                <w:rFonts w:ascii="標楷體" w:hAnsi="標楷體" w:cs="新細明體"/>
                                <w:b/>
                                <w:bCs/>
                                <w:color w:val="000000"/>
                                <w:kern w:val="0"/>
                              </w:rPr>
                            </w:pPr>
                            <w:r>
                              <w:rPr>
                                <w:rFonts w:ascii="標楷體" w:hAnsi="標楷體" w:hint="eastAsia"/>
                                <w:b/>
                                <w:bCs/>
                              </w:rPr>
                              <w:t>表1</w:t>
                            </w:r>
                            <w:r>
                              <w:rPr>
                                <w:rFonts w:ascii="標楷體" w:hAnsi="標楷體"/>
                                <w:b/>
                                <w:bCs/>
                              </w:rPr>
                              <w:t>8</w:t>
                            </w:r>
                            <w:r>
                              <w:rPr>
                                <w:rFonts w:ascii="標楷體" w:hAnsi="標楷體" w:hint="eastAsia"/>
                                <w:b/>
                                <w:bCs/>
                              </w:rPr>
                              <w:t xml:space="preserve">　</w:t>
                            </w:r>
                            <w:r>
                              <w:rPr>
                                <w:rFonts w:ascii="標楷體" w:hAnsi="標楷體" w:cs="新細明體" w:hint="eastAsia"/>
                                <w:b/>
                                <w:bCs/>
                                <w:color w:val="000000"/>
                                <w:kern w:val="0"/>
                              </w:rPr>
                              <w:t>開源措施及爭取中央補助款執行情形</w:t>
                            </w:r>
                          </w:p>
                        </w:tc>
                      </w:tr>
                    </w:tbl>
                    <w:p w14:paraId="5541D385" w14:textId="77777777" w:rsidR="001A13FB" w:rsidRDefault="001A13FB" w:rsidP="001B3A14">
                      <w:pPr>
                        <w:spacing w:line="280" w:lineRule="exact"/>
                        <w:ind w:rightChars="72" w:right="173"/>
                        <w:jc w:val="right"/>
                        <w:rPr>
                          <w:rFonts w:ascii="Calibri" w:hAnsi="Calibri"/>
                          <w:sz w:val="20"/>
                        </w:rPr>
                      </w:pPr>
                      <w:r>
                        <w:rPr>
                          <w:rFonts w:ascii="標楷體" w:hAnsi="標楷體" w:cs="新細明體" w:hint="eastAsia"/>
                          <w:color w:val="000000"/>
                          <w:kern w:val="0"/>
                          <w:sz w:val="20"/>
                        </w:rPr>
                        <w:t>單位：新臺幣千元、％</w:t>
                      </w:r>
                    </w:p>
                    <w:tbl>
                      <w:tblPr>
                        <w:tblW w:w="5558" w:type="dxa"/>
                        <w:tblInd w:w="-5" w:type="dxa"/>
                        <w:tblCellMar>
                          <w:left w:w="28" w:type="dxa"/>
                          <w:right w:w="28" w:type="dxa"/>
                        </w:tblCellMar>
                        <w:tblLook w:val="04A0" w:firstRow="1" w:lastRow="0" w:firstColumn="1" w:lastColumn="0" w:noHBand="0" w:noVBand="1"/>
                      </w:tblPr>
                      <w:tblGrid>
                        <w:gridCol w:w="2301"/>
                        <w:gridCol w:w="877"/>
                        <w:gridCol w:w="686"/>
                        <w:gridCol w:w="980"/>
                        <w:gridCol w:w="714"/>
                      </w:tblGrid>
                      <w:tr w:rsidR="001A13FB" w14:paraId="74341268" w14:textId="77777777" w:rsidTr="00FA160B">
                        <w:trPr>
                          <w:trHeight w:val="397"/>
                        </w:trPr>
                        <w:tc>
                          <w:tcPr>
                            <w:tcW w:w="2301"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595C7646" w14:textId="1C498B1A" w:rsidR="001A13FB" w:rsidRDefault="001A13FB" w:rsidP="000074B4">
                            <w:pPr>
                              <w:widowControl/>
                              <w:spacing w:line="200" w:lineRule="exact"/>
                              <w:rPr>
                                <w:rFonts w:ascii="標楷體" w:hAnsi="標楷體" w:cs="新細明體"/>
                                <w:color w:val="000000"/>
                                <w:kern w:val="0"/>
                                <w:sz w:val="20"/>
                              </w:rPr>
                            </w:pPr>
                            <w:r>
                              <w:rPr>
                                <w:rFonts w:ascii="標楷體" w:hAnsi="標楷體" w:cs="新細明體" w:hint="eastAsia"/>
                                <w:color w:val="000000"/>
                                <w:kern w:val="0"/>
                                <w:sz w:val="20"/>
                              </w:rPr>
                              <w:t xml:space="preserve">            </w:t>
                            </w:r>
                            <w:r w:rsidR="00FA160B">
                              <w:rPr>
                                <w:rFonts w:ascii="標楷體" w:hAnsi="標楷體" w:cs="新細明體" w:hint="eastAsia"/>
                                <w:color w:val="000000"/>
                                <w:kern w:val="0"/>
                                <w:sz w:val="20"/>
                              </w:rPr>
                              <w:t xml:space="preserve">　　</w:t>
                            </w:r>
                            <w:r>
                              <w:rPr>
                                <w:rFonts w:ascii="標楷體" w:hAnsi="標楷體" w:cs="新細明體" w:hint="eastAsia"/>
                                <w:color w:val="000000"/>
                                <w:kern w:val="0"/>
                                <w:sz w:val="20"/>
                              </w:rPr>
                              <w:t>年度</w:t>
                            </w:r>
                          </w:p>
                          <w:p w14:paraId="5EC6B6DE" w14:textId="77777777" w:rsidR="00FA160B" w:rsidRDefault="00FA160B" w:rsidP="00E923B9">
                            <w:pPr>
                              <w:widowControl/>
                              <w:spacing w:line="160" w:lineRule="exact"/>
                              <w:ind w:firstLineChars="150" w:firstLine="300"/>
                              <w:rPr>
                                <w:rFonts w:ascii="標楷體" w:hAnsi="標楷體" w:cs="新細明體"/>
                                <w:color w:val="000000"/>
                                <w:kern w:val="0"/>
                                <w:sz w:val="20"/>
                              </w:rPr>
                            </w:pPr>
                          </w:p>
                          <w:p w14:paraId="4B3236EB" w14:textId="79C3920B" w:rsidR="001A13FB" w:rsidRDefault="001A13FB" w:rsidP="00FA160B">
                            <w:pPr>
                              <w:widowControl/>
                              <w:spacing w:line="200" w:lineRule="exact"/>
                              <w:ind w:firstLineChars="150" w:firstLine="300"/>
                              <w:rPr>
                                <w:rFonts w:ascii="標楷體" w:hAnsi="標楷體" w:cs="新細明體"/>
                                <w:color w:val="000000"/>
                                <w:kern w:val="0"/>
                                <w:sz w:val="20"/>
                              </w:rPr>
                            </w:pPr>
                            <w:r>
                              <w:rPr>
                                <w:rFonts w:ascii="標楷體" w:hAnsi="標楷體" w:cs="新細明體" w:hint="eastAsia"/>
                                <w:color w:val="000000"/>
                                <w:kern w:val="0"/>
                                <w:sz w:val="20"/>
                              </w:rPr>
                              <w:t xml:space="preserve">項目                                                                                                                                                                                                                                                                                                                                                         </w:t>
                            </w:r>
                          </w:p>
                        </w:tc>
                        <w:tc>
                          <w:tcPr>
                            <w:tcW w:w="1563" w:type="dxa"/>
                            <w:gridSpan w:val="2"/>
                            <w:tcBorders>
                              <w:top w:val="single" w:sz="4" w:space="0" w:color="auto"/>
                              <w:left w:val="nil"/>
                              <w:bottom w:val="single" w:sz="4" w:space="0" w:color="auto"/>
                              <w:right w:val="single" w:sz="4" w:space="0" w:color="auto"/>
                            </w:tcBorders>
                            <w:noWrap/>
                            <w:vAlign w:val="center"/>
                            <w:hideMark/>
                          </w:tcPr>
                          <w:p w14:paraId="6071A6E4" w14:textId="77777777" w:rsidR="001A13FB" w:rsidRDefault="001A13FB" w:rsidP="00FA160B">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113</w:t>
                            </w:r>
                          </w:p>
                        </w:tc>
                        <w:tc>
                          <w:tcPr>
                            <w:tcW w:w="1694" w:type="dxa"/>
                            <w:gridSpan w:val="2"/>
                            <w:tcBorders>
                              <w:top w:val="single" w:sz="4" w:space="0" w:color="auto"/>
                              <w:left w:val="nil"/>
                              <w:bottom w:val="single" w:sz="4" w:space="0" w:color="auto"/>
                              <w:right w:val="single" w:sz="4" w:space="0" w:color="auto"/>
                            </w:tcBorders>
                            <w:noWrap/>
                            <w:vAlign w:val="center"/>
                            <w:hideMark/>
                          </w:tcPr>
                          <w:p w14:paraId="031C6AA6" w14:textId="77777777" w:rsidR="001A13FB" w:rsidRDefault="001A13FB" w:rsidP="00FA160B">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114</w:t>
                            </w:r>
                          </w:p>
                        </w:tc>
                      </w:tr>
                      <w:tr w:rsidR="001A13FB" w14:paraId="57C0281B" w14:textId="77777777" w:rsidTr="00FA160B">
                        <w:trPr>
                          <w:trHeight w:val="39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B31127" w14:textId="77777777" w:rsidR="001A13FB" w:rsidRDefault="001A13FB" w:rsidP="000074B4">
                            <w:pPr>
                              <w:widowControl/>
                              <w:spacing w:line="200" w:lineRule="exact"/>
                              <w:jc w:val="left"/>
                              <w:rPr>
                                <w:rFonts w:ascii="標楷體" w:hAnsi="標楷體" w:cs="新細明體"/>
                                <w:color w:val="000000"/>
                                <w:kern w:val="0"/>
                                <w:sz w:val="20"/>
                              </w:rPr>
                            </w:pPr>
                          </w:p>
                        </w:tc>
                        <w:tc>
                          <w:tcPr>
                            <w:tcW w:w="877" w:type="dxa"/>
                            <w:tcBorders>
                              <w:top w:val="nil"/>
                              <w:left w:val="nil"/>
                              <w:bottom w:val="single" w:sz="4" w:space="0" w:color="auto"/>
                              <w:right w:val="single" w:sz="4" w:space="0" w:color="auto"/>
                            </w:tcBorders>
                            <w:noWrap/>
                            <w:vAlign w:val="center"/>
                            <w:hideMark/>
                          </w:tcPr>
                          <w:p w14:paraId="4CA5C8D4" w14:textId="77777777" w:rsidR="001A13FB" w:rsidRDefault="001A13FB" w:rsidP="00FA160B">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開源金額</w:t>
                            </w:r>
                          </w:p>
                        </w:tc>
                        <w:tc>
                          <w:tcPr>
                            <w:tcW w:w="686" w:type="dxa"/>
                            <w:tcBorders>
                              <w:top w:val="nil"/>
                              <w:left w:val="nil"/>
                              <w:bottom w:val="single" w:sz="4" w:space="0" w:color="auto"/>
                              <w:right w:val="single" w:sz="4" w:space="0" w:color="auto"/>
                            </w:tcBorders>
                            <w:noWrap/>
                            <w:vAlign w:val="center"/>
                            <w:hideMark/>
                          </w:tcPr>
                          <w:p w14:paraId="0F1647AF" w14:textId="77777777" w:rsidR="001A13FB" w:rsidRDefault="001A13FB" w:rsidP="00FA160B">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占比</w:t>
                            </w:r>
                          </w:p>
                        </w:tc>
                        <w:tc>
                          <w:tcPr>
                            <w:tcW w:w="980" w:type="dxa"/>
                            <w:tcBorders>
                              <w:top w:val="nil"/>
                              <w:left w:val="nil"/>
                              <w:bottom w:val="single" w:sz="4" w:space="0" w:color="auto"/>
                              <w:right w:val="single" w:sz="4" w:space="0" w:color="auto"/>
                            </w:tcBorders>
                            <w:noWrap/>
                            <w:vAlign w:val="center"/>
                            <w:hideMark/>
                          </w:tcPr>
                          <w:p w14:paraId="64C8AFCE" w14:textId="77777777" w:rsidR="001A13FB" w:rsidRDefault="001A13FB" w:rsidP="00FA160B">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開源金額</w:t>
                            </w:r>
                          </w:p>
                        </w:tc>
                        <w:tc>
                          <w:tcPr>
                            <w:tcW w:w="714" w:type="dxa"/>
                            <w:tcBorders>
                              <w:top w:val="nil"/>
                              <w:left w:val="nil"/>
                              <w:bottom w:val="single" w:sz="4" w:space="0" w:color="auto"/>
                              <w:right w:val="single" w:sz="4" w:space="0" w:color="auto"/>
                            </w:tcBorders>
                            <w:noWrap/>
                            <w:vAlign w:val="center"/>
                            <w:hideMark/>
                          </w:tcPr>
                          <w:p w14:paraId="020D6AA0" w14:textId="77777777" w:rsidR="001A13FB" w:rsidRDefault="001A13FB" w:rsidP="00FA160B">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占比</w:t>
                            </w:r>
                          </w:p>
                        </w:tc>
                      </w:tr>
                      <w:tr w:rsidR="001A13FB" w14:paraId="747F018D" w14:textId="77777777" w:rsidTr="000074B4">
                        <w:trPr>
                          <w:trHeight w:val="397"/>
                        </w:trPr>
                        <w:tc>
                          <w:tcPr>
                            <w:tcW w:w="2301" w:type="dxa"/>
                            <w:tcBorders>
                              <w:top w:val="nil"/>
                              <w:left w:val="single" w:sz="4" w:space="0" w:color="auto"/>
                              <w:bottom w:val="single" w:sz="4" w:space="0" w:color="auto"/>
                              <w:right w:val="single" w:sz="4" w:space="0" w:color="auto"/>
                            </w:tcBorders>
                            <w:noWrap/>
                            <w:vAlign w:val="center"/>
                            <w:hideMark/>
                          </w:tcPr>
                          <w:p w14:paraId="01CF858E" w14:textId="77777777" w:rsidR="001A13FB" w:rsidRDefault="001A13FB" w:rsidP="000074B4">
                            <w:pPr>
                              <w:widowControl/>
                              <w:spacing w:line="200" w:lineRule="exact"/>
                              <w:jc w:val="center"/>
                              <w:rPr>
                                <w:rFonts w:ascii="標楷體" w:hAnsi="標楷體" w:cs="新細明體"/>
                                <w:b/>
                                <w:bCs/>
                                <w:color w:val="000000"/>
                                <w:kern w:val="0"/>
                                <w:sz w:val="20"/>
                              </w:rPr>
                            </w:pPr>
                            <w:r>
                              <w:rPr>
                                <w:rFonts w:ascii="標楷體" w:hAnsi="標楷體" w:cs="新細明體" w:hint="eastAsia"/>
                                <w:b/>
                                <w:bCs/>
                                <w:color w:val="000000"/>
                                <w:kern w:val="0"/>
                                <w:sz w:val="20"/>
                              </w:rPr>
                              <w:t>合計</w:t>
                            </w:r>
                          </w:p>
                        </w:tc>
                        <w:tc>
                          <w:tcPr>
                            <w:tcW w:w="877" w:type="dxa"/>
                            <w:tcBorders>
                              <w:top w:val="nil"/>
                              <w:left w:val="nil"/>
                              <w:bottom w:val="single" w:sz="4" w:space="0" w:color="auto"/>
                              <w:right w:val="single" w:sz="4" w:space="0" w:color="auto"/>
                            </w:tcBorders>
                            <w:noWrap/>
                            <w:vAlign w:val="center"/>
                            <w:hideMark/>
                          </w:tcPr>
                          <w:p w14:paraId="114358BA" w14:textId="77777777" w:rsidR="001A13FB" w:rsidRDefault="001A13FB" w:rsidP="000074B4">
                            <w:pPr>
                              <w:widowControl/>
                              <w:spacing w:line="200" w:lineRule="exact"/>
                              <w:jc w:val="right"/>
                              <w:rPr>
                                <w:rFonts w:ascii="標楷體" w:hAnsi="標楷體" w:cs="新細明體"/>
                                <w:b/>
                                <w:bCs/>
                                <w:color w:val="000000"/>
                                <w:kern w:val="0"/>
                                <w:sz w:val="20"/>
                              </w:rPr>
                            </w:pPr>
                            <w:r>
                              <w:rPr>
                                <w:rFonts w:ascii="標楷體" w:hAnsi="標楷體" w:cs="新細明體" w:hint="eastAsia"/>
                                <w:b/>
                                <w:bCs/>
                                <w:color w:val="000000"/>
                                <w:kern w:val="0"/>
                                <w:sz w:val="20"/>
                              </w:rPr>
                              <w:t xml:space="preserve">996,257 </w:t>
                            </w:r>
                          </w:p>
                        </w:tc>
                        <w:tc>
                          <w:tcPr>
                            <w:tcW w:w="686" w:type="dxa"/>
                            <w:tcBorders>
                              <w:top w:val="nil"/>
                              <w:left w:val="nil"/>
                              <w:bottom w:val="single" w:sz="4" w:space="0" w:color="auto"/>
                              <w:right w:val="single" w:sz="4" w:space="0" w:color="auto"/>
                            </w:tcBorders>
                            <w:noWrap/>
                            <w:vAlign w:val="center"/>
                            <w:hideMark/>
                          </w:tcPr>
                          <w:p w14:paraId="5FAF9DA1" w14:textId="77777777" w:rsidR="001A13FB" w:rsidRDefault="001A13FB" w:rsidP="000074B4">
                            <w:pPr>
                              <w:widowControl/>
                              <w:spacing w:line="200" w:lineRule="exact"/>
                              <w:jc w:val="right"/>
                              <w:rPr>
                                <w:rFonts w:ascii="標楷體" w:hAnsi="標楷體" w:cs="新細明體"/>
                                <w:b/>
                                <w:bCs/>
                                <w:color w:val="000000"/>
                                <w:kern w:val="0"/>
                                <w:sz w:val="20"/>
                              </w:rPr>
                            </w:pPr>
                            <w:r>
                              <w:rPr>
                                <w:rFonts w:ascii="標楷體" w:hAnsi="標楷體" w:cs="新細明體" w:hint="eastAsia"/>
                                <w:b/>
                                <w:bCs/>
                                <w:color w:val="000000"/>
                                <w:kern w:val="0"/>
                                <w:sz w:val="20"/>
                              </w:rPr>
                              <w:t xml:space="preserve">100.00 </w:t>
                            </w:r>
                          </w:p>
                        </w:tc>
                        <w:tc>
                          <w:tcPr>
                            <w:tcW w:w="980" w:type="dxa"/>
                            <w:tcBorders>
                              <w:top w:val="nil"/>
                              <w:left w:val="nil"/>
                              <w:bottom w:val="single" w:sz="4" w:space="0" w:color="auto"/>
                              <w:right w:val="single" w:sz="4" w:space="0" w:color="auto"/>
                            </w:tcBorders>
                            <w:noWrap/>
                            <w:vAlign w:val="center"/>
                            <w:hideMark/>
                          </w:tcPr>
                          <w:p w14:paraId="6F3F13F5" w14:textId="77777777" w:rsidR="001A13FB" w:rsidRDefault="001A13FB" w:rsidP="000074B4">
                            <w:pPr>
                              <w:widowControl/>
                              <w:spacing w:line="200" w:lineRule="exact"/>
                              <w:jc w:val="right"/>
                              <w:rPr>
                                <w:rFonts w:ascii="標楷體" w:hAnsi="標楷體" w:cs="新細明體"/>
                                <w:b/>
                                <w:bCs/>
                                <w:color w:val="000000"/>
                                <w:kern w:val="0"/>
                                <w:sz w:val="20"/>
                              </w:rPr>
                            </w:pPr>
                            <w:r>
                              <w:rPr>
                                <w:rFonts w:ascii="標楷體" w:hAnsi="標楷體" w:cs="新細明體" w:hint="eastAsia"/>
                                <w:b/>
                                <w:bCs/>
                                <w:color w:val="000000"/>
                                <w:kern w:val="0"/>
                                <w:sz w:val="20"/>
                              </w:rPr>
                              <w:t xml:space="preserve">1,155,839 </w:t>
                            </w:r>
                          </w:p>
                        </w:tc>
                        <w:tc>
                          <w:tcPr>
                            <w:tcW w:w="714" w:type="dxa"/>
                            <w:tcBorders>
                              <w:top w:val="nil"/>
                              <w:left w:val="nil"/>
                              <w:bottom w:val="single" w:sz="4" w:space="0" w:color="auto"/>
                              <w:right w:val="single" w:sz="4" w:space="0" w:color="auto"/>
                            </w:tcBorders>
                            <w:noWrap/>
                            <w:vAlign w:val="center"/>
                            <w:hideMark/>
                          </w:tcPr>
                          <w:p w14:paraId="61EDA27A" w14:textId="77777777" w:rsidR="001A13FB" w:rsidRDefault="001A13FB" w:rsidP="000074B4">
                            <w:pPr>
                              <w:widowControl/>
                              <w:spacing w:line="200" w:lineRule="exact"/>
                              <w:jc w:val="right"/>
                              <w:rPr>
                                <w:rFonts w:ascii="標楷體" w:hAnsi="標楷體" w:cs="新細明體"/>
                                <w:b/>
                                <w:bCs/>
                                <w:color w:val="000000"/>
                                <w:kern w:val="0"/>
                                <w:sz w:val="20"/>
                              </w:rPr>
                            </w:pPr>
                            <w:r>
                              <w:rPr>
                                <w:rFonts w:ascii="標楷體" w:hAnsi="標楷體" w:cs="新細明體" w:hint="eastAsia"/>
                                <w:b/>
                                <w:bCs/>
                                <w:color w:val="000000"/>
                                <w:kern w:val="0"/>
                                <w:sz w:val="20"/>
                              </w:rPr>
                              <w:t xml:space="preserve">100.00 </w:t>
                            </w:r>
                          </w:p>
                        </w:tc>
                      </w:tr>
                      <w:tr w:rsidR="001A13FB" w14:paraId="1338D75F" w14:textId="77777777" w:rsidTr="000074B4">
                        <w:trPr>
                          <w:trHeight w:val="397"/>
                        </w:trPr>
                        <w:tc>
                          <w:tcPr>
                            <w:tcW w:w="2301" w:type="dxa"/>
                            <w:tcBorders>
                              <w:top w:val="nil"/>
                              <w:left w:val="single" w:sz="4" w:space="0" w:color="auto"/>
                              <w:bottom w:val="single" w:sz="4" w:space="0" w:color="auto"/>
                              <w:right w:val="single" w:sz="4" w:space="0" w:color="auto"/>
                            </w:tcBorders>
                            <w:vAlign w:val="center"/>
                            <w:hideMark/>
                          </w:tcPr>
                          <w:p w14:paraId="476B7941" w14:textId="77777777" w:rsidR="001A13FB" w:rsidRDefault="001A13FB" w:rsidP="000074B4">
                            <w:pPr>
                              <w:widowControl/>
                              <w:overflowPunct w:val="0"/>
                              <w:spacing w:line="200" w:lineRule="exact"/>
                              <w:rPr>
                                <w:rFonts w:ascii="標楷體" w:hAnsi="標楷體" w:cs="新細明體"/>
                                <w:color w:val="000000"/>
                                <w:kern w:val="0"/>
                                <w:sz w:val="20"/>
                              </w:rPr>
                            </w:pPr>
                            <w:r>
                              <w:rPr>
                                <w:rFonts w:ascii="標楷體" w:hAnsi="標楷體" w:cs="新細明體" w:hint="eastAsia"/>
                                <w:color w:val="000000"/>
                                <w:kern w:val="0"/>
                                <w:sz w:val="20"/>
                              </w:rPr>
                              <w:t>1.擴大稅基及稅源</w:t>
                            </w:r>
                          </w:p>
                        </w:tc>
                        <w:tc>
                          <w:tcPr>
                            <w:tcW w:w="877" w:type="dxa"/>
                            <w:tcBorders>
                              <w:top w:val="nil"/>
                              <w:left w:val="nil"/>
                              <w:bottom w:val="single" w:sz="4" w:space="0" w:color="auto"/>
                              <w:right w:val="single" w:sz="4" w:space="0" w:color="auto"/>
                            </w:tcBorders>
                            <w:noWrap/>
                            <w:vAlign w:val="center"/>
                            <w:hideMark/>
                          </w:tcPr>
                          <w:p w14:paraId="01179659"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20,704 </w:t>
                            </w:r>
                          </w:p>
                        </w:tc>
                        <w:tc>
                          <w:tcPr>
                            <w:tcW w:w="686" w:type="dxa"/>
                            <w:tcBorders>
                              <w:top w:val="nil"/>
                              <w:left w:val="nil"/>
                              <w:bottom w:val="single" w:sz="4" w:space="0" w:color="auto"/>
                              <w:right w:val="single" w:sz="4" w:space="0" w:color="auto"/>
                            </w:tcBorders>
                            <w:noWrap/>
                            <w:vAlign w:val="center"/>
                            <w:hideMark/>
                          </w:tcPr>
                          <w:p w14:paraId="00EF7EBF"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2.08 </w:t>
                            </w:r>
                          </w:p>
                        </w:tc>
                        <w:tc>
                          <w:tcPr>
                            <w:tcW w:w="980" w:type="dxa"/>
                            <w:tcBorders>
                              <w:top w:val="nil"/>
                              <w:left w:val="nil"/>
                              <w:bottom w:val="single" w:sz="4" w:space="0" w:color="auto"/>
                              <w:right w:val="single" w:sz="4" w:space="0" w:color="auto"/>
                            </w:tcBorders>
                            <w:noWrap/>
                            <w:vAlign w:val="center"/>
                            <w:hideMark/>
                          </w:tcPr>
                          <w:p w14:paraId="7EDE1184"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19,291 </w:t>
                            </w:r>
                          </w:p>
                        </w:tc>
                        <w:tc>
                          <w:tcPr>
                            <w:tcW w:w="714" w:type="dxa"/>
                            <w:tcBorders>
                              <w:top w:val="nil"/>
                              <w:left w:val="nil"/>
                              <w:bottom w:val="single" w:sz="4" w:space="0" w:color="auto"/>
                              <w:right w:val="single" w:sz="4" w:space="0" w:color="auto"/>
                            </w:tcBorders>
                            <w:noWrap/>
                            <w:vAlign w:val="center"/>
                            <w:hideMark/>
                          </w:tcPr>
                          <w:p w14:paraId="28530022"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1.67 </w:t>
                            </w:r>
                          </w:p>
                        </w:tc>
                      </w:tr>
                      <w:tr w:rsidR="001A13FB" w14:paraId="119AD347" w14:textId="77777777" w:rsidTr="00D70975">
                        <w:trPr>
                          <w:trHeight w:val="680"/>
                        </w:trPr>
                        <w:tc>
                          <w:tcPr>
                            <w:tcW w:w="2301" w:type="dxa"/>
                            <w:tcBorders>
                              <w:top w:val="nil"/>
                              <w:left w:val="single" w:sz="4" w:space="0" w:color="auto"/>
                              <w:bottom w:val="single" w:sz="4" w:space="0" w:color="auto"/>
                              <w:right w:val="single" w:sz="4" w:space="0" w:color="auto"/>
                            </w:tcBorders>
                            <w:vAlign w:val="center"/>
                            <w:hideMark/>
                          </w:tcPr>
                          <w:p w14:paraId="06AB01C6" w14:textId="77777777" w:rsidR="001A13FB" w:rsidRDefault="001A13FB" w:rsidP="00115A81">
                            <w:pPr>
                              <w:widowControl/>
                              <w:overflowPunct w:val="0"/>
                              <w:spacing w:line="200" w:lineRule="exact"/>
                              <w:ind w:left="196" w:hangingChars="98" w:hanging="196"/>
                              <w:rPr>
                                <w:rFonts w:ascii="標楷體" w:hAnsi="標楷體" w:cs="新細明體"/>
                                <w:color w:val="000000"/>
                                <w:kern w:val="0"/>
                                <w:sz w:val="20"/>
                              </w:rPr>
                            </w:pPr>
                            <w:r>
                              <w:rPr>
                                <w:rFonts w:ascii="標楷體" w:hAnsi="標楷體" w:cs="新細明體" w:hint="eastAsia"/>
                                <w:color w:val="000000"/>
                                <w:kern w:val="0"/>
                                <w:sz w:val="20"/>
                              </w:rPr>
                              <w:t>2.落實「使用者、受益者付費」原則，研議徵收新種規費項目，及合理調整現行收費基準</w:t>
                            </w:r>
                          </w:p>
                        </w:tc>
                        <w:tc>
                          <w:tcPr>
                            <w:tcW w:w="877" w:type="dxa"/>
                            <w:tcBorders>
                              <w:top w:val="nil"/>
                              <w:left w:val="nil"/>
                              <w:bottom w:val="single" w:sz="4" w:space="0" w:color="auto"/>
                              <w:right w:val="single" w:sz="4" w:space="0" w:color="auto"/>
                            </w:tcBorders>
                            <w:noWrap/>
                            <w:vAlign w:val="center"/>
                            <w:hideMark/>
                          </w:tcPr>
                          <w:p w14:paraId="696FCD7D"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28,332 </w:t>
                            </w:r>
                          </w:p>
                        </w:tc>
                        <w:tc>
                          <w:tcPr>
                            <w:tcW w:w="686" w:type="dxa"/>
                            <w:tcBorders>
                              <w:top w:val="nil"/>
                              <w:left w:val="nil"/>
                              <w:bottom w:val="single" w:sz="4" w:space="0" w:color="auto"/>
                              <w:right w:val="single" w:sz="4" w:space="0" w:color="auto"/>
                            </w:tcBorders>
                            <w:noWrap/>
                            <w:vAlign w:val="center"/>
                            <w:hideMark/>
                          </w:tcPr>
                          <w:p w14:paraId="012B15F9"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2.84 </w:t>
                            </w:r>
                          </w:p>
                        </w:tc>
                        <w:tc>
                          <w:tcPr>
                            <w:tcW w:w="980" w:type="dxa"/>
                            <w:tcBorders>
                              <w:top w:val="nil"/>
                              <w:left w:val="nil"/>
                              <w:bottom w:val="single" w:sz="4" w:space="0" w:color="auto"/>
                              <w:right w:val="single" w:sz="4" w:space="0" w:color="auto"/>
                            </w:tcBorders>
                            <w:noWrap/>
                            <w:vAlign w:val="center"/>
                            <w:hideMark/>
                          </w:tcPr>
                          <w:p w14:paraId="6CF69199"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25,209 </w:t>
                            </w:r>
                          </w:p>
                        </w:tc>
                        <w:tc>
                          <w:tcPr>
                            <w:tcW w:w="714" w:type="dxa"/>
                            <w:tcBorders>
                              <w:top w:val="nil"/>
                              <w:left w:val="nil"/>
                              <w:bottom w:val="single" w:sz="4" w:space="0" w:color="auto"/>
                              <w:right w:val="single" w:sz="4" w:space="0" w:color="auto"/>
                            </w:tcBorders>
                            <w:noWrap/>
                            <w:vAlign w:val="center"/>
                            <w:hideMark/>
                          </w:tcPr>
                          <w:p w14:paraId="4A3C97DD"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2.18 </w:t>
                            </w:r>
                          </w:p>
                        </w:tc>
                      </w:tr>
                      <w:tr w:rsidR="001A13FB" w14:paraId="46D7E0C6" w14:textId="77777777" w:rsidTr="000074B4">
                        <w:trPr>
                          <w:trHeight w:val="397"/>
                        </w:trPr>
                        <w:tc>
                          <w:tcPr>
                            <w:tcW w:w="2301" w:type="dxa"/>
                            <w:tcBorders>
                              <w:top w:val="nil"/>
                              <w:left w:val="single" w:sz="4" w:space="0" w:color="auto"/>
                              <w:bottom w:val="single" w:sz="4" w:space="0" w:color="auto"/>
                              <w:right w:val="single" w:sz="4" w:space="0" w:color="auto"/>
                            </w:tcBorders>
                            <w:vAlign w:val="center"/>
                            <w:hideMark/>
                          </w:tcPr>
                          <w:p w14:paraId="7BA80409" w14:textId="77777777" w:rsidR="001A13FB" w:rsidRDefault="001A13FB" w:rsidP="00D70975">
                            <w:pPr>
                              <w:widowControl/>
                              <w:overflowPunct w:val="0"/>
                              <w:spacing w:line="200" w:lineRule="exact"/>
                              <w:ind w:left="204" w:hangingChars="102" w:hanging="204"/>
                              <w:rPr>
                                <w:rFonts w:ascii="標楷體" w:hAnsi="標楷體" w:cs="新細明體"/>
                                <w:color w:val="000000"/>
                                <w:kern w:val="0"/>
                                <w:sz w:val="20"/>
                              </w:rPr>
                            </w:pPr>
                            <w:r>
                              <w:rPr>
                                <w:rFonts w:ascii="標楷體" w:hAnsi="標楷體" w:cs="新細明體" w:hint="eastAsia"/>
                                <w:color w:val="000000"/>
                                <w:kern w:val="0"/>
                                <w:sz w:val="20"/>
                              </w:rPr>
                              <w:t>3.積極加強欠稅清理、應收未收罰鍰清理情形</w:t>
                            </w:r>
                          </w:p>
                        </w:tc>
                        <w:tc>
                          <w:tcPr>
                            <w:tcW w:w="877" w:type="dxa"/>
                            <w:tcBorders>
                              <w:top w:val="nil"/>
                              <w:left w:val="nil"/>
                              <w:bottom w:val="single" w:sz="4" w:space="0" w:color="auto"/>
                              <w:right w:val="single" w:sz="4" w:space="0" w:color="auto"/>
                            </w:tcBorders>
                            <w:noWrap/>
                            <w:vAlign w:val="center"/>
                            <w:hideMark/>
                          </w:tcPr>
                          <w:p w14:paraId="77AFC4C7"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12,325 </w:t>
                            </w:r>
                          </w:p>
                        </w:tc>
                        <w:tc>
                          <w:tcPr>
                            <w:tcW w:w="686" w:type="dxa"/>
                            <w:tcBorders>
                              <w:top w:val="nil"/>
                              <w:left w:val="nil"/>
                              <w:bottom w:val="single" w:sz="4" w:space="0" w:color="auto"/>
                              <w:right w:val="single" w:sz="4" w:space="0" w:color="auto"/>
                            </w:tcBorders>
                            <w:noWrap/>
                            <w:vAlign w:val="center"/>
                            <w:hideMark/>
                          </w:tcPr>
                          <w:p w14:paraId="2D1CFBB5"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1.24 </w:t>
                            </w:r>
                          </w:p>
                        </w:tc>
                        <w:tc>
                          <w:tcPr>
                            <w:tcW w:w="980" w:type="dxa"/>
                            <w:tcBorders>
                              <w:top w:val="nil"/>
                              <w:left w:val="nil"/>
                              <w:bottom w:val="single" w:sz="4" w:space="0" w:color="auto"/>
                              <w:right w:val="single" w:sz="4" w:space="0" w:color="auto"/>
                            </w:tcBorders>
                            <w:noWrap/>
                            <w:vAlign w:val="center"/>
                            <w:hideMark/>
                          </w:tcPr>
                          <w:p w14:paraId="4BF11A82"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9,688 </w:t>
                            </w:r>
                          </w:p>
                        </w:tc>
                        <w:tc>
                          <w:tcPr>
                            <w:tcW w:w="714" w:type="dxa"/>
                            <w:tcBorders>
                              <w:top w:val="nil"/>
                              <w:left w:val="nil"/>
                              <w:bottom w:val="single" w:sz="4" w:space="0" w:color="auto"/>
                              <w:right w:val="single" w:sz="4" w:space="0" w:color="auto"/>
                            </w:tcBorders>
                            <w:noWrap/>
                            <w:vAlign w:val="center"/>
                            <w:hideMark/>
                          </w:tcPr>
                          <w:p w14:paraId="7B92B933"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0.84 </w:t>
                            </w:r>
                          </w:p>
                        </w:tc>
                      </w:tr>
                      <w:tr w:rsidR="001A13FB" w14:paraId="13FB0CF0" w14:textId="77777777" w:rsidTr="000074B4">
                        <w:trPr>
                          <w:trHeight w:val="397"/>
                        </w:trPr>
                        <w:tc>
                          <w:tcPr>
                            <w:tcW w:w="2301" w:type="dxa"/>
                            <w:tcBorders>
                              <w:top w:val="nil"/>
                              <w:left w:val="single" w:sz="4" w:space="0" w:color="auto"/>
                              <w:bottom w:val="single" w:sz="4" w:space="0" w:color="auto"/>
                              <w:right w:val="single" w:sz="4" w:space="0" w:color="auto"/>
                            </w:tcBorders>
                            <w:vAlign w:val="center"/>
                            <w:hideMark/>
                          </w:tcPr>
                          <w:p w14:paraId="62D6E086" w14:textId="77777777" w:rsidR="001A13FB" w:rsidRDefault="001A13FB" w:rsidP="000074B4">
                            <w:pPr>
                              <w:widowControl/>
                              <w:overflowPunct w:val="0"/>
                              <w:spacing w:line="200" w:lineRule="exact"/>
                              <w:rPr>
                                <w:rFonts w:ascii="標楷體" w:hAnsi="標楷體" w:cs="新細明體"/>
                                <w:color w:val="000000"/>
                                <w:kern w:val="0"/>
                                <w:sz w:val="20"/>
                              </w:rPr>
                            </w:pPr>
                            <w:r>
                              <w:rPr>
                                <w:rFonts w:ascii="標楷體" w:hAnsi="標楷體" w:cs="新細明體" w:hint="eastAsia"/>
                                <w:color w:val="000000"/>
                                <w:kern w:val="0"/>
                                <w:sz w:val="20"/>
                              </w:rPr>
                              <w:t>4.加強公有土地管理運用</w:t>
                            </w:r>
                          </w:p>
                        </w:tc>
                        <w:tc>
                          <w:tcPr>
                            <w:tcW w:w="877" w:type="dxa"/>
                            <w:tcBorders>
                              <w:top w:val="nil"/>
                              <w:left w:val="nil"/>
                              <w:bottom w:val="single" w:sz="4" w:space="0" w:color="auto"/>
                              <w:right w:val="single" w:sz="4" w:space="0" w:color="auto"/>
                            </w:tcBorders>
                            <w:noWrap/>
                            <w:vAlign w:val="center"/>
                            <w:hideMark/>
                          </w:tcPr>
                          <w:p w14:paraId="6870514A"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49,492 </w:t>
                            </w:r>
                          </w:p>
                        </w:tc>
                        <w:tc>
                          <w:tcPr>
                            <w:tcW w:w="686" w:type="dxa"/>
                            <w:tcBorders>
                              <w:top w:val="nil"/>
                              <w:left w:val="nil"/>
                              <w:bottom w:val="single" w:sz="4" w:space="0" w:color="auto"/>
                              <w:right w:val="single" w:sz="4" w:space="0" w:color="auto"/>
                            </w:tcBorders>
                            <w:noWrap/>
                            <w:vAlign w:val="center"/>
                            <w:hideMark/>
                          </w:tcPr>
                          <w:p w14:paraId="37EB7134"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4.97 </w:t>
                            </w:r>
                          </w:p>
                        </w:tc>
                        <w:tc>
                          <w:tcPr>
                            <w:tcW w:w="980" w:type="dxa"/>
                            <w:tcBorders>
                              <w:top w:val="nil"/>
                              <w:left w:val="nil"/>
                              <w:bottom w:val="single" w:sz="4" w:space="0" w:color="auto"/>
                              <w:right w:val="single" w:sz="4" w:space="0" w:color="auto"/>
                            </w:tcBorders>
                            <w:noWrap/>
                            <w:vAlign w:val="center"/>
                            <w:hideMark/>
                          </w:tcPr>
                          <w:p w14:paraId="5E62B241"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13,581 </w:t>
                            </w:r>
                          </w:p>
                        </w:tc>
                        <w:tc>
                          <w:tcPr>
                            <w:tcW w:w="714" w:type="dxa"/>
                            <w:tcBorders>
                              <w:top w:val="nil"/>
                              <w:left w:val="nil"/>
                              <w:bottom w:val="single" w:sz="4" w:space="0" w:color="auto"/>
                              <w:right w:val="single" w:sz="4" w:space="0" w:color="auto"/>
                            </w:tcBorders>
                            <w:noWrap/>
                            <w:vAlign w:val="center"/>
                            <w:hideMark/>
                          </w:tcPr>
                          <w:p w14:paraId="0B5D43B4"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1.17 </w:t>
                            </w:r>
                          </w:p>
                        </w:tc>
                      </w:tr>
                      <w:tr w:rsidR="001A13FB" w14:paraId="299F9B9E" w14:textId="77777777" w:rsidTr="000074B4">
                        <w:trPr>
                          <w:trHeight w:val="397"/>
                        </w:trPr>
                        <w:tc>
                          <w:tcPr>
                            <w:tcW w:w="2301" w:type="dxa"/>
                            <w:tcBorders>
                              <w:top w:val="nil"/>
                              <w:left w:val="single" w:sz="4" w:space="0" w:color="auto"/>
                              <w:bottom w:val="single" w:sz="4" w:space="0" w:color="auto"/>
                              <w:right w:val="single" w:sz="4" w:space="0" w:color="auto"/>
                            </w:tcBorders>
                            <w:vAlign w:val="center"/>
                            <w:hideMark/>
                          </w:tcPr>
                          <w:p w14:paraId="212BFDAD" w14:textId="77777777" w:rsidR="001A13FB" w:rsidRDefault="001A13FB" w:rsidP="000074B4">
                            <w:pPr>
                              <w:widowControl/>
                              <w:overflowPunct w:val="0"/>
                              <w:spacing w:line="200" w:lineRule="exact"/>
                              <w:rPr>
                                <w:rFonts w:ascii="標楷體" w:hAnsi="標楷體" w:cs="新細明體"/>
                                <w:color w:val="000000"/>
                                <w:kern w:val="0"/>
                                <w:sz w:val="20"/>
                              </w:rPr>
                            </w:pPr>
                            <w:r>
                              <w:rPr>
                                <w:rFonts w:ascii="標楷體" w:hAnsi="標楷體" w:cs="新細明體" w:hint="eastAsia"/>
                                <w:color w:val="000000"/>
                                <w:kern w:val="0"/>
                                <w:sz w:val="20"/>
                              </w:rPr>
                              <w:t>5.其他開源措施</w:t>
                            </w:r>
                          </w:p>
                        </w:tc>
                        <w:tc>
                          <w:tcPr>
                            <w:tcW w:w="877" w:type="dxa"/>
                            <w:tcBorders>
                              <w:top w:val="nil"/>
                              <w:left w:val="nil"/>
                              <w:bottom w:val="single" w:sz="4" w:space="0" w:color="auto"/>
                              <w:right w:val="single" w:sz="4" w:space="0" w:color="auto"/>
                            </w:tcBorders>
                            <w:noWrap/>
                            <w:vAlign w:val="center"/>
                            <w:hideMark/>
                          </w:tcPr>
                          <w:p w14:paraId="2FAF88F3"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10,431 </w:t>
                            </w:r>
                          </w:p>
                        </w:tc>
                        <w:tc>
                          <w:tcPr>
                            <w:tcW w:w="686" w:type="dxa"/>
                            <w:tcBorders>
                              <w:top w:val="nil"/>
                              <w:left w:val="nil"/>
                              <w:bottom w:val="single" w:sz="4" w:space="0" w:color="auto"/>
                              <w:right w:val="single" w:sz="4" w:space="0" w:color="auto"/>
                            </w:tcBorders>
                            <w:noWrap/>
                            <w:vAlign w:val="center"/>
                            <w:hideMark/>
                          </w:tcPr>
                          <w:p w14:paraId="7C25A778"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1.05 </w:t>
                            </w:r>
                          </w:p>
                        </w:tc>
                        <w:tc>
                          <w:tcPr>
                            <w:tcW w:w="980" w:type="dxa"/>
                            <w:tcBorders>
                              <w:top w:val="nil"/>
                              <w:left w:val="nil"/>
                              <w:bottom w:val="single" w:sz="4" w:space="0" w:color="auto"/>
                              <w:right w:val="single" w:sz="4" w:space="0" w:color="auto"/>
                            </w:tcBorders>
                            <w:noWrap/>
                            <w:vAlign w:val="center"/>
                            <w:hideMark/>
                          </w:tcPr>
                          <w:p w14:paraId="4B969497"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366,044 </w:t>
                            </w:r>
                          </w:p>
                        </w:tc>
                        <w:tc>
                          <w:tcPr>
                            <w:tcW w:w="714" w:type="dxa"/>
                            <w:tcBorders>
                              <w:top w:val="nil"/>
                              <w:left w:val="nil"/>
                              <w:bottom w:val="single" w:sz="4" w:space="0" w:color="auto"/>
                              <w:right w:val="single" w:sz="4" w:space="0" w:color="auto"/>
                            </w:tcBorders>
                            <w:noWrap/>
                            <w:vAlign w:val="center"/>
                            <w:hideMark/>
                          </w:tcPr>
                          <w:p w14:paraId="6ACF3135"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31.67 </w:t>
                            </w:r>
                          </w:p>
                        </w:tc>
                      </w:tr>
                      <w:tr w:rsidR="001A13FB" w14:paraId="3CA8D011" w14:textId="77777777" w:rsidTr="000074B4">
                        <w:trPr>
                          <w:trHeight w:val="397"/>
                        </w:trPr>
                        <w:tc>
                          <w:tcPr>
                            <w:tcW w:w="2301" w:type="dxa"/>
                            <w:tcBorders>
                              <w:top w:val="nil"/>
                              <w:left w:val="single" w:sz="4" w:space="0" w:color="auto"/>
                              <w:bottom w:val="single" w:sz="4" w:space="0" w:color="auto"/>
                              <w:right w:val="single" w:sz="4" w:space="0" w:color="auto"/>
                            </w:tcBorders>
                            <w:vAlign w:val="center"/>
                            <w:hideMark/>
                          </w:tcPr>
                          <w:p w14:paraId="6B21BC76" w14:textId="77777777" w:rsidR="001A13FB" w:rsidRDefault="001A13FB" w:rsidP="00D70975">
                            <w:pPr>
                              <w:widowControl/>
                              <w:overflowPunct w:val="0"/>
                              <w:spacing w:line="200" w:lineRule="exact"/>
                              <w:ind w:left="204" w:hangingChars="102" w:hanging="204"/>
                              <w:rPr>
                                <w:rFonts w:ascii="標楷體" w:hAnsi="標楷體" w:cs="新細明體"/>
                                <w:color w:val="000000"/>
                                <w:kern w:val="0"/>
                                <w:sz w:val="20"/>
                              </w:rPr>
                            </w:pPr>
                            <w:r>
                              <w:rPr>
                                <w:rFonts w:ascii="標楷體" w:hAnsi="標楷體" w:cs="新細明體" w:hint="eastAsia"/>
                                <w:color w:val="000000"/>
                                <w:kern w:val="0"/>
                                <w:sz w:val="20"/>
                              </w:rPr>
                              <w:t>6.主動提報計畫爭取中央計畫型補助款</w:t>
                            </w:r>
                          </w:p>
                        </w:tc>
                        <w:tc>
                          <w:tcPr>
                            <w:tcW w:w="877" w:type="dxa"/>
                            <w:tcBorders>
                              <w:top w:val="nil"/>
                              <w:left w:val="nil"/>
                              <w:bottom w:val="single" w:sz="4" w:space="0" w:color="auto"/>
                              <w:right w:val="single" w:sz="4" w:space="0" w:color="auto"/>
                            </w:tcBorders>
                            <w:noWrap/>
                            <w:vAlign w:val="center"/>
                            <w:hideMark/>
                          </w:tcPr>
                          <w:p w14:paraId="0847E053"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856,315 </w:t>
                            </w:r>
                          </w:p>
                        </w:tc>
                        <w:tc>
                          <w:tcPr>
                            <w:tcW w:w="686" w:type="dxa"/>
                            <w:tcBorders>
                              <w:top w:val="nil"/>
                              <w:left w:val="nil"/>
                              <w:bottom w:val="single" w:sz="4" w:space="0" w:color="auto"/>
                              <w:right w:val="single" w:sz="4" w:space="0" w:color="auto"/>
                            </w:tcBorders>
                            <w:noWrap/>
                            <w:vAlign w:val="center"/>
                            <w:hideMark/>
                          </w:tcPr>
                          <w:p w14:paraId="48758188"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85.95 </w:t>
                            </w:r>
                          </w:p>
                        </w:tc>
                        <w:tc>
                          <w:tcPr>
                            <w:tcW w:w="980" w:type="dxa"/>
                            <w:tcBorders>
                              <w:top w:val="nil"/>
                              <w:left w:val="nil"/>
                              <w:bottom w:val="single" w:sz="4" w:space="0" w:color="auto"/>
                              <w:right w:val="single" w:sz="4" w:space="0" w:color="auto"/>
                            </w:tcBorders>
                            <w:noWrap/>
                            <w:vAlign w:val="center"/>
                            <w:hideMark/>
                          </w:tcPr>
                          <w:p w14:paraId="5EF70CC8"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721,274 </w:t>
                            </w:r>
                          </w:p>
                        </w:tc>
                        <w:tc>
                          <w:tcPr>
                            <w:tcW w:w="714" w:type="dxa"/>
                            <w:tcBorders>
                              <w:top w:val="nil"/>
                              <w:left w:val="nil"/>
                              <w:bottom w:val="single" w:sz="4" w:space="0" w:color="auto"/>
                              <w:right w:val="single" w:sz="4" w:space="0" w:color="auto"/>
                            </w:tcBorders>
                            <w:noWrap/>
                            <w:vAlign w:val="center"/>
                            <w:hideMark/>
                          </w:tcPr>
                          <w:p w14:paraId="46B22E58"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62.40 </w:t>
                            </w:r>
                          </w:p>
                        </w:tc>
                      </w:tr>
                      <w:tr w:rsidR="001A13FB" w14:paraId="2347D50E" w14:textId="77777777" w:rsidTr="000074B4">
                        <w:trPr>
                          <w:trHeight w:val="397"/>
                        </w:trPr>
                        <w:tc>
                          <w:tcPr>
                            <w:tcW w:w="2301" w:type="dxa"/>
                            <w:tcBorders>
                              <w:top w:val="nil"/>
                              <w:left w:val="single" w:sz="4" w:space="0" w:color="auto"/>
                              <w:bottom w:val="single" w:sz="4" w:space="0" w:color="auto"/>
                              <w:right w:val="single" w:sz="4" w:space="0" w:color="auto"/>
                            </w:tcBorders>
                            <w:vAlign w:val="center"/>
                            <w:hideMark/>
                          </w:tcPr>
                          <w:p w14:paraId="3342FDCF" w14:textId="77777777" w:rsidR="001A13FB" w:rsidRDefault="001A13FB" w:rsidP="00115A81">
                            <w:pPr>
                              <w:widowControl/>
                              <w:overflowPunct w:val="0"/>
                              <w:spacing w:line="200" w:lineRule="exact"/>
                              <w:ind w:left="210" w:hangingChars="105" w:hanging="210"/>
                              <w:rPr>
                                <w:rFonts w:ascii="標楷體" w:hAnsi="標楷體" w:cs="新細明體"/>
                                <w:color w:val="000000"/>
                                <w:kern w:val="0"/>
                                <w:sz w:val="20"/>
                              </w:rPr>
                            </w:pPr>
                            <w:r>
                              <w:rPr>
                                <w:rFonts w:ascii="標楷體" w:hAnsi="標楷體" w:cs="新細明體" w:hint="eastAsia"/>
                                <w:color w:val="000000"/>
                                <w:kern w:val="0"/>
                                <w:sz w:val="20"/>
                              </w:rPr>
                              <w:t>7.充分利用外部資源，結合公、私與第三部門資源投入，降低（取代）本府資源投入，以達成節流興業措施效益</w:t>
                            </w:r>
                          </w:p>
                        </w:tc>
                        <w:tc>
                          <w:tcPr>
                            <w:tcW w:w="877" w:type="dxa"/>
                            <w:tcBorders>
                              <w:top w:val="nil"/>
                              <w:left w:val="nil"/>
                              <w:bottom w:val="single" w:sz="4" w:space="0" w:color="auto"/>
                              <w:right w:val="single" w:sz="4" w:space="0" w:color="auto"/>
                            </w:tcBorders>
                            <w:noWrap/>
                            <w:vAlign w:val="center"/>
                            <w:hideMark/>
                          </w:tcPr>
                          <w:p w14:paraId="2C0FBBAD"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18,656 </w:t>
                            </w:r>
                          </w:p>
                        </w:tc>
                        <w:tc>
                          <w:tcPr>
                            <w:tcW w:w="686" w:type="dxa"/>
                            <w:tcBorders>
                              <w:top w:val="nil"/>
                              <w:left w:val="nil"/>
                              <w:bottom w:val="single" w:sz="4" w:space="0" w:color="auto"/>
                              <w:right w:val="single" w:sz="4" w:space="0" w:color="auto"/>
                            </w:tcBorders>
                            <w:noWrap/>
                            <w:vAlign w:val="center"/>
                            <w:hideMark/>
                          </w:tcPr>
                          <w:p w14:paraId="729FAEA4"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1.87 </w:t>
                            </w:r>
                          </w:p>
                        </w:tc>
                        <w:tc>
                          <w:tcPr>
                            <w:tcW w:w="980" w:type="dxa"/>
                            <w:tcBorders>
                              <w:top w:val="nil"/>
                              <w:left w:val="nil"/>
                              <w:bottom w:val="single" w:sz="4" w:space="0" w:color="auto"/>
                              <w:right w:val="single" w:sz="4" w:space="0" w:color="auto"/>
                            </w:tcBorders>
                            <w:noWrap/>
                            <w:vAlign w:val="center"/>
                            <w:hideMark/>
                          </w:tcPr>
                          <w:p w14:paraId="72FBBEC3"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750 </w:t>
                            </w:r>
                          </w:p>
                        </w:tc>
                        <w:tc>
                          <w:tcPr>
                            <w:tcW w:w="714" w:type="dxa"/>
                            <w:tcBorders>
                              <w:top w:val="nil"/>
                              <w:left w:val="nil"/>
                              <w:bottom w:val="single" w:sz="4" w:space="0" w:color="auto"/>
                              <w:right w:val="single" w:sz="4" w:space="0" w:color="auto"/>
                            </w:tcBorders>
                            <w:noWrap/>
                            <w:vAlign w:val="center"/>
                            <w:hideMark/>
                          </w:tcPr>
                          <w:p w14:paraId="3ED24257" w14:textId="77777777" w:rsidR="001A13FB" w:rsidRDefault="001A13FB" w:rsidP="000074B4">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0.06 </w:t>
                            </w:r>
                          </w:p>
                        </w:tc>
                      </w:tr>
                    </w:tbl>
                    <w:p w14:paraId="15C53E93" w14:textId="77777777" w:rsidR="001A13FB" w:rsidRDefault="001A13FB" w:rsidP="001A13FB">
                      <w:pPr>
                        <w:spacing w:line="240" w:lineRule="exact"/>
                        <w:rPr>
                          <w:rFonts w:ascii="Calibri" w:hAnsi="Calibri"/>
                        </w:rPr>
                      </w:pPr>
                      <w:r>
                        <w:rPr>
                          <w:rFonts w:ascii="標楷體" w:hAnsi="標楷體" w:hint="eastAsia"/>
                          <w:sz w:val="18"/>
                          <w:szCs w:val="18"/>
                        </w:rPr>
                        <w:t>資料來源：整理自澎湖縣政府提供資料。</w:t>
                      </w:r>
                    </w:p>
                  </w:txbxContent>
                </v:textbox>
                <w10:wrap type="square" anchorx="margin" anchory="margin"/>
              </v:shape>
            </w:pict>
          </mc:Fallback>
        </mc:AlternateContent>
      </w:r>
      <w:r w:rsidRPr="00261F9A">
        <w:rPr>
          <w:rFonts w:ascii="標楷體" w:hAnsi="標楷體" w:hint="eastAsia"/>
          <w:bCs/>
          <w:spacing w:val="10"/>
          <w:szCs w:val="24"/>
        </w:rPr>
        <w:t>標。又各項開源金額中，以主動提報計畫爭取中央計畫型補助款最高，分別為8億5,631萬餘元及7億2,127萬餘元，</w:t>
      </w:r>
      <w:proofErr w:type="gramStart"/>
      <w:r w:rsidRPr="00261F9A">
        <w:rPr>
          <w:rFonts w:ascii="標楷體" w:hAnsi="標楷體" w:hint="eastAsia"/>
          <w:bCs/>
          <w:spacing w:val="10"/>
          <w:szCs w:val="24"/>
        </w:rPr>
        <w:t>約占開源</w:t>
      </w:r>
      <w:proofErr w:type="gramEnd"/>
      <w:r w:rsidRPr="00261F9A">
        <w:rPr>
          <w:rFonts w:ascii="標楷體" w:hAnsi="標楷體" w:hint="eastAsia"/>
          <w:bCs/>
          <w:spacing w:val="10"/>
          <w:szCs w:val="24"/>
        </w:rPr>
        <w:t>金額之85.95％及62.40％（同表</w:t>
      </w:r>
      <w:r>
        <w:rPr>
          <w:rFonts w:ascii="標楷體" w:hAnsi="標楷體"/>
          <w:bCs/>
          <w:spacing w:val="10"/>
          <w:szCs w:val="24"/>
        </w:rPr>
        <w:t>18</w:t>
      </w:r>
      <w:r w:rsidRPr="00261F9A">
        <w:rPr>
          <w:rFonts w:ascii="標楷體" w:hAnsi="標楷體" w:hint="eastAsia"/>
          <w:bCs/>
          <w:spacing w:val="10"/>
          <w:szCs w:val="24"/>
        </w:rPr>
        <w:t>）；另</w:t>
      </w:r>
      <w:proofErr w:type="gramStart"/>
      <w:r w:rsidRPr="00261F9A">
        <w:rPr>
          <w:rFonts w:ascii="標楷體" w:hAnsi="標楷體" w:hint="eastAsia"/>
          <w:bCs/>
          <w:spacing w:val="10"/>
          <w:szCs w:val="24"/>
        </w:rPr>
        <w:t>114</w:t>
      </w:r>
      <w:proofErr w:type="gramEnd"/>
      <w:r w:rsidRPr="00261F9A">
        <w:rPr>
          <w:rFonts w:ascii="標楷體" w:hAnsi="標楷體" w:hint="eastAsia"/>
          <w:bCs/>
          <w:spacing w:val="10"/>
          <w:szCs w:val="24"/>
        </w:rPr>
        <w:t>年度其他開源措施，列建設處辦理變更馬公都市計畫（第三次通盤檢討），取得台灣電力</w:t>
      </w:r>
      <w:r>
        <w:rPr>
          <w:rFonts w:ascii="標楷體" w:hAnsi="標楷體" w:hint="eastAsia"/>
          <w:bCs/>
          <w:spacing w:val="10"/>
          <w:szCs w:val="24"/>
        </w:rPr>
        <w:t>股份有限公司</w:t>
      </w:r>
      <w:r w:rsidRPr="00261F9A">
        <w:rPr>
          <w:rFonts w:ascii="標楷體" w:hAnsi="標楷體" w:hint="eastAsia"/>
          <w:bCs/>
          <w:spacing w:val="10"/>
          <w:szCs w:val="24"/>
        </w:rPr>
        <w:t>（</w:t>
      </w:r>
      <w:r>
        <w:rPr>
          <w:rFonts w:ascii="標楷體" w:hAnsi="標楷體" w:hint="eastAsia"/>
          <w:bCs/>
          <w:spacing w:val="10"/>
          <w:szCs w:val="24"/>
        </w:rPr>
        <w:t>下稱台電公司</w:t>
      </w:r>
      <w:r w:rsidRPr="00261F9A">
        <w:rPr>
          <w:rFonts w:ascii="標楷體" w:hAnsi="標楷體" w:hint="eastAsia"/>
          <w:bCs/>
          <w:spacing w:val="10"/>
          <w:szCs w:val="24"/>
        </w:rPr>
        <w:t>）及財政部國有財產署回饋土地8,165m²及280.1m²，土地價值合計約3億119萬餘元（依113年公告現值計算），占</w:t>
      </w:r>
      <w:proofErr w:type="gramStart"/>
      <w:r w:rsidRPr="00261F9A">
        <w:rPr>
          <w:rFonts w:ascii="標楷體" w:hAnsi="標楷體" w:hint="eastAsia"/>
          <w:bCs/>
          <w:spacing w:val="10"/>
          <w:szCs w:val="24"/>
        </w:rPr>
        <w:t>114</w:t>
      </w:r>
      <w:proofErr w:type="gramEnd"/>
      <w:r w:rsidRPr="00261F9A">
        <w:rPr>
          <w:rFonts w:ascii="標楷體" w:hAnsi="標楷體" w:hint="eastAsia"/>
          <w:bCs/>
          <w:spacing w:val="10"/>
          <w:szCs w:val="24"/>
        </w:rPr>
        <w:t>年度開源金額之26.06％，該項金額</w:t>
      </w:r>
      <w:proofErr w:type="gramStart"/>
      <w:r w:rsidRPr="00261F9A">
        <w:rPr>
          <w:rFonts w:ascii="標楷體" w:hAnsi="標楷體" w:hint="eastAsia"/>
          <w:bCs/>
          <w:spacing w:val="10"/>
          <w:szCs w:val="24"/>
        </w:rPr>
        <w:t>併</w:t>
      </w:r>
      <w:proofErr w:type="gramEnd"/>
      <w:r w:rsidRPr="00261F9A">
        <w:rPr>
          <w:rFonts w:ascii="標楷體" w:hAnsi="標楷體" w:hint="eastAsia"/>
          <w:bCs/>
          <w:spacing w:val="10"/>
          <w:szCs w:val="24"/>
        </w:rPr>
        <w:t>計上述爭取中央計畫型補助款，計10億2,246萬餘元，</w:t>
      </w:r>
      <w:proofErr w:type="gramStart"/>
      <w:r w:rsidRPr="00261F9A">
        <w:rPr>
          <w:rFonts w:ascii="標楷體" w:hAnsi="標楷體" w:hint="eastAsia"/>
          <w:bCs/>
          <w:spacing w:val="10"/>
          <w:szCs w:val="24"/>
        </w:rPr>
        <w:t>約占開源</w:t>
      </w:r>
      <w:proofErr w:type="gramEnd"/>
      <w:r w:rsidRPr="00261F9A">
        <w:rPr>
          <w:rFonts w:ascii="標楷體" w:hAnsi="標楷體" w:hint="eastAsia"/>
          <w:bCs/>
          <w:spacing w:val="10"/>
          <w:szCs w:val="24"/>
        </w:rPr>
        <w:t>金額88.46％。顯示，該府開源之來源，主要均來自中央計畫型補助款經費，及除</w:t>
      </w:r>
      <w:proofErr w:type="gramStart"/>
      <w:r w:rsidRPr="00261F9A">
        <w:rPr>
          <w:rFonts w:ascii="標楷體" w:hAnsi="標楷體" w:hint="eastAsia"/>
          <w:bCs/>
          <w:spacing w:val="10"/>
          <w:szCs w:val="24"/>
        </w:rPr>
        <w:t>114</w:t>
      </w:r>
      <w:proofErr w:type="gramEnd"/>
      <w:r w:rsidRPr="00261F9A">
        <w:rPr>
          <w:rFonts w:ascii="標楷體" w:hAnsi="標楷體" w:hint="eastAsia"/>
          <w:bCs/>
          <w:spacing w:val="10"/>
          <w:szCs w:val="24"/>
        </w:rPr>
        <w:t>年度辦理變更馬公都市計畫，取得回饋土地價值達3億119萬餘元外，其餘5項開源項目113及</w:t>
      </w:r>
      <w:proofErr w:type="gramStart"/>
      <w:r w:rsidRPr="00261F9A">
        <w:rPr>
          <w:rFonts w:ascii="標楷體" w:hAnsi="標楷體" w:hint="eastAsia"/>
          <w:bCs/>
          <w:spacing w:val="10"/>
          <w:szCs w:val="24"/>
        </w:rPr>
        <w:t>114</w:t>
      </w:r>
      <w:proofErr w:type="gramEnd"/>
      <w:r w:rsidRPr="00261F9A">
        <w:rPr>
          <w:rFonts w:ascii="標楷體" w:hAnsi="標楷體" w:hint="eastAsia"/>
          <w:bCs/>
          <w:spacing w:val="10"/>
          <w:szCs w:val="24"/>
        </w:rPr>
        <w:t>年度執行成果，僅分別介於1.05％至4.97％及0.06％至2.18％，比率甚微，</w:t>
      </w:r>
      <w:proofErr w:type="gramStart"/>
      <w:r w:rsidRPr="00261F9A">
        <w:rPr>
          <w:rFonts w:ascii="標楷體" w:hAnsi="標楷體" w:hint="eastAsia"/>
          <w:bCs/>
          <w:spacing w:val="10"/>
          <w:szCs w:val="24"/>
        </w:rPr>
        <w:t>均有提升</w:t>
      </w:r>
      <w:proofErr w:type="gramEnd"/>
      <w:r w:rsidRPr="00261F9A">
        <w:rPr>
          <w:rFonts w:ascii="標楷體" w:hAnsi="標楷體" w:hint="eastAsia"/>
          <w:bCs/>
          <w:spacing w:val="10"/>
          <w:szCs w:val="24"/>
        </w:rPr>
        <w:t>空間，經建請</w:t>
      </w:r>
      <w:proofErr w:type="gramStart"/>
      <w:r w:rsidRPr="00261F9A">
        <w:rPr>
          <w:rFonts w:ascii="標楷體" w:hAnsi="標楷體" w:hint="eastAsia"/>
          <w:bCs/>
          <w:spacing w:val="10"/>
          <w:szCs w:val="24"/>
        </w:rPr>
        <w:t>研</w:t>
      </w:r>
      <w:proofErr w:type="gramEnd"/>
      <w:r w:rsidRPr="00261F9A">
        <w:rPr>
          <w:rFonts w:ascii="標楷體" w:hAnsi="標楷體" w:hint="eastAsia"/>
          <w:bCs/>
          <w:spacing w:val="10"/>
          <w:szCs w:val="24"/>
        </w:rPr>
        <w:t>謀改善或觀摩學習財政部公告之地方政府開源節流績優案例，提升財務開源執行成效。據復：為提升開源措施推動成效，將財政部公告之地方政府開源節流績優案例，函請各機關（單位）作為推動業務及</w:t>
      </w:r>
      <w:proofErr w:type="gramStart"/>
      <w:r w:rsidRPr="00261F9A">
        <w:rPr>
          <w:rFonts w:ascii="標楷體" w:hAnsi="標楷體" w:hint="eastAsia"/>
          <w:bCs/>
          <w:spacing w:val="10"/>
          <w:szCs w:val="24"/>
        </w:rPr>
        <w:t>研</w:t>
      </w:r>
      <w:proofErr w:type="gramEnd"/>
      <w:r w:rsidRPr="00261F9A">
        <w:rPr>
          <w:rFonts w:ascii="標楷體" w:hAnsi="標楷體" w:hint="eastAsia"/>
          <w:bCs/>
          <w:spacing w:val="10"/>
          <w:szCs w:val="24"/>
        </w:rPr>
        <w:t>擬開源節流措施之參考，適時借鏡其他地方政府成功經驗，持續精進執行策略及推動成效。</w:t>
      </w:r>
    </w:p>
    <w:p w14:paraId="66146316" w14:textId="25C3B345" w:rsidR="001A13FB" w:rsidRDefault="001A13FB" w:rsidP="00DB34EB">
      <w:pPr>
        <w:overflowPunct w:val="0"/>
        <w:adjustRightInd w:val="0"/>
        <w:snapToGrid w:val="0"/>
        <w:spacing w:beforeLines="10" w:before="24" w:line="450" w:lineRule="exact"/>
        <w:ind w:firstLineChars="200" w:firstLine="520"/>
        <w:rPr>
          <w:rFonts w:ascii="標楷體" w:hAnsi="標楷體"/>
          <w:b/>
          <w:bCs/>
          <w:spacing w:val="10"/>
          <w:kern w:val="0"/>
          <w:sz w:val="28"/>
          <w:szCs w:val="32"/>
        </w:rPr>
      </w:pPr>
      <w:r w:rsidRPr="00261F9A">
        <w:rPr>
          <w:rFonts w:ascii="標楷體" w:hAnsi="標楷體" w:hint="eastAsia"/>
          <w:b/>
          <w:spacing w:val="10"/>
          <w:szCs w:val="24"/>
        </w:rPr>
        <w:t>5.推動節流措施已具成效，惟社會福利支出持續推升，加重負擔，影響節流，又約聘僱及臨時人員精簡措施亦未能落實，允宜</w:t>
      </w:r>
      <w:proofErr w:type="gramStart"/>
      <w:r w:rsidRPr="00261F9A">
        <w:rPr>
          <w:rFonts w:ascii="標楷體" w:hAnsi="標楷體" w:hint="eastAsia"/>
          <w:b/>
          <w:spacing w:val="10"/>
          <w:szCs w:val="24"/>
        </w:rPr>
        <w:t>研</w:t>
      </w:r>
      <w:proofErr w:type="gramEnd"/>
      <w:r w:rsidRPr="00261F9A">
        <w:rPr>
          <w:rFonts w:ascii="標楷體" w:hAnsi="標楷體" w:hint="eastAsia"/>
          <w:b/>
          <w:spacing w:val="10"/>
          <w:szCs w:val="24"/>
        </w:rPr>
        <w:t>謀改善，以兼顧財政穩健與永續：</w:t>
      </w:r>
      <w:r w:rsidRPr="00261F9A">
        <w:rPr>
          <w:rFonts w:ascii="標楷體" w:hAnsi="標楷體" w:hint="eastAsia"/>
          <w:bCs/>
          <w:spacing w:val="10"/>
          <w:szCs w:val="24"/>
        </w:rPr>
        <w:t>該府為嚴格控制預算，將有限資源作</w:t>
      </w:r>
      <w:proofErr w:type="gramStart"/>
      <w:r w:rsidRPr="00261F9A">
        <w:rPr>
          <w:rFonts w:ascii="標楷體" w:hAnsi="標楷體" w:hint="eastAsia"/>
          <w:bCs/>
          <w:spacing w:val="10"/>
          <w:szCs w:val="24"/>
        </w:rPr>
        <w:t>最</w:t>
      </w:r>
      <w:proofErr w:type="gramEnd"/>
      <w:r w:rsidRPr="00261F9A">
        <w:rPr>
          <w:rFonts w:ascii="標楷體" w:hAnsi="標楷體" w:hint="eastAsia"/>
          <w:bCs/>
          <w:spacing w:val="10"/>
          <w:szCs w:val="24"/>
        </w:rPr>
        <w:t>經濟有效利用，訂定「澎湖縣政府開源節流措施實施計畫」，其中在節流方面，</w:t>
      </w:r>
      <w:proofErr w:type="gramStart"/>
      <w:r w:rsidRPr="00261F9A">
        <w:rPr>
          <w:rFonts w:ascii="標楷體" w:hAnsi="標楷體" w:hint="eastAsia"/>
          <w:bCs/>
          <w:spacing w:val="10"/>
          <w:szCs w:val="24"/>
        </w:rPr>
        <w:t>臚</w:t>
      </w:r>
      <w:proofErr w:type="gramEnd"/>
      <w:r w:rsidRPr="00261F9A">
        <w:rPr>
          <w:rFonts w:ascii="標楷體" w:hAnsi="標楷體" w:hint="eastAsia"/>
          <w:bCs/>
          <w:spacing w:val="10"/>
          <w:szCs w:val="24"/>
        </w:rPr>
        <w:t>列「辦理社會福利之各項</w:t>
      </w:r>
      <w:proofErr w:type="gramStart"/>
      <w:r w:rsidRPr="00261F9A">
        <w:rPr>
          <w:rFonts w:ascii="標楷體" w:hAnsi="標楷體" w:hint="eastAsia"/>
          <w:bCs/>
          <w:spacing w:val="10"/>
          <w:szCs w:val="24"/>
        </w:rPr>
        <w:t>津貼應衡酌</w:t>
      </w:r>
      <w:proofErr w:type="gramEnd"/>
      <w:r w:rsidRPr="00261F9A">
        <w:rPr>
          <w:rFonts w:ascii="標楷體" w:hAnsi="標楷體" w:hint="eastAsia"/>
          <w:bCs/>
          <w:spacing w:val="10"/>
          <w:szCs w:val="24"/>
        </w:rPr>
        <w:t>財政負擔及公平、正義原則」、「裁</w:t>
      </w:r>
      <w:proofErr w:type="gramStart"/>
      <w:r w:rsidRPr="00261F9A">
        <w:rPr>
          <w:rFonts w:ascii="標楷體" w:hAnsi="標楷體" w:hint="eastAsia"/>
          <w:bCs/>
          <w:spacing w:val="10"/>
          <w:szCs w:val="24"/>
        </w:rPr>
        <w:t>併</w:t>
      </w:r>
      <w:proofErr w:type="gramEnd"/>
      <w:r w:rsidRPr="00261F9A">
        <w:rPr>
          <w:rFonts w:ascii="標楷體" w:hAnsi="標楷體" w:hint="eastAsia"/>
          <w:bCs/>
          <w:spacing w:val="10"/>
          <w:szCs w:val="24"/>
        </w:rPr>
        <w:t>小型學校，並</w:t>
      </w:r>
      <w:proofErr w:type="gramStart"/>
      <w:r w:rsidRPr="00261F9A">
        <w:rPr>
          <w:rFonts w:ascii="標楷體" w:hAnsi="標楷體" w:hint="eastAsia"/>
          <w:bCs/>
          <w:spacing w:val="10"/>
          <w:szCs w:val="24"/>
        </w:rPr>
        <w:t>撙</w:t>
      </w:r>
      <w:proofErr w:type="gramEnd"/>
      <w:r w:rsidRPr="00261F9A">
        <w:rPr>
          <w:rFonts w:ascii="標楷體" w:hAnsi="標楷體" w:hint="eastAsia"/>
          <w:bCs/>
          <w:spacing w:val="10"/>
          <w:szCs w:val="24"/>
        </w:rPr>
        <w:t>節相關教育經費措施」、「妥善運用民間資源」、「落實公務人員之精簡」、「改善公營事業及特種基金經營績效」及「嚴格控制預算經費支出」等6項。113及</w:t>
      </w:r>
      <w:proofErr w:type="gramStart"/>
      <w:r w:rsidRPr="00261F9A">
        <w:rPr>
          <w:rFonts w:ascii="標楷體" w:hAnsi="標楷體" w:hint="eastAsia"/>
          <w:bCs/>
          <w:spacing w:val="10"/>
          <w:szCs w:val="24"/>
        </w:rPr>
        <w:t>114</w:t>
      </w:r>
      <w:proofErr w:type="gramEnd"/>
      <w:r w:rsidRPr="00261F9A">
        <w:rPr>
          <w:rFonts w:ascii="標楷體" w:hAnsi="標楷體" w:hint="eastAsia"/>
          <w:bCs/>
          <w:spacing w:val="10"/>
          <w:szCs w:val="24"/>
        </w:rPr>
        <w:t>年度執行結果，部分事項頗具成效，</w:t>
      </w:r>
      <w:proofErr w:type="gramStart"/>
      <w:r w:rsidRPr="00261F9A">
        <w:rPr>
          <w:rFonts w:ascii="標楷體" w:hAnsi="標楷體" w:hint="eastAsia"/>
          <w:bCs/>
          <w:spacing w:val="10"/>
          <w:szCs w:val="24"/>
        </w:rPr>
        <w:t>舉如</w:t>
      </w:r>
      <w:proofErr w:type="gramEnd"/>
      <w:r w:rsidRPr="00261F9A">
        <w:rPr>
          <w:rFonts w:ascii="標楷體" w:hAnsi="標楷體" w:hint="eastAsia"/>
          <w:bCs/>
          <w:spacing w:val="10"/>
          <w:szCs w:val="24"/>
        </w:rPr>
        <w:t>：在整</w:t>
      </w:r>
      <w:proofErr w:type="gramStart"/>
      <w:r w:rsidRPr="00261F9A">
        <w:rPr>
          <w:rFonts w:ascii="標楷體" w:hAnsi="標楷體" w:hint="eastAsia"/>
          <w:bCs/>
          <w:spacing w:val="10"/>
          <w:szCs w:val="24"/>
        </w:rPr>
        <w:t>併</w:t>
      </w:r>
      <w:proofErr w:type="gramEnd"/>
      <w:r w:rsidRPr="00261F9A">
        <w:rPr>
          <w:rFonts w:ascii="標楷體" w:hAnsi="標楷體" w:hint="eastAsia"/>
          <w:bCs/>
          <w:spacing w:val="10"/>
          <w:szCs w:val="24"/>
        </w:rPr>
        <w:t>縣內小型學校以</w:t>
      </w:r>
      <w:proofErr w:type="gramStart"/>
      <w:r w:rsidRPr="00261F9A">
        <w:rPr>
          <w:rFonts w:ascii="標楷體" w:hAnsi="標楷體" w:hint="eastAsia"/>
          <w:bCs/>
          <w:spacing w:val="10"/>
          <w:szCs w:val="24"/>
        </w:rPr>
        <w:t>撙</w:t>
      </w:r>
      <w:proofErr w:type="gramEnd"/>
      <w:r w:rsidRPr="00261F9A">
        <w:rPr>
          <w:rFonts w:ascii="標楷體" w:hAnsi="標楷體" w:hint="eastAsia"/>
          <w:bCs/>
          <w:spacing w:val="10"/>
          <w:szCs w:val="24"/>
        </w:rPr>
        <w:t>節經費方面，教育處</w:t>
      </w:r>
      <w:proofErr w:type="gramStart"/>
      <w:r w:rsidRPr="00261F9A">
        <w:rPr>
          <w:rFonts w:ascii="標楷體" w:hAnsi="標楷體" w:hint="eastAsia"/>
          <w:bCs/>
          <w:spacing w:val="10"/>
          <w:szCs w:val="24"/>
        </w:rPr>
        <w:t>113</w:t>
      </w:r>
      <w:proofErr w:type="gramEnd"/>
      <w:r w:rsidRPr="00261F9A">
        <w:rPr>
          <w:rFonts w:ascii="標楷體" w:hAnsi="標楷體" w:hint="eastAsia"/>
          <w:bCs/>
          <w:spacing w:val="10"/>
          <w:szCs w:val="24"/>
        </w:rPr>
        <w:t>年度整</w:t>
      </w:r>
      <w:proofErr w:type="gramStart"/>
      <w:r w:rsidRPr="00261F9A">
        <w:rPr>
          <w:rFonts w:ascii="標楷體" w:hAnsi="標楷體" w:hint="eastAsia"/>
          <w:bCs/>
          <w:spacing w:val="10"/>
          <w:szCs w:val="24"/>
        </w:rPr>
        <w:t>併</w:t>
      </w:r>
      <w:proofErr w:type="gramEnd"/>
      <w:r w:rsidRPr="00261F9A">
        <w:rPr>
          <w:rFonts w:ascii="標楷體" w:hAnsi="標楷體" w:hint="eastAsia"/>
          <w:bCs/>
          <w:spacing w:val="10"/>
          <w:szCs w:val="24"/>
        </w:rPr>
        <w:t>虎井國小、竹灣國小、鎮海國中3校；</w:t>
      </w:r>
      <w:proofErr w:type="gramStart"/>
      <w:r w:rsidRPr="00261F9A">
        <w:rPr>
          <w:rFonts w:ascii="標楷體" w:hAnsi="標楷體" w:hint="eastAsia"/>
          <w:bCs/>
          <w:spacing w:val="10"/>
          <w:szCs w:val="24"/>
        </w:rPr>
        <w:t>114</w:t>
      </w:r>
      <w:proofErr w:type="gramEnd"/>
      <w:r w:rsidRPr="00261F9A">
        <w:rPr>
          <w:rFonts w:ascii="標楷體" w:hAnsi="標楷體" w:hint="eastAsia"/>
          <w:bCs/>
          <w:spacing w:val="10"/>
          <w:szCs w:val="24"/>
        </w:rPr>
        <w:t>年度整</w:t>
      </w:r>
      <w:proofErr w:type="gramStart"/>
      <w:r w:rsidRPr="00261F9A">
        <w:rPr>
          <w:rFonts w:ascii="標楷體" w:hAnsi="標楷體" w:hint="eastAsia"/>
          <w:bCs/>
          <w:spacing w:val="10"/>
          <w:szCs w:val="24"/>
        </w:rPr>
        <w:t>併</w:t>
      </w:r>
      <w:proofErr w:type="gramEnd"/>
      <w:r w:rsidRPr="00261F9A">
        <w:rPr>
          <w:rFonts w:ascii="標楷體" w:hAnsi="標楷體" w:hint="eastAsia"/>
          <w:bCs/>
          <w:spacing w:val="10"/>
          <w:szCs w:val="24"/>
        </w:rPr>
        <w:t>志清國中，分別</w:t>
      </w:r>
      <w:proofErr w:type="gramStart"/>
      <w:r w:rsidRPr="00261F9A">
        <w:rPr>
          <w:rFonts w:ascii="標楷體" w:hAnsi="標楷體" w:hint="eastAsia"/>
          <w:bCs/>
          <w:spacing w:val="10"/>
          <w:szCs w:val="24"/>
        </w:rPr>
        <w:t>撙</w:t>
      </w:r>
      <w:proofErr w:type="gramEnd"/>
      <w:r w:rsidRPr="00261F9A">
        <w:rPr>
          <w:rFonts w:ascii="標楷體" w:hAnsi="標楷體" w:hint="eastAsia"/>
          <w:bCs/>
          <w:spacing w:val="10"/>
          <w:szCs w:val="24"/>
        </w:rPr>
        <w:t>節經費1,927萬餘元及846萬餘元。在妥善運用民間資源</w:t>
      </w:r>
      <w:r w:rsidRPr="00261F9A">
        <w:rPr>
          <w:rFonts w:ascii="標楷體" w:hAnsi="標楷體" w:hint="eastAsia"/>
          <w:bCs/>
          <w:spacing w:val="10"/>
          <w:szCs w:val="24"/>
        </w:rPr>
        <w:lastRenderedPageBreak/>
        <w:t>方面，農漁局辦理澎湖水產品加工廠及菊島之星漁產品直銷中心委託經營，113及</w:t>
      </w:r>
      <w:proofErr w:type="gramStart"/>
      <w:r w:rsidRPr="00261F9A">
        <w:rPr>
          <w:rFonts w:ascii="標楷體" w:hAnsi="標楷體" w:hint="eastAsia"/>
          <w:bCs/>
          <w:spacing w:val="10"/>
          <w:szCs w:val="24"/>
        </w:rPr>
        <w:t>114</w:t>
      </w:r>
      <w:proofErr w:type="gramEnd"/>
      <w:r w:rsidRPr="00261F9A">
        <w:rPr>
          <w:rFonts w:ascii="標楷體" w:hAnsi="標楷體" w:hint="eastAsia"/>
          <w:bCs/>
          <w:spacing w:val="10"/>
          <w:szCs w:val="24"/>
        </w:rPr>
        <w:t>年度各節省經費2,177萬餘元。在嚴格控制預算編列方面，主計處114及</w:t>
      </w:r>
      <w:proofErr w:type="gramStart"/>
      <w:r w:rsidRPr="00261F9A">
        <w:rPr>
          <w:rFonts w:ascii="標楷體" w:hAnsi="標楷體" w:hint="eastAsia"/>
          <w:bCs/>
          <w:spacing w:val="10"/>
          <w:szCs w:val="24"/>
        </w:rPr>
        <w:t>115</w:t>
      </w:r>
      <w:proofErr w:type="gramEnd"/>
      <w:r w:rsidRPr="00261F9A">
        <w:rPr>
          <w:rFonts w:ascii="標楷體" w:hAnsi="標楷體" w:hint="eastAsia"/>
          <w:bCs/>
          <w:spacing w:val="10"/>
          <w:szCs w:val="24"/>
        </w:rPr>
        <w:t>年度依各項重大工程按施工進度以分年分期方式編列預算，減少債息負擔1,719萬餘元及1,578萬餘元，有效減輕財政負擔。惟「在辦理社會福利之各項</w:t>
      </w:r>
      <w:proofErr w:type="gramStart"/>
      <w:r w:rsidRPr="00261F9A">
        <w:rPr>
          <w:rFonts w:ascii="標楷體" w:hAnsi="標楷體" w:hint="eastAsia"/>
          <w:bCs/>
          <w:spacing w:val="10"/>
          <w:szCs w:val="24"/>
        </w:rPr>
        <w:t>津貼應衡酌</w:t>
      </w:r>
      <w:proofErr w:type="gramEnd"/>
      <w:r w:rsidRPr="00261F9A">
        <w:rPr>
          <w:rFonts w:ascii="標楷體" w:hAnsi="標楷體" w:hint="eastAsia"/>
          <w:bCs/>
          <w:spacing w:val="10"/>
          <w:szCs w:val="24"/>
        </w:rPr>
        <w:t>財政負擔及公平、正義原則方面」，仍未妥</w:t>
      </w:r>
      <w:proofErr w:type="gramStart"/>
      <w:r w:rsidRPr="00261F9A">
        <w:rPr>
          <w:rFonts w:ascii="標楷體" w:hAnsi="標楷體" w:hint="eastAsia"/>
          <w:bCs/>
          <w:spacing w:val="10"/>
          <w:szCs w:val="24"/>
        </w:rPr>
        <w:t>適</w:t>
      </w:r>
      <w:proofErr w:type="gramEnd"/>
      <w:r w:rsidRPr="00261F9A">
        <w:rPr>
          <w:rFonts w:ascii="標楷體" w:hAnsi="標楷體" w:hint="eastAsia"/>
          <w:bCs/>
          <w:spacing w:val="10"/>
          <w:szCs w:val="24"/>
        </w:rPr>
        <w:t>評估財務自主能力，量力而為，或增訂排富條款，進而設定相關節流目標。如111至113年度總預算編列超過中央一致標準社會福利支出項目計12項，預算金額由</w:t>
      </w:r>
      <w:proofErr w:type="gramStart"/>
      <w:r w:rsidRPr="00261F9A">
        <w:rPr>
          <w:rFonts w:ascii="標楷體" w:hAnsi="標楷體" w:hint="eastAsia"/>
          <w:bCs/>
          <w:spacing w:val="10"/>
          <w:szCs w:val="24"/>
        </w:rPr>
        <w:t>111</w:t>
      </w:r>
      <w:proofErr w:type="gramEnd"/>
      <w:r w:rsidRPr="00261F9A">
        <w:rPr>
          <w:rFonts w:ascii="標楷體" w:hAnsi="標楷體" w:hint="eastAsia"/>
          <w:bCs/>
          <w:spacing w:val="10"/>
          <w:szCs w:val="24"/>
        </w:rPr>
        <w:t>年度4億1,419萬餘元，逐年增加至</w:t>
      </w:r>
      <w:proofErr w:type="gramStart"/>
      <w:r w:rsidRPr="00261F9A">
        <w:rPr>
          <w:rFonts w:ascii="標楷體" w:hAnsi="標楷體" w:hint="eastAsia"/>
          <w:bCs/>
          <w:spacing w:val="10"/>
          <w:szCs w:val="24"/>
        </w:rPr>
        <w:t>113</w:t>
      </w:r>
      <w:proofErr w:type="gramEnd"/>
      <w:r w:rsidRPr="00261F9A">
        <w:rPr>
          <w:rFonts w:ascii="標楷體" w:hAnsi="標楷體" w:hint="eastAsia"/>
          <w:bCs/>
          <w:spacing w:val="10"/>
          <w:szCs w:val="24"/>
        </w:rPr>
        <w:t>年度6億221萬餘元，計增加1億8,801萬餘元、增幅達45.39％，資源有限下實影響節流；另在「嚴格控管或逐年減少約聘僱、臨時人員之員額方面」，由</w:t>
      </w:r>
      <w:proofErr w:type="gramStart"/>
      <w:r w:rsidRPr="00261F9A">
        <w:rPr>
          <w:rFonts w:ascii="標楷體" w:hAnsi="標楷體" w:hint="eastAsia"/>
          <w:bCs/>
          <w:spacing w:val="10"/>
          <w:szCs w:val="24"/>
        </w:rPr>
        <w:t>112</w:t>
      </w:r>
      <w:proofErr w:type="gramEnd"/>
      <w:r w:rsidRPr="00261F9A">
        <w:rPr>
          <w:rFonts w:ascii="標楷體" w:hAnsi="標楷體" w:hint="eastAsia"/>
          <w:bCs/>
          <w:spacing w:val="10"/>
          <w:szCs w:val="24"/>
        </w:rPr>
        <w:t>年度之969人增加至</w:t>
      </w:r>
      <w:r w:rsidR="009A428C" w:rsidRPr="00261F9A">
        <w:rPr>
          <w:rFonts w:ascii="標楷體" w:hAnsi="標楷體" w:hint="eastAsia"/>
          <w:bCs/>
          <w:noProof/>
          <w:spacing w:val="10"/>
          <w:szCs w:val="24"/>
        </w:rPr>
        <mc:AlternateContent>
          <mc:Choice Requires="wps">
            <w:drawing>
              <wp:anchor distT="0" distB="0" distL="114300" distR="114300" simplePos="0" relativeHeight="251972608" behindDoc="0" locked="0" layoutInCell="1" allowOverlap="1" wp14:anchorId="2F885A0A" wp14:editId="2CE8E46B">
                <wp:simplePos x="0" y="0"/>
                <wp:positionH relativeFrom="margin">
                  <wp:posOffset>3053080</wp:posOffset>
                </wp:positionH>
                <wp:positionV relativeFrom="margin">
                  <wp:posOffset>2642870</wp:posOffset>
                </wp:positionV>
                <wp:extent cx="3161030" cy="1633855"/>
                <wp:effectExtent l="0" t="0" r="1270" b="4445"/>
                <wp:wrapSquare wrapText="bothSides"/>
                <wp:docPr id="40" name="文字方塊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1030" cy="1633855"/>
                        </a:xfrm>
                        <a:prstGeom prst="rect">
                          <a:avLst/>
                        </a:prstGeom>
                        <a:solidFill>
                          <a:srgbClr val="FFFFFF"/>
                        </a:solidFill>
                        <a:ln w="9525">
                          <a:noFill/>
                          <a:miter lim="800000"/>
                          <a:headEnd/>
                          <a:tailEnd/>
                        </a:ln>
                      </wps:spPr>
                      <wps:txbx>
                        <w:txbxContent>
                          <w:p w14:paraId="4AFE41A1" w14:textId="77777777" w:rsidR="001A13FB" w:rsidRDefault="001A13FB" w:rsidP="00DD33A9">
                            <w:pPr>
                              <w:spacing w:line="260" w:lineRule="exact"/>
                              <w:jc w:val="center"/>
                              <w:rPr>
                                <w:rFonts w:ascii="標楷體" w:hAnsi="標楷體"/>
                                <w:b/>
                              </w:rPr>
                            </w:pPr>
                            <w:r>
                              <w:rPr>
                                <w:rFonts w:ascii="標楷體" w:hAnsi="標楷體" w:hint="eastAsia"/>
                                <w:b/>
                              </w:rPr>
                              <w:t>表1</w:t>
                            </w:r>
                            <w:r>
                              <w:rPr>
                                <w:rFonts w:ascii="標楷體" w:hAnsi="標楷體"/>
                                <w:b/>
                              </w:rPr>
                              <w:t>9</w:t>
                            </w:r>
                            <w:r>
                              <w:rPr>
                                <w:rFonts w:ascii="標楷體" w:hAnsi="標楷體" w:hint="eastAsia"/>
                                <w:b/>
                                <w:bCs/>
                              </w:rPr>
                              <w:t xml:space="preserve">　</w:t>
                            </w:r>
                            <w:r>
                              <w:rPr>
                                <w:rFonts w:ascii="標楷體" w:hAnsi="標楷體" w:hint="eastAsia"/>
                                <w:b/>
                              </w:rPr>
                              <w:t>進用約聘僱及臨時人員情形</w:t>
                            </w:r>
                          </w:p>
                          <w:p w14:paraId="1728881F" w14:textId="77777777" w:rsidR="001A13FB" w:rsidRDefault="001A13FB" w:rsidP="00D70975">
                            <w:pPr>
                              <w:spacing w:line="280" w:lineRule="exact"/>
                              <w:ind w:right="2"/>
                              <w:jc w:val="right"/>
                              <w:rPr>
                                <w:rFonts w:ascii="標楷體" w:hAnsi="標楷體"/>
                                <w:sz w:val="20"/>
                              </w:rPr>
                            </w:pPr>
                            <w:r>
                              <w:rPr>
                                <w:rFonts w:ascii="標楷體" w:hAnsi="標楷體" w:hint="eastAsia"/>
                                <w:sz w:val="20"/>
                              </w:rPr>
                              <w:t>單位：人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839"/>
                              <w:gridCol w:w="695"/>
                              <w:gridCol w:w="695"/>
                              <w:gridCol w:w="818"/>
                              <w:gridCol w:w="695"/>
                            </w:tblGrid>
                            <w:tr w:rsidR="001A13FB" w14:paraId="34CA974B" w14:textId="77777777">
                              <w:trPr>
                                <w:trHeight w:val="20"/>
                              </w:trPr>
                              <w:tc>
                                <w:tcPr>
                                  <w:tcW w:w="959"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08FABD72" w14:textId="77777777" w:rsidR="001A13FB" w:rsidRDefault="001A13FB" w:rsidP="001B3A14">
                                  <w:pPr>
                                    <w:spacing w:line="260" w:lineRule="exact"/>
                                    <w:ind w:rightChars="-33" w:right="-79" w:firstLineChars="142" w:firstLine="284"/>
                                    <w:jc w:val="right"/>
                                    <w:rPr>
                                      <w:rFonts w:ascii="標楷體" w:hAnsi="標楷體"/>
                                      <w:sz w:val="20"/>
                                    </w:rPr>
                                  </w:pPr>
                                  <w:r>
                                    <w:rPr>
                                      <w:rFonts w:ascii="標楷體" w:hAnsi="標楷體" w:hint="eastAsia"/>
                                      <w:sz w:val="20"/>
                                    </w:rPr>
                                    <w:t>項目</w:t>
                                  </w:r>
                                </w:p>
                                <w:p w14:paraId="16426A06" w14:textId="77777777" w:rsidR="001A13FB" w:rsidRDefault="001A13FB">
                                  <w:pPr>
                                    <w:spacing w:line="260" w:lineRule="exact"/>
                                    <w:ind w:firstLineChars="142" w:firstLine="284"/>
                                    <w:rPr>
                                      <w:rFonts w:ascii="標楷體" w:hAnsi="標楷體"/>
                                      <w:sz w:val="20"/>
                                    </w:rPr>
                                  </w:pPr>
                                </w:p>
                                <w:p w14:paraId="0CEA3715" w14:textId="77777777" w:rsidR="001A13FB" w:rsidRDefault="001A13FB" w:rsidP="001B3A14">
                                  <w:pPr>
                                    <w:spacing w:line="260" w:lineRule="exact"/>
                                    <w:ind w:leftChars="-27" w:left="1" w:hangingChars="33" w:hanging="66"/>
                                    <w:rPr>
                                      <w:rFonts w:ascii="標楷體" w:hAnsi="標楷體"/>
                                      <w:sz w:val="20"/>
                                    </w:rPr>
                                  </w:pPr>
                                  <w:r>
                                    <w:rPr>
                                      <w:rFonts w:ascii="標楷體" w:hAnsi="標楷體" w:hint="eastAsia"/>
                                      <w:sz w:val="20"/>
                                    </w:rPr>
                                    <w:t>年度</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04FDE60" w14:textId="77777777" w:rsidR="001A13FB" w:rsidRDefault="001A13FB">
                                  <w:pPr>
                                    <w:spacing w:line="260" w:lineRule="exact"/>
                                    <w:jc w:val="center"/>
                                    <w:rPr>
                                      <w:rFonts w:ascii="標楷體" w:hAnsi="標楷體"/>
                                      <w:sz w:val="20"/>
                                    </w:rPr>
                                  </w:pPr>
                                  <w:r>
                                    <w:rPr>
                                      <w:rFonts w:ascii="標楷體" w:hAnsi="標楷體" w:hint="eastAsia"/>
                                      <w:sz w:val="20"/>
                                    </w:rPr>
                                    <w:t>合計</w:t>
                                  </w:r>
                                </w:p>
                              </w:tc>
                              <w:tc>
                                <w:tcPr>
                                  <w:tcW w:w="2268" w:type="dxa"/>
                                  <w:gridSpan w:val="3"/>
                                  <w:tcBorders>
                                    <w:top w:val="single" w:sz="4" w:space="0" w:color="auto"/>
                                    <w:left w:val="single" w:sz="4" w:space="0" w:color="auto"/>
                                    <w:bottom w:val="single" w:sz="4" w:space="0" w:color="auto"/>
                                    <w:right w:val="single" w:sz="4" w:space="0" w:color="auto"/>
                                  </w:tcBorders>
                                  <w:vAlign w:val="center"/>
                                  <w:hideMark/>
                                </w:tcPr>
                                <w:p w14:paraId="6312AFC3" w14:textId="77777777" w:rsidR="001A13FB" w:rsidRDefault="001A13FB">
                                  <w:pPr>
                                    <w:spacing w:line="260" w:lineRule="exact"/>
                                    <w:jc w:val="center"/>
                                    <w:rPr>
                                      <w:rFonts w:ascii="標楷體" w:hAnsi="標楷體"/>
                                      <w:sz w:val="20"/>
                                    </w:rPr>
                                  </w:pPr>
                                  <w:r>
                                    <w:rPr>
                                      <w:rFonts w:ascii="標楷體" w:hAnsi="標楷體" w:hint="eastAsia"/>
                                      <w:sz w:val="20"/>
                                    </w:rPr>
                                    <w:t>約聘僱人員</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5EEDB018" w14:textId="77777777" w:rsidR="001A13FB" w:rsidRDefault="001A13FB">
                                  <w:pPr>
                                    <w:spacing w:line="260" w:lineRule="exact"/>
                                    <w:jc w:val="center"/>
                                    <w:rPr>
                                      <w:rFonts w:ascii="標楷體" w:hAnsi="標楷體"/>
                                      <w:sz w:val="20"/>
                                    </w:rPr>
                                  </w:pPr>
                                  <w:r>
                                    <w:rPr>
                                      <w:rFonts w:ascii="標楷體" w:hAnsi="標楷體" w:hint="eastAsia"/>
                                      <w:sz w:val="20"/>
                                    </w:rPr>
                                    <w:t>臨時</w:t>
                                  </w:r>
                                </w:p>
                                <w:p w14:paraId="5F8963E8" w14:textId="77777777" w:rsidR="001A13FB" w:rsidRDefault="001A13FB">
                                  <w:pPr>
                                    <w:spacing w:line="260" w:lineRule="exact"/>
                                    <w:jc w:val="center"/>
                                    <w:rPr>
                                      <w:rFonts w:ascii="標楷體" w:hAnsi="標楷體"/>
                                      <w:sz w:val="20"/>
                                    </w:rPr>
                                  </w:pPr>
                                  <w:r>
                                    <w:rPr>
                                      <w:rFonts w:ascii="標楷體" w:hAnsi="標楷體" w:hint="eastAsia"/>
                                      <w:sz w:val="20"/>
                                    </w:rPr>
                                    <w:t>人員</w:t>
                                  </w:r>
                                </w:p>
                              </w:tc>
                            </w:tr>
                            <w:tr w:rsidR="001A13FB" w14:paraId="6A977CCC" w14:textId="77777777">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1AF42F" w14:textId="77777777" w:rsidR="001A13FB" w:rsidRDefault="001A13FB">
                                  <w:pPr>
                                    <w:widowControl/>
                                    <w:jc w:val="left"/>
                                    <w:rPr>
                                      <w:rFonts w:ascii="標楷體" w:hAnsi="標楷體"/>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16840B" w14:textId="77777777" w:rsidR="001A13FB" w:rsidRDefault="001A13FB">
                                  <w:pPr>
                                    <w:widowControl/>
                                    <w:jc w:val="left"/>
                                    <w:rPr>
                                      <w:rFonts w:ascii="標楷體" w:hAnsi="標楷體"/>
                                      <w:sz w:val="20"/>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ED47316" w14:textId="77777777" w:rsidR="001A13FB" w:rsidRDefault="001A13FB">
                                  <w:pPr>
                                    <w:spacing w:line="260" w:lineRule="exact"/>
                                    <w:jc w:val="center"/>
                                    <w:rPr>
                                      <w:rFonts w:ascii="標楷體" w:hAnsi="標楷體"/>
                                      <w:sz w:val="20"/>
                                    </w:rPr>
                                  </w:pPr>
                                  <w:r>
                                    <w:rPr>
                                      <w:rFonts w:ascii="標楷體" w:hAnsi="標楷體" w:hint="eastAsia"/>
                                      <w:sz w:val="20"/>
                                    </w:rPr>
                                    <w:t>小計</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4FEBB6" w14:textId="77777777" w:rsidR="001A13FB" w:rsidRDefault="001A13FB">
                                  <w:pPr>
                                    <w:spacing w:line="260" w:lineRule="exact"/>
                                    <w:jc w:val="center"/>
                                    <w:rPr>
                                      <w:rFonts w:ascii="標楷體" w:hAnsi="標楷體"/>
                                      <w:sz w:val="20"/>
                                    </w:rPr>
                                  </w:pPr>
                                  <w:r>
                                    <w:rPr>
                                      <w:rFonts w:ascii="標楷體" w:hAnsi="標楷體" w:hint="eastAsia"/>
                                      <w:sz w:val="20"/>
                                    </w:rPr>
                                    <w:t>中央專案</w:t>
                                  </w:r>
                                </w:p>
                              </w:tc>
                              <w:tc>
                                <w:tcPr>
                                  <w:tcW w:w="850" w:type="dxa"/>
                                  <w:tcBorders>
                                    <w:top w:val="single" w:sz="4" w:space="0" w:color="auto"/>
                                    <w:left w:val="single" w:sz="4" w:space="0" w:color="auto"/>
                                    <w:bottom w:val="single" w:sz="4" w:space="0" w:color="auto"/>
                                    <w:right w:val="single" w:sz="4" w:space="0" w:color="auto"/>
                                  </w:tcBorders>
                                  <w:vAlign w:val="center"/>
                                  <w:hideMark/>
                                </w:tcPr>
                                <w:p w14:paraId="70125AFD" w14:textId="77777777" w:rsidR="001A13FB" w:rsidRDefault="001A13FB">
                                  <w:pPr>
                                    <w:spacing w:line="260" w:lineRule="exact"/>
                                    <w:jc w:val="center"/>
                                    <w:rPr>
                                      <w:rFonts w:ascii="標楷體" w:hAnsi="標楷體"/>
                                      <w:sz w:val="20"/>
                                    </w:rPr>
                                  </w:pPr>
                                  <w:r>
                                    <w:rPr>
                                      <w:rFonts w:ascii="標楷體" w:hAnsi="標楷體" w:hint="eastAsia"/>
                                      <w:sz w:val="20"/>
                                    </w:rPr>
                                    <w:t>縣府</w:t>
                                  </w:r>
                                </w:p>
                                <w:p w14:paraId="0B398CC1" w14:textId="77777777" w:rsidR="001A13FB" w:rsidRDefault="001A13FB">
                                  <w:pPr>
                                    <w:spacing w:line="260" w:lineRule="exact"/>
                                    <w:jc w:val="center"/>
                                    <w:rPr>
                                      <w:rFonts w:ascii="標楷體" w:hAnsi="標楷體"/>
                                      <w:sz w:val="20"/>
                                    </w:rPr>
                                  </w:pPr>
                                  <w:r>
                                    <w:rPr>
                                      <w:rFonts w:ascii="標楷體" w:hAnsi="標楷體" w:hint="eastAsia"/>
                                      <w:sz w:val="20"/>
                                    </w:rPr>
                                    <w:t>預算</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D990DF" w14:textId="77777777" w:rsidR="001A13FB" w:rsidRDefault="001A13FB">
                                  <w:pPr>
                                    <w:widowControl/>
                                    <w:jc w:val="left"/>
                                    <w:rPr>
                                      <w:rFonts w:ascii="標楷體" w:hAnsi="標楷體"/>
                                      <w:sz w:val="20"/>
                                    </w:rPr>
                                  </w:pPr>
                                </w:p>
                              </w:tc>
                            </w:tr>
                            <w:tr w:rsidR="001A13FB" w14:paraId="1AF3252E" w14:textId="77777777">
                              <w:trPr>
                                <w:trHeight w:val="20"/>
                              </w:trPr>
                              <w:tc>
                                <w:tcPr>
                                  <w:tcW w:w="959" w:type="dxa"/>
                                  <w:tcBorders>
                                    <w:top w:val="single" w:sz="4" w:space="0" w:color="auto"/>
                                    <w:left w:val="single" w:sz="4" w:space="0" w:color="auto"/>
                                    <w:bottom w:val="single" w:sz="4" w:space="0" w:color="auto"/>
                                    <w:right w:val="single" w:sz="4" w:space="0" w:color="auto"/>
                                  </w:tcBorders>
                                  <w:hideMark/>
                                </w:tcPr>
                                <w:p w14:paraId="509B8A61" w14:textId="77777777" w:rsidR="001A13FB" w:rsidRDefault="001A13FB">
                                  <w:pPr>
                                    <w:spacing w:line="260" w:lineRule="exact"/>
                                    <w:jc w:val="center"/>
                                    <w:rPr>
                                      <w:rFonts w:ascii="標楷體" w:hAnsi="標楷體"/>
                                      <w:sz w:val="20"/>
                                    </w:rPr>
                                  </w:pPr>
                                  <w:r>
                                    <w:rPr>
                                      <w:rFonts w:ascii="標楷體" w:hAnsi="標楷體" w:hint="eastAsia"/>
                                      <w:sz w:val="20"/>
                                    </w:rPr>
                                    <w:t>112</w:t>
                                  </w:r>
                                </w:p>
                              </w:tc>
                              <w:tc>
                                <w:tcPr>
                                  <w:tcW w:w="850" w:type="dxa"/>
                                  <w:tcBorders>
                                    <w:top w:val="single" w:sz="4" w:space="0" w:color="auto"/>
                                    <w:left w:val="single" w:sz="4" w:space="0" w:color="auto"/>
                                    <w:bottom w:val="single" w:sz="4" w:space="0" w:color="auto"/>
                                    <w:right w:val="single" w:sz="4" w:space="0" w:color="auto"/>
                                  </w:tcBorders>
                                  <w:hideMark/>
                                </w:tcPr>
                                <w:p w14:paraId="7A189722" w14:textId="77777777" w:rsidR="001A13FB" w:rsidRDefault="001A13FB" w:rsidP="005126D8">
                                  <w:pPr>
                                    <w:spacing w:line="260" w:lineRule="exact"/>
                                    <w:ind w:rightChars="-27" w:right="-65"/>
                                    <w:jc w:val="right"/>
                                    <w:rPr>
                                      <w:rFonts w:ascii="標楷體" w:hAnsi="標楷體"/>
                                      <w:b/>
                                      <w:bCs/>
                                      <w:sz w:val="20"/>
                                    </w:rPr>
                                  </w:pPr>
                                  <w:r>
                                    <w:rPr>
                                      <w:rFonts w:ascii="標楷體" w:hAnsi="標楷體" w:hint="eastAsia"/>
                                      <w:b/>
                                      <w:bCs/>
                                      <w:sz w:val="20"/>
                                    </w:rPr>
                                    <w:t>969</w:t>
                                  </w:r>
                                </w:p>
                              </w:tc>
                              <w:tc>
                                <w:tcPr>
                                  <w:tcW w:w="709" w:type="dxa"/>
                                  <w:tcBorders>
                                    <w:top w:val="single" w:sz="4" w:space="0" w:color="auto"/>
                                    <w:left w:val="single" w:sz="4" w:space="0" w:color="auto"/>
                                    <w:bottom w:val="single" w:sz="4" w:space="0" w:color="auto"/>
                                    <w:right w:val="single" w:sz="4" w:space="0" w:color="auto"/>
                                  </w:tcBorders>
                                  <w:hideMark/>
                                </w:tcPr>
                                <w:p w14:paraId="1C6AE2C6" w14:textId="77777777" w:rsidR="001A13FB" w:rsidRPr="005126D8" w:rsidRDefault="001A13FB" w:rsidP="005126D8">
                                  <w:pPr>
                                    <w:spacing w:line="260" w:lineRule="exact"/>
                                    <w:ind w:rightChars="-27" w:right="-65"/>
                                    <w:jc w:val="right"/>
                                    <w:rPr>
                                      <w:rFonts w:ascii="標楷體" w:hAnsi="標楷體"/>
                                      <w:sz w:val="20"/>
                                    </w:rPr>
                                  </w:pPr>
                                  <w:r w:rsidRPr="005126D8">
                                    <w:rPr>
                                      <w:rFonts w:ascii="標楷體" w:hAnsi="標楷體" w:hint="eastAsia"/>
                                      <w:sz w:val="20"/>
                                    </w:rPr>
                                    <w:t>161</w:t>
                                  </w:r>
                                </w:p>
                              </w:tc>
                              <w:tc>
                                <w:tcPr>
                                  <w:tcW w:w="709" w:type="dxa"/>
                                  <w:tcBorders>
                                    <w:top w:val="single" w:sz="4" w:space="0" w:color="auto"/>
                                    <w:left w:val="single" w:sz="4" w:space="0" w:color="auto"/>
                                    <w:bottom w:val="single" w:sz="4" w:space="0" w:color="auto"/>
                                    <w:right w:val="single" w:sz="4" w:space="0" w:color="auto"/>
                                  </w:tcBorders>
                                  <w:hideMark/>
                                </w:tcPr>
                                <w:p w14:paraId="4B8A7D4D"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104</w:t>
                                  </w:r>
                                </w:p>
                              </w:tc>
                              <w:tc>
                                <w:tcPr>
                                  <w:tcW w:w="850" w:type="dxa"/>
                                  <w:tcBorders>
                                    <w:top w:val="single" w:sz="4" w:space="0" w:color="auto"/>
                                    <w:left w:val="single" w:sz="4" w:space="0" w:color="auto"/>
                                    <w:bottom w:val="single" w:sz="4" w:space="0" w:color="auto"/>
                                    <w:right w:val="single" w:sz="4" w:space="0" w:color="auto"/>
                                  </w:tcBorders>
                                  <w:hideMark/>
                                </w:tcPr>
                                <w:p w14:paraId="1AF5D5BB"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57</w:t>
                                  </w:r>
                                </w:p>
                              </w:tc>
                              <w:tc>
                                <w:tcPr>
                                  <w:tcW w:w="709" w:type="dxa"/>
                                  <w:tcBorders>
                                    <w:top w:val="single" w:sz="4" w:space="0" w:color="auto"/>
                                    <w:left w:val="single" w:sz="4" w:space="0" w:color="auto"/>
                                    <w:bottom w:val="single" w:sz="4" w:space="0" w:color="auto"/>
                                    <w:right w:val="single" w:sz="4" w:space="0" w:color="auto"/>
                                  </w:tcBorders>
                                  <w:hideMark/>
                                </w:tcPr>
                                <w:p w14:paraId="641529D8"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808</w:t>
                                  </w:r>
                                </w:p>
                              </w:tc>
                            </w:tr>
                            <w:tr w:rsidR="001A13FB" w14:paraId="3E8F09D9" w14:textId="77777777">
                              <w:trPr>
                                <w:trHeight w:val="20"/>
                              </w:trPr>
                              <w:tc>
                                <w:tcPr>
                                  <w:tcW w:w="959" w:type="dxa"/>
                                  <w:tcBorders>
                                    <w:top w:val="single" w:sz="4" w:space="0" w:color="auto"/>
                                    <w:left w:val="single" w:sz="4" w:space="0" w:color="auto"/>
                                    <w:bottom w:val="single" w:sz="4" w:space="0" w:color="auto"/>
                                    <w:right w:val="single" w:sz="4" w:space="0" w:color="auto"/>
                                  </w:tcBorders>
                                  <w:hideMark/>
                                </w:tcPr>
                                <w:p w14:paraId="7CE603CA" w14:textId="77777777" w:rsidR="001A13FB" w:rsidRDefault="001A13FB">
                                  <w:pPr>
                                    <w:spacing w:line="260" w:lineRule="exact"/>
                                    <w:jc w:val="center"/>
                                    <w:rPr>
                                      <w:rFonts w:ascii="標楷體" w:hAnsi="標楷體"/>
                                      <w:sz w:val="20"/>
                                    </w:rPr>
                                  </w:pPr>
                                  <w:r>
                                    <w:rPr>
                                      <w:rFonts w:ascii="標楷體" w:hAnsi="標楷體" w:hint="eastAsia"/>
                                      <w:sz w:val="20"/>
                                    </w:rPr>
                                    <w:t>113</w:t>
                                  </w:r>
                                </w:p>
                              </w:tc>
                              <w:tc>
                                <w:tcPr>
                                  <w:tcW w:w="850" w:type="dxa"/>
                                  <w:tcBorders>
                                    <w:top w:val="single" w:sz="4" w:space="0" w:color="auto"/>
                                    <w:left w:val="single" w:sz="4" w:space="0" w:color="auto"/>
                                    <w:bottom w:val="single" w:sz="4" w:space="0" w:color="auto"/>
                                    <w:right w:val="single" w:sz="4" w:space="0" w:color="auto"/>
                                  </w:tcBorders>
                                  <w:hideMark/>
                                </w:tcPr>
                                <w:p w14:paraId="1F2C516C" w14:textId="77777777" w:rsidR="001A13FB" w:rsidRDefault="001A13FB" w:rsidP="005126D8">
                                  <w:pPr>
                                    <w:spacing w:line="260" w:lineRule="exact"/>
                                    <w:ind w:rightChars="-27" w:right="-65"/>
                                    <w:jc w:val="right"/>
                                    <w:rPr>
                                      <w:rFonts w:ascii="標楷體" w:hAnsi="標楷體"/>
                                      <w:b/>
                                      <w:bCs/>
                                      <w:sz w:val="20"/>
                                    </w:rPr>
                                  </w:pPr>
                                  <w:r>
                                    <w:rPr>
                                      <w:rFonts w:ascii="標楷體" w:hAnsi="標楷體" w:hint="eastAsia"/>
                                      <w:b/>
                                      <w:bCs/>
                                      <w:sz w:val="20"/>
                                    </w:rPr>
                                    <w:t>994</w:t>
                                  </w:r>
                                </w:p>
                              </w:tc>
                              <w:tc>
                                <w:tcPr>
                                  <w:tcW w:w="709" w:type="dxa"/>
                                  <w:tcBorders>
                                    <w:top w:val="single" w:sz="4" w:space="0" w:color="auto"/>
                                    <w:left w:val="single" w:sz="4" w:space="0" w:color="auto"/>
                                    <w:bottom w:val="single" w:sz="4" w:space="0" w:color="auto"/>
                                    <w:right w:val="single" w:sz="4" w:space="0" w:color="auto"/>
                                  </w:tcBorders>
                                  <w:hideMark/>
                                </w:tcPr>
                                <w:p w14:paraId="023C6B96"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171</w:t>
                                  </w:r>
                                </w:p>
                              </w:tc>
                              <w:tc>
                                <w:tcPr>
                                  <w:tcW w:w="709" w:type="dxa"/>
                                  <w:tcBorders>
                                    <w:top w:val="single" w:sz="4" w:space="0" w:color="auto"/>
                                    <w:left w:val="single" w:sz="4" w:space="0" w:color="auto"/>
                                    <w:bottom w:val="single" w:sz="4" w:space="0" w:color="auto"/>
                                    <w:right w:val="single" w:sz="4" w:space="0" w:color="auto"/>
                                  </w:tcBorders>
                                  <w:hideMark/>
                                </w:tcPr>
                                <w:p w14:paraId="62F81AAE"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117</w:t>
                                  </w:r>
                                </w:p>
                              </w:tc>
                              <w:tc>
                                <w:tcPr>
                                  <w:tcW w:w="850" w:type="dxa"/>
                                  <w:tcBorders>
                                    <w:top w:val="single" w:sz="4" w:space="0" w:color="auto"/>
                                    <w:left w:val="single" w:sz="4" w:space="0" w:color="auto"/>
                                    <w:bottom w:val="single" w:sz="4" w:space="0" w:color="auto"/>
                                    <w:right w:val="single" w:sz="4" w:space="0" w:color="auto"/>
                                  </w:tcBorders>
                                  <w:hideMark/>
                                </w:tcPr>
                                <w:p w14:paraId="63246019"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54</w:t>
                                  </w:r>
                                </w:p>
                              </w:tc>
                              <w:tc>
                                <w:tcPr>
                                  <w:tcW w:w="709" w:type="dxa"/>
                                  <w:tcBorders>
                                    <w:top w:val="single" w:sz="4" w:space="0" w:color="auto"/>
                                    <w:left w:val="single" w:sz="4" w:space="0" w:color="auto"/>
                                    <w:bottom w:val="single" w:sz="4" w:space="0" w:color="auto"/>
                                    <w:right w:val="single" w:sz="4" w:space="0" w:color="auto"/>
                                  </w:tcBorders>
                                  <w:hideMark/>
                                </w:tcPr>
                                <w:p w14:paraId="05879C97"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823</w:t>
                                  </w:r>
                                </w:p>
                              </w:tc>
                            </w:tr>
                            <w:tr w:rsidR="001A13FB" w14:paraId="210C389D" w14:textId="77777777">
                              <w:trPr>
                                <w:trHeight w:val="20"/>
                              </w:trPr>
                              <w:tc>
                                <w:tcPr>
                                  <w:tcW w:w="959" w:type="dxa"/>
                                  <w:tcBorders>
                                    <w:top w:val="single" w:sz="4" w:space="0" w:color="auto"/>
                                    <w:left w:val="single" w:sz="4" w:space="0" w:color="auto"/>
                                    <w:bottom w:val="single" w:sz="4" w:space="0" w:color="auto"/>
                                    <w:right w:val="single" w:sz="4" w:space="0" w:color="auto"/>
                                  </w:tcBorders>
                                  <w:hideMark/>
                                </w:tcPr>
                                <w:p w14:paraId="10799E21" w14:textId="77777777" w:rsidR="001A13FB" w:rsidRDefault="001A13FB">
                                  <w:pPr>
                                    <w:spacing w:line="260" w:lineRule="exact"/>
                                    <w:jc w:val="center"/>
                                    <w:rPr>
                                      <w:rFonts w:ascii="標楷體" w:hAnsi="標楷體"/>
                                      <w:sz w:val="20"/>
                                    </w:rPr>
                                  </w:pPr>
                                  <w:r>
                                    <w:rPr>
                                      <w:rFonts w:ascii="標楷體" w:hAnsi="標楷體" w:hint="eastAsia"/>
                                      <w:sz w:val="20"/>
                                    </w:rPr>
                                    <w:t>114</w:t>
                                  </w:r>
                                </w:p>
                              </w:tc>
                              <w:tc>
                                <w:tcPr>
                                  <w:tcW w:w="850" w:type="dxa"/>
                                  <w:tcBorders>
                                    <w:top w:val="single" w:sz="4" w:space="0" w:color="auto"/>
                                    <w:left w:val="single" w:sz="4" w:space="0" w:color="auto"/>
                                    <w:bottom w:val="single" w:sz="4" w:space="0" w:color="auto"/>
                                    <w:right w:val="single" w:sz="4" w:space="0" w:color="auto"/>
                                  </w:tcBorders>
                                  <w:hideMark/>
                                </w:tcPr>
                                <w:p w14:paraId="24B418BA" w14:textId="77777777" w:rsidR="001A13FB" w:rsidRDefault="001A13FB" w:rsidP="005126D8">
                                  <w:pPr>
                                    <w:spacing w:line="260" w:lineRule="exact"/>
                                    <w:ind w:rightChars="-27" w:right="-65"/>
                                    <w:jc w:val="right"/>
                                    <w:rPr>
                                      <w:rFonts w:ascii="標楷體" w:hAnsi="標楷體"/>
                                      <w:b/>
                                      <w:bCs/>
                                      <w:sz w:val="20"/>
                                    </w:rPr>
                                  </w:pPr>
                                  <w:r>
                                    <w:rPr>
                                      <w:rFonts w:ascii="標楷體" w:hAnsi="標楷體" w:hint="eastAsia"/>
                                      <w:b/>
                                      <w:bCs/>
                                      <w:sz w:val="20"/>
                                    </w:rPr>
                                    <w:t>1,023</w:t>
                                  </w:r>
                                </w:p>
                              </w:tc>
                              <w:tc>
                                <w:tcPr>
                                  <w:tcW w:w="709" w:type="dxa"/>
                                  <w:tcBorders>
                                    <w:top w:val="single" w:sz="4" w:space="0" w:color="auto"/>
                                    <w:left w:val="single" w:sz="4" w:space="0" w:color="auto"/>
                                    <w:bottom w:val="single" w:sz="4" w:space="0" w:color="auto"/>
                                    <w:right w:val="single" w:sz="4" w:space="0" w:color="auto"/>
                                  </w:tcBorders>
                                  <w:hideMark/>
                                </w:tcPr>
                                <w:p w14:paraId="2C256F03"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170</w:t>
                                  </w:r>
                                </w:p>
                              </w:tc>
                              <w:tc>
                                <w:tcPr>
                                  <w:tcW w:w="709" w:type="dxa"/>
                                  <w:tcBorders>
                                    <w:top w:val="single" w:sz="4" w:space="0" w:color="auto"/>
                                    <w:left w:val="single" w:sz="4" w:space="0" w:color="auto"/>
                                    <w:bottom w:val="single" w:sz="4" w:space="0" w:color="auto"/>
                                    <w:right w:val="single" w:sz="4" w:space="0" w:color="auto"/>
                                  </w:tcBorders>
                                  <w:hideMark/>
                                </w:tcPr>
                                <w:p w14:paraId="33209EF5"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118</w:t>
                                  </w:r>
                                </w:p>
                              </w:tc>
                              <w:tc>
                                <w:tcPr>
                                  <w:tcW w:w="850" w:type="dxa"/>
                                  <w:tcBorders>
                                    <w:top w:val="single" w:sz="4" w:space="0" w:color="auto"/>
                                    <w:left w:val="single" w:sz="4" w:space="0" w:color="auto"/>
                                    <w:bottom w:val="single" w:sz="4" w:space="0" w:color="auto"/>
                                    <w:right w:val="single" w:sz="4" w:space="0" w:color="auto"/>
                                  </w:tcBorders>
                                  <w:hideMark/>
                                </w:tcPr>
                                <w:p w14:paraId="057EE0D1"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52</w:t>
                                  </w:r>
                                </w:p>
                              </w:tc>
                              <w:tc>
                                <w:tcPr>
                                  <w:tcW w:w="709" w:type="dxa"/>
                                  <w:tcBorders>
                                    <w:top w:val="single" w:sz="4" w:space="0" w:color="auto"/>
                                    <w:left w:val="single" w:sz="4" w:space="0" w:color="auto"/>
                                    <w:bottom w:val="single" w:sz="4" w:space="0" w:color="auto"/>
                                    <w:right w:val="single" w:sz="4" w:space="0" w:color="auto"/>
                                  </w:tcBorders>
                                  <w:hideMark/>
                                </w:tcPr>
                                <w:p w14:paraId="6F837429"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853</w:t>
                                  </w:r>
                                </w:p>
                              </w:tc>
                            </w:tr>
                          </w:tbl>
                          <w:p w14:paraId="6CE4B247" w14:textId="77777777" w:rsidR="001A13FB" w:rsidRDefault="001A13FB" w:rsidP="001A13FB">
                            <w:pPr>
                              <w:spacing w:line="240" w:lineRule="exact"/>
                              <w:rPr>
                                <w:rFonts w:ascii="標楷體" w:hAnsi="標楷體"/>
                                <w:sz w:val="18"/>
                                <w:szCs w:val="18"/>
                              </w:rPr>
                            </w:pPr>
                            <w:r>
                              <w:rPr>
                                <w:rFonts w:ascii="標楷體" w:hAnsi="標楷體" w:hint="eastAsia"/>
                                <w:sz w:val="18"/>
                                <w:szCs w:val="18"/>
                              </w:rPr>
                              <w:t>資料來源：整理自澎湖縣政府提供資料。</w:t>
                            </w:r>
                          </w:p>
                          <w:p w14:paraId="1C98466E" w14:textId="77777777" w:rsidR="001A13FB" w:rsidRDefault="001A13FB" w:rsidP="001A13FB">
                            <w:pPr>
                              <w:rPr>
                                <w:rFonts w:ascii="Calibri" w:hAnsi="Calibri"/>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885A0A" id="文字方塊 40" o:spid="_x0000_s1051" type="#_x0000_t202" style="position:absolute;left:0;text-align:left;margin-left:240.4pt;margin-top:208.1pt;width:248.9pt;height:128.65pt;z-index:2519726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" stroked="f">
                <v:textbox>
                  <w:txbxContent>
                    <w:p w14:paraId="4AFE41A1" w14:textId="77777777" w:rsidR="001A13FB" w:rsidRDefault="001A13FB" w:rsidP="00DD33A9">
                      <w:pPr>
                        <w:spacing w:line="260" w:lineRule="exact"/>
                        <w:jc w:val="center"/>
                        <w:rPr>
                          <w:rFonts w:ascii="標楷體" w:hAnsi="標楷體"/>
                          <w:b/>
                        </w:rPr>
                      </w:pPr>
                      <w:r>
                        <w:rPr>
                          <w:rFonts w:ascii="標楷體" w:hAnsi="標楷體" w:hint="eastAsia"/>
                          <w:b/>
                        </w:rPr>
                        <w:t>表1</w:t>
                      </w:r>
                      <w:r>
                        <w:rPr>
                          <w:rFonts w:ascii="標楷體" w:hAnsi="標楷體"/>
                          <w:b/>
                        </w:rPr>
                        <w:t>9</w:t>
                      </w:r>
                      <w:r>
                        <w:rPr>
                          <w:rFonts w:ascii="標楷體" w:hAnsi="標楷體" w:hint="eastAsia"/>
                          <w:b/>
                          <w:bCs/>
                        </w:rPr>
                        <w:t xml:space="preserve">　</w:t>
                      </w:r>
                      <w:r>
                        <w:rPr>
                          <w:rFonts w:ascii="標楷體" w:hAnsi="標楷體" w:hint="eastAsia"/>
                          <w:b/>
                        </w:rPr>
                        <w:t>進用約聘僱及臨時人員情形</w:t>
                      </w:r>
                    </w:p>
                    <w:p w14:paraId="1728881F" w14:textId="77777777" w:rsidR="001A13FB" w:rsidRDefault="001A13FB" w:rsidP="00D70975">
                      <w:pPr>
                        <w:spacing w:line="280" w:lineRule="exact"/>
                        <w:ind w:right="2"/>
                        <w:jc w:val="right"/>
                        <w:rPr>
                          <w:rFonts w:ascii="標楷體" w:hAnsi="標楷體"/>
                          <w:sz w:val="20"/>
                        </w:rPr>
                      </w:pPr>
                      <w:r>
                        <w:rPr>
                          <w:rFonts w:ascii="標楷體" w:hAnsi="標楷體" w:hint="eastAsia"/>
                          <w:sz w:val="20"/>
                        </w:rPr>
                        <w:t>單位：人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839"/>
                        <w:gridCol w:w="695"/>
                        <w:gridCol w:w="695"/>
                        <w:gridCol w:w="818"/>
                        <w:gridCol w:w="695"/>
                      </w:tblGrid>
                      <w:tr w:rsidR="001A13FB" w14:paraId="34CA974B" w14:textId="77777777">
                        <w:trPr>
                          <w:trHeight w:val="20"/>
                        </w:trPr>
                        <w:tc>
                          <w:tcPr>
                            <w:tcW w:w="959"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08FABD72" w14:textId="77777777" w:rsidR="001A13FB" w:rsidRDefault="001A13FB" w:rsidP="001B3A14">
                            <w:pPr>
                              <w:spacing w:line="260" w:lineRule="exact"/>
                              <w:ind w:rightChars="-33" w:right="-79" w:firstLineChars="142" w:firstLine="284"/>
                              <w:jc w:val="right"/>
                              <w:rPr>
                                <w:rFonts w:ascii="標楷體" w:hAnsi="標楷體"/>
                                <w:sz w:val="20"/>
                              </w:rPr>
                            </w:pPr>
                            <w:r>
                              <w:rPr>
                                <w:rFonts w:ascii="標楷體" w:hAnsi="標楷體" w:hint="eastAsia"/>
                                <w:sz w:val="20"/>
                              </w:rPr>
                              <w:t>項目</w:t>
                            </w:r>
                          </w:p>
                          <w:p w14:paraId="16426A06" w14:textId="77777777" w:rsidR="001A13FB" w:rsidRDefault="001A13FB">
                            <w:pPr>
                              <w:spacing w:line="260" w:lineRule="exact"/>
                              <w:ind w:firstLineChars="142" w:firstLine="284"/>
                              <w:rPr>
                                <w:rFonts w:ascii="標楷體" w:hAnsi="標楷體"/>
                                <w:sz w:val="20"/>
                              </w:rPr>
                            </w:pPr>
                          </w:p>
                          <w:p w14:paraId="0CEA3715" w14:textId="77777777" w:rsidR="001A13FB" w:rsidRDefault="001A13FB" w:rsidP="001B3A14">
                            <w:pPr>
                              <w:spacing w:line="260" w:lineRule="exact"/>
                              <w:ind w:leftChars="-27" w:left="1" w:hangingChars="33" w:hanging="66"/>
                              <w:rPr>
                                <w:rFonts w:ascii="標楷體" w:hAnsi="標楷體"/>
                                <w:sz w:val="20"/>
                              </w:rPr>
                            </w:pPr>
                            <w:r>
                              <w:rPr>
                                <w:rFonts w:ascii="標楷體" w:hAnsi="標楷體" w:hint="eastAsia"/>
                                <w:sz w:val="20"/>
                              </w:rPr>
                              <w:t>年度</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04FDE60" w14:textId="77777777" w:rsidR="001A13FB" w:rsidRDefault="001A13FB">
                            <w:pPr>
                              <w:spacing w:line="260" w:lineRule="exact"/>
                              <w:jc w:val="center"/>
                              <w:rPr>
                                <w:rFonts w:ascii="標楷體" w:hAnsi="標楷體"/>
                                <w:sz w:val="20"/>
                              </w:rPr>
                            </w:pPr>
                            <w:r>
                              <w:rPr>
                                <w:rFonts w:ascii="標楷體" w:hAnsi="標楷體" w:hint="eastAsia"/>
                                <w:sz w:val="20"/>
                              </w:rPr>
                              <w:t>合計</w:t>
                            </w:r>
                          </w:p>
                        </w:tc>
                        <w:tc>
                          <w:tcPr>
                            <w:tcW w:w="2268" w:type="dxa"/>
                            <w:gridSpan w:val="3"/>
                            <w:tcBorders>
                              <w:top w:val="single" w:sz="4" w:space="0" w:color="auto"/>
                              <w:left w:val="single" w:sz="4" w:space="0" w:color="auto"/>
                              <w:bottom w:val="single" w:sz="4" w:space="0" w:color="auto"/>
                              <w:right w:val="single" w:sz="4" w:space="0" w:color="auto"/>
                            </w:tcBorders>
                            <w:vAlign w:val="center"/>
                            <w:hideMark/>
                          </w:tcPr>
                          <w:p w14:paraId="6312AFC3" w14:textId="77777777" w:rsidR="001A13FB" w:rsidRDefault="001A13FB">
                            <w:pPr>
                              <w:spacing w:line="260" w:lineRule="exact"/>
                              <w:jc w:val="center"/>
                              <w:rPr>
                                <w:rFonts w:ascii="標楷體" w:hAnsi="標楷體"/>
                                <w:sz w:val="20"/>
                              </w:rPr>
                            </w:pPr>
                            <w:r>
                              <w:rPr>
                                <w:rFonts w:ascii="標楷體" w:hAnsi="標楷體" w:hint="eastAsia"/>
                                <w:sz w:val="20"/>
                              </w:rPr>
                              <w:t>約聘僱人員</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5EEDB018" w14:textId="77777777" w:rsidR="001A13FB" w:rsidRDefault="001A13FB">
                            <w:pPr>
                              <w:spacing w:line="260" w:lineRule="exact"/>
                              <w:jc w:val="center"/>
                              <w:rPr>
                                <w:rFonts w:ascii="標楷體" w:hAnsi="標楷體"/>
                                <w:sz w:val="20"/>
                              </w:rPr>
                            </w:pPr>
                            <w:r>
                              <w:rPr>
                                <w:rFonts w:ascii="標楷體" w:hAnsi="標楷體" w:hint="eastAsia"/>
                                <w:sz w:val="20"/>
                              </w:rPr>
                              <w:t>臨時</w:t>
                            </w:r>
                          </w:p>
                          <w:p w14:paraId="5F8963E8" w14:textId="77777777" w:rsidR="001A13FB" w:rsidRDefault="001A13FB">
                            <w:pPr>
                              <w:spacing w:line="260" w:lineRule="exact"/>
                              <w:jc w:val="center"/>
                              <w:rPr>
                                <w:rFonts w:ascii="標楷體" w:hAnsi="標楷體"/>
                                <w:sz w:val="20"/>
                              </w:rPr>
                            </w:pPr>
                            <w:r>
                              <w:rPr>
                                <w:rFonts w:ascii="標楷體" w:hAnsi="標楷體" w:hint="eastAsia"/>
                                <w:sz w:val="20"/>
                              </w:rPr>
                              <w:t>人員</w:t>
                            </w:r>
                          </w:p>
                        </w:tc>
                      </w:tr>
                      <w:tr w:rsidR="001A13FB" w14:paraId="6A977CCC" w14:textId="77777777">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1AF42F" w14:textId="77777777" w:rsidR="001A13FB" w:rsidRDefault="001A13FB">
                            <w:pPr>
                              <w:widowControl/>
                              <w:jc w:val="left"/>
                              <w:rPr>
                                <w:rFonts w:ascii="標楷體" w:hAnsi="標楷體"/>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16840B" w14:textId="77777777" w:rsidR="001A13FB" w:rsidRDefault="001A13FB">
                            <w:pPr>
                              <w:widowControl/>
                              <w:jc w:val="left"/>
                              <w:rPr>
                                <w:rFonts w:ascii="標楷體" w:hAnsi="標楷體"/>
                                <w:sz w:val="20"/>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ED47316" w14:textId="77777777" w:rsidR="001A13FB" w:rsidRDefault="001A13FB">
                            <w:pPr>
                              <w:spacing w:line="260" w:lineRule="exact"/>
                              <w:jc w:val="center"/>
                              <w:rPr>
                                <w:rFonts w:ascii="標楷體" w:hAnsi="標楷體"/>
                                <w:sz w:val="20"/>
                              </w:rPr>
                            </w:pPr>
                            <w:r>
                              <w:rPr>
                                <w:rFonts w:ascii="標楷體" w:hAnsi="標楷體" w:hint="eastAsia"/>
                                <w:sz w:val="20"/>
                              </w:rPr>
                              <w:t>小計</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4FEBB6" w14:textId="77777777" w:rsidR="001A13FB" w:rsidRDefault="001A13FB">
                            <w:pPr>
                              <w:spacing w:line="260" w:lineRule="exact"/>
                              <w:jc w:val="center"/>
                              <w:rPr>
                                <w:rFonts w:ascii="標楷體" w:hAnsi="標楷體"/>
                                <w:sz w:val="20"/>
                              </w:rPr>
                            </w:pPr>
                            <w:r>
                              <w:rPr>
                                <w:rFonts w:ascii="標楷體" w:hAnsi="標楷體" w:hint="eastAsia"/>
                                <w:sz w:val="20"/>
                              </w:rPr>
                              <w:t>中央專案</w:t>
                            </w:r>
                          </w:p>
                        </w:tc>
                        <w:tc>
                          <w:tcPr>
                            <w:tcW w:w="850" w:type="dxa"/>
                            <w:tcBorders>
                              <w:top w:val="single" w:sz="4" w:space="0" w:color="auto"/>
                              <w:left w:val="single" w:sz="4" w:space="0" w:color="auto"/>
                              <w:bottom w:val="single" w:sz="4" w:space="0" w:color="auto"/>
                              <w:right w:val="single" w:sz="4" w:space="0" w:color="auto"/>
                            </w:tcBorders>
                            <w:vAlign w:val="center"/>
                            <w:hideMark/>
                          </w:tcPr>
                          <w:p w14:paraId="70125AFD" w14:textId="77777777" w:rsidR="001A13FB" w:rsidRDefault="001A13FB">
                            <w:pPr>
                              <w:spacing w:line="260" w:lineRule="exact"/>
                              <w:jc w:val="center"/>
                              <w:rPr>
                                <w:rFonts w:ascii="標楷體" w:hAnsi="標楷體"/>
                                <w:sz w:val="20"/>
                              </w:rPr>
                            </w:pPr>
                            <w:r>
                              <w:rPr>
                                <w:rFonts w:ascii="標楷體" w:hAnsi="標楷體" w:hint="eastAsia"/>
                                <w:sz w:val="20"/>
                              </w:rPr>
                              <w:t>縣府</w:t>
                            </w:r>
                          </w:p>
                          <w:p w14:paraId="0B398CC1" w14:textId="77777777" w:rsidR="001A13FB" w:rsidRDefault="001A13FB">
                            <w:pPr>
                              <w:spacing w:line="260" w:lineRule="exact"/>
                              <w:jc w:val="center"/>
                              <w:rPr>
                                <w:rFonts w:ascii="標楷體" w:hAnsi="標楷體"/>
                                <w:sz w:val="20"/>
                              </w:rPr>
                            </w:pPr>
                            <w:r>
                              <w:rPr>
                                <w:rFonts w:ascii="標楷體" w:hAnsi="標楷體" w:hint="eastAsia"/>
                                <w:sz w:val="20"/>
                              </w:rPr>
                              <w:t>預算</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D990DF" w14:textId="77777777" w:rsidR="001A13FB" w:rsidRDefault="001A13FB">
                            <w:pPr>
                              <w:widowControl/>
                              <w:jc w:val="left"/>
                              <w:rPr>
                                <w:rFonts w:ascii="標楷體" w:hAnsi="標楷體"/>
                                <w:sz w:val="20"/>
                              </w:rPr>
                            </w:pPr>
                          </w:p>
                        </w:tc>
                      </w:tr>
                      <w:tr w:rsidR="001A13FB" w14:paraId="1AF3252E" w14:textId="77777777">
                        <w:trPr>
                          <w:trHeight w:val="20"/>
                        </w:trPr>
                        <w:tc>
                          <w:tcPr>
                            <w:tcW w:w="959" w:type="dxa"/>
                            <w:tcBorders>
                              <w:top w:val="single" w:sz="4" w:space="0" w:color="auto"/>
                              <w:left w:val="single" w:sz="4" w:space="0" w:color="auto"/>
                              <w:bottom w:val="single" w:sz="4" w:space="0" w:color="auto"/>
                              <w:right w:val="single" w:sz="4" w:space="0" w:color="auto"/>
                            </w:tcBorders>
                            <w:hideMark/>
                          </w:tcPr>
                          <w:p w14:paraId="509B8A61" w14:textId="77777777" w:rsidR="001A13FB" w:rsidRDefault="001A13FB">
                            <w:pPr>
                              <w:spacing w:line="260" w:lineRule="exact"/>
                              <w:jc w:val="center"/>
                              <w:rPr>
                                <w:rFonts w:ascii="標楷體" w:hAnsi="標楷體"/>
                                <w:sz w:val="20"/>
                              </w:rPr>
                            </w:pPr>
                            <w:r>
                              <w:rPr>
                                <w:rFonts w:ascii="標楷體" w:hAnsi="標楷體" w:hint="eastAsia"/>
                                <w:sz w:val="20"/>
                              </w:rPr>
                              <w:t>112</w:t>
                            </w:r>
                          </w:p>
                        </w:tc>
                        <w:tc>
                          <w:tcPr>
                            <w:tcW w:w="850" w:type="dxa"/>
                            <w:tcBorders>
                              <w:top w:val="single" w:sz="4" w:space="0" w:color="auto"/>
                              <w:left w:val="single" w:sz="4" w:space="0" w:color="auto"/>
                              <w:bottom w:val="single" w:sz="4" w:space="0" w:color="auto"/>
                              <w:right w:val="single" w:sz="4" w:space="0" w:color="auto"/>
                            </w:tcBorders>
                            <w:hideMark/>
                          </w:tcPr>
                          <w:p w14:paraId="7A189722" w14:textId="77777777" w:rsidR="001A13FB" w:rsidRDefault="001A13FB" w:rsidP="005126D8">
                            <w:pPr>
                              <w:spacing w:line="260" w:lineRule="exact"/>
                              <w:ind w:rightChars="-27" w:right="-65"/>
                              <w:jc w:val="right"/>
                              <w:rPr>
                                <w:rFonts w:ascii="標楷體" w:hAnsi="標楷體"/>
                                <w:b/>
                                <w:bCs/>
                                <w:sz w:val="20"/>
                              </w:rPr>
                            </w:pPr>
                            <w:r>
                              <w:rPr>
                                <w:rFonts w:ascii="標楷體" w:hAnsi="標楷體" w:hint="eastAsia"/>
                                <w:b/>
                                <w:bCs/>
                                <w:sz w:val="20"/>
                              </w:rPr>
                              <w:t>969</w:t>
                            </w:r>
                          </w:p>
                        </w:tc>
                        <w:tc>
                          <w:tcPr>
                            <w:tcW w:w="709" w:type="dxa"/>
                            <w:tcBorders>
                              <w:top w:val="single" w:sz="4" w:space="0" w:color="auto"/>
                              <w:left w:val="single" w:sz="4" w:space="0" w:color="auto"/>
                              <w:bottom w:val="single" w:sz="4" w:space="0" w:color="auto"/>
                              <w:right w:val="single" w:sz="4" w:space="0" w:color="auto"/>
                            </w:tcBorders>
                            <w:hideMark/>
                          </w:tcPr>
                          <w:p w14:paraId="1C6AE2C6" w14:textId="77777777" w:rsidR="001A13FB" w:rsidRPr="005126D8" w:rsidRDefault="001A13FB" w:rsidP="005126D8">
                            <w:pPr>
                              <w:spacing w:line="260" w:lineRule="exact"/>
                              <w:ind w:rightChars="-27" w:right="-65"/>
                              <w:jc w:val="right"/>
                              <w:rPr>
                                <w:rFonts w:ascii="標楷體" w:hAnsi="標楷體"/>
                                <w:sz w:val="20"/>
                              </w:rPr>
                            </w:pPr>
                            <w:r w:rsidRPr="005126D8">
                              <w:rPr>
                                <w:rFonts w:ascii="標楷體" w:hAnsi="標楷體" w:hint="eastAsia"/>
                                <w:sz w:val="20"/>
                              </w:rPr>
                              <w:t>161</w:t>
                            </w:r>
                          </w:p>
                        </w:tc>
                        <w:tc>
                          <w:tcPr>
                            <w:tcW w:w="709" w:type="dxa"/>
                            <w:tcBorders>
                              <w:top w:val="single" w:sz="4" w:space="0" w:color="auto"/>
                              <w:left w:val="single" w:sz="4" w:space="0" w:color="auto"/>
                              <w:bottom w:val="single" w:sz="4" w:space="0" w:color="auto"/>
                              <w:right w:val="single" w:sz="4" w:space="0" w:color="auto"/>
                            </w:tcBorders>
                            <w:hideMark/>
                          </w:tcPr>
                          <w:p w14:paraId="4B8A7D4D"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104</w:t>
                            </w:r>
                          </w:p>
                        </w:tc>
                        <w:tc>
                          <w:tcPr>
                            <w:tcW w:w="850" w:type="dxa"/>
                            <w:tcBorders>
                              <w:top w:val="single" w:sz="4" w:space="0" w:color="auto"/>
                              <w:left w:val="single" w:sz="4" w:space="0" w:color="auto"/>
                              <w:bottom w:val="single" w:sz="4" w:space="0" w:color="auto"/>
                              <w:right w:val="single" w:sz="4" w:space="0" w:color="auto"/>
                            </w:tcBorders>
                            <w:hideMark/>
                          </w:tcPr>
                          <w:p w14:paraId="1AF5D5BB"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57</w:t>
                            </w:r>
                          </w:p>
                        </w:tc>
                        <w:tc>
                          <w:tcPr>
                            <w:tcW w:w="709" w:type="dxa"/>
                            <w:tcBorders>
                              <w:top w:val="single" w:sz="4" w:space="0" w:color="auto"/>
                              <w:left w:val="single" w:sz="4" w:space="0" w:color="auto"/>
                              <w:bottom w:val="single" w:sz="4" w:space="0" w:color="auto"/>
                              <w:right w:val="single" w:sz="4" w:space="0" w:color="auto"/>
                            </w:tcBorders>
                            <w:hideMark/>
                          </w:tcPr>
                          <w:p w14:paraId="641529D8"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808</w:t>
                            </w:r>
                          </w:p>
                        </w:tc>
                      </w:tr>
                      <w:tr w:rsidR="001A13FB" w14:paraId="3E8F09D9" w14:textId="77777777">
                        <w:trPr>
                          <w:trHeight w:val="20"/>
                        </w:trPr>
                        <w:tc>
                          <w:tcPr>
                            <w:tcW w:w="959" w:type="dxa"/>
                            <w:tcBorders>
                              <w:top w:val="single" w:sz="4" w:space="0" w:color="auto"/>
                              <w:left w:val="single" w:sz="4" w:space="0" w:color="auto"/>
                              <w:bottom w:val="single" w:sz="4" w:space="0" w:color="auto"/>
                              <w:right w:val="single" w:sz="4" w:space="0" w:color="auto"/>
                            </w:tcBorders>
                            <w:hideMark/>
                          </w:tcPr>
                          <w:p w14:paraId="7CE603CA" w14:textId="77777777" w:rsidR="001A13FB" w:rsidRDefault="001A13FB">
                            <w:pPr>
                              <w:spacing w:line="260" w:lineRule="exact"/>
                              <w:jc w:val="center"/>
                              <w:rPr>
                                <w:rFonts w:ascii="標楷體" w:hAnsi="標楷體"/>
                                <w:sz w:val="20"/>
                              </w:rPr>
                            </w:pPr>
                            <w:r>
                              <w:rPr>
                                <w:rFonts w:ascii="標楷體" w:hAnsi="標楷體" w:hint="eastAsia"/>
                                <w:sz w:val="20"/>
                              </w:rPr>
                              <w:t>113</w:t>
                            </w:r>
                          </w:p>
                        </w:tc>
                        <w:tc>
                          <w:tcPr>
                            <w:tcW w:w="850" w:type="dxa"/>
                            <w:tcBorders>
                              <w:top w:val="single" w:sz="4" w:space="0" w:color="auto"/>
                              <w:left w:val="single" w:sz="4" w:space="0" w:color="auto"/>
                              <w:bottom w:val="single" w:sz="4" w:space="0" w:color="auto"/>
                              <w:right w:val="single" w:sz="4" w:space="0" w:color="auto"/>
                            </w:tcBorders>
                            <w:hideMark/>
                          </w:tcPr>
                          <w:p w14:paraId="1F2C516C" w14:textId="77777777" w:rsidR="001A13FB" w:rsidRDefault="001A13FB" w:rsidP="005126D8">
                            <w:pPr>
                              <w:spacing w:line="260" w:lineRule="exact"/>
                              <w:ind w:rightChars="-27" w:right="-65"/>
                              <w:jc w:val="right"/>
                              <w:rPr>
                                <w:rFonts w:ascii="標楷體" w:hAnsi="標楷體"/>
                                <w:b/>
                                <w:bCs/>
                                <w:sz w:val="20"/>
                              </w:rPr>
                            </w:pPr>
                            <w:r>
                              <w:rPr>
                                <w:rFonts w:ascii="標楷體" w:hAnsi="標楷體" w:hint="eastAsia"/>
                                <w:b/>
                                <w:bCs/>
                                <w:sz w:val="20"/>
                              </w:rPr>
                              <w:t>994</w:t>
                            </w:r>
                          </w:p>
                        </w:tc>
                        <w:tc>
                          <w:tcPr>
                            <w:tcW w:w="709" w:type="dxa"/>
                            <w:tcBorders>
                              <w:top w:val="single" w:sz="4" w:space="0" w:color="auto"/>
                              <w:left w:val="single" w:sz="4" w:space="0" w:color="auto"/>
                              <w:bottom w:val="single" w:sz="4" w:space="0" w:color="auto"/>
                              <w:right w:val="single" w:sz="4" w:space="0" w:color="auto"/>
                            </w:tcBorders>
                            <w:hideMark/>
                          </w:tcPr>
                          <w:p w14:paraId="023C6B96"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171</w:t>
                            </w:r>
                          </w:p>
                        </w:tc>
                        <w:tc>
                          <w:tcPr>
                            <w:tcW w:w="709" w:type="dxa"/>
                            <w:tcBorders>
                              <w:top w:val="single" w:sz="4" w:space="0" w:color="auto"/>
                              <w:left w:val="single" w:sz="4" w:space="0" w:color="auto"/>
                              <w:bottom w:val="single" w:sz="4" w:space="0" w:color="auto"/>
                              <w:right w:val="single" w:sz="4" w:space="0" w:color="auto"/>
                            </w:tcBorders>
                            <w:hideMark/>
                          </w:tcPr>
                          <w:p w14:paraId="62F81AAE"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117</w:t>
                            </w:r>
                          </w:p>
                        </w:tc>
                        <w:tc>
                          <w:tcPr>
                            <w:tcW w:w="850" w:type="dxa"/>
                            <w:tcBorders>
                              <w:top w:val="single" w:sz="4" w:space="0" w:color="auto"/>
                              <w:left w:val="single" w:sz="4" w:space="0" w:color="auto"/>
                              <w:bottom w:val="single" w:sz="4" w:space="0" w:color="auto"/>
                              <w:right w:val="single" w:sz="4" w:space="0" w:color="auto"/>
                            </w:tcBorders>
                            <w:hideMark/>
                          </w:tcPr>
                          <w:p w14:paraId="63246019"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54</w:t>
                            </w:r>
                          </w:p>
                        </w:tc>
                        <w:tc>
                          <w:tcPr>
                            <w:tcW w:w="709" w:type="dxa"/>
                            <w:tcBorders>
                              <w:top w:val="single" w:sz="4" w:space="0" w:color="auto"/>
                              <w:left w:val="single" w:sz="4" w:space="0" w:color="auto"/>
                              <w:bottom w:val="single" w:sz="4" w:space="0" w:color="auto"/>
                              <w:right w:val="single" w:sz="4" w:space="0" w:color="auto"/>
                            </w:tcBorders>
                            <w:hideMark/>
                          </w:tcPr>
                          <w:p w14:paraId="05879C97"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823</w:t>
                            </w:r>
                          </w:p>
                        </w:tc>
                      </w:tr>
                      <w:tr w:rsidR="001A13FB" w14:paraId="210C389D" w14:textId="77777777">
                        <w:trPr>
                          <w:trHeight w:val="20"/>
                        </w:trPr>
                        <w:tc>
                          <w:tcPr>
                            <w:tcW w:w="959" w:type="dxa"/>
                            <w:tcBorders>
                              <w:top w:val="single" w:sz="4" w:space="0" w:color="auto"/>
                              <w:left w:val="single" w:sz="4" w:space="0" w:color="auto"/>
                              <w:bottom w:val="single" w:sz="4" w:space="0" w:color="auto"/>
                              <w:right w:val="single" w:sz="4" w:space="0" w:color="auto"/>
                            </w:tcBorders>
                            <w:hideMark/>
                          </w:tcPr>
                          <w:p w14:paraId="10799E21" w14:textId="77777777" w:rsidR="001A13FB" w:rsidRDefault="001A13FB">
                            <w:pPr>
                              <w:spacing w:line="260" w:lineRule="exact"/>
                              <w:jc w:val="center"/>
                              <w:rPr>
                                <w:rFonts w:ascii="標楷體" w:hAnsi="標楷體"/>
                                <w:sz w:val="20"/>
                              </w:rPr>
                            </w:pPr>
                            <w:r>
                              <w:rPr>
                                <w:rFonts w:ascii="標楷體" w:hAnsi="標楷體" w:hint="eastAsia"/>
                                <w:sz w:val="20"/>
                              </w:rPr>
                              <w:t>114</w:t>
                            </w:r>
                          </w:p>
                        </w:tc>
                        <w:tc>
                          <w:tcPr>
                            <w:tcW w:w="850" w:type="dxa"/>
                            <w:tcBorders>
                              <w:top w:val="single" w:sz="4" w:space="0" w:color="auto"/>
                              <w:left w:val="single" w:sz="4" w:space="0" w:color="auto"/>
                              <w:bottom w:val="single" w:sz="4" w:space="0" w:color="auto"/>
                              <w:right w:val="single" w:sz="4" w:space="0" w:color="auto"/>
                            </w:tcBorders>
                            <w:hideMark/>
                          </w:tcPr>
                          <w:p w14:paraId="24B418BA" w14:textId="77777777" w:rsidR="001A13FB" w:rsidRDefault="001A13FB" w:rsidP="005126D8">
                            <w:pPr>
                              <w:spacing w:line="260" w:lineRule="exact"/>
                              <w:ind w:rightChars="-27" w:right="-65"/>
                              <w:jc w:val="right"/>
                              <w:rPr>
                                <w:rFonts w:ascii="標楷體" w:hAnsi="標楷體"/>
                                <w:b/>
                                <w:bCs/>
                                <w:sz w:val="20"/>
                              </w:rPr>
                            </w:pPr>
                            <w:r>
                              <w:rPr>
                                <w:rFonts w:ascii="標楷體" w:hAnsi="標楷體" w:hint="eastAsia"/>
                                <w:b/>
                                <w:bCs/>
                                <w:sz w:val="20"/>
                              </w:rPr>
                              <w:t>1,023</w:t>
                            </w:r>
                          </w:p>
                        </w:tc>
                        <w:tc>
                          <w:tcPr>
                            <w:tcW w:w="709" w:type="dxa"/>
                            <w:tcBorders>
                              <w:top w:val="single" w:sz="4" w:space="0" w:color="auto"/>
                              <w:left w:val="single" w:sz="4" w:space="0" w:color="auto"/>
                              <w:bottom w:val="single" w:sz="4" w:space="0" w:color="auto"/>
                              <w:right w:val="single" w:sz="4" w:space="0" w:color="auto"/>
                            </w:tcBorders>
                            <w:hideMark/>
                          </w:tcPr>
                          <w:p w14:paraId="2C256F03"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170</w:t>
                            </w:r>
                          </w:p>
                        </w:tc>
                        <w:tc>
                          <w:tcPr>
                            <w:tcW w:w="709" w:type="dxa"/>
                            <w:tcBorders>
                              <w:top w:val="single" w:sz="4" w:space="0" w:color="auto"/>
                              <w:left w:val="single" w:sz="4" w:space="0" w:color="auto"/>
                              <w:bottom w:val="single" w:sz="4" w:space="0" w:color="auto"/>
                              <w:right w:val="single" w:sz="4" w:space="0" w:color="auto"/>
                            </w:tcBorders>
                            <w:hideMark/>
                          </w:tcPr>
                          <w:p w14:paraId="33209EF5"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118</w:t>
                            </w:r>
                          </w:p>
                        </w:tc>
                        <w:tc>
                          <w:tcPr>
                            <w:tcW w:w="850" w:type="dxa"/>
                            <w:tcBorders>
                              <w:top w:val="single" w:sz="4" w:space="0" w:color="auto"/>
                              <w:left w:val="single" w:sz="4" w:space="0" w:color="auto"/>
                              <w:bottom w:val="single" w:sz="4" w:space="0" w:color="auto"/>
                              <w:right w:val="single" w:sz="4" w:space="0" w:color="auto"/>
                            </w:tcBorders>
                            <w:hideMark/>
                          </w:tcPr>
                          <w:p w14:paraId="057EE0D1"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52</w:t>
                            </w:r>
                          </w:p>
                        </w:tc>
                        <w:tc>
                          <w:tcPr>
                            <w:tcW w:w="709" w:type="dxa"/>
                            <w:tcBorders>
                              <w:top w:val="single" w:sz="4" w:space="0" w:color="auto"/>
                              <w:left w:val="single" w:sz="4" w:space="0" w:color="auto"/>
                              <w:bottom w:val="single" w:sz="4" w:space="0" w:color="auto"/>
                              <w:right w:val="single" w:sz="4" w:space="0" w:color="auto"/>
                            </w:tcBorders>
                            <w:hideMark/>
                          </w:tcPr>
                          <w:p w14:paraId="6F837429" w14:textId="77777777" w:rsidR="001A13FB" w:rsidRDefault="001A13FB" w:rsidP="005126D8">
                            <w:pPr>
                              <w:spacing w:line="260" w:lineRule="exact"/>
                              <w:ind w:rightChars="-27" w:right="-65"/>
                              <w:jc w:val="right"/>
                              <w:rPr>
                                <w:rFonts w:ascii="標楷體" w:hAnsi="標楷體"/>
                                <w:sz w:val="20"/>
                              </w:rPr>
                            </w:pPr>
                            <w:r>
                              <w:rPr>
                                <w:rFonts w:ascii="標楷體" w:hAnsi="標楷體" w:hint="eastAsia"/>
                                <w:sz w:val="20"/>
                              </w:rPr>
                              <w:t>853</w:t>
                            </w:r>
                          </w:p>
                        </w:tc>
                      </w:tr>
                    </w:tbl>
                    <w:p w14:paraId="6CE4B247" w14:textId="77777777" w:rsidR="001A13FB" w:rsidRDefault="001A13FB" w:rsidP="001A13FB">
                      <w:pPr>
                        <w:spacing w:line="240" w:lineRule="exact"/>
                        <w:rPr>
                          <w:rFonts w:ascii="標楷體" w:hAnsi="標楷體"/>
                          <w:sz w:val="18"/>
                          <w:szCs w:val="18"/>
                        </w:rPr>
                      </w:pPr>
                      <w:r>
                        <w:rPr>
                          <w:rFonts w:ascii="標楷體" w:hAnsi="標楷體" w:hint="eastAsia"/>
                          <w:sz w:val="18"/>
                          <w:szCs w:val="18"/>
                        </w:rPr>
                        <w:t>資料來源：整理自澎湖縣政府提供資料。</w:t>
                      </w:r>
                    </w:p>
                    <w:p w14:paraId="1C98466E" w14:textId="77777777" w:rsidR="001A13FB" w:rsidRDefault="001A13FB" w:rsidP="001A13FB">
                      <w:pPr>
                        <w:rPr>
                          <w:rFonts w:ascii="Calibri" w:hAnsi="Calibri"/>
                        </w:rPr>
                      </w:pPr>
                    </w:p>
                  </w:txbxContent>
                </v:textbox>
                <w10:wrap type="square" anchorx="margin" anchory="margin"/>
              </v:shape>
            </w:pict>
          </mc:Fallback>
        </mc:AlternateContent>
      </w:r>
      <w:proofErr w:type="gramStart"/>
      <w:r w:rsidRPr="00261F9A">
        <w:rPr>
          <w:rFonts w:ascii="標楷體" w:hAnsi="標楷體" w:hint="eastAsia"/>
          <w:bCs/>
          <w:spacing w:val="10"/>
          <w:szCs w:val="24"/>
        </w:rPr>
        <w:t>114</w:t>
      </w:r>
      <w:proofErr w:type="gramEnd"/>
      <w:r w:rsidRPr="00261F9A">
        <w:rPr>
          <w:rFonts w:ascii="標楷體" w:hAnsi="標楷體" w:hint="eastAsia"/>
          <w:bCs/>
          <w:spacing w:val="10"/>
          <w:szCs w:val="24"/>
        </w:rPr>
        <w:t>年度之1,023人，主要係臨時人員由</w:t>
      </w:r>
      <w:proofErr w:type="gramStart"/>
      <w:r w:rsidRPr="00261F9A">
        <w:rPr>
          <w:rFonts w:ascii="標楷體" w:hAnsi="標楷體" w:hint="eastAsia"/>
          <w:bCs/>
          <w:spacing w:val="10"/>
          <w:szCs w:val="24"/>
        </w:rPr>
        <w:t>112</w:t>
      </w:r>
      <w:proofErr w:type="gramEnd"/>
      <w:r w:rsidRPr="00261F9A">
        <w:rPr>
          <w:rFonts w:ascii="標楷體" w:hAnsi="標楷體" w:hint="eastAsia"/>
          <w:bCs/>
          <w:spacing w:val="10"/>
          <w:szCs w:val="24"/>
        </w:rPr>
        <w:t>年度之808人逐年增加至853人所致（表</w:t>
      </w:r>
      <w:r>
        <w:rPr>
          <w:rFonts w:ascii="標楷體" w:hAnsi="標楷體" w:hint="eastAsia"/>
          <w:bCs/>
          <w:spacing w:val="10"/>
          <w:szCs w:val="24"/>
        </w:rPr>
        <w:t>19</w:t>
      </w:r>
      <w:r w:rsidRPr="00261F9A">
        <w:rPr>
          <w:rFonts w:ascii="標楷體" w:hAnsi="標楷體" w:hint="eastAsia"/>
          <w:bCs/>
          <w:spacing w:val="10"/>
          <w:szCs w:val="24"/>
        </w:rPr>
        <w:t>），顯示精簡措施未能落實。允宜考量自有財源，設定相關節流目標，適時檢討各項超過一致標準社會福利支出之適正性與優先性，審慎</w:t>
      </w:r>
      <w:proofErr w:type="gramStart"/>
      <w:r w:rsidRPr="00261F9A">
        <w:rPr>
          <w:rFonts w:ascii="標楷體" w:hAnsi="標楷體" w:hint="eastAsia"/>
          <w:bCs/>
          <w:spacing w:val="10"/>
          <w:szCs w:val="24"/>
        </w:rPr>
        <w:t>研</w:t>
      </w:r>
      <w:proofErr w:type="gramEnd"/>
      <w:r w:rsidRPr="00261F9A">
        <w:rPr>
          <w:rFonts w:ascii="標楷體" w:hAnsi="標楷體" w:hint="eastAsia"/>
          <w:bCs/>
          <w:spacing w:val="10"/>
          <w:szCs w:val="24"/>
        </w:rPr>
        <w:t>議發放條件及標準，並嚴格控管或逐年減少約聘僱、臨時人員之員額，以兼顧財政穩健與永續，經建請檢討改善。據復：因應高齡化、少子女化及弱勢族群照顧需求增加等因素，致投入更多資源於各項社會福利措施，未來將兼顧財政及社會福利需求，持續檢討資源配置，以維持整體財政健全；另在約聘僱及臨時人員精簡方面，將持續依「澎湖縣政府及所屬各機關學校約用人員進用及運用要點」規定辦理，以落實員額控管。</w:t>
      </w:r>
    </w:p>
    <w:p w14:paraId="372A2A9E" w14:textId="6C1F464E" w:rsidR="001A13FB" w:rsidRPr="00F53E9A" w:rsidRDefault="001A13FB" w:rsidP="001A13FB">
      <w:pPr>
        <w:overflowPunct w:val="0"/>
        <w:adjustRightInd w:val="0"/>
        <w:snapToGrid w:val="0"/>
        <w:spacing w:beforeLines="15" w:before="36" w:line="450" w:lineRule="exact"/>
        <w:ind w:firstLineChars="200" w:firstLine="601"/>
        <w:rPr>
          <w:rFonts w:ascii="標楷體" w:hAnsi="標楷體"/>
          <w:b/>
          <w:bCs/>
          <w:spacing w:val="10"/>
          <w:kern w:val="0"/>
          <w:sz w:val="28"/>
          <w:szCs w:val="32"/>
        </w:rPr>
      </w:pPr>
      <w:r w:rsidRPr="00111CCE">
        <w:rPr>
          <w:rFonts w:ascii="標楷體" w:hAnsi="標楷體" w:hint="eastAsia"/>
          <w:b/>
          <w:bCs/>
          <w:spacing w:val="10"/>
          <w:kern w:val="0"/>
          <w:sz w:val="28"/>
          <w:szCs w:val="32"/>
        </w:rPr>
        <w:t>（九）</w:t>
      </w:r>
      <w:r w:rsidRPr="00F53E9A">
        <w:rPr>
          <w:rFonts w:ascii="標楷體" w:hAnsi="標楷體" w:hint="eastAsia"/>
          <w:b/>
          <w:bCs/>
          <w:spacing w:val="10"/>
          <w:kern w:val="0"/>
          <w:sz w:val="28"/>
          <w:szCs w:val="32"/>
        </w:rPr>
        <w:t>持續推動各項公共建設，改善居住環境，維護民眾生活品質，惟部分機關（單位）預算執行力欠佳，衍生鉅額保留，減損地區經濟動能，亟待</w:t>
      </w:r>
      <w:proofErr w:type="gramStart"/>
      <w:r w:rsidRPr="00F53E9A">
        <w:rPr>
          <w:rFonts w:ascii="標楷體" w:hAnsi="標楷體" w:hint="eastAsia"/>
          <w:b/>
          <w:bCs/>
          <w:spacing w:val="10"/>
          <w:kern w:val="0"/>
          <w:sz w:val="28"/>
          <w:szCs w:val="32"/>
        </w:rPr>
        <w:t>研謀善策</w:t>
      </w:r>
      <w:proofErr w:type="gramEnd"/>
      <w:r w:rsidRPr="00F53E9A">
        <w:rPr>
          <w:rFonts w:ascii="標楷體" w:hAnsi="標楷體" w:hint="eastAsia"/>
          <w:b/>
          <w:bCs/>
          <w:spacing w:val="10"/>
          <w:kern w:val="0"/>
          <w:sz w:val="28"/>
          <w:szCs w:val="32"/>
        </w:rPr>
        <w:t>，以提升預算執行績效，帶動地方經濟發展。</w:t>
      </w:r>
    </w:p>
    <w:p w14:paraId="2BB58CFF" w14:textId="6AAA7F7B" w:rsidR="001A13FB" w:rsidRPr="00F23053" w:rsidRDefault="001A13FB" w:rsidP="00F23053">
      <w:pPr>
        <w:tabs>
          <w:tab w:val="left" w:pos="3544"/>
        </w:tabs>
        <w:overflowPunct w:val="0"/>
        <w:adjustRightInd w:val="0"/>
        <w:spacing w:line="448" w:lineRule="exact"/>
        <w:ind w:firstLineChars="200" w:firstLine="520"/>
        <w:outlineLvl w:val="4"/>
        <w:rPr>
          <w:rFonts w:ascii="標楷體" w:hAnsi="標楷體"/>
          <w:b/>
          <w:bCs/>
          <w:spacing w:val="10"/>
          <w:kern w:val="0"/>
          <w:sz w:val="28"/>
          <w:szCs w:val="32"/>
        </w:rPr>
      </w:pPr>
      <w:r w:rsidRPr="00F53E9A">
        <w:rPr>
          <w:rFonts w:ascii="標楷體" w:hAnsi="標楷體" w:hint="eastAsia"/>
          <w:bCs/>
          <w:spacing w:val="10"/>
          <w:szCs w:val="24"/>
        </w:rPr>
        <w:t>該府為管控重要計畫之執行，訂定「澎湖縣政府個案計畫管制評核作業要點」，依第9點風險控管機制規定，得參</w:t>
      </w:r>
      <w:proofErr w:type="gramStart"/>
      <w:r w:rsidRPr="00F53E9A">
        <w:rPr>
          <w:rFonts w:ascii="標楷體" w:hAnsi="標楷體" w:hint="eastAsia"/>
          <w:bCs/>
          <w:spacing w:val="10"/>
          <w:szCs w:val="24"/>
        </w:rPr>
        <w:t>採</w:t>
      </w:r>
      <w:proofErr w:type="gramEnd"/>
      <w:r w:rsidRPr="00F53E9A">
        <w:rPr>
          <w:rFonts w:ascii="標楷體" w:hAnsi="標楷體" w:hint="eastAsia"/>
          <w:bCs/>
          <w:spacing w:val="10"/>
          <w:szCs w:val="24"/>
        </w:rPr>
        <w:t>國家發展委員會</w:t>
      </w:r>
      <w:proofErr w:type="gramStart"/>
      <w:r w:rsidRPr="00F53E9A">
        <w:rPr>
          <w:rFonts w:ascii="標楷體" w:hAnsi="標楷體" w:hint="eastAsia"/>
          <w:bCs/>
          <w:spacing w:val="10"/>
          <w:szCs w:val="24"/>
        </w:rPr>
        <w:t>研</w:t>
      </w:r>
      <w:proofErr w:type="gramEnd"/>
      <w:r w:rsidRPr="00F53E9A">
        <w:rPr>
          <w:rFonts w:ascii="標楷體" w:hAnsi="標楷體" w:hint="eastAsia"/>
          <w:bCs/>
          <w:spacing w:val="10"/>
          <w:szCs w:val="24"/>
        </w:rPr>
        <w:t>訂「公共建設計畫審議、預警及退場機制」（下稱預警機制），納入該府公共建設督導會報檢討。經查</w:t>
      </w:r>
      <w:proofErr w:type="gramStart"/>
      <w:r w:rsidRPr="00F53E9A">
        <w:rPr>
          <w:rFonts w:ascii="標楷體" w:hAnsi="標楷體" w:hint="eastAsia"/>
          <w:bCs/>
          <w:spacing w:val="10"/>
          <w:szCs w:val="24"/>
        </w:rPr>
        <w:t>該府暨所屬</w:t>
      </w:r>
      <w:proofErr w:type="gramEnd"/>
      <w:r w:rsidRPr="00F53E9A">
        <w:rPr>
          <w:rFonts w:ascii="標楷體" w:hAnsi="標楷體" w:hint="eastAsia"/>
          <w:bCs/>
          <w:spacing w:val="10"/>
          <w:szCs w:val="24"/>
        </w:rPr>
        <w:t>機關學校</w:t>
      </w:r>
      <w:proofErr w:type="gramStart"/>
      <w:r w:rsidRPr="00F53E9A">
        <w:rPr>
          <w:rFonts w:ascii="標楷體" w:hAnsi="標楷體" w:hint="eastAsia"/>
          <w:bCs/>
          <w:spacing w:val="10"/>
          <w:szCs w:val="24"/>
        </w:rPr>
        <w:t>114</w:t>
      </w:r>
      <w:proofErr w:type="gramEnd"/>
      <w:r w:rsidRPr="00F53E9A">
        <w:rPr>
          <w:rFonts w:ascii="標楷體" w:hAnsi="標楷體" w:hint="eastAsia"/>
          <w:bCs/>
          <w:spacing w:val="10"/>
          <w:szCs w:val="24"/>
        </w:rPr>
        <w:t>年度歲出總預算為146億547萬餘元，執行結果，原列決算實現數118億8,272萬餘元，約占預算數81.36％；應付保留數13億1,391萬餘元，約占預算數9.00％，較</w:t>
      </w:r>
      <w:proofErr w:type="gramStart"/>
      <w:r w:rsidRPr="00F53E9A">
        <w:rPr>
          <w:rFonts w:ascii="標楷體" w:hAnsi="標楷體" w:hint="eastAsia"/>
          <w:bCs/>
          <w:spacing w:val="10"/>
          <w:szCs w:val="24"/>
        </w:rPr>
        <w:t>113</w:t>
      </w:r>
      <w:proofErr w:type="gramEnd"/>
      <w:r w:rsidRPr="00F53E9A">
        <w:rPr>
          <w:rFonts w:ascii="標楷體" w:hAnsi="標楷體" w:hint="eastAsia"/>
          <w:bCs/>
          <w:spacing w:val="10"/>
          <w:szCs w:val="24"/>
        </w:rPr>
        <w:t>年度12億8,476萬餘元，增加2,915萬餘元。經分析其</w:t>
      </w:r>
      <w:proofErr w:type="gramStart"/>
      <w:r w:rsidRPr="00F53E9A">
        <w:rPr>
          <w:rFonts w:ascii="標楷體" w:hAnsi="標楷體" w:hint="eastAsia"/>
          <w:bCs/>
          <w:spacing w:val="10"/>
          <w:szCs w:val="24"/>
        </w:rPr>
        <w:t>114</w:t>
      </w:r>
      <w:proofErr w:type="gramEnd"/>
      <w:r w:rsidRPr="00F53E9A">
        <w:rPr>
          <w:rFonts w:ascii="標楷體" w:hAnsi="標楷體" w:hint="eastAsia"/>
          <w:bCs/>
          <w:spacing w:val="10"/>
          <w:szCs w:val="24"/>
        </w:rPr>
        <w:t>年度歲出預算執行情形，實現數占預算數比率未達</w:t>
      </w:r>
      <w:proofErr w:type="gramStart"/>
      <w:r w:rsidRPr="00F53E9A">
        <w:rPr>
          <w:rFonts w:ascii="標楷體" w:hAnsi="標楷體" w:hint="eastAsia"/>
          <w:bCs/>
          <w:spacing w:val="10"/>
          <w:szCs w:val="24"/>
        </w:rPr>
        <w:t>8成</w:t>
      </w:r>
      <w:proofErr w:type="gramEnd"/>
      <w:r w:rsidRPr="00F53E9A">
        <w:rPr>
          <w:rFonts w:ascii="標楷體" w:hAnsi="標楷體" w:hint="eastAsia"/>
          <w:bCs/>
          <w:spacing w:val="10"/>
          <w:szCs w:val="24"/>
        </w:rPr>
        <w:t>者計建設處、工務處及民政處等3單位，分別為69.18％、54.42％及74.46％，其中建設處及工務處已連續</w:t>
      </w:r>
      <w:proofErr w:type="gramStart"/>
      <w:r w:rsidRPr="00F53E9A">
        <w:rPr>
          <w:rFonts w:ascii="標楷體" w:hAnsi="標楷體" w:hint="eastAsia"/>
          <w:bCs/>
          <w:spacing w:val="10"/>
          <w:szCs w:val="24"/>
        </w:rPr>
        <w:t>5</w:t>
      </w:r>
      <w:proofErr w:type="gramEnd"/>
      <w:r w:rsidRPr="00F53E9A">
        <w:rPr>
          <w:rFonts w:ascii="標楷體" w:hAnsi="標楷體" w:hint="eastAsia"/>
          <w:bCs/>
          <w:spacing w:val="10"/>
          <w:szCs w:val="24"/>
        </w:rPr>
        <w:t>年度（110至114年</w:t>
      </w:r>
      <w:r w:rsidRPr="00F53E9A">
        <w:rPr>
          <w:rFonts w:ascii="標楷體" w:hAnsi="標楷體" w:hint="eastAsia"/>
          <w:bCs/>
          <w:spacing w:val="10"/>
          <w:szCs w:val="24"/>
        </w:rPr>
        <w:lastRenderedPageBreak/>
        <w:t>度）</w:t>
      </w:r>
      <w:proofErr w:type="gramStart"/>
      <w:r w:rsidRPr="00F53E9A">
        <w:rPr>
          <w:rFonts w:ascii="標楷體" w:hAnsi="標楷體" w:hint="eastAsia"/>
          <w:bCs/>
          <w:spacing w:val="10"/>
          <w:szCs w:val="24"/>
        </w:rPr>
        <w:t>均未達8成</w:t>
      </w:r>
      <w:proofErr w:type="gramEnd"/>
      <w:r w:rsidR="00893FBC" w:rsidRPr="00F53E9A">
        <w:rPr>
          <w:rFonts w:ascii="標楷體" w:hAnsi="標楷體" w:hint="eastAsia"/>
          <w:bCs/>
          <w:spacing w:val="10"/>
          <w:szCs w:val="24"/>
        </w:rPr>
        <w:t>（</w:t>
      </w:r>
      <w:r w:rsidR="00893FBC" w:rsidRPr="000074B4">
        <w:rPr>
          <w:rFonts w:ascii="標楷體" w:hAnsi="標楷體" w:hint="eastAsia"/>
          <w:bCs/>
          <w:spacing w:val="10"/>
          <w:szCs w:val="24"/>
        </w:rPr>
        <w:t>表</w:t>
      </w:r>
      <w:r w:rsidR="00893FBC" w:rsidRPr="000074B4">
        <w:rPr>
          <w:rFonts w:ascii="標楷體" w:hAnsi="標楷體"/>
          <w:bCs/>
          <w:spacing w:val="10"/>
          <w:szCs w:val="24"/>
        </w:rPr>
        <w:t>20</w:t>
      </w:r>
      <w:r w:rsidR="00893FBC" w:rsidRPr="000074B4">
        <w:rPr>
          <w:rFonts w:ascii="標楷體" w:hAnsi="標楷體" w:hint="eastAsia"/>
          <w:bCs/>
          <w:spacing w:val="10"/>
          <w:szCs w:val="24"/>
        </w:rPr>
        <w:t>）</w:t>
      </w:r>
      <w:r w:rsidRPr="00F53E9A">
        <w:rPr>
          <w:rFonts w:ascii="標楷體" w:hAnsi="標楷體" w:hint="eastAsia"/>
          <w:bCs/>
          <w:spacing w:val="10"/>
          <w:szCs w:val="24"/>
        </w:rPr>
        <w:t>，</w:t>
      </w:r>
      <w:proofErr w:type="gramStart"/>
      <w:r w:rsidRPr="00F53E9A">
        <w:rPr>
          <w:rFonts w:ascii="標楷體" w:hAnsi="標楷體" w:hint="eastAsia"/>
          <w:bCs/>
          <w:spacing w:val="10"/>
          <w:szCs w:val="24"/>
        </w:rPr>
        <w:t>凸</w:t>
      </w:r>
      <w:proofErr w:type="gramEnd"/>
      <w:r w:rsidRPr="00F53E9A">
        <w:rPr>
          <w:rFonts w:ascii="標楷體" w:hAnsi="標楷體" w:hint="eastAsia"/>
          <w:bCs/>
          <w:spacing w:val="10"/>
          <w:szCs w:val="24"/>
        </w:rPr>
        <w:t>顯該2單位預</w:t>
      </w:r>
      <w:r w:rsidR="00853B4C" w:rsidRPr="00853B4C">
        <w:rPr>
          <w:rFonts w:ascii="標楷體" w:hAnsi="標楷體" w:hint="eastAsia"/>
          <w:bCs/>
          <w:spacing w:val="10"/>
          <w:szCs w:val="24"/>
        </w:rPr>
        <w:t>算執行力欠</w:t>
      </w:r>
      <w:r w:rsidRPr="00F53E9A">
        <w:rPr>
          <w:rFonts w:ascii="標楷體" w:hAnsi="標楷體" w:hint="eastAsia"/>
          <w:bCs/>
          <w:spacing w:val="10"/>
          <w:szCs w:val="24"/>
        </w:rPr>
        <w:t>佳，致各該年度均保留鉅額預算留待</w:t>
      </w:r>
      <w:r w:rsidR="00541E54" w:rsidRPr="002452CC">
        <w:rPr>
          <w:rFonts w:hint="eastAsia"/>
          <w:noProof/>
          <w:spacing w:val="6"/>
        </w:rPr>
        <mc:AlternateContent>
          <mc:Choice Requires="wps">
            <w:drawing>
              <wp:anchor distT="45720" distB="45720" distL="114300" distR="114300" simplePos="0" relativeHeight="251973632" behindDoc="0" locked="0" layoutInCell="1" allowOverlap="1" wp14:anchorId="31839448" wp14:editId="4C8E8F02">
                <wp:simplePos x="0" y="0"/>
                <wp:positionH relativeFrom="margin">
                  <wp:posOffset>-90973</wp:posOffset>
                </wp:positionH>
                <wp:positionV relativeFrom="paragraph">
                  <wp:posOffset>623</wp:posOffset>
                </wp:positionV>
                <wp:extent cx="6324600" cy="1981200"/>
                <wp:effectExtent l="0" t="0" r="0" b="0"/>
                <wp:wrapSquare wrapText="bothSides"/>
                <wp:docPr id="51" name="文字方塊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1981200"/>
                        </a:xfrm>
                        <a:prstGeom prst="rect">
                          <a:avLst/>
                        </a:prstGeom>
                        <a:solidFill>
                          <a:srgbClr val="FFFFFF"/>
                        </a:solidFill>
                        <a:ln w="9525">
                          <a:noFill/>
                          <a:miter lim="800000"/>
                          <a:headEnd/>
                          <a:tailEnd/>
                        </a:ln>
                      </wps:spPr>
                      <wps:txbx>
                        <w:txbxContent>
                          <w:p w14:paraId="18D2AE86" w14:textId="77777777" w:rsidR="001A13FB" w:rsidRDefault="001A13FB" w:rsidP="002B5D08">
                            <w:pPr>
                              <w:tabs>
                                <w:tab w:val="left" w:pos="3402"/>
                              </w:tabs>
                              <w:snapToGrid w:val="0"/>
                              <w:spacing w:line="280" w:lineRule="exact"/>
                              <w:ind w:left="742" w:right="-28" w:hangingChars="309" w:hanging="742"/>
                              <w:jc w:val="center"/>
                              <w:rPr>
                                <w:rFonts w:ascii="標楷體" w:hAnsi="標楷體"/>
                                <w:b/>
                                <w:szCs w:val="24"/>
                              </w:rPr>
                            </w:pPr>
                            <w:r>
                              <w:rPr>
                                <w:rFonts w:ascii="標楷體" w:hAnsi="標楷體" w:hint="eastAsia"/>
                                <w:b/>
                                <w:szCs w:val="24"/>
                              </w:rPr>
                              <w:t>表</w:t>
                            </w:r>
                            <w:r>
                              <w:rPr>
                                <w:rFonts w:ascii="標楷體" w:hAnsi="標楷體"/>
                                <w:b/>
                                <w:szCs w:val="24"/>
                              </w:rPr>
                              <w:t>20</w:t>
                            </w:r>
                            <w:r>
                              <w:rPr>
                                <w:rFonts w:ascii="標楷體" w:hAnsi="標楷體" w:hint="eastAsia"/>
                                <w:b/>
                                <w:bCs/>
                              </w:rPr>
                              <w:t xml:space="preserve">　</w:t>
                            </w:r>
                            <w:r>
                              <w:rPr>
                                <w:rFonts w:ascii="標楷體" w:hAnsi="標楷體" w:hint="eastAsia"/>
                                <w:b/>
                                <w:szCs w:val="24"/>
                              </w:rPr>
                              <w:t>機關（單位）歲出實現數占預算數比率未達八成情形</w:t>
                            </w:r>
                          </w:p>
                          <w:p w14:paraId="657E05DF" w14:textId="1A00CFDC" w:rsidR="001A13FB" w:rsidRDefault="001A13FB" w:rsidP="000B23C1">
                            <w:pPr>
                              <w:tabs>
                                <w:tab w:val="left" w:pos="3402"/>
                              </w:tabs>
                              <w:snapToGrid w:val="0"/>
                              <w:ind w:left="500" w:right="164" w:hangingChars="250" w:hanging="500"/>
                              <w:jc w:val="right"/>
                              <w:rPr>
                                <w:rFonts w:ascii="標楷體" w:hAnsi="標楷體"/>
                                <w:sz w:val="20"/>
                              </w:rPr>
                            </w:pPr>
                            <w:r>
                              <w:rPr>
                                <w:rFonts w:ascii="標楷體" w:hAnsi="標楷體" w:hint="eastAsia"/>
                                <w:sz w:val="20"/>
                              </w:rPr>
                              <w:t>單位：新臺幣千元</w:t>
                            </w:r>
                            <w:r w:rsidR="000B23C1">
                              <w:rPr>
                                <w:rFonts w:ascii="標楷體" w:hAnsi="標楷體" w:hint="eastAsia"/>
                                <w:sz w:val="20"/>
                              </w:rPr>
                              <w:t>、</w:t>
                            </w:r>
                            <w:r w:rsidR="000B23C1" w:rsidRPr="00DC701B">
                              <w:rPr>
                                <w:rFonts w:ascii="標楷體" w:hAnsi="標楷體" w:cs="新細明體" w:hint="eastAsia"/>
                                <w:kern w:val="0"/>
                                <w:sz w:val="20"/>
                                <w:szCs w:val="20"/>
                              </w:rPr>
                              <w:t>％</w:t>
                            </w:r>
                          </w:p>
                          <w:tbl>
                            <w:tblPr>
                              <w:tblW w:w="9645" w:type="dxa"/>
                              <w:tblInd w:w="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4"/>
                              <w:gridCol w:w="756"/>
                              <w:gridCol w:w="588"/>
                              <w:gridCol w:w="448"/>
                              <w:gridCol w:w="714"/>
                              <w:gridCol w:w="714"/>
                              <w:gridCol w:w="434"/>
                              <w:gridCol w:w="728"/>
                              <w:gridCol w:w="629"/>
                              <w:gridCol w:w="462"/>
                              <w:gridCol w:w="728"/>
                              <w:gridCol w:w="574"/>
                              <w:gridCol w:w="434"/>
                              <w:gridCol w:w="728"/>
                              <w:gridCol w:w="579"/>
                              <w:gridCol w:w="425"/>
                            </w:tblGrid>
                            <w:tr w:rsidR="001A13FB" w14:paraId="7B40721D" w14:textId="77777777" w:rsidTr="008E6318">
                              <w:trPr>
                                <w:trHeight w:val="312"/>
                                <w:tblHeader/>
                              </w:trPr>
                              <w:tc>
                                <w:tcPr>
                                  <w:tcW w:w="704" w:type="dxa"/>
                                  <w:vMerge w:val="restart"/>
                                  <w:tcBorders>
                                    <w:top w:val="single" w:sz="4" w:space="0" w:color="auto"/>
                                    <w:left w:val="single" w:sz="4" w:space="0" w:color="auto"/>
                                    <w:bottom w:val="single" w:sz="4" w:space="0" w:color="auto"/>
                                    <w:right w:val="single" w:sz="4" w:space="0" w:color="auto"/>
                                    <w:tl2br w:val="single" w:sz="4" w:space="0" w:color="auto"/>
                                  </w:tcBorders>
                                  <w:hideMark/>
                                </w:tcPr>
                                <w:p w14:paraId="2EB428E2" w14:textId="77777777" w:rsidR="001A13FB" w:rsidRDefault="001A13FB" w:rsidP="002B5D08">
                                  <w:pPr>
                                    <w:widowControl/>
                                    <w:spacing w:line="260" w:lineRule="exact"/>
                                    <w:ind w:right="-28"/>
                                    <w:jc w:val="right"/>
                                    <w:rPr>
                                      <w:rFonts w:ascii="標楷體" w:hAnsi="標楷體" w:cs="新細明體"/>
                                      <w:kern w:val="0"/>
                                      <w:sz w:val="20"/>
                                      <w:szCs w:val="20"/>
                                    </w:rPr>
                                  </w:pPr>
                                  <w:bookmarkStart w:id="15" w:name="_Hlk234393453"/>
                                  <w:r w:rsidRPr="00DC701B">
                                    <w:rPr>
                                      <w:rFonts w:ascii="標楷體" w:hAnsi="標楷體" w:cs="新細明體" w:hint="eastAsia"/>
                                      <w:kern w:val="0"/>
                                      <w:sz w:val="20"/>
                                      <w:szCs w:val="20"/>
                                    </w:rPr>
                                    <w:t>年度</w:t>
                                  </w:r>
                                </w:p>
                                <w:p w14:paraId="50913D05" w14:textId="77777777" w:rsidR="001A13FB" w:rsidRPr="00DC701B" w:rsidRDefault="001A13FB" w:rsidP="002B5D08">
                                  <w:pPr>
                                    <w:widowControl/>
                                    <w:spacing w:line="260" w:lineRule="exact"/>
                                    <w:ind w:right="-28"/>
                                    <w:jc w:val="right"/>
                                    <w:rPr>
                                      <w:rFonts w:ascii="標楷體" w:hAnsi="標楷體" w:cs="新細明體"/>
                                      <w:kern w:val="0"/>
                                      <w:sz w:val="20"/>
                                      <w:szCs w:val="20"/>
                                    </w:rPr>
                                  </w:pPr>
                                </w:p>
                                <w:p w14:paraId="090F0813" w14:textId="77777777" w:rsidR="00853D7E" w:rsidRPr="00735B53" w:rsidRDefault="00853D7E" w:rsidP="002B5D08">
                                  <w:pPr>
                                    <w:widowControl/>
                                    <w:spacing w:line="260" w:lineRule="exact"/>
                                    <w:ind w:right="-28"/>
                                    <w:jc w:val="left"/>
                                    <w:rPr>
                                      <w:rFonts w:ascii="標楷體" w:hAnsi="標楷體" w:cs="新細明體"/>
                                      <w:spacing w:val="-32"/>
                                      <w:kern w:val="0"/>
                                      <w:sz w:val="20"/>
                                      <w:szCs w:val="20"/>
                                    </w:rPr>
                                  </w:pPr>
                                  <w:r w:rsidRPr="00735B53">
                                    <w:rPr>
                                      <w:rFonts w:ascii="標楷體" w:hAnsi="標楷體" w:cs="新細明體" w:hint="eastAsia"/>
                                      <w:spacing w:val="-32"/>
                                      <w:kern w:val="0"/>
                                      <w:sz w:val="20"/>
                                      <w:szCs w:val="20"/>
                                    </w:rPr>
                                    <w:t>機關</w:t>
                                  </w:r>
                                </w:p>
                                <w:p w14:paraId="406A6278" w14:textId="2943B7BE" w:rsidR="00853D7E" w:rsidRPr="00735B53" w:rsidRDefault="00101AD8" w:rsidP="002B5D08">
                                  <w:pPr>
                                    <w:widowControl/>
                                    <w:spacing w:line="260" w:lineRule="exact"/>
                                    <w:ind w:leftChars="-27" w:left="-9" w:right="-28" w:hangingChars="40" w:hanging="56"/>
                                    <w:jc w:val="left"/>
                                    <w:rPr>
                                      <w:rFonts w:ascii="標楷體" w:hAnsi="標楷體" w:cs="新細明體"/>
                                      <w:spacing w:val="-30"/>
                                      <w:kern w:val="0"/>
                                      <w:sz w:val="20"/>
                                      <w:szCs w:val="20"/>
                                    </w:rPr>
                                  </w:pPr>
                                  <w:r w:rsidRPr="00735B53">
                                    <w:rPr>
                                      <w:rFonts w:ascii="標楷體" w:hAnsi="標楷體" w:cs="新細明體" w:hint="eastAsia"/>
                                      <w:spacing w:val="-30"/>
                                      <w:kern w:val="0"/>
                                      <w:sz w:val="20"/>
                                      <w:szCs w:val="20"/>
                                    </w:rPr>
                                    <w:t>（</w:t>
                                  </w:r>
                                  <w:r w:rsidR="00853D7E" w:rsidRPr="00735B53">
                                    <w:rPr>
                                      <w:rFonts w:ascii="標楷體" w:hAnsi="標楷體" w:cs="新細明體" w:hint="eastAsia"/>
                                      <w:spacing w:val="-30"/>
                                      <w:kern w:val="0"/>
                                      <w:sz w:val="20"/>
                                      <w:szCs w:val="20"/>
                                    </w:rPr>
                                    <w:t>單位</w:t>
                                  </w:r>
                                  <w:r w:rsidRPr="00735B53">
                                    <w:rPr>
                                      <w:rFonts w:ascii="標楷體" w:hAnsi="標楷體" w:cs="新細明體" w:hint="eastAsia"/>
                                      <w:spacing w:val="-30"/>
                                      <w:kern w:val="0"/>
                                      <w:sz w:val="20"/>
                                      <w:szCs w:val="20"/>
                                    </w:rPr>
                                    <w:t>）</w:t>
                                  </w:r>
                                </w:p>
                                <w:p w14:paraId="6EDEB744" w14:textId="786E7423" w:rsidR="001A13FB" w:rsidRPr="00DC701B" w:rsidRDefault="00853D7E" w:rsidP="002B5D08">
                                  <w:pPr>
                                    <w:widowControl/>
                                    <w:spacing w:line="260" w:lineRule="exact"/>
                                    <w:ind w:right="-28"/>
                                    <w:jc w:val="left"/>
                                    <w:rPr>
                                      <w:rFonts w:ascii="標楷體" w:hAnsi="標楷體" w:cs="新細明體"/>
                                      <w:kern w:val="0"/>
                                      <w:sz w:val="20"/>
                                      <w:szCs w:val="20"/>
                                    </w:rPr>
                                  </w:pPr>
                                  <w:r w:rsidRPr="00853D7E">
                                    <w:rPr>
                                      <w:rFonts w:ascii="標楷體" w:hAnsi="標楷體" w:cs="新細明體" w:hint="eastAsia"/>
                                      <w:spacing w:val="-20"/>
                                      <w:kern w:val="0"/>
                                      <w:sz w:val="20"/>
                                      <w:szCs w:val="20"/>
                                    </w:rPr>
                                    <w:t>名稱</w:t>
                                  </w:r>
                                </w:p>
                              </w:tc>
                              <w:tc>
                                <w:tcPr>
                                  <w:tcW w:w="1792" w:type="dxa"/>
                                  <w:gridSpan w:val="3"/>
                                  <w:tcBorders>
                                    <w:top w:val="single" w:sz="4" w:space="0" w:color="auto"/>
                                    <w:left w:val="single" w:sz="4" w:space="0" w:color="auto"/>
                                    <w:bottom w:val="single" w:sz="4" w:space="0" w:color="auto"/>
                                    <w:right w:val="single" w:sz="4" w:space="0" w:color="auto"/>
                                  </w:tcBorders>
                                  <w:vAlign w:val="center"/>
                                  <w:hideMark/>
                                </w:tcPr>
                                <w:p w14:paraId="71298C5C" w14:textId="77777777" w:rsidR="001A13FB" w:rsidRPr="00DC701B" w:rsidRDefault="001A13FB" w:rsidP="002B5D08">
                                  <w:pPr>
                                    <w:widowControl/>
                                    <w:spacing w:line="260" w:lineRule="exact"/>
                                    <w:ind w:right="-28"/>
                                    <w:jc w:val="center"/>
                                    <w:rPr>
                                      <w:rFonts w:ascii="標楷體" w:hAnsi="標楷體" w:cs="新細明體"/>
                                      <w:kern w:val="0"/>
                                      <w:sz w:val="20"/>
                                      <w:szCs w:val="20"/>
                                    </w:rPr>
                                  </w:pPr>
                                  <w:r w:rsidRPr="00DC701B">
                                    <w:rPr>
                                      <w:rFonts w:ascii="標楷體" w:hAnsi="標楷體" w:cs="新細明體" w:hint="eastAsia"/>
                                      <w:kern w:val="0"/>
                                      <w:sz w:val="20"/>
                                      <w:szCs w:val="20"/>
                                    </w:rPr>
                                    <w:t>110</w:t>
                                  </w:r>
                                </w:p>
                              </w:tc>
                              <w:tc>
                                <w:tcPr>
                                  <w:tcW w:w="1862" w:type="dxa"/>
                                  <w:gridSpan w:val="3"/>
                                  <w:tcBorders>
                                    <w:top w:val="single" w:sz="4" w:space="0" w:color="auto"/>
                                    <w:left w:val="single" w:sz="4" w:space="0" w:color="auto"/>
                                    <w:bottom w:val="single" w:sz="4" w:space="0" w:color="auto"/>
                                    <w:right w:val="single" w:sz="4" w:space="0" w:color="auto"/>
                                  </w:tcBorders>
                                  <w:noWrap/>
                                  <w:vAlign w:val="center"/>
                                  <w:hideMark/>
                                </w:tcPr>
                                <w:p w14:paraId="61FA8B8C" w14:textId="77777777" w:rsidR="001A13FB" w:rsidRPr="00DC701B" w:rsidRDefault="001A13FB" w:rsidP="002B5D08">
                                  <w:pPr>
                                    <w:widowControl/>
                                    <w:spacing w:line="260" w:lineRule="exact"/>
                                    <w:ind w:right="-28"/>
                                    <w:jc w:val="center"/>
                                    <w:rPr>
                                      <w:rFonts w:ascii="標楷體" w:hAnsi="標楷體" w:cs="新細明體"/>
                                      <w:kern w:val="0"/>
                                      <w:sz w:val="20"/>
                                      <w:szCs w:val="20"/>
                                    </w:rPr>
                                  </w:pPr>
                                  <w:r w:rsidRPr="00DC701B">
                                    <w:rPr>
                                      <w:rFonts w:ascii="標楷體" w:hAnsi="標楷體" w:cs="新細明體" w:hint="eastAsia"/>
                                      <w:kern w:val="0"/>
                                      <w:sz w:val="20"/>
                                      <w:szCs w:val="20"/>
                                    </w:rPr>
                                    <w:t>111</w:t>
                                  </w:r>
                                </w:p>
                              </w:tc>
                              <w:tc>
                                <w:tcPr>
                                  <w:tcW w:w="1819" w:type="dxa"/>
                                  <w:gridSpan w:val="3"/>
                                  <w:tcBorders>
                                    <w:top w:val="single" w:sz="4" w:space="0" w:color="auto"/>
                                    <w:left w:val="single" w:sz="4" w:space="0" w:color="auto"/>
                                    <w:bottom w:val="single" w:sz="4" w:space="0" w:color="auto"/>
                                    <w:right w:val="single" w:sz="4" w:space="0" w:color="auto"/>
                                  </w:tcBorders>
                                  <w:noWrap/>
                                  <w:vAlign w:val="center"/>
                                  <w:hideMark/>
                                </w:tcPr>
                                <w:p w14:paraId="63C869E0" w14:textId="77777777" w:rsidR="001A13FB" w:rsidRPr="00DC701B" w:rsidRDefault="001A13FB" w:rsidP="002B5D08">
                                  <w:pPr>
                                    <w:widowControl/>
                                    <w:spacing w:line="260" w:lineRule="exact"/>
                                    <w:ind w:right="-28"/>
                                    <w:jc w:val="center"/>
                                    <w:rPr>
                                      <w:rFonts w:ascii="標楷體" w:hAnsi="標楷體" w:cs="新細明體"/>
                                      <w:kern w:val="0"/>
                                      <w:sz w:val="20"/>
                                      <w:szCs w:val="20"/>
                                    </w:rPr>
                                  </w:pPr>
                                  <w:r w:rsidRPr="00DC701B">
                                    <w:rPr>
                                      <w:rFonts w:ascii="標楷體" w:hAnsi="標楷體" w:cs="新細明體" w:hint="eastAsia"/>
                                      <w:kern w:val="0"/>
                                      <w:sz w:val="20"/>
                                      <w:szCs w:val="20"/>
                                    </w:rPr>
                                    <w:t>112</w:t>
                                  </w:r>
                                </w:p>
                              </w:tc>
                              <w:tc>
                                <w:tcPr>
                                  <w:tcW w:w="1736" w:type="dxa"/>
                                  <w:gridSpan w:val="3"/>
                                  <w:tcBorders>
                                    <w:top w:val="single" w:sz="4" w:space="0" w:color="auto"/>
                                    <w:left w:val="single" w:sz="4" w:space="0" w:color="auto"/>
                                    <w:bottom w:val="single" w:sz="4" w:space="0" w:color="auto"/>
                                    <w:right w:val="single" w:sz="4" w:space="0" w:color="auto"/>
                                  </w:tcBorders>
                                  <w:noWrap/>
                                  <w:vAlign w:val="center"/>
                                  <w:hideMark/>
                                </w:tcPr>
                                <w:p w14:paraId="1A92A56C" w14:textId="77777777" w:rsidR="001A13FB" w:rsidRPr="00DC701B" w:rsidRDefault="001A13FB" w:rsidP="002B5D08">
                                  <w:pPr>
                                    <w:widowControl/>
                                    <w:spacing w:line="260" w:lineRule="exact"/>
                                    <w:ind w:right="-28"/>
                                    <w:jc w:val="center"/>
                                    <w:rPr>
                                      <w:rFonts w:ascii="標楷體" w:hAnsi="標楷體" w:cs="新細明體"/>
                                      <w:kern w:val="0"/>
                                      <w:sz w:val="20"/>
                                      <w:szCs w:val="20"/>
                                    </w:rPr>
                                  </w:pPr>
                                  <w:r w:rsidRPr="00DC701B">
                                    <w:rPr>
                                      <w:rFonts w:ascii="標楷體" w:hAnsi="標楷體" w:cs="新細明體" w:hint="eastAsia"/>
                                      <w:kern w:val="0"/>
                                      <w:sz w:val="20"/>
                                      <w:szCs w:val="20"/>
                                    </w:rPr>
                                    <w:t>113</w:t>
                                  </w:r>
                                </w:p>
                              </w:tc>
                              <w:tc>
                                <w:tcPr>
                                  <w:tcW w:w="1732" w:type="dxa"/>
                                  <w:gridSpan w:val="3"/>
                                  <w:tcBorders>
                                    <w:top w:val="single" w:sz="4" w:space="0" w:color="auto"/>
                                    <w:left w:val="single" w:sz="4" w:space="0" w:color="auto"/>
                                    <w:bottom w:val="single" w:sz="4" w:space="0" w:color="auto"/>
                                    <w:right w:val="single" w:sz="4" w:space="0" w:color="auto"/>
                                  </w:tcBorders>
                                  <w:vAlign w:val="center"/>
                                  <w:hideMark/>
                                </w:tcPr>
                                <w:p w14:paraId="06E0DB0F" w14:textId="77777777" w:rsidR="001A13FB" w:rsidRPr="00DC701B" w:rsidRDefault="001A13FB" w:rsidP="002B5D08">
                                  <w:pPr>
                                    <w:widowControl/>
                                    <w:spacing w:line="260" w:lineRule="exact"/>
                                    <w:ind w:right="-28"/>
                                    <w:jc w:val="center"/>
                                    <w:rPr>
                                      <w:rFonts w:ascii="標楷體" w:hAnsi="標楷體" w:cs="新細明體"/>
                                      <w:kern w:val="0"/>
                                      <w:sz w:val="20"/>
                                      <w:szCs w:val="20"/>
                                    </w:rPr>
                                  </w:pPr>
                                  <w:r w:rsidRPr="00DC701B">
                                    <w:rPr>
                                      <w:rFonts w:ascii="標楷體" w:hAnsi="標楷體" w:cs="新細明體" w:hint="eastAsia"/>
                                      <w:kern w:val="0"/>
                                      <w:sz w:val="20"/>
                                      <w:szCs w:val="20"/>
                                    </w:rPr>
                                    <w:t>114</w:t>
                                  </w:r>
                                </w:p>
                              </w:tc>
                            </w:tr>
                            <w:tr w:rsidR="008E6318" w14:paraId="435FA3FF" w14:textId="77777777" w:rsidTr="008E6318">
                              <w:trPr>
                                <w:trHeight w:val="283"/>
                                <w:tblHeader/>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266AE0E" w14:textId="77777777" w:rsidR="001A13FB" w:rsidRPr="00DC701B" w:rsidRDefault="001A13FB" w:rsidP="002B5D08">
                                  <w:pPr>
                                    <w:widowControl/>
                                    <w:spacing w:line="260" w:lineRule="exact"/>
                                    <w:ind w:right="-28"/>
                                    <w:jc w:val="left"/>
                                    <w:rPr>
                                      <w:rFonts w:ascii="標楷體" w:hAnsi="標楷體" w:cs="新細明體"/>
                                      <w:kern w:val="0"/>
                                      <w:sz w:val="20"/>
                                      <w:szCs w:val="20"/>
                                    </w:rPr>
                                  </w:pPr>
                                </w:p>
                              </w:tc>
                              <w:tc>
                                <w:tcPr>
                                  <w:tcW w:w="756" w:type="dxa"/>
                                  <w:tcBorders>
                                    <w:top w:val="single" w:sz="4" w:space="0" w:color="auto"/>
                                    <w:left w:val="single" w:sz="4" w:space="0" w:color="auto"/>
                                    <w:bottom w:val="single" w:sz="4" w:space="0" w:color="auto"/>
                                    <w:right w:val="single" w:sz="4" w:space="0" w:color="auto"/>
                                  </w:tcBorders>
                                  <w:vAlign w:val="center"/>
                                  <w:hideMark/>
                                </w:tcPr>
                                <w:p w14:paraId="68304219" w14:textId="77777777" w:rsidR="001A13FB" w:rsidRPr="00DC701B" w:rsidRDefault="001A13FB" w:rsidP="009A722D">
                                  <w:pPr>
                                    <w:widowControl/>
                                    <w:spacing w:line="260" w:lineRule="exact"/>
                                    <w:ind w:leftChars="-15" w:hangingChars="18" w:hanging="36"/>
                                    <w:jc w:val="center"/>
                                    <w:rPr>
                                      <w:rFonts w:ascii="標楷體" w:hAnsi="標楷體" w:cs="新細明體"/>
                                      <w:kern w:val="0"/>
                                      <w:sz w:val="20"/>
                                      <w:szCs w:val="20"/>
                                    </w:rPr>
                                  </w:pPr>
                                  <w:r w:rsidRPr="00DC701B">
                                    <w:rPr>
                                      <w:rFonts w:ascii="標楷體" w:hAnsi="標楷體" w:cs="新細明體" w:hint="eastAsia"/>
                                      <w:kern w:val="0"/>
                                      <w:sz w:val="20"/>
                                      <w:szCs w:val="20"/>
                                    </w:rPr>
                                    <w:t>預算數</w:t>
                                  </w:r>
                                </w:p>
                              </w:tc>
                              <w:tc>
                                <w:tcPr>
                                  <w:tcW w:w="588" w:type="dxa"/>
                                  <w:tcBorders>
                                    <w:top w:val="single" w:sz="4" w:space="0" w:color="auto"/>
                                    <w:left w:val="single" w:sz="4" w:space="0" w:color="auto"/>
                                    <w:bottom w:val="single" w:sz="4" w:space="0" w:color="auto"/>
                                    <w:right w:val="single" w:sz="4" w:space="0" w:color="auto"/>
                                  </w:tcBorders>
                                  <w:vAlign w:val="center"/>
                                  <w:hideMark/>
                                </w:tcPr>
                                <w:p w14:paraId="1E64B265" w14:textId="77777777" w:rsidR="001A13FB" w:rsidRPr="00115A81" w:rsidRDefault="001A13FB" w:rsidP="009A722D">
                                  <w:pPr>
                                    <w:widowControl/>
                                    <w:spacing w:line="260" w:lineRule="exact"/>
                                    <w:ind w:leftChars="-15" w:left="-1" w:hangingChars="18" w:hanging="35"/>
                                    <w:jc w:val="center"/>
                                    <w:rPr>
                                      <w:rFonts w:ascii="標楷體" w:hAnsi="標楷體" w:cs="新細明體"/>
                                      <w:spacing w:val="-4"/>
                                      <w:kern w:val="0"/>
                                      <w:sz w:val="20"/>
                                      <w:szCs w:val="20"/>
                                    </w:rPr>
                                  </w:pPr>
                                  <w:r w:rsidRPr="00115A81">
                                    <w:rPr>
                                      <w:rFonts w:ascii="標楷體" w:hAnsi="標楷體" w:cs="新細明體" w:hint="eastAsia"/>
                                      <w:spacing w:val="-4"/>
                                      <w:kern w:val="0"/>
                                      <w:sz w:val="20"/>
                                      <w:szCs w:val="20"/>
                                    </w:rPr>
                                    <w:t>實現數</w:t>
                                  </w:r>
                                </w:p>
                              </w:tc>
                              <w:tc>
                                <w:tcPr>
                                  <w:tcW w:w="448" w:type="dxa"/>
                                  <w:tcBorders>
                                    <w:top w:val="single" w:sz="4" w:space="0" w:color="auto"/>
                                    <w:left w:val="single" w:sz="4" w:space="0" w:color="auto"/>
                                    <w:bottom w:val="single" w:sz="4" w:space="0" w:color="auto"/>
                                    <w:right w:val="single" w:sz="4" w:space="0" w:color="auto"/>
                                  </w:tcBorders>
                                  <w:vAlign w:val="center"/>
                                  <w:hideMark/>
                                </w:tcPr>
                                <w:p w14:paraId="181C8318" w14:textId="6E00AB94" w:rsidR="001A13FB" w:rsidRPr="00DC701B" w:rsidRDefault="000B23C1" w:rsidP="009A722D">
                                  <w:pPr>
                                    <w:widowControl/>
                                    <w:spacing w:line="260" w:lineRule="exact"/>
                                    <w:ind w:leftChars="-15" w:hangingChars="18" w:hanging="36"/>
                                    <w:jc w:val="center"/>
                                    <w:rPr>
                                      <w:rFonts w:ascii="標楷體" w:hAnsi="標楷體" w:cs="新細明體"/>
                                      <w:kern w:val="0"/>
                                      <w:sz w:val="20"/>
                                      <w:szCs w:val="20"/>
                                    </w:rPr>
                                  </w:pPr>
                                  <w:r>
                                    <w:rPr>
                                      <w:rFonts w:ascii="標楷體" w:hAnsi="標楷體" w:cs="新細明體" w:hint="eastAsia"/>
                                      <w:kern w:val="0"/>
                                      <w:sz w:val="20"/>
                                      <w:szCs w:val="20"/>
                                    </w:rPr>
                                    <w:t>占比</w:t>
                                  </w:r>
                                </w:p>
                              </w:tc>
                              <w:tc>
                                <w:tcPr>
                                  <w:tcW w:w="714" w:type="dxa"/>
                                  <w:tcBorders>
                                    <w:top w:val="single" w:sz="4" w:space="0" w:color="auto"/>
                                    <w:left w:val="single" w:sz="4" w:space="0" w:color="auto"/>
                                    <w:bottom w:val="single" w:sz="4" w:space="0" w:color="auto"/>
                                    <w:right w:val="single" w:sz="4" w:space="0" w:color="auto"/>
                                  </w:tcBorders>
                                  <w:noWrap/>
                                  <w:vAlign w:val="center"/>
                                  <w:hideMark/>
                                </w:tcPr>
                                <w:p w14:paraId="18DDDE40" w14:textId="77777777" w:rsidR="001A13FB" w:rsidRPr="00DC701B" w:rsidRDefault="001A13FB" w:rsidP="009A722D">
                                  <w:pPr>
                                    <w:widowControl/>
                                    <w:spacing w:line="260" w:lineRule="exact"/>
                                    <w:ind w:leftChars="-15" w:hangingChars="18" w:hanging="36"/>
                                    <w:jc w:val="center"/>
                                    <w:rPr>
                                      <w:rFonts w:ascii="標楷體" w:hAnsi="標楷體" w:cs="新細明體"/>
                                      <w:kern w:val="0"/>
                                      <w:sz w:val="20"/>
                                      <w:szCs w:val="20"/>
                                    </w:rPr>
                                  </w:pPr>
                                  <w:r w:rsidRPr="00DC701B">
                                    <w:rPr>
                                      <w:rFonts w:ascii="標楷體" w:hAnsi="標楷體" w:cs="新細明體" w:hint="eastAsia"/>
                                      <w:kern w:val="0"/>
                                      <w:sz w:val="20"/>
                                      <w:szCs w:val="20"/>
                                    </w:rPr>
                                    <w:t>預算數</w:t>
                                  </w:r>
                                </w:p>
                              </w:tc>
                              <w:tc>
                                <w:tcPr>
                                  <w:tcW w:w="714" w:type="dxa"/>
                                  <w:tcBorders>
                                    <w:top w:val="single" w:sz="4" w:space="0" w:color="auto"/>
                                    <w:left w:val="single" w:sz="4" w:space="0" w:color="auto"/>
                                    <w:bottom w:val="single" w:sz="4" w:space="0" w:color="auto"/>
                                    <w:right w:val="single" w:sz="4" w:space="0" w:color="auto"/>
                                  </w:tcBorders>
                                  <w:vAlign w:val="center"/>
                                  <w:hideMark/>
                                </w:tcPr>
                                <w:p w14:paraId="12A40F60" w14:textId="77777777" w:rsidR="001A13FB" w:rsidRPr="00DC701B" w:rsidRDefault="001A13FB" w:rsidP="009A722D">
                                  <w:pPr>
                                    <w:widowControl/>
                                    <w:spacing w:line="260" w:lineRule="exact"/>
                                    <w:ind w:leftChars="-15" w:hangingChars="18" w:hanging="36"/>
                                    <w:jc w:val="center"/>
                                    <w:rPr>
                                      <w:rFonts w:ascii="標楷體" w:hAnsi="標楷體" w:cs="新細明體"/>
                                      <w:kern w:val="0"/>
                                      <w:sz w:val="20"/>
                                      <w:szCs w:val="20"/>
                                    </w:rPr>
                                  </w:pPr>
                                  <w:r w:rsidRPr="00DC701B">
                                    <w:rPr>
                                      <w:rFonts w:ascii="標楷體" w:hAnsi="標楷體" w:cs="新細明體" w:hint="eastAsia"/>
                                      <w:kern w:val="0"/>
                                      <w:sz w:val="20"/>
                                      <w:szCs w:val="20"/>
                                    </w:rPr>
                                    <w:t>實現數</w:t>
                                  </w:r>
                                </w:p>
                              </w:tc>
                              <w:tc>
                                <w:tcPr>
                                  <w:tcW w:w="434" w:type="dxa"/>
                                  <w:tcBorders>
                                    <w:top w:val="single" w:sz="4" w:space="0" w:color="auto"/>
                                    <w:left w:val="single" w:sz="4" w:space="0" w:color="auto"/>
                                    <w:bottom w:val="single" w:sz="4" w:space="0" w:color="auto"/>
                                    <w:right w:val="single" w:sz="4" w:space="0" w:color="auto"/>
                                  </w:tcBorders>
                                  <w:noWrap/>
                                  <w:vAlign w:val="center"/>
                                  <w:hideMark/>
                                </w:tcPr>
                                <w:p w14:paraId="3AEE8C59" w14:textId="15CA10B4" w:rsidR="001A13FB" w:rsidRPr="00DC701B" w:rsidRDefault="000B23C1" w:rsidP="009A722D">
                                  <w:pPr>
                                    <w:widowControl/>
                                    <w:spacing w:line="260" w:lineRule="exact"/>
                                    <w:ind w:leftChars="-15" w:hangingChars="18" w:hanging="36"/>
                                    <w:jc w:val="center"/>
                                    <w:rPr>
                                      <w:rFonts w:ascii="標楷體" w:hAnsi="標楷體" w:cs="新細明體"/>
                                      <w:kern w:val="0"/>
                                      <w:sz w:val="20"/>
                                      <w:szCs w:val="20"/>
                                    </w:rPr>
                                  </w:pPr>
                                  <w:r>
                                    <w:rPr>
                                      <w:rFonts w:ascii="標楷體" w:hAnsi="標楷體" w:cs="新細明體" w:hint="eastAsia"/>
                                      <w:kern w:val="0"/>
                                      <w:sz w:val="20"/>
                                      <w:szCs w:val="20"/>
                                    </w:rPr>
                                    <w:t>占比</w:t>
                                  </w:r>
                                </w:p>
                              </w:tc>
                              <w:tc>
                                <w:tcPr>
                                  <w:tcW w:w="728" w:type="dxa"/>
                                  <w:tcBorders>
                                    <w:top w:val="single" w:sz="4" w:space="0" w:color="auto"/>
                                    <w:left w:val="single" w:sz="4" w:space="0" w:color="auto"/>
                                    <w:bottom w:val="single" w:sz="4" w:space="0" w:color="auto"/>
                                    <w:right w:val="single" w:sz="4" w:space="0" w:color="auto"/>
                                  </w:tcBorders>
                                  <w:noWrap/>
                                  <w:vAlign w:val="center"/>
                                  <w:hideMark/>
                                </w:tcPr>
                                <w:p w14:paraId="6C8B0E31" w14:textId="77777777" w:rsidR="001A13FB" w:rsidRPr="00DC701B" w:rsidRDefault="001A13FB" w:rsidP="009A722D">
                                  <w:pPr>
                                    <w:widowControl/>
                                    <w:spacing w:line="260" w:lineRule="exact"/>
                                    <w:ind w:leftChars="-15" w:hangingChars="18" w:hanging="36"/>
                                    <w:jc w:val="center"/>
                                    <w:rPr>
                                      <w:rFonts w:ascii="標楷體" w:hAnsi="標楷體" w:cs="新細明體"/>
                                      <w:kern w:val="0"/>
                                      <w:sz w:val="20"/>
                                      <w:szCs w:val="20"/>
                                    </w:rPr>
                                  </w:pPr>
                                  <w:r w:rsidRPr="00DC701B">
                                    <w:rPr>
                                      <w:rFonts w:ascii="標楷體" w:hAnsi="標楷體" w:cs="新細明體" w:hint="eastAsia"/>
                                      <w:kern w:val="0"/>
                                      <w:sz w:val="20"/>
                                      <w:szCs w:val="20"/>
                                    </w:rPr>
                                    <w:t>預算數</w:t>
                                  </w:r>
                                </w:p>
                              </w:tc>
                              <w:tc>
                                <w:tcPr>
                                  <w:tcW w:w="629" w:type="dxa"/>
                                  <w:tcBorders>
                                    <w:top w:val="single" w:sz="4" w:space="0" w:color="auto"/>
                                    <w:left w:val="single" w:sz="4" w:space="0" w:color="auto"/>
                                    <w:bottom w:val="single" w:sz="4" w:space="0" w:color="auto"/>
                                    <w:right w:val="single" w:sz="4" w:space="0" w:color="auto"/>
                                  </w:tcBorders>
                                  <w:vAlign w:val="center"/>
                                  <w:hideMark/>
                                </w:tcPr>
                                <w:p w14:paraId="2DAC622A" w14:textId="77777777" w:rsidR="001A13FB" w:rsidRPr="00DC701B" w:rsidRDefault="001A13FB" w:rsidP="009A722D">
                                  <w:pPr>
                                    <w:widowControl/>
                                    <w:spacing w:line="260" w:lineRule="exact"/>
                                    <w:ind w:leftChars="-15" w:hangingChars="18" w:hanging="36"/>
                                    <w:jc w:val="center"/>
                                    <w:rPr>
                                      <w:rFonts w:ascii="標楷體" w:hAnsi="標楷體" w:cs="新細明體"/>
                                      <w:kern w:val="0"/>
                                      <w:sz w:val="20"/>
                                      <w:szCs w:val="20"/>
                                    </w:rPr>
                                  </w:pPr>
                                  <w:r w:rsidRPr="00DC701B">
                                    <w:rPr>
                                      <w:rFonts w:ascii="標楷體" w:hAnsi="標楷體" w:cs="新細明體" w:hint="eastAsia"/>
                                      <w:kern w:val="0"/>
                                      <w:sz w:val="20"/>
                                      <w:szCs w:val="20"/>
                                    </w:rPr>
                                    <w:t>實現數</w:t>
                                  </w:r>
                                </w:p>
                              </w:tc>
                              <w:tc>
                                <w:tcPr>
                                  <w:tcW w:w="462" w:type="dxa"/>
                                  <w:tcBorders>
                                    <w:top w:val="single" w:sz="4" w:space="0" w:color="auto"/>
                                    <w:left w:val="single" w:sz="4" w:space="0" w:color="auto"/>
                                    <w:bottom w:val="single" w:sz="4" w:space="0" w:color="auto"/>
                                    <w:right w:val="single" w:sz="4" w:space="0" w:color="auto"/>
                                  </w:tcBorders>
                                  <w:noWrap/>
                                  <w:vAlign w:val="center"/>
                                  <w:hideMark/>
                                </w:tcPr>
                                <w:p w14:paraId="493EC28B" w14:textId="19A3D3A3" w:rsidR="001A13FB" w:rsidRPr="00DC701B" w:rsidRDefault="000B23C1" w:rsidP="009A722D">
                                  <w:pPr>
                                    <w:widowControl/>
                                    <w:spacing w:line="260" w:lineRule="exact"/>
                                    <w:ind w:leftChars="-15" w:hangingChars="18" w:hanging="36"/>
                                    <w:jc w:val="center"/>
                                    <w:rPr>
                                      <w:rFonts w:ascii="標楷體" w:hAnsi="標楷體" w:cs="新細明體"/>
                                      <w:kern w:val="0"/>
                                      <w:sz w:val="20"/>
                                      <w:szCs w:val="20"/>
                                    </w:rPr>
                                  </w:pPr>
                                  <w:r>
                                    <w:rPr>
                                      <w:rFonts w:ascii="標楷體" w:hAnsi="標楷體" w:cs="新細明體" w:hint="eastAsia"/>
                                      <w:kern w:val="0"/>
                                      <w:sz w:val="20"/>
                                      <w:szCs w:val="20"/>
                                    </w:rPr>
                                    <w:t>占比</w:t>
                                  </w:r>
                                </w:p>
                              </w:tc>
                              <w:tc>
                                <w:tcPr>
                                  <w:tcW w:w="728" w:type="dxa"/>
                                  <w:tcBorders>
                                    <w:top w:val="single" w:sz="4" w:space="0" w:color="auto"/>
                                    <w:left w:val="single" w:sz="4" w:space="0" w:color="auto"/>
                                    <w:bottom w:val="single" w:sz="4" w:space="0" w:color="auto"/>
                                    <w:right w:val="single" w:sz="4" w:space="0" w:color="auto"/>
                                  </w:tcBorders>
                                  <w:noWrap/>
                                  <w:vAlign w:val="center"/>
                                  <w:hideMark/>
                                </w:tcPr>
                                <w:p w14:paraId="07BA2DCF" w14:textId="77777777" w:rsidR="001A13FB" w:rsidRPr="00DC701B" w:rsidRDefault="001A13FB" w:rsidP="009A722D">
                                  <w:pPr>
                                    <w:widowControl/>
                                    <w:spacing w:line="260" w:lineRule="exact"/>
                                    <w:ind w:leftChars="-15" w:hangingChars="18" w:hanging="36"/>
                                    <w:jc w:val="center"/>
                                    <w:rPr>
                                      <w:rFonts w:ascii="標楷體" w:hAnsi="標楷體" w:cs="新細明體"/>
                                      <w:kern w:val="0"/>
                                      <w:sz w:val="20"/>
                                      <w:szCs w:val="20"/>
                                    </w:rPr>
                                  </w:pPr>
                                  <w:r w:rsidRPr="00DC701B">
                                    <w:rPr>
                                      <w:rFonts w:ascii="標楷體" w:hAnsi="標楷體" w:cs="新細明體" w:hint="eastAsia"/>
                                      <w:kern w:val="0"/>
                                      <w:sz w:val="20"/>
                                      <w:szCs w:val="20"/>
                                    </w:rPr>
                                    <w:t>預算數</w:t>
                                  </w:r>
                                </w:p>
                              </w:tc>
                              <w:tc>
                                <w:tcPr>
                                  <w:tcW w:w="574" w:type="dxa"/>
                                  <w:tcBorders>
                                    <w:top w:val="single" w:sz="4" w:space="0" w:color="auto"/>
                                    <w:left w:val="single" w:sz="4" w:space="0" w:color="auto"/>
                                    <w:bottom w:val="single" w:sz="4" w:space="0" w:color="auto"/>
                                    <w:right w:val="single" w:sz="4" w:space="0" w:color="auto"/>
                                  </w:tcBorders>
                                  <w:vAlign w:val="center"/>
                                  <w:hideMark/>
                                </w:tcPr>
                                <w:p w14:paraId="0C7C137A" w14:textId="77777777" w:rsidR="001A13FB" w:rsidRPr="00115A81" w:rsidRDefault="001A13FB" w:rsidP="009A722D">
                                  <w:pPr>
                                    <w:widowControl/>
                                    <w:spacing w:line="260" w:lineRule="exact"/>
                                    <w:ind w:leftChars="-15" w:hangingChars="18" w:hanging="36"/>
                                    <w:jc w:val="center"/>
                                    <w:rPr>
                                      <w:rFonts w:ascii="標楷體" w:hAnsi="標楷體" w:cs="新細明體"/>
                                      <w:spacing w:val="-6"/>
                                      <w:kern w:val="0"/>
                                      <w:sz w:val="20"/>
                                      <w:szCs w:val="20"/>
                                    </w:rPr>
                                  </w:pPr>
                                  <w:r w:rsidRPr="009A722D">
                                    <w:rPr>
                                      <w:rFonts w:ascii="標楷體" w:hAnsi="標楷體" w:cs="新細明體" w:hint="eastAsia"/>
                                      <w:kern w:val="0"/>
                                      <w:sz w:val="20"/>
                                      <w:szCs w:val="20"/>
                                    </w:rPr>
                                    <w:t>實現</w:t>
                                  </w:r>
                                  <w:r w:rsidRPr="00115A81">
                                    <w:rPr>
                                      <w:rFonts w:ascii="標楷體" w:hAnsi="標楷體" w:cs="新細明體" w:hint="eastAsia"/>
                                      <w:spacing w:val="-6"/>
                                      <w:kern w:val="0"/>
                                      <w:sz w:val="20"/>
                                      <w:szCs w:val="20"/>
                                    </w:rPr>
                                    <w:t>數</w:t>
                                  </w:r>
                                </w:p>
                              </w:tc>
                              <w:tc>
                                <w:tcPr>
                                  <w:tcW w:w="434" w:type="dxa"/>
                                  <w:tcBorders>
                                    <w:top w:val="single" w:sz="4" w:space="0" w:color="auto"/>
                                    <w:left w:val="single" w:sz="4" w:space="0" w:color="auto"/>
                                    <w:bottom w:val="single" w:sz="4" w:space="0" w:color="auto"/>
                                    <w:right w:val="single" w:sz="4" w:space="0" w:color="auto"/>
                                  </w:tcBorders>
                                  <w:noWrap/>
                                  <w:vAlign w:val="center"/>
                                  <w:hideMark/>
                                </w:tcPr>
                                <w:p w14:paraId="0F03E86B" w14:textId="7CFF3522" w:rsidR="001A13FB" w:rsidRPr="00DC701B" w:rsidRDefault="000B23C1" w:rsidP="009A722D">
                                  <w:pPr>
                                    <w:widowControl/>
                                    <w:spacing w:line="260" w:lineRule="exact"/>
                                    <w:ind w:leftChars="-15" w:hangingChars="18" w:hanging="36"/>
                                    <w:jc w:val="center"/>
                                    <w:rPr>
                                      <w:rFonts w:ascii="標楷體" w:hAnsi="標楷體" w:cs="新細明體"/>
                                      <w:kern w:val="0"/>
                                      <w:sz w:val="20"/>
                                      <w:szCs w:val="20"/>
                                    </w:rPr>
                                  </w:pPr>
                                  <w:r>
                                    <w:rPr>
                                      <w:rFonts w:ascii="標楷體" w:hAnsi="標楷體" w:cs="新細明體" w:hint="eastAsia"/>
                                      <w:kern w:val="0"/>
                                      <w:sz w:val="20"/>
                                      <w:szCs w:val="20"/>
                                    </w:rPr>
                                    <w:t>占比</w:t>
                                  </w:r>
                                </w:p>
                              </w:tc>
                              <w:tc>
                                <w:tcPr>
                                  <w:tcW w:w="728" w:type="dxa"/>
                                  <w:tcBorders>
                                    <w:top w:val="single" w:sz="4" w:space="0" w:color="auto"/>
                                    <w:left w:val="single" w:sz="4" w:space="0" w:color="auto"/>
                                    <w:bottom w:val="single" w:sz="4" w:space="0" w:color="auto"/>
                                    <w:right w:val="single" w:sz="4" w:space="0" w:color="auto"/>
                                  </w:tcBorders>
                                  <w:vAlign w:val="center"/>
                                  <w:hideMark/>
                                </w:tcPr>
                                <w:p w14:paraId="23F81415" w14:textId="77777777" w:rsidR="001A13FB" w:rsidRPr="00DC701B" w:rsidRDefault="001A13FB" w:rsidP="009A722D">
                                  <w:pPr>
                                    <w:widowControl/>
                                    <w:spacing w:line="260" w:lineRule="exact"/>
                                    <w:ind w:leftChars="-15" w:hangingChars="18" w:hanging="36"/>
                                    <w:jc w:val="center"/>
                                    <w:rPr>
                                      <w:rFonts w:ascii="標楷體" w:hAnsi="標楷體" w:cs="新細明體"/>
                                      <w:kern w:val="0"/>
                                      <w:sz w:val="20"/>
                                      <w:szCs w:val="20"/>
                                    </w:rPr>
                                  </w:pPr>
                                  <w:r w:rsidRPr="00DC701B">
                                    <w:rPr>
                                      <w:rFonts w:ascii="標楷體" w:hAnsi="標楷體" w:cs="新細明體" w:hint="eastAsia"/>
                                      <w:kern w:val="0"/>
                                      <w:sz w:val="20"/>
                                      <w:szCs w:val="20"/>
                                    </w:rPr>
                                    <w:t>預算數</w:t>
                                  </w:r>
                                </w:p>
                              </w:tc>
                              <w:tc>
                                <w:tcPr>
                                  <w:tcW w:w="579" w:type="dxa"/>
                                  <w:tcBorders>
                                    <w:top w:val="single" w:sz="4" w:space="0" w:color="auto"/>
                                    <w:left w:val="single" w:sz="4" w:space="0" w:color="auto"/>
                                    <w:bottom w:val="single" w:sz="4" w:space="0" w:color="auto"/>
                                    <w:right w:val="single" w:sz="4" w:space="0" w:color="auto"/>
                                  </w:tcBorders>
                                  <w:vAlign w:val="center"/>
                                  <w:hideMark/>
                                </w:tcPr>
                                <w:p w14:paraId="7F2740D8" w14:textId="77777777" w:rsidR="001A13FB" w:rsidRPr="00115A81" w:rsidRDefault="001A13FB" w:rsidP="009A722D">
                                  <w:pPr>
                                    <w:widowControl/>
                                    <w:spacing w:line="260" w:lineRule="exact"/>
                                    <w:ind w:leftChars="-15" w:left="-2" w:hangingChars="18" w:hanging="34"/>
                                    <w:jc w:val="center"/>
                                    <w:rPr>
                                      <w:rFonts w:ascii="標楷體" w:hAnsi="標楷體" w:cs="新細明體"/>
                                      <w:spacing w:val="-6"/>
                                      <w:kern w:val="0"/>
                                      <w:sz w:val="20"/>
                                      <w:szCs w:val="20"/>
                                    </w:rPr>
                                  </w:pPr>
                                  <w:r w:rsidRPr="00115A81">
                                    <w:rPr>
                                      <w:rFonts w:ascii="標楷體" w:hAnsi="標楷體" w:cs="新細明體" w:hint="eastAsia"/>
                                      <w:spacing w:val="-6"/>
                                      <w:kern w:val="0"/>
                                      <w:sz w:val="20"/>
                                      <w:szCs w:val="20"/>
                                    </w:rPr>
                                    <w:t>實現數</w:t>
                                  </w:r>
                                </w:p>
                              </w:tc>
                              <w:tc>
                                <w:tcPr>
                                  <w:tcW w:w="425" w:type="dxa"/>
                                  <w:tcBorders>
                                    <w:top w:val="single" w:sz="4" w:space="0" w:color="auto"/>
                                    <w:left w:val="single" w:sz="4" w:space="0" w:color="auto"/>
                                    <w:bottom w:val="single" w:sz="4" w:space="0" w:color="auto"/>
                                    <w:right w:val="single" w:sz="4" w:space="0" w:color="auto"/>
                                  </w:tcBorders>
                                  <w:vAlign w:val="center"/>
                                  <w:hideMark/>
                                </w:tcPr>
                                <w:p w14:paraId="1FEF88CB" w14:textId="65A64625" w:rsidR="001A13FB" w:rsidRPr="00DC701B" w:rsidRDefault="000B23C1" w:rsidP="009A722D">
                                  <w:pPr>
                                    <w:widowControl/>
                                    <w:spacing w:line="260" w:lineRule="exact"/>
                                    <w:ind w:leftChars="-15" w:hangingChars="18" w:hanging="36"/>
                                    <w:jc w:val="center"/>
                                    <w:rPr>
                                      <w:rFonts w:ascii="標楷體" w:hAnsi="標楷體" w:cs="新細明體"/>
                                      <w:kern w:val="0"/>
                                      <w:sz w:val="20"/>
                                      <w:szCs w:val="20"/>
                                    </w:rPr>
                                  </w:pPr>
                                  <w:r>
                                    <w:rPr>
                                      <w:rFonts w:ascii="標楷體" w:hAnsi="標楷體" w:cs="新細明體" w:hint="eastAsia"/>
                                      <w:kern w:val="0"/>
                                      <w:sz w:val="20"/>
                                      <w:szCs w:val="20"/>
                                    </w:rPr>
                                    <w:t>占比</w:t>
                                  </w:r>
                                </w:p>
                              </w:tc>
                            </w:tr>
                            <w:tr w:rsidR="008E6318" w14:paraId="68EC18F6" w14:textId="77777777" w:rsidTr="008E6318">
                              <w:trPr>
                                <w:trHeight w:val="312"/>
                              </w:trPr>
                              <w:tc>
                                <w:tcPr>
                                  <w:tcW w:w="704" w:type="dxa"/>
                                  <w:tcBorders>
                                    <w:top w:val="single" w:sz="4" w:space="0" w:color="auto"/>
                                    <w:left w:val="single" w:sz="4" w:space="0" w:color="auto"/>
                                    <w:bottom w:val="single" w:sz="4" w:space="0" w:color="auto"/>
                                    <w:right w:val="single" w:sz="4" w:space="0" w:color="auto"/>
                                  </w:tcBorders>
                                  <w:vAlign w:val="center"/>
                                  <w:hideMark/>
                                </w:tcPr>
                                <w:p w14:paraId="472335B8" w14:textId="77777777" w:rsidR="001A13FB" w:rsidRPr="00A437C4" w:rsidRDefault="001A13FB" w:rsidP="002B5D08">
                                  <w:pPr>
                                    <w:widowControl/>
                                    <w:spacing w:line="260" w:lineRule="exact"/>
                                    <w:ind w:right="-28" w:firstLine="1"/>
                                    <w:jc w:val="center"/>
                                    <w:rPr>
                                      <w:rFonts w:ascii="標楷體" w:hAnsi="標楷體" w:cs="新細明體"/>
                                      <w:kern w:val="0"/>
                                      <w:sz w:val="20"/>
                                      <w:szCs w:val="20"/>
                                    </w:rPr>
                                  </w:pPr>
                                  <w:r w:rsidRPr="00A437C4">
                                    <w:rPr>
                                      <w:rFonts w:ascii="標楷體" w:hAnsi="標楷體" w:cs="新細明體" w:hint="eastAsia"/>
                                      <w:kern w:val="0"/>
                                      <w:sz w:val="20"/>
                                      <w:szCs w:val="20"/>
                                    </w:rPr>
                                    <w:t>建設處</w:t>
                                  </w:r>
                                </w:p>
                              </w:tc>
                              <w:tc>
                                <w:tcPr>
                                  <w:tcW w:w="756" w:type="dxa"/>
                                  <w:tcBorders>
                                    <w:top w:val="single" w:sz="4" w:space="0" w:color="auto"/>
                                    <w:left w:val="single" w:sz="4" w:space="0" w:color="auto"/>
                                    <w:bottom w:val="single" w:sz="4" w:space="0" w:color="auto"/>
                                    <w:right w:val="single" w:sz="4" w:space="0" w:color="auto"/>
                                  </w:tcBorders>
                                  <w:vAlign w:val="center"/>
                                  <w:hideMark/>
                                </w:tcPr>
                                <w:p w14:paraId="2CD0A3A5" w14:textId="77777777" w:rsidR="001A13FB" w:rsidRPr="002B5D08" w:rsidRDefault="001A13FB" w:rsidP="002B5D08">
                                  <w:pPr>
                                    <w:widowControl/>
                                    <w:tabs>
                                      <w:tab w:val="left" w:pos="405"/>
                                    </w:tabs>
                                    <w:spacing w:line="260" w:lineRule="exact"/>
                                    <w:ind w:right="5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1,049,670</w:t>
                                  </w:r>
                                </w:p>
                              </w:tc>
                              <w:tc>
                                <w:tcPr>
                                  <w:tcW w:w="588" w:type="dxa"/>
                                  <w:tcBorders>
                                    <w:top w:val="single" w:sz="4" w:space="0" w:color="auto"/>
                                    <w:left w:val="single" w:sz="4" w:space="0" w:color="auto"/>
                                    <w:bottom w:val="single" w:sz="4" w:space="0" w:color="auto"/>
                                    <w:right w:val="single" w:sz="4" w:space="0" w:color="auto"/>
                                  </w:tcBorders>
                                  <w:vAlign w:val="center"/>
                                  <w:hideMark/>
                                </w:tcPr>
                                <w:p w14:paraId="5B22B593"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405,561</w:t>
                                  </w:r>
                                </w:p>
                              </w:tc>
                              <w:tc>
                                <w:tcPr>
                                  <w:tcW w:w="448" w:type="dxa"/>
                                  <w:tcBorders>
                                    <w:top w:val="single" w:sz="4" w:space="0" w:color="auto"/>
                                    <w:left w:val="nil"/>
                                    <w:bottom w:val="single" w:sz="4" w:space="0" w:color="auto"/>
                                    <w:right w:val="single" w:sz="4" w:space="0" w:color="auto"/>
                                  </w:tcBorders>
                                  <w:vAlign w:val="center"/>
                                  <w:hideMark/>
                                </w:tcPr>
                                <w:p w14:paraId="5D9CB0ED"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38.64</w:t>
                                  </w:r>
                                </w:p>
                              </w:tc>
                              <w:tc>
                                <w:tcPr>
                                  <w:tcW w:w="714" w:type="dxa"/>
                                  <w:tcBorders>
                                    <w:top w:val="single" w:sz="4" w:space="0" w:color="auto"/>
                                    <w:left w:val="single" w:sz="4" w:space="0" w:color="auto"/>
                                    <w:bottom w:val="single" w:sz="4" w:space="0" w:color="auto"/>
                                    <w:right w:val="single" w:sz="4" w:space="0" w:color="auto"/>
                                  </w:tcBorders>
                                  <w:noWrap/>
                                  <w:vAlign w:val="center"/>
                                  <w:hideMark/>
                                </w:tcPr>
                                <w:p w14:paraId="5F3C5CD9" w14:textId="77777777" w:rsidR="001A13FB" w:rsidRPr="002B5D08" w:rsidRDefault="001A13FB" w:rsidP="001E6E93">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589,809</w:t>
                                  </w:r>
                                </w:p>
                              </w:tc>
                              <w:tc>
                                <w:tcPr>
                                  <w:tcW w:w="714" w:type="dxa"/>
                                  <w:tcBorders>
                                    <w:top w:val="single" w:sz="4" w:space="0" w:color="auto"/>
                                    <w:left w:val="single" w:sz="4" w:space="0" w:color="auto"/>
                                    <w:bottom w:val="single" w:sz="4" w:space="0" w:color="auto"/>
                                    <w:right w:val="single" w:sz="4" w:space="0" w:color="auto"/>
                                  </w:tcBorders>
                                  <w:noWrap/>
                                  <w:vAlign w:val="center"/>
                                  <w:hideMark/>
                                </w:tcPr>
                                <w:p w14:paraId="29C2C820"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325,528</w:t>
                                  </w:r>
                                </w:p>
                              </w:tc>
                              <w:tc>
                                <w:tcPr>
                                  <w:tcW w:w="434" w:type="dxa"/>
                                  <w:tcBorders>
                                    <w:top w:val="single" w:sz="4" w:space="0" w:color="auto"/>
                                    <w:left w:val="nil"/>
                                    <w:bottom w:val="single" w:sz="4" w:space="0" w:color="auto"/>
                                    <w:right w:val="single" w:sz="4" w:space="0" w:color="auto"/>
                                  </w:tcBorders>
                                  <w:noWrap/>
                                  <w:vAlign w:val="center"/>
                                  <w:hideMark/>
                                </w:tcPr>
                                <w:p w14:paraId="30843E8E"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55.19</w:t>
                                  </w:r>
                                </w:p>
                              </w:tc>
                              <w:tc>
                                <w:tcPr>
                                  <w:tcW w:w="728" w:type="dxa"/>
                                  <w:tcBorders>
                                    <w:top w:val="single" w:sz="4" w:space="0" w:color="auto"/>
                                    <w:left w:val="single" w:sz="4" w:space="0" w:color="auto"/>
                                    <w:bottom w:val="single" w:sz="4" w:space="0" w:color="auto"/>
                                    <w:right w:val="single" w:sz="4" w:space="0" w:color="auto"/>
                                  </w:tcBorders>
                                  <w:noWrap/>
                                  <w:vAlign w:val="center"/>
                                  <w:hideMark/>
                                </w:tcPr>
                                <w:p w14:paraId="5C6099A3"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1,028,082</w:t>
                                  </w:r>
                                </w:p>
                              </w:tc>
                              <w:tc>
                                <w:tcPr>
                                  <w:tcW w:w="629" w:type="dxa"/>
                                  <w:tcBorders>
                                    <w:top w:val="single" w:sz="4" w:space="0" w:color="auto"/>
                                    <w:left w:val="single" w:sz="4" w:space="0" w:color="auto"/>
                                    <w:bottom w:val="single" w:sz="4" w:space="0" w:color="auto"/>
                                    <w:right w:val="single" w:sz="4" w:space="0" w:color="auto"/>
                                  </w:tcBorders>
                                  <w:noWrap/>
                                  <w:vAlign w:val="center"/>
                                  <w:hideMark/>
                                </w:tcPr>
                                <w:p w14:paraId="00F2EA12"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324,571</w:t>
                                  </w:r>
                                </w:p>
                              </w:tc>
                              <w:tc>
                                <w:tcPr>
                                  <w:tcW w:w="462" w:type="dxa"/>
                                  <w:tcBorders>
                                    <w:top w:val="single" w:sz="4" w:space="0" w:color="auto"/>
                                    <w:left w:val="nil"/>
                                    <w:bottom w:val="single" w:sz="4" w:space="0" w:color="auto"/>
                                    <w:right w:val="single" w:sz="4" w:space="0" w:color="auto"/>
                                  </w:tcBorders>
                                  <w:noWrap/>
                                  <w:vAlign w:val="center"/>
                                  <w:hideMark/>
                                </w:tcPr>
                                <w:p w14:paraId="020A5E94"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31.57</w:t>
                                  </w:r>
                                </w:p>
                              </w:tc>
                              <w:tc>
                                <w:tcPr>
                                  <w:tcW w:w="728" w:type="dxa"/>
                                  <w:tcBorders>
                                    <w:top w:val="single" w:sz="4" w:space="0" w:color="auto"/>
                                    <w:left w:val="single" w:sz="4" w:space="0" w:color="auto"/>
                                    <w:bottom w:val="single" w:sz="4" w:space="0" w:color="auto"/>
                                    <w:right w:val="single" w:sz="4" w:space="0" w:color="auto"/>
                                  </w:tcBorders>
                                  <w:noWrap/>
                                  <w:vAlign w:val="center"/>
                                  <w:hideMark/>
                                </w:tcPr>
                                <w:p w14:paraId="62DB036B"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417,119</w:t>
                                  </w:r>
                                </w:p>
                              </w:tc>
                              <w:tc>
                                <w:tcPr>
                                  <w:tcW w:w="574" w:type="dxa"/>
                                  <w:tcBorders>
                                    <w:top w:val="single" w:sz="4" w:space="0" w:color="auto"/>
                                    <w:left w:val="single" w:sz="4" w:space="0" w:color="auto"/>
                                    <w:bottom w:val="single" w:sz="4" w:space="0" w:color="auto"/>
                                    <w:right w:val="single" w:sz="4" w:space="0" w:color="auto"/>
                                  </w:tcBorders>
                                  <w:noWrap/>
                                  <w:vAlign w:val="center"/>
                                  <w:hideMark/>
                                </w:tcPr>
                                <w:p w14:paraId="071F194B"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273,732</w:t>
                                  </w:r>
                                </w:p>
                              </w:tc>
                              <w:tc>
                                <w:tcPr>
                                  <w:tcW w:w="434" w:type="dxa"/>
                                  <w:tcBorders>
                                    <w:top w:val="single" w:sz="4" w:space="0" w:color="auto"/>
                                    <w:left w:val="nil"/>
                                    <w:bottom w:val="single" w:sz="4" w:space="0" w:color="auto"/>
                                    <w:right w:val="single" w:sz="4" w:space="0" w:color="auto"/>
                                  </w:tcBorders>
                                  <w:noWrap/>
                                  <w:vAlign w:val="center"/>
                                  <w:hideMark/>
                                </w:tcPr>
                                <w:p w14:paraId="4F1A0F50"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65.62</w:t>
                                  </w:r>
                                </w:p>
                              </w:tc>
                              <w:tc>
                                <w:tcPr>
                                  <w:tcW w:w="728" w:type="dxa"/>
                                  <w:tcBorders>
                                    <w:top w:val="single" w:sz="4" w:space="0" w:color="auto"/>
                                    <w:left w:val="single" w:sz="4" w:space="0" w:color="auto"/>
                                    <w:bottom w:val="single" w:sz="4" w:space="0" w:color="auto"/>
                                    <w:right w:val="single" w:sz="4" w:space="0" w:color="auto"/>
                                  </w:tcBorders>
                                  <w:vAlign w:val="center"/>
                                  <w:hideMark/>
                                </w:tcPr>
                                <w:p w14:paraId="35CA4B53"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647,043</w:t>
                                  </w:r>
                                </w:p>
                              </w:tc>
                              <w:tc>
                                <w:tcPr>
                                  <w:tcW w:w="579" w:type="dxa"/>
                                  <w:tcBorders>
                                    <w:top w:val="single" w:sz="4" w:space="0" w:color="auto"/>
                                    <w:left w:val="single" w:sz="4" w:space="0" w:color="auto"/>
                                    <w:bottom w:val="single" w:sz="4" w:space="0" w:color="auto"/>
                                    <w:right w:val="single" w:sz="4" w:space="0" w:color="auto"/>
                                  </w:tcBorders>
                                  <w:vAlign w:val="center"/>
                                  <w:hideMark/>
                                </w:tcPr>
                                <w:p w14:paraId="2CB89222"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447,643</w:t>
                                  </w:r>
                                </w:p>
                              </w:tc>
                              <w:tc>
                                <w:tcPr>
                                  <w:tcW w:w="425" w:type="dxa"/>
                                  <w:tcBorders>
                                    <w:top w:val="single" w:sz="4" w:space="0" w:color="auto"/>
                                    <w:left w:val="nil"/>
                                    <w:bottom w:val="single" w:sz="4" w:space="0" w:color="auto"/>
                                    <w:right w:val="single" w:sz="4" w:space="0" w:color="auto"/>
                                  </w:tcBorders>
                                  <w:vAlign w:val="center"/>
                                  <w:hideMark/>
                                </w:tcPr>
                                <w:p w14:paraId="3FCAFA2B"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69.18</w:t>
                                  </w:r>
                                </w:p>
                              </w:tc>
                            </w:tr>
                            <w:tr w:rsidR="008E6318" w14:paraId="51BFF0AA" w14:textId="77777777" w:rsidTr="008E6318">
                              <w:trPr>
                                <w:trHeight w:val="312"/>
                              </w:trPr>
                              <w:tc>
                                <w:tcPr>
                                  <w:tcW w:w="704" w:type="dxa"/>
                                  <w:tcBorders>
                                    <w:top w:val="single" w:sz="4" w:space="0" w:color="auto"/>
                                    <w:left w:val="single" w:sz="4" w:space="0" w:color="auto"/>
                                    <w:bottom w:val="single" w:sz="4" w:space="0" w:color="auto"/>
                                    <w:right w:val="single" w:sz="4" w:space="0" w:color="auto"/>
                                  </w:tcBorders>
                                  <w:vAlign w:val="center"/>
                                  <w:hideMark/>
                                </w:tcPr>
                                <w:p w14:paraId="4486914C" w14:textId="77777777" w:rsidR="001A13FB" w:rsidRPr="00A437C4" w:rsidRDefault="001A13FB" w:rsidP="002B5D08">
                                  <w:pPr>
                                    <w:widowControl/>
                                    <w:spacing w:line="260" w:lineRule="exact"/>
                                    <w:ind w:rightChars="7" w:right="17"/>
                                    <w:jc w:val="center"/>
                                    <w:rPr>
                                      <w:rFonts w:ascii="標楷體" w:hAnsi="標楷體" w:cs="新細明體"/>
                                      <w:kern w:val="0"/>
                                      <w:sz w:val="20"/>
                                      <w:szCs w:val="20"/>
                                    </w:rPr>
                                  </w:pPr>
                                  <w:r w:rsidRPr="00A437C4">
                                    <w:rPr>
                                      <w:rFonts w:ascii="標楷體" w:hAnsi="標楷體" w:cs="新細明體" w:hint="eastAsia"/>
                                      <w:kern w:val="0"/>
                                      <w:sz w:val="20"/>
                                      <w:szCs w:val="20"/>
                                    </w:rPr>
                                    <w:t>工務處</w:t>
                                  </w:r>
                                </w:p>
                              </w:tc>
                              <w:tc>
                                <w:tcPr>
                                  <w:tcW w:w="756" w:type="dxa"/>
                                  <w:tcBorders>
                                    <w:top w:val="single" w:sz="4" w:space="0" w:color="auto"/>
                                    <w:left w:val="single" w:sz="4" w:space="0" w:color="auto"/>
                                    <w:bottom w:val="single" w:sz="4" w:space="0" w:color="auto"/>
                                    <w:right w:val="single" w:sz="4" w:space="0" w:color="auto"/>
                                  </w:tcBorders>
                                  <w:vAlign w:val="center"/>
                                  <w:hideMark/>
                                </w:tcPr>
                                <w:p w14:paraId="7980FB14"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1,389,615</w:t>
                                  </w:r>
                                </w:p>
                              </w:tc>
                              <w:tc>
                                <w:tcPr>
                                  <w:tcW w:w="588" w:type="dxa"/>
                                  <w:tcBorders>
                                    <w:top w:val="single" w:sz="4" w:space="0" w:color="auto"/>
                                    <w:left w:val="single" w:sz="4" w:space="0" w:color="auto"/>
                                    <w:bottom w:val="single" w:sz="4" w:space="0" w:color="auto"/>
                                    <w:right w:val="single" w:sz="4" w:space="0" w:color="auto"/>
                                  </w:tcBorders>
                                  <w:vAlign w:val="center"/>
                                  <w:hideMark/>
                                </w:tcPr>
                                <w:p w14:paraId="642D32BD"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852,421</w:t>
                                  </w:r>
                                </w:p>
                              </w:tc>
                              <w:tc>
                                <w:tcPr>
                                  <w:tcW w:w="448" w:type="dxa"/>
                                  <w:tcBorders>
                                    <w:top w:val="single" w:sz="4" w:space="0" w:color="auto"/>
                                    <w:left w:val="nil"/>
                                    <w:bottom w:val="single" w:sz="4" w:space="0" w:color="auto"/>
                                    <w:right w:val="single" w:sz="4" w:space="0" w:color="auto"/>
                                  </w:tcBorders>
                                  <w:vAlign w:val="center"/>
                                  <w:hideMark/>
                                </w:tcPr>
                                <w:p w14:paraId="35005BE5"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61.34</w:t>
                                  </w:r>
                                </w:p>
                              </w:tc>
                              <w:tc>
                                <w:tcPr>
                                  <w:tcW w:w="714" w:type="dxa"/>
                                  <w:tcBorders>
                                    <w:top w:val="single" w:sz="4" w:space="0" w:color="auto"/>
                                    <w:left w:val="single" w:sz="4" w:space="0" w:color="auto"/>
                                    <w:bottom w:val="single" w:sz="4" w:space="0" w:color="auto"/>
                                    <w:right w:val="single" w:sz="4" w:space="0" w:color="auto"/>
                                  </w:tcBorders>
                                  <w:noWrap/>
                                  <w:vAlign w:val="center"/>
                                  <w:hideMark/>
                                </w:tcPr>
                                <w:p w14:paraId="69D234DC"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1,624,262</w:t>
                                  </w:r>
                                </w:p>
                              </w:tc>
                              <w:tc>
                                <w:tcPr>
                                  <w:tcW w:w="714" w:type="dxa"/>
                                  <w:tcBorders>
                                    <w:top w:val="single" w:sz="4" w:space="0" w:color="auto"/>
                                    <w:left w:val="single" w:sz="4" w:space="0" w:color="auto"/>
                                    <w:bottom w:val="single" w:sz="4" w:space="0" w:color="auto"/>
                                    <w:right w:val="single" w:sz="4" w:space="0" w:color="auto"/>
                                  </w:tcBorders>
                                  <w:noWrap/>
                                  <w:vAlign w:val="center"/>
                                  <w:hideMark/>
                                </w:tcPr>
                                <w:p w14:paraId="4042BF80"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1,054,885</w:t>
                                  </w:r>
                                </w:p>
                              </w:tc>
                              <w:tc>
                                <w:tcPr>
                                  <w:tcW w:w="434" w:type="dxa"/>
                                  <w:tcBorders>
                                    <w:top w:val="single" w:sz="4" w:space="0" w:color="auto"/>
                                    <w:left w:val="nil"/>
                                    <w:bottom w:val="single" w:sz="4" w:space="0" w:color="auto"/>
                                    <w:right w:val="single" w:sz="4" w:space="0" w:color="auto"/>
                                  </w:tcBorders>
                                  <w:noWrap/>
                                  <w:vAlign w:val="center"/>
                                  <w:hideMark/>
                                </w:tcPr>
                                <w:p w14:paraId="5BB97AB3"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64.95</w:t>
                                  </w:r>
                                </w:p>
                              </w:tc>
                              <w:tc>
                                <w:tcPr>
                                  <w:tcW w:w="728" w:type="dxa"/>
                                  <w:tcBorders>
                                    <w:top w:val="single" w:sz="4" w:space="0" w:color="auto"/>
                                    <w:left w:val="single" w:sz="4" w:space="0" w:color="auto"/>
                                    <w:bottom w:val="single" w:sz="4" w:space="0" w:color="auto"/>
                                    <w:right w:val="single" w:sz="4" w:space="0" w:color="auto"/>
                                  </w:tcBorders>
                                  <w:noWrap/>
                                  <w:vAlign w:val="center"/>
                                  <w:hideMark/>
                                </w:tcPr>
                                <w:p w14:paraId="75A4FFC3"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1,281,618</w:t>
                                  </w:r>
                                </w:p>
                              </w:tc>
                              <w:tc>
                                <w:tcPr>
                                  <w:tcW w:w="629" w:type="dxa"/>
                                  <w:tcBorders>
                                    <w:top w:val="single" w:sz="4" w:space="0" w:color="auto"/>
                                    <w:left w:val="single" w:sz="4" w:space="0" w:color="auto"/>
                                    <w:bottom w:val="single" w:sz="4" w:space="0" w:color="auto"/>
                                    <w:right w:val="single" w:sz="4" w:space="0" w:color="auto"/>
                                  </w:tcBorders>
                                  <w:noWrap/>
                                  <w:vAlign w:val="center"/>
                                  <w:hideMark/>
                                </w:tcPr>
                                <w:p w14:paraId="55F4DAC4"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731,269</w:t>
                                  </w:r>
                                </w:p>
                              </w:tc>
                              <w:tc>
                                <w:tcPr>
                                  <w:tcW w:w="462" w:type="dxa"/>
                                  <w:tcBorders>
                                    <w:top w:val="single" w:sz="4" w:space="0" w:color="auto"/>
                                    <w:left w:val="nil"/>
                                    <w:bottom w:val="single" w:sz="4" w:space="0" w:color="auto"/>
                                    <w:right w:val="single" w:sz="4" w:space="0" w:color="auto"/>
                                  </w:tcBorders>
                                  <w:noWrap/>
                                  <w:vAlign w:val="center"/>
                                  <w:hideMark/>
                                </w:tcPr>
                                <w:p w14:paraId="2D798605"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57.06</w:t>
                                  </w:r>
                                </w:p>
                              </w:tc>
                              <w:tc>
                                <w:tcPr>
                                  <w:tcW w:w="728" w:type="dxa"/>
                                  <w:tcBorders>
                                    <w:top w:val="single" w:sz="4" w:space="0" w:color="auto"/>
                                    <w:left w:val="single" w:sz="4" w:space="0" w:color="auto"/>
                                    <w:bottom w:val="single" w:sz="4" w:space="0" w:color="auto"/>
                                    <w:right w:val="single" w:sz="4" w:space="0" w:color="auto"/>
                                  </w:tcBorders>
                                  <w:noWrap/>
                                  <w:vAlign w:val="center"/>
                                  <w:hideMark/>
                                </w:tcPr>
                                <w:p w14:paraId="2A17281D"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1,214,074</w:t>
                                  </w:r>
                                </w:p>
                              </w:tc>
                              <w:tc>
                                <w:tcPr>
                                  <w:tcW w:w="574" w:type="dxa"/>
                                  <w:tcBorders>
                                    <w:top w:val="single" w:sz="4" w:space="0" w:color="auto"/>
                                    <w:left w:val="single" w:sz="4" w:space="0" w:color="auto"/>
                                    <w:bottom w:val="single" w:sz="4" w:space="0" w:color="auto"/>
                                    <w:right w:val="single" w:sz="4" w:space="0" w:color="auto"/>
                                  </w:tcBorders>
                                  <w:noWrap/>
                                  <w:vAlign w:val="center"/>
                                  <w:hideMark/>
                                </w:tcPr>
                                <w:p w14:paraId="556AA026"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607,160</w:t>
                                  </w:r>
                                </w:p>
                              </w:tc>
                              <w:tc>
                                <w:tcPr>
                                  <w:tcW w:w="434" w:type="dxa"/>
                                  <w:tcBorders>
                                    <w:top w:val="single" w:sz="4" w:space="0" w:color="auto"/>
                                    <w:left w:val="nil"/>
                                    <w:bottom w:val="single" w:sz="4" w:space="0" w:color="auto"/>
                                    <w:right w:val="single" w:sz="4" w:space="0" w:color="auto"/>
                                  </w:tcBorders>
                                  <w:noWrap/>
                                  <w:vAlign w:val="center"/>
                                  <w:hideMark/>
                                </w:tcPr>
                                <w:p w14:paraId="768EB3CF"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50.01</w:t>
                                  </w:r>
                                </w:p>
                              </w:tc>
                              <w:tc>
                                <w:tcPr>
                                  <w:tcW w:w="728" w:type="dxa"/>
                                  <w:tcBorders>
                                    <w:top w:val="single" w:sz="4" w:space="0" w:color="auto"/>
                                    <w:left w:val="single" w:sz="4" w:space="0" w:color="auto"/>
                                    <w:bottom w:val="single" w:sz="4" w:space="0" w:color="auto"/>
                                    <w:right w:val="single" w:sz="4" w:space="0" w:color="auto"/>
                                  </w:tcBorders>
                                  <w:vAlign w:val="center"/>
                                  <w:hideMark/>
                                </w:tcPr>
                                <w:p w14:paraId="5B94FC84"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1,450,062</w:t>
                                  </w:r>
                                </w:p>
                              </w:tc>
                              <w:tc>
                                <w:tcPr>
                                  <w:tcW w:w="579" w:type="dxa"/>
                                  <w:tcBorders>
                                    <w:top w:val="single" w:sz="4" w:space="0" w:color="auto"/>
                                    <w:left w:val="single" w:sz="4" w:space="0" w:color="auto"/>
                                    <w:bottom w:val="single" w:sz="4" w:space="0" w:color="auto"/>
                                    <w:right w:val="single" w:sz="4" w:space="0" w:color="auto"/>
                                  </w:tcBorders>
                                  <w:vAlign w:val="center"/>
                                  <w:hideMark/>
                                </w:tcPr>
                                <w:p w14:paraId="7DA83894"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789,093</w:t>
                                  </w:r>
                                </w:p>
                              </w:tc>
                              <w:tc>
                                <w:tcPr>
                                  <w:tcW w:w="425" w:type="dxa"/>
                                  <w:tcBorders>
                                    <w:top w:val="single" w:sz="4" w:space="0" w:color="auto"/>
                                    <w:left w:val="nil"/>
                                    <w:bottom w:val="single" w:sz="4" w:space="0" w:color="auto"/>
                                    <w:right w:val="single" w:sz="4" w:space="0" w:color="auto"/>
                                  </w:tcBorders>
                                  <w:vAlign w:val="center"/>
                                  <w:hideMark/>
                                </w:tcPr>
                                <w:p w14:paraId="398F83CC"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54.42</w:t>
                                  </w:r>
                                </w:p>
                              </w:tc>
                            </w:tr>
                            <w:tr w:rsidR="008E6318" w14:paraId="5C3AF421" w14:textId="77777777" w:rsidTr="008E6318">
                              <w:trPr>
                                <w:trHeight w:val="312"/>
                              </w:trPr>
                              <w:tc>
                                <w:tcPr>
                                  <w:tcW w:w="704" w:type="dxa"/>
                                  <w:tcBorders>
                                    <w:top w:val="single" w:sz="4" w:space="0" w:color="auto"/>
                                    <w:left w:val="single" w:sz="4" w:space="0" w:color="auto"/>
                                    <w:bottom w:val="single" w:sz="4" w:space="0" w:color="auto"/>
                                    <w:right w:val="single" w:sz="4" w:space="0" w:color="auto"/>
                                  </w:tcBorders>
                                  <w:vAlign w:val="center"/>
                                  <w:hideMark/>
                                </w:tcPr>
                                <w:p w14:paraId="4B809581" w14:textId="77777777" w:rsidR="001A13FB" w:rsidRPr="00A437C4" w:rsidRDefault="001A13FB" w:rsidP="002B5D08">
                                  <w:pPr>
                                    <w:widowControl/>
                                    <w:spacing w:line="260" w:lineRule="exact"/>
                                    <w:ind w:rightChars="7" w:right="17"/>
                                    <w:jc w:val="center"/>
                                    <w:rPr>
                                      <w:rFonts w:ascii="標楷體" w:hAnsi="標楷體" w:cs="新細明體"/>
                                      <w:kern w:val="0"/>
                                      <w:sz w:val="20"/>
                                      <w:szCs w:val="20"/>
                                    </w:rPr>
                                  </w:pPr>
                                  <w:r w:rsidRPr="00A437C4">
                                    <w:rPr>
                                      <w:rFonts w:ascii="標楷體" w:hAnsi="標楷體" w:cs="新細明體" w:hint="eastAsia"/>
                                      <w:kern w:val="0"/>
                                      <w:sz w:val="20"/>
                                      <w:szCs w:val="20"/>
                                    </w:rPr>
                                    <w:t>民政處</w:t>
                                  </w:r>
                                </w:p>
                              </w:tc>
                              <w:tc>
                                <w:tcPr>
                                  <w:tcW w:w="756" w:type="dxa"/>
                                  <w:tcBorders>
                                    <w:top w:val="single" w:sz="4" w:space="0" w:color="auto"/>
                                    <w:left w:val="single" w:sz="4" w:space="0" w:color="auto"/>
                                    <w:bottom w:val="single" w:sz="4" w:space="0" w:color="auto"/>
                                    <w:right w:val="single" w:sz="4" w:space="0" w:color="auto"/>
                                  </w:tcBorders>
                                  <w:vAlign w:val="center"/>
                                  <w:hideMark/>
                                </w:tcPr>
                                <w:p w14:paraId="1EF45759"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369,992</w:t>
                                  </w:r>
                                </w:p>
                              </w:tc>
                              <w:tc>
                                <w:tcPr>
                                  <w:tcW w:w="588" w:type="dxa"/>
                                  <w:tcBorders>
                                    <w:top w:val="single" w:sz="4" w:space="0" w:color="auto"/>
                                    <w:left w:val="single" w:sz="4" w:space="0" w:color="auto"/>
                                    <w:bottom w:val="single" w:sz="4" w:space="0" w:color="auto"/>
                                    <w:right w:val="single" w:sz="4" w:space="0" w:color="auto"/>
                                  </w:tcBorders>
                                  <w:vAlign w:val="center"/>
                                  <w:hideMark/>
                                </w:tcPr>
                                <w:p w14:paraId="1EC7B0E0"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249,244</w:t>
                                  </w:r>
                                </w:p>
                              </w:tc>
                              <w:tc>
                                <w:tcPr>
                                  <w:tcW w:w="448" w:type="dxa"/>
                                  <w:tcBorders>
                                    <w:top w:val="single" w:sz="4" w:space="0" w:color="auto"/>
                                    <w:left w:val="nil"/>
                                    <w:bottom w:val="single" w:sz="4" w:space="0" w:color="auto"/>
                                    <w:right w:val="single" w:sz="4" w:space="0" w:color="auto"/>
                                  </w:tcBorders>
                                  <w:vAlign w:val="center"/>
                                  <w:hideMark/>
                                </w:tcPr>
                                <w:p w14:paraId="6DD9360C"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67.36</w:t>
                                  </w:r>
                                </w:p>
                              </w:tc>
                              <w:tc>
                                <w:tcPr>
                                  <w:tcW w:w="714" w:type="dxa"/>
                                  <w:tcBorders>
                                    <w:top w:val="single" w:sz="4" w:space="0" w:color="auto"/>
                                    <w:left w:val="single" w:sz="4" w:space="0" w:color="auto"/>
                                    <w:bottom w:val="single" w:sz="4" w:space="0" w:color="auto"/>
                                    <w:right w:val="single" w:sz="4" w:space="0" w:color="auto"/>
                                  </w:tcBorders>
                                  <w:noWrap/>
                                  <w:vAlign w:val="center"/>
                                  <w:hideMark/>
                                </w:tcPr>
                                <w:p w14:paraId="40FB5ECC"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333,723</w:t>
                                  </w:r>
                                </w:p>
                              </w:tc>
                              <w:tc>
                                <w:tcPr>
                                  <w:tcW w:w="714" w:type="dxa"/>
                                  <w:tcBorders>
                                    <w:top w:val="single" w:sz="4" w:space="0" w:color="auto"/>
                                    <w:left w:val="single" w:sz="4" w:space="0" w:color="auto"/>
                                    <w:bottom w:val="single" w:sz="4" w:space="0" w:color="auto"/>
                                    <w:right w:val="single" w:sz="4" w:space="0" w:color="auto"/>
                                  </w:tcBorders>
                                  <w:noWrap/>
                                  <w:vAlign w:val="center"/>
                                  <w:hideMark/>
                                </w:tcPr>
                                <w:p w14:paraId="06709C71"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211,250</w:t>
                                  </w:r>
                                </w:p>
                              </w:tc>
                              <w:tc>
                                <w:tcPr>
                                  <w:tcW w:w="434" w:type="dxa"/>
                                  <w:tcBorders>
                                    <w:top w:val="single" w:sz="4" w:space="0" w:color="auto"/>
                                    <w:left w:val="nil"/>
                                    <w:bottom w:val="single" w:sz="4" w:space="0" w:color="auto"/>
                                    <w:right w:val="single" w:sz="4" w:space="0" w:color="auto"/>
                                  </w:tcBorders>
                                  <w:noWrap/>
                                  <w:vAlign w:val="center"/>
                                  <w:hideMark/>
                                </w:tcPr>
                                <w:p w14:paraId="292E56D8"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63.30</w:t>
                                  </w:r>
                                </w:p>
                              </w:tc>
                              <w:tc>
                                <w:tcPr>
                                  <w:tcW w:w="728" w:type="dxa"/>
                                  <w:tcBorders>
                                    <w:top w:val="single" w:sz="4" w:space="0" w:color="auto"/>
                                    <w:left w:val="single" w:sz="4" w:space="0" w:color="auto"/>
                                    <w:bottom w:val="single" w:sz="4" w:space="0" w:color="auto"/>
                                    <w:right w:val="single" w:sz="4" w:space="0" w:color="auto"/>
                                  </w:tcBorders>
                                  <w:noWrap/>
                                  <w:vAlign w:val="center"/>
                                  <w:hideMark/>
                                </w:tcPr>
                                <w:p w14:paraId="71C6745B"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416,304</w:t>
                                  </w:r>
                                </w:p>
                              </w:tc>
                              <w:tc>
                                <w:tcPr>
                                  <w:tcW w:w="629" w:type="dxa"/>
                                  <w:tcBorders>
                                    <w:top w:val="single" w:sz="4" w:space="0" w:color="auto"/>
                                    <w:left w:val="single" w:sz="4" w:space="0" w:color="auto"/>
                                    <w:bottom w:val="single" w:sz="4" w:space="0" w:color="auto"/>
                                    <w:right w:val="single" w:sz="4" w:space="0" w:color="auto"/>
                                  </w:tcBorders>
                                  <w:noWrap/>
                                  <w:vAlign w:val="center"/>
                                  <w:hideMark/>
                                </w:tcPr>
                                <w:p w14:paraId="656AC9BB"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267,349</w:t>
                                  </w:r>
                                </w:p>
                              </w:tc>
                              <w:tc>
                                <w:tcPr>
                                  <w:tcW w:w="462" w:type="dxa"/>
                                  <w:tcBorders>
                                    <w:top w:val="single" w:sz="4" w:space="0" w:color="auto"/>
                                    <w:left w:val="nil"/>
                                    <w:bottom w:val="single" w:sz="4" w:space="0" w:color="auto"/>
                                    <w:right w:val="single" w:sz="4" w:space="0" w:color="auto"/>
                                  </w:tcBorders>
                                  <w:noWrap/>
                                  <w:vAlign w:val="center"/>
                                  <w:hideMark/>
                                </w:tcPr>
                                <w:p w14:paraId="4CCA02BE"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64.22</w:t>
                                  </w:r>
                                </w:p>
                              </w:tc>
                              <w:tc>
                                <w:tcPr>
                                  <w:tcW w:w="728" w:type="dxa"/>
                                  <w:tcBorders>
                                    <w:top w:val="single" w:sz="4" w:space="0" w:color="auto"/>
                                    <w:left w:val="single" w:sz="4" w:space="0" w:color="auto"/>
                                    <w:bottom w:val="single" w:sz="4" w:space="0" w:color="auto"/>
                                    <w:right w:val="single" w:sz="4" w:space="0" w:color="auto"/>
                                  </w:tcBorders>
                                  <w:noWrap/>
                                  <w:vAlign w:val="center"/>
                                  <w:hideMark/>
                                </w:tcPr>
                                <w:p w14:paraId="7CD81DDE"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281,404</w:t>
                                  </w:r>
                                </w:p>
                              </w:tc>
                              <w:tc>
                                <w:tcPr>
                                  <w:tcW w:w="574" w:type="dxa"/>
                                  <w:tcBorders>
                                    <w:top w:val="single" w:sz="4" w:space="0" w:color="auto"/>
                                    <w:left w:val="single" w:sz="4" w:space="0" w:color="auto"/>
                                    <w:bottom w:val="single" w:sz="4" w:space="0" w:color="auto"/>
                                    <w:right w:val="single" w:sz="4" w:space="0" w:color="auto"/>
                                  </w:tcBorders>
                                  <w:noWrap/>
                                  <w:vAlign w:val="center"/>
                                  <w:hideMark/>
                                </w:tcPr>
                                <w:p w14:paraId="09FECE9B"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242,599</w:t>
                                  </w:r>
                                </w:p>
                              </w:tc>
                              <w:tc>
                                <w:tcPr>
                                  <w:tcW w:w="434" w:type="dxa"/>
                                  <w:tcBorders>
                                    <w:top w:val="single" w:sz="4" w:space="0" w:color="auto"/>
                                    <w:left w:val="nil"/>
                                    <w:bottom w:val="single" w:sz="4" w:space="0" w:color="auto"/>
                                    <w:right w:val="single" w:sz="4" w:space="0" w:color="auto"/>
                                  </w:tcBorders>
                                  <w:noWrap/>
                                  <w:vAlign w:val="center"/>
                                  <w:hideMark/>
                                </w:tcPr>
                                <w:p w14:paraId="0F48B4A7"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86.21</w:t>
                                  </w:r>
                                </w:p>
                              </w:tc>
                              <w:tc>
                                <w:tcPr>
                                  <w:tcW w:w="728" w:type="dxa"/>
                                  <w:tcBorders>
                                    <w:top w:val="single" w:sz="4" w:space="0" w:color="auto"/>
                                    <w:left w:val="single" w:sz="4" w:space="0" w:color="auto"/>
                                    <w:bottom w:val="single" w:sz="4" w:space="0" w:color="auto"/>
                                    <w:right w:val="single" w:sz="4" w:space="0" w:color="auto"/>
                                  </w:tcBorders>
                                  <w:vAlign w:val="center"/>
                                  <w:hideMark/>
                                </w:tcPr>
                                <w:p w14:paraId="734721D0"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282,660</w:t>
                                  </w:r>
                                </w:p>
                              </w:tc>
                              <w:tc>
                                <w:tcPr>
                                  <w:tcW w:w="579" w:type="dxa"/>
                                  <w:tcBorders>
                                    <w:top w:val="single" w:sz="4" w:space="0" w:color="auto"/>
                                    <w:left w:val="single" w:sz="4" w:space="0" w:color="auto"/>
                                    <w:bottom w:val="single" w:sz="4" w:space="0" w:color="auto"/>
                                    <w:right w:val="single" w:sz="4" w:space="0" w:color="auto"/>
                                  </w:tcBorders>
                                  <w:vAlign w:val="center"/>
                                  <w:hideMark/>
                                </w:tcPr>
                                <w:p w14:paraId="0AE91CC8"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210,461</w:t>
                                  </w:r>
                                </w:p>
                              </w:tc>
                              <w:tc>
                                <w:tcPr>
                                  <w:tcW w:w="425" w:type="dxa"/>
                                  <w:tcBorders>
                                    <w:top w:val="single" w:sz="4" w:space="0" w:color="auto"/>
                                    <w:left w:val="nil"/>
                                    <w:bottom w:val="single" w:sz="4" w:space="0" w:color="auto"/>
                                    <w:right w:val="single" w:sz="4" w:space="0" w:color="auto"/>
                                  </w:tcBorders>
                                  <w:vAlign w:val="center"/>
                                  <w:hideMark/>
                                </w:tcPr>
                                <w:p w14:paraId="2C01CDA5"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74.46</w:t>
                                  </w:r>
                                </w:p>
                              </w:tc>
                            </w:tr>
                          </w:tbl>
                          <w:bookmarkEnd w:id="15"/>
                          <w:p w14:paraId="5CB470E0" w14:textId="77777777" w:rsidR="001A13FB" w:rsidRPr="00F53E9A" w:rsidRDefault="001A13FB" w:rsidP="002B5D08">
                            <w:pPr>
                              <w:ind w:leftChars="20" w:left="48" w:right="-28" w:firstLineChars="52" w:firstLine="94"/>
                            </w:pPr>
                            <w:r w:rsidRPr="00F53E9A">
                              <w:rPr>
                                <w:rFonts w:ascii="標楷體" w:hAnsi="標楷體" w:cs="新細明體" w:hint="eastAsia"/>
                                <w:kern w:val="0"/>
                                <w:sz w:val="18"/>
                                <w:szCs w:val="18"/>
                              </w:rPr>
                              <w:t>資料來源：整理自澎湖縣政府提供資料。</w:t>
                            </w:r>
                          </w:p>
                        </w:txbxContent>
                      </wps:txbx>
                      <wps:bodyPr rot="0" vertOverflow="clip" horzOverflow="clip"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1839448" id="文字方塊 51" o:spid="_x0000_s1052" type="#_x0000_t202" style="position:absolute;left:0;text-align:left;margin-left:-7.15pt;margin-top:.05pt;width:498pt;height:156pt;z-index:251973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" stroked="f">
                <v:textbox inset="0,0,0,0">
                  <w:txbxContent>
                    <w:p w14:paraId="18D2AE86" w14:textId="77777777" w:rsidR="001A13FB" w:rsidRDefault="001A13FB" w:rsidP="002B5D08">
                      <w:pPr>
                        <w:tabs>
                          <w:tab w:val="left" w:pos="3402"/>
                        </w:tabs>
                        <w:snapToGrid w:val="0"/>
                        <w:spacing w:line="280" w:lineRule="exact"/>
                        <w:ind w:left="742" w:right="-28" w:hangingChars="309" w:hanging="742"/>
                        <w:jc w:val="center"/>
                        <w:rPr>
                          <w:rFonts w:ascii="標楷體" w:hAnsi="標楷體"/>
                          <w:b/>
                          <w:szCs w:val="24"/>
                        </w:rPr>
                      </w:pPr>
                      <w:r>
                        <w:rPr>
                          <w:rFonts w:ascii="標楷體" w:hAnsi="標楷體" w:hint="eastAsia"/>
                          <w:b/>
                          <w:szCs w:val="24"/>
                        </w:rPr>
                        <w:t>表</w:t>
                      </w:r>
                      <w:r>
                        <w:rPr>
                          <w:rFonts w:ascii="標楷體" w:hAnsi="標楷體"/>
                          <w:b/>
                          <w:szCs w:val="24"/>
                        </w:rPr>
                        <w:t>20</w:t>
                      </w:r>
                      <w:r>
                        <w:rPr>
                          <w:rFonts w:ascii="標楷體" w:hAnsi="標楷體" w:hint="eastAsia"/>
                          <w:b/>
                          <w:bCs/>
                        </w:rPr>
                        <w:t xml:space="preserve">　</w:t>
                      </w:r>
                      <w:r>
                        <w:rPr>
                          <w:rFonts w:ascii="標楷體" w:hAnsi="標楷體" w:hint="eastAsia"/>
                          <w:b/>
                          <w:szCs w:val="24"/>
                        </w:rPr>
                        <w:t>機關（單位）歲出實現數占預算數比率未達八成情形</w:t>
                      </w:r>
                    </w:p>
                    <w:p w14:paraId="657E05DF" w14:textId="1A00CFDC" w:rsidR="001A13FB" w:rsidRDefault="001A13FB" w:rsidP="000B23C1">
                      <w:pPr>
                        <w:tabs>
                          <w:tab w:val="left" w:pos="3402"/>
                        </w:tabs>
                        <w:snapToGrid w:val="0"/>
                        <w:ind w:left="500" w:right="164" w:hangingChars="250" w:hanging="500"/>
                        <w:jc w:val="right"/>
                        <w:rPr>
                          <w:rFonts w:ascii="標楷體" w:hAnsi="標楷體"/>
                          <w:sz w:val="20"/>
                        </w:rPr>
                      </w:pPr>
                      <w:r>
                        <w:rPr>
                          <w:rFonts w:ascii="標楷體" w:hAnsi="標楷體" w:hint="eastAsia"/>
                          <w:sz w:val="20"/>
                        </w:rPr>
                        <w:t>單位：新臺幣千元</w:t>
                      </w:r>
                      <w:r w:rsidR="000B23C1">
                        <w:rPr>
                          <w:rFonts w:ascii="標楷體" w:hAnsi="標楷體" w:hint="eastAsia"/>
                          <w:sz w:val="20"/>
                        </w:rPr>
                        <w:t>、</w:t>
                      </w:r>
                      <w:r w:rsidR="000B23C1" w:rsidRPr="00DC701B">
                        <w:rPr>
                          <w:rFonts w:ascii="標楷體" w:hAnsi="標楷體" w:cs="新細明體" w:hint="eastAsia"/>
                          <w:kern w:val="0"/>
                          <w:sz w:val="20"/>
                          <w:szCs w:val="20"/>
                        </w:rPr>
                        <w:t>％</w:t>
                      </w:r>
                    </w:p>
                    <w:tbl>
                      <w:tblPr>
                        <w:tblW w:w="9645" w:type="dxa"/>
                        <w:tblInd w:w="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4"/>
                        <w:gridCol w:w="756"/>
                        <w:gridCol w:w="588"/>
                        <w:gridCol w:w="448"/>
                        <w:gridCol w:w="714"/>
                        <w:gridCol w:w="714"/>
                        <w:gridCol w:w="434"/>
                        <w:gridCol w:w="728"/>
                        <w:gridCol w:w="629"/>
                        <w:gridCol w:w="462"/>
                        <w:gridCol w:w="728"/>
                        <w:gridCol w:w="574"/>
                        <w:gridCol w:w="434"/>
                        <w:gridCol w:w="728"/>
                        <w:gridCol w:w="579"/>
                        <w:gridCol w:w="425"/>
                      </w:tblGrid>
                      <w:tr w:rsidR="001A13FB" w14:paraId="7B40721D" w14:textId="77777777" w:rsidTr="008E6318">
                        <w:trPr>
                          <w:trHeight w:val="312"/>
                          <w:tblHeader/>
                        </w:trPr>
                        <w:tc>
                          <w:tcPr>
                            <w:tcW w:w="704" w:type="dxa"/>
                            <w:vMerge w:val="restart"/>
                            <w:tcBorders>
                              <w:top w:val="single" w:sz="4" w:space="0" w:color="auto"/>
                              <w:left w:val="single" w:sz="4" w:space="0" w:color="auto"/>
                              <w:bottom w:val="single" w:sz="4" w:space="0" w:color="auto"/>
                              <w:right w:val="single" w:sz="4" w:space="0" w:color="auto"/>
                              <w:tl2br w:val="single" w:sz="4" w:space="0" w:color="auto"/>
                            </w:tcBorders>
                            <w:hideMark/>
                          </w:tcPr>
                          <w:p w14:paraId="2EB428E2" w14:textId="77777777" w:rsidR="001A13FB" w:rsidRDefault="001A13FB" w:rsidP="002B5D08">
                            <w:pPr>
                              <w:widowControl/>
                              <w:spacing w:line="260" w:lineRule="exact"/>
                              <w:ind w:right="-28"/>
                              <w:jc w:val="right"/>
                              <w:rPr>
                                <w:rFonts w:ascii="標楷體" w:hAnsi="標楷體" w:cs="新細明體"/>
                                <w:kern w:val="0"/>
                                <w:sz w:val="20"/>
                                <w:szCs w:val="20"/>
                              </w:rPr>
                            </w:pPr>
                            <w:bookmarkStart w:id="16" w:name="_Hlk234393453"/>
                            <w:r w:rsidRPr="00DC701B">
                              <w:rPr>
                                <w:rFonts w:ascii="標楷體" w:hAnsi="標楷體" w:cs="新細明體" w:hint="eastAsia"/>
                                <w:kern w:val="0"/>
                                <w:sz w:val="20"/>
                                <w:szCs w:val="20"/>
                              </w:rPr>
                              <w:t>年度</w:t>
                            </w:r>
                          </w:p>
                          <w:p w14:paraId="50913D05" w14:textId="77777777" w:rsidR="001A13FB" w:rsidRPr="00DC701B" w:rsidRDefault="001A13FB" w:rsidP="002B5D08">
                            <w:pPr>
                              <w:widowControl/>
                              <w:spacing w:line="260" w:lineRule="exact"/>
                              <w:ind w:right="-28"/>
                              <w:jc w:val="right"/>
                              <w:rPr>
                                <w:rFonts w:ascii="標楷體" w:hAnsi="標楷體" w:cs="新細明體"/>
                                <w:kern w:val="0"/>
                                <w:sz w:val="20"/>
                                <w:szCs w:val="20"/>
                              </w:rPr>
                            </w:pPr>
                          </w:p>
                          <w:p w14:paraId="090F0813" w14:textId="77777777" w:rsidR="00853D7E" w:rsidRPr="00735B53" w:rsidRDefault="00853D7E" w:rsidP="002B5D08">
                            <w:pPr>
                              <w:widowControl/>
                              <w:spacing w:line="260" w:lineRule="exact"/>
                              <w:ind w:right="-28"/>
                              <w:jc w:val="left"/>
                              <w:rPr>
                                <w:rFonts w:ascii="標楷體" w:hAnsi="標楷體" w:cs="新細明體"/>
                                <w:spacing w:val="-32"/>
                                <w:kern w:val="0"/>
                                <w:sz w:val="20"/>
                                <w:szCs w:val="20"/>
                              </w:rPr>
                            </w:pPr>
                            <w:r w:rsidRPr="00735B53">
                              <w:rPr>
                                <w:rFonts w:ascii="標楷體" w:hAnsi="標楷體" w:cs="新細明體" w:hint="eastAsia"/>
                                <w:spacing w:val="-32"/>
                                <w:kern w:val="0"/>
                                <w:sz w:val="20"/>
                                <w:szCs w:val="20"/>
                              </w:rPr>
                              <w:t>機關</w:t>
                            </w:r>
                          </w:p>
                          <w:p w14:paraId="406A6278" w14:textId="2943B7BE" w:rsidR="00853D7E" w:rsidRPr="00735B53" w:rsidRDefault="00101AD8" w:rsidP="002B5D08">
                            <w:pPr>
                              <w:widowControl/>
                              <w:spacing w:line="260" w:lineRule="exact"/>
                              <w:ind w:leftChars="-27" w:left="-9" w:right="-28" w:hangingChars="40" w:hanging="56"/>
                              <w:jc w:val="left"/>
                              <w:rPr>
                                <w:rFonts w:ascii="標楷體" w:hAnsi="標楷體" w:cs="新細明體"/>
                                <w:spacing w:val="-30"/>
                                <w:kern w:val="0"/>
                                <w:sz w:val="20"/>
                                <w:szCs w:val="20"/>
                              </w:rPr>
                            </w:pPr>
                            <w:r w:rsidRPr="00735B53">
                              <w:rPr>
                                <w:rFonts w:ascii="標楷體" w:hAnsi="標楷體" w:cs="新細明體" w:hint="eastAsia"/>
                                <w:spacing w:val="-30"/>
                                <w:kern w:val="0"/>
                                <w:sz w:val="20"/>
                                <w:szCs w:val="20"/>
                              </w:rPr>
                              <w:t>（</w:t>
                            </w:r>
                            <w:r w:rsidR="00853D7E" w:rsidRPr="00735B53">
                              <w:rPr>
                                <w:rFonts w:ascii="標楷體" w:hAnsi="標楷體" w:cs="新細明體" w:hint="eastAsia"/>
                                <w:spacing w:val="-30"/>
                                <w:kern w:val="0"/>
                                <w:sz w:val="20"/>
                                <w:szCs w:val="20"/>
                              </w:rPr>
                              <w:t>單位</w:t>
                            </w:r>
                            <w:r w:rsidRPr="00735B53">
                              <w:rPr>
                                <w:rFonts w:ascii="標楷體" w:hAnsi="標楷體" w:cs="新細明體" w:hint="eastAsia"/>
                                <w:spacing w:val="-30"/>
                                <w:kern w:val="0"/>
                                <w:sz w:val="20"/>
                                <w:szCs w:val="20"/>
                              </w:rPr>
                              <w:t>）</w:t>
                            </w:r>
                          </w:p>
                          <w:p w14:paraId="6EDEB744" w14:textId="786E7423" w:rsidR="001A13FB" w:rsidRPr="00DC701B" w:rsidRDefault="00853D7E" w:rsidP="002B5D08">
                            <w:pPr>
                              <w:widowControl/>
                              <w:spacing w:line="260" w:lineRule="exact"/>
                              <w:ind w:right="-28"/>
                              <w:jc w:val="left"/>
                              <w:rPr>
                                <w:rFonts w:ascii="標楷體" w:hAnsi="標楷體" w:cs="新細明體"/>
                                <w:kern w:val="0"/>
                                <w:sz w:val="20"/>
                                <w:szCs w:val="20"/>
                              </w:rPr>
                            </w:pPr>
                            <w:r w:rsidRPr="00853D7E">
                              <w:rPr>
                                <w:rFonts w:ascii="標楷體" w:hAnsi="標楷體" w:cs="新細明體" w:hint="eastAsia"/>
                                <w:spacing w:val="-20"/>
                                <w:kern w:val="0"/>
                                <w:sz w:val="20"/>
                                <w:szCs w:val="20"/>
                              </w:rPr>
                              <w:t>名稱</w:t>
                            </w:r>
                          </w:p>
                        </w:tc>
                        <w:tc>
                          <w:tcPr>
                            <w:tcW w:w="1792" w:type="dxa"/>
                            <w:gridSpan w:val="3"/>
                            <w:tcBorders>
                              <w:top w:val="single" w:sz="4" w:space="0" w:color="auto"/>
                              <w:left w:val="single" w:sz="4" w:space="0" w:color="auto"/>
                              <w:bottom w:val="single" w:sz="4" w:space="0" w:color="auto"/>
                              <w:right w:val="single" w:sz="4" w:space="0" w:color="auto"/>
                            </w:tcBorders>
                            <w:vAlign w:val="center"/>
                            <w:hideMark/>
                          </w:tcPr>
                          <w:p w14:paraId="71298C5C" w14:textId="77777777" w:rsidR="001A13FB" w:rsidRPr="00DC701B" w:rsidRDefault="001A13FB" w:rsidP="002B5D08">
                            <w:pPr>
                              <w:widowControl/>
                              <w:spacing w:line="260" w:lineRule="exact"/>
                              <w:ind w:right="-28"/>
                              <w:jc w:val="center"/>
                              <w:rPr>
                                <w:rFonts w:ascii="標楷體" w:hAnsi="標楷體" w:cs="新細明體"/>
                                <w:kern w:val="0"/>
                                <w:sz w:val="20"/>
                                <w:szCs w:val="20"/>
                              </w:rPr>
                            </w:pPr>
                            <w:r w:rsidRPr="00DC701B">
                              <w:rPr>
                                <w:rFonts w:ascii="標楷體" w:hAnsi="標楷體" w:cs="新細明體" w:hint="eastAsia"/>
                                <w:kern w:val="0"/>
                                <w:sz w:val="20"/>
                                <w:szCs w:val="20"/>
                              </w:rPr>
                              <w:t>110</w:t>
                            </w:r>
                          </w:p>
                        </w:tc>
                        <w:tc>
                          <w:tcPr>
                            <w:tcW w:w="1862" w:type="dxa"/>
                            <w:gridSpan w:val="3"/>
                            <w:tcBorders>
                              <w:top w:val="single" w:sz="4" w:space="0" w:color="auto"/>
                              <w:left w:val="single" w:sz="4" w:space="0" w:color="auto"/>
                              <w:bottom w:val="single" w:sz="4" w:space="0" w:color="auto"/>
                              <w:right w:val="single" w:sz="4" w:space="0" w:color="auto"/>
                            </w:tcBorders>
                            <w:noWrap/>
                            <w:vAlign w:val="center"/>
                            <w:hideMark/>
                          </w:tcPr>
                          <w:p w14:paraId="61FA8B8C" w14:textId="77777777" w:rsidR="001A13FB" w:rsidRPr="00DC701B" w:rsidRDefault="001A13FB" w:rsidP="002B5D08">
                            <w:pPr>
                              <w:widowControl/>
                              <w:spacing w:line="260" w:lineRule="exact"/>
                              <w:ind w:right="-28"/>
                              <w:jc w:val="center"/>
                              <w:rPr>
                                <w:rFonts w:ascii="標楷體" w:hAnsi="標楷體" w:cs="新細明體"/>
                                <w:kern w:val="0"/>
                                <w:sz w:val="20"/>
                                <w:szCs w:val="20"/>
                              </w:rPr>
                            </w:pPr>
                            <w:r w:rsidRPr="00DC701B">
                              <w:rPr>
                                <w:rFonts w:ascii="標楷體" w:hAnsi="標楷體" w:cs="新細明體" w:hint="eastAsia"/>
                                <w:kern w:val="0"/>
                                <w:sz w:val="20"/>
                                <w:szCs w:val="20"/>
                              </w:rPr>
                              <w:t>111</w:t>
                            </w:r>
                          </w:p>
                        </w:tc>
                        <w:tc>
                          <w:tcPr>
                            <w:tcW w:w="1819" w:type="dxa"/>
                            <w:gridSpan w:val="3"/>
                            <w:tcBorders>
                              <w:top w:val="single" w:sz="4" w:space="0" w:color="auto"/>
                              <w:left w:val="single" w:sz="4" w:space="0" w:color="auto"/>
                              <w:bottom w:val="single" w:sz="4" w:space="0" w:color="auto"/>
                              <w:right w:val="single" w:sz="4" w:space="0" w:color="auto"/>
                            </w:tcBorders>
                            <w:noWrap/>
                            <w:vAlign w:val="center"/>
                            <w:hideMark/>
                          </w:tcPr>
                          <w:p w14:paraId="63C869E0" w14:textId="77777777" w:rsidR="001A13FB" w:rsidRPr="00DC701B" w:rsidRDefault="001A13FB" w:rsidP="002B5D08">
                            <w:pPr>
                              <w:widowControl/>
                              <w:spacing w:line="260" w:lineRule="exact"/>
                              <w:ind w:right="-28"/>
                              <w:jc w:val="center"/>
                              <w:rPr>
                                <w:rFonts w:ascii="標楷體" w:hAnsi="標楷體" w:cs="新細明體"/>
                                <w:kern w:val="0"/>
                                <w:sz w:val="20"/>
                                <w:szCs w:val="20"/>
                              </w:rPr>
                            </w:pPr>
                            <w:r w:rsidRPr="00DC701B">
                              <w:rPr>
                                <w:rFonts w:ascii="標楷體" w:hAnsi="標楷體" w:cs="新細明體" w:hint="eastAsia"/>
                                <w:kern w:val="0"/>
                                <w:sz w:val="20"/>
                                <w:szCs w:val="20"/>
                              </w:rPr>
                              <w:t>112</w:t>
                            </w:r>
                          </w:p>
                        </w:tc>
                        <w:tc>
                          <w:tcPr>
                            <w:tcW w:w="1736" w:type="dxa"/>
                            <w:gridSpan w:val="3"/>
                            <w:tcBorders>
                              <w:top w:val="single" w:sz="4" w:space="0" w:color="auto"/>
                              <w:left w:val="single" w:sz="4" w:space="0" w:color="auto"/>
                              <w:bottom w:val="single" w:sz="4" w:space="0" w:color="auto"/>
                              <w:right w:val="single" w:sz="4" w:space="0" w:color="auto"/>
                            </w:tcBorders>
                            <w:noWrap/>
                            <w:vAlign w:val="center"/>
                            <w:hideMark/>
                          </w:tcPr>
                          <w:p w14:paraId="1A92A56C" w14:textId="77777777" w:rsidR="001A13FB" w:rsidRPr="00DC701B" w:rsidRDefault="001A13FB" w:rsidP="002B5D08">
                            <w:pPr>
                              <w:widowControl/>
                              <w:spacing w:line="260" w:lineRule="exact"/>
                              <w:ind w:right="-28"/>
                              <w:jc w:val="center"/>
                              <w:rPr>
                                <w:rFonts w:ascii="標楷體" w:hAnsi="標楷體" w:cs="新細明體"/>
                                <w:kern w:val="0"/>
                                <w:sz w:val="20"/>
                                <w:szCs w:val="20"/>
                              </w:rPr>
                            </w:pPr>
                            <w:r w:rsidRPr="00DC701B">
                              <w:rPr>
                                <w:rFonts w:ascii="標楷體" w:hAnsi="標楷體" w:cs="新細明體" w:hint="eastAsia"/>
                                <w:kern w:val="0"/>
                                <w:sz w:val="20"/>
                                <w:szCs w:val="20"/>
                              </w:rPr>
                              <w:t>113</w:t>
                            </w:r>
                          </w:p>
                        </w:tc>
                        <w:tc>
                          <w:tcPr>
                            <w:tcW w:w="1732" w:type="dxa"/>
                            <w:gridSpan w:val="3"/>
                            <w:tcBorders>
                              <w:top w:val="single" w:sz="4" w:space="0" w:color="auto"/>
                              <w:left w:val="single" w:sz="4" w:space="0" w:color="auto"/>
                              <w:bottom w:val="single" w:sz="4" w:space="0" w:color="auto"/>
                              <w:right w:val="single" w:sz="4" w:space="0" w:color="auto"/>
                            </w:tcBorders>
                            <w:vAlign w:val="center"/>
                            <w:hideMark/>
                          </w:tcPr>
                          <w:p w14:paraId="06E0DB0F" w14:textId="77777777" w:rsidR="001A13FB" w:rsidRPr="00DC701B" w:rsidRDefault="001A13FB" w:rsidP="002B5D08">
                            <w:pPr>
                              <w:widowControl/>
                              <w:spacing w:line="260" w:lineRule="exact"/>
                              <w:ind w:right="-28"/>
                              <w:jc w:val="center"/>
                              <w:rPr>
                                <w:rFonts w:ascii="標楷體" w:hAnsi="標楷體" w:cs="新細明體"/>
                                <w:kern w:val="0"/>
                                <w:sz w:val="20"/>
                                <w:szCs w:val="20"/>
                              </w:rPr>
                            </w:pPr>
                            <w:r w:rsidRPr="00DC701B">
                              <w:rPr>
                                <w:rFonts w:ascii="標楷體" w:hAnsi="標楷體" w:cs="新細明體" w:hint="eastAsia"/>
                                <w:kern w:val="0"/>
                                <w:sz w:val="20"/>
                                <w:szCs w:val="20"/>
                              </w:rPr>
                              <w:t>114</w:t>
                            </w:r>
                          </w:p>
                        </w:tc>
                      </w:tr>
                      <w:tr w:rsidR="008E6318" w14:paraId="435FA3FF" w14:textId="77777777" w:rsidTr="008E6318">
                        <w:trPr>
                          <w:trHeight w:val="283"/>
                          <w:tblHeader/>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266AE0E" w14:textId="77777777" w:rsidR="001A13FB" w:rsidRPr="00DC701B" w:rsidRDefault="001A13FB" w:rsidP="002B5D08">
                            <w:pPr>
                              <w:widowControl/>
                              <w:spacing w:line="260" w:lineRule="exact"/>
                              <w:ind w:right="-28"/>
                              <w:jc w:val="left"/>
                              <w:rPr>
                                <w:rFonts w:ascii="標楷體" w:hAnsi="標楷體" w:cs="新細明體"/>
                                <w:kern w:val="0"/>
                                <w:sz w:val="20"/>
                                <w:szCs w:val="20"/>
                              </w:rPr>
                            </w:pPr>
                          </w:p>
                        </w:tc>
                        <w:tc>
                          <w:tcPr>
                            <w:tcW w:w="756" w:type="dxa"/>
                            <w:tcBorders>
                              <w:top w:val="single" w:sz="4" w:space="0" w:color="auto"/>
                              <w:left w:val="single" w:sz="4" w:space="0" w:color="auto"/>
                              <w:bottom w:val="single" w:sz="4" w:space="0" w:color="auto"/>
                              <w:right w:val="single" w:sz="4" w:space="0" w:color="auto"/>
                            </w:tcBorders>
                            <w:vAlign w:val="center"/>
                            <w:hideMark/>
                          </w:tcPr>
                          <w:p w14:paraId="68304219" w14:textId="77777777" w:rsidR="001A13FB" w:rsidRPr="00DC701B" w:rsidRDefault="001A13FB" w:rsidP="009A722D">
                            <w:pPr>
                              <w:widowControl/>
                              <w:spacing w:line="260" w:lineRule="exact"/>
                              <w:ind w:leftChars="-15" w:hangingChars="18" w:hanging="36"/>
                              <w:jc w:val="center"/>
                              <w:rPr>
                                <w:rFonts w:ascii="標楷體" w:hAnsi="標楷體" w:cs="新細明體"/>
                                <w:kern w:val="0"/>
                                <w:sz w:val="20"/>
                                <w:szCs w:val="20"/>
                              </w:rPr>
                            </w:pPr>
                            <w:r w:rsidRPr="00DC701B">
                              <w:rPr>
                                <w:rFonts w:ascii="標楷體" w:hAnsi="標楷體" w:cs="新細明體" w:hint="eastAsia"/>
                                <w:kern w:val="0"/>
                                <w:sz w:val="20"/>
                                <w:szCs w:val="20"/>
                              </w:rPr>
                              <w:t>預算數</w:t>
                            </w:r>
                          </w:p>
                        </w:tc>
                        <w:tc>
                          <w:tcPr>
                            <w:tcW w:w="588" w:type="dxa"/>
                            <w:tcBorders>
                              <w:top w:val="single" w:sz="4" w:space="0" w:color="auto"/>
                              <w:left w:val="single" w:sz="4" w:space="0" w:color="auto"/>
                              <w:bottom w:val="single" w:sz="4" w:space="0" w:color="auto"/>
                              <w:right w:val="single" w:sz="4" w:space="0" w:color="auto"/>
                            </w:tcBorders>
                            <w:vAlign w:val="center"/>
                            <w:hideMark/>
                          </w:tcPr>
                          <w:p w14:paraId="1E64B265" w14:textId="77777777" w:rsidR="001A13FB" w:rsidRPr="00115A81" w:rsidRDefault="001A13FB" w:rsidP="009A722D">
                            <w:pPr>
                              <w:widowControl/>
                              <w:spacing w:line="260" w:lineRule="exact"/>
                              <w:ind w:leftChars="-15" w:left="-1" w:hangingChars="18" w:hanging="35"/>
                              <w:jc w:val="center"/>
                              <w:rPr>
                                <w:rFonts w:ascii="標楷體" w:hAnsi="標楷體" w:cs="新細明體"/>
                                <w:spacing w:val="-4"/>
                                <w:kern w:val="0"/>
                                <w:sz w:val="20"/>
                                <w:szCs w:val="20"/>
                              </w:rPr>
                            </w:pPr>
                            <w:r w:rsidRPr="00115A81">
                              <w:rPr>
                                <w:rFonts w:ascii="標楷體" w:hAnsi="標楷體" w:cs="新細明體" w:hint="eastAsia"/>
                                <w:spacing w:val="-4"/>
                                <w:kern w:val="0"/>
                                <w:sz w:val="20"/>
                                <w:szCs w:val="20"/>
                              </w:rPr>
                              <w:t>實現數</w:t>
                            </w:r>
                          </w:p>
                        </w:tc>
                        <w:tc>
                          <w:tcPr>
                            <w:tcW w:w="448" w:type="dxa"/>
                            <w:tcBorders>
                              <w:top w:val="single" w:sz="4" w:space="0" w:color="auto"/>
                              <w:left w:val="single" w:sz="4" w:space="0" w:color="auto"/>
                              <w:bottom w:val="single" w:sz="4" w:space="0" w:color="auto"/>
                              <w:right w:val="single" w:sz="4" w:space="0" w:color="auto"/>
                            </w:tcBorders>
                            <w:vAlign w:val="center"/>
                            <w:hideMark/>
                          </w:tcPr>
                          <w:p w14:paraId="181C8318" w14:textId="6E00AB94" w:rsidR="001A13FB" w:rsidRPr="00DC701B" w:rsidRDefault="000B23C1" w:rsidP="009A722D">
                            <w:pPr>
                              <w:widowControl/>
                              <w:spacing w:line="260" w:lineRule="exact"/>
                              <w:ind w:leftChars="-15" w:hangingChars="18" w:hanging="36"/>
                              <w:jc w:val="center"/>
                              <w:rPr>
                                <w:rFonts w:ascii="標楷體" w:hAnsi="標楷體" w:cs="新細明體"/>
                                <w:kern w:val="0"/>
                                <w:sz w:val="20"/>
                                <w:szCs w:val="20"/>
                              </w:rPr>
                            </w:pPr>
                            <w:r>
                              <w:rPr>
                                <w:rFonts w:ascii="標楷體" w:hAnsi="標楷體" w:cs="新細明體" w:hint="eastAsia"/>
                                <w:kern w:val="0"/>
                                <w:sz w:val="20"/>
                                <w:szCs w:val="20"/>
                              </w:rPr>
                              <w:t>占比</w:t>
                            </w:r>
                          </w:p>
                        </w:tc>
                        <w:tc>
                          <w:tcPr>
                            <w:tcW w:w="714" w:type="dxa"/>
                            <w:tcBorders>
                              <w:top w:val="single" w:sz="4" w:space="0" w:color="auto"/>
                              <w:left w:val="single" w:sz="4" w:space="0" w:color="auto"/>
                              <w:bottom w:val="single" w:sz="4" w:space="0" w:color="auto"/>
                              <w:right w:val="single" w:sz="4" w:space="0" w:color="auto"/>
                            </w:tcBorders>
                            <w:noWrap/>
                            <w:vAlign w:val="center"/>
                            <w:hideMark/>
                          </w:tcPr>
                          <w:p w14:paraId="18DDDE40" w14:textId="77777777" w:rsidR="001A13FB" w:rsidRPr="00DC701B" w:rsidRDefault="001A13FB" w:rsidP="009A722D">
                            <w:pPr>
                              <w:widowControl/>
                              <w:spacing w:line="260" w:lineRule="exact"/>
                              <w:ind w:leftChars="-15" w:hangingChars="18" w:hanging="36"/>
                              <w:jc w:val="center"/>
                              <w:rPr>
                                <w:rFonts w:ascii="標楷體" w:hAnsi="標楷體" w:cs="新細明體"/>
                                <w:kern w:val="0"/>
                                <w:sz w:val="20"/>
                                <w:szCs w:val="20"/>
                              </w:rPr>
                            </w:pPr>
                            <w:r w:rsidRPr="00DC701B">
                              <w:rPr>
                                <w:rFonts w:ascii="標楷體" w:hAnsi="標楷體" w:cs="新細明體" w:hint="eastAsia"/>
                                <w:kern w:val="0"/>
                                <w:sz w:val="20"/>
                                <w:szCs w:val="20"/>
                              </w:rPr>
                              <w:t>預算數</w:t>
                            </w:r>
                          </w:p>
                        </w:tc>
                        <w:tc>
                          <w:tcPr>
                            <w:tcW w:w="714" w:type="dxa"/>
                            <w:tcBorders>
                              <w:top w:val="single" w:sz="4" w:space="0" w:color="auto"/>
                              <w:left w:val="single" w:sz="4" w:space="0" w:color="auto"/>
                              <w:bottom w:val="single" w:sz="4" w:space="0" w:color="auto"/>
                              <w:right w:val="single" w:sz="4" w:space="0" w:color="auto"/>
                            </w:tcBorders>
                            <w:vAlign w:val="center"/>
                            <w:hideMark/>
                          </w:tcPr>
                          <w:p w14:paraId="12A40F60" w14:textId="77777777" w:rsidR="001A13FB" w:rsidRPr="00DC701B" w:rsidRDefault="001A13FB" w:rsidP="009A722D">
                            <w:pPr>
                              <w:widowControl/>
                              <w:spacing w:line="260" w:lineRule="exact"/>
                              <w:ind w:leftChars="-15" w:hangingChars="18" w:hanging="36"/>
                              <w:jc w:val="center"/>
                              <w:rPr>
                                <w:rFonts w:ascii="標楷體" w:hAnsi="標楷體" w:cs="新細明體"/>
                                <w:kern w:val="0"/>
                                <w:sz w:val="20"/>
                                <w:szCs w:val="20"/>
                              </w:rPr>
                            </w:pPr>
                            <w:r w:rsidRPr="00DC701B">
                              <w:rPr>
                                <w:rFonts w:ascii="標楷體" w:hAnsi="標楷體" w:cs="新細明體" w:hint="eastAsia"/>
                                <w:kern w:val="0"/>
                                <w:sz w:val="20"/>
                                <w:szCs w:val="20"/>
                              </w:rPr>
                              <w:t>實現數</w:t>
                            </w:r>
                          </w:p>
                        </w:tc>
                        <w:tc>
                          <w:tcPr>
                            <w:tcW w:w="434" w:type="dxa"/>
                            <w:tcBorders>
                              <w:top w:val="single" w:sz="4" w:space="0" w:color="auto"/>
                              <w:left w:val="single" w:sz="4" w:space="0" w:color="auto"/>
                              <w:bottom w:val="single" w:sz="4" w:space="0" w:color="auto"/>
                              <w:right w:val="single" w:sz="4" w:space="0" w:color="auto"/>
                            </w:tcBorders>
                            <w:noWrap/>
                            <w:vAlign w:val="center"/>
                            <w:hideMark/>
                          </w:tcPr>
                          <w:p w14:paraId="3AEE8C59" w14:textId="15CA10B4" w:rsidR="001A13FB" w:rsidRPr="00DC701B" w:rsidRDefault="000B23C1" w:rsidP="009A722D">
                            <w:pPr>
                              <w:widowControl/>
                              <w:spacing w:line="260" w:lineRule="exact"/>
                              <w:ind w:leftChars="-15" w:hangingChars="18" w:hanging="36"/>
                              <w:jc w:val="center"/>
                              <w:rPr>
                                <w:rFonts w:ascii="標楷體" w:hAnsi="標楷體" w:cs="新細明體"/>
                                <w:kern w:val="0"/>
                                <w:sz w:val="20"/>
                                <w:szCs w:val="20"/>
                              </w:rPr>
                            </w:pPr>
                            <w:r>
                              <w:rPr>
                                <w:rFonts w:ascii="標楷體" w:hAnsi="標楷體" w:cs="新細明體" w:hint="eastAsia"/>
                                <w:kern w:val="0"/>
                                <w:sz w:val="20"/>
                                <w:szCs w:val="20"/>
                              </w:rPr>
                              <w:t>占比</w:t>
                            </w:r>
                          </w:p>
                        </w:tc>
                        <w:tc>
                          <w:tcPr>
                            <w:tcW w:w="728" w:type="dxa"/>
                            <w:tcBorders>
                              <w:top w:val="single" w:sz="4" w:space="0" w:color="auto"/>
                              <w:left w:val="single" w:sz="4" w:space="0" w:color="auto"/>
                              <w:bottom w:val="single" w:sz="4" w:space="0" w:color="auto"/>
                              <w:right w:val="single" w:sz="4" w:space="0" w:color="auto"/>
                            </w:tcBorders>
                            <w:noWrap/>
                            <w:vAlign w:val="center"/>
                            <w:hideMark/>
                          </w:tcPr>
                          <w:p w14:paraId="6C8B0E31" w14:textId="77777777" w:rsidR="001A13FB" w:rsidRPr="00DC701B" w:rsidRDefault="001A13FB" w:rsidP="009A722D">
                            <w:pPr>
                              <w:widowControl/>
                              <w:spacing w:line="260" w:lineRule="exact"/>
                              <w:ind w:leftChars="-15" w:hangingChars="18" w:hanging="36"/>
                              <w:jc w:val="center"/>
                              <w:rPr>
                                <w:rFonts w:ascii="標楷體" w:hAnsi="標楷體" w:cs="新細明體"/>
                                <w:kern w:val="0"/>
                                <w:sz w:val="20"/>
                                <w:szCs w:val="20"/>
                              </w:rPr>
                            </w:pPr>
                            <w:r w:rsidRPr="00DC701B">
                              <w:rPr>
                                <w:rFonts w:ascii="標楷體" w:hAnsi="標楷體" w:cs="新細明體" w:hint="eastAsia"/>
                                <w:kern w:val="0"/>
                                <w:sz w:val="20"/>
                                <w:szCs w:val="20"/>
                              </w:rPr>
                              <w:t>預算數</w:t>
                            </w:r>
                          </w:p>
                        </w:tc>
                        <w:tc>
                          <w:tcPr>
                            <w:tcW w:w="629" w:type="dxa"/>
                            <w:tcBorders>
                              <w:top w:val="single" w:sz="4" w:space="0" w:color="auto"/>
                              <w:left w:val="single" w:sz="4" w:space="0" w:color="auto"/>
                              <w:bottom w:val="single" w:sz="4" w:space="0" w:color="auto"/>
                              <w:right w:val="single" w:sz="4" w:space="0" w:color="auto"/>
                            </w:tcBorders>
                            <w:vAlign w:val="center"/>
                            <w:hideMark/>
                          </w:tcPr>
                          <w:p w14:paraId="2DAC622A" w14:textId="77777777" w:rsidR="001A13FB" w:rsidRPr="00DC701B" w:rsidRDefault="001A13FB" w:rsidP="009A722D">
                            <w:pPr>
                              <w:widowControl/>
                              <w:spacing w:line="260" w:lineRule="exact"/>
                              <w:ind w:leftChars="-15" w:hangingChars="18" w:hanging="36"/>
                              <w:jc w:val="center"/>
                              <w:rPr>
                                <w:rFonts w:ascii="標楷體" w:hAnsi="標楷體" w:cs="新細明體"/>
                                <w:kern w:val="0"/>
                                <w:sz w:val="20"/>
                                <w:szCs w:val="20"/>
                              </w:rPr>
                            </w:pPr>
                            <w:r w:rsidRPr="00DC701B">
                              <w:rPr>
                                <w:rFonts w:ascii="標楷體" w:hAnsi="標楷體" w:cs="新細明體" w:hint="eastAsia"/>
                                <w:kern w:val="0"/>
                                <w:sz w:val="20"/>
                                <w:szCs w:val="20"/>
                              </w:rPr>
                              <w:t>實現數</w:t>
                            </w:r>
                          </w:p>
                        </w:tc>
                        <w:tc>
                          <w:tcPr>
                            <w:tcW w:w="462" w:type="dxa"/>
                            <w:tcBorders>
                              <w:top w:val="single" w:sz="4" w:space="0" w:color="auto"/>
                              <w:left w:val="single" w:sz="4" w:space="0" w:color="auto"/>
                              <w:bottom w:val="single" w:sz="4" w:space="0" w:color="auto"/>
                              <w:right w:val="single" w:sz="4" w:space="0" w:color="auto"/>
                            </w:tcBorders>
                            <w:noWrap/>
                            <w:vAlign w:val="center"/>
                            <w:hideMark/>
                          </w:tcPr>
                          <w:p w14:paraId="493EC28B" w14:textId="19A3D3A3" w:rsidR="001A13FB" w:rsidRPr="00DC701B" w:rsidRDefault="000B23C1" w:rsidP="009A722D">
                            <w:pPr>
                              <w:widowControl/>
                              <w:spacing w:line="260" w:lineRule="exact"/>
                              <w:ind w:leftChars="-15" w:hangingChars="18" w:hanging="36"/>
                              <w:jc w:val="center"/>
                              <w:rPr>
                                <w:rFonts w:ascii="標楷體" w:hAnsi="標楷體" w:cs="新細明體"/>
                                <w:kern w:val="0"/>
                                <w:sz w:val="20"/>
                                <w:szCs w:val="20"/>
                              </w:rPr>
                            </w:pPr>
                            <w:r>
                              <w:rPr>
                                <w:rFonts w:ascii="標楷體" w:hAnsi="標楷體" w:cs="新細明體" w:hint="eastAsia"/>
                                <w:kern w:val="0"/>
                                <w:sz w:val="20"/>
                                <w:szCs w:val="20"/>
                              </w:rPr>
                              <w:t>占比</w:t>
                            </w:r>
                          </w:p>
                        </w:tc>
                        <w:tc>
                          <w:tcPr>
                            <w:tcW w:w="728" w:type="dxa"/>
                            <w:tcBorders>
                              <w:top w:val="single" w:sz="4" w:space="0" w:color="auto"/>
                              <w:left w:val="single" w:sz="4" w:space="0" w:color="auto"/>
                              <w:bottom w:val="single" w:sz="4" w:space="0" w:color="auto"/>
                              <w:right w:val="single" w:sz="4" w:space="0" w:color="auto"/>
                            </w:tcBorders>
                            <w:noWrap/>
                            <w:vAlign w:val="center"/>
                            <w:hideMark/>
                          </w:tcPr>
                          <w:p w14:paraId="07BA2DCF" w14:textId="77777777" w:rsidR="001A13FB" w:rsidRPr="00DC701B" w:rsidRDefault="001A13FB" w:rsidP="009A722D">
                            <w:pPr>
                              <w:widowControl/>
                              <w:spacing w:line="260" w:lineRule="exact"/>
                              <w:ind w:leftChars="-15" w:hangingChars="18" w:hanging="36"/>
                              <w:jc w:val="center"/>
                              <w:rPr>
                                <w:rFonts w:ascii="標楷體" w:hAnsi="標楷體" w:cs="新細明體"/>
                                <w:kern w:val="0"/>
                                <w:sz w:val="20"/>
                                <w:szCs w:val="20"/>
                              </w:rPr>
                            </w:pPr>
                            <w:r w:rsidRPr="00DC701B">
                              <w:rPr>
                                <w:rFonts w:ascii="標楷體" w:hAnsi="標楷體" w:cs="新細明體" w:hint="eastAsia"/>
                                <w:kern w:val="0"/>
                                <w:sz w:val="20"/>
                                <w:szCs w:val="20"/>
                              </w:rPr>
                              <w:t>預算數</w:t>
                            </w:r>
                          </w:p>
                        </w:tc>
                        <w:tc>
                          <w:tcPr>
                            <w:tcW w:w="574" w:type="dxa"/>
                            <w:tcBorders>
                              <w:top w:val="single" w:sz="4" w:space="0" w:color="auto"/>
                              <w:left w:val="single" w:sz="4" w:space="0" w:color="auto"/>
                              <w:bottom w:val="single" w:sz="4" w:space="0" w:color="auto"/>
                              <w:right w:val="single" w:sz="4" w:space="0" w:color="auto"/>
                            </w:tcBorders>
                            <w:vAlign w:val="center"/>
                            <w:hideMark/>
                          </w:tcPr>
                          <w:p w14:paraId="0C7C137A" w14:textId="77777777" w:rsidR="001A13FB" w:rsidRPr="00115A81" w:rsidRDefault="001A13FB" w:rsidP="009A722D">
                            <w:pPr>
                              <w:widowControl/>
                              <w:spacing w:line="260" w:lineRule="exact"/>
                              <w:ind w:leftChars="-15" w:hangingChars="18" w:hanging="36"/>
                              <w:jc w:val="center"/>
                              <w:rPr>
                                <w:rFonts w:ascii="標楷體" w:hAnsi="標楷體" w:cs="新細明體"/>
                                <w:spacing w:val="-6"/>
                                <w:kern w:val="0"/>
                                <w:sz w:val="20"/>
                                <w:szCs w:val="20"/>
                              </w:rPr>
                            </w:pPr>
                            <w:r w:rsidRPr="009A722D">
                              <w:rPr>
                                <w:rFonts w:ascii="標楷體" w:hAnsi="標楷體" w:cs="新細明體" w:hint="eastAsia"/>
                                <w:kern w:val="0"/>
                                <w:sz w:val="20"/>
                                <w:szCs w:val="20"/>
                              </w:rPr>
                              <w:t>實現</w:t>
                            </w:r>
                            <w:r w:rsidRPr="00115A81">
                              <w:rPr>
                                <w:rFonts w:ascii="標楷體" w:hAnsi="標楷體" w:cs="新細明體" w:hint="eastAsia"/>
                                <w:spacing w:val="-6"/>
                                <w:kern w:val="0"/>
                                <w:sz w:val="20"/>
                                <w:szCs w:val="20"/>
                              </w:rPr>
                              <w:t>數</w:t>
                            </w:r>
                          </w:p>
                        </w:tc>
                        <w:tc>
                          <w:tcPr>
                            <w:tcW w:w="434" w:type="dxa"/>
                            <w:tcBorders>
                              <w:top w:val="single" w:sz="4" w:space="0" w:color="auto"/>
                              <w:left w:val="single" w:sz="4" w:space="0" w:color="auto"/>
                              <w:bottom w:val="single" w:sz="4" w:space="0" w:color="auto"/>
                              <w:right w:val="single" w:sz="4" w:space="0" w:color="auto"/>
                            </w:tcBorders>
                            <w:noWrap/>
                            <w:vAlign w:val="center"/>
                            <w:hideMark/>
                          </w:tcPr>
                          <w:p w14:paraId="0F03E86B" w14:textId="7CFF3522" w:rsidR="001A13FB" w:rsidRPr="00DC701B" w:rsidRDefault="000B23C1" w:rsidP="009A722D">
                            <w:pPr>
                              <w:widowControl/>
                              <w:spacing w:line="260" w:lineRule="exact"/>
                              <w:ind w:leftChars="-15" w:hangingChars="18" w:hanging="36"/>
                              <w:jc w:val="center"/>
                              <w:rPr>
                                <w:rFonts w:ascii="標楷體" w:hAnsi="標楷體" w:cs="新細明體"/>
                                <w:kern w:val="0"/>
                                <w:sz w:val="20"/>
                                <w:szCs w:val="20"/>
                              </w:rPr>
                            </w:pPr>
                            <w:r>
                              <w:rPr>
                                <w:rFonts w:ascii="標楷體" w:hAnsi="標楷體" w:cs="新細明體" w:hint="eastAsia"/>
                                <w:kern w:val="0"/>
                                <w:sz w:val="20"/>
                                <w:szCs w:val="20"/>
                              </w:rPr>
                              <w:t>占比</w:t>
                            </w:r>
                          </w:p>
                        </w:tc>
                        <w:tc>
                          <w:tcPr>
                            <w:tcW w:w="728" w:type="dxa"/>
                            <w:tcBorders>
                              <w:top w:val="single" w:sz="4" w:space="0" w:color="auto"/>
                              <w:left w:val="single" w:sz="4" w:space="0" w:color="auto"/>
                              <w:bottom w:val="single" w:sz="4" w:space="0" w:color="auto"/>
                              <w:right w:val="single" w:sz="4" w:space="0" w:color="auto"/>
                            </w:tcBorders>
                            <w:vAlign w:val="center"/>
                            <w:hideMark/>
                          </w:tcPr>
                          <w:p w14:paraId="23F81415" w14:textId="77777777" w:rsidR="001A13FB" w:rsidRPr="00DC701B" w:rsidRDefault="001A13FB" w:rsidP="009A722D">
                            <w:pPr>
                              <w:widowControl/>
                              <w:spacing w:line="260" w:lineRule="exact"/>
                              <w:ind w:leftChars="-15" w:hangingChars="18" w:hanging="36"/>
                              <w:jc w:val="center"/>
                              <w:rPr>
                                <w:rFonts w:ascii="標楷體" w:hAnsi="標楷體" w:cs="新細明體"/>
                                <w:kern w:val="0"/>
                                <w:sz w:val="20"/>
                                <w:szCs w:val="20"/>
                              </w:rPr>
                            </w:pPr>
                            <w:r w:rsidRPr="00DC701B">
                              <w:rPr>
                                <w:rFonts w:ascii="標楷體" w:hAnsi="標楷體" w:cs="新細明體" w:hint="eastAsia"/>
                                <w:kern w:val="0"/>
                                <w:sz w:val="20"/>
                                <w:szCs w:val="20"/>
                              </w:rPr>
                              <w:t>預算數</w:t>
                            </w:r>
                          </w:p>
                        </w:tc>
                        <w:tc>
                          <w:tcPr>
                            <w:tcW w:w="579" w:type="dxa"/>
                            <w:tcBorders>
                              <w:top w:val="single" w:sz="4" w:space="0" w:color="auto"/>
                              <w:left w:val="single" w:sz="4" w:space="0" w:color="auto"/>
                              <w:bottom w:val="single" w:sz="4" w:space="0" w:color="auto"/>
                              <w:right w:val="single" w:sz="4" w:space="0" w:color="auto"/>
                            </w:tcBorders>
                            <w:vAlign w:val="center"/>
                            <w:hideMark/>
                          </w:tcPr>
                          <w:p w14:paraId="7F2740D8" w14:textId="77777777" w:rsidR="001A13FB" w:rsidRPr="00115A81" w:rsidRDefault="001A13FB" w:rsidP="009A722D">
                            <w:pPr>
                              <w:widowControl/>
                              <w:spacing w:line="260" w:lineRule="exact"/>
                              <w:ind w:leftChars="-15" w:left="-2" w:hangingChars="18" w:hanging="34"/>
                              <w:jc w:val="center"/>
                              <w:rPr>
                                <w:rFonts w:ascii="標楷體" w:hAnsi="標楷體" w:cs="新細明體"/>
                                <w:spacing w:val="-6"/>
                                <w:kern w:val="0"/>
                                <w:sz w:val="20"/>
                                <w:szCs w:val="20"/>
                              </w:rPr>
                            </w:pPr>
                            <w:r w:rsidRPr="00115A81">
                              <w:rPr>
                                <w:rFonts w:ascii="標楷體" w:hAnsi="標楷體" w:cs="新細明體" w:hint="eastAsia"/>
                                <w:spacing w:val="-6"/>
                                <w:kern w:val="0"/>
                                <w:sz w:val="20"/>
                                <w:szCs w:val="20"/>
                              </w:rPr>
                              <w:t>實現數</w:t>
                            </w:r>
                          </w:p>
                        </w:tc>
                        <w:tc>
                          <w:tcPr>
                            <w:tcW w:w="425" w:type="dxa"/>
                            <w:tcBorders>
                              <w:top w:val="single" w:sz="4" w:space="0" w:color="auto"/>
                              <w:left w:val="single" w:sz="4" w:space="0" w:color="auto"/>
                              <w:bottom w:val="single" w:sz="4" w:space="0" w:color="auto"/>
                              <w:right w:val="single" w:sz="4" w:space="0" w:color="auto"/>
                            </w:tcBorders>
                            <w:vAlign w:val="center"/>
                            <w:hideMark/>
                          </w:tcPr>
                          <w:p w14:paraId="1FEF88CB" w14:textId="65A64625" w:rsidR="001A13FB" w:rsidRPr="00DC701B" w:rsidRDefault="000B23C1" w:rsidP="009A722D">
                            <w:pPr>
                              <w:widowControl/>
                              <w:spacing w:line="260" w:lineRule="exact"/>
                              <w:ind w:leftChars="-15" w:hangingChars="18" w:hanging="36"/>
                              <w:jc w:val="center"/>
                              <w:rPr>
                                <w:rFonts w:ascii="標楷體" w:hAnsi="標楷體" w:cs="新細明體"/>
                                <w:kern w:val="0"/>
                                <w:sz w:val="20"/>
                                <w:szCs w:val="20"/>
                              </w:rPr>
                            </w:pPr>
                            <w:r>
                              <w:rPr>
                                <w:rFonts w:ascii="標楷體" w:hAnsi="標楷體" w:cs="新細明體" w:hint="eastAsia"/>
                                <w:kern w:val="0"/>
                                <w:sz w:val="20"/>
                                <w:szCs w:val="20"/>
                              </w:rPr>
                              <w:t>占比</w:t>
                            </w:r>
                          </w:p>
                        </w:tc>
                      </w:tr>
                      <w:tr w:rsidR="008E6318" w14:paraId="68EC18F6" w14:textId="77777777" w:rsidTr="008E6318">
                        <w:trPr>
                          <w:trHeight w:val="312"/>
                        </w:trPr>
                        <w:tc>
                          <w:tcPr>
                            <w:tcW w:w="704" w:type="dxa"/>
                            <w:tcBorders>
                              <w:top w:val="single" w:sz="4" w:space="0" w:color="auto"/>
                              <w:left w:val="single" w:sz="4" w:space="0" w:color="auto"/>
                              <w:bottom w:val="single" w:sz="4" w:space="0" w:color="auto"/>
                              <w:right w:val="single" w:sz="4" w:space="0" w:color="auto"/>
                            </w:tcBorders>
                            <w:vAlign w:val="center"/>
                            <w:hideMark/>
                          </w:tcPr>
                          <w:p w14:paraId="472335B8" w14:textId="77777777" w:rsidR="001A13FB" w:rsidRPr="00A437C4" w:rsidRDefault="001A13FB" w:rsidP="002B5D08">
                            <w:pPr>
                              <w:widowControl/>
                              <w:spacing w:line="260" w:lineRule="exact"/>
                              <w:ind w:right="-28" w:firstLine="1"/>
                              <w:jc w:val="center"/>
                              <w:rPr>
                                <w:rFonts w:ascii="標楷體" w:hAnsi="標楷體" w:cs="新細明體"/>
                                <w:kern w:val="0"/>
                                <w:sz w:val="20"/>
                                <w:szCs w:val="20"/>
                              </w:rPr>
                            </w:pPr>
                            <w:r w:rsidRPr="00A437C4">
                              <w:rPr>
                                <w:rFonts w:ascii="標楷體" w:hAnsi="標楷體" w:cs="新細明體" w:hint="eastAsia"/>
                                <w:kern w:val="0"/>
                                <w:sz w:val="20"/>
                                <w:szCs w:val="20"/>
                              </w:rPr>
                              <w:t>建設處</w:t>
                            </w:r>
                          </w:p>
                        </w:tc>
                        <w:tc>
                          <w:tcPr>
                            <w:tcW w:w="756" w:type="dxa"/>
                            <w:tcBorders>
                              <w:top w:val="single" w:sz="4" w:space="0" w:color="auto"/>
                              <w:left w:val="single" w:sz="4" w:space="0" w:color="auto"/>
                              <w:bottom w:val="single" w:sz="4" w:space="0" w:color="auto"/>
                              <w:right w:val="single" w:sz="4" w:space="0" w:color="auto"/>
                            </w:tcBorders>
                            <w:vAlign w:val="center"/>
                            <w:hideMark/>
                          </w:tcPr>
                          <w:p w14:paraId="2CD0A3A5" w14:textId="77777777" w:rsidR="001A13FB" w:rsidRPr="002B5D08" w:rsidRDefault="001A13FB" w:rsidP="002B5D08">
                            <w:pPr>
                              <w:widowControl/>
                              <w:tabs>
                                <w:tab w:val="left" w:pos="405"/>
                              </w:tabs>
                              <w:spacing w:line="260" w:lineRule="exact"/>
                              <w:ind w:right="5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1,049,670</w:t>
                            </w:r>
                          </w:p>
                        </w:tc>
                        <w:tc>
                          <w:tcPr>
                            <w:tcW w:w="588" w:type="dxa"/>
                            <w:tcBorders>
                              <w:top w:val="single" w:sz="4" w:space="0" w:color="auto"/>
                              <w:left w:val="single" w:sz="4" w:space="0" w:color="auto"/>
                              <w:bottom w:val="single" w:sz="4" w:space="0" w:color="auto"/>
                              <w:right w:val="single" w:sz="4" w:space="0" w:color="auto"/>
                            </w:tcBorders>
                            <w:vAlign w:val="center"/>
                            <w:hideMark/>
                          </w:tcPr>
                          <w:p w14:paraId="5B22B593"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405,561</w:t>
                            </w:r>
                          </w:p>
                        </w:tc>
                        <w:tc>
                          <w:tcPr>
                            <w:tcW w:w="448" w:type="dxa"/>
                            <w:tcBorders>
                              <w:top w:val="single" w:sz="4" w:space="0" w:color="auto"/>
                              <w:left w:val="nil"/>
                              <w:bottom w:val="single" w:sz="4" w:space="0" w:color="auto"/>
                              <w:right w:val="single" w:sz="4" w:space="0" w:color="auto"/>
                            </w:tcBorders>
                            <w:vAlign w:val="center"/>
                            <w:hideMark/>
                          </w:tcPr>
                          <w:p w14:paraId="5D9CB0ED"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38.64</w:t>
                            </w:r>
                          </w:p>
                        </w:tc>
                        <w:tc>
                          <w:tcPr>
                            <w:tcW w:w="714" w:type="dxa"/>
                            <w:tcBorders>
                              <w:top w:val="single" w:sz="4" w:space="0" w:color="auto"/>
                              <w:left w:val="single" w:sz="4" w:space="0" w:color="auto"/>
                              <w:bottom w:val="single" w:sz="4" w:space="0" w:color="auto"/>
                              <w:right w:val="single" w:sz="4" w:space="0" w:color="auto"/>
                            </w:tcBorders>
                            <w:noWrap/>
                            <w:vAlign w:val="center"/>
                            <w:hideMark/>
                          </w:tcPr>
                          <w:p w14:paraId="5F3C5CD9" w14:textId="77777777" w:rsidR="001A13FB" w:rsidRPr="002B5D08" w:rsidRDefault="001A13FB" w:rsidP="001E6E93">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589,809</w:t>
                            </w:r>
                          </w:p>
                        </w:tc>
                        <w:tc>
                          <w:tcPr>
                            <w:tcW w:w="714" w:type="dxa"/>
                            <w:tcBorders>
                              <w:top w:val="single" w:sz="4" w:space="0" w:color="auto"/>
                              <w:left w:val="single" w:sz="4" w:space="0" w:color="auto"/>
                              <w:bottom w:val="single" w:sz="4" w:space="0" w:color="auto"/>
                              <w:right w:val="single" w:sz="4" w:space="0" w:color="auto"/>
                            </w:tcBorders>
                            <w:noWrap/>
                            <w:vAlign w:val="center"/>
                            <w:hideMark/>
                          </w:tcPr>
                          <w:p w14:paraId="29C2C820"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325,528</w:t>
                            </w:r>
                          </w:p>
                        </w:tc>
                        <w:tc>
                          <w:tcPr>
                            <w:tcW w:w="434" w:type="dxa"/>
                            <w:tcBorders>
                              <w:top w:val="single" w:sz="4" w:space="0" w:color="auto"/>
                              <w:left w:val="nil"/>
                              <w:bottom w:val="single" w:sz="4" w:space="0" w:color="auto"/>
                              <w:right w:val="single" w:sz="4" w:space="0" w:color="auto"/>
                            </w:tcBorders>
                            <w:noWrap/>
                            <w:vAlign w:val="center"/>
                            <w:hideMark/>
                          </w:tcPr>
                          <w:p w14:paraId="30843E8E"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55.19</w:t>
                            </w:r>
                          </w:p>
                        </w:tc>
                        <w:tc>
                          <w:tcPr>
                            <w:tcW w:w="728" w:type="dxa"/>
                            <w:tcBorders>
                              <w:top w:val="single" w:sz="4" w:space="0" w:color="auto"/>
                              <w:left w:val="single" w:sz="4" w:space="0" w:color="auto"/>
                              <w:bottom w:val="single" w:sz="4" w:space="0" w:color="auto"/>
                              <w:right w:val="single" w:sz="4" w:space="0" w:color="auto"/>
                            </w:tcBorders>
                            <w:noWrap/>
                            <w:vAlign w:val="center"/>
                            <w:hideMark/>
                          </w:tcPr>
                          <w:p w14:paraId="5C6099A3"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1,028,082</w:t>
                            </w:r>
                          </w:p>
                        </w:tc>
                        <w:tc>
                          <w:tcPr>
                            <w:tcW w:w="629" w:type="dxa"/>
                            <w:tcBorders>
                              <w:top w:val="single" w:sz="4" w:space="0" w:color="auto"/>
                              <w:left w:val="single" w:sz="4" w:space="0" w:color="auto"/>
                              <w:bottom w:val="single" w:sz="4" w:space="0" w:color="auto"/>
                              <w:right w:val="single" w:sz="4" w:space="0" w:color="auto"/>
                            </w:tcBorders>
                            <w:noWrap/>
                            <w:vAlign w:val="center"/>
                            <w:hideMark/>
                          </w:tcPr>
                          <w:p w14:paraId="00F2EA12"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324,571</w:t>
                            </w:r>
                          </w:p>
                        </w:tc>
                        <w:tc>
                          <w:tcPr>
                            <w:tcW w:w="462" w:type="dxa"/>
                            <w:tcBorders>
                              <w:top w:val="single" w:sz="4" w:space="0" w:color="auto"/>
                              <w:left w:val="nil"/>
                              <w:bottom w:val="single" w:sz="4" w:space="0" w:color="auto"/>
                              <w:right w:val="single" w:sz="4" w:space="0" w:color="auto"/>
                            </w:tcBorders>
                            <w:noWrap/>
                            <w:vAlign w:val="center"/>
                            <w:hideMark/>
                          </w:tcPr>
                          <w:p w14:paraId="020A5E94"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31.57</w:t>
                            </w:r>
                          </w:p>
                        </w:tc>
                        <w:tc>
                          <w:tcPr>
                            <w:tcW w:w="728" w:type="dxa"/>
                            <w:tcBorders>
                              <w:top w:val="single" w:sz="4" w:space="0" w:color="auto"/>
                              <w:left w:val="single" w:sz="4" w:space="0" w:color="auto"/>
                              <w:bottom w:val="single" w:sz="4" w:space="0" w:color="auto"/>
                              <w:right w:val="single" w:sz="4" w:space="0" w:color="auto"/>
                            </w:tcBorders>
                            <w:noWrap/>
                            <w:vAlign w:val="center"/>
                            <w:hideMark/>
                          </w:tcPr>
                          <w:p w14:paraId="62DB036B"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417,119</w:t>
                            </w:r>
                          </w:p>
                        </w:tc>
                        <w:tc>
                          <w:tcPr>
                            <w:tcW w:w="574" w:type="dxa"/>
                            <w:tcBorders>
                              <w:top w:val="single" w:sz="4" w:space="0" w:color="auto"/>
                              <w:left w:val="single" w:sz="4" w:space="0" w:color="auto"/>
                              <w:bottom w:val="single" w:sz="4" w:space="0" w:color="auto"/>
                              <w:right w:val="single" w:sz="4" w:space="0" w:color="auto"/>
                            </w:tcBorders>
                            <w:noWrap/>
                            <w:vAlign w:val="center"/>
                            <w:hideMark/>
                          </w:tcPr>
                          <w:p w14:paraId="071F194B"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273,732</w:t>
                            </w:r>
                          </w:p>
                        </w:tc>
                        <w:tc>
                          <w:tcPr>
                            <w:tcW w:w="434" w:type="dxa"/>
                            <w:tcBorders>
                              <w:top w:val="single" w:sz="4" w:space="0" w:color="auto"/>
                              <w:left w:val="nil"/>
                              <w:bottom w:val="single" w:sz="4" w:space="0" w:color="auto"/>
                              <w:right w:val="single" w:sz="4" w:space="0" w:color="auto"/>
                            </w:tcBorders>
                            <w:noWrap/>
                            <w:vAlign w:val="center"/>
                            <w:hideMark/>
                          </w:tcPr>
                          <w:p w14:paraId="4F1A0F50"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65.62</w:t>
                            </w:r>
                          </w:p>
                        </w:tc>
                        <w:tc>
                          <w:tcPr>
                            <w:tcW w:w="728" w:type="dxa"/>
                            <w:tcBorders>
                              <w:top w:val="single" w:sz="4" w:space="0" w:color="auto"/>
                              <w:left w:val="single" w:sz="4" w:space="0" w:color="auto"/>
                              <w:bottom w:val="single" w:sz="4" w:space="0" w:color="auto"/>
                              <w:right w:val="single" w:sz="4" w:space="0" w:color="auto"/>
                            </w:tcBorders>
                            <w:vAlign w:val="center"/>
                            <w:hideMark/>
                          </w:tcPr>
                          <w:p w14:paraId="35CA4B53"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647,043</w:t>
                            </w:r>
                          </w:p>
                        </w:tc>
                        <w:tc>
                          <w:tcPr>
                            <w:tcW w:w="579" w:type="dxa"/>
                            <w:tcBorders>
                              <w:top w:val="single" w:sz="4" w:space="0" w:color="auto"/>
                              <w:left w:val="single" w:sz="4" w:space="0" w:color="auto"/>
                              <w:bottom w:val="single" w:sz="4" w:space="0" w:color="auto"/>
                              <w:right w:val="single" w:sz="4" w:space="0" w:color="auto"/>
                            </w:tcBorders>
                            <w:vAlign w:val="center"/>
                            <w:hideMark/>
                          </w:tcPr>
                          <w:p w14:paraId="2CB89222"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447,643</w:t>
                            </w:r>
                          </w:p>
                        </w:tc>
                        <w:tc>
                          <w:tcPr>
                            <w:tcW w:w="425" w:type="dxa"/>
                            <w:tcBorders>
                              <w:top w:val="single" w:sz="4" w:space="0" w:color="auto"/>
                              <w:left w:val="nil"/>
                              <w:bottom w:val="single" w:sz="4" w:space="0" w:color="auto"/>
                              <w:right w:val="single" w:sz="4" w:space="0" w:color="auto"/>
                            </w:tcBorders>
                            <w:vAlign w:val="center"/>
                            <w:hideMark/>
                          </w:tcPr>
                          <w:p w14:paraId="3FCAFA2B"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69.18</w:t>
                            </w:r>
                          </w:p>
                        </w:tc>
                      </w:tr>
                      <w:tr w:rsidR="008E6318" w14:paraId="51BFF0AA" w14:textId="77777777" w:rsidTr="008E6318">
                        <w:trPr>
                          <w:trHeight w:val="312"/>
                        </w:trPr>
                        <w:tc>
                          <w:tcPr>
                            <w:tcW w:w="704" w:type="dxa"/>
                            <w:tcBorders>
                              <w:top w:val="single" w:sz="4" w:space="0" w:color="auto"/>
                              <w:left w:val="single" w:sz="4" w:space="0" w:color="auto"/>
                              <w:bottom w:val="single" w:sz="4" w:space="0" w:color="auto"/>
                              <w:right w:val="single" w:sz="4" w:space="0" w:color="auto"/>
                            </w:tcBorders>
                            <w:vAlign w:val="center"/>
                            <w:hideMark/>
                          </w:tcPr>
                          <w:p w14:paraId="4486914C" w14:textId="77777777" w:rsidR="001A13FB" w:rsidRPr="00A437C4" w:rsidRDefault="001A13FB" w:rsidP="002B5D08">
                            <w:pPr>
                              <w:widowControl/>
                              <w:spacing w:line="260" w:lineRule="exact"/>
                              <w:ind w:rightChars="7" w:right="17"/>
                              <w:jc w:val="center"/>
                              <w:rPr>
                                <w:rFonts w:ascii="標楷體" w:hAnsi="標楷體" w:cs="新細明體"/>
                                <w:kern w:val="0"/>
                                <w:sz w:val="20"/>
                                <w:szCs w:val="20"/>
                              </w:rPr>
                            </w:pPr>
                            <w:r w:rsidRPr="00A437C4">
                              <w:rPr>
                                <w:rFonts w:ascii="標楷體" w:hAnsi="標楷體" w:cs="新細明體" w:hint="eastAsia"/>
                                <w:kern w:val="0"/>
                                <w:sz w:val="20"/>
                                <w:szCs w:val="20"/>
                              </w:rPr>
                              <w:t>工務處</w:t>
                            </w:r>
                          </w:p>
                        </w:tc>
                        <w:tc>
                          <w:tcPr>
                            <w:tcW w:w="756" w:type="dxa"/>
                            <w:tcBorders>
                              <w:top w:val="single" w:sz="4" w:space="0" w:color="auto"/>
                              <w:left w:val="single" w:sz="4" w:space="0" w:color="auto"/>
                              <w:bottom w:val="single" w:sz="4" w:space="0" w:color="auto"/>
                              <w:right w:val="single" w:sz="4" w:space="0" w:color="auto"/>
                            </w:tcBorders>
                            <w:vAlign w:val="center"/>
                            <w:hideMark/>
                          </w:tcPr>
                          <w:p w14:paraId="7980FB14"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1,389,615</w:t>
                            </w:r>
                          </w:p>
                        </w:tc>
                        <w:tc>
                          <w:tcPr>
                            <w:tcW w:w="588" w:type="dxa"/>
                            <w:tcBorders>
                              <w:top w:val="single" w:sz="4" w:space="0" w:color="auto"/>
                              <w:left w:val="single" w:sz="4" w:space="0" w:color="auto"/>
                              <w:bottom w:val="single" w:sz="4" w:space="0" w:color="auto"/>
                              <w:right w:val="single" w:sz="4" w:space="0" w:color="auto"/>
                            </w:tcBorders>
                            <w:vAlign w:val="center"/>
                            <w:hideMark/>
                          </w:tcPr>
                          <w:p w14:paraId="642D32BD"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852,421</w:t>
                            </w:r>
                          </w:p>
                        </w:tc>
                        <w:tc>
                          <w:tcPr>
                            <w:tcW w:w="448" w:type="dxa"/>
                            <w:tcBorders>
                              <w:top w:val="single" w:sz="4" w:space="0" w:color="auto"/>
                              <w:left w:val="nil"/>
                              <w:bottom w:val="single" w:sz="4" w:space="0" w:color="auto"/>
                              <w:right w:val="single" w:sz="4" w:space="0" w:color="auto"/>
                            </w:tcBorders>
                            <w:vAlign w:val="center"/>
                            <w:hideMark/>
                          </w:tcPr>
                          <w:p w14:paraId="35005BE5"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61.34</w:t>
                            </w:r>
                          </w:p>
                        </w:tc>
                        <w:tc>
                          <w:tcPr>
                            <w:tcW w:w="714" w:type="dxa"/>
                            <w:tcBorders>
                              <w:top w:val="single" w:sz="4" w:space="0" w:color="auto"/>
                              <w:left w:val="single" w:sz="4" w:space="0" w:color="auto"/>
                              <w:bottom w:val="single" w:sz="4" w:space="0" w:color="auto"/>
                              <w:right w:val="single" w:sz="4" w:space="0" w:color="auto"/>
                            </w:tcBorders>
                            <w:noWrap/>
                            <w:vAlign w:val="center"/>
                            <w:hideMark/>
                          </w:tcPr>
                          <w:p w14:paraId="69D234DC"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1,624,262</w:t>
                            </w:r>
                          </w:p>
                        </w:tc>
                        <w:tc>
                          <w:tcPr>
                            <w:tcW w:w="714" w:type="dxa"/>
                            <w:tcBorders>
                              <w:top w:val="single" w:sz="4" w:space="0" w:color="auto"/>
                              <w:left w:val="single" w:sz="4" w:space="0" w:color="auto"/>
                              <w:bottom w:val="single" w:sz="4" w:space="0" w:color="auto"/>
                              <w:right w:val="single" w:sz="4" w:space="0" w:color="auto"/>
                            </w:tcBorders>
                            <w:noWrap/>
                            <w:vAlign w:val="center"/>
                            <w:hideMark/>
                          </w:tcPr>
                          <w:p w14:paraId="4042BF80"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1,054,885</w:t>
                            </w:r>
                          </w:p>
                        </w:tc>
                        <w:tc>
                          <w:tcPr>
                            <w:tcW w:w="434" w:type="dxa"/>
                            <w:tcBorders>
                              <w:top w:val="single" w:sz="4" w:space="0" w:color="auto"/>
                              <w:left w:val="nil"/>
                              <w:bottom w:val="single" w:sz="4" w:space="0" w:color="auto"/>
                              <w:right w:val="single" w:sz="4" w:space="0" w:color="auto"/>
                            </w:tcBorders>
                            <w:noWrap/>
                            <w:vAlign w:val="center"/>
                            <w:hideMark/>
                          </w:tcPr>
                          <w:p w14:paraId="5BB97AB3"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64.95</w:t>
                            </w:r>
                          </w:p>
                        </w:tc>
                        <w:tc>
                          <w:tcPr>
                            <w:tcW w:w="728" w:type="dxa"/>
                            <w:tcBorders>
                              <w:top w:val="single" w:sz="4" w:space="0" w:color="auto"/>
                              <w:left w:val="single" w:sz="4" w:space="0" w:color="auto"/>
                              <w:bottom w:val="single" w:sz="4" w:space="0" w:color="auto"/>
                              <w:right w:val="single" w:sz="4" w:space="0" w:color="auto"/>
                            </w:tcBorders>
                            <w:noWrap/>
                            <w:vAlign w:val="center"/>
                            <w:hideMark/>
                          </w:tcPr>
                          <w:p w14:paraId="75A4FFC3"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1,281,618</w:t>
                            </w:r>
                          </w:p>
                        </w:tc>
                        <w:tc>
                          <w:tcPr>
                            <w:tcW w:w="629" w:type="dxa"/>
                            <w:tcBorders>
                              <w:top w:val="single" w:sz="4" w:space="0" w:color="auto"/>
                              <w:left w:val="single" w:sz="4" w:space="0" w:color="auto"/>
                              <w:bottom w:val="single" w:sz="4" w:space="0" w:color="auto"/>
                              <w:right w:val="single" w:sz="4" w:space="0" w:color="auto"/>
                            </w:tcBorders>
                            <w:noWrap/>
                            <w:vAlign w:val="center"/>
                            <w:hideMark/>
                          </w:tcPr>
                          <w:p w14:paraId="55F4DAC4"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731,269</w:t>
                            </w:r>
                          </w:p>
                        </w:tc>
                        <w:tc>
                          <w:tcPr>
                            <w:tcW w:w="462" w:type="dxa"/>
                            <w:tcBorders>
                              <w:top w:val="single" w:sz="4" w:space="0" w:color="auto"/>
                              <w:left w:val="nil"/>
                              <w:bottom w:val="single" w:sz="4" w:space="0" w:color="auto"/>
                              <w:right w:val="single" w:sz="4" w:space="0" w:color="auto"/>
                            </w:tcBorders>
                            <w:noWrap/>
                            <w:vAlign w:val="center"/>
                            <w:hideMark/>
                          </w:tcPr>
                          <w:p w14:paraId="2D798605"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57.06</w:t>
                            </w:r>
                          </w:p>
                        </w:tc>
                        <w:tc>
                          <w:tcPr>
                            <w:tcW w:w="728" w:type="dxa"/>
                            <w:tcBorders>
                              <w:top w:val="single" w:sz="4" w:space="0" w:color="auto"/>
                              <w:left w:val="single" w:sz="4" w:space="0" w:color="auto"/>
                              <w:bottom w:val="single" w:sz="4" w:space="0" w:color="auto"/>
                              <w:right w:val="single" w:sz="4" w:space="0" w:color="auto"/>
                            </w:tcBorders>
                            <w:noWrap/>
                            <w:vAlign w:val="center"/>
                            <w:hideMark/>
                          </w:tcPr>
                          <w:p w14:paraId="2A17281D"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1,214,074</w:t>
                            </w:r>
                          </w:p>
                        </w:tc>
                        <w:tc>
                          <w:tcPr>
                            <w:tcW w:w="574" w:type="dxa"/>
                            <w:tcBorders>
                              <w:top w:val="single" w:sz="4" w:space="0" w:color="auto"/>
                              <w:left w:val="single" w:sz="4" w:space="0" w:color="auto"/>
                              <w:bottom w:val="single" w:sz="4" w:space="0" w:color="auto"/>
                              <w:right w:val="single" w:sz="4" w:space="0" w:color="auto"/>
                            </w:tcBorders>
                            <w:noWrap/>
                            <w:vAlign w:val="center"/>
                            <w:hideMark/>
                          </w:tcPr>
                          <w:p w14:paraId="556AA026"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607,160</w:t>
                            </w:r>
                          </w:p>
                        </w:tc>
                        <w:tc>
                          <w:tcPr>
                            <w:tcW w:w="434" w:type="dxa"/>
                            <w:tcBorders>
                              <w:top w:val="single" w:sz="4" w:space="0" w:color="auto"/>
                              <w:left w:val="nil"/>
                              <w:bottom w:val="single" w:sz="4" w:space="0" w:color="auto"/>
                              <w:right w:val="single" w:sz="4" w:space="0" w:color="auto"/>
                            </w:tcBorders>
                            <w:noWrap/>
                            <w:vAlign w:val="center"/>
                            <w:hideMark/>
                          </w:tcPr>
                          <w:p w14:paraId="768EB3CF"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50.01</w:t>
                            </w:r>
                          </w:p>
                        </w:tc>
                        <w:tc>
                          <w:tcPr>
                            <w:tcW w:w="728" w:type="dxa"/>
                            <w:tcBorders>
                              <w:top w:val="single" w:sz="4" w:space="0" w:color="auto"/>
                              <w:left w:val="single" w:sz="4" w:space="0" w:color="auto"/>
                              <w:bottom w:val="single" w:sz="4" w:space="0" w:color="auto"/>
                              <w:right w:val="single" w:sz="4" w:space="0" w:color="auto"/>
                            </w:tcBorders>
                            <w:vAlign w:val="center"/>
                            <w:hideMark/>
                          </w:tcPr>
                          <w:p w14:paraId="5B94FC84"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1,450,062</w:t>
                            </w:r>
                          </w:p>
                        </w:tc>
                        <w:tc>
                          <w:tcPr>
                            <w:tcW w:w="579" w:type="dxa"/>
                            <w:tcBorders>
                              <w:top w:val="single" w:sz="4" w:space="0" w:color="auto"/>
                              <w:left w:val="single" w:sz="4" w:space="0" w:color="auto"/>
                              <w:bottom w:val="single" w:sz="4" w:space="0" w:color="auto"/>
                              <w:right w:val="single" w:sz="4" w:space="0" w:color="auto"/>
                            </w:tcBorders>
                            <w:vAlign w:val="center"/>
                            <w:hideMark/>
                          </w:tcPr>
                          <w:p w14:paraId="7DA83894"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789,093</w:t>
                            </w:r>
                          </w:p>
                        </w:tc>
                        <w:tc>
                          <w:tcPr>
                            <w:tcW w:w="425" w:type="dxa"/>
                            <w:tcBorders>
                              <w:top w:val="single" w:sz="4" w:space="0" w:color="auto"/>
                              <w:left w:val="nil"/>
                              <w:bottom w:val="single" w:sz="4" w:space="0" w:color="auto"/>
                              <w:right w:val="single" w:sz="4" w:space="0" w:color="auto"/>
                            </w:tcBorders>
                            <w:vAlign w:val="center"/>
                            <w:hideMark/>
                          </w:tcPr>
                          <w:p w14:paraId="398F83CC"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54.42</w:t>
                            </w:r>
                          </w:p>
                        </w:tc>
                      </w:tr>
                      <w:tr w:rsidR="008E6318" w14:paraId="5C3AF421" w14:textId="77777777" w:rsidTr="008E6318">
                        <w:trPr>
                          <w:trHeight w:val="312"/>
                        </w:trPr>
                        <w:tc>
                          <w:tcPr>
                            <w:tcW w:w="704" w:type="dxa"/>
                            <w:tcBorders>
                              <w:top w:val="single" w:sz="4" w:space="0" w:color="auto"/>
                              <w:left w:val="single" w:sz="4" w:space="0" w:color="auto"/>
                              <w:bottom w:val="single" w:sz="4" w:space="0" w:color="auto"/>
                              <w:right w:val="single" w:sz="4" w:space="0" w:color="auto"/>
                            </w:tcBorders>
                            <w:vAlign w:val="center"/>
                            <w:hideMark/>
                          </w:tcPr>
                          <w:p w14:paraId="4B809581" w14:textId="77777777" w:rsidR="001A13FB" w:rsidRPr="00A437C4" w:rsidRDefault="001A13FB" w:rsidP="002B5D08">
                            <w:pPr>
                              <w:widowControl/>
                              <w:spacing w:line="260" w:lineRule="exact"/>
                              <w:ind w:rightChars="7" w:right="17"/>
                              <w:jc w:val="center"/>
                              <w:rPr>
                                <w:rFonts w:ascii="標楷體" w:hAnsi="標楷體" w:cs="新細明體"/>
                                <w:kern w:val="0"/>
                                <w:sz w:val="20"/>
                                <w:szCs w:val="20"/>
                              </w:rPr>
                            </w:pPr>
                            <w:r w:rsidRPr="00A437C4">
                              <w:rPr>
                                <w:rFonts w:ascii="標楷體" w:hAnsi="標楷體" w:cs="新細明體" w:hint="eastAsia"/>
                                <w:kern w:val="0"/>
                                <w:sz w:val="20"/>
                                <w:szCs w:val="20"/>
                              </w:rPr>
                              <w:t>民政處</w:t>
                            </w:r>
                          </w:p>
                        </w:tc>
                        <w:tc>
                          <w:tcPr>
                            <w:tcW w:w="756" w:type="dxa"/>
                            <w:tcBorders>
                              <w:top w:val="single" w:sz="4" w:space="0" w:color="auto"/>
                              <w:left w:val="single" w:sz="4" w:space="0" w:color="auto"/>
                              <w:bottom w:val="single" w:sz="4" w:space="0" w:color="auto"/>
                              <w:right w:val="single" w:sz="4" w:space="0" w:color="auto"/>
                            </w:tcBorders>
                            <w:vAlign w:val="center"/>
                            <w:hideMark/>
                          </w:tcPr>
                          <w:p w14:paraId="1EF45759"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369,992</w:t>
                            </w:r>
                          </w:p>
                        </w:tc>
                        <w:tc>
                          <w:tcPr>
                            <w:tcW w:w="588" w:type="dxa"/>
                            <w:tcBorders>
                              <w:top w:val="single" w:sz="4" w:space="0" w:color="auto"/>
                              <w:left w:val="single" w:sz="4" w:space="0" w:color="auto"/>
                              <w:bottom w:val="single" w:sz="4" w:space="0" w:color="auto"/>
                              <w:right w:val="single" w:sz="4" w:space="0" w:color="auto"/>
                            </w:tcBorders>
                            <w:vAlign w:val="center"/>
                            <w:hideMark/>
                          </w:tcPr>
                          <w:p w14:paraId="1EC7B0E0"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249,244</w:t>
                            </w:r>
                          </w:p>
                        </w:tc>
                        <w:tc>
                          <w:tcPr>
                            <w:tcW w:w="448" w:type="dxa"/>
                            <w:tcBorders>
                              <w:top w:val="single" w:sz="4" w:space="0" w:color="auto"/>
                              <w:left w:val="nil"/>
                              <w:bottom w:val="single" w:sz="4" w:space="0" w:color="auto"/>
                              <w:right w:val="single" w:sz="4" w:space="0" w:color="auto"/>
                            </w:tcBorders>
                            <w:vAlign w:val="center"/>
                            <w:hideMark/>
                          </w:tcPr>
                          <w:p w14:paraId="6DD9360C"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67.36</w:t>
                            </w:r>
                          </w:p>
                        </w:tc>
                        <w:tc>
                          <w:tcPr>
                            <w:tcW w:w="714" w:type="dxa"/>
                            <w:tcBorders>
                              <w:top w:val="single" w:sz="4" w:space="0" w:color="auto"/>
                              <w:left w:val="single" w:sz="4" w:space="0" w:color="auto"/>
                              <w:bottom w:val="single" w:sz="4" w:space="0" w:color="auto"/>
                              <w:right w:val="single" w:sz="4" w:space="0" w:color="auto"/>
                            </w:tcBorders>
                            <w:noWrap/>
                            <w:vAlign w:val="center"/>
                            <w:hideMark/>
                          </w:tcPr>
                          <w:p w14:paraId="40FB5ECC"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333,723</w:t>
                            </w:r>
                          </w:p>
                        </w:tc>
                        <w:tc>
                          <w:tcPr>
                            <w:tcW w:w="714" w:type="dxa"/>
                            <w:tcBorders>
                              <w:top w:val="single" w:sz="4" w:space="0" w:color="auto"/>
                              <w:left w:val="single" w:sz="4" w:space="0" w:color="auto"/>
                              <w:bottom w:val="single" w:sz="4" w:space="0" w:color="auto"/>
                              <w:right w:val="single" w:sz="4" w:space="0" w:color="auto"/>
                            </w:tcBorders>
                            <w:noWrap/>
                            <w:vAlign w:val="center"/>
                            <w:hideMark/>
                          </w:tcPr>
                          <w:p w14:paraId="06709C71"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211,250</w:t>
                            </w:r>
                          </w:p>
                        </w:tc>
                        <w:tc>
                          <w:tcPr>
                            <w:tcW w:w="434" w:type="dxa"/>
                            <w:tcBorders>
                              <w:top w:val="single" w:sz="4" w:space="0" w:color="auto"/>
                              <w:left w:val="nil"/>
                              <w:bottom w:val="single" w:sz="4" w:space="0" w:color="auto"/>
                              <w:right w:val="single" w:sz="4" w:space="0" w:color="auto"/>
                            </w:tcBorders>
                            <w:noWrap/>
                            <w:vAlign w:val="center"/>
                            <w:hideMark/>
                          </w:tcPr>
                          <w:p w14:paraId="292E56D8"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63.30</w:t>
                            </w:r>
                          </w:p>
                        </w:tc>
                        <w:tc>
                          <w:tcPr>
                            <w:tcW w:w="728" w:type="dxa"/>
                            <w:tcBorders>
                              <w:top w:val="single" w:sz="4" w:space="0" w:color="auto"/>
                              <w:left w:val="single" w:sz="4" w:space="0" w:color="auto"/>
                              <w:bottom w:val="single" w:sz="4" w:space="0" w:color="auto"/>
                              <w:right w:val="single" w:sz="4" w:space="0" w:color="auto"/>
                            </w:tcBorders>
                            <w:noWrap/>
                            <w:vAlign w:val="center"/>
                            <w:hideMark/>
                          </w:tcPr>
                          <w:p w14:paraId="71C6745B"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416,304</w:t>
                            </w:r>
                          </w:p>
                        </w:tc>
                        <w:tc>
                          <w:tcPr>
                            <w:tcW w:w="629" w:type="dxa"/>
                            <w:tcBorders>
                              <w:top w:val="single" w:sz="4" w:space="0" w:color="auto"/>
                              <w:left w:val="single" w:sz="4" w:space="0" w:color="auto"/>
                              <w:bottom w:val="single" w:sz="4" w:space="0" w:color="auto"/>
                              <w:right w:val="single" w:sz="4" w:space="0" w:color="auto"/>
                            </w:tcBorders>
                            <w:noWrap/>
                            <w:vAlign w:val="center"/>
                            <w:hideMark/>
                          </w:tcPr>
                          <w:p w14:paraId="656AC9BB"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267,349</w:t>
                            </w:r>
                          </w:p>
                        </w:tc>
                        <w:tc>
                          <w:tcPr>
                            <w:tcW w:w="462" w:type="dxa"/>
                            <w:tcBorders>
                              <w:top w:val="single" w:sz="4" w:space="0" w:color="auto"/>
                              <w:left w:val="nil"/>
                              <w:bottom w:val="single" w:sz="4" w:space="0" w:color="auto"/>
                              <w:right w:val="single" w:sz="4" w:space="0" w:color="auto"/>
                            </w:tcBorders>
                            <w:noWrap/>
                            <w:vAlign w:val="center"/>
                            <w:hideMark/>
                          </w:tcPr>
                          <w:p w14:paraId="4CCA02BE"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64.22</w:t>
                            </w:r>
                          </w:p>
                        </w:tc>
                        <w:tc>
                          <w:tcPr>
                            <w:tcW w:w="728" w:type="dxa"/>
                            <w:tcBorders>
                              <w:top w:val="single" w:sz="4" w:space="0" w:color="auto"/>
                              <w:left w:val="single" w:sz="4" w:space="0" w:color="auto"/>
                              <w:bottom w:val="single" w:sz="4" w:space="0" w:color="auto"/>
                              <w:right w:val="single" w:sz="4" w:space="0" w:color="auto"/>
                            </w:tcBorders>
                            <w:noWrap/>
                            <w:vAlign w:val="center"/>
                            <w:hideMark/>
                          </w:tcPr>
                          <w:p w14:paraId="7CD81DDE"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281,404</w:t>
                            </w:r>
                          </w:p>
                        </w:tc>
                        <w:tc>
                          <w:tcPr>
                            <w:tcW w:w="574" w:type="dxa"/>
                            <w:tcBorders>
                              <w:top w:val="single" w:sz="4" w:space="0" w:color="auto"/>
                              <w:left w:val="single" w:sz="4" w:space="0" w:color="auto"/>
                              <w:bottom w:val="single" w:sz="4" w:space="0" w:color="auto"/>
                              <w:right w:val="single" w:sz="4" w:space="0" w:color="auto"/>
                            </w:tcBorders>
                            <w:noWrap/>
                            <w:vAlign w:val="center"/>
                            <w:hideMark/>
                          </w:tcPr>
                          <w:p w14:paraId="09FECE9B"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242,599</w:t>
                            </w:r>
                          </w:p>
                        </w:tc>
                        <w:tc>
                          <w:tcPr>
                            <w:tcW w:w="434" w:type="dxa"/>
                            <w:tcBorders>
                              <w:top w:val="single" w:sz="4" w:space="0" w:color="auto"/>
                              <w:left w:val="nil"/>
                              <w:bottom w:val="single" w:sz="4" w:space="0" w:color="auto"/>
                              <w:right w:val="single" w:sz="4" w:space="0" w:color="auto"/>
                            </w:tcBorders>
                            <w:noWrap/>
                            <w:vAlign w:val="center"/>
                            <w:hideMark/>
                          </w:tcPr>
                          <w:p w14:paraId="0F48B4A7"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86.21</w:t>
                            </w:r>
                          </w:p>
                        </w:tc>
                        <w:tc>
                          <w:tcPr>
                            <w:tcW w:w="728" w:type="dxa"/>
                            <w:tcBorders>
                              <w:top w:val="single" w:sz="4" w:space="0" w:color="auto"/>
                              <w:left w:val="single" w:sz="4" w:space="0" w:color="auto"/>
                              <w:bottom w:val="single" w:sz="4" w:space="0" w:color="auto"/>
                              <w:right w:val="single" w:sz="4" w:space="0" w:color="auto"/>
                            </w:tcBorders>
                            <w:vAlign w:val="center"/>
                            <w:hideMark/>
                          </w:tcPr>
                          <w:p w14:paraId="734721D0"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282,660</w:t>
                            </w:r>
                          </w:p>
                        </w:tc>
                        <w:tc>
                          <w:tcPr>
                            <w:tcW w:w="579" w:type="dxa"/>
                            <w:tcBorders>
                              <w:top w:val="single" w:sz="4" w:space="0" w:color="auto"/>
                              <w:left w:val="single" w:sz="4" w:space="0" w:color="auto"/>
                              <w:bottom w:val="single" w:sz="4" w:space="0" w:color="auto"/>
                              <w:right w:val="single" w:sz="4" w:space="0" w:color="auto"/>
                            </w:tcBorders>
                            <w:vAlign w:val="center"/>
                            <w:hideMark/>
                          </w:tcPr>
                          <w:p w14:paraId="0AE91CC8"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210,461</w:t>
                            </w:r>
                          </w:p>
                        </w:tc>
                        <w:tc>
                          <w:tcPr>
                            <w:tcW w:w="425" w:type="dxa"/>
                            <w:tcBorders>
                              <w:top w:val="single" w:sz="4" w:space="0" w:color="auto"/>
                              <w:left w:val="nil"/>
                              <w:bottom w:val="single" w:sz="4" w:space="0" w:color="auto"/>
                              <w:right w:val="single" w:sz="4" w:space="0" w:color="auto"/>
                            </w:tcBorders>
                            <w:vAlign w:val="center"/>
                            <w:hideMark/>
                          </w:tcPr>
                          <w:p w14:paraId="2C01CDA5" w14:textId="77777777" w:rsidR="001A13FB" w:rsidRPr="002B5D08" w:rsidRDefault="001A13FB" w:rsidP="002B5D08">
                            <w:pPr>
                              <w:widowControl/>
                              <w:spacing w:line="260" w:lineRule="exact"/>
                              <w:ind w:right="48"/>
                              <w:jc w:val="right"/>
                              <w:rPr>
                                <w:rFonts w:ascii="標楷體" w:hAnsi="標楷體" w:cs="新細明體"/>
                                <w:spacing w:val="-28"/>
                                <w:kern w:val="0"/>
                                <w:sz w:val="20"/>
                                <w:szCs w:val="20"/>
                              </w:rPr>
                            </w:pPr>
                            <w:r w:rsidRPr="002B5D08">
                              <w:rPr>
                                <w:rFonts w:ascii="標楷體" w:hAnsi="標楷體" w:cs="新細明體" w:hint="eastAsia"/>
                                <w:spacing w:val="-28"/>
                                <w:kern w:val="0"/>
                                <w:sz w:val="20"/>
                                <w:szCs w:val="20"/>
                              </w:rPr>
                              <w:t>74.46</w:t>
                            </w:r>
                          </w:p>
                        </w:tc>
                      </w:tr>
                    </w:tbl>
                    <w:bookmarkEnd w:id="16"/>
                    <w:p w14:paraId="5CB470E0" w14:textId="77777777" w:rsidR="001A13FB" w:rsidRPr="00F53E9A" w:rsidRDefault="001A13FB" w:rsidP="002B5D08">
                      <w:pPr>
                        <w:ind w:leftChars="20" w:left="48" w:right="-28" w:firstLineChars="52" w:firstLine="94"/>
                      </w:pPr>
                      <w:r w:rsidRPr="00F53E9A">
                        <w:rPr>
                          <w:rFonts w:ascii="標楷體" w:hAnsi="標楷體" w:cs="新細明體" w:hint="eastAsia"/>
                          <w:kern w:val="0"/>
                          <w:sz w:val="18"/>
                          <w:szCs w:val="18"/>
                        </w:rPr>
                        <w:t>資料來源：整理自澎湖縣政府提供資料。</w:t>
                      </w:r>
                    </w:p>
                  </w:txbxContent>
                </v:textbox>
                <w10:wrap type="square" anchorx="margin"/>
              </v:shape>
            </w:pict>
          </mc:Fallback>
        </mc:AlternateContent>
      </w:r>
      <w:r w:rsidRPr="00F53E9A">
        <w:rPr>
          <w:rFonts w:ascii="標楷體" w:hAnsi="標楷體" w:hint="eastAsia"/>
          <w:bCs/>
          <w:spacing w:val="10"/>
          <w:szCs w:val="24"/>
        </w:rPr>
        <w:t>次年度繼續執行，舉如</w:t>
      </w:r>
      <w:proofErr w:type="gramStart"/>
      <w:r w:rsidRPr="00F53E9A">
        <w:rPr>
          <w:rFonts w:ascii="標楷體" w:hAnsi="標楷體" w:hint="eastAsia"/>
          <w:bCs/>
          <w:spacing w:val="10"/>
          <w:szCs w:val="24"/>
        </w:rPr>
        <w:t>114</w:t>
      </w:r>
      <w:proofErr w:type="gramEnd"/>
      <w:r w:rsidRPr="00F53E9A">
        <w:rPr>
          <w:rFonts w:ascii="標楷體" w:hAnsi="標楷體" w:hint="eastAsia"/>
          <w:bCs/>
          <w:spacing w:val="10"/>
          <w:szCs w:val="24"/>
        </w:rPr>
        <w:t>年度建設</w:t>
      </w:r>
      <w:r w:rsidRPr="002452CC">
        <w:rPr>
          <w:rFonts w:ascii="標楷體" w:hAnsi="標楷體" w:hint="eastAsia"/>
          <w:bCs/>
          <w:spacing w:val="4"/>
          <w:szCs w:val="24"/>
        </w:rPr>
        <w:t>處及工務處分別保留2億7,913萬餘元及8億1,323萬餘元，分占其年度預算之43.14</w:t>
      </w:r>
      <w:r w:rsidRPr="002452CC">
        <w:rPr>
          <w:rFonts w:ascii="標楷體" w:hAnsi="標楷體" w:hint="eastAsia"/>
          <w:bCs/>
          <w:spacing w:val="6"/>
          <w:szCs w:val="24"/>
        </w:rPr>
        <w:t>％</w:t>
      </w:r>
      <w:r w:rsidRPr="00F53E9A">
        <w:rPr>
          <w:rFonts w:ascii="標楷體" w:hAnsi="標楷體" w:hint="eastAsia"/>
          <w:bCs/>
          <w:spacing w:val="10"/>
          <w:szCs w:val="24"/>
        </w:rPr>
        <w:t>及56.08％，又該等保留數分別約占其115</w:t>
      </w:r>
      <w:r w:rsidR="00115A81">
        <w:rPr>
          <w:rFonts w:hint="eastAsia"/>
          <w:noProof/>
        </w:rPr>
        <mc:AlternateContent>
          <mc:Choice Requires="wps">
            <w:drawing>
              <wp:anchor distT="36195" distB="36195" distL="114300" distR="114300" simplePos="0" relativeHeight="251988992" behindDoc="0" locked="0" layoutInCell="1" allowOverlap="1" wp14:anchorId="666D3949" wp14:editId="141115E6">
                <wp:simplePos x="0" y="0"/>
                <wp:positionH relativeFrom="margin">
                  <wp:posOffset>2102161</wp:posOffset>
                </wp:positionH>
                <wp:positionV relativeFrom="paragraph">
                  <wp:posOffset>2998111</wp:posOffset>
                </wp:positionV>
                <wp:extent cx="3994150" cy="2393950"/>
                <wp:effectExtent l="0" t="0" r="6350" b="6350"/>
                <wp:wrapSquare wrapText="bothSides"/>
                <wp:docPr id="13"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4150" cy="2393950"/>
                        </a:xfrm>
                        <a:prstGeom prst="rect">
                          <a:avLst/>
                        </a:prstGeom>
                        <a:solidFill>
                          <a:srgbClr val="FFFFFF"/>
                        </a:solidFill>
                        <a:ln w="9525">
                          <a:noFill/>
                          <a:miter lim="800000"/>
                          <a:headEnd/>
                          <a:tailEnd/>
                        </a:ln>
                      </wps:spPr>
                      <wps:txbx>
                        <w:txbxContent>
                          <w:p w14:paraId="115B27E1" w14:textId="77777777" w:rsidR="001A13FB" w:rsidRPr="00A063E3" w:rsidRDefault="001A13FB" w:rsidP="00115A81">
                            <w:pPr>
                              <w:snapToGrid w:val="0"/>
                              <w:spacing w:line="280" w:lineRule="exact"/>
                              <w:ind w:leftChars="59" w:left="937" w:right="33" w:hangingChars="331" w:hanging="795"/>
                              <w:rPr>
                                <w:rFonts w:ascii="標楷體" w:hAnsi="標楷體"/>
                                <w:b/>
                                <w:bCs/>
                                <w:szCs w:val="24"/>
                              </w:rPr>
                            </w:pPr>
                            <w:r w:rsidRPr="00A063E3">
                              <w:rPr>
                                <w:rFonts w:ascii="標楷體" w:hAnsi="標楷體" w:hint="eastAsia"/>
                                <w:b/>
                                <w:szCs w:val="24"/>
                              </w:rPr>
                              <w:t>表2</w:t>
                            </w:r>
                            <w:r w:rsidRPr="00A063E3">
                              <w:rPr>
                                <w:rFonts w:ascii="標楷體" w:hAnsi="標楷體"/>
                                <w:b/>
                                <w:szCs w:val="24"/>
                              </w:rPr>
                              <w:t>1</w:t>
                            </w:r>
                            <w:r w:rsidRPr="00A063E3">
                              <w:rPr>
                                <w:rFonts w:ascii="標楷體" w:hAnsi="標楷體" w:hint="eastAsia"/>
                                <w:b/>
                                <w:bCs/>
                                <w:szCs w:val="24"/>
                              </w:rPr>
                              <w:t xml:space="preserve">　</w:t>
                            </w:r>
                            <w:r w:rsidRPr="00A063E3">
                              <w:rPr>
                                <w:rFonts w:ascii="標楷體" w:hAnsi="標楷體" w:hint="eastAsia"/>
                                <w:b/>
                                <w:szCs w:val="24"/>
                              </w:rPr>
                              <w:t>114年度及以前年度歲出應付保留數占115年度歲出預算數情形</w:t>
                            </w:r>
                          </w:p>
                          <w:p w14:paraId="7115A8CB" w14:textId="77777777" w:rsidR="001A13FB" w:rsidRDefault="001A13FB" w:rsidP="00D70975">
                            <w:pPr>
                              <w:snapToGrid w:val="0"/>
                              <w:spacing w:line="220" w:lineRule="exact"/>
                              <w:ind w:right="47"/>
                              <w:jc w:val="right"/>
                              <w:rPr>
                                <w:rFonts w:ascii="標楷體" w:hAnsi="標楷體"/>
                                <w:sz w:val="20"/>
                              </w:rPr>
                            </w:pPr>
                            <w:r>
                              <w:rPr>
                                <w:rFonts w:ascii="標楷體" w:hAnsi="標楷體" w:hint="eastAsia"/>
                                <w:sz w:val="20"/>
                              </w:rPr>
                              <w:t>單位：新臺幣千元、％</w:t>
                            </w:r>
                          </w:p>
                          <w:tbl>
                            <w:tblPr>
                              <w:tblW w:w="609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47"/>
                              <w:gridCol w:w="826"/>
                              <w:gridCol w:w="868"/>
                              <w:gridCol w:w="938"/>
                              <w:gridCol w:w="980"/>
                              <w:gridCol w:w="1231"/>
                            </w:tblGrid>
                            <w:tr w:rsidR="001A13FB" w14:paraId="7070ECEC" w14:textId="77777777" w:rsidTr="00101AD8">
                              <w:trPr>
                                <w:trHeight w:val="283"/>
                              </w:trPr>
                              <w:tc>
                                <w:tcPr>
                                  <w:tcW w:w="1247" w:type="dxa"/>
                                  <w:vMerge w:val="restart"/>
                                  <w:tcBorders>
                                    <w:top w:val="single" w:sz="4" w:space="0" w:color="auto"/>
                                    <w:left w:val="single" w:sz="4" w:space="0" w:color="auto"/>
                                    <w:bottom w:val="single" w:sz="4" w:space="0" w:color="auto"/>
                                    <w:right w:val="single" w:sz="4" w:space="0" w:color="auto"/>
                                  </w:tcBorders>
                                  <w:vAlign w:val="center"/>
                                  <w:hideMark/>
                                </w:tcPr>
                                <w:p w14:paraId="09EDAE18" w14:textId="1D9B5261" w:rsidR="001A13FB" w:rsidRPr="00101AD8" w:rsidRDefault="001A13FB" w:rsidP="00101AD8">
                                  <w:pPr>
                                    <w:widowControl/>
                                    <w:spacing w:line="280" w:lineRule="exact"/>
                                    <w:ind w:leftChars="-10" w:left="-3" w:rightChars="-16" w:right="-38" w:hangingChars="11" w:hanging="21"/>
                                    <w:jc w:val="center"/>
                                    <w:rPr>
                                      <w:rFonts w:ascii="標楷體" w:hAnsi="標楷體" w:cs="新細明體"/>
                                      <w:spacing w:val="-6"/>
                                      <w:kern w:val="0"/>
                                      <w:sz w:val="20"/>
                                    </w:rPr>
                                  </w:pPr>
                                  <w:r w:rsidRPr="00101AD8">
                                    <w:rPr>
                                      <w:rFonts w:ascii="標楷體" w:hAnsi="標楷體" w:cs="新細明體" w:hint="eastAsia"/>
                                      <w:spacing w:val="-6"/>
                                      <w:kern w:val="0"/>
                                      <w:sz w:val="20"/>
                                    </w:rPr>
                                    <w:t>機關（單位）</w:t>
                                  </w:r>
                                </w:p>
                                <w:p w14:paraId="7E3C94B3" w14:textId="77777777" w:rsidR="001A13FB" w:rsidRDefault="001A13FB" w:rsidP="00101AD8">
                                  <w:pPr>
                                    <w:widowControl/>
                                    <w:spacing w:line="280" w:lineRule="exact"/>
                                    <w:ind w:leftChars="-20" w:hangingChars="24" w:hanging="48"/>
                                    <w:jc w:val="center"/>
                                    <w:rPr>
                                      <w:rFonts w:ascii="標楷體" w:hAnsi="標楷體" w:cs="新細明體"/>
                                      <w:kern w:val="0"/>
                                      <w:sz w:val="20"/>
                                    </w:rPr>
                                  </w:pPr>
                                  <w:r>
                                    <w:rPr>
                                      <w:rFonts w:ascii="標楷體" w:hAnsi="標楷體" w:cs="新細明體" w:hint="eastAsia"/>
                                      <w:kern w:val="0"/>
                                      <w:sz w:val="20"/>
                                    </w:rPr>
                                    <w:t>名稱</w:t>
                                  </w:r>
                                </w:p>
                              </w:tc>
                              <w:tc>
                                <w:tcPr>
                                  <w:tcW w:w="2632" w:type="dxa"/>
                                  <w:gridSpan w:val="3"/>
                                  <w:tcBorders>
                                    <w:top w:val="single" w:sz="4" w:space="0" w:color="auto"/>
                                    <w:left w:val="single" w:sz="4" w:space="0" w:color="auto"/>
                                    <w:bottom w:val="single" w:sz="4" w:space="0" w:color="auto"/>
                                    <w:right w:val="single" w:sz="4" w:space="0" w:color="auto"/>
                                  </w:tcBorders>
                                  <w:vAlign w:val="center"/>
                                  <w:hideMark/>
                                </w:tcPr>
                                <w:p w14:paraId="752189E4" w14:textId="77777777" w:rsidR="001A13FB" w:rsidRDefault="001A13FB" w:rsidP="00F17F50">
                                  <w:pPr>
                                    <w:widowControl/>
                                    <w:spacing w:line="280" w:lineRule="exact"/>
                                    <w:jc w:val="center"/>
                                    <w:rPr>
                                      <w:rFonts w:ascii="標楷體" w:hAnsi="標楷體" w:cs="新細明體"/>
                                      <w:kern w:val="0"/>
                                      <w:sz w:val="20"/>
                                    </w:rPr>
                                  </w:pPr>
                                  <w:r>
                                    <w:rPr>
                                      <w:rFonts w:ascii="標楷體" w:hAnsi="標楷體" w:cs="新細明體" w:hint="eastAsia"/>
                                      <w:kern w:val="0"/>
                                      <w:sz w:val="20"/>
                                    </w:rPr>
                                    <w:t>應付保留數</w:t>
                                  </w:r>
                                </w:p>
                              </w:tc>
                              <w:tc>
                                <w:tcPr>
                                  <w:tcW w:w="980" w:type="dxa"/>
                                  <w:vMerge w:val="restart"/>
                                  <w:tcBorders>
                                    <w:top w:val="single" w:sz="4" w:space="0" w:color="auto"/>
                                    <w:left w:val="single" w:sz="4" w:space="0" w:color="auto"/>
                                    <w:bottom w:val="single" w:sz="4" w:space="0" w:color="auto"/>
                                    <w:right w:val="single" w:sz="4" w:space="0" w:color="auto"/>
                                  </w:tcBorders>
                                  <w:vAlign w:val="center"/>
                                  <w:hideMark/>
                                </w:tcPr>
                                <w:p w14:paraId="22B3DB34" w14:textId="77777777" w:rsidR="001A13FB" w:rsidRDefault="001A13FB" w:rsidP="00F17F50">
                                  <w:pPr>
                                    <w:widowControl/>
                                    <w:spacing w:line="280" w:lineRule="exact"/>
                                    <w:jc w:val="center"/>
                                    <w:rPr>
                                      <w:rFonts w:ascii="標楷體" w:hAnsi="標楷體" w:cs="新細明體"/>
                                      <w:kern w:val="0"/>
                                      <w:sz w:val="20"/>
                                    </w:rPr>
                                  </w:pPr>
                                  <w:r>
                                    <w:rPr>
                                      <w:rFonts w:ascii="標楷體" w:hAnsi="標楷體" w:cs="新細明體" w:hint="eastAsia"/>
                                      <w:kern w:val="0"/>
                                      <w:sz w:val="20"/>
                                    </w:rPr>
                                    <w:t>115年度</w:t>
                                  </w:r>
                                </w:p>
                                <w:p w14:paraId="68ED189A" w14:textId="77777777" w:rsidR="001A13FB" w:rsidRDefault="001A13FB" w:rsidP="00F17F50">
                                  <w:pPr>
                                    <w:widowControl/>
                                    <w:spacing w:line="280" w:lineRule="exact"/>
                                    <w:jc w:val="center"/>
                                    <w:rPr>
                                      <w:rFonts w:ascii="標楷體" w:hAnsi="標楷體" w:cs="新細明體"/>
                                      <w:kern w:val="0"/>
                                      <w:sz w:val="20"/>
                                    </w:rPr>
                                  </w:pPr>
                                  <w:r>
                                    <w:rPr>
                                      <w:rFonts w:ascii="標楷體" w:hAnsi="標楷體" w:cs="新細明體" w:hint="eastAsia"/>
                                      <w:kern w:val="0"/>
                                      <w:sz w:val="20"/>
                                    </w:rPr>
                                    <w:t>預算數</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6AD5CD6B" w14:textId="77777777" w:rsidR="001A13FB" w:rsidRDefault="001A13FB" w:rsidP="00F17F50">
                                  <w:pPr>
                                    <w:widowControl/>
                                    <w:spacing w:line="280" w:lineRule="exact"/>
                                    <w:ind w:leftChars="-10" w:left="2" w:rightChars="-8" w:right="-19" w:hangingChars="13" w:hanging="26"/>
                                    <w:jc w:val="center"/>
                                    <w:rPr>
                                      <w:rFonts w:ascii="標楷體" w:hAnsi="標楷體" w:cs="新細明體"/>
                                      <w:kern w:val="0"/>
                                      <w:sz w:val="20"/>
                                    </w:rPr>
                                  </w:pPr>
                                  <w:r>
                                    <w:rPr>
                                      <w:rFonts w:ascii="標楷體" w:hAnsi="標楷體" w:cs="新細明體" w:hint="eastAsia"/>
                                      <w:kern w:val="0"/>
                                      <w:sz w:val="20"/>
                                    </w:rPr>
                                    <w:t>應付保留數</w:t>
                                  </w:r>
                                </w:p>
                                <w:p w14:paraId="27367D48" w14:textId="77777777" w:rsidR="001A13FB" w:rsidRDefault="001A13FB" w:rsidP="00F17F50">
                                  <w:pPr>
                                    <w:widowControl/>
                                    <w:spacing w:line="280" w:lineRule="exact"/>
                                    <w:ind w:leftChars="-10" w:left="2" w:rightChars="-8" w:right="-19" w:hangingChars="13" w:hanging="26"/>
                                    <w:jc w:val="center"/>
                                    <w:rPr>
                                      <w:rFonts w:ascii="標楷體" w:hAnsi="標楷體" w:cs="新細明體"/>
                                      <w:kern w:val="0"/>
                                      <w:sz w:val="20"/>
                                    </w:rPr>
                                  </w:pPr>
                                  <w:r>
                                    <w:rPr>
                                      <w:rFonts w:ascii="標楷體" w:hAnsi="標楷體" w:cs="新細明體" w:hint="eastAsia"/>
                                      <w:kern w:val="0"/>
                                      <w:sz w:val="20"/>
                                    </w:rPr>
                                    <w:t>占預算數比率</w:t>
                                  </w:r>
                                </w:p>
                              </w:tc>
                            </w:tr>
                            <w:tr w:rsidR="001A13FB" w14:paraId="10B0B0E9" w14:textId="77777777" w:rsidTr="00101AD8">
                              <w:trPr>
                                <w:trHeight w:val="39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373E1BA9" w14:textId="77777777" w:rsidR="001A13FB" w:rsidRDefault="001A13FB" w:rsidP="00101AD8">
                                  <w:pPr>
                                    <w:widowControl/>
                                    <w:spacing w:line="280" w:lineRule="exact"/>
                                    <w:jc w:val="center"/>
                                    <w:rPr>
                                      <w:rFonts w:ascii="標楷體" w:hAnsi="標楷體" w:cs="新細明體"/>
                                      <w:kern w:val="0"/>
                                      <w:sz w:val="20"/>
                                    </w:rPr>
                                  </w:pPr>
                                </w:p>
                              </w:tc>
                              <w:tc>
                                <w:tcPr>
                                  <w:tcW w:w="826" w:type="dxa"/>
                                  <w:tcBorders>
                                    <w:top w:val="single" w:sz="4" w:space="0" w:color="auto"/>
                                    <w:left w:val="single" w:sz="4" w:space="0" w:color="auto"/>
                                    <w:bottom w:val="single" w:sz="4" w:space="0" w:color="auto"/>
                                    <w:right w:val="single" w:sz="4" w:space="0" w:color="auto"/>
                                  </w:tcBorders>
                                  <w:vAlign w:val="center"/>
                                  <w:hideMark/>
                                </w:tcPr>
                                <w:p w14:paraId="64B7FB08" w14:textId="77777777" w:rsidR="001A13FB" w:rsidRPr="00162449" w:rsidRDefault="001A13FB" w:rsidP="00F17F50">
                                  <w:pPr>
                                    <w:widowControl/>
                                    <w:spacing w:line="280" w:lineRule="exact"/>
                                    <w:jc w:val="center"/>
                                    <w:rPr>
                                      <w:rFonts w:ascii="標楷體" w:hAnsi="標楷體" w:cs="新細明體"/>
                                      <w:kern w:val="0"/>
                                      <w:sz w:val="20"/>
                                    </w:rPr>
                                  </w:pPr>
                                  <w:r w:rsidRPr="00162449">
                                    <w:rPr>
                                      <w:rFonts w:ascii="標楷體" w:hAnsi="標楷體" w:cs="新細明體" w:hint="eastAsia"/>
                                      <w:kern w:val="0"/>
                                      <w:sz w:val="20"/>
                                    </w:rPr>
                                    <w:t>合計</w:t>
                                  </w:r>
                                </w:p>
                              </w:tc>
                              <w:tc>
                                <w:tcPr>
                                  <w:tcW w:w="868" w:type="dxa"/>
                                  <w:tcBorders>
                                    <w:top w:val="single" w:sz="4" w:space="0" w:color="auto"/>
                                    <w:left w:val="single" w:sz="4" w:space="0" w:color="auto"/>
                                    <w:bottom w:val="single" w:sz="4" w:space="0" w:color="auto"/>
                                    <w:right w:val="single" w:sz="4" w:space="0" w:color="auto"/>
                                  </w:tcBorders>
                                  <w:vAlign w:val="center"/>
                                  <w:hideMark/>
                                </w:tcPr>
                                <w:p w14:paraId="01265D8B" w14:textId="77777777" w:rsidR="001A13FB" w:rsidRDefault="001A13FB" w:rsidP="00F17F50">
                                  <w:pPr>
                                    <w:widowControl/>
                                    <w:spacing w:line="280" w:lineRule="exact"/>
                                    <w:jc w:val="center"/>
                                    <w:rPr>
                                      <w:rFonts w:ascii="標楷體" w:hAnsi="標楷體" w:cs="新細明體"/>
                                      <w:kern w:val="0"/>
                                      <w:sz w:val="20"/>
                                    </w:rPr>
                                  </w:pPr>
                                  <w:r>
                                    <w:rPr>
                                      <w:rFonts w:ascii="標楷體" w:hAnsi="標楷體" w:cs="新細明體" w:hint="eastAsia"/>
                                      <w:kern w:val="0"/>
                                      <w:sz w:val="20"/>
                                    </w:rPr>
                                    <w:t>114年度</w:t>
                                  </w:r>
                                </w:p>
                              </w:tc>
                              <w:tc>
                                <w:tcPr>
                                  <w:tcW w:w="938" w:type="dxa"/>
                                  <w:tcBorders>
                                    <w:top w:val="single" w:sz="4" w:space="0" w:color="auto"/>
                                    <w:left w:val="single" w:sz="4" w:space="0" w:color="auto"/>
                                    <w:bottom w:val="single" w:sz="4" w:space="0" w:color="auto"/>
                                    <w:right w:val="single" w:sz="4" w:space="0" w:color="auto"/>
                                  </w:tcBorders>
                                  <w:vAlign w:val="center"/>
                                  <w:hideMark/>
                                </w:tcPr>
                                <w:p w14:paraId="37DF45BC" w14:textId="77777777" w:rsidR="001A13FB" w:rsidRDefault="001A13FB" w:rsidP="00101AD8">
                                  <w:pPr>
                                    <w:widowControl/>
                                    <w:spacing w:line="200" w:lineRule="exact"/>
                                    <w:jc w:val="center"/>
                                    <w:rPr>
                                      <w:rFonts w:ascii="標楷體" w:hAnsi="標楷體" w:cs="新細明體"/>
                                      <w:kern w:val="0"/>
                                      <w:sz w:val="20"/>
                                    </w:rPr>
                                  </w:pPr>
                                  <w:r>
                                    <w:rPr>
                                      <w:rFonts w:ascii="標楷體" w:hAnsi="標楷體" w:cs="新細明體" w:hint="eastAsia"/>
                                      <w:kern w:val="0"/>
                                      <w:sz w:val="20"/>
                                    </w:rPr>
                                    <w:t>以前年度</w:t>
                                  </w:r>
                                </w:p>
                                <w:p w14:paraId="0B830588" w14:textId="77777777" w:rsidR="001A13FB" w:rsidRDefault="001A13FB" w:rsidP="00101AD8">
                                  <w:pPr>
                                    <w:widowControl/>
                                    <w:spacing w:line="200" w:lineRule="exact"/>
                                    <w:jc w:val="center"/>
                                    <w:rPr>
                                      <w:rFonts w:ascii="標楷體" w:hAnsi="標楷體" w:cs="新細明體"/>
                                      <w:kern w:val="0"/>
                                      <w:sz w:val="20"/>
                                    </w:rPr>
                                  </w:pPr>
                                  <w:r>
                                    <w:rPr>
                                      <w:rFonts w:ascii="標楷體" w:hAnsi="標楷體" w:cs="新細明體" w:hint="eastAsia"/>
                                      <w:kern w:val="0"/>
                                      <w:sz w:val="20"/>
                                    </w:rPr>
                                    <w:t>未結清數</w:t>
                                  </w:r>
                                </w:p>
                              </w:tc>
                              <w:tc>
                                <w:tcPr>
                                  <w:tcW w:w="980" w:type="dxa"/>
                                  <w:vMerge/>
                                  <w:tcBorders>
                                    <w:top w:val="single" w:sz="4" w:space="0" w:color="auto"/>
                                    <w:left w:val="single" w:sz="4" w:space="0" w:color="auto"/>
                                    <w:bottom w:val="single" w:sz="4" w:space="0" w:color="auto"/>
                                    <w:right w:val="single" w:sz="4" w:space="0" w:color="auto"/>
                                  </w:tcBorders>
                                  <w:vAlign w:val="center"/>
                                  <w:hideMark/>
                                </w:tcPr>
                                <w:p w14:paraId="3C77F53E" w14:textId="77777777" w:rsidR="001A13FB" w:rsidRDefault="001A13FB" w:rsidP="00F17F50">
                                  <w:pPr>
                                    <w:widowControl/>
                                    <w:spacing w:line="280" w:lineRule="exact"/>
                                    <w:jc w:val="left"/>
                                    <w:rPr>
                                      <w:rFonts w:ascii="標楷體" w:hAnsi="標楷體" w:cs="新細明體"/>
                                      <w:kern w:val="0"/>
                                      <w:sz w:val="20"/>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61082643" w14:textId="77777777" w:rsidR="001A13FB" w:rsidRDefault="001A13FB" w:rsidP="00F17F50">
                                  <w:pPr>
                                    <w:widowControl/>
                                    <w:spacing w:line="280" w:lineRule="exact"/>
                                    <w:jc w:val="left"/>
                                    <w:rPr>
                                      <w:rFonts w:ascii="標楷體" w:hAnsi="標楷體" w:cs="新細明體"/>
                                      <w:kern w:val="0"/>
                                      <w:sz w:val="20"/>
                                    </w:rPr>
                                  </w:pPr>
                                </w:p>
                              </w:tc>
                            </w:tr>
                            <w:tr w:rsidR="001A13FB" w14:paraId="3A19BDA3" w14:textId="77777777" w:rsidTr="00101AD8">
                              <w:trPr>
                                <w:trHeight w:hRule="exact" w:val="329"/>
                              </w:trPr>
                              <w:tc>
                                <w:tcPr>
                                  <w:tcW w:w="1247" w:type="dxa"/>
                                  <w:tcBorders>
                                    <w:top w:val="single" w:sz="4" w:space="0" w:color="auto"/>
                                    <w:left w:val="single" w:sz="4" w:space="0" w:color="auto"/>
                                    <w:bottom w:val="single" w:sz="4" w:space="0" w:color="auto"/>
                                    <w:right w:val="single" w:sz="4" w:space="0" w:color="auto"/>
                                  </w:tcBorders>
                                  <w:vAlign w:val="center"/>
                                  <w:hideMark/>
                                </w:tcPr>
                                <w:p w14:paraId="657F8294" w14:textId="77777777" w:rsidR="001A13FB" w:rsidRDefault="001A13FB" w:rsidP="00101AD8">
                                  <w:pPr>
                                    <w:widowControl/>
                                    <w:spacing w:line="280" w:lineRule="exact"/>
                                    <w:ind w:leftChars="-15" w:rightChars="-17" w:right="-41" w:hangingChars="18" w:hanging="36"/>
                                    <w:jc w:val="center"/>
                                    <w:rPr>
                                      <w:rFonts w:ascii="標楷體" w:hAnsi="標楷體" w:cs="新細明體"/>
                                      <w:kern w:val="0"/>
                                      <w:sz w:val="20"/>
                                    </w:rPr>
                                  </w:pPr>
                                  <w:r>
                                    <w:rPr>
                                      <w:rFonts w:ascii="標楷體" w:hAnsi="標楷體" w:cs="新細明體" w:hint="eastAsia"/>
                                      <w:kern w:val="0"/>
                                      <w:sz w:val="20"/>
                                    </w:rPr>
                                    <w:t>建設處</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C160D9" w14:textId="77777777" w:rsidR="001A13FB" w:rsidRPr="00616E28" w:rsidRDefault="001A13FB" w:rsidP="00F17F50">
                                  <w:pPr>
                                    <w:widowControl/>
                                    <w:spacing w:line="280" w:lineRule="exact"/>
                                    <w:jc w:val="right"/>
                                    <w:rPr>
                                      <w:rFonts w:ascii="標楷體" w:hAnsi="標楷體" w:cs="新細明體"/>
                                      <w:b/>
                                      <w:bCs/>
                                      <w:kern w:val="0"/>
                                      <w:sz w:val="20"/>
                                    </w:rPr>
                                  </w:pPr>
                                  <w:r w:rsidRPr="00616E28">
                                    <w:rPr>
                                      <w:rFonts w:ascii="標楷體" w:hAnsi="標楷體" w:cs="新細明體" w:hint="eastAsia"/>
                                      <w:b/>
                                      <w:bCs/>
                                      <w:kern w:val="0"/>
                                      <w:sz w:val="20"/>
                                    </w:rPr>
                                    <w:t>279,135</w:t>
                                  </w:r>
                                </w:p>
                              </w:tc>
                              <w:tc>
                                <w:tcPr>
                                  <w:tcW w:w="868" w:type="dxa"/>
                                  <w:tcBorders>
                                    <w:top w:val="single" w:sz="4" w:space="0" w:color="auto"/>
                                    <w:left w:val="single" w:sz="4" w:space="0" w:color="auto"/>
                                    <w:bottom w:val="single" w:sz="4" w:space="0" w:color="auto"/>
                                    <w:right w:val="single" w:sz="4" w:space="0" w:color="auto"/>
                                  </w:tcBorders>
                                  <w:vAlign w:val="center"/>
                                  <w:hideMark/>
                                </w:tcPr>
                                <w:p w14:paraId="00AD530E"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169,320</w:t>
                                  </w:r>
                                </w:p>
                              </w:tc>
                              <w:tc>
                                <w:tcPr>
                                  <w:tcW w:w="938" w:type="dxa"/>
                                  <w:tcBorders>
                                    <w:top w:val="single" w:sz="4" w:space="0" w:color="auto"/>
                                    <w:left w:val="single" w:sz="4" w:space="0" w:color="auto"/>
                                    <w:bottom w:val="single" w:sz="4" w:space="0" w:color="auto"/>
                                    <w:right w:val="single" w:sz="4" w:space="0" w:color="auto"/>
                                  </w:tcBorders>
                                  <w:vAlign w:val="center"/>
                                  <w:hideMark/>
                                </w:tcPr>
                                <w:p w14:paraId="1457FAFC"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109,815</w:t>
                                  </w:r>
                                </w:p>
                              </w:tc>
                              <w:tc>
                                <w:tcPr>
                                  <w:tcW w:w="980" w:type="dxa"/>
                                  <w:tcBorders>
                                    <w:top w:val="single" w:sz="4" w:space="0" w:color="auto"/>
                                    <w:left w:val="single" w:sz="4" w:space="0" w:color="auto"/>
                                    <w:bottom w:val="single" w:sz="4" w:space="0" w:color="auto"/>
                                    <w:right w:val="single" w:sz="4" w:space="0" w:color="auto"/>
                                  </w:tcBorders>
                                  <w:vAlign w:val="center"/>
                                  <w:hideMark/>
                                </w:tcPr>
                                <w:p w14:paraId="0E444030"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 xml:space="preserve">375,065 </w:t>
                                  </w:r>
                                </w:p>
                              </w:tc>
                              <w:tc>
                                <w:tcPr>
                                  <w:tcW w:w="1231" w:type="dxa"/>
                                  <w:tcBorders>
                                    <w:top w:val="single" w:sz="4" w:space="0" w:color="auto"/>
                                    <w:left w:val="single" w:sz="4" w:space="0" w:color="auto"/>
                                    <w:bottom w:val="single" w:sz="4" w:space="0" w:color="auto"/>
                                    <w:right w:val="single" w:sz="4" w:space="0" w:color="auto"/>
                                  </w:tcBorders>
                                  <w:vAlign w:val="center"/>
                                  <w:hideMark/>
                                </w:tcPr>
                                <w:p w14:paraId="6B5F179C"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74.42</w:t>
                                  </w:r>
                                </w:p>
                              </w:tc>
                            </w:tr>
                            <w:tr w:rsidR="001A13FB" w14:paraId="3B9636B5" w14:textId="77777777" w:rsidTr="00101AD8">
                              <w:trPr>
                                <w:trHeight w:hRule="exact" w:val="329"/>
                              </w:trPr>
                              <w:tc>
                                <w:tcPr>
                                  <w:tcW w:w="1247" w:type="dxa"/>
                                  <w:tcBorders>
                                    <w:top w:val="single" w:sz="4" w:space="0" w:color="auto"/>
                                    <w:left w:val="single" w:sz="4" w:space="0" w:color="auto"/>
                                    <w:bottom w:val="single" w:sz="4" w:space="0" w:color="auto"/>
                                    <w:right w:val="single" w:sz="4" w:space="0" w:color="auto"/>
                                  </w:tcBorders>
                                  <w:vAlign w:val="center"/>
                                  <w:hideMark/>
                                </w:tcPr>
                                <w:p w14:paraId="088CDF20" w14:textId="77777777" w:rsidR="001A13FB" w:rsidRDefault="001A13FB" w:rsidP="00101AD8">
                                  <w:pPr>
                                    <w:widowControl/>
                                    <w:spacing w:line="280" w:lineRule="exact"/>
                                    <w:jc w:val="center"/>
                                    <w:rPr>
                                      <w:rFonts w:ascii="標楷體" w:hAnsi="標楷體" w:cs="新細明體"/>
                                      <w:kern w:val="0"/>
                                      <w:sz w:val="20"/>
                                    </w:rPr>
                                  </w:pPr>
                                  <w:r>
                                    <w:rPr>
                                      <w:rFonts w:ascii="標楷體" w:hAnsi="標楷體" w:cs="新細明體" w:hint="eastAsia"/>
                                      <w:kern w:val="0"/>
                                      <w:sz w:val="20"/>
                                    </w:rPr>
                                    <w:t>工務處</w:t>
                                  </w:r>
                                </w:p>
                              </w:tc>
                              <w:tc>
                                <w:tcPr>
                                  <w:tcW w:w="826" w:type="dxa"/>
                                  <w:tcBorders>
                                    <w:top w:val="single" w:sz="4" w:space="0" w:color="auto"/>
                                    <w:left w:val="single" w:sz="4" w:space="0" w:color="auto"/>
                                    <w:bottom w:val="single" w:sz="4" w:space="0" w:color="auto"/>
                                    <w:right w:val="single" w:sz="4" w:space="0" w:color="auto"/>
                                  </w:tcBorders>
                                  <w:vAlign w:val="center"/>
                                  <w:hideMark/>
                                </w:tcPr>
                                <w:p w14:paraId="1F5877FD" w14:textId="77777777" w:rsidR="001A13FB" w:rsidRPr="00616E28" w:rsidRDefault="001A13FB" w:rsidP="00F17F50">
                                  <w:pPr>
                                    <w:widowControl/>
                                    <w:spacing w:line="280" w:lineRule="exact"/>
                                    <w:jc w:val="right"/>
                                    <w:rPr>
                                      <w:rFonts w:ascii="標楷體" w:hAnsi="標楷體" w:cs="新細明體"/>
                                      <w:b/>
                                      <w:bCs/>
                                      <w:kern w:val="0"/>
                                      <w:sz w:val="20"/>
                                    </w:rPr>
                                  </w:pPr>
                                  <w:r w:rsidRPr="00616E28">
                                    <w:rPr>
                                      <w:rFonts w:ascii="標楷體" w:hAnsi="標楷體" w:cs="新細明體" w:hint="eastAsia"/>
                                      <w:b/>
                                      <w:bCs/>
                                      <w:kern w:val="0"/>
                                      <w:sz w:val="20"/>
                                    </w:rPr>
                                    <w:t>813,238</w:t>
                                  </w:r>
                                </w:p>
                              </w:tc>
                              <w:tc>
                                <w:tcPr>
                                  <w:tcW w:w="868" w:type="dxa"/>
                                  <w:tcBorders>
                                    <w:top w:val="single" w:sz="4" w:space="0" w:color="auto"/>
                                    <w:left w:val="single" w:sz="4" w:space="0" w:color="auto"/>
                                    <w:bottom w:val="single" w:sz="4" w:space="0" w:color="auto"/>
                                    <w:right w:val="single" w:sz="4" w:space="0" w:color="auto"/>
                                  </w:tcBorders>
                                  <w:vAlign w:val="center"/>
                                  <w:hideMark/>
                                </w:tcPr>
                                <w:p w14:paraId="1FFFE294"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500,562</w:t>
                                  </w:r>
                                </w:p>
                              </w:tc>
                              <w:tc>
                                <w:tcPr>
                                  <w:tcW w:w="938" w:type="dxa"/>
                                  <w:tcBorders>
                                    <w:top w:val="single" w:sz="4" w:space="0" w:color="auto"/>
                                    <w:left w:val="single" w:sz="4" w:space="0" w:color="auto"/>
                                    <w:bottom w:val="single" w:sz="4" w:space="0" w:color="auto"/>
                                    <w:right w:val="single" w:sz="4" w:space="0" w:color="auto"/>
                                  </w:tcBorders>
                                  <w:vAlign w:val="center"/>
                                  <w:hideMark/>
                                </w:tcPr>
                                <w:p w14:paraId="36A40E0D"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312,675</w:t>
                                  </w:r>
                                </w:p>
                              </w:tc>
                              <w:tc>
                                <w:tcPr>
                                  <w:tcW w:w="980" w:type="dxa"/>
                                  <w:tcBorders>
                                    <w:top w:val="single" w:sz="4" w:space="0" w:color="auto"/>
                                    <w:left w:val="single" w:sz="4" w:space="0" w:color="auto"/>
                                    <w:bottom w:val="single" w:sz="4" w:space="0" w:color="auto"/>
                                    <w:right w:val="single" w:sz="4" w:space="0" w:color="auto"/>
                                  </w:tcBorders>
                                  <w:vAlign w:val="center"/>
                                  <w:hideMark/>
                                </w:tcPr>
                                <w:p w14:paraId="4EBBCABC"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1,033,900</w:t>
                                  </w:r>
                                </w:p>
                              </w:tc>
                              <w:tc>
                                <w:tcPr>
                                  <w:tcW w:w="1231" w:type="dxa"/>
                                  <w:tcBorders>
                                    <w:top w:val="single" w:sz="4" w:space="0" w:color="auto"/>
                                    <w:left w:val="single" w:sz="4" w:space="0" w:color="auto"/>
                                    <w:bottom w:val="single" w:sz="4" w:space="0" w:color="auto"/>
                                    <w:right w:val="single" w:sz="4" w:space="0" w:color="auto"/>
                                  </w:tcBorders>
                                  <w:vAlign w:val="center"/>
                                  <w:hideMark/>
                                </w:tcPr>
                                <w:p w14:paraId="155D691D"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78.66</w:t>
                                  </w:r>
                                </w:p>
                              </w:tc>
                            </w:tr>
                            <w:tr w:rsidR="001A13FB" w14:paraId="5B8975CE" w14:textId="77777777" w:rsidTr="00101AD8">
                              <w:trPr>
                                <w:trHeight w:hRule="exact" w:val="329"/>
                              </w:trPr>
                              <w:tc>
                                <w:tcPr>
                                  <w:tcW w:w="1247" w:type="dxa"/>
                                  <w:tcBorders>
                                    <w:top w:val="single" w:sz="4" w:space="0" w:color="auto"/>
                                    <w:left w:val="single" w:sz="4" w:space="0" w:color="auto"/>
                                    <w:bottom w:val="single" w:sz="4" w:space="0" w:color="auto"/>
                                    <w:right w:val="single" w:sz="4" w:space="0" w:color="auto"/>
                                  </w:tcBorders>
                                  <w:vAlign w:val="center"/>
                                  <w:hideMark/>
                                </w:tcPr>
                                <w:p w14:paraId="0CBD87F0" w14:textId="77777777" w:rsidR="001A13FB" w:rsidRDefault="001A13FB" w:rsidP="00101AD8">
                                  <w:pPr>
                                    <w:widowControl/>
                                    <w:spacing w:line="280" w:lineRule="exact"/>
                                    <w:jc w:val="center"/>
                                    <w:rPr>
                                      <w:rFonts w:ascii="標楷體" w:hAnsi="標楷體" w:cs="新細明體"/>
                                      <w:kern w:val="0"/>
                                      <w:sz w:val="20"/>
                                    </w:rPr>
                                  </w:pPr>
                                  <w:r>
                                    <w:rPr>
                                      <w:rFonts w:ascii="標楷體" w:hAnsi="標楷體" w:cs="新細明體" w:hint="eastAsia"/>
                                      <w:kern w:val="0"/>
                                      <w:sz w:val="20"/>
                                    </w:rPr>
                                    <w:t>教育處</w:t>
                                  </w:r>
                                </w:p>
                              </w:tc>
                              <w:tc>
                                <w:tcPr>
                                  <w:tcW w:w="826" w:type="dxa"/>
                                  <w:tcBorders>
                                    <w:top w:val="single" w:sz="4" w:space="0" w:color="auto"/>
                                    <w:left w:val="single" w:sz="4" w:space="0" w:color="auto"/>
                                    <w:bottom w:val="single" w:sz="4" w:space="0" w:color="auto"/>
                                    <w:right w:val="single" w:sz="4" w:space="0" w:color="auto"/>
                                  </w:tcBorders>
                                  <w:vAlign w:val="center"/>
                                  <w:hideMark/>
                                </w:tcPr>
                                <w:p w14:paraId="5E14AEEB" w14:textId="77777777" w:rsidR="001A13FB" w:rsidRPr="00616E28" w:rsidRDefault="001A13FB" w:rsidP="00F17F50">
                                  <w:pPr>
                                    <w:widowControl/>
                                    <w:spacing w:line="280" w:lineRule="exact"/>
                                    <w:jc w:val="right"/>
                                    <w:rPr>
                                      <w:rFonts w:ascii="標楷體" w:hAnsi="標楷體" w:cs="新細明體"/>
                                      <w:b/>
                                      <w:bCs/>
                                      <w:kern w:val="0"/>
                                      <w:sz w:val="20"/>
                                    </w:rPr>
                                  </w:pPr>
                                  <w:r w:rsidRPr="00616E28">
                                    <w:rPr>
                                      <w:rFonts w:ascii="標楷體" w:hAnsi="標楷體" w:cs="新細明體" w:hint="eastAsia"/>
                                      <w:b/>
                                      <w:bCs/>
                                      <w:kern w:val="0"/>
                                      <w:sz w:val="20"/>
                                    </w:rPr>
                                    <w:t>146,376</w:t>
                                  </w:r>
                                </w:p>
                              </w:tc>
                              <w:tc>
                                <w:tcPr>
                                  <w:tcW w:w="868" w:type="dxa"/>
                                  <w:tcBorders>
                                    <w:top w:val="single" w:sz="4" w:space="0" w:color="auto"/>
                                    <w:left w:val="single" w:sz="4" w:space="0" w:color="auto"/>
                                    <w:bottom w:val="single" w:sz="4" w:space="0" w:color="auto"/>
                                    <w:right w:val="single" w:sz="4" w:space="0" w:color="auto"/>
                                  </w:tcBorders>
                                  <w:vAlign w:val="center"/>
                                  <w:hideMark/>
                                </w:tcPr>
                                <w:p w14:paraId="5A875811"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146,376</w:t>
                                  </w:r>
                                </w:p>
                              </w:tc>
                              <w:tc>
                                <w:tcPr>
                                  <w:tcW w:w="938" w:type="dxa"/>
                                  <w:tcBorders>
                                    <w:top w:val="single" w:sz="4" w:space="0" w:color="auto"/>
                                    <w:left w:val="single" w:sz="4" w:space="0" w:color="auto"/>
                                    <w:bottom w:val="single" w:sz="4" w:space="0" w:color="auto"/>
                                    <w:right w:val="single" w:sz="4" w:space="0" w:color="auto"/>
                                  </w:tcBorders>
                                  <w:vAlign w:val="center"/>
                                  <w:hideMark/>
                                </w:tcPr>
                                <w:p w14:paraId="154A7732" w14:textId="77777777" w:rsidR="001A13FB" w:rsidRDefault="001A13FB" w:rsidP="00F17F50">
                                  <w:pPr>
                                    <w:widowControl/>
                                    <w:spacing w:line="280" w:lineRule="exact"/>
                                    <w:jc w:val="right"/>
                                    <w:rPr>
                                      <w:rFonts w:ascii="標楷體" w:hAnsi="標楷體" w:cs="新細明體"/>
                                      <w:kern w:val="0"/>
                                      <w:sz w:val="20"/>
                                    </w:rPr>
                                  </w:pPr>
                                  <w:r w:rsidRPr="00BA1EF3">
                                    <w:rPr>
                                      <w:rFonts w:ascii="標楷體" w:hAnsi="標楷體" w:hint="eastAsia"/>
                                      <w:sz w:val="20"/>
                                      <w:szCs w:val="20"/>
                                    </w:rPr>
                                    <w:t>－</w:t>
                                  </w:r>
                                  <w:r>
                                    <w:rPr>
                                      <w:rFonts w:ascii="標楷體" w:hAnsi="標楷體" w:cs="新細明體" w:hint="eastAsia"/>
                                      <w:kern w:val="0"/>
                                      <w:sz w:val="20"/>
                                    </w:rPr>
                                    <w:t xml:space="preserve"> </w:t>
                                  </w:r>
                                </w:p>
                              </w:tc>
                              <w:tc>
                                <w:tcPr>
                                  <w:tcW w:w="980" w:type="dxa"/>
                                  <w:tcBorders>
                                    <w:top w:val="single" w:sz="4" w:space="0" w:color="auto"/>
                                    <w:left w:val="single" w:sz="4" w:space="0" w:color="auto"/>
                                    <w:bottom w:val="single" w:sz="4" w:space="0" w:color="auto"/>
                                    <w:right w:val="single" w:sz="4" w:space="0" w:color="auto"/>
                                  </w:tcBorders>
                                  <w:vAlign w:val="center"/>
                                  <w:hideMark/>
                                </w:tcPr>
                                <w:p w14:paraId="64CB65AB"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2,859,421</w:t>
                                  </w:r>
                                </w:p>
                              </w:tc>
                              <w:tc>
                                <w:tcPr>
                                  <w:tcW w:w="1231" w:type="dxa"/>
                                  <w:tcBorders>
                                    <w:top w:val="single" w:sz="4" w:space="0" w:color="auto"/>
                                    <w:left w:val="single" w:sz="4" w:space="0" w:color="auto"/>
                                    <w:bottom w:val="single" w:sz="4" w:space="0" w:color="auto"/>
                                    <w:right w:val="single" w:sz="4" w:space="0" w:color="auto"/>
                                  </w:tcBorders>
                                  <w:vAlign w:val="center"/>
                                  <w:hideMark/>
                                </w:tcPr>
                                <w:p w14:paraId="6A084D46"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5.12</w:t>
                                  </w:r>
                                </w:p>
                              </w:tc>
                            </w:tr>
                            <w:tr w:rsidR="001A13FB" w14:paraId="5126788A" w14:textId="77777777" w:rsidTr="00101AD8">
                              <w:trPr>
                                <w:trHeight w:hRule="exact" w:val="329"/>
                              </w:trPr>
                              <w:tc>
                                <w:tcPr>
                                  <w:tcW w:w="1247" w:type="dxa"/>
                                  <w:tcBorders>
                                    <w:top w:val="single" w:sz="4" w:space="0" w:color="auto"/>
                                    <w:left w:val="single" w:sz="4" w:space="0" w:color="auto"/>
                                    <w:bottom w:val="single" w:sz="4" w:space="0" w:color="auto"/>
                                    <w:right w:val="single" w:sz="4" w:space="0" w:color="auto"/>
                                  </w:tcBorders>
                                  <w:vAlign w:val="center"/>
                                  <w:hideMark/>
                                </w:tcPr>
                                <w:p w14:paraId="437957F2" w14:textId="77777777" w:rsidR="001A13FB" w:rsidRDefault="001A13FB" w:rsidP="00101AD8">
                                  <w:pPr>
                                    <w:widowControl/>
                                    <w:spacing w:line="280" w:lineRule="exact"/>
                                    <w:jc w:val="center"/>
                                    <w:rPr>
                                      <w:rFonts w:ascii="標楷體" w:hAnsi="標楷體" w:cs="新細明體"/>
                                      <w:kern w:val="0"/>
                                      <w:sz w:val="20"/>
                                    </w:rPr>
                                  </w:pPr>
                                  <w:r>
                                    <w:rPr>
                                      <w:rFonts w:ascii="標楷體" w:hAnsi="標楷體" w:cs="新細明體" w:hint="eastAsia"/>
                                      <w:kern w:val="0"/>
                                      <w:sz w:val="20"/>
                                    </w:rPr>
                                    <w:t>民政處</w:t>
                                  </w:r>
                                </w:p>
                              </w:tc>
                              <w:tc>
                                <w:tcPr>
                                  <w:tcW w:w="826" w:type="dxa"/>
                                  <w:tcBorders>
                                    <w:top w:val="single" w:sz="4" w:space="0" w:color="auto"/>
                                    <w:left w:val="single" w:sz="4" w:space="0" w:color="auto"/>
                                    <w:bottom w:val="single" w:sz="4" w:space="0" w:color="auto"/>
                                    <w:right w:val="single" w:sz="4" w:space="0" w:color="auto"/>
                                  </w:tcBorders>
                                  <w:vAlign w:val="center"/>
                                  <w:hideMark/>
                                </w:tcPr>
                                <w:p w14:paraId="212FBF46" w14:textId="77777777" w:rsidR="001A13FB" w:rsidRPr="00616E28" w:rsidRDefault="001A13FB" w:rsidP="00F17F50">
                                  <w:pPr>
                                    <w:widowControl/>
                                    <w:spacing w:line="280" w:lineRule="exact"/>
                                    <w:jc w:val="right"/>
                                    <w:rPr>
                                      <w:rFonts w:ascii="標楷體" w:hAnsi="標楷體" w:cs="新細明體"/>
                                      <w:b/>
                                      <w:bCs/>
                                      <w:kern w:val="0"/>
                                      <w:sz w:val="20"/>
                                    </w:rPr>
                                  </w:pPr>
                                  <w:r w:rsidRPr="00616E28">
                                    <w:rPr>
                                      <w:rFonts w:ascii="標楷體" w:hAnsi="標楷體" w:cs="新細明體" w:hint="eastAsia"/>
                                      <w:b/>
                                      <w:bCs/>
                                      <w:kern w:val="0"/>
                                      <w:sz w:val="20"/>
                                    </w:rPr>
                                    <w:t xml:space="preserve">58,020 </w:t>
                                  </w:r>
                                </w:p>
                              </w:tc>
                              <w:tc>
                                <w:tcPr>
                                  <w:tcW w:w="868" w:type="dxa"/>
                                  <w:tcBorders>
                                    <w:top w:val="single" w:sz="4" w:space="0" w:color="auto"/>
                                    <w:left w:val="single" w:sz="4" w:space="0" w:color="auto"/>
                                    <w:bottom w:val="single" w:sz="4" w:space="0" w:color="auto"/>
                                    <w:right w:val="single" w:sz="4" w:space="0" w:color="auto"/>
                                  </w:tcBorders>
                                  <w:vAlign w:val="center"/>
                                  <w:hideMark/>
                                </w:tcPr>
                                <w:p w14:paraId="3FC9AA89"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 xml:space="preserve">54,314 </w:t>
                                  </w:r>
                                </w:p>
                              </w:tc>
                              <w:tc>
                                <w:tcPr>
                                  <w:tcW w:w="938" w:type="dxa"/>
                                  <w:tcBorders>
                                    <w:top w:val="single" w:sz="4" w:space="0" w:color="auto"/>
                                    <w:left w:val="single" w:sz="4" w:space="0" w:color="auto"/>
                                    <w:bottom w:val="single" w:sz="4" w:space="0" w:color="auto"/>
                                    <w:right w:val="single" w:sz="4" w:space="0" w:color="auto"/>
                                  </w:tcBorders>
                                  <w:vAlign w:val="center"/>
                                  <w:hideMark/>
                                </w:tcPr>
                                <w:p w14:paraId="36A015E6"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 xml:space="preserve">3,705 </w:t>
                                  </w:r>
                                </w:p>
                              </w:tc>
                              <w:tc>
                                <w:tcPr>
                                  <w:tcW w:w="980" w:type="dxa"/>
                                  <w:tcBorders>
                                    <w:top w:val="single" w:sz="4" w:space="0" w:color="auto"/>
                                    <w:left w:val="single" w:sz="4" w:space="0" w:color="auto"/>
                                    <w:bottom w:val="single" w:sz="4" w:space="0" w:color="auto"/>
                                    <w:right w:val="single" w:sz="4" w:space="0" w:color="auto"/>
                                  </w:tcBorders>
                                  <w:vAlign w:val="center"/>
                                  <w:hideMark/>
                                </w:tcPr>
                                <w:p w14:paraId="3674E103"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 xml:space="preserve">212,212 </w:t>
                                  </w:r>
                                </w:p>
                              </w:tc>
                              <w:tc>
                                <w:tcPr>
                                  <w:tcW w:w="1231" w:type="dxa"/>
                                  <w:tcBorders>
                                    <w:top w:val="single" w:sz="4" w:space="0" w:color="auto"/>
                                    <w:left w:val="single" w:sz="4" w:space="0" w:color="auto"/>
                                    <w:bottom w:val="single" w:sz="4" w:space="0" w:color="auto"/>
                                    <w:right w:val="single" w:sz="4" w:space="0" w:color="auto"/>
                                  </w:tcBorders>
                                  <w:vAlign w:val="center"/>
                                  <w:hideMark/>
                                </w:tcPr>
                                <w:p w14:paraId="3CE8FC5E"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27.34</w:t>
                                  </w:r>
                                </w:p>
                              </w:tc>
                            </w:tr>
                            <w:tr w:rsidR="001A13FB" w14:paraId="5750C396" w14:textId="77777777" w:rsidTr="00101AD8">
                              <w:trPr>
                                <w:trHeight w:hRule="exact" w:val="329"/>
                              </w:trPr>
                              <w:tc>
                                <w:tcPr>
                                  <w:tcW w:w="1247" w:type="dxa"/>
                                  <w:tcBorders>
                                    <w:top w:val="single" w:sz="4" w:space="0" w:color="auto"/>
                                    <w:left w:val="single" w:sz="4" w:space="0" w:color="auto"/>
                                    <w:bottom w:val="single" w:sz="4" w:space="0" w:color="auto"/>
                                    <w:right w:val="single" w:sz="4" w:space="0" w:color="auto"/>
                                  </w:tcBorders>
                                  <w:vAlign w:val="center"/>
                                  <w:hideMark/>
                                </w:tcPr>
                                <w:p w14:paraId="4BEB3088" w14:textId="77777777" w:rsidR="001A13FB" w:rsidRDefault="001A13FB" w:rsidP="00101AD8">
                                  <w:pPr>
                                    <w:widowControl/>
                                    <w:spacing w:line="280" w:lineRule="exact"/>
                                    <w:jc w:val="center"/>
                                    <w:rPr>
                                      <w:rFonts w:ascii="標楷體" w:hAnsi="標楷體" w:cs="新細明體"/>
                                      <w:kern w:val="0"/>
                                      <w:sz w:val="20"/>
                                    </w:rPr>
                                  </w:pPr>
                                  <w:r>
                                    <w:rPr>
                                      <w:rFonts w:ascii="標楷體" w:hAnsi="標楷體" w:cs="新細明體" w:hint="eastAsia"/>
                                      <w:kern w:val="0"/>
                                      <w:sz w:val="20"/>
                                    </w:rPr>
                                    <w:t>衛生局</w:t>
                                  </w:r>
                                </w:p>
                              </w:tc>
                              <w:tc>
                                <w:tcPr>
                                  <w:tcW w:w="826" w:type="dxa"/>
                                  <w:tcBorders>
                                    <w:top w:val="single" w:sz="4" w:space="0" w:color="auto"/>
                                    <w:left w:val="single" w:sz="4" w:space="0" w:color="auto"/>
                                    <w:bottom w:val="single" w:sz="4" w:space="0" w:color="auto"/>
                                    <w:right w:val="single" w:sz="4" w:space="0" w:color="auto"/>
                                  </w:tcBorders>
                                  <w:vAlign w:val="center"/>
                                  <w:hideMark/>
                                </w:tcPr>
                                <w:p w14:paraId="18B1A88D" w14:textId="77777777" w:rsidR="001A13FB" w:rsidRPr="00616E28" w:rsidRDefault="001A13FB" w:rsidP="00F17F50">
                                  <w:pPr>
                                    <w:widowControl/>
                                    <w:spacing w:line="280" w:lineRule="exact"/>
                                    <w:jc w:val="right"/>
                                    <w:rPr>
                                      <w:rFonts w:ascii="標楷體" w:hAnsi="標楷體" w:cs="新細明體"/>
                                      <w:b/>
                                      <w:bCs/>
                                      <w:kern w:val="0"/>
                                      <w:sz w:val="20"/>
                                    </w:rPr>
                                  </w:pPr>
                                  <w:r w:rsidRPr="00616E28">
                                    <w:rPr>
                                      <w:rFonts w:ascii="標楷體" w:hAnsi="標楷體" w:cs="新細明體" w:hint="eastAsia"/>
                                      <w:b/>
                                      <w:bCs/>
                                      <w:kern w:val="0"/>
                                      <w:sz w:val="20"/>
                                    </w:rPr>
                                    <w:t>100,341</w:t>
                                  </w:r>
                                </w:p>
                              </w:tc>
                              <w:tc>
                                <w:tcPr>
                                  <w:tcW w:w="868" w:type="dxa"/>
                                  <w:tcBorders>
                                    <w:top w:val="single" w:sz="4" w:space="0" w:color="auto"/>
                                    <w:left w:val="single" w:sz="4" w:space="0" w:color="auto"/>
                                    <w:bottom w:val="single" w:sz="4" w:space="0" w:color="auto"/>
                                    <w:right w:val="single" w:sz="4" w:space="0" w:color="auto"/>
                                  </w:tcBorders>
                                  <w:vAlign w:val="center"/>
                                  <w:hideMark/>
                                </w:tcPr>
                                <w:p w14:paraId="729BE636"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 xml:space="preserve">21,456 </w:t>
                                  </w:r>
                                </w:p>
                              </w:tc>
                              <w:tc>
                                <w:tcPr>
                                  <w:tcW w:w="938" w:type="dxa"/>
                                  <w:tcBorders>
                                    <w:top w:val="single" w:sz="4" w:space="0" w:color="auto"/>
                                    <w:left w:val="single" w:sz="4" w:space="0" w:color="auto"/>
                                    <w:bottom w:val="single" w:sz="4" w:space="0" w:color="auto"/>
                                    <w:right w:val="single" w:sz="4" w:space="0" w:color="auto"/>
                                  </w:tcBorders>
                                  <w:vAlign w:val="center"/>
                                  <w:hideMark/>
                                </w:tcPr>
                                <w:p w14:paraId="61DBA046"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 xml:space="preserve">78,885 </w:t>
                                  </w:r>
                                </w:p>
                              </w:tc>
                              <w:tc>
                                <w:tcPr>
                                  <w:tcW w:w="980" w:type="dxa"/>
                                  <w:tcBorders>
                                    <w:top w:val="single" w:sz="4" w:space="0" w:color="auto"/>
                                    <w:left w:val="single" w:sz="4" w:space="0" w:color="auto"/>
                                    <w:bottom w:val="single" w:sz="4" w:space="0" w:color="auto"/>
                                    <w:right w:val="single" w:sz="4" w:space="0" w:color="auto"/>
                                  </w:tcBorders>
                                  <w:vAlign w:val="center"/>
                                  <w:hideMark/>
                                </w:tcPr>
                                <w:p w14:paraId="41A0849B"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 xml:space="preserve">812,685 </w:t>
                                  </w:r>
                                </w:p>
                              </w:tc>
                              <w:tc>
                                <w:tcPr>
                                  <w:tcW w:w="1231" w:type="dxa"/>
                                  <w:tcBorders>
                                    <w:top w:val="single" w:sz="4" w:space="0" w:color="auto"/>
                                    <w:left w:val="single" w:sz="4" w:space="0" w:color="auto"/>
                                    <w:bottom w:val="single" w:sz="4" w:space="0" w:color="auto"/>
                                    <w:right w:val="single" w:sz="4" w:space="0" w:color="auto"/>
                                  </w:tcBorders>
                                  <w:vAlign w:val="center"/>
                                  <w:hideMark/>
                                </w:tcPr>
                                <w:p w14:paraId="460C0CB8"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12.35</w:t>
                                  </w:r>
                                </w:p>
                              </w:tc>
                            </w:tr>
                            <w:tr w:rsidR="001A13FB" w14:paraId="5FDA75BB" w14:textId="77777777" w:rsidTr="00101AD8">
                              <w:trPr>
                                <w:trHeight w:hRule="exact" w:val="329"/>
                              </w:trPr>
                              <w:tc>
                                <w:tcPr>
                                  <w:tcW w:w="1247" w:type="dxa"/>
                                  <w:tcBorders>
                                    <w:top w:val="single" w:sz="4" w:space="0" w:color="auto"/>
                                    <w:left w:val="single" w:sz="4" w:space="0" w:color="auto"/>
                                    <w:bottom w:val="single" w:sz="4" w:space="0" w:color="auto"/>
                                    <w:right w:val="single" w:sz="4" w:space="0" w:color="auto"/>
                                  </w:tcBorders>
                                  <w:vAlign w:val="center"/>
                                  <w:hideMark/>
                                </w:tcPr>
                                <w:p w14:paraId="506C3C0A" w14:textId="77777777" w:rsidR="001A13FB" w:rsidRDefault="001A13FB" w:rsidP="00101AD8">
                                  <w:pPr>
                                    <w:widowControl/>
                                    <w:spacing w:line="280" w:lineRule="exact"/>
                                    <w:jc w:val="center"/>
                                    <w:rPr>
                                      <w:rFonts w:ascii="標楷體" w:hAnsi="標楷體" w:cs="新細明體"/>
                                      <w:kern w:val="0"/>
                                      <w:sz w:val="20"/>
                                    </w:rPr>
                                  </w:pPr>
                                  <w:r>
                                    <w:rPr>
                                      <w:rFonts w:ascii="標楷體" w:hAnsi="標楷體" w:cs="新細明體" w:hint="eastAsia"/>
                                      <w:kern w:val="0"/>
                                      <w:sz w:val="20"/>
                                    </w:rPr>
                                    <w:t>文化局</w:t>
                                  </w:r>
                                </w:p>
                              </w:tc>
                              <w:tc>
                                <w:tcPr>
                                  <w:tcW w:w="826" w:type="dxa"/>
                                  <w:tcBorders>
                                    <w:top w:val="single" w:sz="4" w:space="0" w:color="auto"/>
                                    <w:left w:val="single" w:sz="4" w:space="0" w:color="auto"/>
                                    <w:bottom w:val="single" w:sz="4" w:space="0" w:color="auto"/>
                                    <w:right w:val="single" w:sz="4" w:space="0" w:color="auto"/>
                                  </w:tcBorders>
                                  <w:vAlign w:val="center"/>
                                  <w:hideMark/>
                                </w:tcPr>
                                <w:p w14:paraId="634830B6" w14:textId="77777777" w:rsidR="001A13FB" w:rsidRPr="00616E28" w:rsidRDefault="001A13FB" w:rsidP="00F17F50">
                                  <w:pPr>
                                    <w:widowControl/>
                                    <w:spacing w:line="280" w:lineRule="exact"/>
                                    <w:jc w:val="right"/>
                                    <w:rPr>
                                      <w:rFonts w:ascii="標楷體" w:hAnsi="標楷體" w:cs="新細明體"/>
                                      <w:b/>
                                      <w:bCs/>
                                      <w:kern w:val="0"/>
                                      <w:sz w:val="20"/>
                                    </w:rPr>
                                  </w:pPr>
                                  <w:r w:rsidRPr="00616E28">
                                    <w:rPr>
                                      <w:rFonts w:ascii="標楷體" w:hAnsi="標楷體" w:cs="新細明體" w:hint="eastAsia"/>
                                      <w:b/>
                                      <w:bCs/>
                                      <w:kern w:val="0"/>
                                      <w:sz w:val="20"/>
                                    </w:rPr>
                                    <w:t>178,012</w:t>
                                  </w:r>
                                </w:p>
                              </w:tc>
                              <w:tc>
                                <w:tcPr>
                                  <w:tcW w:w="868" w:type="dxa"/>
                                  <w:tcBorders>
                                    <w:top w:val="single" w:sz="4" w:space="0" w:color="auto"/>
                                    <w:left w:val="single" w:sz="4" w:space="0" w:color="auto"/>
                                    <w:bottom w:val="single" w:sz="4" w:space="0" w:color="auto"/>
                                    <w:right w:val="single" w:sz="4" w:space="0" w:color="auto"/>
                                  </w:tcBorders>
                                  <w:vAlign w:val="center"/>
                                  <w:hideMark/>
                                </w:tcPr>
                                <w:p w14:paraId="6381913A"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 xml:space="preserve">45,897 </w:t>
                                  </w:r>
                                </w:p>
                              </w:tc>
                              <w:tc>
                                <w:tcPr>
                                  <w:tcW w:w="938" w:type="dxa"/>
                                  <w:tcBorders>
                                    <w:top w:val="single" w:sz="4" w:space="0" w:color="auto"/>
                                    <w:left w:val="single" w:sz="4" w:space="0" w:color="auto"/>
                                    <w:bottom w:val="single" w:sz="4" w:space="0" w:color="auto"/>
                                    <w:right w:val="single" w:sz="4" w:space="0" w:color="auto"/>
                                  </w:tcBorders>
                                  <w:vAlign w:val="center"/>
                                  <w:hideMark/>
                                </w:tcPr>
                                <w:p w14:paraId="7CAD5979"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132,115</w:t>
                                  </w:r>
                                </w:p>
                              </w:tc>
                              <w:tc>
                                <w:tcPr>
                                  <w:tcW w:w="980" w:type="dxa"/>
                                  <w:tcBorders>
                                    <w:top w:val="single" w:sz="4" w:space="0" w:color="auto"/>
                                    <w:left w:val="single" w:sz="4" w:space="0" w:color="auto"/>
                                    <w:bottom w:val="single" w:sz="4" w:space="0" w:color="auto"/>
                                    <w:right w:val="single" w:sz="4" w:space="0" w:color="auto"/>
                                  </w:tcBorders>
                                  <w:vAlign w:val="center"/>
                                  <w:hideMark/>
                                </w:tcPr>
                                <w:p w14:paraId="214E7D61"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 xml:space="preserve">388,417 </w:t>
                                  </w:r>
                                </w:p>
                              </w:tc>
                              <w:tc>
                                <w:tcPr>
                                  <w:tcW w:w="1231" w:type="dxa"/>
                                  <w:tcBorders>
                                    <w:top w:val="single" w:sz="4" w:space="0" w:color="auto"/>
                                    <w:left w:val="single" w:sz="4" w:space="0" w:color="auto"/>
                                    <w:bottom w:val="single" w:sz="4" w:space="0" w:color="auto"/>
                                    <w:right w:val="single" w:sz="4" w:space="0" w:color="auto"/>
                                  </w:tcBorders>
                                  <w:vAlign w:val="center"/>
                                  <w:hideMark/>
                                </w:tcPr>
                                <w:p w14:paraId="5B2CC6FB"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45.83</w:t>
                                  </w:r>
                                </w:p>
                              </w:tc>
                            </w:tr>
                          </w:tbl>
                          <w:p w14:paraId="5AE36C03" w14:textId="77777777" w:rsidR="001A13FB" w:rsidRDefault="001A13FB" w:rsidP="00101AD8">
                            <w:pPr>
                              <w:ind w:firstLineChars="78" w:firstLine="140"/>
                            </w:pPr>
                            <w:r w:rsidRPr="00DD18DD">
                              <w:rPr>
                                <w:rFonts w:ascii="標楷體" w:hAnsi="標楷體" w:cs="新細明體" w:hint="eastAsia"/>
                                <w:kern w:val="0"/>
                                <w:sz w:val="18"/>
                                <w:szCs w:val="18"/>
                              </w:rPr>
                              <w:t>資料來源：整理自澎湖縣政府提供資料</w:t>
                            </w:r>
                            <w:r>
                              <w:rPr>
                                <w:rFonts w:ascii="標楷體" w:hAnsi="標楷體" w:cs="新細明體" w:hint="eastAsia"/>
                                <w:spacing w:val="-10"/>
                                <w:kern w:val="0"/>
                                <w:sz w:val="18"/>
                                <w:szCs w:val="18"/>
                              </w:rPr>
                              <w:t>。</w:t>
                            </w:r>
                          </w:p>
                        </w:txbxContent>
                      </wps:txbx>
                      <wps:bodyPr rot="0" vertOverflow="clip" horzOverflow="clip"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66D3949" id="文字方塊 13" o:spid="_x0000_s1053" type="#_x0000_t202" style="position:absolute;left:0;text-align:left;margin-left:165.5pt;margin-top:236.05pt;width:314.5pt;height:188.5pt;z-index:251988992;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" stroked="f">
                <v:textbox inset="0,0,0,0">
                  <w:txbxContent>
                    <w:p w14:paraId="115B27E1" w14:textId="77777777" w:rsidR="001A13FB" w:rsidRPr="00A063E3" w:rsidRDefault="001A13FB" w:rsidP="00115A81">
                      <w:pPr>
                        <w:snapToGrid w:val="0"/>
                        <w:spacing w:line="280" w:lineRule="exact"/>
                        <w:ind w:leftChars="59" w:left="937" w:right="33" w:hangingChars="331" w:hanging="795"/>
                        <w:rPr>
                          <w:rFonts w:ascii="標楷體" w:hAnsi="標楷體"/>
                          <w:b/>
                          <w:bCs/>
                          <w:szCs w:val="24"/>
                        </w:rPr>
                      </w:pPr>
                      <w:r w:rsidRPr="00A063E3">
                        <w:rPr>
                          <w:rFonts w:ascii="標楷體" w:hAnsi="標楷體" w:hint="eastAsia"/>
                          <w:b/>
                          <w:szCs w:val="24"/>
                        </w:rPr>
                        <w:t>表2</w:t>
                      </w:r>
                      <w:r w:rsidRPr="00A063E3">
                        <w:rPr>
                          <w:rFonts w:ascii="標楷體" w:hAnsi="標楷體"/>
                          <w:b/>
                          <w:szCs w:val="24"/>
                        </w:rPr>
                        <w:t>1</w:t>
                      </w:r>
                      <w:r w:rsidRPr="00A063E3">
                        <w:rPr>
                          <w:rFonts w:ascii="標楷體" w:hAnsi="標楷體" w:hint="eastAsia"/>
                          <w:b/>
                          <w:bCs/>
                          <w:szCs w:val="24"/>
                        </w:rPr>
                        <w:t xml:space="preserve">　</w:t>
                      </w:r>
                      <w:r w:rsidRPr="00A063E3">
                        <w:rPr>
                          <w:rFonts w:ascii="標楷體" w:hAnsi="標楷體" w:hint="eastAsia"/>
                          <w:b/>
                          <w:szCs w:val="24"/>
                        </w:rPr>
                        <w:t>114年度及以前年度歲出應付保留數占115年度歲出預算數情形</w:t>
                      </w:r>
                    </w:p>
                    <w:p w14:paraId="7115A8CB" w14:textId="77777777" w:rsidR="001A13FB" w:rsidRDefault="001A13FB" w:rsidP="00D70975">
                      <w:pPr>
                        <w:snapToGrid w:val="0"/>
                        <w:spacing w:line="220" w:lineRule="exact"/>
                        <w:ind w:right="47"/>
                        <w:jc w:val="right"/>
                        <w:rPr>
                          <w:rFonts w:ascii="標楷體" w:hAnsi="標楷體"/>
                          <w:sz w:val="20"/>
                        </w:rPr>
                      </w:pPr>
                      <w:r>
                        <w:rPr>
                          <w:rFonts w:ascii="標楷體" w:hAnsi="標楷體" w:hint="eastAsia"/>
                          <w:sz w:val="20"/>
                        </w:rPr>
                        <w:t>單位：新臺幣千元、％</w:t>
                      </w:r>
                    </w:p>
                    <w:tbl>
                      <w:tblPr>
                        <w:tblW w:w="609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47"/>
                        <w:gridCol w:w="826"/>
                        <w:gridCol w:w="868"/>
                        <w:gridCol w:w="938"/>
                        <w:gridCol w:w="980"/>
                        <w:gridCol w:w="1231"/>
                      </w:tblGrid>
                      <w:tr w:rsidR="001A13FB" w14:paraId="7070ECEC" w14:textId="77777777" w:rsidTr="00101AD8">
                        <w:trPr>
                          <w:trHeight w:val="283"/>
                        </w:trPr>
                        <w:tc>
                          <w:tcPr>
                            <w:tcW w:w="1247" w:type="dxa"/>
                            <w:vMerge w:val="restart"/>
                            <w:tcBorders>
                              <w:top w:val="single" w:sz="4" w:space="0" w:color="auto"/>
                              <w:left w:val="single" w:sz="4" w:space="0" w:color="auto"/>
                              <w:bottom w:val="single" w:sz="4" w:space="0" w:color="auto"/>
                              <w:right w:val="single" w:sz="4" w:space="0" w:color="auto"/>
                            </w:tcBorders>
                            <w:vAlign w:val="center"/>
                            <w:hideMark/>
                          </w:tcPr>
                          <w:p w14:paraId="09EDAE18" w14:textId="1D9B5261" w:rsidR="001A13FB" w:rsidRPr="00101AD8" w:rsidRDefault="001A13FB" w:rsidP="00101AD8">
                            <w:pPr>
                              <w:widowControl/>
                              <w:spacing w:line="280" w:lineRule="exact"/>
                              <w:ind w:leftChars="-10" w:left="-3" w:rightChars="-16" w:right="-38" w:hangingChars="11" w:hanging="21"/>
                              <w:jc w:val="center"/>
                              <w:rPr>
                                <w:rFonts w:ascii="標楷體" w:hAnsi="標楷體" w:cs="新細明體"/>
                                <w:spacing w:val="-6"/>
                                <w:kern w:val="0"/>
                                <w:sz w:val="20"/>
                              </w:rPr>
                            </w:pPr>
                            <w:r w:rsidRPr="00101AD8">
                              <w:rPr>
                                <w:rFonts w:ascii="標楷體" w:hAnsi="標楷體" w:cs="新細明體" w:hint="eastAsia"/>
                                <w:spacing w:val="-6"/>
                                <w:kern w:val="0"/>
                                <w:sz w:val="20"/>
                              </w:rPr>
                              <w:t>機關（單位）</w:t>
                            </w:r>
                          </w:p>
                          <w:p w14:paraId="7E3C94B3" w14:textId="77777777" w:rsidR="001A13FB" w:rsidRDefault="001A13FB" w:rsidP="00101AD8">
                            <w:pPr>
                              <w:widowControl/>
                              <w:spacing w:line="280" w:lineRule="exact"/>
                              <w:ind w:leftChars="-20" w:hangingChars="24" w:hanging="48"/>
                              <w:jc w:val="center"/>
                              <w:rPr>
                                <w:rFonts w:ascii="標楷體" w:hAnsi="標楷體" w:cs="新細明體"/>
                                <w:kern w:val="0"/>
                                <w:sz w:val="20"/>
                              </w:rPr>
                            </w:pPr>
                            <w:r>
                              <w:rPr>
                                <w:rFonts w:ascii="標楷體" w:hAnsi="標楷體" w:cs="新細明體" w:hint="eastAsia"/>
                                <w:kern w:val="0"/>
                                <w:sz w:val="20"/>
                              </w:rPr>
                              <w:t>名稱</w:t>
                            </w:r>
                          </w:p>
                        </w:tc>
                        <w:tc>
                          <w:tcPr>
                            <w:tcW w:w="2632" w:type="dxa"/>
                            <w:gridSpan w:val="3"/>
                            <w:tcBorders>
                              <w:top w:val="single" w:sz="4" w:space="0" w:color="auto"/>
                              <w:left w:val="single" w:sz="4" w:space="0" w:color="auto"/>
                              <w:bottom w:val="single" w:sz="4" w:space="0" w:color="auto"/>
                              <w:right w:val="single" w:sz="4" w:space="0" w:color="auto"/>
                            </w:tcBorders>
                            <w:vAlign w:val="center"/>
                            <w:hideMark/>
                          </w:tcPr>
                          <w:p w14:paraId="752189E4" w14:textId="77777777" w:rsidR="001A13FB" w:rsidRDefault="001A13FB" w:rsidP="00F17F50">
                            <w:pPr>
                              <w:widowControl/>
                              <w:spacing w:line="280" w:lineRule="exact"/>
                              <w:jc w:val="center"/>
                              <w:rPr>
                                <w:rFonts w:ascii="標楷體" w:hAnsi="標楷體" w:cs="新細明體"/>
                                <w:kern w:val="0"/>
                                <w:sz w:val="20"/>
                              </w:rPr>
                            </w:pPr>
                            <w:r>
                              <w:rPr>
                                <w:rFonts w:ascii="標楷體" w:hAnsi="標楷體" w:cs="新細明體" w:hint="eastAsia"/>
                                <w:kern w:val="0"/>
                                <w:sz w:val="20"/>
                              </w:rPr>
                              <w:t>應付保留數</w:t>
                            </w:r>
                          </w:p>
                        </w:tc>
                        <w:tc>
                          <w:tcPr>
                            <w:tcW w:w="980" w:type="dxa"/>
                            <w:vMerge w:val="restart"/>
                            <w:tcBorders>
                              <w:top w:val="single" w:sz="4" w:space="0" w:color="auto"/>
                              <w:left w:val="single" w:sz="4" w:space="0" w:color="auto"/>
                              <w:bottom w:val="single" w:sz="4" w:space="0" w:color="auto"/>
                              <w:right w:val="single" w:sz="4" w:space="0" w:color="auto"/>
                            </w:tcBorders>
                            <w:vAlign w:val="center"/>
                            <w:hideMark/>
                          </w:tcPr>
                          <w:p w14:paraId="22B3DB34" w14:textId="77777777" w:rsidR="001A13FB" w:rsidRDefault="001A13FB" w:rsidP="00F17F50">
                            <w:pPr>
                              <w:widowControl/>
                              <w:spacing w:line="280" w:lineRule="exact"/>
                              <w:jc w:val="center"/>
                              <w:rPr>
                                <w:rFonts w:ascii="標楷體" w:hAnsi="標楷體" w:cs="新細明體"/>
                                <w:kern w:val="0"/>
                                <w:sz w:val="20"/>
                              </w:rPr>
                            </w:pPr>
                            <w:r>
                              <w:rPr>
                                <w:rFonts w:ascii="標楷體" w:hAnsi="標楷體" w:cs="新細明體" w:hint="eastAsia"/>
                                <w:kern w:val="0"/>
                                <w:sz w:val="20"/>
                              </w:rPr>
                              <w:t>115年度</w:t>
                            </w:r>
                          </w:p>
                          <w:p w14:paraId="68ED189A" w14:textId="77777777" w:rsidR="001A13FB" w:rsidRDefault="001A13FB" w:rsidP="00F17F50">
                            <w:pPr>
                              <w:widowControl/>
                              <w:spacing w:line="280" w:lineRule="exact"/>
                              <w:jc w:val="center"/>
                              <w:rPr>
                                <w:rFonts w:ascii="標楷體" w:hAnsi="標楷體" w:cs="新細明體"/>
                                <w:kern w:val="0"/>
                                <w:sz w:val="20"/>
                              </w:rPr>
                            </w:pPr>
                            <w:r>
                              <w:rPr>
                                <w:rFonts w:ascii="標楷體" w:hAnsi="標楷體" w:cs="新細明體" w:hint="eastAsia"/>
                                <w:kern w:val="0"/>
                                <w:sz w:val="20"/>
                              </w:rPr>
                              <w:t>預算數</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6AD5CD6B" w14:textId="77777777" w:rsidR="001A13FB" w:rsidRDefault="001A13FB" w:rsidP="00F17F50">
                            <w:pPr>
                              <w:widowControl/>
                              <w:spacing w:line="280" w:lineRule="exact"/>
                              <w:ind w:leftChars="-10" w:left="2" w:rightChars="-8" w:right="-19" w:hangingChars="13" w:hanging="26"/>
                              <w:jc w:val="center"/>
                              <w:rPr>
                                <w:rFonts w:ascii="標楷體" w:hAnsi="標楷體" w:cs="新細明體"/>
                                <w:kern w:val="0"/>
                                <w:sz w:val="20"/>
                              </w:rPr>
                            </w:pPr>
                            <w:r>
                              <w:rPr>
                                <w:rFonts w:ascii="標楷體" w:hAnsi="標楷體" w:cs="新細明體" w:hint="eastAsia"/>
                                <w:kern w:val="0"/>
                                <w:sz w:val="20"/>
                              </w:rPr>
                              <w:t>應付保留數</w:t>
                            </w:r>
                          </w:p>
                          <w:p w14:paraId="27367D48" w14:textId="77777777" w:rsidR="001A13FB" w:rsidRDefault="001A13FB" w:rsidP="00F17F50">
                            <w:pPr>
                              <w:widowControl/>
                              <w:spacing w:line="280" w:lineRule="exact"/>
                              <w:ind w:leftChars="-10" w:left="2" w:rightChars="-8" w:right="-19" w:hangingChars="13" w:hanging="26"/>
                              <w:jc w:val="center"/>
                              <w:rPr>
                                <w:rFonts w:ascii="標楷體" w:hAnsi="標楷體" w:cs="新細明體"/>
                                <w:kern w:val="0"/>
                                <w:sz w:val="20"/>
                              </w:rPr>
                            </w:pPr>
                            <w:r>
                              <w:rPr>
                                <w:rFonts w:ascii="標楷體" w:hAnsi="標楷體" w:cs="新細明體" w:hint="eastAsia"/>
                                <w:kern w:val="0"/>
                                <w:sz w:val="20"/>
                              </w:rPr>
                              <w:t>占預算數比率</w:t>
                            </w:r>
                          </w:p>
                        </w:tc>
                      </w:tr>
                      <w:tr w:rsidR="001A13FB" w14:paraId="10B0B0E9" w14:textId="77777777" w:rsidTr="00101AD8">
                        <w:trPr>
                          <w:trHeight w:val="39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373E1BA9" w14:textId="77777777" w:rsidR="001A13FB" w:rsidRDefault="001A13FB" w:rsidP="00101AD8">
                            <w:pPr>
                              <w:widowControl/>
                              <w:spacing w:line="280" w:lineRule="exact"/>
                              <w:jc w:val="center"/>
                              <w:rPr>
                                <w:rFonts w:ascii="標楷體" w:hAnsi="標楷體" w:cs="新細明體"/>
                                <w:kern w:val="0"/>
                                <w:sz w:val="20"/>
                              </w:rPr>
                            </w:pPr>
                          </w:p>
                        </w:tc>
                        <w:tc>
                          <w:tcPr>
                            <w:tcW w:w="826" w:type="dxa"/>
                            <w:tcBorders>
                              <w:top w:val="single" w:sz="4" w:space="0" w:color="auto"/>
                              <w:left w:val="single" w:sz="4" w:space="0" w:color="auto"/>
                              <w:bottom w:val="single" w:sz="4" w:space="0" w:color="auto"/>
                              <w:right w:val="single" w:sz="4" w:space="0" w:color="auto"/>
                            </w:tcBorders>
                            <w:vAlign w:val="center"/>
                            <w:hideMark/>
                          </w:tcPr>
                          <w:p w14:paraId="64B7FB08" w14:textId="77777777" w:rsidR="001A13FB" w:rsidRPr="00162449" w:rsidRDefault="001A13FB" w:rsidP="00F17F50">
                            <w:pPr>
                              <w:widowControl/>
                              <w:spacing w:line="280" w:lineRule="exact"/>
                              <w:jc w:val="center"/>
                              <w:rPr>
                                <w:rFonts w:ascii="標楷體" w:hAnsi="標楷體" w:cs="新細明體"/>
                                <w:kern w:val="0"/>
                                <w:sz w:val="20"/>
                              </w:rPr>
                            </w:pPr>
                            <w:r w:rsidRPr="00162449">
                              <w:rPr>
                                <w:rFonts w:ascii="標楷體" w:hAnsi="標楷體" w:cs="新細明體" w:hint="eastAsia"/>
                                <w:kern w:val="0"/>
                                <w:sz w:val="20"/>
                              </w:rPr>
                              <w:t>合計</w:t>
                            </w:r>
                          </w:p>
                        </w:tc>
                        <w:tc>
                          <w:tcPr>
                            <w:tcW w:w="868" w:type="dxa"/>
                            <w:tcBorders>
                              <w:top w:val="single" w:sz="4" w:space="0" w:color="auto"/>
                              <w:left w:val="single" w:sz="4" w:space="0" w:color="auto"/>
                              <w:bottom w:val="single" w:sz="4" w:space="0" w:color="auto"/>
                              <w:right w:val="single" w:sz="4" w:space="0" w:color="auto"/>
                            </w:tcBorders>
                            <w:vAlign w:val="center"/>
                            <w:hideMark/>
                          </w:tcPr>
                          <w:p w14:paraId="01265D8B" w14:textId="77777777" w:rsidR="001A13FB" w:rsidRDefault="001A13FB" w:rsidP="00F17F50">
                            <w:pPr>
                              <w:widowControl/>
                              <w:spacing w:line="280" w:lineRule="exact"/>
                              <w:jc w:val="center"/>
                              <w:rPr>
                                <w:rFonts w:ascii="標楷體" w:hAnsi="標楷體" w:cs="新細明體"/>
                                <w:kern w:val="0"/>
                                <w:sz w:val="20"/>
                              </w:rPr>
                            </w:pPr>
                            <w:r>
                              <w:rPr>
                                <w:rFonts w:ascii="標楷體" w:hAnsi="標楷體" w:cs="新細明體" w:hint="eastAsia"/>
                                <w:kern w:val="0"/>
                                <w:sz w:val="20"/>
                              </w:rPr>
                              <w:t>114年度</w:t>
                            </w:r>
                          </w:p>
                        </w:tc>
                        <w:tc>
                          <w:tcPr>
                            <w:tcW w:w="938" w:type="dxa"/>
                            <w:tcBorders>
                              <w:top w:val="single" w:sz="4" w:space="0" w:color="auto"/>
                              <w:left w:val="single" w:sz="4" w:space="0" w:color="auto"/>
                              <w:bottom w:val="single" w:sz="4" w:space="0" w:color="auto"/>
                              <w:right w:val="single" w:sz="4" w:space="0" w:color="auto"/>
                            </w:tcBorders>
                            <w:vAlign w:val="center"/>
                            <w:hideMark/>
                          </w:tcPr>
                          <w:p w14:paraId="37DF45BC" w14:textId="77777777" w:rsidR="001A13FB" w:rsidRDefault="001A13FB" w:rsidP="00101AD8">
                            <w:pPr>
                              <w:widowControl/>
                              <w:spacing w:line="200" w:lineRule="exact"/>
                              <w:jc w:val="center"/>
                              <w:rPr>
                                <w:rFonts w:ascii="標楷體" w:hAnsi="標楷體" w:cs="新細明體"/>
                                <w:kern w:val="0"/>
                                <w:sz w:val="20"/>
                              </w:rPr>
                            </w:pPr>
                            <w:r>
                              <w:rPr>
                                <w:rFonts w:ascii="標楷體" w:hAnsi="標楷體" w:cs="新細明體" w:hint="eastAsia"/>
                                <w:kern w:val="0"/>
                                <w:sz w:val="20"/>
                              </w:rPr>
                              <w:t>以前年度</w:t>
                            </w:r>
                          </w:p>
                          <w:p w14:paraId="0B830588" w14:textId="77777777" w:rsidR="001A13FB" w:rsidRDefault="001A13FB" w:rsidP="00101AD8">
                            <w:pPr>
                              <w:widowControl/>
                              <w:spacing w:line="200" w:lineRule="exact"/>
                              <w:jc w:val="center"/>
                              <w:rPr>
                                <w:rFonts w:ascii="標楷體" w:hAnsi="標楷體" w:cs="新細明體"/>
                                <w:kern w:val="0"/>
                                <w:sz w:val="20"/>
                              </w:rPr>
                            </w:pPr>
                            <w:r>
                              <w:rPr>
                                <w:rFonts w:ascii="標楷體" w:hAnsi="標楷體" w:cs="新細明體" w:hint="eastAsia"/>
                                <w:kern w:val="0"/>
                                <w:sz w:val="20"/>
                              </w:rPr>
                              <w:t>未結清數</w:t>
                            </w:r>
                          </w:p>
                        </w:tc>
                        <w:tc>
                          <w:tcPr>
                            <w:tcW w:w="980" w:type="dxa"/>
                            <w:vMerge/>
                            <w:tcBorders>
                              <w:top w:val="single" w:sz="4" w:space="0" w:color="auto"/>
                              <w:left w:val="single" w:sz="4" w:space="0" w:color="auto"/>
                              <w:bottom w:val="single" w:sz="4" w:space="0" w:color="auto"/>
                              <w:right w:val="single" w:sz="4" w:space="0" w:color="auto"/>
                            </w:tcBorders>
                            <w:vAlign w:val="center"/>
                            <w:hideMark/>
                          </w:tcPr>
                          <w:p w14:paraId="3C77F53E" w14:textId="77777777" w:rsidR="001A13FB" w:rsidRDefault="001A13FB" w:rsidP="00F17F50">
                            <w:pPr>
                              <w:widowControl/>
                              <w:spacing w:line="280" w:lineRule="exact"/>
                              <w:jc w:val="left"/>
                              <w:rPr>
                                <w:rFonts w:ascii="標楷體" w:hAnsi="標楷體" w:cs="新細明體"/>
                                <w:kern w:val="0"/>
                                <w:sz w:val="20"/>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61082643" w14:textId="77777777" w:rsidR="001A13FB" w:rsidRDefault="001A13FB" w:rsidP="00F17F50">
                            <w:pPr>
                              <w:widowControl/>
                              <w:spacing w:line="280" w:lineRule="exact"/>
                              <w:jc w:val="left"/>
                              <w:rPr>
                                <w:rFonts w:ascii="標楷體" w:hAnsi="標楷體" w:cs="新細明體"/>
                                <w:kern w:val="0"/>
                                <w:sz w:val="20"/>
                              </w:rPr>
                            </w:pPr>
                          </w:p>
                        </w:tc>
                      </w:tr>
                      <w:tr w:rsidR="001A13FB" w14:paraId="3A19BDA3" w14:textId="77777777" w:rsidTr="00101AD8">
                        <w:trPr>
                          <w:trHeight w:hRule="exact" w:val="329"/>
                        </w:trPr>
                        <w:tc>
                          <w:tcPr>
                            <w:tcW w:w="1247" w:type="dxa"/>
                            <w:tcBorders>
                              <w:top w:val="single" w:sz="4" w:space="0" w:color="auto"/>
                              <w:left w:val="single" w:sz="4" w:space="0" w:color="auto"/>
                              <w:bottom w:val="single" w:sz="4" w:space="0" w:color="auto"/>
                              <w:right w:val="single" w:sz="4" w:space="0" w:color="auto"/>
                            </w:tcBorders>
                            <w:vAlign w:val="center"/>
                            <w:hideMark/>
                          </w:tcPr>
                          <w:p w14:paraId="657F8294" w14:textId="77777777" w:rsidR="001A13FB" w:rsidRDefault="001A13FB" w:rsidP="00101AD8">
                            <w:pPr>
                              <w:widowControl/>
                              <w:spacing w:line="280" w:lineRule="exact"/>
                              <w:ind w:leftChars="-15" w:rightChars="-17" w:right="-41" w:hangingChars="18" w:hanging="36"/>
                              <w:jc w:val="center"/>
                              <w:rPr>
                                <w:rFonts w:ascii="標楷體" w:hAnsi="標楷體" w:cs="新細明體"/>
                                <w:kern w:val="0"/>
                                <w:sz w:val="20"/>
                              </w:rPr>
                            </w:pPr>
                            <w:r>
                              <w:rPr>
                                <w:rFonts w:ascii="標楷體" w:hAnsi="標楷體" w:cs="新細明體" w:hint="eastAsia"/>
                                <w:kern w:val="0"/>
                                <w:sz w:val="20"/>
                              </w:rPr>
                              <w:t>建設處</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C160D9" w14:textId="77777777" w:rsidR="001A13FB" w:rsidRPr="00616E28" w:rsidRDefault="001A13FB" w:rsidP="00F17F50">
                            <w:pPr>
                              <w:widowControl/>
                              <w:spacing w:line="280" w:lineRule="exact"/>
                              <w:jc w:val="right"/>
                              <w:rPr>
                                <w:rFonts w:ascii="標楷體" w:hAnsi="標楷體" w:cs="新細明體"/>
                                <w:b/>
                                <w:bCs/>
                                <w:kern w:val="0"/>
                                <w:sz w:val="20"/>
                              </w:rPr>
                            </w:pPr>
                            <w:r w:rsidRPr="00616E28">
                              <w:rPr>
                                <w:rFonts w:ascii="標楷體" w:hAnsi="標楷體" w:cs="新細明體" w:hint="eastAsia"/>
                                <w:b/>
                                <w:bCs/>
                                <w:kern w:val="0"/>
                                <w:sz w:val="20"/>
                              </w:rPr>
                              <w:t>279,135</w:t>
                            </w:r>
                          </w:p>
                        </w:tc>
                        <w:tc>
                          <w:tcPr>
                            <w:tcW w:w="868" w:type="dxa"/>
                            <w:tcBorders>
                              <w:top w:val="single" w:sz="4" w:space="0" w:color="auto"/>
                              <w:left w:val="single" w:sz="4" w:space="0" w:color="auto"/>
                              <w:bottom w:val="single" w:sz="4" w:space="0" w:color="auto"/>
                              <w:right w:val="single" w:sz="4" w:space="0" w:color="auto"/>
                            </w:tcBorders>
                            <w:vAlign w:val="center"/>
                            <w:hideMark/>
                          </w:tcPr>
                          <w:p w14:paraId="00AD530E"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169,320</w:t>
                            </w:r>
                          </w:p>
                        </w:tc>
                        <w:tc>
                          <w:tcPr>
                            <w:tcW w:w="938" w:type="dxa"/>
                            <w:tcBorders>
                              <w:top w:val="single" w:sz="4" w:space="0" w:color="auto"/>
                              <w:left w:val="single" w:sz="4" w:space="0" w:color="auto"/>
                              <w:bottom w:val="single" w:sz="4" w:space="0" w:color="auto"/>
                              <w:right w:val="single" w:sz="4" w:space="0" w:color="auto"/>
                            </w:tcBorders>
                            <w:vAlign w:val="center"/>
                            <w:hideMark/>
                          </w:tcPr>
                          <w:p w14:paraId="1457FAFC"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109,815</w:t>
                            </w:r>
                          </w:p>
                        </w:tc>
                        <w:tc>
                          <w:tcPr>
                            <w:tcW w:w="980" w:type="dxa"/>
                            <w:tcBorders>
                              <w:top w:val="single" w:sz="4" w:space="0" w:color="auto"/>
                              <w:left w:val="single" w:sz="4" w:space="0" w:color="auto"/>
                              <w:bottom w:val="single" w:sz="4" w:space="0" w:color="auto"/>
                              <w:right w:val="single" w:sz="4" w:space="0" w:color="auto"/>
                            </w:tcBorders>
                            <w:vAlign w:val="center"/>
                            <w:hideMark/>
                          </w:tcPr>
                          <w:p w14:paraId="0E444030"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 xml:space="preserve">375,065 </w:t>
                            </w:r>
                          </w:p>
                        </w:tc>
                        <w:tc>
                          <w:tcPr>
                            <w:tcW w:w="1231" w:type="dxa"/>
                            <w:tcBorders>
                              <w:top w:val="single" w:sz="4" w:space="0" w:color="auto"/>
                              <w:left w:val="single" w:sz="4" w:space="0" w:color="auto"/>
                              <w:bottom w:val="single" w:sz="4" w:space="0" w:color="auto"/>
                              <w:right w:val="single" w:sz="4" w:space="0" w:color="auto"/>
                            </w:tcBorders>
                            <w:vAlign w:val="center"/>
                            <w:hideMark/>
                          </w:tcPr>
                          <w:p w14:paraId="6B5F179C"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74.42</w:t>
                            </w:r>
                          </w:p>
                        </w:tc>
                      </w:tr>
                      <w:tr w:rsidR="001A13FB" w14:paraId="3B9636B5" w14:textId="77777777" w:rsidTr="00101AD8">
                        <w:trPr>
                          <w:trHeight w:hRule="exact" w:val="329"/>
                        </w:trPr>
                        <w:tc>
                          <w:tcPr>
                            <w:tcW w:w="1247" w:type="dxa"/>
                            <w:tcBorders>
                              <w:top w:val="single" w:sz="4" w:space="0" w:color="auto"/>
                              <w:left w:val="single" w:sz="4" w:space="0" w:color="auto"/>
                              <w:bottom w:val="single" w:sz="4" w:space="0" w:color="auto"/>
                              <w:right w:val="single" w:sz="4" w:space="0" w:color="auto"/>
                            </w:tcBorders>
                            <w:vAlign w:val="center"/>
                            <w:hideMark/>
                          </w:tcPr>
                          <w:p w14:paraId="088CDF20" w14:textId="77777777" w:rsidR="001A13FB" w:rsidRDefault="001A13FB" w:rsidP="00101AD8">
                            <w:pPr>
                              <w:widowControl/>
                              <w:spacing w:line="280" w:lineRule="exact"/>
                              <w:jc w:val="center"/>
                              <w:rPr>
                                <w:rFonts w:ascii="標楷體" w:hAnsi="標楷體" w:cs="新細明體"/>
                                <w:kern w:val="0"/>
                                <w:sz w:val="20"/>
                              </w:rPr>
                            </w:pPr>
                            <w:r>
                              <w:rPr>
                                <w:rFonts w:ascii="標楷體" w:hAnsi="標楷體" w:cs="新細明體" w:hint="eastAsia"/>
                                <w:kern w:val="0"/>
                                <w:sz w:val="20"/>
                              </w:rPr>
                              <w:t>工務處</w:t>
                            </w:r>
                          </w:p>
                        </w:tc>
                        <w:tc>
                          <w:tcPr>
                            <w:tcW w:w="826" w:type="dxa"/>
                            <w:tcBorders>
                              <w:top w:val="single" w:sz="4" w:space="0" w:color="auto"/>
                              <w:left w:val="single" w:sz="4" w:space="0" w:color="auto"/>
                              <w:bottom w:val="single" w:sz="4" w:space="0" w:color="auto"/>
                              <w:right w:val="single" w:sz="4" w:space="0" w:color="auto"/>
                            </w:tcBorders>
                            <w:vAlign w:val="center"/>
                            <w:hideMark/>
                          </w:tcPr>
                          <w:p w14:paraId="1F5877FD" w14:textId="77777777" w:rsidR="001A13FB" w:rsidRPr="00616E28" w:rsidRDefault="001A13FB" w:rsidP="00F17F50">
                            <w:pPr>
                              <w:widowControl/>
                              <w:spacing w:line="280" w:lineRule="exact"/>
                              <w:jc w:val="right"/>
                              <w:rPr>
                                <w:rFonts w:ascii="標楷體" w:hAnsi="標楷體" w:cs="新細明體"/>
                                <w:b/>
                                <w:bCs/>
                                <w:kern w:val="0"/>
                                <w:sz w:val="20"/>
                              </w:rPr>
                            </w:pPr>
                            <w:r w:rsidRPr="00616E28">
                              <w:rPr>
                                <w:rFonts w:ascii="標楷體" w:hAnsi="標楷體" w:cs="新細明體" w:hint="eastAsia"/>
                                <w:b/>
                                <w:bCs/>
                                <w:kern w:val="0"/>
                                <w:sz w:val="20"/>
                              </w:rPr>
                              <w:t>813,238</w:t>
                            </w:r>
                          </w:p>
                        </w:tc>
                        <w:tc>
                          <w:tcPr>
                            <w:tcW w:w="868" w:type="dxa"/>
                            <w:tcBorders>
                              <w:top w:val="single" w:sz="4" w:space="0" w:color="auto"/>
                              <w:left w:val="single" w:sz="4" w:space="0" w:color="auto"/>
                              <w:bottom w:val="single" w:sz="4" w:space="0" w:color="auto"/>
                              <w:right w:val="single" w:sz="4" w:space="0" w:color="auto"/>
                            </w:tcBorders>
                            <w:vAlign w:val="center"/>
                            <w:hideMark/>
                          </w:tcPr>
                          <w:p w14:paraId="1FFFE294"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500,562</w:t>
                            </w:r>
                          </w:p>
                        </w:tc>
                        <w:tc>
                          <w:tcPr>
                            <w:tcW w:w="938" w:type="dxa"/>
                            <w:tcBorders>
                              <w:top w:val="single" w:sz="4" w:space="0" w:color="auto"/>
                              <w:left w:val="single" w:sz="4" w:space="0" w:color="auto"/>
                              <w:bottom w:val="single" w:sz="4" w:space="0" w:color="auto"/>
                              <w:right w:val="single" w:sz="4" w:space="0" w:color="auto"/>
                            </w:tcBorders>
                            <w:vAlign w:val="center"/>
                            <w:hideMark/>
                          </w:tcPr>
                          <w:p w14:paraId="36A40E0D"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312,675</w:t>
                            </w:r>
                          </w:p>
                        </w:tc>
                        <w:tc>
                          <w:tcPr>
                            <w:tcW w:w="980" w:type="dxa"/>
                            <w:tcBorders>
                              <w:top w:val="single" w:sz="4" w:space="0" w:color="auto"/>
                              <w:left w:val="single" w:sz="4" w:space="0" w:color="auto"/>
                              <w:bottom w:val="single" w:sz="4" w:space="0" w:color="auto"/>
                              <w:right w:val="single" w:sz="4" w:space="0" w:color="auto"/>
                            </w:tcBorders>
                            <w:vAlign w:val="center"/>
                            <w:hideMark/>
                          </w:tcPr>
                          <w:p w14:paraId="4EBBCABC"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1,033,900</w:t>
                            </w:r>
                          </w:p>
                        </w:tc>
                        <w:tc>
                          <w:tcPr>
                            <w:tcW w:w="1231" w:type="dxa"/>
                            <w:tcBorders>
                              <w:top w:val="single" w:sz="4" w:space="0" w:color="auto"/>
                              <w:left w:val="single" w:sz="4" w:space="0" w:color="auto"/>
                              <w:bottom w:val="single" w:sz="4" w:space="0" w:color="auto"/>
                              <w:right w:val="single" w:sz="4" w:space="0" w:color="auto"/>
                            </w:tcBorders>
                            <w:vAlign w:val="center"/>
                            <w:hideMark/>
                          </w:tcPr>
                          <w:p w14:paraId="155D691D"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78.66</w:t>
                            </w:r>
                          </w:p>
                        </w:tc>
                      </w:tr>
                      <w:tr w:rsidR="001A13FB" w14:paraId="5B8975CE" w14:textId="77777777" w:rsidTr="00101AD8">
                        <w:trPr>
                          <w:trHeight w:hRule="exact" w:val="329"/>
                        </w:trPr>
                        <w:tc>
                          <w:tcPr>
                            <w:tcW w:w="1247" w:type="dxa"/>
                            <w:tcBorders>
                              <w:top w:val="single" w:sz="4" w:space="0" w:color="auto"/>
                              <w:left w:val="single" w:sz="4" w:space="0" w:color="auto"/>
                              <w:bottom w:val="single" w:sz="4" w:space="0" w:color="auto"/>
                              <w:right w:val="single" w:sz="4" w:space="0" w:color="auto"/>
                            </w:tcBorders>
                            <w:vAlign w:val="center"/>
                            <w:hideMark/>
                          </w:tcPr>
                          <w:p w14:paraId="0CBD87F0" w14:textId="77777777" w:rsidR="001A13FB" w:rsidRDefault="001A13FB" w:rsidP="00101AD8">
                            <w:pPr>
                              <w:widowControl/>
                              <w:spacing w:line="280" w:lineRule="exact"/>
                              <w:jc w:val="center"/>
                              <w:rPr>
                                <w:rFonts w:ascii="標楷體" w:hAnsi="標楷體" w:cs="新細明體"/>
                                <w:kern w:val="0"/>
                                <w:sz w:val="20"/>
                              </w:rPr>
                            </w:pPr>
                            <w:r>
                              <w:rPr>
                                <w:rFonts w:ascii="標楷體" w:hAnsi="標楷體" w:cs="新細明體" w:hint="eastAsia"/>
                                <w:kern w:val="0"/>
                                <w:sz w:val="20"/>
                              </w:rPr>
                              <w:t>教育處</w:t>
                            </w:r>
                          </w:p>
                        </w:tc>
                        <w:tc>
                          <w:tcPr>
                            <w:tcW w:w="826" w:type="dxa"/>
                            <w:tcBorders>
                              <w:top w:val="single" w:sz="4" w:space="0" w:color="auto"/>
                              <w:left w:val="single" w:sz="4" w:space="0" w:color="auto"/>
                              <w:bottom w:val="single" w:sz="4" w:space="0" w:color="auto"/>
                              <w:right w:val="single" w:sz="4" w:space="0" w:color="auto"/>
                            </w:tcBorders>
                            <w:vAlign w:val="center"/>
                            <w:hideMark/>
                          </w:tcPr>
                          <w:p w14:paraId="5E14AEEB" w14:textId="77777777" w:rsidR="001A13FB" w:rsidRPr="00616E28" w:rsidRDefault="001A13FB" w:rsidP="00F17F50">
                            <w:pPr>
                              <w:widowControl/>
                              <w:spacing w:line="280" w:lineRule="exact"/>
                              <w:jc w:val="right"/>
                              <w:rPr>
                                <w:rFonts w:ascii="標楷體" w:hAnsi="標楷體" w:cs="新細明體"/>
                                <w:b/>
                                <w:bCs/>
                                <w:kern w:val="0"/>
                                <w:sz w:val="20"/>
                              </w:rPr>
                            </w:pPr>
                            <w:r w:rsidRPr="00616E28">
                              <w:rPr>
                                <w:rFonts w:ascii="標楷體" w:hAnsi="標楷體" w:cs="新細明體" w:hint="eastAsia"/>
                                <w:b/>
                                <w:bCs/>
                                <w:kern w:val="0"/>
                                <w:sz w:val="20"/>
                              </w:rPr>
                              <w:t>146,376</w:t>
                            </w:r>
                          </w:p>
                        </w:tc>
                        <w:tc>
                          <w:tcPr>
                            <w:tcW w:w="868" w:type="dxa"/>
                            <w:tcBorders>
                              <w:top w:val="single" w:sz="4" w:space="0" w:color="auto"/>
                              <w:left w:val="single" w:sz="4" w:space="0" w:color="auto"/>
                              <w:bottom w:val="single" w:sz="4" w:space="0" w:color="auto"/>
                              <w:right w:val="single" w:sz="4" w:space="0" w:color="auto"/>
                            </w:tcBorders>
                            <w:vAlign w:val="center"/>
                            <w:hideMark/>
                          </w:tcPr>
                          <w:p w14:paraId="5A875811"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146,376</w:t>
                            </w:r>
                          </w:p>
                        </w:tc>
                        <w:tc>
                          <w:tcPr>
                            <w:tcW w:w="938" w:type="dxa"/>
                            <w:tcBorders>
                              <w:top w:val="single" w:sz="4" w:space="0" w:color="auto"/>
                              <w:left w:val="single" w:sz="4" w:space="0" w:color="auto"/>
                              <w:bottom w:val="single" w:sz="4" w:space="0" w:color="auto"/>
                              <w:right w:val="single" w:sz="4" w:space="0" w:color="auto"/>
                            </w:tcBorders>
                            <w:vAlign w:val="center"/>
                            <w:hideMark/>
                          </w:tcPr>
                          <w:p w14:paraId="154A7732" w14:textId="77777777" w:rsidR="001A13FB" w:rsidRDefault="001A13FB" w:rsidP="00F17F50">
                            <w:pPr>
                              <w:widowControl/>
                              <w:spacing w:line="280" w:lineRule="exact"/>
                              <w:jc w:val="right"/>
                              <w:rPr>
                                <w:rFonts w:ascii="標楷體" w:hAnsi="標楷體" w:cs="新細明體"/>
                                <w:kern w:val="0"/>
                                <w:sz w:val="20"/>
                              </w:rPr>
                            </w:pPr>
                            <w:r w:rsidRPr="00BA1EF3">
                              <w:rPr>
                                <w:rFonts w:ascii="標楷體" w:hAnsi="標楷體" w:hint="eastAsia"/>
                                <w:sz w:val="20"/>
                                <w:szCs w:val="20"/>
                              </w:rPr>
                              <w:t>－</w:t>
                            </w:r>
                            <w:r>
                              <w:rPr>
                                <w:rFonts w:ascii="標楷體" w:hAnsi="標楷體" w:cs="新細明體" w:hint="eastAsia"/>
                                <w:kern w:val="0"/>
                                <w:sz w:val="20"/>
                              </w:rPr>
                              <w:t xml:space="preserve"> </w:t>
                            </w:r>
                          </w:p>
                        </w:tc>
                        <w:tc>
                          <w:tcPr>
                            <w:tcW w:w="980" w:type="dxa"/>
                            <w:tcBorders>
                              <w:top w:val="single" w:sz="4" w:space="0" w:color="auto"/>
                              <w:left w:val="single" w:sz="4" w:space="0" w:color="auto"/>
                              <w:bottom w:val="single" w:sz="4" w:space="0" w:color="auto"/>
                              <w:right w:val="single" w:sz="4" w:space="0" w:color="auto"/>
                            </w:tcBorders>
                            <w:vAlign w:val="center"/>
                            <w:hideMark/>
                          </w:tcPr>
                          <w:p w14:paraId="64CB65AB"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2,859,421</w:t>
                            </w:r>
                          </w:p>
                        </w:tc>
                        <w:tc>
                          <w:tcPr>
                            <w:tcW w:w="1231" w:type="dxa"/>
                            <w:tcBorders>
                              <w:top w:val="single" w:sz="4" w:space="0" w:color="auto"/>
                              <w:left w:val="single" w:sz="4" w:space="0" w:color="auto"/>
                              <w:bottom w:val="single" w:sz="4" w:space="0" w:color="auto"/>
                              <w:right w:val="single" w:sz="4" w:space="0" w:color="auto"/>
                            </w:tcBorders>
                            <w:vAlign w:val="center"/>
                            <w:hideMark/>
                          </w:tcPr>
                          <w:p w14:paraId="6A084D46"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5.12</w:t>
                            </w:r>
                          </w:p>
                        </w:tc>
                      </w:tr>
                      <w:tr w:rsidR="001A13FB" w14:paraId="5126788A" w14:textId="77777777" w:rsidTr="00101AD8">
                        <w:trPr>
                          <w:trHeight w:hRule="exact" w:val="329"/>
                        </w:trPr>
                        <w:tc>
                          <w:tcPr>
                            <w:tcW w:w="1247" w:type="dxa"/>
                            <w:tcBorders>
                              <w:top w:val="single" w:sz="4" w:space="0" w:color="auto"/>
                              <w:left w:val="single" w:sz="4" w:space="0" w:color="auto"/>
                              <w:bottom w:val="single" w:sz="4" w:space="0" w:color="auto"/>
                              <w:right w:val="single" w:sz="4" w:space="0" w:color="auto"/>
                            </w:tcBorders>
                            <w:vAlign w:val="center"/>
                            <w:hideMark/>
                          </w:tcPr>
                          <w:p w14:paraId="437957F2" w14:textId="77777777" w:rsidR="001A13FB" w:rsidRDefault="001A13FB" w:rsidP="00101AD8">
                            <w:pPr>
                              <w:widowControl/>
                              <w:spacing w:line="280" w:lineRule="exact"/>
                              <w:jc w:val="center"/>
                              <w:rPr>
                                <w:rFonts w:ascii="標楷體" w:hAnsi="標楷體" w:cs="新細明體"/>
                                <w:kern w:val="0"/>
                                <w:sz w:val="20"/>
                              </w:rPr>
                            </w:pPr>
                            <w:r>
                              <w:rPr>
                                <w:rFonts w:ascii="標楷體" w:hAnsi="標楷體" w:cs="新細明體" w:hint="eastAsia"/>
                                <w:kern w:val="0"/>
                                <w:sz w:val="20"/>
                              </w:rPr>
                              <w:t>民政處</w:t>
                            </w:r>
                          </w:p>
                        </w:tc>
                        <w:tc>
                          <w:tcPr>
                            <w:tcW w:w="826" w:type="dxa"/>
                            <w:tcBorders>
                              <w:top w:val="single" w:sz="4" w:space="0" w:color="auto"/>
                              <w:left w:val="single" w:sz="4" w:space="0" w:color="auto"/>
                              <w:bottom w:val="single" w:sz="4" w:space="0" w:color="auto"/>
                              <w:right w:val="single" w:sz="4" w:space="0" w:color="auto"/>
                            </w:tcBorders>
                            <w:vAlign w:val="center"/>
                            <w:hideMark/>
                          </w:tcPr>
                          <w:p w14:paraId="212FBF46" w14:textId="77777777" w:rsidR="001A13FB" w:rsidRPr="00616E28" w:rsidRDefault="001A13FB" w:rsidP="00F17F50">
                            <w:pPr>
                              <w:widowControl/>
                              <w:spacing w:line="280" w:lineRule="exact"/>
                              <w:jc w:val="right"/>
                              <w:rPr>
                                <w:rFonts w:ascii="標楷體" w:hAnsi="標楷體" w:cs="新細明體"/>
                                <w:b/>
                                <w:bCs/>
                                <w:kern w:val="0"/>
                                <w:sz w:val="20"/>
                              </w:rPr>
                            </w:pPr>
                            <w:r w:rsidRPr="00616E28">
                              <w:rPr>
                                <w:rFonts w:ascii="標楷體" w:hAnsi="標楷體" w:cs="新細明體" w:hint="eastAsia"/>
                                <w:b/>
                                <w:bCs/>
                                <w:kern w:val="0"/>
                                <w:sz w:val="20"/>
                              </w:rPr>
                              <w:t xml:space="preserve">58,020 </w:t>
                            </w:r>
                          </w:p>
                        </w:tc>
                        <w:tc>
                          <w:tcPr>
                            <w:tcW w:w="868" w:type="dxa"/>
                            <w:tcBorders>
                              <w:top w:val="single" w:sz="4" w:space="0" w:color="auto"/>
                              <w:left w:val="single" w:sz="4" w:space="0" w:color="auto"/>
                              <w:bottom w:val="single" w:sz="4" w:space="0" w:color="auto"/>
                              <w:right w:val="single" w:sz="4" w:space="0" w:color="auto"/>
                            </w:tcBorders>
                            <w:vAlign w:val="center"/>
                            <w:hideMark/>
                          </w:tcPr>
                          <w:p w14:paraId="3FC9AA89"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 xml:space="preserve">54,314 </w:t>
                            </w:r>
                          </w:p>
                        </w:tc>
                        <w:tc>
                          <w:tcPr>
                            <w:tcW w:w="938" w:type="dxa"/>
                            <w:tcBorders>
                              <w:top w:val="single" w:sz="4" w:space="0" w:color="auto"/>
                              <w:left w:val="single" w:sz="4" w:space="0" w:color="auto"/>
                              <w:bottom w:val="single" w:sz="4" w:space="0" w:color="auto"/>
                              <w:right w:val="single" w:sz="4" w:space="0" w:color="auto"/>
                            </w:tcBorders>
                            <w:vAlign w:val="center"/>
                            <w:hideMark/>
                          </w:tcPr>
                          <w:p w14:paraId="36A015E6"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 xml:space="preserve">3,705 </w:t>
                            </w:r>
                          </w:p>
                        </w:tc>
                        <w:tc>
                          <w:tcPr>
                            <w:tcW w:w="980" w:type="dxa"/>
                            <w:tcBorders>
                              <w:top w:val="single" w:sz="4" w:space="0" w:color="auto"/>
                              <w:left w:val="single" w:sz="4" w:space="0" w:color="auto"/>
                              <w:bottom w:val="single" w:sz="4" w:space="0" w:color="auto"/>
                              <w:right w:val="single" w:sz="4" w:space="0" w:color="auto"/>
                            </w:tcBorders>
                            <w:vAlign w:val="center"/>
                            <w:hideMark/>
                          </w:tcPr>
                          <w:p w14:paraId="3674E103"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 xml:space="preserve">212,212 </w:t>
                            </w:r>
                          </w:p>
                        </w:tc>
                        <w:tc>
                          <w:tcPr>
                            <w:tcW w:w="1231" w:type="dxa"/>
                            <w:tcBorders>
                              <w:top w:val="single" w:sz="4" w:space="0" w:color="auto"/>
                              <w:left w:val="single" w:sz="4" w:space="0" w:color="auto"/>
                              <w:bottom w:val="single" w:sz="4" w:space="0" w:color="auto"/>
                              <w:right w:val="single" w:sz="4" w:space="0" w:color="auto"/>
                            </w:tcBorders>
                            <w:vAlign w:val="center"/>
                            <w:hideMark/>
                          </w:tcPr>
                          <w:p w14:paraId="3CE8FC5E"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27.34</w:t>
                            </w:r>
                          </w:p>
                        </w:tc>
                      </w:tr>
                      <w:tr w:rsidR="001A13FB" w14:paraId="5750C396" w14:textId="77777777" w:rsidTr="00101AD8">
                        <w:trPr>
                          <w:trHeight w:hRule="exact" w:val="329"/>
                        </w:trPr>
                        <w:tc>
                          <w:tcPr>
                            <w:tcW w:w="1247" w:type="dxa"/>
                            <w:tcBorders>
                              <w:top w:val="single" w:sz="4" w:space="0" w:color="auto"/>
                              <w:left w:val="single" w:sz="4" w:space="0" w:color="auto"/>
                              <w:bottom w:val="single" w:sz="4" w:space="0" w:color="auto"/>
                              <w:right w:val="single" w:sz="4" w:space="0" w:color="auto"/>
                            </w:tcBorders>
                            <w:vAlign w:val="center"/>
                            <w:hideMark/>
                          </w:tcPr>
                          <w:p w14:paraId="4BEB3088" w14:textId="77777777" w:rsidR="001A13FB" w:rsidRDefault="001A13FB" w:rsidP="00101AD8">
                            <w:pPr>
                              <w:widowControl/>
                              <w:spacing w:line="280" w:lineRule="exact"/>
                              <w:jc w:val="center"/>
                              <w:rPr>
                                <w:rFonts w:ascii="標楷體" w:hAnsi="標楷體" w:cs="新細明體"/>
                                <w:kern w:val="0"/>
                                <w:sz w:val="20"/>
                              </w:rPr>
                            </w:pPr>
                            <w:r>
                              <w:rPr>
                                <w:rFonts w:ascii="標楷體" w:hAnsi="標楷體" w:cs="新細明體" w:hint="eastAsia"/>
                                <w:kern w:val="0"/>
                                <w:sz w:val="20"/>
                              </w:rPr>
                              <w:t>衛生局</w:t>
                            </w:r>
                          </w:p>
                        </w:tc>
                        <w:tc>
                          <w:tcPr>
                            <w:tcW w:w="826" w:type="dxa"/>
                            <w:tcBorders>
                              <w:top w:val="single" w:sz="4" w:space="0" w:color="auto"/>
                              <w:left w:val="single" w:sz="4" w:space="0" w:color="auto"/>
                              <w:bottom w:val="single" w:sz="4" w:space="0" w:color="auto"/>
                              <w:right w:val="single" w:sz="4" w:space="0" w:color="auto"/>
                            </w:tcBorders>
                            <w:vAlign w:val="center"/>
                            <w:hideMark/>
                          </w:tcPr>
                          <w:p w14:paraId="18B1A88D" w14:textId="77777777" w:rsidR="001A13FB" w:rsidRPr="00616E28" w:rsidRDefault="001A13FB" w:rsidP="00F17F50">
                            <w:pPr>
                              <w:widowControl/>
                              <w:spacing w:line="280" w:lineRule="exact"/>
                              <w:jc w:val="right"/>
                              <w:rPr>
                                <w:rFonts w:ascii="標楷體" w:hAnsi="標楷體" w:cs="新細明體"/>
                                <w:b/>
                                <w:bCs/>
                                <w:kern w:val="0"/>
                                <w:sz w:val="20"/>
                              </w:rPr>
                            </w:pPr>
                            <w:r w:rsidRPr="00616E28">
                              <w:rPr>
                                <w:rFonts w:ascii="標楷體" w:hAnsi="標楷體" w:cs="新細明體" w:hint="eastAsia"/>
                                <w:b/>
                                <w:bCs/>
                                <w:kern w:val="0"/>
                                <w:sz w:val="20"/>
                              </w:rPr>
                              <w:t>100,341</w:t>
                            </w:r>
                          </w:p>
                        </w:tc>
                        <w:tc>
                          <w:tcPr>
                            <w:tcW w:w="868" w:type="dxa"/>
                            <w:tcBorders>
                              <w:top w:val="single" w:sz="4" w:space="0" w:color="auto"/>
                              <w:left w:val="single" w:sz="4" w:space="0" w:color="auto"/>
                              <w:bottom w:val="single" w:sz="4" w:space="0" w:color="auto"/>
                              <w:right w:val="single" w:sz="4" w:space="0" w:color="auto"/>
                            </w:tcBorders>
                            <w:vAlign w:val="center"/>
                            <w:hideMark/>
                          </w:tcPr>
                          <w:p w14:paraId="729BE636"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 xml:space="preserve">21,456 </w:t>
                            </w:r>
                          </w:p>
                        </w:tc>
                        <w:tc>
                          <w:tcPr>
                            <w:tcW w:w="938" w:type="dxa"/>
                            <w:tcBorders>
                              <w:top w:val="single" w:sz="4" w:space="0" w:color="auto"/>
                              <w:left w:val="single" w:sz="4" w:space="0" w:color="auto"/>
                              <w:bottom w:val="single" w:sz="4" w:space="0" w:color="auto"/>
                              <w:right w:val="single" w:sz="4" w:space="0" w:color="auto"/>
                            </w:tcBorders>
                            <w:vAlign w:val="center"/>
                            <w:hideMark/>
                          </w:tcPr>
                          <w:p w14:paraId="61DBA046"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 xml:space="preserve">78,885 </w:t>
                            </w:r>
                          </w:p>
                        </w:tc>
                        <w:tc>
                          <w:tcPr>
                            <w:tcW w:w="980" w:type="dxa"/>
                            <w:tcBorders>
                              <w:top w:val="single" w:sz="4" w:space="0" w:color="auto"/>
                              <w:left w:val="single" w:sz="4" w:space="0" w:color="auto"/>
                              <w:bottom w:val="single" w:sz="4" w:space="0" w:color="auto"/>
                              <w:right w:val="single" w:sz="4" w:space="0" w:color="auto"/>
                            </w:tcBorders>
                            <w:vAlign w:val="center"/>
                            <w:hideMark/>
                          </w:tcPr>
                          <w:p w14:paraId="41A0849B"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 xml:space="preserve">812,685 </w:t>
                            </w:r>
                          </w:p>
                        </w:tc>
                        <w:tc>
                          <w:tcPr>
                            <w:tcW w:w="1231" w:type="dxa"/>
                            <w:tcBorders>
                              <w:top w:val="single" w:sz="4" w:space="0" w:color="auto"/>
                              <w:left w:val="single" w:sz="4" w:space="0" w:color="auto"/>
                              <w:bottom w:val="single" w:sz="4" w:space="0" w:color="auto"/>
                              <w:right w:val="single" w:sz="4" w:space="0" w:color="auto"/>
                            </w:tcBorders>
                            <w:vAlign w:val="center"/>
                            <w:hideMark/>
                          </w:tcPr>
                          <w:p w14:paraId="460C0CB8"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12.35</w:t>
                            </w:r>
                          </w:p>
                        </w:tc>
                      </w:tr>
                      <w:tr w:rsidR="001A13FB" w14:paraId="5FDA75BB" w14:textId="77777777" w:rsidTr="00101AD8">
                        <w:trPr>
                          <w:trHeight w:hRule="exact" w:val="329"/>
                        </w:trPr>
                        <w:tc>
                          <w:tcPr>
                            <w:tcW w:w="1247" w:type="dxa"/>
                            <w:tcBorders>
                              <w:top w:val="single" w:sz="4" w:space="0" w:color="auto"/>
                              <w:left w:val="single" w:sz="4" w:space="0" w:color="auto"/>
                              <w:bottom w:val="single" w:sz="4" w:space="0" w:color="auto"/>
                              <w:right w:val="single" w:sz="4" w:space="0" w:color="auto"/>
                            </w:tcBorders>
                            <w:vAlign w:val="center"/>
                            <w:hideMark/>
                          </w:tcPr>
                          <w:p w14:paraId="506C3C0A" w14:textId="77777777" w:rsidR="001A13FB" w:rsidRDefault="001A13FB" w:rsidP="00101AD8">
                            <w:pPr>
                              <w:widowControl/>
                              <w:spacing w:line="280" w:lineRule="exact"/>
                              <w:jc w:val="center"/>
                              <w:rPr>
                                <w:rFonts w:ascii="標楷體" w:hAnsi="標楷體" w:cs="新細明體"/>
                                <w:kern w:val="0"/>
                                <w:sz w:val="20"/>
                              </w:rPr>
                            </w:pPr>
                            <w:r>
                              <w:rPr>
                                <w:rFonts w:ascii="標楷體" w:hAnsi="標楷體" w:cs="新細明體" w:hint="eastAsia"/>
                                <w:kern w:val="0"/>
                                <w:sz w:val="20"/>
                              </w:rPr>
                              <w:t>文化局</w:t>
                            </w:r>
                          </w:p>
                        </w:tc>
                        <w:tc>
                          <w:tcPr>
                            <w:tcW w:w="826" w:type="dxa"/>
                            <w:tcBorders>
                              <w:top w:val="single" w:sz="4" w:space="0" w:color="auto"/>
                              <w:left w:val="single" w:sz="4" w:space="0" w:color="auto"/>
                              <w:bottom w:val="single" w:sz="4" w:space="0" w:color="auto"/>
                              <w:right w:val="single" w:sz="4" w:space="0" w:color="auto"/>
                            </w:tcBorders>
                            <w:vAlign w:val="center"/>
                            <w:hideMark/>
                          </w:tcPr>
                          <w:p w14:paraId="634830B6" w14:textId="77777777" w:rsidR="001A13FB" w:rsidRPr="00616E28" w:rsidRDefault="001A13FB" w:rsidP="00F17F50">
                            <w:pPr>
                              <w:widowControl/>
                              <w:spacing w:line="280" w:lineRule="exact"/>
                              <w:jc w:val="right"/>
                              <w:rPr>
                                <w:rFonts w:ascii="標楷體" w:hAnsi="標楷體" w:cs="新細明體"/>
                                <w:b/>
                                <w:bCs/>
                                <w:kern w:val="0"/>
                                <w:sz w:val="20"/>
                              </w:rPr>
                            </w:pPr>
                            <w:r w:rsidRPr="00616E28">
                              <w:rPr>
                                <w:rFonts w:ascii="標楷體" w:hAnsi="標楷體" w:cs="新細明體" w:hint="eastAsia"/>
                                <w:b/>
                                <w:bCs/>
                                <w:kern w:val="0"/>
                                <w:sz w:val="20"/>
                              </w:rPr>
                              <w:t>178,012</w:t>
                            </w:r>
                          </w:p>
                        </w:tc>
                        <w:tc>
                          <w:tcPr>
                            <w:tcW w:w="868" w:type="dxa"/>
                            <w:tcBorders>
                              <w:top w:val="single" w:sz="4" w:space="0" w:color="auto"/>
                              <w:left w:val="single" w:sz="4" w:space="0" w:color="auto"/>
                              <w:bottom w:val="single" w:sz="4" w:space="0" w:color="auto"/>
                              <w:right w:val="single" w:sz="4" w:space="0" w:color="auto"/>
                            </w:tcBorders>
                            <w:vAlign w:val="center"/>
                            <w:hideMark/>
                          </w:tcPr>
                          <w:p w14:paraId="6381913A"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 xml:space="preserve">45,897 </w:t>
                            </w:r>
                          </w:p>
                        </w:tc>
                        <w:tc>
                          <w:tcPr>
                            <w:tcW w:w="938" w:type="dxa"/>
                            <w:tcBorders>
                              <w:top w:val="single" w:sz="4" w:space="0" w:color="auto"/>
                              <w:left w:val="single" w:sz="4" w:space="0" w:color="auto"/>
                              <w:bottom w:val="single" w:sz="4" w:space="0" w:color="auto"/>
                              <w:right w:val="single" w:sz="4" w:space="0" w:color="auto"/>
                            </w:tcBorders>
                            <w:vAlign w:val="center"/>
                            <w:hideMark/>
                          </w:tcPr>
                          <w:p w14:paraId="7CAD5979"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132,115</w:t>
                            </w:r>
                          </w:p>
                        </w:tc>
                        <w:tc>
                          <w:tcPr>
                            <w:tcW w:w="980" w:type="dxa"/>
                            <w:tcBorders>
                              <w:top w:val="single" w:sz="4" w:space="0" w:color="auto"/>
                              <w:left w:val="single" w:sz="4" w:space="0" w:color="auto"/>
                              <w:bottom w:val="single" w:sz="4" w:space="0" w:color="auto"/>
                              <w:right w:val="single" w:sz="4" w:space="0" w:color="auto"/>
                            </w:tcBorders>
                            <w:vAlign w:val="center"/>
                            <w:hideMark/>
                          </w:tcPr>
                          <w:p w14:paraId="214E7D61"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 xml:space="preserve">388,417 </w:t>
                            </w:r>
                          </w:p>
                        </w:tc>
                        <w:tc>
                          <w:tcPr>
                            <w:tcW w:w="1231" w:type="dxa"/>
                            <w:tcBorders>
                              <w:top w:val="single" w:sz="4" w:space="0" w:color="auto"/>
                              <w:left w:val="single" w:sz="4" w:space="0" w:color="auto"/>
                              <w:bottom w:val="single" w:sz="4" w:space="0" w:color="auto"/>
                              <w:right w:val="single" w:sz="4" w:space="0" w:color="auto"/>
                            </w:tcBorders>
                            <w:vAlign w:val="center"/>
                            <w:hideMark/>
                          </w:tcPr>
                          <w:p w14:paraId="5B2CC6FB" w14:textId="77777777" w:rsidR="001A13FB" w:rsidRDefault="001A13FB" w:rsidP="00F17F50">
                            <w:pPr>
                              <w:widowControl/>
                              <w:spacing w:line="280" w:lineRule="exact"/>
                              <w:jc w:val="right"/>
                              <w:rPr>
                                <w:rFonts w:ascii="標楷體" w:hAnsi="標楷體" w:cs="新細明體"/>
                                <w:kern w:val="0"/>
                                <w:sz w:val="20"/>
                              </w:rPr>
                            </w:pPr>
                            <w:r>
                              <w:rPr>
                                <w:rFonts w:ascii="標楷體" w:hAnsi="標楷體" w:cs="新細明體" w:hint="eastAsia"/>
                                <w:kern w:val="0"/>
                                <w:sz w:val="20"/>
                              </w:rPr>
                              <w:t>45.83</w:t>
                            </w:r>
                          </w:p>
                        </w:tc>
                      </w:tr>
                    </w:tbl>
                    <w:p w14:paraId="5AE36C03" w14:textId="77777777" w:rsidR="001A13FB" w:rsidRDefault="001A13FB" w:rsidP="00101AD8">
                      <w:pPr>
                        <w:ind w:firstLineChars="78" w:firstLine="140"/>
                      </w:pPr>
                      <w:r w:rsidRPr="00DD18DD">
                        <w:rPr>
                          <w:rFonts w:ascii="標楷體" w:hAnsi="標楷體" w:cs="新細明體" w:hint="eastAsia"/>
                          <w:kern w:val="0"/>
                          <w:sz w:val="18"/>
                          <w:szCs w:val="18"/>
                        </w:rPr>
                        <w:t>資料來源：整理自澎湖縣政府提供資料</w:t>
                      </w:r>
                      <w:r>
                        <w:rPr>
                          <w:rFonts w:ascii="標楷體" w:hAnsi="標楷體" w:cs="新細明體" w:hint="eastAsia"/>
                          <w:spacing w:val="-10"/>
                          <w:kern w:val="0"/>
                          <w:sz w:val="18"/>
                          <w:szCs w:val="18"/>
                        </w:rPr>
                        <w:t>。</w:t>
                      </w:r>
                    </w:p>
                  </w:txbxContent>
                </v:textbox>
                <w10:wrap type="square" anchorx="margin"/>
              </v:shape>
            </w:pict>
          </mc:Fallback>
        </mc:AlternateContent>
      </w:r>
      <w:r w:rsidRPr="00F53E9A">
        <w:rPr>
          <w:rFonts w:ascii="標楷體" w:hAnsi="標楷體" w:hint="eastAsia"/>
          <w:bCs/>
          <w:spacing w:val="10"/>
          <w:szCs w:val="24"/>
        </w:rPr>
        <w:t>年度預算之74.42％及78.66％（表2</w:t>
      </w:r>
      <w:r>
        <w:rPr>
          <w:rFonts w:ascii="標楷體" w:hAnsi="標楷體"/>
          <w:bCs/>
          <w:spacing w:val="10"/>
          <w:szCs w:val="24"/>
        </w:rPr>
        <w:t>1</w:t>
      </w:r>
      <w:r w:rsidRPr="00F53E9A">
        <w:rPr>
          <w:rFonts w:ascii="標楷體" w:hAnsi="標楷體" w:hint="eastAsia"/>
          <w:bCs/>
          <w:spacing w:val="10"/>
          <w:szCs w:val="24"/>
        </w:rPr>
        <w:t>），年度施政計畫無法順利完成，</w:t>
      </w:r>
      <w:proofErr w:type="gramStart"/>
      <w:r w:rsidRPr="00F53E9A">
        <w:rPr>
          <w:rFonts w:ascii="標楷體" w:hAnsi="標楷體" w:hint="eastAsia"/>
          <w:bCs/>
          <w:spacing w:val="10"/>
          <w:szCs w:val="24"/>
        </w:rPr>
        <w:t>須推延</w:t>
      </w:r>
      <w:proofErr w:type="gramEnd"/>
      <w:r w:rsidRPr="00F53E9A">
        <w:rPr>
          <w:rFonts w:ascii="標楷體" w:hAnsi="標楷體" w:hint="eastAsia"/>
          <w:bCs/>
          <w:spacing w:val="10"/>
          <w:szCs w:val="24"/>
        </w:rPr>
        <w:t>至次年度繼續進行，年復一年形成惡性循環，亟待妥適檢討問題癥結，積極改善以利政事之推動，</w:t>
      </w:r>
      <w:proofErr w:type="gramStart"/>
      <w:r w:rsidRPr="00F53E9A">
        <w:rPr>
          <w:rFonts w:ascii="標楷體" w:hAnsi="標楷體" w:hint="eastAsia"/>
          <w:bCs/>
          <w:spacing w:val="10"/>
          <w:szCs w:val="24"/>
        </w:rPr>
        <w:t>俾</w:t>
      </w:r>
      <w:proofErr w:type="gramEnd"/>
      <w:r w:rsidRPr="00F53E9A">
        <w:rPr>
          <w:rFonts w:ascii="標楷體" w:hAnsi="標楷體" w:hint="eastAsia"/>
          <w:bCs/>
          <w:spacing w:val="10"/>
          <w:szCs w:val="24"/>
        </w:rPr>
        <w:t>展現施政績效。又該府每年度均投入鉅額預算辦理公共建設工程，近</w:t>
      </w:r>
      <w:proofErr w:type="gramStart"/>
      <w:r w:rsidRPr="00F53E9A">
        <w:rPr>
          <w:rFonts w:ascii="標楷體" w:hAnsi="標楷體" w:hint="eastAsia"/>
          <w:bCs/>
          <w:spacing w:val="10"/>
          <w:szCs w:val="24"/>
        </w:rPr>
        <w:t>3</w:t>
      </w:r>
      <w:proofErr w:type="gramEnd"/>
      <w:r w:rsidRPr="00F53E9A">
        <w:rPr>
          <w:rFonts w:ascii="標楷體" w:hAnsi="標楷體" w:hint="eastAsia"/>
          <w:bCs/>
          <w:spacing w:val="10"/>
          <w:szCs w:val="24"/>
        </w:rPr>
        <w:t>年度（112至114年度）之資本支出預算約占各該年度歲出預算20至26％，</w:t>
      </w:r>
      <w:proofErr w:type="gramStart"/>
      <w:r w:rsidRPr="00F53E9A">
        <w:rPr>
          <w:rFonts w:ascii="標楷體" w:hAnsi="標楷體" w:hint="eastAsia"/>
          <w:bCs/>
          <w:spacing w:val="10"/>
          <w:szCs w:val="24"/>
        </w:rPr>
        <w:t>本室並</w:t>
      </w:r>
      <w:proofErr w:type="gramEnd"/>
      <w:r w:rsidRPr="00F53E9A">
        <w:rPr>
          <w:rFonts w:ascii="標楷體" w:hAnsi="標楷體" w:hint="eastAsia"/>
          <w:bCs/>
          <w:spacing w:val="10"/>
          <w:szCs w:val="24"/>
        </w:rPr>
        <w:t>就3,000萬元以上之重大公共建設計畫予以列管，上開各年度</w:t>
      </w:r>
      <w:r w:rsidR="00853B4C">
        <w:rPr>
          <w:rFonts w:ascii="標楷體" w:hAnsi="標楷體" w:hint="eastAsia"/>
          <w:bCs/>
          <w:spacing w:val="10"/>
          <w:szCs w:val="24"/>
        </w:rPr>
        <w:t>列管計畫</w:t>
      </w:r>
      <w:r w:rsidRPr="00F53E9A">
        <w:rPr>
          <w:rFonts w:ascii="標楷體" w:hAnsi="標楷體" w:hint="eastAsia"/>
          <w:bCs/>
          <w:spacing w:val="10"/>
          <w:szCs w:val="24"/>
        </w:rPr>
        <w:t>分別有30項、39項及43項，年度可支用預算數分別為27億5,760萬餘元、25億4,228萬餘元及21億3,894萬餘元，預算執行數分別為12億8,510萬餘元、12億5,613萬餘元及8億6,328萬餘元，執行率分別為46.60％、49.41％及40.36％，連續</w:t>
      </w:r>
      <w:proofErr w:type="gramStart"/>
      <w:r w:rsidRPr="00F53E9A">
        <w:rPr>
          <w:rFonts w:ascii="標楷體" w:hAnsi="標楷體" w:hint="eastAsia"/>
          <w:bCs/>
          <w:spacing w:val="10"/>
          <w:szCs w:val="24"/>
        </w:rPr>
        <w:t>3個年度均未達5成</w:t>
      </w:r>
      <w:proofErr w:type="gramEnd"/>
      <w:r w:rsidRPr="00F53E9A">
        <w:rPr>
          <w:rFonts w:ascii="標楷體" w:hAnsi="標楷體" w:hint="eastAsia"/>
          <w:bCs/>
          <w:spacing w:val="10"/>
          <w:szCs w:val="24"/>
        </w:rPr>
        <w:t>（表</w:t>
      </w:r>
      <w:r>
        <w:rPr>
          <w:rFonts w:ascii="標楷體" w:hAnsi="標楷體"/>
          <w:bCs/>
          <w:spacing w:val="10"/>
          <w:szCs w:val="24"/>
        </w:rPr>
        <w:t>22</w:t>
      </w:r>
      <w:r w:rsidRPr="00F53E9A">
        <w:rPr>
          <w:rFonts w:ascii="標楷體" w:hAnsi="標楷體" w:hint="eastAsia"/>
          <w:bCs/>
          <w:spacing w:val="10"/>
          <w:szCs w:val="24"/>
        </w:rPr>
        <w:t>）</w:t>
      </w:r>
      <w:r w:rsidR="00853B4C">
        <w:rPr>
          <w:rFonts w:ascii="標楷體" w:hAnsi="標楷體" w:hint="eastAsia"/>
          <w:bCs/>
          <w:spacing w:val="10"/>
          <w:szCs w:val="24"/>
        </w:rPr>
        <w:t>，</w:t>
      </w:r>
      <w:r w:rsidRPr="00F53E9A">
        <w:rPr>
          <w:rFonts w:ascii="標楷體" w:hAnsi="標楷體" w:hint="eastAsia"/>
          <w:bCs/>
          <w:spacing w:val="10"/>
          <w:szCs w:val="24"/>
        </w:rPr>
        <w:t>其中</w:t>
      </w:r>
      <w:proofErr w:type="gramStart"/>
      <w:r w:rsidRPr="00F53E9A">
        <w:rPr>
          <w:rFonts w:ascii="標楷體" w:hAnsi="標楷體" w:hint="eastAsia"/>
          <w:bCs/>
          <w:spacing w:val="10"/>
          <w:szCs w:val="24"/>
        </w:rPr>
        <w:t>114</w:t>
      </w:r>
      <w:proofErr w:type="gramEnd"/>
      <w:r w:rsidRPr="00F53E9A">
        <w:rPr>
          <w:rFonts w:ascii="標楷體" w:hAnsi="標楷體" w:hint="eastAsia"/>
          <w:bCs/>
          <w:spacing w:val="10"/>
          <w:szCs w:val="24"/>
        </w:rPr>
        <w:t>年度列管計畫分由11個機關（單位）辦理，各別機關（單位）之預算執行率除環境保護局94.14％外，其餘10機關（單位）之預算執行率介於6.84至6</w:t>
      </w:r>
      <w:r w:rsidR="00372AB6">
        <w:rPr>
          <w:rFonts w:ascii="標楷體" w:hAnsi="標楷體"/>
          <w:bCs/>
          <w:spacing w:val="10"/>
          <w:szCs w:val="24"/>
        </w:rPr>
        <w:t>2</w:t>
      </w:r>
      <w:r w:rsidRPr="00F53E9A">
        <w:rPr>
          <w:rFonts w:ascii="標楷體" w:hAnsi="標楷體" w:hint="eastAsia"/>
          <w:bCs/>
          <w:spacing w:val="10"/>
          <w:szCs w:val="24"/>
        </w:rPr>
        <w:t>.</w:t>
      </w:r>
      <w:r w:rsidR="00372AB6">
        <w:rPr>
          <w:rFonts w:ascii="標楷體" w:hAnsi="標楷體"/>
          <w:bCs/>
          <w:spacing w:val="10"/>
          <w:szCs w:val="24"/>
        </w:rPr>
        <w:t>89</w:t>
      </w:r>
      <w:r w:rsidRPr="00F53E9A">
        <w:rPr>
          <w:rFonts w:ascii="標楷體" w:hAnsi="標楷體" w:hint="eastAsia"/>
          <w:bCs/>
          <w:spacing w:val="10"/>
          <w:szCs w:val="24"/>
        </w:rPr>
        <w:t>％間，</w:t>
      </w:r>
      <w:proofErr w:type="gramStart"/>
      <w:r w:rsidRPr="00F53E9A">
        <w:rPr>
          <w:rFonts w:ascii="標楷體" w:hAnsi="標楷體" w:hint="eastAsia"/>
          <w:bCs/>
          <w:spacing w:val="10"/>
          <w:szCs w:val="24"/>
        </w:rPr>
        <w:t>均未達7成</w:t>
      </w:r>
      <w:proofErr w:type="gramEnd"/>
      <w:r w:rsidRPr="00F53E9A">
        <w:rPr>
          <w:rFonts w:ascii="標楷體" w:hAnsi="標楷體" w:hint="eastAsia"/>
          <w:bCs/>
          <w:spacing w:val="10"/>
          <w:szCs w:val="24"/>
        </w:rPr>
        <w:t>。</w:t>
      </w:r>
      <w:proofErr w:type="gramStart"/>
      <w:r w:rsidRPr="00F53E9A">
        <w:rPr>
          <w:rFonts w:ascii="標楷體" w:hAnsi="標楷體" w:hint="eastAsia"/>
          <w:bCs/>
          <w:spacing w:val="10"/>
          <w:szCs w:val="24"/>
        </w:rPr>
        <w:t>次依各</w:t>
      </w:r>
      <w:proofErr w:type="gramEnd"/>
      <w:r w:rsidRPr="00F53E9A">
        <w:rPr>
          <w:rFonts w:ascii="標楷體" w:hAnsi="標楷體" w:hint="eastAsia"/>
          <w:bCs/>
          <w:spacing w:val="10"/>
          <w:szCs w:val="24"/>
        </w:rPr>
        <w:t>機關（單位）</w:t>
      </w:r>
      <w:proofErr w:type="gramStart"/>
      <w:r w:rsidRPr="00F53E9A">
        <w:rPr>
          <w:rFonts w:ascii="標楷體" w:hAnsi="標楷體" w:hint="eastAsia"/>
          <w:bCs/>
          <w:spacing w:val="10"/>
          <w:szCs w:val="24"/>
        </w:rPr>
        <w:t>114</w:t>
      </w:r>
      <w:proofErr w:type="gramEnd"/>
      <w:r w:rsidRPr="00F53E9A">
        <w:rPr>
          <w:rFonts w:ascii="標楷體" w:hAnsi="標楷體" w:hint="eastAsia"/>
          <w:bCs/>
          <w:spacing w:val="10"/>
          <w:szCs w:val="24"/>
        </w:rPr>
        <w:t>年度未支用預算逾1億元者計有4個機關（單位），分別為工務處3億9,243萬餘元、教育處1億3,740萬餘元、建設處1億2,395萬餘元及衛生局1億508萬餘元（表</w:t>
      </w:r>
      <w:r>
        <w:rPr>
          <w:rFonts w:ascii="標楷體" w:hAnsi="標楷體" w:hint="eastAsia"/>
          <w:bCs/>
          <w:spacing w:val="10"/>
          <w:szCs w:val="24"/>
        </w:rPr>
        <w:t>2</w:t>
      </w:r>
      <w:r>
        <w:rPr>
          <w:rFonts w:ascii="標楷體" w:hAnsi="標楷體"/>
          <w:bCs/>
          <w:spacing w:val="10"/>
          <w:szCs w:val="24"/>
        </w:rPr>
        <w:t>3</w:t>
      </w:r>
      <w:r w:rsidRPr="00F53E9A">
        <w:rPr>
          <w:rFonts w:ascii="標楷體" w:hAnsi="標楷體" w:hint="eastAsia"/>
          <w:bCs/>
          <w:spacing w:val="10"/>
          <w:szCs w:val="24"/>
        </w:rPr>
        <w:t>）</w:t>
      </w:r>
      <w:r w:rsidR="00853B4C">
        <w:rPr>
          <w:rFonts w:ascii="標楷體" w:hAnsi="標楷體" w:hint="eastAsia"/>
          <w:bCs/>
          <w:spacing w:val="10"/>
          <w:szCs w:val="24"/>
        </w:rPr>
        <w:t>，</w:t>
      </w:r>
      <w:r w:rsidRPr="00F53E9A">
        <w:rPr>
          <w:rFonts w:ascii="標楷體" w:hAnsi="標楷體" w:hint="eastAsia"/>
          <w:bCs/>
          <w:spacing w:val="10"/>
          <w:szCs w:val="24"/>
        </w:rPr>
        <w:t>尚未</w:t>
      </w:r>
      <w:r w:rsidR="00853B4C">
        <w:rPr>
          <w:rFonts w:ascii="標楷體" w:hAnsi="標楷體" w:hint="eastAsia"/>
          <w:bCs/>
          <w:spacing w:val="10"/>
          <w:szCs w:val="24"/>
        </w:rPr>
        <w:t>支用</w:t>
      </w:r>
      <w:r w:rsidRPr="00F53E9A">
        <w:rPr>
          <w:rFonts w:ascii="標楷體" w:hAnsi="標楷體" w:hint="eastAsia"/>
          <w:bCs/>
          <w:spacing w:val="10"/>
          <w:szCs w:val="24"/>
        </w:rPr>
        <w:t>原因主要係用地徵收及提報工程基本設計審議等作業延遲、受天候影響無法施工、變更基地位置及預算編列未符市場行情、工程多次招標流標及未能妥適處置營建剩餘土石方，</w:t>
      </w:r>
      <w:r w:rsidR="003F5239">
        <w:rPr>
          <w:rFonts w:ascii="新細明體" w:eastAsia="新細明體" w:hAnsi="新細明體" w:cs="新細明體"/>
          <w:noProof/>
          <w:kern w:val="0"/>
          <w:szCs w:val="24"/>
        </w:rPr>
        <w:lastRenderedPageBreak/>
        <mc:AlternateContent>
          <mc:Choice Requires="wps">
            <w:drawing>
              <wp:anchor distT="45720" distB="45720" distL="114300" distR="114300" simplePos="0" relativeHeight="251991040" behindDoc="0" locked="0" layoutInCell="1" allowOverlap="1" wp14:anchorId="4931F646" wp14:editId="6E81C7AF">
                <wp:simplePos x="0" y="0"/>
                <wp:positionH relativeFrom="margin">
                  <wp:posOffset>1623108</wp:posOffset>
                </wp:positionH>
                <wp:positionV relativeFrom="paragraph">
                  <wp:posOffset>3723808</wp:posOffset>
                </wp:positionV>
                <wp:extent cx="4527550" cy="2487295"/>
                <wp:effectExtent l="0" t="0" r="6350" b="8255"/>
                <wp:wrapSquare wrapText="bothSides"/>
                <wp:docPr id="72" name="文字方塊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7550" cy="2487295"/>
                        </a:xfrm>
                        <a:prstGeom prst="rect">
                          <a:avLst/>
                        </a:prstGeom>
                        <a:noFill/>
                        <a:ln w="9525">
                          <a:noFill/>
                          <a:miter lim="800000"/>
                          <a:headEnd/>
                          <a:tailEnd/>
                        </a:ln>
                      </wps:spPr>
                      <wps:txbx>
                        <w:txbxContent>
                          <w:p w14:paraId="5C65403B" w14:textId="77777777" w:rsidR="001A13FB" w:rsidRPr="00AE5CF5" w:rsidRDefault="001A13FB" w:rsidP="008E6318">
                            <w:pPr>
                              <w:tabs>
                                <w:tab w:val="left" w:pos="426"/>
                                <w:tab w:val="left" w:pos="6946"/>
                              </w:tabs>
                              <w:snapToGrid w:val="0"/>
                              <w:ind w:left="697" w:right="91" w:hangingChars="295" w:hanging="697"/>
                              <w:jc w:val="center"/>
                              <w:rPr>
                                <w:rFonts w:ascii="標楷體" w:hAnsi="標楷體"/>
                                <w:b/>
                                <w:spacing w:val="-2"/>
                                <w:szCs w:val="24"/>
                              </w:rPr>
                            </w:pPr>
                            <w:r w:rsidRPr="00AE5CF5">
                              <w:rPr>
                                <w:rFonts w:ascii="標楷體" w:hAnsi="標楷體" w:hint="eastAsia"/>
                                <w:b/>
                                <w:spacing w:val="-2"/>
                                <w:szCs w:val="24"/>
                              </w:rPr>
                              <w:t>表</w:t>
                            </w:r>
                            <w:r w:rsidRPr="00AE5CF5">
                              <w:rPr>
                                <w:rFonts w:ascii="標楷體" w:hAnsi="標楷體"/>
                                <w:b/>
                                <w:spacing w:val="-2"/>
                                <w:szCs w:val="24"/>
                              </w:rPr>
                              <w:t>23</w:t>
                            </w:r>
                            <w:r w:rsidRPr="00AE5CF5">
                              <w:rPr>
                                <w:rFonts w:ascii="標楷體" w:hAnsi="標楷體" w:hint="eastAsia"/>
                                <w:b/>
                                <w:bCs/>
                                <w:spacing w:val="-2"/>
                                <w:szCs w:val="24"/>
                              </w:rPr>
                              <w:t xml:space="preserve">　</w:t>
                            </w:r>
                            <w:r w:rsidRPr="00AE5CF5">
                              <w:rPr>
                                <w:rFonts w:ascii="標楷體" w:hAnsi="標楷體" w:hint="eastAsia"/>
                                <w:b/>
                                <w:spacing w:val="-2"/>
                                <w:szCs w:val="24"/>
                              </w:rPr>
                              <w:t>114年度重大公共建設計畫未支用預算數占歲出預算數情形</w:t>
                            </w:r>
                          </w:p>
                          <w:p w14:paraId="335DF7A5" w14:textId="77777777" w:rsidR="001A13FB" w:rsidRDefault="001A13FB" w:rsidP="008E6318">
                            <w:pPr>
                              <w:tabs>
                                <w:tab w:val="left" w:pos="6946"/>
                              </w:tabs>
                              <w:snapToGrid w:val="0"/>
                              <w:ind w:rightChars="38" w:right="91"/>
                              <w:jc w:val="right"/>
                            </w:pPr>
                            <w:r>
                              <w:rPr>
                                <w:rFonts w:ascii="標楷體" w:hAnsi="標楷體" w:hint="eastAsia"/>
                                <w:sz w:val="20"/>
                              </w:rPr>
                              <w:t>單位：新臺幣千元、％</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47"/>
                              <w:gridCol w:w="881"/>
                              <w:gridCol w:w="993"/>
                              <w:gridCol w:w="906"/>
                              <w:gridCol w:w="906"/>
                              <w:gridCol w:w="793"/>
                              <w:gridCol w:w="1256"/>
                            </w:tblGrid>
                            <w:tr w:rsidR="005A168F" w14:paraId="341757F8" w14:textId="77777777" w:rsidTr="00AE5CF5">
                              <w:trPr>
                                <w:trHeight w:val="324"/>
                                <w:jc w:val="center"/>
                              </w:trPr>
                              <w:tc>
                                <w:tcPr>
                                  <w:tcW w:w="1247"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659E887D" w14:textId="39DDA8CD" w:rsidR="005A168F" w:rsidRDefault="005A168F" w:rsidP="008E6318">
                                  <w:pPr>
                                    <w:widowControl/>
                                    <w:tabs>
                                      <w:tab w:val="left" w:pos="6946"/>
                                    </w:tabs>
                                    <w:ind w:firstLineChars="250" w:firstLine="500"/>
                                    <w:jc w:val="left"/>
                                    <w:rPr>
                                      <w:rFonts w:ascii="標楷體" w:hAnsi="標楷體" w:cs="新細明體"/>
                                      <w:kern w:val="0"/>
                                      <w:sz w:val="20"/>
                                    </w:rPr>
                                  </w:pPr>
                                  <w:r>
                                    <w:rPr>
                                      <w:rFonts w:ascii="標楷體" w:hAnsi="標楷體" w:cs="新細明體" w:hint="eastAsia"/>
                                      <w:kern w:val="0"/>
                                      <w:sz w:val="20"/>
                                    </w:rPr>
                                    <w:t>年度</w:t>
                                  </w:r>
                                </w:p>
                                <w:p w14:paraId="659C085E" w14:textId="6A51F7DB" w:rsidR="005A168F" w:rsidRPr="005A168F" w:rsidRDefault="005A168F" w:rsidP="008E6318">
                                  <w:pPr>
                                    <w:widowControl/>
                                    <w:tabs>
                                      <w:tab w:val="left" w:pos="6946"/>
                                    </w:tabs>
                                    <w:spacing w:beforeLines="50" w:before="120" w:line="200" w:lineRule="exact"/>
                                    <w:jc w:val="left"/>
                                    <w:rPr>
                                      <w:rFonts w:ascii="標楷體" w:hAnsi="標楷體" w:cs="新細明體"/>
                                      <w:kern w:val="0"/>
                                      <w:sz w:val="20"/>
                                    </w:rPr>
                                  </w:pPr>
                                  <w:r w:rsidRPr="005A168F">
                                    <w:rPr>
                                      <w:rFonts w:ascii="標楷體" w:hAnsi="標楷體" w:cs="新細明體" w:hint="eastAsia"/>
                                      <w:kern w:val="0"/>
                                      <w:sz w:val="20"/>
                                    </w:rPr>
                                    <w:t>機關</w:t>
                                  </w:r>
                                </w:p>
                                <w:p w14:paraId="7EA90423" w14:textId="77777777" w:rsidR="00AE5CF5" w:rsidRPr="00AE5CF5" w:rsidRDefault="005A168F" w:rsidP="008E6318">
                                  <w:pPr>
                                    <w:widowControl/>
                                    <w:tabs>
                                      <w:tab w:val="left" w:pos="6946"/>
                                    </w:tabs>
                                    <w:spacing w:line="200" w:lineRule="exact"/>
                                    <w:jc w:val="left"/>
                                    <w:rPr>
                                      <w:rFonts w:ascii="標楷體" w:hAnsi="標楷體" w:cs="新細明體"/>
                                      <w:spacing w:val="-10"/>
                                      <w:kern w:val="0"/>
                                      <w:sz w:val="20"/>
                                    </w:rPr>
                                  </w:pPr>
                                  <w:r w:rsidRPr="00AE5CF5">
                                    <w:rPr>
                                      <w:rFonts w:ascii="標楷體" w:hAnsi="標楷體" w:cs="新細明體" w:hint="eastAsia"/>
                                      <w:spacing w:val="-10"/>
                                      <w:kern w:val="0"/>
                                      <w:sz w:val="20"/>
                                    </w:rPr>
                                    <w:t>（單位）</w:t>
                                  </w:r>
                                </w:p>
                                <w:p w14:paraId="60274828" w14:textId="7692F409" w:rsidR="005A168F" w:rsidRPr="00AE5CF5" w:rsidRDefault="005A168F" w:rsidP="008E6318">
                                  <w:pPr>
                                    <w:widowControl/>
                                    <w:tabs>
                                      <w:tab w:val="left" w:pos="6946"/>
                                    </w:tabs>
                                    <w:spacing w:line="200" w:lineRule="exact"/>
                                    <w:jc w:val="left"/>
                                    <w:rPr>
                                      <w:rFonts w:ascii="標楷體" w:hAnsi="標楷體" w:cs="新細明體"/>
                                      <w:spacing w:val="-20"/>
                                      <w:kern w:val="0"/>
                                      <w:sz w:val="20"/>
                                    </w:rPr>
                                  </w:pPr>
                                  <w:r w:rsidRPr="00AE5CF5">
                                    <w:rPr>
                                      <w:rFonts w:ascii="標楷體" w:hAnsi="標楷體" w:cs="新細明體" w:hint="eastAsia"/>
                                      <w:spacing w:val="-10"/>
                                      <w:kern w:val="0"/>
                                      <w:sz w:val="20"/>
                                    </w:rPr>
                                    <w:t>名稱</w:t>
                                  </w:r>
                                </w:p>
                              </w:tc>
                              <w:tc>
                                <w:tcPr>
                                  <w:tcW w:w="2780" w:type="dxa"/>
                                  <w:gridSpan w:val="3"/>
                                  <w:tcBorders>
                                    <w:top w:val="single" w:sz="4" w:space="0" w:color="auto"/>
                                    <w:left w:val="single" w:sz="4" w:space="0" w:color="auto"/>
                                    <w:bottom w:val="single" w:sz="4" w:space="0" w:color="auto"/>
                                    <w:right w:val="single" w:sz="4" w:space="0" w:color="auto"/>
                                  </w:tcBorders>
                                  <w:vAlign w:val="center"/>
                                  <w:hideMark/>
                                </w:tcPr>
                                <w:p w14:paraId="5E07FF78" w14:textId="77777777" w:rsidR="005A168F" w:rsidRDefault="005A168F" w:rsidP="008E6318">
                                  <w:pPr>
                                    <w:widowControl/>
                                    <w:tabs>
                                      <w:tab w:val="left" w:pos="6946"/>
                                    </w:tabs>
                                    <w:snapToGrid w:val="0"/>
                                    <w:jc w:val="center"/>
                                    <w:rPr>
                                      <w:rFonts w:ascii="標楷體" w:hAnsi="標楷體" w:cs="新細明體"/>
                                      <w:kern w:val="0"/>
                                      <w:sz w:val="20"/>
                                    </w:rPr>
                                  </w:pPr>
                                  <w:r>
                                    <w:rPr>
                                      <w:rFonts w:ascii="標楷體" w:hAnsi="標楷體" w:cs="新細明體" w:hint="eastAsia"/>
                                      <w:kern w:val="0"/>
                                      <w:sz w:val="20"/>
                                    </w:rPr>
                                    <w:t>年度可支用預算數</w:t>
                                  </w:r>
                                </w:p>
                              </w:tc>
                              <w:tc>
                                <w:tcPr>
                                  <w:tcW w:w="906" w:type="dxa"/>
                                  <w:vMerge w:val="restart"/>
                                  <w:tcBorders>
                                    <w:top w:val="single" w:sz="4" w:space="0" w:color="auto"/>
                                    <w:left w:val="single" w:sz="4" w:space="0" w:color="auto"/>
                                    <w:bottom w:val="single" w:sz="4" w:space="0" w:color="auto"/>
                                    <w:right w:val="single" w:sz="4" w:space="0" w:color="auto"/>
                                  </w:tcBorders>
                                  <w:vAlign w:val="center"/>
                                  <w:hideMark/>
                                </w:tcPr>
                                <w:p w14:paraId="73E08FBC" w14:textId="77777777" w:rsidR="005A168F" w:rsidRDefault="005A168F" w:rsidP="008E6318">
                                  <w:pPr>
                                    <w:widowControl/>
                                    <w:tabs>
                                      <w:tab w:val="left" w:pos="6946"/>
                                    </w:tabs>
                                    <w:snapToGrid w:val="0"/>
                                    <w:jc w:val="center"/>
                                    <w:rPr>
                                      <w:rFonts w:ascii="標楷體" w:hAnsi="標楷體" w:cs="新細明體"/>
                                      <w:kern w:val="0"/>
                                      <w:sz w:val="20"/>
                                    </w:rPr>
                                  </w:pPr>
                                  <w:r>
                                    <w:rPr>
                                      <w:rFonts w:ascii="標楷體" w:hAnsi="標楷體" w:cs="新細明體" w:hint="eastAsia"/>
                                      <w:kern w:val="0"/>
                                      <w:sz w:val="20"/>
                                    </w:rPr>
                                    <w:t>預算</w:t>
                                  </w:r>
                                </w:p>
                                <w:p w14:paraId="08F703C8" w14:textId="77777777" w:rsidR="005A168F" w:rsidRDefault="005A168F" w:rsidP="008E6318">
                                  <w:pPr>
                                    <w:widowControl/>
                                    <w:tabs>
                                      <w:tab w:val="left" w:pos="6946"/>
                                    </w:tabs>
                                    <w:snapToGrid w:val="0"/>
                                    <w:jc w:val="center"/>
                                    <w:rPr>
                                      <w:rFonts w:ascii="標楷體" w:hAnsi="標楷體" w:cs="新細明體"/>
                                      <w:kern w:val="0"/>
                                      <w:sz w:val="20"/>
                                    </w:rPr>
                                  </w:pPr>
                                  <w:r>
                                    <w:rPr>
                                      <w:rFonts w:ascii="標楷體" w:hAnsi="標楷體" w:cs="新細明體" w:hint="eastAsia"/>
                                      <w:kern w:val="0"/>
                                      <w:sz w:val="20"/>
                                    </w:rPr>
                                    <w:t>執行數</w:t>
                                  </w:r>
                                </w:p>
                              </w:tc>
                              <w:tc>
                                <w:tcPr>
                                  <w:tcW w:w="793" w:type="dxa"/>
                                  <w:vMerge w:val="restart"/>
                                  <w:tcBorders>
                                    <w:top w:val="single" w:sz="4" w:space="0" w:color="auto"/>
                                    <w:left w:val="single" w:sz="4" w:space="0" w:color="auto"/>
                                    <w:bottom w:val="single" w:sz="4" w:space="0" w:color="auto"/>
                                    <w:right w:val="single" w:sz="4" w:space="0" w:color="auto"/>
                                  </w:tcBorders>
                                  <w:vAlign w:val="center"/>
                                  <w:hideMark/>
                                </w:tcPr>
                                <w:p w14:paraId="0758B31A" w14:textId="77777777" w:rsidR="005A168F" w:rsidRDefault="005A168F" w:rsidP="008E6318">
                                  <w:pPr>
                                    <w:widowControl/>
                                    <w:tabs>
                                      <w:tab w:val="left" w:pos="6946"/>
                                    </w:tabs>
                                    <w:snapToGrid w:val="0"/>
                                    <w:jc w:val="center"/>
                                    <w:rPr>
                                      <w:rFonts w:ascii="標楷體" w:hAnsi="標楷體" w:cs="新細明體"/>
                                      <w:kern w:val="0"/>
                                      <w:sz w:val="20"/>
                                    </w:rPr>
                                  </w:pPr>
                                  <w:r>
                                    <w:rPr>
                                      <w:rFonts w:ascii="標楷體" w:hAnsi="標楷體" w:cs="新細明體" w:hint="eastAsia"/>
                                      <w:kern w:val="0"/>
                                      <w:sz w:val="20"/>
                                    </w:rPr>
                                    <w:t>執行率</w:t>
                                  </w:r>
                                </w:p>
                              </w:tc>
                              <w:tc>
                                <w:tcPr>
                                  <w:tcW w:w="0" w:type="auto"/>
                                  <w:vMerge w:val="restart"/>
                                  <w:tcBorders>
                                    <w:top w:val="single" w:sz="4" w:space="0" w:color="auto"/>
                                    <w:left w:val="single" w:sz="4" w:space="0" w:color="auto"/>
                                    <w:right w:val="single" w:sz="4" w:space="0" w:color="auto"/>
                                  </w:tcBorders>
                                  <w:vAlign w:val="center"/>
                                  <w:hideMark/>
                                </w:tcPr>
                                <w:p w14:paraId="70DB9CB2" w14:textId="5500D6A2" w:rsidR="005A168F" w:rsidRDefault="005A168F" w:rsidP="008E6318">
                                  <w:pPr>
                                    <w:widowControl/>
                                    <w:tabs>
                                      <w:tab w:val="left" w:pos="6946"/>
                                    </w:tabs>
                                    <w:jc w:val="left"/>
                                    <w:rPr>
                                      <w:rFonts w:ascii="標楷體" w:hAnsi="標楷體" w:cs="新細明體"/>
                                      <w:kern w:val="0"/>
                                      <w:sz w:val="20"/>
                                    </w:rPr>
                                  </w:pPr>
                                  <w:r>
                                    <w:rPr>
                                      <w:rFonts w:ascii="標楷體" w:hAnsi="標楷體" w:cs="新細明體" w:hint="eastAsia"/>
                                      <w:kern w:val="0"/>
                                      <w:sz w:val="20"/>
                                    </w:rPr>
                                    <w:t>未支用預算數</w:t>
                                  </w:r>
                                </w:p>
                              </w:tc>
                            </w:tr>
                            <w:tr w:rsidR="005A168F" w14:paraId="69081C71" w14:textId="77777777" w:rsidTr="00AE5CF5">
                              <w:trPr>
                                <w:trHeight w:val="340"/>
                                <w:jc w:val="center"/>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7E968FF2" w14:textId="77777777" w:rsidR="005A168F" w:rsidRDefault="005A168F" w:rsidP="008E6318">
                                  <w:pPr>
                                    <w:widowControl/>
                                    <w:tabs>
                                      <w:tab w:val="left" w:pos="6946"/>
                                    </w:tabs>
                                    <w:jc w:val="left"/>
                                    <w:rPr>
                                      <w:rFonts w:ascii="標楷體" w:hAnsi="標楷體" w:cs="新細明體"/>
                                      <w:kern w:val="0"/>
                                      <w:sz w:val="20"/>
                                    </w:rPr>
                                  </w:pPr>
                                </w:p>
                              </w:tc>
                              <w:tc>
                                <w:tcPr>
                                  <w:tcW w:w="881" w:type="dxa"/>
                                  <w:tcBorders>
                                    <w:top w:val="single" w:sz="4" w:space="0" w:color="auto"/>
                                    <w:left w:val="single" w:sz="4" w:space="0" w:color="auto"/>
                                    <w:bottom w:val="single" w:sz="4" w:space="0" w:color="auto"/>
                                    <w:right w:val="single" w:sz="4" w:space="0" w:color="auto"/>
                                  </w:tcBorders>
                                  <w:vAlign w:val="center"/>
                                  <w:hideMark/>
                                </w:tcPr>
                                <w:p w14:paraId="711D225C" w14:textId="77777777" w:rsidR="005A168F" w:rsidRPr="00E923B9" w:rsidRDefault="005A168F" w:rsidP="008E6318">
                                  <w:pPr>
                                    <w:widowControl/>
                                    <w:tabs>
                                      <w:tab w:val="left" w:pos="6946"/>
                                    </w:tabs>
                                    <w:snapToGrid w:val="0"/>
                                    <w:jc w:val="center"/>
                                    <w:rPr>
                                      <w:rFonts w:ascii="標楷體" w:hAnsi="標楷體" w:cs="新細明體"/>
                                      <w:kern w:val="0"/>
                                      <w:sz w:val="20"/>
                                    </w:rPr>
                                  </w:pPr>
                                  <w:r w:rsidRPr="00E923B9">
                                    <w:rPr>
                                      <w:rFonts w:ascii="標楷體" w:hAnsi="標楷體" w:cs="新細明體" w:hint="eastAsia"/>
                                      <w:kern w:val="0"/>
                                      <w:sz w:val="20"/>
                                    </w:rPr>
                                    <w:t>合計</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BC0F8C" w14:textId="77777777" w:rsidR="005A168F" w:rsidRDefault="005A168F" w:rsidP="008E6318">
                                  <w:pPr>
                                    <w:widowControl/>
                                    <w:tabs>
                                      <w:tab w:val="left" w:pos="6946"/>
                                    </w:tabs>
                                    <w:snapToGrid w:val="0"/>
                                    <w:jc w:val="center"/>
                                    <w:rPr>
                                      <w:rFonts w:ascii="標楷體" w:hAnsi="標楷體" w:cs="新細明體"/>
                                      <w:kern w:val="0"/>
                                      <w:sz w:val="20"/>
                                    </w:rPr>
                                  </w:pPr>
                                  <w:r>
                                    <w:rPr>
                                      <w:rFonts w:ascii="標楷體" w:hAnsi="標楷體" w:cs="新細明體" w:hint="eastAsia"/>
                                      <w:kern w:val="0"/>
                                      <w:sz w:val="20"/>
                                    </w:rPr>
                                    <w:t>以前年度</w:t>
                                  </w:r>
                                  <w:r>
                                    <w:rPr>
                                      <w:rFonts w:ascii="標楷體" w:hAnsi="標楷體" w:cs="新細明體" w:hint="eastAsia"/>
                                      <w:kern w:val="0"/>
                                      <w:sz w:val="20"/>
                                    </w:rPr>
                                    <w:br/>
                                    <w:t>保留數</w:t>
                                  </w:r>
                                </w:p>
                              </w:tc>
                              <w:tc>
                                <w:tcPr>
                                  <w:tcW w:w="906" w:type="dxa"/>
                                  <w:tcBorders>
                                    <w:top w:val="single" w:sz="4" w:space="0" w:color="auto"/>
                                    <w:left w:val="single" w:sz="4" w:space="0" w:color="auto"/>
                                    <w:bottom w:val="single" w:sz="4" w:space="0" w:color="auto"/>
                                    <w:right w:val="single" w:sz="4" w:space="0" w:color="auto"/>
                                  </w:tcBorders>
                                  <w:vAlign w:val="center"/>
                                  <w:hideMark/>
                                </w:tcPr>
                                <w:p w14:paraId="1AAD2589" w14:textId="77777777" w:rsidR="005A168F" w:rsidRDefault="005A168F" w:rsidP="008E6318">
                                  <w:pPr>
                                    <w:widowControl/>
                                    <w:tabs>
                                      <w:tab w:val="left" w:pos="6946"/>
                                    </w:tabs>
                                    <w:snapToGrid w:val="0"/>
                                    <w:jc w:val="center"/>
                                    <w:rPr>
                                      <w:rFonts w:ascii="標楷體" w:hAnsi="標楷體" w:cs="新細明體"/>
                                      <w:kern w:val="0"/>
                                      <w:sz w:val="20"/>
                                    </w:rPr>
                                  </w:pPr>
                                  <w:r>
                                    <w:rPr>
                                      <w:rFonts w:ascii="標楷體" w:hAnsi="標楷體" w:cs="新細明體" w:hint="eastAsia"/>
                                      <w:kern w:val="0"/>
                                      <w:sz w:val="20"/>
                                    </w:rPr>
                                    <w:t>本年度</w:t>
                                  </w:r>
                                  <w:r>
                                    <w:rPr>
                                      <w:rFonts w:ascii="標楷體" w:hAnsi="標楷體" w:cs="新細明體" w:hint="eastAsia"/>
                                      <w:kern w:val="0"/>
                                      <w:sz w:val="20"/>
                                    </w:rPr>
                                    <w:br/>
                                    <w:t>預算數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5AAAB" w14:textId="77777777" w:rsidR="005A168F" w:rsidRDefault="005A168F" w:rsidP="008E6318">
                                  <w:pPr>
                                    <w:widowControl/>
                                    <w:tabs>
                                      <w:tab w:val="left" w:pos="6946"/>
                                    </w:tabs>
                                    <w:jc w:val="left"/>
                                    <w:rPr>
                                      <w:rFonts w:ascii="標楷體" w:hAnsi="標楷體" w:cs="新細明體"/>
                                      <w:kern w:val="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F16146" w14:textId="77777777" w:rsidR="005A168F" w:rsidRDefault="005A168F" w:rsidP="008E6318">
                                  <w:pPr>
                                    <w:widowControl/>
                                    <w:tabs>
                                      <w:tab w:val="left" w:pos="6946"/>
                                    </w:tabs>
                                    <w:jc w:val="left"/>
                                    <w:rPr>
                                      <w:rFonts w:ascii="標楷體" w:hAnsi="標楷體" w:cs="新細明體"/>
                                      <w:kern w:val="0"/>
                                      <w:sz w:val="20"/>
                                    </w:rPr>
                                  </w:pPr>
                                </w:p>
                              </w:tc>
                              <w:tc>
                                <w:tcPr>
                                  <w:tcW w:w="0" w:type="auto"/>
                                  <w:vMerge/>
                                  <w:tcBorders>
                                    <w:left w:val="single" w:sz="4" w:space="0" w:color="auto"/>
                                    <w:bottom w:val="single" w:sz="4" w:space="0" w:color="auto"/>
                                    <w:right w:val="single" w:sz="4" w:space="0" w:color="auto"/>
                                  </w:tcBorders>
                                  <w:vAlign w:val="center"/>
                                  <w:hideMark/>
                                </w:tcPr>
                                <w:p w14:paraId="582D9DB5" w14:textId="77777777" w:rsidR="005A168F" w:rsidRDefault="005A168F" w:rsidP="008E6318">
                                  <w:pPr>
                                    <w:widowControl/>
                                    <w:tabs>
                                      <w:tab w:val="left" w:pos="6946"/>
                                    </w:tabs>
                                    <w:jc w:val="left"/>
                                    <w:rPr>
                                      <w:rFonts w:ascii="標楷體" w:hAnsi="標楷體" w:cs="新細明體"/>
                                      <w:kern w:val="0"/>
                                      <w:sz w:val="20"/>
                                    </w:rPr>
                                  </w:pPr>
                                </w:p>
                              </w:tc>
                            </w:tr>
                            <w:tr w:rsidR="005A168F" w14:paraId="731ADC14" w14:textId="77777777" w:rsidTr="003B0651">
                              <w:trPr>
                                <w:trHeight w:val="283"/>
                                <w:jc w:val="center"/>
                              </w:trPr>
                              <w:tc>
                                <w:tcPr>
                                  <w:tcW w:w="1247" w:type="dxa"/>
                                  <w:tcBorders>
                                    <w:top w:val="single" w:sz="4" w:space="0" w:color="auto"/>
                                    <w:left w:val="single" w:sz="4" w:space="0" w:color="auto"/>
                                    <w:bottom w:val="single" w:sz="4" w:space="0" w:color="auto"/>
                                    <w:right w:val="single" w:sz="4" w:space="0" w:color="auto"/>
                                  </w:tcBorders>
                                  <w:vAlign w:val="center"/>
                                  <w:hideMark/>
                                </w:tcPr>
                                <w:p w14:paraId="77380645" w14:textId="77777777" w:rsidR="001A13FB" w:rsidRDefault="001A13FB" w:rsidP="008E6318">
                                  <w:pPr>
                                    <w:widowControl/>
                                    <w:tabs>
                                      <w:tab w:val="left" w:pos="6946"/>
                                    </w:tabs>
                                    <w:snapToGrid w:val="0"/>
                                    <w:ind w:leftChars="-15" w:rightChars="-17" w:right="-41" w:hangingChars="18" w:hanging="36"/>
                                    <w:jc w:val="center"/>
                                    <w:rPr>
                                      <w:rFonts w:ascii="標楷體" w:hAnsi="標楷體"/>
                                      <w:sz w:val="20"/>
                                    </w:rPr>
                                  </w:pPr>
                                  <w:r>
                                    <w:rPr>
                                      <w:rFonts w:ascii="標楷體" w:hAnsi="標楷體" w:hint="eastAsia"/>
                                      <w:sz w:val="20"/>
                                    </w:rPr>
                                    <w:t>建設處</w:t>
                                  </w:r>
                                </w:p>
                              </w:tc>
                              <w:tc>
                                <w:tcPr>
                                  <w:tcW w:w="881" w:type="dxa"/>
                                  <w:tcBorders>
                                    <w:top w:val="single" w:sz="4" w:space="0" w:color="auto"/>
                                    <w:left w:val="single" w:sz="4" w:space="0" w:color="auto"/>
                                    <w:bottom w:val="single" w:sz="4" w:space="0" w:color="auto"/>
                                    <w:right w:val="single" w:sz="4" w:space="0" w:color="auto"/>
                                  </w:tcBorders>
                                  <w:vAlign w:val="center"/>
                                  <w:hideMark/>
                                </w:tcPr>
                                <w:p w14:paraId="3B55827F" w14:textId="77777777" w:rsidR="001A13FB" w:rsidRPr="00424727" w:rsidRDefault="001A13FB" w:rsidP="008E6318">
                                  <w:pPr>
                                    <w:widowControl/>
                                    <w:tabs>
                                      <w:tab w:val="left" w:pos="6946"/>
                                    </w:tabs>
                                    <w:snapToGrid w:val="0"/>
                                    <w:jc w:val="right"/>
                                    <w:rPr>
                                      <w:rFonts w:ascii="標楷體" w:hAnsi="標楷體" w:cs="新細明體"/>
                                      <w:b/>
                                      <w:bCs/>
                                      <w:kern w:val="0"/>
                                      <w:sz w:val="20"/>
                                    </w:rPr>
                                  </w:pPr>
                                  <w:r w:rsidRPr="00424727">
                                    <w:rPr>
                                      <w:rFonts w:ascii="標楷體" w:hAnsi="標楷體" w:cs="新細明體" w:hint="eastAsia"/>
                                      <w:b/>
                                      <w:bCs/>
                                      <w:kern w:val="0"/>
                                      <w:sz w:val="20"/>
                                    </w:rPr>
                                    <w:t>318,264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7C1EAC"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124,947 </w:t>
                                  </w:r>
                                </w:p>
                              </w:tc>
                              <w:tc>
                                <w:tcPr>
                                  <w:tcW w:w="906" w:type="dxa"/>
                                  <w:tcBorders>
                                    <w:top w:val="single" w:sz="4" w:space="0" w:color="auto"/>
                                    <w:left w:val="single" w:sz="4" w:space="0" w:color="auto"/>
                                    <w:bottom w:val="single" w:sz="4" w:space="0" w:color="auto"/>
                                    <w:right w:val="single" w:sz="4" w:space="0" w:color="auto"/>
                                  </w:tcBorders>
                                  <w:vAlign w:val="center"/>
                                  <w:hideMark/>
                                </w:tcPr>
                                <w:p w14:paraId="66B192D6"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193,316 </w:t>
                                  </w:r>
                                </w:p>
                              </w:tc>
                              <w:tc>
                                <w:tcPr>
                                  <w:tcW w:w="906" w:type="dxa"/>
                                  <w:tcBorders>
                                    <w:top w:val="single" w:sz="4" w:space="0" w:color="auto"/>
                                    <w:left w:val="single" w:sz="4" w:space="0" w:color="auto"/>
                                    <w:bottom w:val="single" w:sz="4" w:space="0" w:color="auto"/>
                                    <w:right w:val="single" w:sz="4" w:space="0" w:color="auto"/>
                                  </w:tcBorders>
                                  <w:vAlign w:val="center"/>
                                  <w:hideMark/>
                                </w:tcPr>
                                <w:p w14:paraId="455AFA3A"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194,314</w:t>
                                  </w:r>
                                </w:p>
                              </w:tc>
                              <w:tc>
                                <w:tcPr>
                                  <w:tcW w:w="793" w:type="dxa"/>
                                  <w:tcBorders>
                                    <w:top w:val="single" w:sz="4" w:space="0" w:color="auto"/>
                                    <w:left w:val="single" w:sz="4" w:space="0" w:color="auto"/>
                                    <w:bottom w:val="single" w:sz="4" w:space="0" w:color="auto"/>
                                    <w:right w:val="single" w:sz="4" w:space="0" w:color="auto"/>
                                  </w:tcBorders>
                                  <w:vAlign w:val="center"/>
                                  <w:hideMark/>
                                </w:tcPr>
                                <w:p w14:paraId="4E3E5EC8"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61.05</w:t>
                                  </w:r>
                                </w:p>
                              </w:tc>
                              <w:tc>
                                <w:tcPr>
                                  <w:tcW w:w="1256" w:type="dxa"/>
                                  <w:tcBorders>
                                    <w:top w:val="single" w:sz="4" w:space="0" w:color="auto"/>
                                    <w:left w:val="single" w:sz="4" w:space="0" w:color="auto"/>
                                    <w:bottom w:val="single" w:sz="4" w:space="0" w:color="auto"/>
                                    <w:right w:val="single" w:sz="4" w:space="0" w:color="auto"/>
                                  </w:tcBorders>
                                  <w:noWrap/>
                                  <w:vAlign w:val="center"/>
                                  <w:hideMark/>
                                </w:tcPr>
                                <w:p w14:paraId="49C70515"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123,950</w:t>
                                  </w:r>
                                </w:p>
                              </w:tc>
                            </w:tr>
                            <w:tr w:rsidR="005A168F" w14:paraId="322552EA" w14:textId="77777777" w:rsidTr="003B0651">
                              <w:trPr>
                                <w:trHeight w:val="283"/>
                                <w:jc w:val="center"/>
                              </w:trPr>
                              <w:tc>
                                <w:tcPr>
                                  <w:tcW w:w="1247" w:type="dxa"/>
                                  <w:tcBorders>
                                    <w:top w:val="single" w:sz="4" w:space="0" w:color="auto"/>
                                    <w:left w:val="single" w:sz="4" w:space="0" w:color="auto"/>
                                    <w:bottom w:val="single" w:sz="4" w:space="0" w:color="auto"/>
                                    <w:right w:val="single" w:sz="4" w:space="0" w:color="auto"/>
                                  </w:tcBorders>
                                  <w:vAlign w:val="center"/>
                                  <w:hideMark/>
                                </w:tcPr>
                                <w:p w14:paraId="6879E938" w14:textId="77777777" w:rsidR="001A13FB" w:rsidRDefault="001A13FB" w:rsidP="008E6318">
                                  <w:pPr>
                                    <w:widowControl/>
                                    <w:tabs>
                                      <w:tab w:val="left" w:pos="6946"/>
                                    </w:tabs>
                                    <w:snapToGrid w:val="0"/>
                                    <w:ind w:leftChars="-15" w:rightChars="-17" w:right="-41" w:hangingChars="18" w:hanging="36"/>
                                    <w:jc w:val="center"/>
                                    <w:rPr>
                                      <w:rFonts w:ascii="標楷體" w:hAnsi="標楷體"/>
                                      <w:sz w:val="20"/>
                                    </w:rPr>
                                  </w:pPr>
                                  <w:r>
                                    <w:rPr>
                                      <w:rFonts w:ascii="標楷體" w:hAnsi="標楷體" w:hint="eastAsia"/>
                                      <w:sz w:val="20"/>
                                    </w:rPr>
                                    <w:t>工務處</w:t>
                                  </w:r>
                                </w:p>
                              </w:tc>
                              <w:tc>
                                <w:tcPr>
                                  <w:tcW w:w="881" w:type="dxa"/>
                                  <w:tcBorders>
                                    <w:top w:val="single" w:sz="4" w:space="0" w:color="auto"/>
                                    <w:left w:val="single" w:sz="4" w:space="0" w:color="auto"/>
                                    <w:bottom w:val="single" w:sz="4" w:space="0" w:color="auto"/>
                                    <w:right w:val="single" w:sz="4" w:space="0" w:color="auto"/>
                                  </w:tcBorders>
                                  <w:vAlign w:val="center"/>
                                  <w:hideMark/>
                                </w:tcPr>
                                <w:p w14:paraId="27F4F039" w14:textId="77777777" w:rsidR="001A13FB" w:rsidRPr="00424727" w:rsidRDefault="001A13FB" w:rsidP="008E6318">
                                  <w:pPr>
                                    <w:widowControl/>
                                    <w:tabs>
                                      <w:tab w:val="left" w:pos="6946"/>
                                    </w:tabs>
                                    <w:snapToGrid w:val="0"/>
                                    <w:jc w:val="right"/>
                                    <w:rPr>
                                      <w:rFonts w:ascii="標楷體" w:hAnsi="標楷體" w:cs="新細明體"/>
                                      <w:b/>
                                      <w:bCs/>
                                      <w:kern w:val="0"/>
                                      <w:sz w:val="20"/>
                                    </w:rPr>
                                  </w:pPr>
                                  <w:r w:rsidRPr="00424727">
                                    <w:rPr>
                                      <w:rFonts w:ascii="標楷體" w:hAnsi="標楷體" w:cs="新細明體" w:hint="eastAsia"/>
                                      <w:b/>
                                      <w:bCs/>
                                      <w:kern w:val="0"/>
                                      <w:sz w:val="20"/>
                                    </w:rPr>
                                    <w:t>677,480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B07D3D"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201,004 </w:t>
                                  </w:r>
                                </w:p>
                              </w:tc>
                              <w:tc>
                                <w:tcPr>
                                  <w:tcW w:w="906" w:type="dxa"/>
                                  <w:tcBorders>
                                    <w:top w:val="single" w:sz="4" w:space="0" w:color="auto"/>
                                    <w:left w:val="single" w:sz="4" w:space="0" w:color="auto"/>
                                    <w:bottom w:val="single" w:sz="4" w:space="0" w:color="auto"/>
                                    <w:right w:val="single" w:sz="4" w:space="0" w:color="auto"/>
                                  </w:tcBorders>
                                  <w:vAlign w:val="center"/>
                                  <w:hideMark/>
                                </w:tcPr>
                                <w:p w14:paraId="5FC198C0"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476,475 </w:t>
                                  </w:r>
                                </w:p>
                              </w:tc>
                              <w:tc>
                                <w:tcPr>
                                  <w:tcW w:w="906" w:type="dxa"/>
                                  <w:tcBorders>
                                    <w:top w:val="single" w:sz="4" w:space="0" w:color="auto"/>
                                    <w:left w:val="single" w:sz="4" w:space="0" w:color="auto"/>
                                    <w:bottom w:val="single" w:sz="4" w:space="0" w:color="auto"/>
                                    <w:right w:val="single" w:sz="4" w:space="0" w:color="auto"/>
                                  </w:tcBorders>
                                  <w:vAlign w:val="center"/>
                                  <w:hideMark/>
                                </w:tcPr>
                                <w:p w14:paraId="210DE6E0"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285,045</w:t>
                                  </w:r>
                                </w:p>
                              </w:tc>
                              <w:tc>
                                <w:tcPr>
                                  <w:tcW w:w="793" w:type="dxa"/>
                                  <w:tcBorders>
                                    <w:top w:val="single" w:sz="4" w:space="0" w:color="auto"/>
                                    <w:left w:val="single" w:sz="4" w:space="0" w:color="auto"/>
                                    <w:bottom w:val="single" w:sz="4" w:space="0" w:color="auto"/>
                                    <w:right w:val="single" w:sz="4" w:space="0" w:color="auto"/>
                                  </w:tcBorders>
                                  <w:vAlign w:val="center"/>
                                  <w:hideMark/>
                                </w:tcPr>
                                <w:p w14:paraId="2D5EF325"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42.07</w:t>
                                  </w:r>
                                </w:p>
                              </w:tc>
                              <w:tc>
                                <w:tcPr>
                                  <w:tcW w:w="1256" w:type="dxa"/>
                                  <w:tcBorders>
                                    <w:top w:val="single" w:sz="4" w:space="0" w:color="auto"/>
                                    <w:left w:val="single" w:sz="4" w:space="0" w:color="auto"/>
                                    <w:bottom w:val="single" w:sz="4" w:space="0" w:color="auto"/>
                                    <w:right w:val="single" w:sz="4" w:space="0" w:color="auto"/>
                                  </w:tcBorders>
                                  <w:noWrap/>
                                  <w:vAlign w:val="center"/>
                                  <w:hideMark/>
                                </w:tcPr>
                                <w:p w14:paraId="2EA2AF21"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392,434</w:t>
                                  </w:r>
                                </w:p>
                              </w:tc>
                            </w:tr>
                            <w:tr w:rsidR="005A168F" w14:paraId="018F8DE7" w14:textId="77777777" w:rsidTr="003B0651">
                              <w:trPr>
                                <w:trHeight w:val="283"/>
                                <w:jc w:val="center"/>
                              </w:trPr>
                              <w:tc>
                                <w:tcPr>
                                  <w:tcW w:w="1247" w:type="dxa"/>
                                  <w:tcBorders>
                                    <w:top w:val="single" w:sz="4" w:space="0" w:color="auto"/>
                                    <w:left w:val="single" w:sz="4" w:space="0" w:color="auto"/>
                                    <w:bottom w:val="single" w:sz="4" w:space="0" w:color="auto"/>
                                    <w:right w:val="single" w:sz="4" w:space="0" w:color="auto"/>
                                  </w:tcBorders>
                                  <w:vAlign w:val="center"/>
                                  <w:hideMark/>
                                </w:tcPr>
                                <w:p w14:paraId="5CEAB140" w14:textId="77777777" w:rsidR="001A13FB" w:rsidRDefault="001A13FB" w:rsidP="008E6318">
                                  <w:pPr>
                                    <w:widowControl/>
                                    <w:tabs>
                                      <w:tab w:val="left" w:pos="6946"/>
                                    </w:tabs>
                                    <w:snapToGrid w:val="0"/>
                                    <w:ind w:leftChars="-15" w:rightChars="-17" w:right="-41" w:hangingChars="18" w:hanging="36"/>
                                    <w:jc w:val="center"/>
                                    <w:rPr>
                                      <w:rFonts w:ascii="標楷體" w:hAnsi="標楷體"/>
                                      <w:sz w:val="20"/>
                                    </w:rPr>
                                  </w:pPr>
                                  <w:r>
                                    <w:rPr>
                                      <w:rFonts w:ascii="標楷體" w:hAnsi="標楷體" w:hint="eastAsia"/>
                                      <w:sz w:val="20"/>
                                    </w:rPr>
                                    <w:t>教育處</w:t>
                                  </w:r>
                                </w:p>
                              </w:tc>
                              <w:tc>
                                <w:tcPr>
                                  <w:tcW w:w="881" w:type="dxa"/>
                                  <w:tcBorders>
                                    <w:top w:val="single" w:sz="4" w:space="0" w:color="auto"/>
                                    <w:left w:val="single" w:sz="4" w:space="0" w:color="auto"/>
                                    <w:bottom w:val="single" w:sz="4" w:space="0" w:color="auto"/>
                                    <w:right w:val="single" w:sz="4" w:space="0" w:color="auto"/>
                                  </w:tcBorders>
                                  <w:vAlign w:val="center"/>
                                  <w:hideMark/>
                                </w:tcPr>
                                <w:p w14:paraId="329EC0B6" w14:textId="77777777" w:rsidR="001A13FB" w:rsidRPr="00424727" w:rsidRDefault="001A13FB" w:rsidP="008E6318">
                                  <w:pPr>
                                    <w:widowControl/>
                                    <w:tabs>
                                      <w:tab w:val="left" w:pos="6946"/>
                                    </w:tabs>
                                    <w:snapToGrid w:val="0"/>
                                    <w:jc w:val="right"/>
                                    <w:rPr>
                                      <w:rFonts w:ascii="標楷體" w:hAnsi="標楷體" w:cs="新細明體"/>
                                      <w:b/>
                                      <w:bCs/>
                                      <w:kern w:val="0"/>
                                      <w:sz w:val="20"/>
                                    </w:rPr>
                                  </w:pPr>
                                  <w:r w:rsidRPr="00424727">
                                    <w:rPr>
                                      <w:rFonts w:ascii="標楷體" w:hAnsi="標楷體" w:cs="新細明體" w:hint="eastAsia"/>
                                      <w:b/>
                                      <w:bCs/>
                                      <w:kern w:val="0"/>
                                      <w:sz w:val="20"/>
                                    </w:rPr>
                                    <w:t>152,510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F53E581"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4,016 </w:t>
                                  </w:r>
                                </w:p>
                              </w:tc>
                              <w:tc>
                                <w:tcPr>
                                  <w:tcW w:w="906" w:type="dxa"/>
                                  <w:tcBorders>
                                    <w:top w:val="single" w:sz="4" w:space="0" w:color="auto"/>
                                    <w:left w:val="single" w:sz="4" w:space="0" w:color="auto"/>
                                    <w:bottom w:val="single" w:sz="4" w:space="0" w:color="auto"/>
                                    <w:right w:val="single" w:sz="4" w:space="0" w:color="auto"/>
                                  </w:tcBorders>
                                  <w:vAlign w:val="center"/>
                                  <w:hideMark/>
                                </w:tcPr>
                                <w:p w14:paraId="2098421C"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148,493 </w:t>
                                  </w:r>
                                </w:p>
                              </w:tc>
                              <w:tc>
                                <w:tcPr>
                                  <w:tcW w:w="906" w:type="dxa"/>
                                  <w:tcBorders>
                                    <w:top w:val="single" w:sz="4" w:space="0" w:color="auto"/>
                                    <w:left w:val="single" w:sz="4" w:space="0" w:color="auto"/>
                                    <w:bottom w:val="single" w:sz="4" w:space="0" w:color="auto"/>
                                    <w:right w:val="single" w:sz="4" w:space="0" w:color="auto"/>
                                  </w:tcBorders>
                                  <w:vAlign w:val="center"/>
                                  <w:hideMark/>
                                </w:tcPr>
                                <w:p w14:paraId="0C2CE126"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15,102</w:t>
                                  </w:r>
                                </w:p>
                              </w:tc>
                              <w:tc>
                                <w:tcPr>
                                  <w:tcW w:w="793" w:type="dxa"/>
                                  <w:tcBorders>
                                    <w:top w:val="single" w:sz="4" w:space="0" w:color="auto"/>
                                    <w:left w:val="single" w:sz="4" w:space="0" w:color="auto"/>
                                    <w:bottom w:val="single" w:sz="4" w:space="0" w:color="auto"/>
                                    <w:right w:val="single" w:sz="4" w:space="0" w:color="auto"/>
                                  </w:tcBorders>
                                  <w:vAlign w:val="center"/>
                                  <w:hideMark/>
                                </w:tcPr>
                                <w:p w14:paraId="30C63264"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9.90</w:t>
                                  </w:r>
                                </w:p>
                              </w:tc>
                              <w:tc>
                                <w:tcPr>
                                  <w:tcW w:w="1256" w:type="dxa"/>
                                  <w:tcBorders>
                                    <w:top w:val="single" w:sz="4" w:space="0" w:color="auto"/>
                                    <w:left w:val="single" w:sz="4" w:space="0" w:color="auto"/>
                                    <w:bottom w:val="single" w:sz="4" w:space="0" w:color="auto"/>
                                    <w:right w:val="single" w:sz="4" w:space="0" w:color="auto"/>
                                  </w:tcBorders>
                                  <w:noWrap/>
                                  <w:vAlign w:val="center"/>
                                  <w:hideMark/>
                                </w:tcPr>
                                <w:p w14:paraId="3E87FA06"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137,408</w:t>
                                  </w:r>
                                </w:p>
                              </w:tc>
                            </w:tr>
                            <w:tr w:rsidR="005A168F" w14:paraId="2B1C1C2C" w14:textId="77777777" w:rsidTr="003B0651">
                              <w:trPr>
                                <w:trHeight w:val="283"/>
                                <w:jc w:val="center"/>
                              </w:trPr>
                              <w:tc>
                                <w:tcPr>
                                  <w:tcW w:w="1247" w:type="dxa"/>
                                  <w:tcBorders>
                                    <w:top w:val="single" w:sz="4" w:space="0" w:color="auto"/>
                                    <w:left w:val="single" w:sz="4" w:space="0" w:color="auto"/>
                                    <w:bottom w:val="single" w:sz="4" w:space="0" w:color="auto"/>
                                    <w:right w:val="single" w:sz="4" w:space="0" w:color="auto"/>
                                  </w:tcBorders>
                                  <w:vAlign w:val="center"/>
                                  <w:hideMark/>
                                </w:tcPr>
                                <w:p w14:paraId="7B438299" w14:textId="77777777" w:rsidR="001A13FB" w:rsidRDefault="001A13FB" w:rsidP="008E6318">
                                  <w:pPr>
                                    <w:widowControl/>
                                    <w:tabs>
                                      <w:tab w:val="left" w:pos="6946"/>
                                    </w:tabs>
                                    <w:snapToGrid w:val="0"/>
                                    <w:ind w:leftChars="-15" w:rightChars="-17" w:right="-41" w:hangingChars="18" w:hanging="36"/>
                                    <w:jc w:val="center"/>
                                    <w:rPr>
                                      <w:rFonts w:ascii="標楷體" w:hAnsi="標楷體"/>
                                      <w:sz w:val="20"/>
                                    </w:rPr>
                                  </w:pPr>
                                  <w:r>
                                    <w:rPr>
                                      <w:rFonts w:ascii="標楷體" w:hAnsi="標楷體" w:hint="eastAsia"/>
                                      <w:sz w:val="20"/>
                                    </w:rPr>
                                    <w:t>民政處</w:t>
                                  </w:r>
                                </w:p>
                              </w:tc>
                              <w:tc>
                                <w:tcPr>
                                  <w:tcW w:w="881" w:type="dxa"/>
                                  <w:tcBorders>
                                    <w:top w:val="single" w:sz="4" w:space="0" w:color="auto"/>
                                    <w:left w:val="single" w:sz="4" w:space="0" w:color="auto"/>
                                    <w:bottom w:val="single" w:sz="4" w:space="0" w:color="auto"/>
                                    <w:right w:val="single" w:sz="4" w:space="0" w:color="auto"/>
                                  </w:tcBorders>
                                  <w:vAlign w:val="center"/>
                                  <w:hideMark/>
                                </w:tcPr>
                                <w:p w14:paraId="67F623D0" w14:textId="77777777" w:rsidR="001A13FB" w:rsidRPr="00424727" w:rsidRDefault="001A13FB" w:rsidP="008E6318">
                                  <w:pPr>
                                    <w:widowControl/>
                                    <w:tabs>
                                      <w:tab w:val="left" w:pos="6946"/>
                                    </w:tabs>
                                    <w:snapToGrid w:val="0"/>
                                    <w:jc w:val="right"/>
                                    <w:rPr>
                                      <w:rFonts w:ascii="標楷體" w:hAnsi="標楷體" w:cs="新細明體"/>
                                      <w:b/>
                                      <w:bCs/>
                                      <w:kern w:val="0"/>
                                      <w:sz w:val="20"/>
                                    </w:rPr>
                                  </w:pPr>
                                  <w:r w:rsidRPr="00424727">
                                    <w:rPr>
                                      <w:rFonts w:ascii="標楷體" w:hAnsi="標楷體" w:cs="新細明體" w:hint="eastAsia"/>
                                      <w:b/>
                                      <w:bCs/>
                                      <w:kern w:val="0"/>
                                      <w:sz w:val="20"/>
                                    </w:rPr>
                                    <w:t>195,537</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C8CE15"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157,283 </w:t>
                                  </w:r>
                                </w:p>
                              </w:tc>
                              <w:tc>
                                <w:tcPr>
                                  <w:tcW w:w="906" w:type="dxa"/>
                                  <w:tcBorders>
                                    <w:top w:val="single" w:sz="4" w:space="0" w:color="auto"/>
                                    <w:left w:val="single" w:sz="4" w:space="0" w:color="auto"/>
                                    <w:bottom w:val="single" w:sz="4" w:space="0" w:color="auto"/>
                                    <w:right w:val="single" w:sz="4" w:space="0" w:color="auto"/>
                                  </w:tcBorders>
                                  <w:vAlign w:val="center"/>
                                  <w:hideMark/>
                                </w:tcPr>
                                <w:p w14:paraId="7A96EE91"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38,254 </w:t>
                                  </w:r>
                                </w:p>
                              </w:tc>
                              <w:tc>
                                <w:tcPr>
                                  <w:tcW w:w="906" w:type="dxa"/>
                                  <w:tcBorders>
                                    <w:top w:val="single" w:sz="4" w:space="0" w:color="auto"/>
                                    <w:left w:val="single" w:sz="4" w:space="0" w:color="auto"/>
                                    <w:bottom w:val="single" w:sz="4" w:space="0" w:color="auto"/>
                                    <w:right w:val="single" w:sz="4" w:space="0" w:color="auto"/>
                                  </w:tcBorders>
                                  <w:vAlign w:val="center"/>
                                  <w:hideMark/>
                                </w:tcPr>
                                <w:p w14:paraId="0B4B22F2"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13,378</w:t>
                                  </w:r>
                                </w:p>
                              </w:tc>
                              <w:tc>
                                <w:tcPr>
                                  <w:tcW w:w="793" w:type="dxa"/>
                                  <w:tcBorders>
                                    <w:top w:val="single" w:sz="4" w:space="0" w:color="auto"/>
                                    <w:left w:val="single" w:sz="4" w:space="0" w:color="auto"/>
                                    <w:bottom w:val="single" w:sz="4" w:space="0" w:color="auto"/>
                                    <w:right w:val="single" w:sz="4" w:space="0" w:color="auto"/>
                                  </w:tcBorders>
                                  <w:vAlign w:val="center"/>
                                  <w:hideMark/>
                                </w:tcPr>
                                <w:p w14:paraId="5C88518A"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6.84</w:t>
                                  </w:r>
                                </w:p>
                              </w:tc>
                              <w:tc>
                                <w:tcPr>
                                  <w:tcW w:w="1256" w:type="dxa"/>
                                  <w:tcBorders>
                                    <w:top w:val="single" w:sz="4" w:space="0" w:color="auto"/>
                                    <w:left w:val="single" w:sz="4" w:space="0" w:color="auto"/>
                                    <w:bottom w:val="single" w:sz="4" w:space="0" w:color="auto"/>
                                    <w:right w:val="single" w:sz="4" w:space="0" w:color="auto"/>
                                  </w:tcBorders>
                                  <w:noWrap/>
                                  <w:vAlign w:val="center"/>
                                  <w:hideMark/>
                                </w:tcPr>
                                <w:p w14:paraId="74ACFABD"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38,254</w:t>
                                  </w:r>
                                </w:p>
                              </w:tc>
                            </w:tr>
                            <w:tr w:rsidR="005A168F" w14:paraId="2F717D9A" w14:textId="77777777" w:rsidTr="003B0651">
                              <w:trPr>
                                <w:trHeight w:val="283"/>
                                <w:jc w:val="center"/>
                              </w:trPr>
                              <w:tc>
                                <w:tcPr>
                                  <w:tcW w:w="1247" w:type="dxa"/>
                                  <w:tcBorders>
                                    <w:top w:val="single" w:sz="4" w:space="0" w:color="auto"/>
                                    <w:left w:val="single" w:sz="4" w:space="0" w:color="auto"/>
                                    <w:bottom w:val="single" w:sz="4" w:space="0" w:color="auto"/>
                                    <w:right w:val="single" w:sz="4" w:space="0" w:color="auto"/>
                                  </w:tcBorders>
                                  <w:vAlign w:val="center"/>
                                  <w:hideMark/>
                                </w:tcPr>
                                <w:p w14:paraId="70719308" w14:textId="77777777" w:rsidR="001A13FB" w:rsidRDefault="001A13FB" w:rsidP="008E6318">
                                  <w:pPr>
                                    <w:widowControl/>
                                    <w:tabs>
                                      <w:tab w:val="left" w:pos="6946"/>
                                    </w:tabs>
                                    <w:snapToGrid w:val="0"/>
                                    <w:ind w:leftChars="-15" w:rightChars="-17" w:right="-41" w:hangingChars="18" w:hanging="36"/>
                                    <w:jc w:val="center"/>
                                    <w:rPr>
                                      <w:rFonts w:ascii="標楷體" w:hAnsi="標楷體"/>
                                      <w:sz w:val="20"/>
                                    </w:rPr>
                                  </w:pPr>
                                  <w:r>
                                    <w:rPr>
                                      <w:rFonts w:ascii="標楷體" w:hAnsi="標楷體" w:hint="eastAsia"/>
                                      <w:sz w:val="20"/>
                                    </w:rPr>
                                    <w:t>衛生局</w:t>
                                  </w:r>
                                </w:p>
                              </w:tc>
                              <w:tc>
                                <w:tcPr>
                                  <w:tcW w:w="881" w:type="dxa"/>
                                  <w:tcBorders>
                                    <w:top w:val="single" w:sz="4" w:space="0" w:color="auto"/>
                                    <w:left w:val="single" w:sz="4" w:space="0" w:color="auto"/>
                                    <w:bottom w:val="single" w:sz="4" w:space="0" w:color="auto"/>
                                    <w:right w:val="single" w:sz="4" w:space="0" w:color="auto"/>
                                  </w:tcBorders>
                                  <w:vAlign w:val="center"/>
                                  <w:hideMark/>
                                </w:tcPr>
                                <w:p w14:paraId="50228BF2" w14:textId="77777777" w:rsidR="001A13FB" w:rsidRPr="00424727" w:rsidRDefault="001A13FB" w:rsidP="008E6318">
                                  <w:pPr>
                                    <w:widowControl/>
                                    <w:tabs>
                                      <w:tab w:val="left" w:pos="6946"/>
                                    </w:tabs>
                                    <w:snapToGrid w:val="0"/>
                                    <w:jc w:val="right"/>
                                    <w:rPr>
                                      <w:rFonts w:ascii="標楷體" w:hAnsi="標楷體" w:cs="新細明體"/>
                                      <w:b/>
                                      <w:bCs/>
                                      <w:kern w:val="0"/>
                                      <w:sz w:val="20"/>
                                    </w:rPr>
                                  </w:pPr>
                                  <w:r w:rsidRPr="00424727">
                                    <w:rPr>
                                      <w:rFonts w:ascii="標楷體" w:hAnsi="標楷體" w:cs="新細明體" w:hint="eastAsia"/>
                                      <w:b/>
                                      <w:bCs/>
                                      <w:kern w:val="0"/>
                                      <w:sz w:val="20"/>
                                    </w:rPr>
                                    <w:t>172,716</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5FAE6F"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67,631 </w:t>
                                  </w:r>
                                </w:p>
                              </w:tc>
                              <w:tc>
                                <w:tcPr>
                                  <w:tcW w:w="906" w:type="dxa"/>
                                  <w:tcBorders>
                                    <w:top w:val="single" w:sz="4" w:space="0" w:color="auto"/>
                                    <w:left w:val="single" w:sz="4" w:space="0" w:color="auto"/>
                                    <w:bottom w:val="single" w:sz="4" w:space="0" w:color="auto"/>
                                    <w:right w:val="single" w:sz="4" w:space="0" w:color="auto"/>
                                  </w:tcBorders>
                                  <w:vAlign w:val="center"/>
                                  <w:hideMark/>
                                </w:tcPr>
                                <w:p w14:paraId="69B3CB43"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105,085 </w:t>
                                  </w:r>
                                </w:p>
                              </w:tc>
                              <w:tc>
                                <w:tcPr>
                                  <w:tcW w:w="906" w:type="dxa"/>
                                  <w:tcBorders>
                                    <w:top w:val="single" w:sz="4" w:space="0" w:color="auto"/>
                                    <w:left w:val="single" w:sz="4" w:space="0" w:color="auto"/>
                                    <w:bottom w:val="single" w:sz="4" w:space="0" w:color="auto"/>
                                    <w:right w:val="single" w:sz="4" w:space="0" w:color="auto"/>
                                  </w:tcBorders>
                                  <w:vAlign w:val="center"/>
                                  <w:hideMark/>
                                </w:tcPr>
                                <w:p w14:paraId="3189BB9B"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25,217</w:t>
                                  </w:r>
                                </w:p>
                              </w:tc>
                              <w:tc>
                                <w:tcPr>
                                  <w:tcW w:w="793" w:type="dxa"/>
                                  <w:tcBorders>
                                    <w:top w:val="single" w:sz="4" w:space="0" w:color="auto"/>
                                    <w:left w:val="single" w:sz="4" w:space="0" w:color="auto"/>
                                    <w:bottom w:val="single" w:sz="4" w:space="0" w:color="auto"/>
                                    <w:right w:val="single" w:sz="4" w:space="0" w:color="auto"/>
                                  </w:tcBorders>
                                  <w:vAlign w:val="center"/>
                                  <w:hideMark/>
                                </w:tcPr>
                                <w:p w14:paraId="0BEF033A"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14.60</w:t>
                                  </w:r>
                                </w:p>
                              </w:tc>
                              <w:tc>
                                <w:tcPr>
                                  <w:tcW w:w="1256" w:type="dxa"/>
                                  <w:tcBorders>
                                    <w:top w:val="single" w:sz="4" w:space="0" w:color="auto"/>
                                    <w:left w:val="single" w:sz="4" w:space="0" w:color="auto"/>
                                    <w:bottom w:val="single" w:sz="4" w:space="0" w:color="auto"/>
                                    <w:right w:val="single" w:sz="4" w:space="0" w:color="auto"/>
                                  </w:tcBorders>
                                  <w:noWrap/>
                                  <w:vAlign w:val="center"/>
                                  <w:hideMark/>
                                </w:tcPr>
                                <w:p w14:paraId="6B5B7A58"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105,085</w:t>
                                  </w:r>
                                </w:p>
                              </w:tc>
                            </w:tr>
                            <w:tr w:rsidR="005A168F" w14:paraId="55D1C450" w14:textId="77777777" w:rsidTr="003B0651">
                              <w:trPr>
                                <w:trHeight w:val="283"/>
                                <w:jc w:val="center"/>
                              </w:trPr>
                              <w:tc>
                                <w:tcPr>
                                  <w:tcW w:w="1247" w:type="dxa"/>
                                  <w:tcBorders>
                                    <w:top w:val="single" w:sz="4" w:space="0" w:color="auto"/>
                                    <w:left w:val="single" w:sz="4" w:space="0" w:color="auto"/>
                                    <w:bottom w:val="single" w:sz="4" w:space="0" w:color="auto"/>
                                    <w:right w:val="single" w:sz="4" w:space="0" w:color="auto"/>
                                  </w:tcBorders>
                                  <w:vAlign w:val="center"/>
                                  <w:hideMark/>
                                </w:tcPr>
                                <w:p w14:paraId="2FEC4BB2" w14:textId="77777777" w:rsidR="001A13FB" w:rsidRDefault="001A13FB" w:rsidP="008E6318">
                                  <w:pPr>
                                    <w:widowControl/>
                                    <w:tabs>
                                      <w:tab w:val="left" w:pos="6946"/>
                                    </w:tabs>
                                    <w:snapToGrid w:val="0"/>
                                    <w:ind w:leftChars="-15" w:rightChars="-17" w:right="-41" w:hangingChars="18" w:hanging="36"/>
                                    <w:jc w:val="center"/>
                                    <w:rPr>
                                      <w:rFonts w:ascii="標楷體" w:hAnsi="標楷體"/>
                                      <w:sz w:val="20"/>
                                    </w:rPr>
                                  </w:pPr>
                                  <w:r>
                                    <w:rPr>
                                      <w:rFonts w:ascii="標楷體" w:hAnsi="標楷體" w:hint="eastAsia"/>
                                      <w:sz w:val="20"/>
                                    </w:rPr>
                                    <w:t>文化局</w:t>
                                  </w:r>
                                </w:p>
                              </w:tc>
                              <w:tc>
                                <w:tcPr>
                                  <w:tcW w:w="881" w:type="dxa"/>
                                  <w:tcBorders>
                                    <w:top w:val="single" w:sz="4" w:space="0" w:color="auto"/>
                                    <w:left w:val="single" w:sz="4" w:space="0" w:color="auto"/>
                                    <w:bottom w:val="single" w:sz="4" w:space="0" w:color="auto"/>
                                    <w:right w:val="single" w:sz="4" w:space="0" w:color="auto"/>
                                  </w:tcBorders>
                                  <w:vAlign w:val="center"/>
                                  <w:hideMark/>
                                </w:tcPr>
                                <w:p w14:paraId="1720C1D6" w14:textId="77777777" w:rsidR="001A13FB" w:rsidRPr="00424727" w:rsidRDefault="001A13FB" w:rsidP="008E6318">
                                  <w:pPr>
                                    <w:widowControl/>
                                    <w:tabs>
                                      <w:tab w:val="left" w:pos="6946"/>
                                    </w:tabs>
                                    <w:snapToGrid w:val="0"/>
                                    <w:jc w:val="right"/>
                                    <w:rPr>
                                      <w:rFonts w:ascii="標楷體" w:hAnsi="標楷體" w:cs="新細明體"/>
                                      <w:b/>
                                      <w:bCs/>
                                      <w:kern w:val="0"/>
                                      <w:sz w:val="20"/>
                                    </w:rPr>
                                  </w:pPr>
                                  <w:r w:rsidRPr="00424727">
                                    <w:rPr>
                                      <w:rFonts w:ascii="標楷體" w:hAnsi="標楷體" w:cs="新細明體" w:hint="eastAsia"/>
                                      <w:b/>
                                      <w:bCs/>
                                      <w:kern w:val="0"/>
                                      <w:sz w:val="20"/>
                                    </w:rPr>
                                    <w:t>164,883</w:t>
                                  </w:r>
                                </w:p>
                              </w:tc>
                              <w:tc>
                                <w:tcPr>
                                  <w:tcW w:w="993" w:type="dxa"/>
                                  <w:tcBorders>
                                    <w:top w:val="single" w:sz="4" w:space="0" w:color="auto"/>
                                    <w:left w:val="single" w:sz="4" w:space="0" w:color="auto"/>
                                    <w:bottom w:val="single" w:sz="4" w:space="0" w:color="auto"/>
                                    <w:right w:val="single" w:sz="4" w:space="0" w:color="auto"/>
                                  </w:tcBorders>
                                  <w:vAlign w:val="center"/>
                                  <w:hideMark/>
                                </w:tcPr>
                                <w:p w14:paraId="5EB8DDDF"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122,207 </w:t>
                                  </w:r>
                                </w:p>
                              </w:tc>
                              <w:tc>
                                <w:tcPr>
                                  <w:tcW w:w="906" w:type="dxa"/>
                                  <w:tcBorders>
                                    <w:top w:val="single" w:sz="4" w:space="0" w:color="auto"/>
                                    <w:left w:val="single" w:sz="4" w:space="0" w:color="auto"/>
                                    <w:bottom w:val="single" w:sz="4" w:space="0" w:color="auto"/>
                                    <w:right w:val="single" w:sz="4" w:space="0" w:color="auto"/>
                                  </w:tcBorders>
                                  <w:vAlign w:val="center"/>
                                  <w:hideMark/>
                                </w:tcPr>
                                <w:p w14:paraId="75249783"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42,676 </w:t>
                                  </w:r>
                                </w:p>
                              </w:tc>
                              <w:tc>
                                <w:tcPr>
                                  <w:tcW w:w="906" w:type="dxa"/>
                                  <w:tcBorders>
                                    <w:top w:val="single" w:sz="4" w:space="0" w:color="auto"/>
                                    <w:left w:val="single" w:sz="4" w:space="0" w:color="auto"/>
                                    <w:bottom w:val="single" w:sz="4" w:space="0" w:color="auto"/>
                                    <w:right w:val="single" w:sz="4" w:space="0" w:color="auto"/>
                                  </w:tcBorders>
                                  <w:vAlign w:val="center"/>
                                  <w:hideMark/>
                                </w:tcPr>
                                <w:p w14:paraId="17D58530"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71,800</w:t>
                                  </w:r>
                                </w:p>
                              </w:tc>
                              <w:tc>
                                <w:tcPr>
                                  <w:tcW w:w="793" w:type="dxa"/>
                                  <w:tcBorders>
                                    <w:top w:val="single" w:sz="4" w:space="0" w:color="auto"/>
                                    <w:left w:val="single" w:sz="4" w:space="0" w:color="auto"/>
                                    <w:bottom w:val="single" w:sz="4" w:space="0" w:color="auto"/>
                                    <w:right w:val="single" w:sz="4" w:space="0" w:color="auto"/>
                                  </w:tcBorders>
                                  <w:vAlign w:val="center"/>
                                  <w:hideMark/>
                                </w:tcPr>
                                <w:p w14:paraId="75633B01"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43.55</w:t>
                                  </w:r>
                                </w:p>
                              </w:tc>
                              <w:tc>
                                <w:tcPr>
                                  <w:tcW w:w="1256" w:type="dxa"/>
                                  <w:tcBorders>
                                    <w:top w:val="single" w:sz="4" w:space="0" w:color="auto"/>
                                    <w:left w:val="single" w:sz="4" w:space="0" w:color="auto"/>
                                    <w:bottom w:val="single" w:sz="4" w:space="0" w:color="auto"/>
                                    <w:right w:val="single" w:sz="4" w:space="0" w:color="auto"/>
                                  </w:tcBorders>
                                  <w:noWrap/>
                                  <w:vAlign w:val="center"/>
                                  <w:hideMark/>
                                </w:tcPr>
                                <w:p w14:paraId="7ADB9AE2"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42,676</w:t>
                                  </w:r>
                                </w:p>
                              </w:tc>
                            </w:tr>
                            <w:tr w:rsidR="005A168F" w14:paraId="5BF47253" w14:textId="77777777" w:rsidTr="003B0651">
                              <w:trPr>
                                <w:trHeight w:val="283"/>
                                <w:jc w:val="center"/>
                              </w:trPr>
                              <w:tc>
                                <w:tcPr>
                                  <w:tcW w:w="1247" w:type="dxa"/>
                                  <w:tcBorders>
                                    <w:top w:val="single" w:sz="4" w:space="0" w:color="auto"/>
                                    <w:left w:val="single" w:sz="4" w:space="0" w:color="auto"/>
                                    <w:bottom w:val="single" w:sz="4" w:space="0" w:color="auto"/>
                                    <w:right w:val="single" w:sz="4" w:space="0" w:color="auto"/>
                                  </w:tcBorders>
                                  <w:vAlign w:val="center"/>
                                  <w:hideMark/>
                                </w:tcPr>
                                <w:p w14:paraId="6B6526C6" w14:textId="77777777" w:rsidR="001A13FB" w:rsidRPr="00424727" w:rsidRDefault="001A13FB" w:rsidP="008E6318">
                                  <w:pPr>
                                    <w:widowControl/>
                                    <w:tabs>
                                      <w:tab w:val="left" w:pos="6946"/>
                                    </w:tabs>
                                    <w:snapToGrid w:val="0"/>
                                    <w:ind w:leftChars="-15" w:rightChars="-17" w:right="-41" w:hangingChars="18" w:hanging="36"/>
                                    <w:jc w:val="center"/>
                                    <w:rPr>
                                      <w:rFonts w:ascii="標楷體" w:hAnsi="標楷體"/>
                                      <w:sz w:val="20"/>
                                    </w:rPr>
                                  </w:pPr>
                                  <w:r w:rsidRPr="00424727">
                                    <w:rPr>
                                      <w:rFonts w:ascii="標楷體" w:hAnsi="標楷體" w:hint="eastAsia"/>
                                      <w:sz w:val="20"/>
                                    </w:rPr>
                                    <w:t>警察局</w:t>
                                  </w:r>
                                </w:p>
                              </w:tc>
                              <w:tc>
                                <w:tcPr>
                                  <w:tcW w:w="881" w:type="dxa"/>
                                  <w:tcBorders>
                                    <w:top w:val="single" w:sz="4" w:space="0" w:color="auto"/>
                                    <w:left w:val="single" w:sz="4" w:space="0" w:color="auto"/>
                                    <w:bottom w:val="single" w:sz="4" w:space="0" w:color="auto"/>
                                    <w:right w:val="single" w:sz="4" w:space="0" w:color="auto"/>
                                  </w:tcBorders>
                                  <w:vAlign w:val="center"/>
                                  <w:hideMark/>
                                </w:tcPr>
                                <w:p w14:paraId="228D617C" w14:textId="77777777" w:rsidR="001A13FB" w:rsidRPr="00424727" w:rsidRDefault="001A13FB" w:rsidP="008E6318">
                                  <w:pPr>
                                    <w:widowControl/>
                                    <w:tabs>
                                      <w:tab w:val="left" w:pos="6946"/>
                                    </w:tabs>
                                    <w:snapToGrid w:val="0"/>
                                    <w:jc w:val="right"/>
                                    <w:rPr>
                                      <w:rFonts w:ascii="標楷體" w:hAnsi="標楷體" w:cs="新細明體"/>
                                      <w:b/>
                                      <w:bCs/>
                                      <w:kern w:val="0"/>
                                      <w:sz w:val="20"/>
                                    </w:rPr>
                                  </w:pPr>
                                  <w:r w:rsidRPr="00424727">
                                    <w:rPr>
                                      <w:rFonts w:ascii="標楷體" w:hAnsi="標楷體" w:cs="新細明體" w:hint="eastAsia"/>
                                      <w:b/>
                                      <w:bCs/>
                                      <w:kern w:val="0"/>
                                      <w:sz w:val="20"/>
                                    </w:rPr>
                                    <w:t>138,661</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E186B9"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70,887 </w:t>
                                  </w:r>
                                </w:p>
                              </w:tc>
                              <w:tc>
                                <w:tcPr>
                                  <w:tcW w:w="906" w:type="dxa"/>
                                  <w:tcBorders>
                                    <w:top w:val="single" w:sz="4" w:space="0" w:color="auto"/>
                                    <w:left w:val="single" w:sz="4" w:space="0" w:color="auto"/>
                                    <w:bottom w:val="single" w:sz="4" w:space="0" w:color="auto"/>
                                    <w:right w:val="single" w:sz="4" w:space="0" w:color="auto"/>
                                  </w:tcBorders>
                                  <w:vAlign w:val="center"/>
                                  <w:hideMark/>
                                </w:tcPr>
                                <w:p w14:paraId="7AFA3547"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67,773 </w:t>
                                  </w:r>
                                </w:p>
                              </w:tc>
                              <w:tc>
                                <w:tcPr>
                                  <w:tcW w:w="906" w:type="dxa"/>
                                  <w:tcBorders>
                                    <w:top w:val="single" w:sz="4" w:space="0" w:color="auto"/>
                                    <w:left w:val="single" w:sz="4" w:space="0" w:color="auto"/>
                                    <w:bottom w:val="single" w:sz="4" w:space="0" w:color="auto"/>
                                    <w:right w:val="single" w:sz="4" w:space="0" w:color="auto"/>
                                  </w:tcBorders>
                                  <w:vAlign w:val="center"/>
                                  <w:hideMark/>
                                </w:tcPr>
                                <w:p w14:paraId="6BDAEF55"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54,279</w:t>
                                  </w:r>
                                </w:p>
                              </w:tc>
                              <w:tc>
                                <w:tcPr>
                                  <w:tcW w:w="793" w:type="dxa"/>
                                  <w:tcBorders>
                                    <w:top w:val="single" w:sz="4" w:space="0" w:color="auto"/>
                                    <w:left w:val="single" w:sz="4" w:space="0" w:color="auto"/>
                                    <w:bottom w:val="single" w:sz="4" w:space="0" w:color="auto"/>
                                    <w:right w:val="single" w:sz="4" w:space="0" w:color="auto"/>
                                  </w:tcBorders>
                                  <w:vAlign w:val="center"/>
                                  <w:hideMark/>
                                </w:tcPr>
                                <w:p w14:paraId="491C8A89"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39.15</w:t>
                                  </w:r>
                                </w:p>
                              </w:tc>
                              <w:tc>
                                <w:tcPr>
                                  <w:tcW w:w="1256" w:type="dxa"/>
                                  <w:tcBorders>
                                    <w:top w:val="single" w:sz="4" w:space="0" w:color="auto"/>
                                    <w:left w:val="single" w:sz="4" w:space="0" w:color="auto"/>
                                    <w:bottom w:val="single" w:sz="4" w:space="0" w:color="auto"/>
                                    <w:right w:val="single" w:sz="4" w:space="0" w:color="auto"/>
                                  </w:tcBorders>
                                  <w:noWrap/>
                                  <w:vAlign w:val="center"/>
                                  <w:hideMark/>
                                </w:tcPr>
                                <w:p w14:paraId="66FB90F2"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67,773</w:t>
                                  </w:r>
                                </w:p>
                              </w:tc>
                            </w:tr>
                          </w:tbl>
                          <w:p w14:paraId="4BD2AEE5" w14:textId="77777777" w:rsidR="001A13FB" w:rsidRPr="009D16C8" w:rsidRDefault="001A13FB" w:rsidP="008E6318">
                            <w:pPr>
                              <w:tabs>
                                <w:tab w:val="left" w:pos="3402"/>
                                <w:tab w:val="left" w:pos="6946"/>
                              </w:tabs>
                              <w:snapToGrid w:val="0"/>
                              <w:spacing w:beforeLines="10" w:before="24"/>
                              <w:ind w:firstLineChars="50" w:firstLine="90"/>
                            </w:pPr>
                            <w:r w:rsidRPr="009D16C8">
                              <w:rPr>
                                <w:rFonts w:ascii="標楷體" w:hAnsi="標楷體" w:cs="新細明體" w:hint="eastAsia"/>
                                <w:kern w:val="0"/>
                                <w:sz w:val="18"/>
                                <w:szCs w:val="18"/>
                              </w:rPr>
                              <w:t>資料來源：整理自澎湖縣政府提供資料。</w:t>
                            </w:r>
                          </w:p>
                        </w:txbxContent>
                      </wps:txbx>
                      <wps:bodyPr rot="0" vertOverflow="clip" horzOverflow="clip"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31F646" id="文字方塊 72" o:spid="_x0000_s1054" type="#_x0000_t202" style="position:absolute;left:0;text-align:left;margin-left:127.8pt;margin-top:293.2pt;width:356.5pt;height:195.85pt;z-index:2519910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" filled="f" stroked="f">
                <v:textbox inset="0,0,0,0">
                  <w:txbxContent>
                    <w:p w14:paraId="5C65403B" w14:textId="77777777" w:rsidR="001A13FB" w:rsidRPr="00AE5CF5" w:rsidRDefault="001A13FB" w:rsidP="008E6318">
                      <w:pPr>
                        <w:tabs>
                          <w:tab w:val="left" w:pos="426"/>
                          <w:tab w:val="left" w:pos="6946"/>
                        </w:tabs>
                        <w:snapToGrid w:val="0"/>
                        <w:ind w:left="697" w:right="91" w:hangingChars="295" w:hanging="697"/>
                        <w:jc w:val="center"/>
                        <w:rPr>
                          <w:rFonts w:ascii="標楷體" w:hAnsi="標楷體"/>
                          <w:b/>
                          <w:spacing w:val="-2"/>
                          <w:szCs w:val="24"/>
                        </w:rPr>
                      </w:pPr>
                      <w:r w:rsidRPr="00AE5CF5">
                        <w:rPr>
                          <w:rFonts w:ascii="標楷體" w:hAnsi="標楷體" w:hint="eastAsia"/>
                          <w:b/>
                          <w:spacing w:val="-2"/>
                          <w:szCs w:val="24"/>
                        </w:rPr>
                        <w:t>表</w:t>
                      </w:r>
                      <w:r w:rsidRPr="00AE5CF5">
                        <w:rPr>
                          <w:rFonts w:ascii="標楷體" w:hAnsi="標楷體"/>
                          <w:b/>
                          <w:spacing w:val="-2"/>
                          <w:szCs w:val="24"/>
                        </w:rPr>
                        <w:t>23</w:t>
                      </w:r>
                      <w:r w:rsidRPr="00AE5CF5">
                        <w:rPr>
                          <w:rFonts w:ascii="標楷體" w:hAnsi="標楷體" w:hint="eastAsia"/>
                          <w:b/>
                          <w:bCs/>
                          <w:spacing w:val="-2"/>
                          <w:szCs w:val="24"/>
                        </w:rPr>
                        <w:t xml:space="preserve">　</w:t>
                      </w:r>
                      <w:r w:rsidRPr="00AE5CF5">
                        <w:rPr>
                          <w:rFonts w:ascii="標楷體" w:hAnsi="標楷體" w:hint="eastAsia"/>
                          <w:b/>
                          <w:spacing w:val="-2"/>
                          <w:szCs w:val="24"/>
                        </w:rPr>
                        <w:t>114年度重大公共建設計畫未支用預算數占歲出預算數情形</w:t>
                      </w:r>
                    </w:p>
                    <w:p w14:paraId="335DF7A5" w14:textId="77777777" w:rsidR="001A13FB" w:rsidRDefault="001A13FB" w:rsidP="008E6318">
                      <w:pPr>
                        <w:tabs>
                          <w:tab w:val="left" w:pos="6946"/>
                        </w:tabs>
                        <w:snapToGrid w:val="0"/>
                        <w:ind w:rightChars="38" w:right="91"/>
                        <w:jc w:val="right"/>
                      </w:pPr>
                      <w:r>
                        <w:rPr>
                          <w:rFonts w:ascii="標楷體" w:hAnsi="標楷體" w:hint="eastAsia"/>
                          <w:sz w:val="20"/>
                        </w:rPr>
                        <w:t>單位：新臺幣千元、％</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47"/>
                        <w:gridCol w:w="881"/>
                        <w:gridCol w:w="993"/>
                        <w:gridCol w:w="906"/>
                        <w:gridCol w:w="906"/>
                        <w:gridCol w:w="793"/>
                        <w:gridCol w:w="1256"/>
                      </w:tblGrid>
                      <w:tr w:rsidR="005A168F" w14:paraId="341757F8" w14:textId="77777777" w:rsidTr="00AE5CF5">
                        <w:trPr>
                          <w:trHeight w:val="324"/>
                          <w:jc w:val="center"/>
                        </w:trPr>
                        <w:tc>
                          <w:tcPr>
                            <w:tcW w:w="1247"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659E887D" w14:textId="39DDA8CD" w:rsidR="005A168F" w:rsidRDefault="005A168F" w:rsidP="008E6318">
                            <w:pPr>
                              <w:widowControl/>
                              <w:tabs>
                                <w:tab w:val="left" w:pos="6946"/>
                              </w:tabs>
                              <w:ind w:firstLineChars="250" w:firstLine="500"/>
                              <w:jc w:val="left"/>
                              <w:rPr>
                                <w:rFonts w:ascii="標楷體" w:hAnsi="標楷體" w:cs="新細明體"/>
                                <w:kern w:val="0"/>
                                <w:sz w:val="20"/>
                              </w:rPr>
                            </w:pPr>
                            <w:r>
                              <w:rPr>
                                <w:rFonts w:ascii="標楷體" w:hAnsi="標楷體" w:cs="新細明體" w:hint="eastAsia"/>
                                <w:kern w:val="0"/>
                                <w:sz w:val="20"/>
                              </w:rPr>
                              <w:t>年度</w:t>
                            </w:r>
                          </w:p>
                          <w:p w14:paraId="659C085E" w14:textId="6A51F7DB" w:rsidR="005A168F" w:rsidRPr="005A168F" w:rsidRDefault="005A168F" w:rsidP="008E6318">
                            <w:pPr>
                              <w:widowControl/>
                              <w:tabs>
                                <w:tab w:val="left" w:pos="6946"/>
                              </w:tabs>
                              <w:spacing w:beforeLines="50" w:before="120" w:line="200" w:lineRule="exact"/>
                              <w:jc w:val="left"/>
                              <w:rPr>
                                <w:rFonts w:ascii="標楷體" w:hAnsi="標楷體" w:cs="新細明體"/>
                                <w:kern w:val="0"/>
                                <w:sz w:val="20"/>
                              </w:rPr>
                            </w:pPr>
                            <w:r w:rsidRPr="005A168F">
                              <w:rPr>
                                <w:rFonts w:ascii="標楷體" w:hAnsi="標楷體" w:cs="新細明體" w:hint="eastAsia"/>
                                <w:kern w:val="0"/>
                                <w:sz w:val="20"/>
                              </w:rPr>
                              <w:t>機關</w:t>
                            </w:r>
                          </w:p>
                          <w:p w14:paraId="7EA90423" w14:textId="77777777" w:rsidR="00AE5CF5" w:rsidRPr="00AE5CF5" w:rsidRDefault="005A168F" w:rsidP="008E6318">
                            <w:pPr>
                              <w:widowControl/>
                              <w:tabs>
                                <w:tab w:val="left" w:pos="6946"/>
                              </w:tabs>
                              <w:spacing w:line="200" w:lineRule="exact"/>
                              <w:jc w:val="left"/>
                              <w:rPr>
                                <w:rFonts w:ascii="標楷體" w:hAnsi="標楷體" w:cs="新細明體"/>
                                <w:spacing w:val="-10"/>
                                <w:kern w:val="0"/>
                                <w:sz w:val="20"/>
                              </w:rPr>
                            </w:pPr>
                            <w:r w:rsidRPr="00AE5CF5">
                              <w:rPr>
                                <w:rFonts w:ascii="標楷體" w:hAnsi="標楷體" w:cs="新細明體" w:hint="eastAsia"/>
                                <w:spacing w:val="-10"/>
                                <w:kern w:val="0"/>
                                <w:sz w:val="20"/>
                              </w:rPr>
                              <w:t>（單位）</w:t>
                            </w:r>
                          </w:p>
                          <w:p w14:paraId="60274828" w14:textId="7692F409" w:rsidR="005A168F" w:rsidRPr="00AE5CF5" w:rsidRDefault="005A168F" w:rsidP="008E6318">
                            <w:pPr>
                              <w:widowControl/>
                              <w:tabs>
                                <w:tab w:val="left" w:pos="6946"/>
                              </w:tabs>
                              <w:spacing w:line="200" w:lineRule="exact"/>
                              <w:jc w:val="left"/>
                              <w:rPr>
                                <w:rFonts w:ascii="標楷體" w:hAnsi="標楷體" w:cs="新細明體"/>
                                <w:spacing w:val="-20"/>
                                <w:kern w:val="0"/>
                                <w:sz w:val="20"/>
                              </w:rPr>
                            </w:pPr>
                            <w:r w:rsidRPr="00AE5CF5">
                              <w:rPr>
                                <w:rFonts w:ascii="標楷體" w:hAnsi="標楷體" w:cs="新細明體" w:hint="eastAsia"/>
                                <w:spacing w:val="-10"/>
                                <w:kern w:val="0"/>
                                <w:sz w:val="20"/>
                              </w:rPr>
                              <w:t>名稱</w:t>
                            </w:r>
                          </w:p>
                        </w:tc>
                        <w:tc>
                          <w:tcPr>
                            <w:tcW w:w="2780" w:type="dxa"/>
                            <w:gridSpan w:val="3"/>
                            <w:tcBorders>
                              <w:top w:val="single" w:sz="4" w:space="0" w:color="auto"/>
                              <w:left w:val="single" w:sz="4" w:space="0" w:color="auto"/>
                              <w:bottom w:val="single" w:sz="4" w:space="0" w:color="auto"/>
                              <w:right w:val="single" w:sz="4" w:space="0" w:color="auto"/>
                            </w:tcBorders>
                            <w:vAlign w:val="center"/>
                            <w:hideMark/>
                          </w:tcPr>
                          <w:p w14:paraId="5E07FF78" w14:textId="77777777" w:rsidR="005A168F" w:rsidRDefault="005A168F" w:rsidP="008E6318">
                            <w:pPr>
                              <w:widowControl/>
                              <w:tabs>
                                <w:tab w:val="left" w:pos="6946"/>
                              </w:tabs>
                              <w:snapToGrid w:val="0"/>
                              <w:jc w:val="center"/>
                              <w:rPr>
                                <w:rFonts w:ascii="標楷體" w:hAnsi="標楷體" w:cs="新細明體"/>
                                <w:kern w:val="0"/>
                                <w:sz w:val="20"/>
                              </w:rPr>
                            </w:pPr>
                            <w:r>
                              <w:rPr>
                                <w:rFonts w:ascii="標楷體" w:hAnsi="標楷體" w:cs="新細明體" w:hint="eastAsia"/>
                                <w:kern w:val="0"/>
                                <w:sz w:val="20"/>
                              </w:rPr>
                              <w:t>年度可支用預算數</w:t>
                            </w:r>
                          </w:p>
                        </w:tc>
                        <w:tc>
                          <w:tcPr>
                            <w:tcW w:w="906" w:type="dxa"/>
                            <w:vMerge w:val="restart"/>
                            <w:tcBorders>
                              <w:top w:val="single" w:sz="4" w:space="0" w:color="auto"/>
                              <w:left w:val="single" w:sz="4" w:space="0" w:color="auto"/>
                              <w:bottom w:val="single" w:sz="4" w:space="0" w:color="auto"/>
                              <w:right w:val="single" w:sz="4" w:space="0" w:color="auto"/>
                            </w:tcBorders>
                            <w:vAlign w:val="center"/>
                            <w:hideMark/>
                          </w:tcPr>
                          <w:p w14:paraId="73E08FBC" w14:textId="77777777" w:rsidR="005A168F" w:rsidRDefault="005A168F" w:rsidP="008E6318">
                            <w:pPr>
                              <w:widowControl/>
                              <w:tabs>
                                <w:tab w:val="left" w:pos="6946"/>
                              </w:tabs>
                              <w:snapToGrid w:val="0"/>
                              <w:jc w:val="center"/>
                              <w:rPr>
                                <w:rFonts w:ascii="標楷體" w:hAnsi="標楷體" w:cs="新細明體"/>
                                <w:kern w:val="0"/>
                                <w:sz w:val="20"/>
                              </w:rPr>
                            </w:pPr>
                            <w:r>
                              <w:rPr>
                                <w:rFonts w:ascii="標楷體" w:hAnsi="標楷體" w:cs="新細明體" w:hint="eastAsia"/>
                                <w:kern w:val="0"/>
                                <w:sz w:val="20"/>
                              </w:rPr>
                              <w:t>預算</w:t>
                            </w:r>
                          </w:p>
                          <w:p w14:paraId="08F703C8" w14:textId="77777777" w:rsidR="005A168F" w:rsidRDefault="005A168F" w:rsidP="008E6318">
                            <w:pPr>
                              <w:widowControl/>
                              <w:tabs>
                                <w:tab w:val="left" w:pos="6946"/>
                              </w:tabs>
                              <w:snapToGrid w:val="0"/>
                              <w:jc w:val="center"/>
                              <w:rPr>
                                <w:rFonts w:ascii="標楷體" w:hAnsi="標楷體" w:cs="新細明體"/>
                                <w:kern w:val="0"/>
                                <w:sz w:val="20"/>
                              </w:rPr>
                            </w:pPr>
                            <w:r>
                              <w:rPr>
                                <w:rFonts w:ascii="標楷體" w:hAnsi="標楷體" w:cs="新細明體" w:hint="eastAsia"/>
                                <w:kern w:val="0"/>
                                <w:sz w:val="20"/>
                              </w:rPr>
                              <w:t>執行數</w:t>
                            </w:r>
                          </w:p>
                        </w:tc>
                        <w:tc>
                          <w:tcPr>
                            <w:tcW w:w="793" w:type="dxa"/>
                            <w:vMerge w:val="restart"/>
                            <w:tcBorders>
                              <w:top w:val="single" w:sz="4" w:space="0" w:color="auto"/>
                              <w:left w:val="single" w:sz="4" w:space="0" w:color="auto"/>
                              <w:bottom w:val="single" w:sz="4" w:space="0" w:color="auto"/>
                              <w:right w:val="single" w:sz="4" w:space="0" w:color="auto"/>
                            </w:tcBorders>
                            <w:vAlign w:val="center"/>
                            <w:hideMark/>
                          </w:tcPr>
                          <w:p w14:paraId="0758B31A" w14:textId="77777777" w:rsidR="005A168F" w:rsidRDefault="005A168F" w:rsidP="008E6318">
                            <w:pPr>
                              <w:widowControl/>
                              <w:tabs>
                                <w:tab w:val="left" w:pos="6946"/>
                              </w:tabs>
                              <w:snapToGrid w:val="0"/>
                              <w:jc w:val="center"/>
                              <w:rPr>
                                <w:rFonts w:ascii="標楷體" w:hAnsi="標楷體" w:cs="新細明體"/>
                                <w:kern w:val="0"/>
                                <w:sz w:val="20"/>
                              </w:rPr>
                            </w:pPr>
                            <w:r>
                              <w:rPr>
                                <w:rFonts w:ascii="標楷體" w:hAnsi="標楷體" w:cs="新細明體" w:hint="eastAsia"/>
                                <w:kern w:val="0"/>
                                <w:sz w:val="20"/>
                              </w:rPr>
                              <w:t>執行率</w:t>
                            </w:r>
                          </w:p>
                        </w:tc>
                        <w:tc>
                          <w:tcPr>
                            <w:tcW w:w="0" w:type="auto"/>
                            <w:vMerge w:val="restart"/>
                            <w:tcBorders>
                              <w:top w:val="single" w:sz="4" w:space="0" w:color="auto"/>
                              <w:left w:val="single" w:sz="4" w:space="0" w:color="auto"/>
                              <w:right w:val="single" w:sz="4" w:space="0" w:color="auto"/>
                            </w:tcBorders>
                            <w:vAlign w:val="center"/>
                            <w:hideMark/>
                          </w:tcPr>
                          <w:p w14:paraId="70DB9CB2" w14:textId="5500D6A2" w:rsidR="005A168F" w:rsidRDefault="005A168F" w:rsidP="008E6318">
                            <w:pPr>
                              <w:widowControl/>
                              <w:tabs>
                                <w:tab w:val="left" w:pos="6946"/>
                              </w:tabs>
                              <w:jc w:val="left"/>
                              <w:rPr>
                                <w:rFonts w:ascii="標楷體" w:hAnsi="標楷體" w:cs="新細明體"/>
                                <w:kern w:val="0"/>
                                <w:sz w:val="20"/>
                              </w:rPr>
                            </w:pPr>
                            <w:r>
                              <w:rPr>
                                <w:rFonts w:ascii="標楷體" w:hAnsi="標楷體" w:cs="新細明體" w:hint="eastAsia"/>
                                <w:kern w:val="0"/>
                                <w:sz w:val="20"/>
                              </w:rPr>
                              <w:t>未支用預算數</w:t>
                            </w:r>
                          </w:p>
                        </w:tc>
                      </w:tr>
                      <w:tr w:rsidR="005A168F" w14:paraId="69081C71" w14:textId="77777777" w:rsidTr="00AE5CF5">
                        <w:trPr>
                          <w:trHeight w:val="340"/>
                          <w:jc w:val="center"/>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7E968FF2" w14:textId="77777777" w:rsidR="005A168F" w:rsidRDefault="005A168F" w:rsidP="008E6318">
                            <w:pPr>
                              <w:widowControl/>
                              <w:tabs>
                                <w:tab w:val="left" w:pos="6946"/>
                              </w:tabs>
                              <w:jc w:val="left"/>
                              <w:rPr>
                                <w:rFonts w:ascii="標楷體" w:hAnsi="標楷體" w:cs="新細明體"/>
                                <w:kern w:val="0"/>
                                <w:sz w:val="20"/>
                              </w:rPr>
                            </w:pPr>
                          </w:p>
                        </w:tc>
                        <w:tc>
                          <w:tcPr>
                            <w:tcW w:w="881" w:type="dxa"/>
                            <w:tcBorders>
                              <w:top w:val="single" w:sz="4" w:space="0" w:color="auto"/>
                              <w:left w:val="single" w:sz="4" w:space="0" w:color="auto"/>
                              <w:bottom w:val="single" w:sz="4" w:space="0" w:color="auto"/>
                              <w:right w:val="single" w:sz="4" w:space="0" w:color="auto"/>
                            </w:tcBorders>
                            <w:vAlign w:val="center"/>
                            <w:hideMark/>
                          </w:tcPr>
                          <w:p w14:paraId="711D225C" w14:textId="77777777" w:rsidR="005A168F" w:rsidRPr="00E923B9" w:rsidRDefault="005A168F" w:rsidP="008E6318">
                            <w:pPr>
                              <w:widowControl/>
                              <w:tabs>
                                <w:tab w:val="left" w:pos="6946"/>
                              </w:tabs>
                              <w:snapToGrid w:val="0"/>
                              <w:jc w:val="center"/>
                              <w:rPr>
                                <w:rFonts w:ascii="標楷體" w:hAnsi="標楷體" w:cs="新細明體"/>
                                <w:kern w:val="0"/>
                                <w:sz w:val="20"/>
                              </w:rPr>
                            </w:pPr>
                            <w:r w:rsidRPr="00E923B9">
                              <w:rPr>
                                <w:rFonts w:ascii="標楷體" w:hAnsi="標楷體" w:cs="新細明體" w:hint="eastAsia"/>
                                <w:kern w:val="0"/>
                                <w:sz w:val="20"/>
                              </w:rPr>
                              <w:t>合計</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BC0F8C" w14:textId="77777777" w:rsidR="005A168F" w:rsidRDefault="005A168F" w:rsidP="008E6318">
                            <w:pPr>
                              <w:widowControl/>
                              <w:tabs>
                                <w:tab w:val="left" w:pos="6946"/>
                              </w:tabs>
                              <w:snapToGrid w:val="0"/>
                              <w:jc w:val="center"/>
                              <w:rPr>
                                <w:rFonts w:ascii="標楷體" w:hAnsi="標楷體" w:cs="新細明體"/>
                                <w:kern w:val="0"/>
                                <w:sz w:val="20"/>
                              </w:rPr>
                            </w:pPr>
                            <w:r>
                              <w:rPr>
                                <w:rFonts w:ascii="標楷體" w:hAnsi="標楷體" w:cs="新細明體" w:hint="eastAsia"/>
                                <w:kern w:val="0"/>
                                <w:sz w:val="20"/>
                              </w:rPr>
                              <w:t>以前年度</w:t>
                            </w:r>
                            <w:r>
                              <w:rPr>
                                <w:rFonts w:ascii="標楷體" w:hAnsi="標楷體" w:cs="新細明體" w:hint="eastAsia"/>
                                <w:kern w:val="0"/>
                                <w:sz w:val="20"/>
                              </w:rPr>
                              <w:br/>
                              <w:t>保留數</w:t>
                            </w:r>
                          </w:p>
                        </w:tc>
                        <w:tc>
                          <w:tcPr>
                            <w:tcW w:w="906" w:type="dxa"/>
                            <w:tcBorders>
                              <w:top w:val="single" w:sz="4" w:space="0" w:color="auto"/>
                              <w:left w:val="single" w:sz="4" w:space="0" w:color="auto"/>
                              <w:bottom w:val="single" w:sz="4" w:space="0" w:color="auto"/>
                              <w:right w:val="single" w:sz="4" w:space="0" w:color="auto"/>
                            </w:tcBorders>
                            <w:vAlign w:val="center"/>
                            <w:hideMark/>
                          </w:tcPr>
                          <w:p w14:paraId="1AAD2589" w14:textId="77777777" w:rsidR="005A168F" w:rsidRDefault="005A168F" w:rsidP="008E6318">
                            <w:pPr>
                              <w:widowControl/>
                              <w:tabs>
                                <w:tab w:val="left" w:pos="6946"/>
                              </w:tabs>
                              <w:snapToGrid w:val="0"/>
                              <w:jc w:val="center"/>
                              <w:rPr>
                                <w:rFonts w:ascii="標楷體" w:hAnsi="標楷體" w:cs="新細明體"/>
                                <w:kern w:val="0"/>
                                <w:sz w:val="20"/>
                              </w:rPr>
                            </w:pPr>
                            <w:r>
                              <w:rPr>
                                <w:rFonts w:ascii="標楷體" w:hAnsi="標楷體" w:cs="新細明體" w:hint="eastAsia"/>
                                <w:kern w:val="0"/>
                                <w:sz w:val="20"/>
                              </w:rPr>
                              <w:t>本年度</w:t>
                            </w:r>
                            <w:r>
                              <w:rPr>
                                <w:rFonts w:ascii="標楷體" w:hAnsi="標楷體" w:cs="新細明體" w:hint="eastAsia"/>
                                <w:kern w:val="0"/>
                                <w:sz w:val="20"/>
                              </w:rPr>
                              <w:br/>
                              <w:t>預算數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5AAAB" w14:textId="77777777" w:rsidR="005A168F" w:rsidRDefault="005A168F" w:rsidP="008E6318">
                            <w:pPr>
                              <w:widowControl/>
                              <w:tabs>
                                <w:tab w:val="left" w:pos="6946"/>
                              </w:tabs>
                              <w:jc w:val="left"/>
                              <w:rPr>
                                <w:rFonts w:ascii="標楷體" w:hAnsi="標楷體" w:cs="新細明體"/>
                                <w:kern w:val="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F16146" w14:textId="77777777" w:rsidR="005A168F" w:rsidRDefault="005A168F" w:rsidP="008E6318">
                            <w:pPr>
                              <w:widowControl/>
                              <w:tabs>
                                <w:tab w:val="left" w:pos="6946"/>
                              </w:tabs>
                              <w:jc w:val="left"/>
                              <w:rPr>
                                <w:rFonts w:ascii="標楷體" w:hAnsi="標楷體" w:cs="新細明體"/>
                                <w:kern w:val="0"/>
                                <w:sz w:val="20"/>
                              </w:rPr>
                            </w:pPr>
                          </w:p>
                        </w:tc>
                        <w:tc>
                          <w:tcPr>
                            <w:tcW w:w="0" w:type="auto"/>
                            <w:vMerge/>
                            <w:tcBorders>
                              <w:left w:val="single" w:sz="4" w:space="0" w:color="auto"/>
                              <w:bottom w:val="single" w:sz="4" w:space="0" w:color="auto"/>
                              <w:right w:val="single" w:sz="4" w:space="0" w:color="auto"/>
                            </w:tcBorders>
                            <w:vAlign w:val="center"/>
                            <w:hideMark/>
                          </w:tcPr>
                          <w:p w14:paraId="582D9DB5" w14:textId="77777777" w:rsidR="005A168F" w:rsidRDefault="005A168F" w:rsidP="008E6318">
                            <w:pPr>
                              <w:widowControl/>
                              <w:tabs>
                                <w:tab w:val="left" w:pos="6946"/>
                              </w:tabs>
                              <w:jc w:val="left"/>
                              <w:rPr>
                                <w:rFonts w:ascii="標楷體" w:hAnsi="標楷體" w:cs="新細明體"/>
                                <w:kern w:val="0"/>
                                <w:sz w:val="20"/>
                              </w:rPr>
                            </w:pPr>
                          </w:p>
                        </w:tc>
                      </w:tr>
                      <w:tr w:rsidR="005A168F" w14:paraId="731ADC14" w14:textId="77777777" w:rsidTr="003B0651">
                        <w:trPr>
                          <w:trHeight w:val="283"/>
                          <w:jc w:val="center"/>
                        </w:trPr>
                        <w:tc>
                          <w:tcPr>
                            <w:tcW w:w="1247" w:type="dxa"/>
                            <w:tcBorders>
                              <w:top w:val="single" w:sz="4" w:space="0" w:color="auto"/>
                              <w:left w:val="single" w:sz="4" w:space="0" w:color="auto"/>
                              <w:bottom w:val="single" w:sz="4" w:space="0" w:color="auto"/>
                              <w:right w:val="single" w:sz="4" w:space="0" w:color="auto"/>
                            </w:tcBorders>
                            <w:vAlign w:val="center"/>
                            <w:hideMark/>
                          </w:tcPr>
                          <w:p w14:paraId="77380645" w14:textId="77777777" w:rsidR="001A13FB" w:rsidRDefault="001A13FB" w:rsidP="008E6318">
                            <w:pPr>
                              <w:widowControl/>
                              <w:tabs>
                                <w:tab w:val="left" w:pos="6946"/>
                              </w:tabs>
                              <w:snapToGrid w:val="0"/>
                              <w:ind w:leftChars="-15" w:rightChars="-17" w:right="-41" w:hangingChars="18" w:hanging="36"/>
                              <w:jc w:val="center"/>
                              <w:rPr>
                                <w:rFonts w:ascii="標楷體" w:hAnsi="標楷體"/>
                                <w:sz w:val="20"/>
                              </w:rPr>
                            </w:pPr>
                            <w:r>
                              <w:rPr>
                                <w:rFonts w:ascii="標楷體" w:hAnsi="標楷體" w:hint="eastAsia"/>
                                <w:sz w:val="20"/>
                              </w:rPr>
                              <w:t>建設處</w:t>
                            </w:r>
                          </w:p>
                        </w:tc>
                        <w:tc>
                          <w:tcPr>
                            <w:tcW w:w="881" w:type="dxa"/>
                            <w:tcBorders>
                              <w:top w:val="single" w:sz="4" w:space="0" w:color="auto"/>
                              <w:left w:val="single" w:sz="4" w:space="0" w:color="auto"/>
                              <w:bottom w:val="single" w:sz="4" w:space="0" w:color="auto"/>
                              <w:right w:val="single" w:sz="4" w:space="0" w:color="auto"/>
                            </w:tcBorders>
                            <w:vAlign w:val="center"/>
                            <w:hideMark/>
                          </w:tcPr>
                          <w:p w14:paraId="3B55827F" w14:textId="77777777" w:rsidR="001A13FB" w:rsidRPr="00424727" w:rsidRDefault="001A13FB" w:rsidP="008E6318">
                            <w:pPr>
                              <w:widowControl/>
                              <w:tabs>
                                <w:tab w:val="left" w:pos="6946"/>
                              </w:tabs>
                              <w:snapToGrid w:val="0"/>
                              <w:jc w:val="right"/>
                              <w:rPr>
                                <w:rFonts w:ascii="標楷體" w:hAnsi="標楷體" w:cs="新細明體"/>
                                <w:b/>
                                <w:bCs/>
                                <w:kern w:val="0"/>
                                <w:sz w:val="20"/>
                              </w:rPr>
                            </w:pPr>
                            <w:r w:rsidRPr="00424727">
                              <w:rPr>
                                <w:rFonts w:ascii="標楷體" w:hAnsi="標楷體" w:cs="新細明體" w:hint="eastAsia"/>
                                <w:b/>
                                <w:bCs/>
                                <w:kern w:val="0"/>
                                <w:sz w:val="20"/>
                              </w:rPr>
                              <w:t>318,264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7C1EAC"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124,947 </w:t>
                            </w:r>
                          </w:p>
                        </w:tc>
                        <w:tc>
                          <w:tcPr>
                            <w:tcW w:w="906" w:type="dxa"/>
                            <w:tcBorders>
                              <w:top w:val="single" w:sz="4" w:space="0" w:color="auto"/>
                              <w:left w:val="single" w:sz="4" w:space="0" w:color="auto"/>
                              <w:bottom w:val="single" w:sz="4" w:space="0" w:color="auto"/>
                              <w:right w:val="single" w:sz="4" w:space="0" w:color="auto"/>
                            </w:tcBorders>
                            <w:vAlign w:val="center"/>
                            <w:hideMark/>
                          </w:tcPr>
                          <w:p w14:paraId="66B192D6"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193,316 </w:t>
                            </w:r>
                          </w:p>
                        </w:tc>
                        <w:tc>
                          <w:tcPr>
                            <w:tcW w:w="906" w:type="dxa"/>
                            <w:tcBorders>
                              <w:top w:val="single" w:sz="4" w:space="0" w:color="auto"/>
                              <w:left w:val="single" w:sz="4" w:space="0" w:color="auto"/>
                              <w:bottom w:val="single" w:sz="4" w:space="0" w:color="auto"/>
                              <w:right w:val="single" w:sz="4" w:space="0" w:color="auto"/>
                            </w:tcBorders>
                            <w:vAlign w:val="center"/>
                            <w:hideMark/>
                          </w:tcPr>
                          <w:p w14:paraId="455AFA3A"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194,314</w:t>
                            </w:r>
                          </w:p>
                        </w:tc>
                        <w:tc>
                          <w:tcPr>
                            <w:tcW w:w="793" w:type="dxa"/>
                            <w:tcBorders>
                              <w:top w:val="single" w:sz="4" w:space="0" w:color="auto"/>
                              <w:left w:val="single" w:sz="4" w:space="0" w:color="auto"/>
                              <w:bottom w:val="single" w:sz="4" w:space="0" w:color="auto"/>
                              <w:right w:val="single" w:sz="4" w:space="0" w:color="auto"/>
                            </w:tcBorders>
                            <w:vAlign w:val="center"/>
                            <w:hideMark/>
                          </w:tcPr>
                          <w:p w14:paraId="4E3E5EC8"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61.05</w:t>
                            </w:r>
                          </w:p>
                        </w:tc>
                        <w:tc>
                          <w:tcPr>
                            <w:tcW w:w="1256" w:type="dxa"/>
                            <w:tcBorders>
                              <w:top w:val="single" w:sz="4" w:space="0" w:color="auto"/>
                              <w:left w:val="single" w:sz="4" w:space="0" w:color="auto"/>
                              <w:bottom w:val="single" w:sz="4" w:space="0" w:color="auto"/>
                              <w:right w:val="single" w:sz="4" w:space="0" w:color="auto"/>
                            </w:tcBorders>
                            <w:noWrap/>
                            <w:vAlign w:val="center"/>
                            <w:hideMark/>
                          </w:tcPr>
                          <w:p w14:paraId="49C70515"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123,950</w:t>
                            </w:r>
                          </w:p>
                        </w:tc>
                      </w:tr>
                      <w:tr w:rsidR="005A168F" w14:paraId="322552EA" w14:textId="77777777" w:rsidTr="003B0651">
                        <w:trPr>
                          <w:trHeight w:val="283"/>
                          <w:jc w:val="center"/>
                        </w:trPr>
                        <w:tc>
                          <w:tcPr>
                            <w:tcW w:w="1247" w:type="dxa"/>
                            <w:tcBorders>
                              <w:top w:val="single" w:sz="4" w:space="0" w:color="auto"/>
                              <w:left w:val="single" w:sz="4" w:space="0" w:color="auto"/>
                              <w:bottom w:val="single" w:sz="4" w:space="0" w:color="auto"/>
                              <w:right w:val="single" w:sz="4" w:space="0" w:color="auto"/>
                            </w:tcBorders>
                            <w:vAlign w:val="center"/>
                            <w:hideMark/>
                          </w:tcPr>
                          <w:p w14:paraId="6879E938" w14:textId="77777777" w:rsidR="001A13FB" w:rsidRDefault="001A13FB" w:rsidP="008E6318">
                            <w:pPr>
                              <w:widowControl/>
                              <w:tabs>
                                <w:tab w:val="left" w:pos="6946"/>
                              </w:tabs>
                              <w:snapToGrid w:val="0"/>
                              <w:ind w:leftChars="-15" w:rightChars="-17" w:right="-41" w:hangingChars="18" w:hanging="36"/>
                              <w:jc w:val="center"/>
                              <w:rPr>
                                <w:rFonts w:ascii="標楷體" w:hAnsi="標楷體"/>
                                <w:sz w:val="20"/>
                              </w:rPr>
                            </w:pPr>
                            <w:r>
                              <w:rPr>
                                <w:rFonts w:ascii="標楷體" w:hAnsi="標楷體" w:hint="eastAsia"/>
                                <w:sz w:val="20"/>
                              </w:rPr>
                              <w:t>工務處</w:t>
                            </w:r>
                          </w:p>
                        </w:tc>
                        <w:tc>
                          <w:tcPr>
                            <w:tcW w:w="881" w:type="dxa"/>
                            <w:tcBorders>
                              <w:top w:val="single" w:sz="4" w:space="0" w:color="auto"/>
                              <w:left w:val="single" w:sz="4" w:space="0" w:color="auto"/>
                              <w:bottom w:val="single" w:sz="4" w:space="0" w:color="auto"/>
                              <w:right w:val="single" w:sz="4" w:space="0" w:color="auto"/>
                            </w:tcBorders>
                            <w:vAlign w:val="center"/>
                            <w:hideMark/>
                          </w:tcPr>
                          <w:p w14:paraId="27F4F039" w14:textId="77777777" w:rsidR="001A13FB" w:rsidRPr="00424727" w:rsidRDefault="001A13FB" w:rsidP="008E6318">
                            <w:pPr>
                              <w:widowControl/>
                              <w:tabs>
                                <w:tab w:val="left" w:pos="6946"/>
                              </w:tabs>
                              <w:snapToGrid w:val="0"/>
                              <w:jc w:val="right"/>
                              <w:rPr>
                                <w:rFonts w:ascii="標楷體" w:hAnsi="標楷體" w:cs="新細明體"/>
                                <w:b/>
                                <w:bCs/>
                                <w:kern w:val="0"/>
                                <w:sz w:val="20"/>
                              </w:rPr>
                            </w:pPr>
                            <w:r w:rsidRPr="00424727">
                              <w:rPr>
                                <w:rFonts w:ascii="標楷體" w:hAnsi="標楷體" w:cs="新細明體" w:hint="eastAsia"/>
                                <w:b/>
                                <w:bCs/>
                                <w:kern w:val="0"/>
                                <w:sz w:val="20"/>
                              </w:rPr>
                              <w:t>677,480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B07D3D"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201,004 </w:t>
                            </w:r>
                          </w:p>
                        </w:tc>
                        <w:tc>
                          <w:tcPr>
                            <w:tcW w:w="906" w:type="dxa"/>
                            <w:tcBorders>
                              <w:top w:val="single" w:sz="4" w:space="0" w:color="auto"/>
                              <w:left w:val="single" w:sz="4" w:space="0" w:color="auto"/>
                              <w:bottom w:val="single" w:sz="4" w:space="0" w:color="auto"/>
                              <w:right w:val="single" w:sz="4" w:space="0" w:color="auto"/>
                            </w:tcBorders>
                            <w:vAlign w:val="center"/>
                            <w:hideMark/>
                          </w:tcPr>
                          <w:p w14:paraId="5FC198C0"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476,475 </w:t>
                            </w:r>
                          </w:p>
                        </w:tc>
                        <w:tc>
                          <w:tcPr>
                            <w:tcW w:w="906" w:type="dxa"/>
                            <w:tcBorders>
                              <w:top w:val="single" w:sz="4" w:space="0" w:color="auto"/>
                              <w:left w:val="single" w:sz="4" w:space="0" w:color="auto"/>
                              <w:bottom w:val="single" w:sz="4" w:space="0" w:color="auto"/>
                              <w:right w:val="single" w:sz="4" w:space="0" w:color="auto"/>
                            </w:tcBorders>
                            <w:vAlign w:val="center"/>
                            <w:hideMark/>
                          </w:tcPr>
                          <w:p w14:paraId="210DE6E0"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285,045</w:t>
                            </w:r>
                          </w:p>
                        </w:tc>
                        <w:tc>
                          <w:tcPr>
                            <w:tcW w:w="793" w:type="dxa"/>
                            <w:tcBorders>
                              <w:top w:val="single" w:sz="4" w:space="0" w:color="auto"/>
                              <w:left w:val="single" w:sz="4" w:space="0" w:color="auto"/>
                              <w:bottom w:val="single" w:sz="4" w:space="0" w:color="auto"/>
                              <w:right w:val="single" w:sz="4" w:space="0" w:color="auto"/>
                            </w:tcBorders>
                            <w:vAlign w:val="center"/>
                            <w:hideMark/>
                          </w:tcPr>
                          <w:p w14:paraId="2D5EF325"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42.07</w:t>
                            </w:r>
                          </w:p>
                        </w:tc>
                        <w:tc>
                          <w:tcPr>
                            <w:tcW w:w="1256" w:type="dxa"/>
                            <w:tcBorders>
                              <w:top w:val="single" w:sz="4" w:space="0" w:color="auto"/>
                              <w:left w:val="single" w:sz="4" w:space="0" w:color="auto"/>
                              <w:bottom w:val="single" w:sz="4" w:space="0" w:color="auto"/>
                              <w:right w:val="single" w:sz="4" w:space="0" w:color="auto"/>
                            </w:tcBorders>
                            <w:noWrap/>
                            <w:vAlign w:val="center"/>
                            <w:hideMark/>
                          </w:tcPr>
                          <w:p w14:paraId="2EA2AF21"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392,434</w:t>
                            </w:r>
                          </w:p>
                        </w:tc>
                      </w:tr>
                      <w:tr w:rsidR="005A168F" w14:paraId="018F8DE7" w14:textId="77777777" w:rsidTr="003B0651">
                        <w:trPr>
                          <w:trHeight w:val="283"/>
                          <w:jc w:val="center"/>
                        </w:trPr>
                        <w:tc>
                          <w:tcPr>
                            <w:tcW w:w="1247" w:type="dxa"/>
                            <w:tcBorders>
                              <w:top w:val="single" w:sz="4" w:space="0" w:color="auto"/>
                              <w:left w:val="single" w:sz="4" w:space="0" w:color="auto"/>
                              <w:bottom w:val="single" w:sz="4" w:space="0" w:color="auto"/>
                              <w:right w:val="single" w:sz="4" w:space="0" w:color="auto"/>
                            </w:tcBorders>
                            <w:vAlign w:val="center"/>
                            <w:hideMark/>
                          </w:tcPr>
                          <w:p w14:paraId="5CEAB140" w14:textId="77777777" w:rsidR="001A13FB" w:rsidRDefault="001A13FB" w:rsidP="008E6318">
                            <w:pPr>
                              <w:widowControl/>
                              <w:tabs>
                                <w:tab w:val="left" w:pos="6946"/>
                              </w:tabs>
                              <w:snapToGrid w:val="0"/>
                              <w:ind w:leftChars="-15" w:rightChars="-17" w:right="-41" w:hangingChars="18" w:hanging="36"/>
                              <w:jc w:val="center"/>
                              <w:rPr>
                                <w:rFonts w:ascii="標楷體" w:hAnsi="標楷體"/>
                                <w:sz w:val="20"/>
                              </w:rPr>
                            </w:pPr>
                            <w:r>
                              <w:rPr>
                                <w:rFonts w:ascii="標楷體" w:hAnsi="標楷體" w:hint="eastAsia"/>
                                <w:sz w:val="20"/>
                              </w:rPr>
                              <w:t>教育處</w:t>
                            </w:r>
                          </w:p>
                        </w:tc>
                        <w:tc>
                          <w:tcPr>
                            <w:tcW w:w="881" w:type="dxa"/>
                            <w:tcBorders>
                              <w:top w:val="single" w:sz="4" w:space="0" w:color="auto"/>
                              <w:left w:val="single" w:sz="4" w:space="0" w:color="auto"/>
                              <w:bottom w:val="single" w:sz="4" w:space="0" w:color="auto"/>
                              <w:right w:val="single" w:sz="4" w:space="0" w:color="auto"/>
                            </w:tcBorders>
                            <w:vAlign w:val="center"/>
                            <w:hideMark/>
                          </w:tcPr>
                          <w:p w14:paraId="329EC0B6" w14:textId="77777777" w:rsidR="001A13FB" w:rsidRPr="00424727" w:rsidRDefault="001A13FB" w:rsidP="008E6318">
                            <w:pPr>
                              <w:widowControl/>
                              <w:tabs>
                                <w:tab w:val="left" w:pos="6946"/>
                              </w:tabs>
                              <w:snapToGrid w:val="0"/>
                              <w:jc w:val="right"/>
                              <w:rPr>
                                <w:rFonts w:ascii="標楷體" w:hAnsi="標楷體" w:cs="新細明體"/>
                                <w:b/>
                                <w:bCs/>
                                <w:kern w:val="0"/>
                                <w:sz w:val="20"/>
                              </w:rPr>
                            </w:pPr>
                            <w:r w:rsidRPr="00424727">
                              <w:rPr>
                                <w:rFonts w:ascii="標楷體" w:hAnsi="標楷體" w:cs="新細明體" w:hint="eastAsia"/>
                                <w:b/>
                                <w:bCs/>
                                <w:kern w:val="0"/>
                                <w:sz w:val="20"/>
                              </w:rPr>
                              <w:t>152,510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F53E581"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4,016 </w:t>
                            </w:r>
                          </w:p>
                        </w:tc>
                        <w:tc>
                          <w:tcPr>
                            <w:tcW w:w="906" w:type="dxa"/>
                            <w:tcBorders>
                              <w:top w:val="single" w:sz="4" w:space="0" w:color="auto"/>
                              <w:left w:val="single" w:sz="4" w:space="0" w:color="auto"/>
                              <w:bottom w:val="single" w:sz="4" w:space="0" w:color="auto"/>
                              <w:right w:val="single" w:sz="4" w:space="0" w:color="auto"/>
                            </w:tcBorders>
                            <w:vAlign w:val="center"/>
                            <w:hideMark/>
                          </w:tcPr>
                          <w:p w14:paraId="2098421C"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148,493 </w:t>
                            </w:r>
                          </w:p>
                        </w:tc>
                        <w:tc>
                          <w:tcPr>
                            <w:tcW w:w="906" w:type="dxa"/>
                            <w:tcBorders>
                              <w:top w:val="single" w:sz="4" w:space="0" w:color="auto"/>
                              <w:left w:val="single" w:sz="4" w:space="0" w:color="auto"/>
                              <w:bottom w:val="single" w:sz="4" w:space="0" w:color="auto"/>
                              <w:right w:val="single" w:sz="4" w:space="0" w:color="auto"/>
                            </w:tcBorders>
                            <w:vAlign w:val="center"/>
                            <w:hideMark/>
                          </w:tcPr>
                          <w:p w14:paraId="0C2CE126"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15,102</w:t>
                            </w:r>
                          </w:p>
                        </w:tc>
                        <w:tc>
                          <w:tcPr>
                            <w:tcW w:w="793" w:type="dxa"/>
                            <w:tcBorders>
                              <w:top w:val="single" w:sz="4" w:space="0" w:color="auto"/>
                              <w:left w:val="single" w:sz="4" w:space="0" w:color="auto"/>
                              <w:bottom w:val="single" w:sz="4" w:space="0" w:color="auto"/>
                              <w:right w:val="single" w:sz="4" w:space="0" w:color="auto"/>
                            </w:tcBorders>
                            <w:vAlign w:val="center"/>
                            <w:hideMark/>
                          </w:tcPr>
                          <w:p w14:paraId="30C63264"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9.90</w:t>
                            </w:r>
                          </w:p>
                        </w:tc>
                        <w:tc>
                          <w:tcPr>
                            <w:tcW w:w="1256" w:type="dxa"/>
                            <w:tcBorders>
                              <w:top w:val="single" w:sz="4" w:space="0" w:color="auto"/>
                              <w:left w:val="single" w:sz="4" w:space="0" w:color="auto"/>
                              <w:bottom w:val="single" w:sz="4" w:space="0" w:color="auto"/>
                              <w:right w:val="single" w:sz="4" w:space="0" w:color="auto"/>
                            </w:tcBorders>
                            <w:noWrap/>
                            <w:vAlign w:val="center"/>
                            <w:hideMark/>
                          </w:tcPr>
                          <w:p w14:paraId="3E87FA06"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137,408</w:t>
                            </w:r>
                          </w:p>
                        </w:tc>
                      </w:tr>
                      <w:tr w:rsidR="005A168F" w14:paraId="2B1C1C2C" w14:textId="77777777" w:rsidTr="003B0651">
                        <w:trPr>
                          <w:trHeight w:val="283"/>
                          <w:jc w:val="center"/>
                        </w:trPr>
                        <w:tc>
                          <w:tcPr>
                            <w:tcW w:w="1247" w:type="dxa"/>
                            <w:tcBorders>
                              <w:top w:val="single" w:sz="4" w:space="0" w:color="auto"/>
                              <w:left w:val="single" w:sz="4" w:space="0" w:color="auto"/>
                              <w:bottom w:val="single" w:sz="4" w:space="0" w:color="auto"/>
                              <w:right w:val="single" w:sz="4" w:space="0" w:color="auto"/>
                            </w:tcBorders>
                            <w:vAlign w:val="center"/>
                            <w:hideMark/>
                          </w:tcPr>
                          <w:p w14:paraId="7B438299" w14:textId="77777777" w:rsidR="001A13FB" w:rsidRDefault="001A13FB" w:rsidP="008E6318">
                            <w:pPr>
                              <w:widowControl/>
                              <w:tabs>
                                <w:tab w:val="left" w:pos="6946"/>
                              </w:tabs>
                              <w:snapToGrid w:val="0"/>
                              <w:ind w:leftChars="-15" w:rightChars="-17" w:right="-41" w:hangingChars="18" w:hanging="36"/>
                              <w:jc w:val="center"/>
                              <w:rPr>
                                <w:rFonts w:ascii="標楷體" w:hAnsi="標楷體"/>
                                <w:sz w:val="20"/>
                              </w:rPr>
                            </w:pPr>
                            <w:r>
                              <w:rPr>
                                <w:rFonts w:ascii="標楷體" w:hAnsi="標楷體" w:hint="eastAsia"/>
                                <w:sz w:val="20"/>
                              </w:rPr>
                              <w:t>民政處</w:t>
                            </w:r>
                          </w:p>
                        </w:tc>
                        <w:tc>
                          <w:tcPr>
                            <w:tcW w:w="881" w:type="dxa"/>
                            <w:tcBorders>
                              <w:top w:val="single" w:sz="4" w:space="0" w:color="auto"/>
                              <w:left w:val="single" w:sz="4" w:space="0" w:color="auto"/>
                              <w:bottom w:val="single" w:sz="4" w:space="0" w:color="auto"/>
                              <w:right w:val="single" w:sz="4" w:space="0" w:color="auto"/>
                            </w:tcBorders>
                            <w:vAlign w:val="center"/>
                            <w:hideMark/>
                          </w:tcPr>
                          <w:p w14:paraId="67F623D0" w14:textId="77777777" w:rsidR="001A13FB" w:rsidRPr="00424727" w:rsidRDefault="001A13FB" w:rsidP="008E6318">
                            <w:pPr>
                              <w:widowControl/>
                              <w:tabs>
                                <w:tab w:val="left" w:pos="6946"/>
                              </w:tabs>
                              <w:snapToGrid w:val="0"/>
                              <w:jc w:val="right"/>
                              <w:rPr>
                                <w:rFonts w:ascii="標楷體" w:hAnsi="標楷體" w:cs="新細明體"/>
                                <w:b/>
                                <w:bCs/>
                                <w:kern w:val="0"/>
                                <w:sz w:val="20"/>
                              </w:rPr>
                            </w:pPr>
                            <w:r w:rsidRPr="00424727">
                              <w:rPr>
                                <w:rFonts w:ascii="標楷體" w:hAnsi="標楷體" w:cs="新細明體" w:hint="eastAsia"/>
                                <w:b/>
                                <w:bCs/>
                                <w:kern w:val="0"/>
                                <w:sz w:val="20"/>
                              </w:rPr>
                              <w:t>195,537</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C8CE15"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157,283 </w:t>
                            </w:r>
                          </w:p>
                        </w:tc>
                        <w:tc>
                          <w:tcPr>
                            <w:tcW w:w="906" w:type="dxa"/>
                            <w:tcBorders>
                              <w:top w:val="single" w:sz="4" w:space="0" w:color="auto"/>
                              <w:left w:val="single" w:sz="4" w:space="0" w:color="auto"/>
                              <w:bottom w:val="single" w:sz="4" w:space="0" w:color="auto"/>
                              <w:right w:val="single" w:sz="4" w:space="0" w:color="auto"/>
                            </w:tcBorders>
                            <w:vAlign w:val="center"/>
                            <w:hideMark/>
                          </w:tcPr>
                          <w:p w14:paraId="7A96EE91"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38,254 </w:t>
                            </w:r>
                          </w:p>
                        </w:tc>
                        <w:tc>
                          <w:tcPr>
                            <w:tcW w:w="906" w:type="dxa"/>
                            <w:tcBorders>
                              <w:top w:val="single" w:sz="4" w:space="0" w:color="auto"/>
                              <w:left w:val="single" w:sz="4" w:space="0" w:color="auto"/>
                              <w:bottom w:val="single" w:sz="4" w:space="0" w:color="auto"/>
                              <w:right w:val="single" w:sz="4" w:space="0" w:color="auto"/>
                            </w:tcBorders>
                            <w:vAlign w:val="center"/>
                            <w:hideMark/>
                          </w:tcPr>
                          <w:p w14:paraId="0B4B22F2"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13,378</w:t>
                            </w:r>
                          </w:p>
                        </w:tc>
                        <w:tc>
                          <w:tcPr>
                            <w:tcW w:w="793" w:type="dxa"/>
                            <w:tcBorders>
                              <w:top w:val="single" w:sz="4" w:space="0" w:color="auto"/>
                              <w:left w:val="single" w:sz="4" w:space="0" w:color="auto"/>
                              <w:bottom w:val="single" w:sz="4" w:space="0" w:color="auto"/>
                              <w:right w:val="single" w:sz="4" w:space="0" w:color="auto"/>
                            </w:tcBorders>
                            <w:vAlign w:val="center"/>
                            <w:hideMark/>
                          </w:tcPr>
                          <w:p w14:paraId="5C88518A"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6.84</w:t>
                            </w:r>
                          </w:p>
                        </w:tc>
                        <w:tc>
                          <w:tcPr>
                            <w:tcW w:w="1256" w:type="dxa"/>
                            <w:tcBorders>
                              <w:top w:val="single" w:sz="4" w:space="0" w:color="auto"/>
                              <w:left w:val="single" w:sz="4" w:space="0" w:color="auto"/>
                              <w:bottom w:val="single" w:sz="4" w:space="0" w:color="auto"/>
                              <w:right w:val="single" w:sz="4" w:space="0" w:color="auto"/>
                            </w:tcBorders>
                            <w:noWrap/>
                            <w:vAlign w:val="center"/>
                            <w:hideMark/>
                          </w:tcPr>
                          <w:p w14:paraId="74ACFABD"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38,254</w:t>
                            </w:r>
                          </w:p>
                        </w:tc>
                      </w:tr>
                      <w:tr w:rsidR="005A168F" w14:paraId="2F717D9A" w14:textId="77777777" w:rsidTr="003B0651">
                        <w:trPr>
                          <w:trHeight w:val="283"/>
                          <w:jc w:val="center"/>
                        </w:trPr>
                        <w:tc>
                          <w:tcPr>
                            <w:tcW w:w="1247" w:type="dxa"/>
                            <w:tcBorders>
                              <w:top w:val="single" w:sz="4" w:space="0" w:color="auto"/>
                              <w:left w:val="single" w:sz="4" w:space="0" w:color="auto"/>
                              <w:bottom w:val="single" w:sz="4" w:space="0" w:color="auto"/>
                              <w:right w:val="single" w:sz="4" w:space="0" w:color="auto"/>
                            </w:tcBorders>
                            <w:vAlign w:val="center"/>
                            <w:hideMark/>
                          </w:tcPr>
                          <w:p w14:paraId="70719308" w14:textId="77777777" w:rsidR="001A13FB" w:rsidRDefault="001A13FB" w:rsidP="008E6318">
                            <w:pPr>
                              <w:widowControl/>
                              <w:tabs>
                                <w:tab w:val="left" w:pos="6946"/>
                              </w:tabs>
                              <w:snapToGrid w:val="0"/>
                              <w:ind w:leftChars="-15" w:rightChars="-17" w:right="-41" w:hangingChars="18" w:hanging="36"/>
                              <w:jc w:val="center"/>
                              <w:rPr>
                                <w:rFonts w:ascii="標楷體" w:hAnsi="標楷體"/>
                                <w:sz w:val="20"/>
                              </w:rPr>
                            </w:pPr>
                            <w:r>
                              <w:rPr>
                                <w:rFonts w:ascii="標楷體" w:hAnsi="標楷體" w:hint="eastAsia"/>
                                <w:sz w:val="20"/>
                              </w:rPr>
                              <w:t>衛生局</w:t>
                            </w:r>
                          </w:p>
                        </w:tc>
                        <w:tc>
                          <w:tcPr>
                            <w:tcW w:w="881" w:type="dxa"/>
                            <w:tcBorders>
                              <w:top w:val="single" w:sz="4" w:space="0" w:color="auto"/>
                              <w:left w:val="single" w:sz="4" w:space="0" w:color="auto"/>
                              <w:bottom w:val="single" w:sz="4" w:space="0" w:color="auto"/>
                              <w:right w:val="single" w:sz="4" w:space="0" w:color="auto"/>
                            </w:tcBorders>
                            <w:vAlign w:val="center"/>
                            <w:hideMark/>
                          </w:tcPr>
                          <w:p w14:paraId="50228BF2" w14:textId="77777777" w:rsidR="001A13FB" w:rsidRPr="00424727" w:rsidRDefault="001A13FB" w:rsidP="008E6318">
                            <w:pPr>
                              <w:widowControl/>
                              <w:tabs>
                                <w:tab w:val="left" w:pos="6946"/>
                              </w:tabs>
                              <w:snapToGrid w:val="0"/>
                              <w:jc w:val="right"/>
                              <w:rPr>
                                <w:rFonts w:ascii="標楷體" w:hAnsi="標楷體" w:cs="新細明體"/>
                                <w:b/>
                                <w:bCs/>
                                <w:kern w:val="0"/>
                                <w:sz w:val="20"/>
                              </w:rPr>
                            </w:pPr>
                            <w:r w:rsidRPr="00424727">
                              <w:rPr>
                                <w:rFonts w:ascii="標楷體" w:hAnsi="標楷體" w:cs="新細明體" w:hint="eastAsia"/>
                                <w:b/>
                                <w:bCs/>
                                <w:kern w:val="0"/>
                                <w:sz w:val="20"/>
                              </w:rPr>
                              <w:t>172,716</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5FAE6F"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67,631 </w:t>
                            </w:r>
                          </w:p>
                        </w:tc>
                        <w:tc>
                          <w:tcPr>
                            <w:tcW w:w="906" w:type="dxa"/>
                            <w:tcBorders>
                              <w:top w:val="single" w:sz="4" w:space="0" w:color="auto"/>
                              <w:left w:val="single" w:sz="4" w:space="0" w:color="auto"/>
                              <w:bottom w:val="single" w:sz="4" w:space="0" w:color="auto"/>
                              <w:right w:val="single" w:sz="4" w:space="0" w:color="auto"/>
                            </w:tcBorders>
                            <w:vAlign w:val="center"/>
                            <w:hideMark/>
                          </w:tcPr>
                          <w:p w14:paraId="69B3CB43"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105,085 </w:t>
                            </w:r>
                          </w:p>
                        </w:tc>
                        <w:tc>
                          <w:tcPr>
                            <w:tcW w:w="906" w:type="dxa"/>
                            <w:tcBorders>
                              <w:top w:val="single" w:sz="4" w:space="0" w:color="auto"/>
                              <w:left w:val="single" w:sz="4" w:space="0" w:color="auto"/>
                              <w:bottom w:val="single" w:sz="4" w:space="0" w:color="auto"/>
                              <w:right w:val="single" w:sz="4" w:space="0" w:color="auto"/>
                            </w:tcBorders>
                            <w:vAlign w:val="center"/>
                            <w:hideMark/>
                          </w:tcPr>
                          <w:p w14:paraId="3189BB9B"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25,217</w:t>
                            </w:r>
                          </w:p>
                        </w:tc>
                        <w:tc>
                          <w:tcPr>
                            <w:tcW w:w="793" w:type="dxa"/>
                            <w:tcBorders>
                              <w:top w:val="single" w:sz="4" w:space="0" w:color="auto"/>
                              <w:left w:val="single" w:sz="4" w:space="0" w:color="auto"/>
                              <w:bottom w:val="single" w:sz="4" w:space="0" w:color="auto"/>
                              <w:right w:val="single" w:sz="4" w:space="0" w:color="auto"/>
                            </w:tcBorders>
                            <w:vAlign w:val="center"/>
                            <w:hideMark/>
                          </w:tcPr>
                          <w:p w14:paraId="0BEF033A"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14.60</w:t>
                            </w:r>
                          </w:p>
                        </w:tc>
                        <w:tc>
                          <w:tcPr>
                            <w:tcW w:w="1256" w:type="dxa"/>
                            <w:tcBorders>
                              <w:top w:val="single" w:sz="4" w:space="0" w:color="auto"/>
                              <w:left w:val="single" w:sz="4" w:space="0" w:color="auto"/>
                              <w:bottom w:val="single" w:sz="4" w:space="0" w:color="auto"/>
                              <w:right w:val="single" w:sz="4" w:space="0" w:color="auto"/>
                            </w:tcBorders>
                            <w:noWrap/>
                            <w:vAlign w:val="center"/>
                            <w:hideMark/>
                          </w:tcPr>
                          <w:p w14:paraId="6B5B7A58"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105,085</w:t>
                            </w:r>
                          </w:p>
                        </w:tc>
                      </w:tr>
                      <w:tr w:rsidR="005A168F" w14:paraId="55D1C450" w14:textId="77777777" w:rsidTr="003B0651">
                        <w:trPr>
                          <w:trHeight w:val="283"/>
                          <w:jc w:val="center"/>
                        </w:trPr>
                        <w:tc>
                          <w:tcPr>
                            <w:tcW w:w="1247" w:type="dxa"/>
                            <w:tcBorders>
                              <w:top w:val="single" w:sz="4" w:space="0" w:color="auto"/>
                              <w:left w:val="single" w:sz="4" w:space="0" w:color="auto"/>
                              <w:bottom w:val="single" w:sz="4" w:space="0" w:color="auto"/>
                              <w:right w:val="single" w:sz="4" w:space="0" w:color="auto"/>
                            </w:tcBorders>
                            <w:vAlign w:val="center"/>
                            <w:hideMark/>
                          </w:tcPr>
                          <w:p w14:paraId="2FEC4BB2" w14:textId="77777777" w:rsidR="001A13FB" w:rsidRDefault="001A13FB" w:rsidP="008E6318">
                            <w:pPr>
                              <w:widowControl/>
                              <w:tabs>
                                <w:tab w:val="left" w:pos="6946"/>
                              </w:tabs>
                              <w:snapToGrid w:val="0"/>
                              <w:ind w:leftChars="-15" w:rightChars="-17" w:right="-41" w:hangingChars="18" w:hanging="36"/>
                              <w:jc w:val="center"/>
                              <w:rPr>
                                <w:rFonts w:ascii="標楷體" w:hAnsi="標楷體"/>
                                <w:sz w:val="20"/>
                              </w:rPr>
                            </w:pPr>
                            <w:r>
                              <w:rPr>
                                <w:rFonts w:ascii="標楷體" w:hAnsi="標楷體" w:hint="eastAsia"/>
                                <w:sz w:val="20"/>
                              </w:rPr>
                              <w:t>文化局</w:t>
                            </w:r>
                          </w:p>
                        </w:tc>
                        <w:tc>
                          <w:tcPr>
                            <w:tcW w:w="881" w:type="dxa"/>
                            <w:tcBorders>
                              <w:top w:val="single" w:sz="4" w:space="0" w:color="auto"/>
                              <w:left w:val="single" w:sz="4" w:space="0" w:color="auto"/>
                              <w:bottom w:val="single" w:sz="4" w:space="0" w:color="auto"/>
                              <w:right w:val="single" w:sz="4" w:space="0" w:color="auto"/>
                            </w:tcBorders>
                            <w:vAlign w:val="center"/>
                            <w:hideMark/>
                          </w:tcPr>
                          <w:p w14:paraId="1720C1D6" w14:textId="77777777" w:rsidR="001A13FB" w:rsidRPr="00424727" w:rsidRDefault="001A13FB" w:rsidP="008E6318">
                            <w:pPr>
                              <w:widowControl/>
                              <w:tabs>
                                <w:tab w:val="left" w:pos="6946"/>
                              </w:tabs>
                              <w:snapToGrid w:val="0"/>
                              <w:jc w:val="right"/>
                              <w:rPr>
                                <w:rFonts w:ascii="標楷體" w:hAnsi="標楷體" w:cs="新細明體"/>
                                <w:b/>
                                <w:bCs/>
                                <w:kern w:val="0"/>
                                <w:sz w:val="20"/>
                              </w:rPr>
                            </w:pPr>
                            <w:r w:rsidRPr="00424727">
                              <w:rPr>
                                <w:rFonts w:ascii="標楷體" w:hAnsi="標楷體" w:cs="新細明體" w:hint="eastAsia"/>
                                <w:b/>
                                <w:bCs/>
                                <w:kern w:val="0"/>
                                <w:sz w:val="20"/>
                              </w:rPr>
                              <w:t>164,883</w:t>
                            </w:r>
                          </w:p>
                        </w:tc>
                        <w:tc>
                          <w:tcPr>
                            <w:tcW w:w="993" w:type="dxa"/>
                            <w:tcBorders>
                              <w:top w:val="single" w:sz="4" w:space="0" w:color="auto"/>
                              <w:left w:val="single" w:sz="4" w:space="0" w:color="auto"/>
                              <w:bottom w:val="single" w:sz="4" w:space="0" w:color="auto"/>
                              <w:right w:val="single" w:sz="4" w:space="0" w:color="auto"/>
                            </w:tcBorders>
                            <w:vAlign w:val="center"/>
                            <w:hideMark/>
                          </w:tcPr>
                          <w:p w14:paraId="5EB8DDDF"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122,207 </w:t>
                            </w:r>
                          </w:p>
                        </w:tc>
                        <w:tc>
                          <w:tcPr>
                            <w:tcW w:w="906" w:type="dxa"/>
                            <w:tcBorders>
                              <w:top w:val="single" w:sz="4" w:space="0" w:color="auto"/>
                              <w:left w:val="single" w:sz="4" w:space="0" w:color="auto"/>
                              <w:bottom w:val="single" w:sz="4" w:space="0" w:color="auto"/>
                              <w:right w:val="single" w:sz="4" w:space="0" w:color="auto"/>
                            </w:tcBorders>
                            <w:vAlign w:val="center"/>
                            <w:hideMark/>
                          </w:tcPr>
                          <w:p w14:paraId="75249783"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42,676 </w:t>
                            </w:r>
                          </w:p>
                        </w:tc>
                        <w:tc>
                          <w:tcPr>
                            <w:tcW w:w="906" w:type="dxa"/>
                            <w:tcBorders>
                              <w:top w:val="single" w:sz="4" w:space="0" w:color="auto"/>
                              <w:left w:val="single" w:sz="4" w:space="0" w:color="auto"/>
                              <w:bottom w:val="single" w:sz="4" w:space="0" w:color="auto"/>
                              <w:right w:val="single" w:sz="4" w:space="0" w:color="auto"/>
                            </w:tcBorders>
                            <w:vAlign w:val="center"/>
                            <w:hideMark/>
                          </w:tcPr>
                          <w:p w14:paraId="17D58530"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71,800</w:t>
                            </w:r>
                          </w:p>
                        </w:tc>
                        <w:tc>
                          <w:tcPr>
                            <w:tcW w:w="793" w:type="dxa"/>
                            <w:tcBorders>
                              <w:top w:val="single" w:sz="4" w:space="0" w:color="auto"/>
                              <w:left w:val="single" w:sz="4" w:space="0" w:color="auto"/>
                              <w:bottom w:val="single" w:sz="4" w:space="0" w:color="auto"/>
                              <w:right w:val="single" w:sz="4" w:space="0" w:color="auto"/>
                            </w:tcBorders>
                            <w:vAlign w:val="center"/>
                            <w:hideMark/>
                          </w:tcPr>
                          <w:p w14:paraId="75633B01"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43.55</w:t>
                            </w:r>
                          </w:p>
                        </w:tc>
                        <w:tc>
                          <w:tcPr>
                            <w:tcW w:w="1256" w:type="dxa"/>
                            <w:tcBorders>
                              <w:top w:val="single" w:sz="4" w:space="0" w:color="auto"/>
                              <w:left w:val="single" w:sz="4" w:space="0" w:color="auto"/>
                              <w:bottom w:val="single" w:sz="4" w:space="0" w:color="auto"/>
                              <w:right w:val="single" w:sz="4" w:space="0" w:color="auto"/>
                            </w:tcBorders>
                            <w:noWrap/>
                            <w:vAlign w:val="center"/>
                            <w:hideMark/>
                          </w:tcPr>
                          <w:p w14:paraId="7ADB9AE2"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42,676</w:t>
                            </w:r>
                          </w:p>
                        </w:tc>
                      </w:tr>
                      <w:tr w:rsidR="005A168F" w14:paraId="5BF47253" w14:textId="77777777" w:rsidTr="003B0651">
                        <w:trPr>
                          <w:trHeight w:val="283"/>
                          <w:jc w:val="center"/>
                        </w:trPr>
                        <w:tc>
                          <w:tcPr>
                            <w:tcW w:w="1247" w:type="dxa"/>
                            <w:tcBorders>
                              <w:top w:val="single" w:sz="4" w:space="0" w:color="auto"/>
                              <w:left w:val="single" w:sz="4" w:space="0" w:color="auto"/>
                              <w:bottom w:val="single" w:sz="4" w:space="0" w:color="auto"/>
                              <w:right w:val="single" w:sz="4" w:space="0" w:color="auto"/>
                            </w:tcBorders>
                            <w:vAlign w:val="center"/>
                            <w:hideMark/>
                          </w:tcPr>
                          <w:p w14:paraId="6B6526C6" w14:textId="77777777" w:rsidR="001A13FB" w:rsidRPr="00424727" w:rsidRDefault="001A13FB" w:rsidP="008E6318">
                            <w:pPr>
                              <w:widowControl/>
                              <w:tabs>
                                <w:tab w:val="left" w:pos="6946"/>
                              </w:tabs>
                              <w:snapToGrid w:val="0"/>
                              <w:ind w:leftChars="-15" w:rightChars="-17" w:right="-41" w:hangingChars="18" w:hanging="36"/>
                              <w:jc w:val="center"/>
                              <w:rPr>
                                <w:rFonts w:ascii="標楷體" w:hAnsi="標楷體"/>
                                <w:sz w:val="20"/>
                              </w:rPr>
                            </w:pPr>
                            <w:r w:rsidRPr="00424727">
                              <w:rPr>
                                <w:rFonts w:ascii="標楷體" w:hAnsi="標楷體" w:hint="eastAsia"/>
                                <w:sz w:val="20"/>
                              </w:rPr>
                              <w:t>警察局</w:t>
                            </w:r>
                          </w:p>
                        </w:tc>
                        <w:tc>
                          <w:tcPr>
                            <w:tcW w:w="881" w:type="dxa"/>
                            <w:tcBorders>
                              <w:top w:val="single" w:sz="4" w:space="0" w:color="auto"/>
                              <w:left w:val="single" w:sz="4" w:space="0" w:color="auto"/>
                              <w:bottom w:val="single" w:sz="4" w:space="0" w:color="auto"/>
                              <w:right w:val="single" w:sz="4" w:space="0" w:color="auto"/>
                            </w:tcBorders>
                            <w:vAlign w:val="center"/>
                            <w:hideMark/>
                          </w:tcPr>
                          <w:p w14:paraId="228D617C" w14:textId="77777777" w:rsidR="001A13FB" w:rsidRPr="00424727" w:rsidRDefault="001A13FB" w:rsidP="008E6318">
                            <w:pPr>
                              <w:widowControl/>
                              <w:tabs>
                                <w:tab w:val="left" w:pos="6946"/>
                              </w:tabs>
                              <w:snapToGrid w:val="0"/>
                              <w:jc w:val="right"/>
                              <w:rPr>
                                <w:rFonts w:ascii="標楷體" w:hAnsi="標楷體" w:cs="新細明體"/>
                                <w:b/>
                                <w:bCs/>
                                <w:kern w:val="0"/>
                                <w:sz w:val="20"/>
                              </w:rPr>
                            </w:pPr>
                            <w:r w:rsidRPr="00424727">
                              <w:rPr>
                                <w:rFonts w:ascii="標楷體" w:hAnsi="標楷體" w:cs="新細明體" w:hint="eastAsia"/>
                                <w:b/>
                                <w:bCs/>
                                <w:kern w:val="0"/>
                                <w:sz w:val="20"/>
                              </w:rPr>
                              <w:t>138,661</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E186B9"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70,887 </w:t>
                            </w:r>
                          </w:p>
                        </w:tc>
                        <w:tc>
                          <w:tcPr>
                            <w:tcW w:w="906" w:type="dxa"/>
                            <w:tcBorders>
                              <w:top w:val="single" w:sz="4" w:space="0" w:color="auto"/>
                              <w:left w:val="single" w:sz="4" w:space="0" w:color="auto"/>
                              <w:bottom w:val="single" w:sz="4" w:space="0" w:color="auto"/>
                              <w:right w:val="single" w:sz="4" w:space="0" w:color="auto"/>
                            </w:tcBorders>
                            <w:vAlign w:val="center"/>
                            <w:hideMark/>
                          </w:tcPr>
                          <w:p w14:paraId="7AFA3547"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hint="eastAsia"/>
                                <w:sz w:val="20"/>
                              </w:rPr>
                              <w:t xml:space="preserve">67,773 </w:t>
                            </w:r>
                          </w:p>
                        </w:tc>
                        <w:tc>
                          <w:tcPr>
                            <w:tcW w:w="906" w:type="dxa"/>
                            <w:tcBorders>
                              <w:top w:val="single" w:sz="4" w:space="0" w:color="auto"/>
                              <w:left w:val="single" w:sz="4" w:space="0" w:color="auto"/>
                              <w:bottom w:val="single" w:sz="4" w:space="0" w:color="auto"/>
                              <w:right w:val="single" w:sz="4" w:space="0" w:color="auto"/>
                            </w:tcBorders>
                            <w:vAlign w:val="center"/>
                            <w:hideMark/>
                          </w:tcPr>
                          <w:p w14:paraId="6BDAEF55"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54,279</w:t>
                            </w:r>
                          </w:p>
                        </w:tc>
                        <w:tc>
                          <w:tcPr>
                            <w:tcW w:w="793" w:type="dxa"/>
                            <w:tcBorders>
                              <w:top w:val="single" w:sz="4" w:space="0" w:color="auto"/>
                              <w:left w:val="single" w:sz="4" w:space="0" w:color="auto"/>
                              <w:bottom w:val="single" w:sz="4" w:space="0" w:color="auto"/>
                              <w:right w:val="single" w:sz="4" w:space="0" w:color="auto"/>
                            </w:tcBorders>
                            <w:vAlign w:val="center"/>
                            <w:hideMark/>
                          </w:tcPr>
                          <w:p w14:paraId="491C8A89"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39.15</w:t>
                            </w:r>
                          </w:p>
                        </w:tc>
                        <w:tc>
                          <w:tcPr>
                            <w:tcW w:w="1256" w:type="dxa"/>
                            <w:tcBorders>
                              <w:top w:val="single" w:sz="4" w:space="0" w:color="auto"/>
                              <w:left w:val="single" w:sz="4" w:space="0" w:color="auto"/>
                              <w:bottom w:val="single" w:sz="4" w:space="0" w:color="auto"/>
                              <w:right w:val="single" w:sz="4" w:space="0" w:color="auto"/>
                            </w:tcBorders>
                            <w:noWrap/>
                            <w:vAlign w:val="center"/>
                            <w:hideMark/>
                          </w:tcPr>
                          <w:p w14:paraId="66FB90F2" w14:textId="77777777" w:rsidR="001A13FB" w:rsidRDefault="001A13FB" w:rsidP="008E6318">
                            <w:pPr>
                              <w:widowControl/>
                              <w:tabs>
                                <w:tab w:val="left" w:pos="6946"/>
                              </w:tabs>
                              <w:snapToGrid w:val="0"/>
                              <w:jc w:val="right"/>
                              <w:rPr>
                                <w:rFonts w:ascii="標楷體" w:hAnsi="標楷體" w:cs="新細明體"/>
                                <w:kern w:val="0"/>
                                <w:sz w:val="20"/>
                              </w:rPr>
                            </w:pPr>
                            <w:r>
                              <w:rPr>
                                <w:rFonts w:ascii="標楷體" w:hAnsi="標楷體" w:cs="新細明體" w:hint="eastAsia"/>
                                <w:kern w:val="0"/>
                                <w:sz w:val="20"/>
                              </w:rPr>
                              <w:t>67,773</w:t>
                            </w:r>
                          </w:p>
                        </w:tc>
                      </w:tr>
                    </w:tbl>
                    <w:p w14:paraId="4BD2AEE5" w14:textId="77777777" w:rsidR="001A13FB" w:rsidRPr="009D16C8" w:rsidRDefault="001A13FB" w:rsidP="008E6318">
                      <w:pPr>
                        <w:tabs>
                          <w:tab w:val="left" w:pos="3402"/>
                          <w:tab w:val="left" w:pos="6946"/>
                        </w:tabs>
                        <w:snapToGrid w:val="0"/>
                        <w:spacing w:beforeLines="10" w:before="24"/>
                        <w:ind w:firstLineChars="50" w:firstLine="90"/>
                      </w:pPr>
                      <w:r w:rsidRPr="009D16C8">
                        <w:rPr>
                          <w:rFonts w:ascii="標楷體" w:hAnsi="標楷體" w:cs="新細明體" w:hint="eastAsia"/>
                          <w:kern w:val="0"/>
                          <w:sz w:val="18"/>
                          <w:szCs w:val="18"/>
                        </w:rPr>
                        <w:t>資料來源：整理自澎湖縣政府提供資料。</w:t>
                      </w:r>
                    </w:p>
                  </w:txbxContent>
                </v:textbox>
                <w10:wrap type="square" anchorx="margin"/>
              </v:shape>
            </w:pict>
          </mc:Fallback>
        </mc:AlternateContent>
      </w:r>
      <w:r w:rsidRPr="00F53E9A">
        <w:rPr>
          <w:rFonts w:ascii="標楷體" w:hAnsi="標楷體" w:hint="eastAsia"/>
          <w:bCs/>
          <w:spacing w:val="10"/>
          <w:szCs w:val="24"/>
        </w:rPr>
        <w:t>衍生履約爭議而終止契約、屬跨多個年度計畫，未分年編列預算等，致原投入之預算資源，未能如期推</w:t>
      </w:r>
      <w:r w:rsidR="008E6318" w:rsidRPr="00474537">
        <w:rPr>
          <w:rFonts w:ascii="標楷體" w:hAnsi="標楷體" w:cs="Times New Roman"/>
          <w:bCs/>
          <w:noProof/>
          <w:spacing w:val="10"/>
          <w:szCs w:val="24"/>
        </w:rPr>
        <mc:AlternateContent>
          <mc:Choice Requires="wps">
            <w:drawing>
              <wp:anchor distT="0" distB="0" distL="0" distR="0" simplePos="0" relativeHeight="251974656" behindDoc="0" locked="0" layoutInCell="1" allowOverlap="1" wp14:anchorId="1181C356" wp14:editId="03D66815">
                <wp:simplePos x="0" y="0"/>
                <wp:positionH relativeFrom="margin">
                  <wp:posOffset>-154305</wp:posOffset>
                </wp:positionH>
                <wp:positionV relativeFrom="paragraph">
                  <wp:posOffset>0</wp:posOffset>
                </wp:positionV>
                <wp:extent cx="6600825" cy="3472180"/>
                <wp:effectExtent l="0" t="0" r="9525" b="0"/>
                <wp:wrapSquare wrapText="bothSides"/>
                <wp:docPr id="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0825" cy="3472180"/>
                        </a:xfrm>
                        <a:prstGeom prst="rect">
                          <a:avLst/>
                        </a:prstGeom>
                        <a:solidFill>
                          <a:srgbClr val="FFFFFF"/>
                        </a:solidFill>
                        <a:ln w="9525">
                          <a:noFill/>
                          <a:miter lim="800000"/>
                          <a:headEnd/>
                          <a:tailEnd/>
                        </a:ln>
                      </wps:spPr>
                      <wps:txbx>
                        <w:txbxContent>
                          <w:p w14:paraId="61B38A33" w14:textId="1ED0194C" w:rsidR="001A13FB" w:rsidRDefault="001A13FB" w:rsidP="00027A93">
                            <w:pPr>
                              <w:tabs>
                                <w:tab w:val="left" w:pos="3402"/>
                              </w:tabs>
                              <w:snapToGrid w:val="0"/>
                              <w:spacing w:line="240" w:lineRule="exact"/>
                              <w:ind w:leftChars="59" w:left="851" w:right="352" w:hangingChars="295" w:hanging="709"/>
                              <w:jc w:val="center"/>
                              <w:rPr>
                                <w:rFonts w:ascii="標楷體" w:hAnsi="標楷體"/>
                                <w:b/>
                                <w:bCs/>
                                <w:szCs w:val="24"/>
                              </w:rPr>
                            </w:pPr>
                            <w:r>
                              <w:rPr>
                                <w:rFonts w:ascii="標楷體" w:hAnsi="標楷體" w:hint="eastAsia"/>
                                <w:b/>
                                <w:bCs/>
                                <w:szCs w:val="24"/>
                              </w:rPr>
                              <w:t>表</w:t>
                            </w:r>
                            <w:r>
                              <w:rPr>
                                <w:rFonts w:ascii="標楷體" w:hAnsi="標楷體"/>
                                <w:b/>
                                <w:bCs/>
                                <w:szCs w:val="24"/>
                              </w:rPr>
                              <w:t>22</w:t>
                            </w:r>
                            <w:r>
                              <w:rPr>
                                <w:rFonts w:ascii="標楷體" w:hAnsi="標楷體" w:hint="eastAsia"/>
                                <w:b/>
                                <w:bCs/>
                              </w:rPr>
                              <w:t xml:space="preserve">　</w:t>
                            </w:r>
                            <w:r>
                              <w:rPr>
                                <w:rFonts w:ascii="標楷體" w:hAnsi="標楷體" w:hint="eastAsia"/>
                                <w:b/>
                                <w:bCs/>
                                <w:szCs w:val="24"/>
                              </w:rPr>
                              <w:t>重大公共建設計畫預算執行情形</w:t>
                            </w:r>
                          </w:p>
                          <w:p w14:paraId="3FC9C1EF" w14:textId="77777777" w:rsidR="001A13FB" w:rsidRDefault="001A13FB" w:rsidP="001A13FB">
                            <w:pPr>
                              <w:snapToGrid w:val="0"/>
                              <w:ind w:right="352"/>
                              <w:jc w:val="right"/>
                              <w:rPr>
                                <w:rFonts w:ascii="標楷體" w:hAnsi="標楷體"/>
                                <w:sz w:val="20"/>
                              </w:rPr>
                            </w:pPr>
                            <w:r>
                              <w:rPr>
                                <w:rFonts w:ascii="標楷體" w:hAnsi="標楷體" w:hint="eastAsia"/>
                                <w:sz w:val="20"/>
                              </w:rPr>
                              <w:t>單位：新臺幣千元、％</w:t>
                            </w:r>
                          </w:p>
                          <w:tbl>
                            <w:tblPr>
                              <w:tblW w:w="9645"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34"/>
                              <w:gridCol w:w="1060"/>
                              <w:gridCol w:w="1008"/>
                              <w:gridCol w:w="700"/>
                              <w:gridCol w:w="1120"/>
                              <w:gridCol w:w="1007"/>
                              <w:gridCol w:w="756"/>
                              <w:gridCol w:w="1064"/>
                              <w:gridCol w:w="882"/>
                              <w:gridCol w:w="714"/>
                            </w:tblGrid>
                            <w:tr w:rsidR="001A13FB" w14:paraId="54AF3E6D" w14:textId="77777777" w:rsidTr="003B0651">
                              <w:trPr>
                                <w:trHeight w:val="283"/>
                                <w:tblHeader/>
                              </w:trPr>
                              <w:tc>
                                <w:tcPr>
                                  <w:tcW w:w="1334" w:type="dxa"/>
                                  <w:vMerge w:val="restart"/>
                                  <w:tcBorders>
                                    <w:tl2br w:val="single" w:sz="4" w:space="0" w:color="auto"/>
                                  </w:tcBorders>
                                  <w:hideMark/>
                                </w:tcPr>
                                <w:p w14:paraId="3A21CDE2" w14:textId="77777777" w:rsidR="001A13FB" w:rsidRPr="00FE063F" w:rsidRDefault="001A13FB" w:rsidP="008B57A4">
                                  <w:pPr>
                                    <w:widowControl/>
                                    <w:spacing w:line="260" w:lineRule="exact"/>
                                    <w:jc w:val="right"/>
                                    <w:rPr>
                                      <w:rFonts w:ascii="標楷體" w:hAnsi="標楷體" w:cs="新細明體"/>
                                      <w:kern w:val="0"/>
                                      <w:sz w:val="20"/>
                                      <w:szCs w:val="20"/>
                                    </w:rPr>
                                  </w:pPr>
                                  <w:r w:rsidRPr="00FE063F">
                                    <w:rPr>
                                      <w:rFonts w:ascii="標楷體" w:hAnsi="標楷體" w:cs="新細明體" w:hint="eastAsia"/>
                                      <w:kern w:val="0"/>
                                      <w:sz w:val="20"/>
                                      <w:szCs w:val="20"/>
                                    </w:rPr>
                                    <w:t xml:space="preserve">    </w:t>
                                  </w:r>
                                  <w:r w:rsidRPr="00FE063F">
                                    <w:rPr>
                                      <w:rFonts w:ascii="標楷體" w:hAnsi="標楷體" w:cs="新細明體"/>
                                      <w:kern w:val="0"/>
                                      <w:sz w:val="20"/>
                                      <w:szCs w:val="20"/>
                                    </w:rPr>
                                    <w:t xml:space="preserve">   </w:t>
                                  </w:r>
                                  <w:r w:rsidRPr="00FE063F">
                                    <w:rPr>
                                      <w:rFonts w:ascii="標楷體" w:hAnsi="標楷體" w:cs="新細明體" w:hint="eastAsia"/>
                                      <w:kern w:val="0"/>
                                      <w:sz w:val="20"/>
                                      <w:szCs w:val="20"/>
                                    </w:rPr>
                                    <w:t>年度</w:t>
                                  </w:r>
                                </w:p>
                                <w:p w14:paraId="7ED929ED" w14:textId="77777777" w:rsidR="005A168F" w:rsidRDefault="005A168F" w:rsidP="008B57A4">
                                  <w:pPr>
                                    <w:widowControl/>
                                    <w:spacing w:line="260" w:lineRule="exact"/>
                                    <w:rPr>
                                      <w:rFonts w:ascii="標楷體" w:hAnsi="標楷體" w:cs="新細明體"/>
                                      <w:kern w:val="0"/>
                                      <w:sz w:val="20"/>
                                      <w:szCs w:val="20"/>
                                    </w:rPr>
                                  </w:pPr>
                                  <w:r w:rsidRPr="005A168F">
                                    <w:rPr>
                                      <w:rFonts w:ascii="標楷體" w:hAnsi="標楷體" w:cs="新細明體" w:hint="eastAsia"/>
                                      <w:kern w:val="0"/>
                                      <w:sz w:val="20"/>
                                      <w:szCs w:val="20"/>
                                    </w:rPr>
                                    <w:t>機關</w:t>
                                  </w:r>
                                </w:p>
                                <w:p w14:paraId="756D2846" w14:textId="6C2A65C7" w:rsidR="001A13FB" w:rsidRPr="005A168F" w:rsidRDefault="005A168F" w:rsidP="005A168F">
                                  <w:pPr>
                                    <w:widowControl/>
                                    <w:spacing w:line="260" w:lineRule="exact"/>
                                    <w:rPr>
                                      <w:rFonts w:ascii="標楷體" w:hAnsi="標楷體" w:cs="新細明體"/>
                                      <w:spacing w:val="-30"/>
                                      <w:kern w:val="0"/>
                                      <w:sz w:val="20"/>
                                      <w:szCs w:val="20"/>
                                    </w:rPr>
                                  </w:pPr>
                                  <w:r w:rsidRPr="005A168F">
                                    <w:rPr>
                                      <w:rFonts w:ascii="標楷體" w:hAnsi="標楷體" w:cs="新細明體" w:hint="eastAsia"/>
                                      <w:spacing w:val="-30"/>
                                      <w:kern w:val="0"/>
                                      <w:sz w:val="20"/>
                                      <w:szCs w:val="20"/>
                                    </w:rPr>
                                    <w:t>（單位）名稱</w:t>
                                  </w:r>
                                </w:p>
                              </w:tc>
                              <w:tc>
                                <w:tcPr>
                                  <w:tcW w:w="2768" w:type="dxa"/>
                                  <w:gridSpan w:val="3"/>
                                  <w:noWrap/>
                                  <w:vAlign w:val="center"/>
                                  <w:hideMark/>
                                </w:tcPr>
                                <w:p w14:paraId="77AEF2BF" w14:textId="77777777" w:rsidR="001A13FB" w:rsidRPr="00FE063F" w:rsidRDefault="001A13FB" w:rsidP="008B57A4">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112</w:t>
                                  </w:r>
                                </w:p>
                              </w:tc>
                              <w:tc>
                                <w:tcPr>
                                  <w:tcW w:w="2883" w:type="dxa"/>
                                  <w:gridSpan w:val="3"/>
                                  <w:noWrap/>
                                  <w:vAlign w:val="center"/>
                                  <w:hideMark/>
                                </w:tcPr>
                                <w:p w14:paraId="0DA38A31" w14:textId="77777777" w:rsidR="001A13FB" w:rsidRPr="00FE063F" w:rsidRDefault="001A13FB" w:rsidP="008B57A4">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113</w:t>
                                  </w:r>
                                </w:p>
                              </w:tc>
                              <w:tc>
                                <w:tcPr>
                                  <w:tcW w:w="2660" w:type="dxa"/>
                                  <w:gridSpan w:val="3"/>
                                  <w:vAlign w:val="center"/>
                                  <w:hideMark/>
                                </w:tcPr>
                                <w:p w14:paraId="55F93691" w14:textId="77777777" w:rsidR="001A13FB" w:rsidRPr="00FE063F" w:rsidRDefault="001A13FB" w:rsidP="008B57A4">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114</w:t>
                                  </w:r>
                                </w:p>
                              </w:tc>
                            </w:tr>
                            <w:tr w:rsidR="001A13FB" w14:paraId="5DF5260A" w14:textId="77777777" w:rsidTr="004C0DD2">
                              <w:trPr>
                                <w:trHeight w:val="397"/>
                                <w:tblHeader/>
                              </w:trPr>
                              <w:tc>
                                <w:tcPr>
                                  <w:tcW w:w="1334" w:type="dxa"/>
                                  <w:vMerge/>
                                  <w:tcBorders>
                                    <w:tl2br w:val="single" w:sz="4" w:space="0" w:color="auto"/>
                                  </w:tcBorders>
                                  <w:vAlign w:val="center"/>
                                  <w:hideMark/>
                                </w:tcPr>
                                <w:p w14:paraId="61FACF0F" w14:textId="77777777" w:rsidR="001A13FB" w:rsidRPr="00FE063F" w:rsidRDefault="001A13FB" w:rsidP="008B57A4">
                                  <w:pPr>
                                    <w:widowControl/>
                                    <w:jc w:val="left"/>
                                    <w:rPr>
                                      <w:rFonts w:ascii="標楷體" w:hAnsi="標楷體" w:cs="新細明體"/>
                                      <w:kern w:val="0"/>
                                      <w:sz w:val="20"/>
                                      <w:szCs w:val="20"/>
                                    </w:rPr>
                                  </w:pPr>
                                </w:p>
                              </w:tc>
                              <w:tc>
                                <w:tcPr>
                                  <w:tcW w:w="1060" w:type="dxa"/>
                                  <w:noWrap/>
                                  <w:vAlign w:val="center"/>
                                  <w:hideMark/>
                                </w:tcPr>
                                <w:p w14:paraId="6DE66F21"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年度可支用預算數</w:t>
                                  </w:r>
                                </w:p>
                              </w:tc>
                              <w:tc>
                                <w:tcPr>
                                  <w:tcW w:w="1008" w:type="dxa"/>
                                  <w:vAlign w:val="center"/>
                                  <w:hideMark/>
                                </w:tcPr>
                                <w:p w14:paraId="3C42286B"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預算</w:t>
                                  </w:r>
                                </w:p>
                                <w:p w14:paraId="51156C35"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執行數</w:t>
                                  </w:r>
                                </w:p>
                              </w:tc>
                              <w:tc>
                                <w:tcPr>
                                  <w:tcW w:w="700" w:type="dxa"/>
                                  <w:noWrap/>
                                  <w:vAlign w:val="center"/>
                                  <w:hideMark/>
                                </w:tcPr>
                                <w:p w14:paraId="3DE51734"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執行率</w:t>
                                  </w:r>
                                </w:p>
                              </w:tc>
                              <w:tc>
                                <w:tcPr>
                                  <w:tcW w:w="1120" w:type="dxa"/>
                                  <w:noWrap/>
                                  <w:vAlign w:val="center"/>
                                  <w:hideMark/>
                                </w:tcPr>
                                <w:p w14:paraId="18B7F997"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年度可支用</w:t>
                                  </w:r>
                                </w:p>
                                <w:p w14:paraId="64EEC535"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預算數</w:t>
                                  </w:r>
                                </w:p>
                              </w:tc>
                              <w:tc>
                                <w:tcPr>
                                  <w:tcW w:w="1007" w:type="dxa"/>
                                  <w:vAlign w:val="center"/>
                                  <w:hideMark/>
                                </w:tcPr>
                                <w:p w14:paraId="37107AAA"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預算</w:t>
                                  </w:r>
                                </w:p>
                                <w:p w14:paraId="0E3EA1A1"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執行數</w:t>
                                  </w:r>
                                </w:p>
                              </w:tc>
                              <w:tc>
                                <w:tcPr>
                                  <w:tcW w:w="756" w:type="dxa"/>
                                  <w:noWrap/>
                                  <w:vAlign w:val="center"/>
                                  <w:hideMark/>
                                </w:tcPr>
                                <w:p w14:paraId="13CB571C"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執行率</w:t>
                                  </w:r>
                                </w:p>
                              </w:tc>
                              <w:tc>
                                <w:tcPr>
                                  <w:tcW w:w="1064" w:type="dxa"/>
                                  <w:vAlign w:val="center"/>
                                  <w:hideMark/>
                                </w:tcPr>
                                <w:p w14:paraId="7AD99ACB"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年度可支用預算數</w:t>
                                  </w:r>
                                </w:p>
                              </w:tc>
                              <w:tc>
                                <w:tcPr>
                                  <w:tcW w:w="882" w:type="dxa"/>
                                  <w:vAlign w:val="center"/>
                                  <w:hideMark/>
                                </w:tcPr>
                                <w:p w14:paraId="091464D8"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預算</w:t>
                                  </w:r>
                                </w:p>
                                <w:p w14:paraId="6E6D7920"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執行數</w:t>
                                  </w:r>
                                </w:p>
                              </w:tc>
                              <w:tc>
                                <w:tcPr>
                                  <w:tcW w:w="714" w:type="dxa"/>
                                  <w:vAlign w:val="center"/>
                                  <w:hideMark/>
                                </w:tcPr>
                                <w:p w14:paraId="78CCA57A"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執行率</w:t>
                                  </w:r>
                                </w:p>
                              </w:tc>
                            </w:tr>
                            <w:tr w:rsidR="001A13FB" w14:paraId="20416E4A" w14:textId="77777777" w:rsidTr="004C0DD2">
                              <w:trPr>
                                <w:trHeight w:val="397"/>
                              </w:trPr>
                              <w:tc>
                                <w:tcPr>
                                  <w:tcW w:w="1334" w:type="dxa"/>
                                  <w:vAlign w:val="center"/>
                                  <w:hideMark/>
                                </w:tcPr>
                                <w:p w14:paraId="20C13D0E" w14:textId="77777777" w:rsidR="001A13FB" w:rsidRPr="00FE063F" w:rsidRDefault="001A13FB" w:rsidP="00FE063F">
                                  <w:pPr>
                                    <w:widowControl/>
                                    <w:spacing w:line="260" w:lineRule="exact"/>
                                    <w:jc w:val="center"/>
                                    <w:rPr>
                                      <w:rFonts w:ascii="標楷體" w:hAnsi="標楷體" w:cs="新細明體"/>
                                      <w:b/>
                                      <w:bCs/>
                                      <w:kern w:val="0"/>
                                      <w:sz w:val="20"/>
                                      <w:szCs w:val="20"/>
                                    </w:rPr>
                                  </w:pPr>
                                  <w:r w:rsidRPr="00FE063F">
                                    <w:rPr>
                                      <w:rFonts w:ascii="標楷體" w:hAnsi="標楷體" w:cs="新細明體" w:hint="eastAsia"/>
                                      <w:b/>
                                      <w:bCs/>
                                      <w:kern w:val="0"/>
                                      <w:sz w:val="20"/>
                                      <w:szCs w:val="20"/>
                                    </w:rPr>
                                    <w:t>各局、處</w:t>
                                  </w:r>
                                </w:p>
                                <w:p w14:paraId="304FF962" w14:textId="77777777" w:rsidR="001A13FB" w:rsidRPr="00FE063F" w:rsidRDefault="001A13FB" w:rsidP="00FE063F">
                                  <w:pPr>
                                    <w:widowControl/>
                                    <w:spacing w:line="260" w:lineRule="exact"/>
                                    <w:jc w:val="center"/>
                                    <w:rPr>
                                      <w:rFonts w:ascii="標楷體" w:hAnsi="標楷體" w:cs="新細明體"/>
                                      <w:b/>
                                      <w:bCs/>
                                      <w:spacing w:val="-6"/>
                                      <w:kern w:val="0"/>
                                      <w:sz w:val="20"/>
                                      <w:szCs w:val="20"/>
                                    </w:rPr>
                                  </w:pPr>
                                  <w:r w:rsidRPr="00FE063F">
                                    <w:rPr>
                                      <w:rFonts w:ascii="標楷體" w:hAnsi="標楷體" w:cs="新細明體" w:hint="eastAsia"/>
                                      <w:b/>
                                      <w:bCs/>
                                      <w:kern w:val="0"/>
                                      <w:sz w:val="20"/>
                                      <w:szCs w:val="20"/>
                                    </w:rPr>
                                    <w:t>列管計畫合計</w:t>
                                  </w:r>
                                </w:p>
                              </w:tc>
                              <w:tc>
                                <w:tcPr>
                                  <w:tcW w:w="1060" w:type="dxa"/>
                                  <w:noWrap/>
                                  <w:vAlign w:val="center"/>
                                  <w:hideMark/>
                                </w:tcPr>
                                <w:p w14:paraId="071F0064" w14:textId="77777777" w:rsidR="001A13FB" w:rsidRPr="00FE063F" w:rsidRDefault="001A13FB" w:rsidP="008B57A4">
                                  <w:pPr>
                                    <w:widowControl/>
                                    <w:spacing w:line="240" w:lineRule="exact"/>
                                    <w:ind w:rightChars="20" w:right="48"/>
                                    <w:jc w:val="right"/>
                                    <w:rPr>
                                      <w:rFonts w:ascii="標楷體" w:hAnsi="標楷體"/>
                                      <w:b/>
                                      <w:bCs/>
                                      <w:sz w:val="20"/>
                                      <w:szCs w:val="20"/>
                                    </w:rPr>
                                  </w:pPr>
                                  <w:r w:rsidRPr="00FE063F">
                                    <w:rPr>
                                      <w:rFonts w:ascii="標楷體" w:hAnsi="標楷體" w:hint="eastAsia"/>
                                      <w:b/>
                                      <w:bCs/>
                                      <w:sz w:val="20"/>
                                      <w:szCs w:val="20"/>
                                    </w:rPr>
                                    <w:t>2,757,601</w:t>
                                  </w:r>
                                </w:p>
                              </w:tc>
                              <w:tc>
                                <w:tcPr>
                                  <w:tcW w:w="1008" w:type="dxa"/>
                                  <w:noWrap/>
                                  <w:vAlign w:val="center"/>
                                  <w:hideMark/>
                                </w:tcPr>
                                <w:p w14:paraId="4B5EC35C" w14:textId="77777777" w:rsidR="001A13FB" w:rsidRPr="00FE063F" w:rsidRDefault="001A13FB" w:rsidP="008B57A4">
                                  <w:pPr>
                                    <w:widowControl/>
                                    <w:spacing w:line="240" w:lineRule="exact"/>
                                    <w:ind w:rightChars="20" w:right="48"/>
                                    <w:jc w:val="right"/>
                                    <w:rPr>
                                      <w:rFonts w:ascii="標楷體" w:hAnsi="標楷體"/>
                                      <w:b/>
                                      <w:bCs/>
                                      <w:sz w:val="20"/>
                                      <w:szCs w:val="20"/>
                                    </w:rPr>
                                  </w:pPr>
                                  <w:r w:rsidRPr="00FE063F">
                                    <w:rPr>
                                      <w:rFonts w:ascii="標楷體" w:hAnsi="標楷體" w:hint="eastAsia"/>
                                      <w:b/>
                                      <w:bCs/>
                                      <w:sz w:val="20"/>
                                      <w:szCs w:val="20"/>
                                    </w:rPr>
                                    <w:t>1,285,108</w:t>
                                  </w:r>
                                </w:p>
                              </w:tc>
                              <w:tc>
                                <w:tcPr>
                                  <w:tcW w:w="700" w:type="dxa"/>
                                  <w:noWrap/>
                                  <w:vAlign w:val="center"/>
                                  <w:hideMark/>
                                </w:tcPr>
                                <w:p w14:paraId="0D7981C2" w14:textId="77777777" w:rsidR="001A13FB" w:rsidRPr="00FE063F" w:rsidRDefault="001A13FB" w:rsidP="008B57A4">
                                  <w:pPr>
                                    <w:widowControl/>
                                    <w:spacing w:line="240" w:lineRule="exact"/>
                                    <w:ind w:rightChars="20" w:right="48"/>
                                    <w:jc w:val="right"/>
                                    <w:rPr>
                                      <w:rFonts w:ascii="標楷體" w:hAnsi="標楷體"/>
                                      <w:b/>
                                      <w:bCs/>
                                      <w:sz w:val="20"/>
                                      <w:szCs w:val="20"/>
                                    </w:rPr>
                                  </w:pPr>
                                  <w:r w:rsidRPr="00FE063F">
                                    <w:rPr>
                                      <w:rFonts w:ascii="標楷體" w:hAnsi="標楷體" w:hint="eastAsia"/>
                                      <w:b/>
                                      <w:bCs/>
                                      <w:sz w:val="20"/>
                                      <w:szCs w:val="20"/>
                                    </w:rPr>
                                    <w:t>46.60</w:t>
                                  </w:r>
                                </w:p>
                              </w:tc>
                              <w:tc>
                                <w:tcPr>
                                  <w:tcW w:w="1120" w:type="dxa"/>
                                  <w:noWrap/>
                                  <w:vAlign w:val="center"/>
                                  <w:hideMark/>
                                </w:tcPr>
                                <w:p w14:paraId="0973A115" w14:textId="77777777" w:rsidR="001A13FB" w:rsidRPr="00FE063F" w:rsidRDefault="001A13FB" w:rsidP="008B57A4">
                                  <w:pPr>
                                    <w:widowControl/>
                                    <w:spacing w:line="240" w:lineRule="exact"/>
                                    <w:ind w:rightChars="20" w:right="48"/>
                                    <w:jc w:val="right"/>
                                    <w:rPr>
                                      <w:rFonts w:ascii="標楷體" w:hAnsi="標楷體"/>
                                      <w:b/>
                                      <w:bCs/>
                                      <w:sz w:val="20"/>
                                      <w:szCs w:val="20"/>
                                    </w:rPr>
                                  </w:pPr>
                                  <w:r w:rsidRPr="00FE063F">
                                    <w:rPr>
                                      <w:rFonts w:ascii="標楷體" w:hAnsi="標楷體" w:hint="eastAsia"/>
                                      <w:b/>
                                      <w:bCs/>
                                      <w:sz w:val="20"/>
                                      <w:szCs w:val="20"/>
                                    </w:rPr>
                                    <w:t>2,542,288</w:t>
                                  </w:r>
                                </w:p>
                              </w:tc>
                              <w:tc>
                                <w:tcPr>
                                  <w:tcW w:w="1007" w:type="dxa"/>
                                  <w:noWrap/>
                                  <w:vAlign w:val="center"/>
                                  <w:hideMark/>
                                </w:tcPr>
                                <w:p w14:paraId="33F75F8C" w14:textId="77777777" w:rsidR="001A13FB" w:rsidRPr="00FE063F" w:rsidRDefault="001A13FB" w:rsidP="008B57A4">
                                  <w:pPr>
                                    <w:widowControl/>
                                    <w:spacing w:line="240" w:lineRule="exact"/>
                                    <w:ind w:rightChars="20" w:right="48"/>
                                    <w:jc w:val="right"/>
                                    <w:rPr>
                                      <w:rFonts w:ascii="標楷體" w:hAnsi="標楷體"/>
                                      <w:b/>
                                      <w:bCs/>
                                      <w:sz w:val="20"/>
                                      <w:szCs w:val="20"/>
                                    </w:rPr>
                                  </w:pPr>
                                  <w:r w:rsidRPr="00FE063F">
                                    <w:rPr>
                                      <w:rFonts w:ascii="標楷體" w:hAnsi="標楷體" w:hint="eastAsia"/>
                                      <w:b/>
                                      <w:bCs/>
                                      <w:sz w:val="20"/>
                                      <w:szCs w:val="20"/>
                                    </w:rPr>
                                    <w:t>1,256,131</w:t>
                                  </w:r>
                                </w:p>
                              </w:tc>
                              <w:tc>
                                <w:tcPr>
                                  <w:tcW w:w="756" w:type="dxa"/>
                                  <w:noWrap/>
                                  <w:vAlign w:val="center"/>
                                  <w:hideMark/>
                                </w:tcPr>
                                <w:p w14:paraId="34194B30" w14:textId="77777777" w:rsidR="001A13FB" w:rsidRPr="00FE063F" w:rsidRDefault="001A13FB" w:rsidP="008B57A4">
                                  <w:pPr>
                                    <w:widowControl/>
                                    <w:spacing w:line="240" w:lineRule="exact"/>
                                    <w:ind w:rightChars="20" w:right="48"/>
                                    <w:jc w:val="right"/>
                                    <w:rPr>
                                      <w:rFonts w:ascii="標楷體" w:hAnsi="標楷體"/>
                                      <w:b/>
                                      <w:bCs/>
                                      <w:sz w:val="20"/>
                                      <w:szCs w:val="20"/>
                                    </w:rPr>
                                  </w:pPr>
                                  <w:r w:rsidRPr="00FE063F">
                                    <w:rPr>
                                      <w:rFonts w:ascii="標楷體" w:hAnsi="標楷體" w:hint="eastAsia"/>
                                      <w:b/>
                                      <w:bCs/>
                                      <w:sz w:val="20"/>
                                      <w:szCs w:val="20"/>
                                    </w:rPr>
                                    <w:t>49.41</w:t>
                                  </w:r>
                                </w:p>
                              </w:tc>
                              <w:tc>
                                <w:tcPr>
                                  <w:tcW w:w="1064" w:type="dxa"/>
                                  <w:vAlign w:val="center"/>
                                  <w:hideMark/>
                                </w:tcPr>
                                <w:p w14:paraId="4966354C" w14:textId="77777777" w:rsidR="001A13FB" w:rsidRPr="00FE063F" w:rsidRDefault="001A13FB" w:rsidP="008B57A4">
                                  <w:pPr>
                                    <w:widowControl/>
                                    <w:spacing w:line="240" w:lineRule="exact"/>
                                    <w:ind w:rightChars="20" w:right="48"/>
                                    <w:jc w:val="right"/>
                                    <w:rPr>
                                      <w:rFonts w:ascii="標楷體" w:hAnsi="標楷體"/>
                                      <w:b/>
                                      <w:bCs/>
                                      <w:sz w:val="20"/>
                                      <w:szCs w:val="20"/>
                                    </w:rPr>
                                  </w:pPr>
                                  <w:r w:rsidRPr="00FE063F">
                                    <w:rPr>
                                      <w:rFonts w:ascii="標楷體" w:hAnsi="標楷體" w:hint="eastAsia"/>
                                      <w:b/>
                                      <w:bCs/>
                                      <w:sz w:val="20"/>
                                      <w:szCs w:val="20"/>
                                    </w:rPr>
                                    <w:t>2,138,941</w:t>
                                  </w:r>
                                </w:p>
                              </w:tc>
                              <w:tc>
                                <w:tcPr>
                                  <w:tcW w:w="882" w:type="dxa"/>
                                  <w:vAlign w:val="center"/>
                                  <w:hideMark/>
                                </w:tcPr>
                                <w:p w14:paraId="71177BAC" w14:textId="77777777" w:rsidR="001A13FB" w:rsidRPr="00FE063F" w:rsidRDefault="001A13FB" w:rsidP="008B57A4">
                                  <w:pPr>
                                    <w:widowControl/>
                                    <w:spacing w:line="240" w:lineRule="exact"/>
                                    <w:ind w:rightChars="20" w:right="48"/>
                                    <w:jc w:val="right"/>
                                    <w:rPr>
                                      <w:rFonts w:ascii="標楷體" w:hAnsi="標楷體"/>
                                      <w:b/>
                                      <w:bCs/>
                                      <w:sz w:val="20"/>
                                      <w:szCs w:val="20"/>
                                    </w:rPr>
                                  </w:pPr>
                                  <w:r w:rsidRPr="00FE063F">
                                    <w:rPr>
                                      <w:rFonts w:ascii="標楷體" w:hAnsi="標楷體" w:hint="eastAsia"/>
                                      <w:b/>
                                      <w:bCs/>
                                      <w:sz w:val="20"/>
                                      <w:szCs w:val="20"/>
                                    </w:rPr>
                                    <w:t>863,283</w:t>
                                  </w:r>
                                </w:p>
                              </w:tc>
                              <w:tc>
                                <w:tcPr>
                                  <w:tcW w:w="714" w:type="dxa"/>
                                  <w:vAlign w:val="center"/>
                                  <w:hideMark/>
                                </w:tcPr>
                                <w:p w14:paraId="2CF0783C" w14:textId="77777777" w:rsidR="001A13FB" w:rsidRPr="00FE063F" w:rsidRDefault="001A13FB" w:rsidP="008B57A4">
                                  <w:pPr>
                                    <w:widowControl/>
                                    <w:spacing w:line="240" w:lineRule="exact"/>
                                    <w:ind w:rightChars="20" w:right="48"/>
                                    <w:jc w:val="right"/>
                                    <w:rPr>
                                      <w:rFonts w:ascii="標楷體" w:hAnsi="標楷體"/>
                                      <w:b/>
                                      <w:bCs/>
                                      <w:sz w:val="20"/>
                                      <w:szCs w:val="20"/>
                                    </w:rPr>
                                  </w:pPr>
                                  <w:r w:rsidRPr="00FE063F">
                                    <w:rPr>
                                      <w:rFonts w:ascii="標楷體" w:hAnsi="標楷體" w:hint="eastAsia"/>
                                      <w:b/>
                                      <w:bCs/>
                                      <w:sz w:val="20"/>
                                      <w:szCs w:val="20"/>
                                    </w:rPr>
                                    <w:t>40.36</w:t>
                                  </w:r>
                                </w:p>
                              </w:tc>
                            </w:tr>
                            <w:tr w:rsidR="00372AB6" w14:paraId="09419C1D" w14:textId="77777777" w:rsidTr="003B0651">
                              <w:trPr>
                                <w:trHeight w:val="283"/>
                              </w:trPr>
                              <w:tc>
                                <w:tcPr>
                                  <w:tcW w:w="1334" w:type="dxa"/>
                                  <w:vAlign w:val="center"/>
                                </w:tcPr>
                                <w:p w14:paraId="3DAD0E1F" w14:textId="3C287193" w:rsidR="00372AB6" w:rsidRPr="00FE063F" w:rsidRDefault="00372AB6" w:rsidP="00372AB6">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民政處</w:t>
                                  </w:r>
                                </w:p>
                              </w:tc>
                              <w:tc>
                                <w:tcPr>
                                  <w:tcW w:w="1060" w:type="dxa"/>
                                  <w:noWrap/>
                                  <w:vAlign w:val="center"/>
                                </w:tcPr>
                                <w:p w14:paraId="330392DB" w14:textId="7699F38F"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143,436</w:t>
                                  </w:r>
                                </w:p>
                              </w:tc>
                              <w:tc>
                                <w:tcPr>
                                  <w:tcW w:w="1008" w:type="dxa"/>
                                  <w:noWrap/>
                                  <w:vAlign w:val="center"/>
                                </w:tcPr>
                                <w:p w14:paraId="2B259C00" w14:textId="0B21A904"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46,348</w:t>
                                  </w:r>
                                </w:p>
                              </w:tc>
                              <w:tc>
                                <w:tcPr>
                                  <w:tcW w:w="700" w:type="dxa"/>
                                  <w:noWrap/>
                                  <w:vAlign w:val="center"/>
                                </w:tcPr>
                                <w:p w14:paraId="5CDE6791" w14:textId="255DBFDE"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32.31</w:t>
                                  </w:r>
                                </w:p>
                              </w:tc>
                              <w:tc>
                                <w:tcPr>
                                  <w:tcW w:w="1120" w:type="dxa"/>
                                  <w:noWrap/>
                                  <w:vAlign w:val="center"/>
                                </w:tcPr>
                                <w:p w14:paraId="5B380F06" w14:textId="18967115"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203,053</w:t>
                                  </w:r>
                                </w:p>
                              </w:tc>
                              <w:tc>
                                <w:tcPr>
                                  <w:tcW w:w="1007" w:type="dxa"/>
                                  <w:noWrap/>
                                  <w:vAlign w:val="center"/>
                                </w:tcPr>
                                <w:p w14:paraId="10A541DC" w14:textId="5E7CE667"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50,269</w:t>
                                  </w:r>
                                </w:p>
                              </w:tc>
                              <w:tc>
                                <w:tcPr>
                                  <w:tcW w:w="756" w:type="dxa"/>
                                  <w:noWrap/>
                                  <w:vAlign w:val="center"/>
                                </w:tcPr>
                                <w:p w14:paraId="2EDC3EE2" w14:textId="789FEAF6"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24.76</w:t>
                                  </w:r>
                                </w:p>
                              </w:tc>
                              <w:tc>
                                <w:tcPr>
                                  <w:tcW w:w="1064" w:type="dxa"/>
                                  <w:vAlign w:val="center"/>
                                </w:tcPr>
                                <w:p w14:paraId="52653326" w14:textId="2A05CEA3"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195,537</w:t>
                                  </w:r>
                                </w:p>
                              </w:tc>
                              <w:tc>
                                <w:tcPr>
                                  <w:tcW w:w="882" w:type="dxa"/>
                                  <w:vAlign w:val="center"/>
                                </w:tcPr>
                                <w:p w14:paraId="0F682AD9" w14:textId="3BD51304"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13,378</w:t>
                                  </w:r>
                                </w:p>
                              </w:tc>
                              <w:tc>
                                <w:tcPr>
                                  <w:tcW w:w="714" w:type="dxa"/>
                                  <w:vAlign w:val="center"/>
                                </w:tcPr>
                                <w:p w14:paraId="2A408BD8" w14:textId="78474516"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6.84</w:t>
                                  </w:r>
                                </w:p>
                              </w:tc>
                            </w:tr>
                            <w:tr w:rsidR="00372AB6" w14:paraId="5BE41078" w14:textId="77777777" w:rsidTr="003B0651">
                              <w:trPr>
                                <w:trHeight w:val="283"/>
                              </w:trPr>
                              <w:tc>
                                <w:tcPr>
                                  <w:tcW w:w="1334" w:type="dxa"/>
                                  <w:vAlign w:val="center"/>
                                </w:tcPr>
                                <w:p w14:paraId="350EB251" w14:textId="33FA70DC" w:rsidR="00372AB6" w:rsidRPr="00FE063F" w:rsidRDefault="00372AB6" w:rsidP="00372AB6">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教育處</w:t>
                                  </w:r>
                                </w:p>
                              </w:tc>
                              <w:tc>
                                <w:tcPr>
                                  <w:tcW w:w="1060" w:type="dxa"/>
                                  <w:noWrap/>
                                  <w:vAlign w:val="center"/>
                                </w:tcPr>
                                <w:p w14:paraId="0FDBA698" w14:textId="29C87660"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755,452</w:t>
                                  </w:r>
                                </w:p>
                              </w:tc>
                              <w:tc>
                                <w:tcPr>
                                  <w:tcW w:w="1008" w:type="dxa"/>
                                  <w:noWrap/>
                                  <w:vAlign w:val="center"/>
                                </w:tcPr>
                                <w:p w14:paraId="7892CE89" w14:textId="0A71FB2C"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246,708</w:t>
                                  </w:r>
                                </w:p>
                              </w:tc>
                              <w:tc>
                                <w:tcPr>
                                  <w:tcW w:w="700" w:type="dxa"/>
                                  <w:noWrap/>
                                  <w:vAlign w:val="center"/>
                                </w:tcPr>
                                <w:p w14:paraId="330A5C40" w14:textId="51BD8699"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32.66</w:t>
                                  </w:r>
                                </w:p>
                              </w:tc>
                              <w:tc>
                                <w:tcPr>
                                  <w:tcW w:w="1120" w:type="dxa"/>
                                  <w:noWrap/>
                                  <w:vAlign w:val="center"/>
                                </w:tcPr>
                                <w:p w14:paraId="2F81CE1B" w14:textId="6EE17D96"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544,562</w:t>
                                  </w:r>
                                </w:p>
                              </w:tc>
                              <w:tc>
                                <w:tcPr>
                                  <w:tcW w:w="1007" w:type="dxa"/>
                                  <w:noWrap/>
                                  <w:vAlign w:val="center"/>
                                </w:tcPr>
                                <w:p w14:paraId="21CCA6E5" w14:textId="5B9BD3CF"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18,318</w:t>
                                  </w:r>
                                </w:p>
                              </w:tc>
                              <w:tc>
                                <w:tcPr>
                                  <w:tcW w:w="756" w:type="dxa"/>
                                  <w:noWrap/>
                                  <w:vAlign w:val="center"/>
                                </w:tcPr>
                                <w:p w14:paraId="432B64CD" w14:textId="041990D5"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3.36</w:t>
                                  </w:r>
                                </w:p>
                              </w:tc>
                              <w:tc>
                                <w:tcPr>
                                  <w:tcW w:w="1064" w:type="dxa"/>
                                  <w:vAlign w:val="center"/>
                                </w:tcPr>
                                <w:p w14:paraId="72C6DC7E" w14:textId="63D5ECAE"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152,510</w:t>
                                  </w:r>
                                </w:p>
                              </w:tc>
                              <w:tc>
                                <w:tcPr>
                                  <w:tcW w:w="882" w:type="dxa"/>
                                  <w:vAlign w:val="center"/>
                                </w:tcPr>
                                <w:p w14:paraId="5205CDAD" w14:textId="20E5BCFC"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15,102</w:t>
                                  </w:r>
                                </w:p>
                              </w:tc>
                              <w:tc>
                                <w:tcPr>
                                  <w:tcW w:w="714" w:type="dxa"/>
                                  <w:vAlign w:val="center"/>
                                </w:tcPr>
                                <w:p w14:paraId="43B04216" w14:textId="288FC6FF"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9.90</w:t>
                                  </w:r>
                                </w:p>
                              </w:tc>
                            </w:tr>
                            <w:tr w:rsidR="00372AB6" w14:paraId="4E179889" w14:textId="77777777" w:rsidTr="003B0651">
                              <w:trPr>
                                <w:trHeight w:val="283"/>
                              </w:trPr>
                              <w:tc>
                                <w:tcPr>
                                  <w:tcW w:w="1334" w:type="dxa"/>
                                  <w:vAlign w:val="center"/>
                                </w:tcPr>
                                <w:p w14:paraId="39D73CBB" w14:textId="5E8E95FC" w:rsidR="00372AB6" w:rsidRPr="00FE063F" w:rsidRDefault="00372AB6" w:rsidP="00372AB6">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衛生局</w:t>
                                  </w:r>
                                </w:p>
                              </w:tc>
                              <w:tc>
                                <w:tcPr>
                                  <w:tcW w:w="1060" w:type="dxa"/>
                                  <w:noWrap/>
                                  <w:vAlign w:val="center"/>
                                </w:tcPr>
                                <w:p w14:paraId="1141B5E4" w14:textId="1F1CBF4A"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71,572</w:t>
                                  </w:r>
                                </w:p>
                              </w:tc>
                              <w:tc>
                                <w:tcPr>
                                  <w:tcW w:w="1008" w:type="dxa"/>
                                  <w:noWrap/>
                                  <w:vAlign w:val="center"/>
                                </w:tcPr>
                                <w:p w14:paraId="20EBAB25" w14:textId="2CE32C16"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17,282</w:t>
                                  </w:r>
                                </w:p>
                              </w:tc>
                              <w:tc>
                                <w:tcPr>
                                  <w:tcW w:w="700" w:type="dxa"/>
                                  <w:noWrap/>
                                  <w:vAlign w:val="center"/>
                                </w:tcPr>
                                <w:p w14:paraId="0C117094" w14:textId="221F164B"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24.15</w:t>
                                  </w:r>
                                </w:p>
                              </w:tc>
                              <w:tc>
                                <w:tcPr>
                                  <w:tcW w:w="1120" w:type="dxa"/>
                                  <w:noWrap/>
                                  <w:vAlign w:val="center"/>
                                </w:tcPr>
                                <w:p w14:paraId="141891D8" w14:textId="1DA70DF8"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75,201</w:t>
                                  </w:r>
                                </w:p>
                              </w:tc>
                              <w:tc>
                                <w:tcPr>
                                  <w:tcW w:w="1007" w:type="dxa"/>
                                  <w:noWrap/>
                                  <w:vAlign w:val="center"/>
                                </w:tcPr>
                                <w:p w14:paraId="0D9FC82A" w14:textId="2CCFAAF4"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9,130</w:t>
                                  </w:r>
                                </w:p>
                              </w:tc>
                              <w:tc>
                                <w:tcPr>
                                  <w:tcW w:w="756" w:type="dxa"/>
                                  <w:noWrap/>
                                  <w:vAlign w:val="center"/>
                                </w:tcPr>
                                <w:p w14:paraId="45CEABAE" w14:textId="35DE0D89"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12.14</w:t>
                                  </w:r>
                                </w:p>
                              </w:tc>
                              <w:tc>
                                <w:tcPr>
                                  <w:tcW w:w="1064" w:type="dxa"/>
                                  <w:vAlign w:val="center"/>
                                </w:tcPr>
                                <w:p w14:paraId="249D036F" w14:textId="22BA11C5"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172,716</w:t>
                                  </w:r>
                                </w:p>
                              </w:tc>
                              <w:tc>
                                <w:tcPr>
                                  <w:tcW w:w="882" w:type="dxa"/>
                                  <w:vAlign w:val="center"/>
                                </w:tcPr>
                                <w:p w14:paraId="36998F45" w14:textId="5748739A"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25,217</w:t>
                                  </w:r>
                                </w:p>
                              </w:tc>
                              <w:tc>
                                <w:tcPr>
                                  <w:tcW w:w="714" w:type="dxa"/>
                                  <w:vAlign w:val="center"/>
                                </w:tcPr>
                                <w:p w14:paraId="3C1A0AA8" w14:textId="1187CE43"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14.60</w:t>
                                  </w:r>
                                </w:p>
                              </w:tc>
                            </w:tr>
                            <w:tr w:rsidR="00372AB6" w14:paraId="7554F5D1" w14:textId="77777777" w:rsidTr="003B0651">
                              <w:trPr>
                                <w:trHeight w:val="283"/>
                              </w:trPr>
                              <w:tc>
                                <w:tcPr>
                                  <w:tcW w:w="1334" w:type="dxa"/>
                                  <w:vAlign w:val="center"/>
                                </w:tcPr>
                                <w:p w14:paraId="7286DEFE" w14:textId="7A89901E" w:rsidR="00372AB6" w:rsidRPr="00FE063F" w:rsidRDefault="00372AB6" w:rsidP="00372AB6">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警察局</w:t>
                                  </w:r>
                                </w:p>
                              </w:tc>
                              <w:tc>
                                <w:tcPr>
                                  <w:tcW w:w="1060" w:type="dxa"/>
                                  <w:noWrap/>
                                  <w:vAlign w:val="center"/>
                                </w:tcPr>
                                <w:p w14:paraId="3B25B1AE" w14:textId="0A6ABB06"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17,183</w:t>
                                  </w:r>
                                </w:p>
                              </w:tc>
                              <w:tc>
                                <w:tcPr>
                                  <w:tcW w:w="1008" w:type="dxa"/>
                                  <w:noWrap/>
                                  <w:vAlign w:val="center"/>
                                </w:tcPr>
                                <w:p w14:paraId="301E4058" w14:textId="3B958CDA"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77</w:t>
                                  </w:r>
                                </w:p>
                              </w:tc>
                              <w:tc>
                                <w:tcPr>
                                  <w:tcW w:w="700" w:type="dxa"/>
                                  <w:noWrap/>
                                  <w:vAlign w:val="center"/>
                                </w:tcPr>
                                <w:p w14:paraId="13974B89" w14:textId="73495F75"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0.45</w:t>
                                  </w:r>
                                </w:p>
                              </w:tc>
                              <w:tc>
                                <w:tcPr>
                                  <w:tcW w:w="1120" w:type="dxa"/>
                                  <w:noWrap/>
                                  <w:vAlign w:val="center"/>
                                </w:tcPr>
                                <w:p w14:paraId="2E3978E6" w14:textId="60E00AA8"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88,385</w:t>
                                  </w:r>
                                </w:p>
                              </w:tc>
                              <w:tc>
                                <w:tcPr>
                                  <w:tcW w:w="1007" w:type="dxa"/>
                                  <w:noWrap/>
                                  <w:vAlign w:val="center"/>
                                </w:tcPr>
                                <w:p w14:paraId="6DDFD6E2" w14:textId="0E05B251"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14,532</w:t>
                                  </w:r>
                                </w:p>
                              </w:tc>
                              <w:tc>
                                <w:tcPr>
                                  <w:tcW w:w="756" w:type="dxa"/>
                                  <w:noWrap/>
                                  <w:vAlign w:val="center"/>
                                </w:tcPr>
                                <w:p w14:paraId="3F43994F" w14:textId="0B967464"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16.44</w:t>
                                  </w:r>
                                </w:p>
                              </w:tc>
                              <w:tc>
                                <w:tcPr>
                                  <w:tcW w:w="1064" w:type="dxa"/>
                                  <w:vAlign w:val="center"/>
                                </w:tcPr>
                                <w:p w14:paraId="1F5D3342" w14:textId="25FBE530"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138,661</w:t>
                                  </w:r>
                                </w:p>
                              </w:tc>
                              <w:tc>
                                <w:tcPr>
                                  <w:tcW w:w="882" w:type="dxa"/>
                                  <w:vAlign w:val="center"/>
                                </w:tcPr>
                                <w:p w14:paraId="5584305C" w14:textId="4B943981"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54,279</w:t>
                                  </w:r>
                                </w:p>
                              </w:tc>
                              <w:tc>
                                <w:tcPr>
                                  <w:tcW w:w="714" w:type="dxa"/>
                                  <w:vAlign w:val="center"/>
                                </w:tcPr>
                                <w:p w14:paraId="4B401AE7" w14:textId="106EE641"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39.15</w:t>
                                  </w:r>
                                </w:p>
                              </w:tc>
                            </w:tr>
                            <w:tr w:rsidR="00372AB6" w14:paraId="56E4A937" w14:textId="77777777" w:rsidTr="003B0651">
                              <w:trPr>
                                <w:trHeight w:val="283"/>
                              </w:trPr>
                              <w:tc>
                                <w:tcPr>
                                  <w:tcW w:w="1334" w:type="dxa"/>
                                  <w:vAlign w:val="center"/>
                                </w:tcPr>
                                <w:p w14:paraId="0930D438" w14:textId="29095761" w:rsidR="00372AB6" w:rsidRPr="00FE063F" w:rsidRDefault="00372AB6" w:rsidP="00372AB6">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工務處</w:t>
                                  </w:r>
                                </w:p>
                              </w:tc>
                              <w:tc>
                                <w:tcPr>
                                  <w:tcW w:w="1060" w:type="dxa"/>
                                  <w:noWrap/>
                                  <w:vAlign w:val="center"/>
                                </w:tcPr>
                                <w:p w14:paraId="314A18D3" w14:textId="6669E127"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298,077</w:t>
                                  </w:r>
                                </w:p>
                              </w:tc>
                              <w:tc>
                                <w:tcPr>
                                  <w:tcW w:w="1008" w:type="dxa"/>
                                  <w:noWrap/>
                                  <w:vAlign w:val="center"/>
                                </w:tcPr>
                                <w:p w14:paraId="02A71E23" w14:textId="06EF88DC"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215,532</w:t>
                                  </w:r>
                                </w:p>
                              </w:tc>
                              <w:tc>
                                <w:tcPr>
                                  <w:tcW w:w="700" w:type="dxa"/>
                                  <w:noWrap/>
                                  <w:vAlign w:val="center"/>
                                </w:tcPr>
                                <w:p w14:paraId="603BE321" w14:textId="2E6224C8"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72.31</w:t>
                                  </w:r>
                                </w:p>
                              </w:tc>
                              <w:tc>
                                <w:tcPr>
                                  <w:tcW w:w="1120" w:type="dxa"/>
                                  <w:noWrap/>
                                  <w:vAlign w:val="center"/>
                                </w:tcPr>
                                <w:p w14:paraId="74854E97" w14:textId="0629E3BA"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520,501</w:t>
                                  </w:r>
                                </w:p>
                              </w:tc>
                              <w:tc>
                                <w:tcPr>
                                  <w:tcW w:w="1007" w:type="dxa"/>
                                  <w:noWrap/>
                                  <w:vAlign w:val="center"/>
                                </w:tcPr>
                                <w:p w14:paraId="3924F363" w14:textId="10120C99"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288,323</w:t>
                                  </w:r>
                                </w:p>
                              </w:tc>
                              <w:tc>
                                <w:tcPr>
                                  <w:tcW w:w="756" w:type="dxa"/>
                                  <w:noWrap/>
                                  <w:vAlign w:val="center"/>
                                </w:tcPr>
                                <w:p w14:paraId="5999F29B" w14:textId="1F79FBA3"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55.39</w:t>
                                  </w:r>
                                </w:p>
                              </w:tc>
                              <w:tc>
                                <w:tcPr>
                                  <w:tcW w:w="1064" w:type="dxa"/>
                                  <w:vAlign w:val="center"/>
                                </w:tcPr>
                                <w:p w14:paraId="01FD15C1" w14:textId="25B75C95"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677,480</w:t>
                                  </w:r>
                                </w:p>
                              </w:tc>
                              <w:tc>
                                <w:tcPr>
                                  <w:tcW w:w="882" w:type="dxa"/>
                                  <w:vAlign w:val="center"/>
                                </w:tcPr>
                                <w:p w14:paraId="653840BD" w14:textId="066774BB"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285,045</w:t>
                                  </w:r>
                                </w:p>
                              </w:tc>
                              <w:tc>
                                <w:tcPr>
                                  <w:tcW w:w="714" w:type="dxa"/>
                                  <w:vAlign w:val="center"/>
                                </w:tcPr>
                                <w:p w14:paraId="3A187246" w14:textId="49F5F10A"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42.07</w:t>
                                  </w:r>
                                </w:p>
                              </w:tc>
                            </w:tr>
                            <w:tr w:rsidR="00372AB6" w14:paraId="2AF55A7B" w14:textId="77777777" w:rsidTr="003B0651">
                              <w:trPr>
                                <w:trHeight w:val="283"/>
                              </w:trPr>
                              <w:tc>
                                <w:tcPr>
                                  <w:tcW w:w="1334" w:type="dxa"/>
                                  <w:vAlign w:val="center"/>
                                </w:tcPr>
                                <w:p w14:paraId="1D3C8F41" w14:textId="78F94B20" w:rsidR="00372AB6" w:rsidRPr="00FE063F" w:rsidRDefault="00372AB6" w:rsidP="00372AB6">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文化局</w:t>
                                  </w:r>
                                </w:p>
                              </w:tc>
                              <w:tc>
                                <w:tcPr>
                                  <w:tcW w:w="1060" w:type="dxa"/>
                                  <w:noWrap/>
                                  <w:vAlign w:val="center"/>
                                </w:tcPr>
                                <w:p w14:paraId="37507626" w14:textId="0EC40C41"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25,896</w:t>
                                  </w:r>
                                </w:p>
                              </w:tc>
                              <w:tc>
                                <w:tcPr>
                                  <w:tcW w:w="1008" w:type="dxa"/>
                                  <w:noWrap/>
                                  <w:vAlign w:val="center"/>
                                </w:tcPr>
                                <w:p w14:paraId="24D158DD" w14:textId="1216D662"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13,880</w:t>
                                  </w:r>
                                </w:p>
                              </w:tc>
                              <w:tc>
                                <w:tcPr>
                                  <w:tcW w:w="700" w:type="dxa"/>
                                  <w:noWrap/>
                                  <w:vAlign w:val="center"/>
                                </w:tcPr>
                                <w:p w14:paraId="0E4ACD96" w14:textId="112B2CFE"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53.60</w:t>
                                  </w:r>
                                </w:p>
                              </w:tc>
                              <w:tc>
                                <w:tcPr>
                                  <w:tcW w:w="1120" w:type="dxa"/>
                                  <w:noWrap/>
                                  <w:vAlign w:val="center"/>
                                </w:tcPr>
                                <w:p w14:paraId="66BDA8EA" w14:textId="4069D960"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95,927</w:t>
                                  </w:r>
                                </w:p>
                              </w:tc>
                              <w:tc>
                                <w:tcPr>
                                  <w:tcW w:w="1007" w:type="dxa"/>
                                  <w:noWrap/>
                                  <w:vAlign w:val="center"/>
                                </w:tcPr>
                                <w:p w14:paraId="15060668" w14:textId="37C50E31"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41,343</w:t>
                                  </w:r>
                                </w:p>
                              </w:tc>
                              <w:tc>
                                <w:tcPr>
                                  <w:tcW w:w="756" w:type="dxa"/>
                                  <w:noWrap/>
                                  <w:vAlign w:val="center"/>
                                </w:tcPr>
                                <w:p w14:paraId="23307EC0" w14:textId="1DBE513C"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43.10</w:t>
                                  </w:r>
                                </w:p>
                              </w:tc>
                              <w:tc>
                                <w:tcPr>
                                  <w:tcW w:w="1064" w:type="dxa"/>
                                  <w:vAlign w:val="center"/>
                                </w:tcPr>
                                <w:p w14:paraId="167B63B8" w14:textId="293F1FB3"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164,883</w:t>
                                  </w:r>
                                </w:p>
                              </w:tc>
                              <w:tc>
                                <w:tcPr>
                                  <w:tcW w:w="882" w:type="dxa"/>
                                  <w:vAlign w:val="center"/>
                                </w:tcPr>
                                <w:p w14:paraId="16AD46C3" w14:textId="75AFD2A4"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71,800</w:t>
                                  </w:r>
                                </w:p>
                              </w:tc>
                              <w:tc>
                                <w:tcPr>
                                  <w:tcW w:w="714" w:type="dxa"/>
                                  <w:vAlign w:val="center"/>
                                </w:tcPr>
                                <w:p w14:paraId="1080742B" w14:textId="7530DBC1"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43.55</w:t>
                                  </w:r>
                                </w:p>
                              </w:tc>
                            </w:tr>
                            <w:tr w:rsidR="00372AB6" w14:paraId="17C3E663" w14:textId="77777777" w:rsidTr="003B0651">
                              <w:trPr>
                                <w:trHeight w:val="283"/>
                              </w:trPr>
                              <w:tc>
                                <w:tcPr>
                                  <w:tcW w:w="1334" w:type="dxa"/>
                                  <w:vAlign w:val="center"/>
                                </w:tcPr>
                                <w:p w14:paraId="219CF7C1" w14:textId="0F99B695" w:rsidR="00372AB6" w:rsidRPr="00FE063F" w:rsidRDefault="00372AB6" w:rsidP="00372AB6">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農漁局</w:t>
                                  </w:r>
                                </w:p>
                              </w:tc>
                              <w:tc>
                                <w:tcPr>
                                  <w:tcW w:w="1060" w:type="dxa"/>
                                  <w:noWrap/>
                                  <w:vAlign w:val="center"/>
                                </w:tcPr>
                                <w:p w14:paraId="1DD95D24" w14:textId="16FE3EC9"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57,470</w:t>
                                  </w:r>
                                </w:p>
                              </w:tc>
                              <w:tc>
                                <w:tcPr>
                                  <w:tcW w:w="1008" w:type="dxa"/>
                                  <w:noWrap/>
                                  <w:vAlign w:val="center"/>
                                </w:tcPr>
                                <w:p w14:paraId="36D6E022" w14:textId="32BB5187"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27,200</w:t>
                                  </w:r>
                                </w:p>
                              </w:tc>
                              <w:tc>
                                <w:tcPr>
                                  <w:tcW w:w="700" w:type="dxa"/>
                                  <w:noWrap/>
                                  <w:vAlign w:val="center"/>
                                </w:tcPr>
                                <w:p w14:paraId="6C6138B6" w14:textId="57337DD6"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47.33</w:t>
                                  </w:r>
                                </w:p>
                              </w:tc>
                              <w:tc>
                                <w:tcPr>
                                  <w:tcW w:w="1120" w:type="dxa"/>
                                  <w:noWrap/>
                                  <w:vAlign w:val="center"/>
                                </w:tcPr>
                                <w:p w14:paraId="68C99F71" w14:textId="6D6F53C1"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76,960</w:t>
                                  </w:r>
                                </w:p>
                              </w:tc>
                              <w:tc>
                                <w:tcPr>
                                  <w:tcW w:w="1007" w:type="dxa"/>
                                  <w:noWrap/>
                                  <w:vAlign w:val="center"/>
                                </w:tcPr>
                                <w:p w14:paraId="19F69FAC" w14:textId="62ED0B39"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49,485</w:t>
                                  </w:r>
                                </w:p>
                              </w:tc>
                              <w:tc>
                                <w:tcPr>
                                  <w:tcW w:w="756" w:type="dxa"/>
                                  <w:noWrap/>
                                  <w:vAlign w:val="center"/>
                                </w:tcPr>
                                <w:p w14:paraId="2558595C" w14:textId="3AD46A24"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64.30</w:t>
                                  </w:r>
                                </w:p>
                              </w:tc>
                              <w:tc>
                                <w:tcPr>
                                  <w:tcW w:w="1064" w:type="dxa"/>
                                  <w:vAlign w:val="center"/>
                                </w:tcPr>
                                <w:p w14:paraId="4968EA06" w14:textId="01F8B828"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75,120</w:t>
                                  </w:r>
                                </w:p>
                              </w:tc>
                              <w:tc>
                                <w:tcPr>
                                  <w:tcW w:w="882" w:type="dxa"/>
                                  <w:vAlign w:val="center"/>
                                </w:tcPr>
                                <w:p w14:paraId="58E6CC95" w14:textId="3DBD782D"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35,594</w:t>
                                  </w:r>
                                </w:p>
                              </w:tc>
                              <w:tc>
                                <w:tcPr>
                                  <w:tcW w:w="714" w:type="dxa"/>
                                  <w:vAlign w:val="center"/>
                                </w:tcPr>
                                <w:p w14:paraId="29435941" w14:textId="28B81F2F"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47.38</w:t>
                                  </w:r>
                                </w:p>
                              </w:tc>
                            </w:tr>
                            <w:tr w:rsidR="00372AB6" w14:paraId="4CCB12AE" w14:textId="77777777" w:rsidTr="003B0651">
                              <w:trPr>
                                <w:trHeight w:val="283"/>
                              </w:trPr>
                              <w:tc>
                                <w:tcPr>
                                  <w:tcW w:w="1334" w:type="dxa"/>
                                  <w:vAlign w:val="center"/>
                                </w:tcPr>
                                <w:p w14:paraId="516A1A4A" w14:textId="494B4BAD" w:rsidR="00372AB6" w:rsidRPr="00FE063F" w:rsidRDefault="00372AB6" w:rsidP="00372AB6">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建設處</w:t>
                                  </w:r>
                                </w:p>
                              </w:tc>
                              <w:tc>
                                <w:tcPr>
                                  <w:tcW w:w="1060" w:type="dxa"/>
                                  <w:noWrap/>
                                  <w:vAlign w:val="center"/>
                                </w:tcPr>
                                <w:p w14:paraId="6E7F56CE" w14:textId="68A3084F"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972,379</w:t>
                                  </w:r>
                                </w:p>
                              </w:tc>
                              <w:tc>
                                <w:tcPr>
                                  <w:tcW w:w="1008" w:type="dxa"/>
                                  <w:noWrap/>
                                  <w:vAlign w:val="center"/>
                                </w:tcPr>
                                <w:p w14:paraId="26321972" w14:textId="51829E15"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465,345</w:t>
                                  </w:r>
                                </w:p>
                              </w:tc>
                              <w:tc>
                                <w:tcPr>
                                  <w:tcW w:w="700" w:type="dxa"/>
                                  <w:noWrap/>
                                  <w:vAlign w:val="center"/>
                                </w:tcPr>
                                <w:p w14:paraId="6B06E096" w14:textId="1AF76E3D"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47.86</w:t>
                                  </w:r>
                                </w:p>
                              </w:tc>
                              <w:tc>
                                <w:tcPr>
                                  <w:tcW w:w="1120" w:type="dxa"/>
                                  <w:noWrap/>
                                  <w:vAlign w:val="center"/>
                                </w:tcPr>
                                <w:p w14:paraId="01E2C0D9" w14:textId="214CCF23"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691,420</w:t>
                                  </w:r>
                                </w:p>
                              </w:tc>
                              <w:tc>
                                <w:tcPr>
                                  <w:tcW w:w="1007" w:type="dxa"/>
                                  <w:noWrap/>
                                  <w:vAlign w:val="center"/>
                                </w:tcPr>
                                <w:p w14:paraId="730CFD1A" w14:textId="1AB3354E"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610,964</w:t>
                                  </w:r>
                                </w:p>
                              </w:tc>
                              <w:tc>
                                <w:tcPr>
                                  <w:tcW w:w="756" w:type="dxa"/>
                                  <w:noWrap/>
                                  <w:vAlign w:val="center"/>
                                </w:tcPr>
                                <w:p w14:paraId="5456B818" w14:textId="68109EAA"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88.36</w:t>
                                  </w:r>
                                </w:p>
                              </w:tc>
                              <w:tc>
                                <w:tcPr>
                                  <w:tcW w:w="1064" w:type="dxa"/>
                                  <w:vAlign w:val="center"/>
                                </w:tcPr>
                                <w:p w14:paraId="1DE165FC" w14:textId="60A3DBD6"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318,264</w:t>
                                  </w:r>
                                </w:p>
                              </w:tc>
                              <w:tc>
                                <w:tcPr>
                                  <w:tcW w:w="882" w:type="dxa"/>
                                  <w:vAlign w:val="center"/>
                                </w:tcPr>
                                <w:p w14:paraId="6B123249" w14:textId="09359928"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194,314</w:t>
                                  </w:r>
                                </w:p>
                              </w:tc>
                              <w:tc>
                                <w:tcPr>
                                  <w:tcW w:w="714" w:type="dxa"/>
                                  <w:vAlign w:val="center"/>
                                </w:tcPr>
                                <w:p w14:paraId="34200E23" w14:textId="68414309"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61.05</w:t>
                                  </w:r>
                                </w:p>
                              </w:tc>
                            </w:tr>
                            <w:tr w:rsidR="00372AB6" w14:paraId="2E5C98CE" w14:textId="77777777" w:rsidTr="003B0651">
                              <w:trPr>
                                <w:trHeight w:val="283"/>
                              </w:trPr>
                              <w:tc>
                                <w:tcPr>
                                  <w:tcW w:w="1334" w:type="dxa"/>
                                  <w:vAlign w:val="center"/>
                                </w:tcPr>
                                <w:p w14:paraId="607FFD21" w14:textId="4138A7C3" w:rsidR="00372AB6" w:rsidRDefault="00372AB6" w:rsidP="00372AB6">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車船處</w:t>
                                  </w:r>
                                </w:p>
                              </w:tc>
                              <w:tc>
                                <w:tcPr>
                                  <w:tcW w:w="1060" w:type="dxa"/>
                                  <w:noWrap/>
                                  <w:vAlign w:val="center"/>
                                </w:tcPr>
                                <w:p w14:paraId="291ECD7B" w14:textId="3588AB3F" w:rsidR="00372AB6"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1</w:t>
                                  </w:r>
                                  <w:r>
                                    <w:rPr>
                                      <w:rFonts w:ascii="標楷體" w:hAnsi="標楷體"/>
                                      <w:sz w:val="20"/>
                                      <w:szCs w:val="20"/>
                                    </w:rPr>
                                    <w:t>54,000</w:t>
                                  </w:r>
                                </w:p>
                              </w:tc>
                              <w:tc>
                                <w:tcPr>
                                  <w:tcW w:w="1008" w:type="dxa"/>
                                  <w:noWrap/>
                                  <w:vAlign w:val="center"/>
                                </w:tcPr>
                                <w:p w14:paraId="1DBDB024" w14:textId="571E6DB2" w:rsidR="00372AB6"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1</w:t>
                                  </w:r>
                                  <w:r>
                                    <w:rPr>
                                      <w:rFonts w:ascii="標楷體" w:hAnsi="標楷體"/>
                                      <w:sz w:val="20"/>
                                      <w:szCs w:val="20"/>
                                    </w:rPr>
                                    <w:t>31,971</w:t>
                                  </w:r>
                                </w:p>
                              </w:tc>
                              <w:tc>
                                <w:tcPr>
                                  <w:tcW w:w="700" w:type="dxa"/>
                                  <w:noWrap/>
                                  <w:vAlign w:val="center"/>
                                </w:tcPr>
                                <w:p w14:paraId="111B215C" w14:textId="45632F63" w:rsidR="00372AB6"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8</w:t>
                                  </w:r>
                                  <w:r>
                                    <w:rPr>
                                      <w:rFonts w:ascii="標楷體" w:hAnsi="標楷體"/>
                                      <w:sz w:val="20"/>
                                      <w:szCs w:val="20"/>
                                    </w:rPr>
                                    <w:t>5.70</w:t>
                                  </w:r>
                                </w:p>
                              </w:tc>
                              <w:tc>
                                <w:tcPr>
                                  <w:tcW w:w="1120" w:type="dxa"/>
                                  <w:noWrap/>
                                  <w:vAlign w:val="center"/>
                                </w:tcPr>
                                <w:p w14:paraId="58DB7673" w14:textId="091DCE1F" w:rsidR="00372AB6"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3</w:t>
                                  </w:r>
                                  <w:r>
                                    <w:rPr>
                                      <w:rFonts w:ascii="標楷體" w:hAnsi="標楷體"/>
                                      <w:sz w:val="20"/>
                                      <w:szCs w:val="20"/>
                                    </w:rPr>
                                    <w:t>9,849</w:t>
                                  </w:r>
                                </w:p>
                              </w:tc>
                              <w:tc>
                                <w:tcPr>
                                  <w:tcW w:w="1007" w:type="dxa"/>
                                  <w:noWrap/>
                                  <w:vAlign w:val="center"/>
                                </w:tcPr>
                                <w:p w14:paraId="765C042C" w14:textId="577936FA" w:rsidR="00372AB6"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3</w:t>
                                  </w:r>
                                  <w:r>
                                    <w:rPr>
                                      <w:rFonts w:ascii="標楷體" w:hAnsi="標楷體"/>
                                      <w:sz w:val="20"/>
                                      <w:szCs w:val="20"/>
                                    </w:rPr>
                                    <w:t>1,879</w:t>
                                  </w:r>
                                </w:p>
                              </w:tc>
                              <w:tc>
                                <w:tcPr>
                                  <w:tcW w:w="756" w:type="dxa"/>
                                  <w:noWrap/>
                                  <w:vAlign w:val="center"/>
                                </w:tcPr>
                                <w:p w14:paraId="4319097D" w14:textId="603F0C1B" w:rsidR="00372AB6"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8</w:t>
                                  </w:r>
                                  <w:r>
                                    <w:rPr>
                                      <w:rFonts w:ascii="標楷體" w:hAnsi="標楷體"/>
                                      <w:sz w:val="20"/>
                                      <w:szCs w:val="20"/>
                                    </w:rPr>
                                    <w:t>0.00</w:t>
                                  </w:r>
                                </w:p>
                              </w:tc>
                              <w:tc>
                                <w:tcPr>
                                  <w:tcW w:w="1064" w:type="dxa"/>
                                  <w:vAlign w:val="center"/>
                                </w:tcPr>
                                <w:p w14:paraId="328DE3D7" w14:textId="6DC0483D" w:rsidR="00372AB6"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8</w:t>
                                  </w:r>
                                  <w:r>
                                    <w:rPr>
                                      <w:rFonts w:ascii="標楷體" w:hAnsi="標楷體"/>
                                      <w:sz w:val="20"/>
                                      <w:szCs w:val="20"/>
                                    </w:rPr>
                                    <w:t>9,293</w:t>
                                  </w:r>
                                </w:p>
                              </w:tc>
                              <w:tc>
                                <w:tcPr>
                                  <w:tcW w:w="882" w:type="dxa"/>
                                  <w:vAlign w:val="center"/>
                                </w:tcPr>
                                <w:p w14:paraId="086A8A5F" w14:textId="04A0439A" w:rsidR="00372AB6"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5</w:t>
                                  </w:r>
                                  <w:r>
                                    <w:rPr>
                                      <w:rFonts w:ascii="標楷體" w:hAnsi="標楷體"/>
                                      <w:sz w:val="20"/>
                                      <w:szCs w:val="20"/>
                                    </w:rPr>
                                    <w:t>4,695</w:t>
                                  </w:r>
                                </w:p>
                              </w:tc>
                              <w:tc>
                                <w:tcPr>
                                  <w:tcW w:w="714" w:type="dxa"/>
                                  <w:vAlign w:val="center"/>
                                </w:tcPr>
                                <w:p w14:paraId="7A4B1B20" w14:textId="134E0CBE" w:rsidR="00372AB6"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6</w:t>
                                  </w:r>
                                  <w:r>
                                    <w:rPr>
                                      <w:rFonts w:ascii="標楷體" w:hAnsi="標楷體"/>
                                      <w:sz w:val="20"/>
                                      <w:szCs w:val="20"/>
                                    </w:rPr>
                                    <w:t>1.25</w:t>
                                  </w:r>
                                </w:p>
                              </w:tc>
                            </w:tr>
                            <w:tr w:rsidR="00372AB6" w14:paraId="7B290DD9" w14:textId="77777777" w:rsidTr="003B0651">
                              <w:trPr>
                                <w:trHeight w:val="283"/>
                              </w:trPr>
                              <w:tc>
                                <w:tcPr>
                                  <w:tcW w:w="1334" w:type="dxa"/>
                                  <w:vAlign w:val="center"/>
                                </w:tcPr>
                                <w:p w14:paraId="25987F5E" w14:textId="0852B23A" w:rsidR="00372AB6" w:rsidRPr="00FE063F" w:rsidRDefault="00372AB6" w:rsidP="00372AB6">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社會處</w:t>
                                  </w:r>
                                </w:p>
                              </w:tc>
                              <w:tc>
                                <w:tcPr>
                                  <w:tcW w:w="1060" w:type="dxa"/>
                                  <w:noWrap/>
                                  <w:vAlign w:val="center"/>
                                </w:tcPr>
                                <w:p w14:paraId="665B110A" w14:textId="63679CA7" w:rsidR="00372AB6" w:rsidRPr="00FE063F"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2</w:t>
                                  </w:r>
                                  <w:r>
                                    <w:rPr>
                                      <w:rFonts w:ascii="標楷體" w:hAnsi="標楷體"/>
                                      <w:sz w:val="20"/>
                                      <w:szCs w:val="20"/>
                                    </w:rPr>
                                    <w:t>10,132</w:t>
                                  </w:r>
                                </w:p>
                              </w:tc>
                              <w:tc>
                                <w:tcPr>
                                  <w:tcW w:w="1008" w:type="dxa"/>
                                  <w:noWrap/>
                                  <w:vAlign w:val="center"/>
                                </w:tcPr>
                                <w:p w14:paraId="4EA988F2" w14:textId="0A76718D" w:rsidR="00372AB6" w:rsidRPr="00FE063F"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6</w:t>
                                  </w:r>
                                  <w:r>
                                    <w:rPr>
                                      <w:rFonts w:ascii="標楷體" w:hAnsi="標楷體"/>
                                      <w:sz w:val="20"/>
                                      <w:szCs w:val="20"/>
                                    </w:rPr>
                                    <w:t>8,767</w:t>
                                  </w:r>
                                </w:p>
                              </w:tc>
                              <w:tc>
                                <w:tcPr>
                                  <w:tcW w:w="700" w:type="dxa"/>
                                  <w:noWrap/>
                                  <w:vAlign w:val="center"/>
                                </w:tcPr>
                                <w:p w14:paraId="58F77D5C" w14:textId="3B67FFE0" w:rsidR="00372AB6" w:rsidRPr="00FE063F"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3</w:t>
                                  </w:r>
                                  <w:r>
                                    <w:rPr>
                                      <w:rFonts w:ascii="標楷體" w:hAnsi="標楷體"/>
                                      <w:sz w:val="20"/>
                                      <w:szCs w:val="20"/>
                                    </w:rPr>
                                    <w:t>2.73</w:t>
                                  </w:r>
                                </w:p>
                              </w:tc>
                              <w:tc>
                                <w:tcPr>
                                  <w:tcW w:w="1120" w:type="dxa"/>
                                  <w:noWrap/>
                                  <w:vAlign w:val="center"/>
                                </w:tcPr>
                                <w:p w14:paraId="29911D45" w14:textId="7366A0EC" w:rsidR="00372AB6" w:rsidRPr="00FE063F"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1</w:t>
                                  </w:r>
                                  <w:r>
                                    <w:rPr>
                                      <w:rFonts w:ascii="標楷體" w:hAnsi="標楷體"/>
                                      <w:sz w:val="20"/>
                                      <w:szCs w:val="20"/>
                                    </w:rPr>
                                    <w:t>50,673</w:t>
                                  </w:r>
                                </w:p>
                              </w:tc>
                              <w:tc>
                                <w:tcPr>
                                  <w:tcW w:w="1007" w:type="dxa"/>
                                  <w:noWrap/>
                                  <w:vAlign w:val="center"/>
                                </w:tcPr>
                                <w:p w14:paraId="3F1CBAA8" w14:textId="657E5D63" w:rsidR="00372AB6" w:rsidRPr="00FE063F"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9</w:t>
                                  </w:r>
                                  <w:r>
                                    <w:rPr>
                                      <w:rFonts w:ascii="標楷體" w:hAnsi="標楷體"/>
                                      <w:sz w:val="20"/>
                                      <w:szCs w:val="20"/>
                                    </w:rPr>
                                    <w:t>1,346</w:t>
                                  </w:r>
                                </w:p>
                              </w:tc>
                              <w:tc>
                                <w:tcPr>
                                  <w:tcW w:w="756" w:type="dxa"/>
                                  <w:noWrap/>
                                  <w:vAlign w:val="center"/>
                                </w:tcPr>
                                <w:p w14:paraId="4C3189A9" w14:textId="72E1E98B" w:rsidR="00372AB6" w:rsidRPr="00FE063F"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6</w:t>
                                  </w:r>
                                  <w:r>
                                    <w:rPr>
                                      <w:rFonts w:ascii="標楷體" w:hAnsi="標楷體"/>
                                      <w:sz w:val="20"/>
                                      <w:szCs w:val="20"/>
                                    </w:rPr>
                                    <w:t>0.63</w:t>
                                  </w:r>
                                </w:p>
                              </w:tc>
                              <w:tc>
                                <w:tcPr>
                                  <w:tcW w:w="1064" w:type="dxa"/>
                                  <w:vAlign w:val="center"/>
                                </w:tcPr>
                                <w:p w14:paraId="237AEEF0" w14:textId="6F98570C" w:rsidR="00372AB6" w:rsidRPr="00FE063F"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1</w:t>
                                  </w:r>
                                  <w:r>
                                    <w:rPr>
                                      <w:rFonts w:ascii="標楷體" w:hAnsi="標楷體"/>
                                      <w:sz w:val="20"/>
                                      <w:szCs w:val="20"/>
                                    </w:rPr>
                                    <w:t>01,004</w:t>
                                  </w:r>
                                </w:p>
                              </w:tc>
                              <w:tc>
                                <w:tcPr>
                                  <w:tcW w:w="882" w:type="dxa"/>
                                  <w:vAlign w:val="center"/>
                                </w:tcPr>
                                <w:p w14:paraId="3E2D3F29" w14:textId="1EADD300" w:rsidR="00372AB6" w:rsidRPr="00FE063F"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6</w:t>
                                  </w:r>
                                  <w:r>
                                    <w:rPr>
                                      <w:rFonts w:ascii="標楷體" w:hAnsi="標楷體"/>
                                      <w:sz w:val="20"/>
                                      <w:szCs w:val="20"/>
                                    </w:rPr>
                                    <w:t>3,517</w:t>
                                  </w:r>
                                </w:p>
                              </w:tc>
                              <w:tc>
                                <w:tcPr>
                                  <w:tcW w:w="714" w:type="dxa"/>
                                  <w:vAlign w:val="center"/>
                                </w:tcPr>
                                <w:p w14:paraId="68DCD6CB" w14:textId="048501B1" w:rsidR="00372AB6" w:rsidRPr="00FE063F"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6</w:t>
                                  </w:r>
                                  <w:r>
                                    <w:rPr>
                                      <w:rFonts w:ascii="標楷體" w:hAnsi="標楷體"/>
                                      <w:sz w:val="20"/>
                                      <w:szCs w:val="20"/>
                                    </w:rPr>
                                    <w:t>2.89</w:t>
                                  </w:r>
                                </w:p>
                              </w:tc>
                            </w:tr>
                            <w:tr w:rsidR="003B0651" w14:paraId="31B6B830" w14:textId="77777777" w:rsidTr="003B0651">
                              <w:trPr>
                                <w:trHeight w:val="283"/>
                              </w:trPr>
                              <w:tc>
                                <w:tcPr>
                                  <w:tcW w:w="1334" w:type="dxa"/>
                                  <w:vAlign w:val="center"/>
                                </w:tcPr>
                                <w:p w14:paraId="124035A7" w14:textId="12FCBFC8" w:rsidR="003B0651" w:rsidRDefault="003B0651" w:rsidP="00372AB6">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環保局</w:t>
                                  </w:r>
                                </w:p>
                              </w:tc>
                              <w:tc>
                                <w:tcPr>
                                  <w:tcW w:w="1060" w:type="dxa"/>
                                  <w:noWrap/>
                                  <w:vAlign w:val="center"/>
                                </w:tcPr>
                                <w:p w14:paraId="44570782" w14:textId="3C06C1DA" w:rsidR="003B0651" w:rsidRDefault="003B0651"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5</w:t>
                                  </w:r>
                                  <w:r>
                                    <w:rPr>
                                      <w:rFonts w:ascii="標楷體" w:hAnsi="標楷體"/>
                                      <w:sz w:val="20"/>
                                      <w:szCs w:val="20"/>
                                    </w:rPr>
                                    <w:t>2,000</w:t>
                                  </w:r>
                                </w:p>
                              </w:tc>
                              <w:tc>
                                <w:tcPr>
                                  <w:tcW w:w="1008" w:type="dxa"/>
                                  <w:noWrap/>
                                  <w:vAlign w:val="center"/>
                                </w:tcPr>
                                <w:p w14:paraId="59C7D6C6" w14:textId="6A479465" w:rsidR="003B0651" w:rsidRDefault="003B0651"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5</w:t>
                                  </w:r>
                                  <w:r>
                                    <w:rPr>
                                      <w:rFonts w:ascii="標楷體" w:hAnsi="標楷體"/>
                                      <w:sz w:val="20"/>
                                      <w:szCs w:val="20"/>
                                    </w:rPr>
                                    <w:t>1,994</w:t>
                                  </w:r>
                                </w:p>
                              </w:tc>
                              <w:tc>
                                <w:tcPr>
                                  <w:tcW w:w="700" w:type="dxa"/>
                                  <w:noWrap/>
                                  <w:vAlign w:val="center"/>
                                </w:tcPr>
                                <w:p w14:paraId="62874DE2" w14:textId="17908DB9" w:rsidR="003B0651" w:rsidRDefault="003B0651"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9</w:t>
                                  </w:r>
                                  <w:r>
                                    <w:rPr>
                                      <w:rFonts w:ascii="標楷體" w:hAnsi="標楷體"/>
                                      <w:sz w:val="20"/>
                                      <w:szCs w:val="20"/>
                                    </w:rPr>
                                    <w:t>9.99</w:t>
                                  </w:r>
                                </w:p>
                              </w:tc>
                              <w:tc>
                                <w:tcPr>
                                  <w:tcW w:w="1120" w:type="dxa"/>
                                  <w:noWrap/>
                                  <w:vAlign w:val="center"/>
                                </w:tcPr>
                                <w:p w14:paraId="7BC3BCC7" w14:textId="5714DC7A" w:rsidR="003B0651" w:rsidRDefault="003B0651"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5</w:t>
                                  </w:r>
                                  <w:r>
                                    <w:rPr>
                                      <w:rFonts w:ascii="標楷體" w:hAnsi="標楷體"/>
                                      <w:sz w:val="20"/>
                                      <w:szCs w:val="20"/>
                                    </w:rPr>
                                    <w:t>5,753</w:t>
                                  </w:r>
                                </w:p>
                              </w:tc>
                              <w:tc>
                                <w:tcPr>
                                  <w:tcW w:w="1007" w:type="dxa"/>
                                  <w:noWrap/>
                                  <w:vAlign w:val="center"/>
                                </w:tcPr>
                                <w:p w14:paraId="1F2E0ACB" w14:textId="565B22D7" w:rsidR="003B0651" w:rsidRDefault="003B0651"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5</w:t>
                                  </w:r>
                                  <w:r>
                                    <w:rPr>
                                      <w:rFonts w:ascii="標楷體" w:hAnsi="標楷體"/>
                                      <w:sz w:val="20"/>
                                      <w:szCs w:val="20"/>
                                    </w:rPr>
                                    <w:t>0,538</w:t>
                                  </w:r>
                                </w:p>
                              </w:tc>
                              <w:tc>
                                <w:tcPr>
                                  <w:tcW w:w="756" w:type="dxa"/>
                                  <w:noWrap/>
                                  <w:vAlign w:val="center"/>
                                </w:tcPr>
                                <w:p w14:paraId="4460C1D2" w14:textId="15BE61EA" w:rsidR="003B0651" w:rsidRDefault="003B0651"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9</w:t>
                                  </w:r>
                                  <w:r>
                                    <w:rPr>
                                      <w:rFonts w:ascii="標楷體" w:hAnsi="標楷體"/>
                                      <w:sz w:val="20"/>
                                      <w:szCs w:val="20"/>
                                    </w:rPr>
                                    <w:t>0.65</w:t>
                                  </w:r>
                                </w:p>
                              </w:tc>
                              <w:tc>
                                <w:tcPr>
                                  <w:tcW w:w="1064" w:type="dxa"/>
                                  <w:vAlign w:val="center"/>
                                </w:tcPr>
                                <w:p w14:paraId="4EF87858" w14:textId="015468E0" w:rsidR="003B0651" w:rsidRDefault="003B0651"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5</w:t>
                                  </w:r>
                                  <w:r>
                                    <w:rPr>
                                      <w:rFonts w:ascii="標楷體" w:hAnsi="標楷體"/>
                                      <w:sz w:val="20"/>
                                      <w:szCs w:val="20"/>
                                    </w:rPr>
                                    <w:t>3,470</w:t>
                                  </w:r>
                                </w:p>
                              </w:tc>
                              <w:tc>
                                <w:tcPr>
                                  <w:tcW w:w="882" w:type="dxa"/>
                                  <w:vAlign w:val="center"/>
                                </w:tcPr>
                                <w:p w14:paraId="2D2DA6C1" w14:textId="1E4819E4" w:rsidR="003B0651" w:rsidRDefault="003B0651"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5</w:t>
                                  </w:r>
                                  <w:r>
                                    <w:rPr>
                                      <w:rFonts w:ascii="標楷體" w:hAnsi="標楷體"/>
                                      <w:sz w:val="20"/>
                                      <w:szCs w:val="20"/>
                                    </w:rPr>
                                    <w:t>0,338</w:t>
                                  </w:r>
                                </w:p>
                              </w:tc>
                              <w:tc>
                                <w:tcPr>
                                  <w:tcW w:w="714" w:type="dxa"/>
                                  <w:vAlign w:val="center"/>
                                </w:tcPr>
                                <w:p w14:paraId="4B630B56" w14:textId="2922EDBA" w:rsidR="003B0651" w:rsidRDefault="003B0651"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9</w:t>
                                  </w:r>
                                  <w:r>
                                    <w:rPr>
                                      <w:rFonts w:ascii="標楷體" w:hAnsi="標楷體"/>
                                      <w:sz w:val="20"/>
                                      <w:szCs w:val="20"/>
                                    </w:rPr>
                                    <w:t>4.14</w:t>
                                  </w:r>
                                </w:p>
                              </w:tc>
                            </w:tr>
                          </w:tbl>
                          <w:p w14:paraId="69AAE6CD" w14:textId="77777777" w:rsidR="001A13FB" w:rsidRPr="00B65067" w:rsidRDefault="001A13FB" w:rsidP="001A13FB">
                            <w:pPr>
                              <w:ind w:firstLineChars="54" w:firstLine="97"/>
                            </w:pPr>
                            <w:r w:rsidRPr="00B65067">
                              <w:rPr>
                                <w:rFonts w:ascii="標楷體" w:hAnsi="標楷體" w:cs="新細明體" w:hint="eastAsia"/>
                                <w:kern w:val="0"/>
                                <w:sz w:val="18"/>
                                <w:szCs w:val="18"/>
                              </w:rPr>
                              <w:t>資料來源：整理自澎湖縣</w:t>
                            </w:r>
                            <w:r>
                              <w:rPr>
                                <w:rFonts w:ascii="標楷體" w:hAnsi="標楷體" w:cs="新細明體" w:hint="eastAsia"/>
                                <w:kern w:val="0"/>
                                <w:sz w:val="18"/>
                                <w:szCs w:val="18"/>
                              </w:rPr>
                              <w:t>政府提供資料</w:t>
                            </w:r>
                            <w:r w:rsidRPr="00B65067">
                              <w:rPr>
                                <w:rFonts w:ascii="標楷體" w:hAnsi="標楷體" w:cs="新細明體" w:hint="eastAsia"/>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81C356" id="_x0000_s1055" type="#_x0000_t202" style="position:absolute;left:0;text-align:left;margin-left:-12.15pt;margin-top:0;width:519.75pt;height:273.4pt;z-index:251974656;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" stroked="f">
                <v:textbox>
                  <w:txbxContent>
                    <w:p w14:paraId="61B38A33" w14:textId="1ED0194C" w:rsidR="001A13FB" w:rsidRDefault="001A13FB" w:rsidP="00027A93">
                      <w:pPr>
                        <w:tabs>
                          <w:tab w:val="left" w:pos="3402"/>
                        </w:tabs>
                        <w:snapToGrid w:val="0"/>
                        <w:spacing w:line="240" w:lineRule="exact"/>
                        <w:ind w:leftChars="59" w:left="851" w:right="352" w:hangingChars="295" w:hanging="709"/>
                        <w:jc w:val="center"/>
                        <w:rPr>
                          <w:rFonts w:ascii="標楷體" w:hAnsi="標楷體"/>
                          <w:b/>
                          <w:bCs/>
                          <w:szCs w:val="24"/>
                        </w:rPr>
                      </w:pPr>
                      <w:r>
                        <w:rPr>
                          <w:rFonts w:ascii="標楷體" w:hAnsi="標楷體" w:hint="eastAsia"/>
                          <w:b/>
                          <w:bCs/>
                          <w:szCs w:val="24"/>
                        </w:rPr>
                        <w:t>表</w:t>
                      </w:r>
                      <w:r>
                        <w:rPr>
                          <w:rFonts w:ascii="標楷體" w:hAnsi="標楷體"/>
                          <w:b/>
                          <w:bCs/>
                          <w:szCs w:val="24"/>
                        </w:rPr>
                        <w:t>22</w:t>
                      </w:r>
                      <w:r>
                        <w:rPr>
                          <w:rFonts w:ascii="標楷體" w:hAnsi="標楷體" w:hint="eastAsia"/>
                          <w:b/>
                          <w:bCs/>
                        </w:rPr>
                        <w:t xml:space="preserve">　</w:t>
                      </w:r>
                      <w:r>
                        <w:rPr>
                          <w:rFonts w:ascii="標楷體" w:hAnsi="標楷體" w:hint="eastAsia"/>
                          <w:b/>
                          <w:bCs/>
                          <w:szCs w:val="24"/>
                        </w:rPr>
                        <w:t>重大公共建設計畫預算執行情形</w:t>
                      </w:r>
                    </w:p>
                    <w:p w14:paraId="3FC9C1EF" w14:textId="77777777" w:rsidR="001A13FB" w:rsidRDefault="001A13FB" w:rsidP="001A13FB">
                      <w:pPr>
                        <w:snapToGrid w:val="0"/>
                        <w:ind w:right="352"/>
                        <w:jc w:val="right"/>
                        <w:rPr>
                          <w:rFonts w:ascii="標楷體" w:hAnsi="標楷體"/>
                          <w:sz w:val="20"/>
                        </w:rPr>
                      </w:pPr>
                      <w:r>
                        <w:rPr>
                          <w:rFonts w:ascii="標楷體" w:hAnsi="標楷體" w:hint="eastAsia"/>
                          <w:sz w:val="20"/>
                        </w:rPr>
                        <w:t>單位：新臺幣千元、％</w:t>
                      </w:r>
                    </w:p>
                    <w:tbl>
                      <w:tblPr>
                        <w:tblW w:w="9645"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34"/>
                        <w:gridCol w:w="1060"/>
                        <w:gridCol w:w="1008"/>
                        <w:gridCol w:w="700"/>
                        <w:gridCol w:w="1120"/>
                        <w:gridCol w:w="1007"/>
                        <w:gridCol w:w="756"/>
                        <w:gridCol w:w="1064"/>
                        <w:gridCol w:w="882"/>
                        <w:gridCol w:w="714"/>
                      </w:tblGrid>
                      <w:tr w:rsidR="001A13FB" w14:paraId="54AF3E6D" w14:textId="77777777" w:rsidTr="003B0651">
                        <w:trPr>
                          <w:trHeight w:val="283"/>
                          <w:tblHeader/>
                        </w:trPr>
                        <w:tc>
                          <w:tcPr>
                            <w:tcW w:w="1334" w:type="dxa"/>
                            <w:vMerge w:val="restart"/>
                            <w:tcBorders>
                              <w:tl2br w:val="single" w:sz="4" w:space="0" w:color="auto"/>
                            </w:tcBorders>
                            <w:hideMark/>
                          </w:tcPr>
                          <w:p w14:paraId="3A21CDE2" w14:textId="77777777" w:rsidR="001A13FB" w:rsidRPr="00FE063F" w:rsidRDefault="001A13FB" w:rsidP="008B57A4">
                            <w:pPr>
                              <w:widowControl/>
                              <w:spacing w:line="260" w:lineRule="exact"/>
                              <w:jc w:val="right"/>
                              <w:rPr>
                                <w:rFonts w:ascii="標楷體" w:hAnsi="標楷體" w:cs="新細明體"/>
                                <w:kern w:val="0"/>
                                <w:sz w:val="20"/>
                                <w:szCs w:val="20"/>
                              </w:rPr>
                            </w:pPr>
                            <w:r w:rsidRPr="00FE063F">
                              <w:rPr>
                                <w:rFonts w:ascii="標楷體" w:hAnsi="標楷體" w:cs="新細明體" w:hint="eastAsia"/>
                                <w:kern w:val="0"/>
                                <w:sz w:val="20"/>
                                <w:szCs w:val="20"/>
                              </w:rPr>
                              <w:t xml:space="preserve">    </w:t>
                            </w:r>
                            <w:r w:rsidRPr="00FE063F">
                              <w:rPr>
                                <w:rFonts w:ascii="標楷體" w:hAnsi="標楷體" w:cs="新細明體"/>
                                <w:kern w:val="0"/>
                                <w:sz w:val="20"/>
                                <w:szCs w:val="20"/>
                              </w:rPr>
                              <w:t xml:space="preserve">   </w:t>
                            </w:r>
                            <w:r w:rsidRPr="00FE063F">
                              <w:rPr>
                                <w:rFonts w:ascii="標楷體" w:hAnsi="標楷體" w:cs="新細明體" w:hint="eastAsia"/>
                                <w:kern w:val="0"/>
                                <w:sz w:val="20"/>
                                <w:szCs w:val="20"/>
                              </w:rPr>
                              <w:t>年度</w:t>
                            </w:r>
                          </w:p>
                          <w:p w14:paraId="7ED929ED" w14:textId="77777777" w:rsidR="005A168F" w:rsidRDefault="005A168F" w:rsidP="008B57A4">
                            <w:pPr>
                              <w:widowControl/>
                              <w:spacing w:line="260" w:lineRule="exact"/>
                              <w:rPr>
                                <w:rFonts w:ascii="標楷體" w:hAnsi="標楷體" w:cs="新細明體"/>
                                <w:kern w:val="0"/>
                                <w:sz w:val="20"/>
                                <w:szCs w:val="20"/>
                              </w:rPr>
                            </w:pPr>
                            <w:r w:rsidRPr="005A168F">
                              <w:rPr>
                                <w:rFonts w:ascii="標楷體" w:hAnsi="標楷體" w:cs="新細明體" w:hint="eastAsia"/>
                                <w:kern w:val="0"/>
                                <w:sz w:val="20"/>
                                <w:szCs w:val="20"/>
                              </w:rPr>
                              <w:t>機關</w:t>
                            </w:r>
                          </w:p>
                          <w:p w14:paraId="756D2846" w14:textId="6C2A65C7" w:rsidR="001A13FB" w:rsidRPr="005A168F" w:rsidRDefault="005A168F" w:rsidP="005A168F">
                            <w:pPr>
                              <w:widowControl/>
                              <w:spacing w:line="260" w:lineRule="exact"/>
                              <w:rPr>
                                <w:rFonts w:ascii="標楷體" w:hAnsi="標楷體" w:cs="新細明體"/>
                                <w:spacing w:val="-30"/>
                                <w:kern w:val="0"/>
                                <w:sz w:val="20"/>
                                <w:szCs w:val="20"/>
                              </w:rPr>
                            </w:pPr>
                            <w:r w:rsidRPr="005A168F">
                              <w:rPr>
                                <w:rFonts w:ascii="標楷體" w:hAnsi="標楷體" w:cs="新細明體" w:hint="eastAsia"/>
                                <w:spacing w:val="-30"/>
                                <w:kern w:val="0"/>
                                <w:sz w:val="20"/>
                                <w:szCs w:val="20"/>
                              </w:rPr>
                              <w:t>（單位）名稱</w:t>
                            </w:r>
                          </w:p>
                        </w:tc>
                        <w:tc>
                          <w:tcPr>
                            <w:tcW w:w="2768" w:type="dxa"/>
                            <w:gridSpan w:val="3"/>
                            <w:noWrap/>
                            <w:vAlign w:val="center"/>
                            <w:hideMark/>
                          </w:tcPr>
                          <w:p w14:paraId="77AEF2BF" w14:textId="77777777" w:rsidR="001A13FB" w:rsidRPr="00FE063F" w:rsidRDefault="001A13FB" w:rsidP="008B57A4">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112</w:t>
                            </w:r>
                          </w:p>
                        </w:tc>
                        <w:tc>
                          <w:tcPr>
                            <w:tcW w:w="2883" w:type="dxa"/>
                            <w:gridSpan w:val="3"/>
                            <w:noWrap/>
                            <w:vAlign w:val="center"/>
                            <w:hideMark/>
                          </w:tcPr>
                          <w:p w14:paraId="0DA38A31" w14:textId="77777777" w:rsidR="001A13FB" w:rsidRPr="00FE063F" w:rsidRDefault="001A13FB" w:rsidP="008B57A4">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113</w:t>
                            </w:r>
                          </w:p>
                        </w:tc>
                        <w:tc>
                          <w:tcPr>
                            <w:tcW w:w="2660" w:type="dxa"/>
                            <w:gridSpan w:val="3"/>
                            <w:vAlign w:val="center"/>
                            <w:hideMark/>
                          </w:tcPr>
                          <w:p w14:paraId="55F93691" w14:textId="77777777" w:rsidR="001A13FB" w:rsidRPr="00FE063F" w:rsidRDefault="001A13FB" w:rsidP="008B57A4">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114</w:t>
                            </w:r>
                          </w:p>
                        </w:tc>
                      </w:tr>
                      <w:tr w:rsidR="001A13FB" w14:paraId="5DF5260A" w14:textId="77777777" w:rsidTr="004C0DD2">
                        <w:trPr>
                          <w:trHeight w:val="397"/>
                          <w:tblHeader/>
                        </w:trPr>
                        <w:tc>
                          <w:tcPr>
                            <w:tcW w:w="1334" w:type="dxa"/>
                            <w:vMerge/>
                            <w:tcBorders>
                              <w:tl2br w:val="single" w:sz="4" w:space="0" w:color="auto"/>
                            </w:tcBorders>
                            <w:vAlign w:val="center"/>
                            <w:hideMark/>
                          </w:tcPr>
                          <w:p w14:paraId="61FACF0F" w14:textId="77777777" w:rsidR="001A13FB" w:rsidRPr="00FE063F" w:rsidRDefault="001A13FB" w:rsidP="008B57A4">
                            <w:pPr>
                              <w:widowControl/>
                              <w:jc w:val="left"/>
                              <w:rPr>
                                <w:rFonts w:ascii="標楷體" w:hAnsi="標楷體" w:cs="新細明體"/>
                                <w:kern w:val="0"/>
                                <w:sz w:val="20"/>
                                <w:szCs w:val="20"/>
                              </w:rPr>
                            </w:pPr>
                          </w:p>
                        </w:tc>
                        <w:tc>
                          <w:tcPr>
                            <w:tcW w:w="1060" w:type="dxa"/>
                            <w:noWrap/>
                            <w:vAlign w:val="center"/>
                            <w:hideMark/>
                          </w:tcPr>
                          <w:p w14:paraId="6DE66F21"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年度可支用預算數</w:t>
                            </w:r>
                          </w:p>
                        </w:tc>
                        <w:tc>
                          <w:tcPr>
                            <w:tcW w:w="1008" w:type="dxa"/>
                            <w:vAlign w:val="center"/>
                            <w:hideMark/>
                          </w:tcPr>
                          <w:p w14:paraId="3C42286B"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預算</w:t>
                            </w:r>
                          </w:p>
                          <w:p w14:paraId="51156C35"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執行數</w:t>
                            </w:r>
                          </w:p>
                        </w:tc>
                        <w:tc>
                          <w:tcPr>
                            <w:tcW w:w="700" w:type="dxa"/>
                            <w:noWrap/>
                            <w:vAlign w:val="center"/>
                            <w:hideMark/>
                          </w:tcPr>
                          <w:p w14:paraId="3DE51734"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執行率</w:t>
                            </w:r>
                          </w:p>
                        </w:tc>
                        <w:tc>
                          <w:tcPr>
                            <w:tcW w:w="1120" w:type="dxa"/>
                            <w:noWrap/>
                            <w:vAlign w:val="center"/>
                            <w:hideMark/>
                          </w:tcPr>
                          <w:p w14:paraId="18B7F997"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年度可支用</w:t>
                            </w:r>
                          </w:p>
                          <w:p w14:paraId="64EEC535"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預算數</w:t>
                            </w:r>
                          </w:p>
                        </w:tc>
                        <w:tc>
                          <w:tcPr>
                            <w:tcW w:w="1007" w:type="dxa"/>
                            <w:vAlign w:val="center"/>
                            <w:hideMark/>
                          </w:tcPr>
                          <w:p w14:paraId="37107AAA"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預算</w:t>
                            </w:r>
                          </w:p>
                          <w:p w14:paraId="0E3EA1A1"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執行數</w:t>
                            </w:r>
                          </w:p>
                        </w:tc>
                        <w:tc>
                          <w:tcPr>
                            <w:tcW w:w="756" w:type="dxa"/>
                            <w:noWrap/>
                            <w:vAlign w:val="center"/>
                            <w:hideMark/>
                          </w:tcPr>
                          <w:p w14:paraId="13CB571C"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執行率</w:t>
                            </w:r>
                          </w:p>
                        </w:tc>
                        <w:tc>
                          <w:tcPr>
                            <w:tcW w:w="1064" w:type="dxa"/>
                            <w:vAlign w:val="center"/>
                            <w:hideMark/>
                          </w:tcPr>
                          <w:p w14:paraId="7AD99ACB"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年度可支用預算數</w:t>
                            </w:r>
                          </w:p>
                        </w:tc>
                        <w:tc>
                          <w:tcPr>
                            <w:tcW w:w="882" w:type="dxa"/>
                            <w:vAlign w:val="center"/>
                            <w:hideMark/>
                          </w:tcPr>
                          <w:p w14:paraId="091464D8"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預算</w:t>
                            </w:r>
                          </w:p>
                          <w:p w14:paraId="6E6D7920"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執行數</w:t>
                            </w:r>
                          </w:p>
                        </w:tc>
                        <w:tc>
                          <w:tcPr>
                            <w:tcW w:w="714" w:type="dxa"/>
                            <w:vAlign w:val="center"/>
                            <w:hideMark/>
                          </w:tcPr>
                          <w:p w14:paraId="78CCA57A" w14:textId="77777777" w:rsidR="001A13FB" w:rsidRPr="00FE063F" w:rsidRDefault="001A13FB" w:rsidP="00FE063F">
                            <w:pPr>
                              <w:widowControl/>
                              <w:snapToGrid w:val="0"/>
                              <w:spacing w:line="260" w:lineRule="exact"/>
                              <w:jc w:val="center"/>
                              <w:rPr>
                                <w:rFonts w:ascii="標楷體" w:hAnsi="標楷體" w:cs="新細明體"/>
                                <w:kern w:val="0"/>
                                <w:sz w:val="20"/>
                                <w:szCs w:val="20"/>
                              </w:rPr>
                            </w:pPr>
                            <w:r w:rsidRPr="00FE063F">
                              <w:rPr>
                                <w:rFonts w:ascii="標楷體" w:hAnsi="標楷體" w:cs="新細明體" w:hint="eastAsia"/>
                                <w:kern w:val="0"/>
                                <w:sz w:val="20"/>
                                <w:szCs w:val="20"/>
                              </w:rPr>
                              <w:t>執行率</w:t>
                            </w:r>
                          </w:p>
                        </w:tc>
                      </w:tr>
                      <w:tr w:rsidR="001A13FB" w14:paraId="20416E4A" w14:textId="77777777" w:rsidTr="004C0DD2">
                        <w:trPr>
                          <w:trHeight w:val="397"/>
                        </w:trPr>
                        <w:tc>
                          <w:tcPr>
                            <w:tcW w:w="1334" w:type="dxa"/>
                            <w:vAlign w:val="center"/>
                            <w:hideMark/>
                          </w:tcPr>
                          <w:p w14:paraId="20C13D0E" w14:textId="77777777" w:rsidR="001A13FB" w:rsidRPr="00FE063F" w:rsidRDefault="001A13FB" w:rsidP="00FE063F">
                            <w:pPr>
                              <w:widowControl/>
                              <w:spacing w:line="260" w:lineRule="exact"/>
                              <w:jc w:val="center"/>
                              <w:rPr>
                                <w:rFonts w:ascii="標楷體" w:hAnsi="標楷體" w:cs="新細明體"/>
                                <w:b/>
                                <w:bCs/>
                                <w:kern w:val="0"/>
                                <w:sz w:val="20"/>
                                <w:szCs w:val="20"/>
                              </w:rPr>
                            </w:pPr>
                            <w:r w:rsidRPr="00FE063F">
                              <w:rPr>
                                <w:rFonts w:ascii="標楷體" w:hAnsi="標楷體" w:cs="新細明體" w:hint="eastAsia"/>
                                <w:b/>
                                <w:bCs/>
                                <w:kern w:val="0"/>
                                <w:sz w:val="20"/>
                                <w:szCs w:val="20"/>
                              </w:rPr>
                              <w:t>各局、處</w:t>
                            </w:r>
                          </w:p>
                          <w:p w14:paraId="304FF962" w14:textId="77777777" w:rsidR="001A13FB" w:rsidRPr="00FE063F" w:rsidRDefault="001A13FB" w:rsidP="00FE063F">
                            <w:pPr>
                              <w:widowControl/>
                              <w:spacing w:line="260" w:lineRule="exact"/>
                              <w:jc w:val="center"/>
                              <w:rPr>
                                <w:rFonts w:ascii="標楷體" w:hAnsi="標楷體" w:cs="新細明體"/>
                                <w:b/>
                                <w:bCs/>
                                <w:spacing w:val="-6"/>
                                <w:kern w:val="0"/>
                                <w:sz w:val="20"/>
                                <w:szCs w:val="20"/>
                              </w:rPr>
                            </w:pPr>
                            <w:r w:rsidRPr="00FE063F">
                              <w:rPr>
                                <w:rFonts w:ascii="標楷體" w:hAnsi="標楷體" w:cs="新細明體" w:hint="eastAsia"/>
                                <w:b/>
                                <w:bCs/>
                                <w:kern w:val="0"/>
                                <w:sz w:val="20"/>
                                <w:szCs w:val="20"/>
                              </w:rPr>
                              <w:t>列管計畫合計</w:t>
                            </w:r>
                          </w:p>
                        </w:tc>
                        <w:tc>
                          <w:tcPr>
                            <w:tcW w:w="1060" w:type="dxa"/>
                            <w:noWrap/>
                            <w:vAlign w:val="center"/>
                            <w:hideMark/>
                          </w:tcPr>
                          <w:p w14:paraId="071F0064" w14:textId="77777777" w:rsidR="001A13FB" w:rsidRPr="00FE063F" w:rsidRDefault="001A13FB" w:rsidP="008B57A4">
                            <w:pPr>
                              <w:widowControl/>
                              <w:spacing w:line="240" w:lineRule="exact"/>
                              <w:ind w:rightChars="20" w:right="48"/>
                              <w:jc w:val="right"/>
                              <w:rPr>
                                <w:rFonts w:ascii="標楷體" w:hAnsi="標楷體"/>
                                <w:b/>
                                <w:bCs/>
                                <w:sz w:val="20"/>
                                <w:szCs w:val="20"/>
                              </w:rPr>
                            </w:pPr>
                            <w:r w:rsidRPr="00FE063F">
                              <w:rPr>
                                <w:rFonts w:ascii="標楷體" w:hAnsi="標楷體" w:hint="eastAsia"/>
                                <w:b/>
                                <w:bCs/>
                                <w:sz w:val="20"/>
                                <w:szCs w:val="20"/>
                              </w:rPr>
                              <w:t>2,757,601</w:t>
                            </w:r>
                          </w:p>
                        </w:tc>
                        <w:tc>
                          <w:tcPr>
                            <w:tcW w:w="1008" w:type="dxa"/>
                            <w:noWrap/>
                            <w:vAlign w:val="center"/>
                            <w:hideMark/>
                          </w:tcPr>
                          <w:p w14:paraId="4B5EC35C" w14:textId="77777777" w:rsidR="001A13FB" w:rsidRPr="00FE063F" w:rsidRDefault="001A13FB" w:rsidP="008B57A4">
                            <w:pPr>
                              <w:widowControl/>
                              <w:spacing w:line="240" w:lineRule="exact"/>
                              <w:ind w:rightChars="20" w:right="48"/>
                              <w:jc w:val="right"/>
                              <w:rPr>
                                <w:rFonts w:ascii="標楷體" w:hAnsi="標楷體"/>
                                <w:b/>
                                <w:bCs/>
                                <w:sz w:val="20"/>
                                <w:szCs w:val="20"/>
                              </w:rPr>
                            </w:pPr>
                            <w:r w:rsidRPr="00FE063F">
                              <w:rPr>
                                <w:rFonts w:ascii="標楷體" w:hAnsi="標楷體" w:hint="eastAsia"/>
                                <w:b/>
                                <w:bCs/>
                                <w:sz w:val="20"/>
                                <w:szCs w:val="20"/>
                              </w:rPr>
                              <w:t>1,285,108</w:t>
                            </w:r>
                          </w:p>
                        </w:tc>
                        <w:tc>
                          <w:tcPr>
                            <w:tcW w:w="700" w:type="dxa"/>
                            <w:noWrap/>
                            <w:vAlign w:val="center"/>
                            <w:hideMark/>
                          </w:tcPr>
                          <w:p w14:paraId="0D7981C2" w14:textId="77777777" w:rsidR="001A13FB" w:rsidRPr="00FE063F" w:rsidRDefault="001A13FB" w:rsidP="008B57A4">
                            <w:pPr>
                              <w:widowControl/>
                              <w:spacing w:line="240" w:lineRule="exact"/>
                              <w:ind w:rightChars="20" w:right="48"/>
                              <w:jc w:val="right"/>
                              <w:rPr>
                                <w:rFonts w:ascii="標楷體" w:hAnsi="標楷體"/>
                                <w:b/>
                                <w:bCs/>
                                <w:sz w:val="20"/>
                                <w:szCs w:val="20"/>
                              </w:rPr>
                            </w:pPr>
                            <w:r w:rsidRPr="00FE063F">
                              <w:rPr>
                                <w:rFonts w:ascii="標楷體" w:hAnsi="標楷體" w:hint="eastAsia"/>
                                <w:b/>
                                <w:bCs/>
                                <w:sz w:val="20"/>
                                <w:szCs w:val="20"/>
                              </w:rPr>
                              <w:t>46.60</w:t>
                            </w:r>
                          </w:p>
                        </w:tc>
                        <w:tc>
                          <w:tcPr>
                            <w:tcW w:w="1120" w:type="dxa"/>
                            <w:noWrap/>
                            <w:vAlign w:val="center"/>
                            <w:hideMark/>
                          </w:tcPr>
                          <w:p w14:paraId="0973A115" w14:textId="77777777" w:rsidR="001A13FB" w:rsidRPr="00FE063F" w:rsidRDefault="001A13FB" w:rsidP="008B57A4">
                            <w:pPr>
                              <w:widowControl/>
                              <w:spacing w:line="240" w:lineRule="exact"/>
                              <w:ind w:rightChars="20" w:right="48"/>
                              <w:jc w:val="right"/>
                              <w:rPr>
                                <w:rFonts w:ascii="標楷體" w:hAnsi="標楷體"/>
                                <w:b/>
                                <w:bCs/>
                                <w:sz w:val="20"/>
                                <w:szCs w:val="20"/>
                              </w:rPr>
                            </w:pPr>
                            <w:r w:rsidRPr="00FE063F">
                              <w:rPr>
                                <w:rFonts w:ascii="標楷體" w:hAnsi="標楷體" w:hint="eastAsia"/>
                                <w:b/>
                                <w:bCs/>
                                <w:sz w:val="20"/>
                                <w:szCs w:val="20"/>
                              </w:rPr>
                              <w:t>2,542,288</w:t>
                            </w:r>
                          </w:p>
                        </w:tc>
                        <w:tc>
                          <w:tcPr>
                            <w:tcW w:w="1007" w:type="dxa"/>
                            <w:noWrap/>
                            <w:vAlign w:val="center"/>
                            <w:hideMark/>
                          </w:tcPr>
                          <w:p w14:paraId="33F75F8C" w14:textId="77777777" w:rsidR="001A13FB" w:rsidRPr="00FE063F" w:rsidRDefault="001A13FB" w:rsidP="008B57A4">
                            <w:pPr>
                              <w:widowControl/>
                              <w:spacing w:line="240" w:lineRule="exact"/>
                              <w:ind w:rightChars="20" w:right="48"/>
                              <w:jc w:val="right"/>
                              <w:rPr>
                                <w:rFonts w:ascii="標楷體" w:hAnsi="標楷體"/>
                                <w:b/>
                                <w:bCs/>
                                <w:sz w:val="20"/>
                                <w:szCs w:val="20"/>
                              </w:rPr>
                            </w:pPr>
                            <w:r w:rsidRPr="00FE063F">
                              <w:rPr>
                                <w:rFonts w:ascii="標楷體" w:hAnsi="標楷體" w:hint="eastAsia"/>
                                <w:b/>
                                <w:bCs/>
                                <w:sz w:val="20"/>
                                <w:szCs w:val="20"/>
                              </w:rPr>
                              <w:t>1,256,131</w:t>
                            </w:r>
                          </w:p>
                        </w:tc>
                        <w:tc>
                          <w:tcPr>
                            <w:tcW w:w="756" w:type="dxa"/>
                            <w:noWrap/>
                            <w:vAlign w:val="center"/>
                            <w:hideMark/>
                          </w:tcPr>
                          <w:p w14:paraId="34194B30" w14:textId="77777777" w:rsidR="001A13FB" w:rsidRPr="00FE063F" w:rsidRDefault="001A13FB" w:rsidP="008B57A4">
                            <w:pPr>
                              <w:widowControl/>
                              <w:spacing w:line="240" w:lineRule="exact"/>
                              <w:ind w:rightChars="20" w:right="48"/>
                              <w:jc w:val="right"/>
                              <w:rPr>
                                <w:rFonts w:ascii="標楷體" w:hAnsi="標楷體"/>
                                <w:b/>
                                <w:bCs/>
                                <w:sz w:val="20"/>
                                <w:szCs w:val="20"/>
                              </w:rPr>
                            </w:pPr>
                            <w:r w:rsidRPr="00FE063F">
                              <w:rPr>
                                <w:rFonts w:ascii="標楷體" w:hAnsi="標楷體" w:hint="eastAsia"/>
                                <w:b/>
                                <w:bCs/>
                                <w:sz w:val="20"/>
                                <w:szCs w:val="20"/>
                              </w:rPr>
                              <w:t>49.41</w:t>
                            </w:r>
                          </w:p>
                        </w:tc>
                        <w:tc>
                          <w:tcPr>
                            <w:tcW w:w="1064" w:type="dxa"/>
                            <w:vAlign w:val="center"/>
                            <w:hideMark/>
                          </w:tcPr>
                          <w:p w14:paraId="4966354C" w14:textId="77777777" w:rsidR="001A13FB" w:rsidRPr="00FE063F" w:rsidRDefault="001A13FB" w:rsidP="008B57A4">
                            <w:pPr>
                              <w:widowControl/>
                              <w:spacing w:line="240" w:lineRule="exact"/>
                              <w:ind w:rightChars="20" w:right="48"/>
                              <w:jc w:val="right"/>
                              <w:rPr>
                                <w:rFonts w:ascii="標楷體" w:hAnsi="標楷體"/>
                                <w:b/>
                                <w:bCs/>
                                <w:sz w:val="20"/>
                                <w:szCs w:val="20"/>
                              </w:rPr>
                            </w:pPr>
                            <w:r w:rsidRPr="00FE063F">
                              <w:rPr>
                                <w:rFonts w:ascii="標楷體" w:hAnsi="標楷體" w:hint="eastAsia"/>
                                <w:b/>
                                <w:bCs/>
                                <w:sz w:val="20"/>
                                <w:szCs w:val="20"/>
                              </w:rPr>
                              <w:t>2,138,941</w:t>
                            </w:r>
                          </w:p>
                        </w:tc>
                        <w:tc>
                          <w:tcPr>
                            <w:tcW w:w="882" w:type="dxa"/>
                            <w:vAlign w:val="center"/>
                            <w:hideMark/>
                          </w:tcPr>
                          <w:p w14:paraId="71177BAC" w14:textId="77777777" w:rsidR="001A13FB" w:rsidRPr="00FE063F" w:rsidRDefault="001A13FB" w:rsidP="008B57A4">
                            <w:pPr>
                              <w:widowControl/>
                              <w:spacing w:line="240" w:lineRule="exact"/>
                              <w:ind w:rightChars="20" w:right="48"/>
                              <w:jc w:val="right"/>
                              <w:rPr>
                                <w:rFonts w:ascii="標楷體" w:hAnsi="標楷體"/>
                                <w:b/>
                                <w:bCs/>
                                <w:sz w:val="20"/>
                                <w:szCs w:val="20"/>
                              </w:rPr>
                            </w:pPr>
                            <w:r w:rsidRPr="00FE063F">
                              <w:rPr>
                                <w:rFonts w:ascii="標楷體" w:hAnsi="標楷體" w:hint="eastAsia"/>
                                <w:b/>
                                <w:bCs/>
                                <w:sz w:val="20"/>
                                <w:szCs w:val="20"/>
                              </w:rPr>
                              <w:t>863,283</w:t>
                            </w:r>
                          </w:p>
                        </w:tc>
                        <w:tc>
                          <w:tcPr>
                            <w:tcW w:w="714" w:type="dxa"/>
                            <w:vAlign w:val="center"/>
                            <w:hideMark/>
                          </w:tcPr>
                          <w:p w14:paraId="2CF0783C" w14:textId="77777777" w:rsidR="001A13FB" w:rsidRPr="00FE063F" w:rsidRDefault="001A13FB" w:rsidP="008B57A4">
                            <w:pPr>
                              <w:widowControl/>
                              <w:spacing w:line="240" w:lineRule="exact"/>
                              <w:ind w:rightChars="20" w:right="48"/>
                              <w:jc w:val="right"/>
                              <w:rPr>
                                <w:rFonts w:ascii="標楷體" w:hAnsi="標楷體"/>
                                <w:b/>
                                <w:bCs/>
                                <w:sz w:val="20"/>
                                <w:szCs w:val="20"/>
                              </w:rPr>
                            </w:pPr>
                            <w:r w:rsidRPr="00FE063F">
                              <w:rPr>
                                <w:rFonts w:ascii="標楷體" w:hAnsi="標楷體" w:hint="eastAsia"/>
                                <w:b/>
                                <w:bCs/>
                                <w:sz w:val="20"/>
                                <w:szCs w:val="20"/>
                              </w:rPr>
                              <w:t>40.36</w:t>
                            </w:r>
                          </w:p>
                        </w:tc>
                      </w:tr>
                      <w:tr w:rsidR="00372AB6" w14:paraId="09419C1D" w14:textId="77777777" w:rsidTr="003B0651">
                        <w:trPr>
                          <w:trHeight w:val="283"/>
                        </w:trPr>
                        <w:tc>
                          <w:tcPr>
                            <w:tcW w:w="1334" w:type="dxa"/>
                            <w:vAlign w:val="center"/>
                          </w:tcPr>
                          <w:p w14:paraId="3DAD0E1F" w14:textId="3C287193" w:rsidR="00372AB6" w:rsidRPr="00FE063F" w:rsidRDefault="00372AB6" w:rsidP="00372AB6">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民政處</w:t>
                            </w:r>
                          </w:p>
                        </w:tc>
                        <w:tc>
                          <w:tcPr>
                            <w:tcW w:w="1060" w:type="dxa"/>
                            <w:noWrap/>
                            <w:vAlign w:val="center"/>
                          </w:tcPr>
                          <w:p w14:paraId="330392DB" w14:textId="7699F38F"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143,436</w:t>
                            </w:r>
                          </w:p>
                        </w:tc>
                        <w:tc>
                          <w:tcPr>
                            <w:tcW w:w="1008" w:type="dxa"/>
                            <w:noWrap/>
                            <w:vAlign w:val="center"/>
                          </w:tcPr>
                          <w:p w14:paraId="2B259C00" w14:textId="0B21A904"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46,348</w:t>
                            </w:r>
                          </w:p>
                        </w:tc>
                        <w:tc>
                          <w:tcPr>
                            <w:tcW w:w="700" w:type="dxa"/>
                            <w:noWrap/>
                            <w:vAlign w:val="center"/>
                          </w:tcPr>
                          <w:p w14:paraId="5CDE6791" w14:textId="255DBFDE"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32.31</w:t>
                            </w:r>
                          </w:p>
                        </w:tc>
                        <w:tc>
                          <w:tcPr>
                            <w:tcW w:w="1120" w:type="dxa"/>
                            <w:noWrap/>
                            <w:vAlign w:val="center"/>
                          </w:tcPr>
                          <w:p w14:paraId="5B380F06" w14:textId="18967115"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203,053</w:t>
                            </w:r>
                          </w:p>
                        </w:tc>
                        <w:tc>
                          <w:tcPr>
                            <w:tcW w:w="1007" w:type="dxa"/>
                            <w:noWrap/>
                            <w:vAlign w:val="center"/>
                          </w:tcPr>
                          <w:p w14:paraId="10A541DC" w14:textId="5E7CE667"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50,269</w:t>
                            </w:r>
                          </w:p>
                        </w:tc>
                        <w:tc>
                          <w:tcPr>
                            <w:tcW w:w="756" w:type="dxa"/>
                            <w:noWrap/>
                            <w:vAlign w:val="center"/>
                          </w:tcPr>
                          <w:p w14:paraId="2EDC3EE2" w14:textId="789FEAF6"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24.76</w:t>
                            </w:r>
                          </w:p>
                        </w:tc>
                        <w:tc>
                          <w:tcPr>
                            <w:tcW w:w="1064" w:type="dxa"/>
                            <w:vAlign w:val="center"/>
                          </w:tcPr>
                          <w:p w14:paraId="52653326" w14:textId="2A05CEA3"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195,537</w:t>
                            </w:r>
                          </w:p>
                        </w:tc>
                        <w:tc>
                          <w:tcPr>
                            <w:tcW w:w="882" w:type="dxa"/>
                            <w:vAlign w:val="center"/>
                          </w:tcPr>
                          <w:p w14:paraId="0F682AD9" w14:textId="3BD51304"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13,378</w:t>
                            </w:r>
                          </w:p>
                        </w:tc>
                        <w:tc>
                          <w:tcPr>
                            <w:tcW w:w="714" w:type="dxa"/>
                            <w:vAlign w:val="center"/>
                          </w:tcPr>
                          <w:p w14:paraId="2A408BD8" w14:textId="78474516"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6.84</w:t>
                            </w:r>
                          </w:p>
                        </w:tc>
                      </w:tr>
                      <w:tr w:rsidR="00372AB6" w14:paraId="5BE41078" w14:textId="77777777" w:rsidTr="003B0651">
                        <w:trPr>
                          <w:trHeight w:val="283"/>
                        </w:trPr>
                        <w:tc>
                          <w:tcPr>
                            <w:tcW w:w="1334" w:type="dxa"/>
                            <w:vAlign w:val="center"/>
                          </w:tcPr>
                          <w:p w14:paraId="350EB251" w14:textId="33FA70DC" w:rsidR="00372AB6" w:rsidRPr="00FE063F" w:rsidRDefault="00372AB6" w:rsidP="00372AB6">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教育處</w:t>
                            </w:r>
                          </w:p>
                        </w:tc>
                        <w:tc>
                          <w:tcPr>
                            <w:tcW w:w="1060" w:type="dxa"/>
                            <w:noWrap/>
                            <w:vAlign w:val="center"/>
                          </w:tcPr>
                          <w:p w14:paraId="0FDBA698" w14:textId="29C87660"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755,452</w:t>
                            </w:r>
                          </w:p>
                        </w:tc>
                        <w:tc>
                          <w:tcPr>
                            <w:tcW w:w="1008" w:type="dxa"/>
                            <w:noWrap/>
                            <w:vAlign w:val="center"/>
                          </w:tcPr>
                          <w:p w14:paraId="7892CE89" w14:textId="0A71FB2C"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246,708</w:t>
                            </w:r>
                          </w:p>
                        </w:tc>
                        <w:tc>
                          <w:tcPr>
                            <w:tcW w:w="700" w:type="dxa"/>
                            <w:noWrap/>
                            <w:vAlign w:val="center"/>
                          </w:tcPr>
                          <w:p w14:paraId="330A5C40" w14:textId="51BD8699"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32.66</w:t>
                            </w:r>
                          </w:p>
                        </w:tc>
                        <w:tc>
                          <w:tcPr>
                            <w:tcW w:w="1120" w:type="dxa"/>
                            <w:noWrap/>
                            <w:vAlign w:val="center"/>
                          </w:tcPr>
                          <w:p w14:paraId="2F81CE1B" w14:textId="6EE17D96"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544,562</w:t>
                            </w:r>
                          </w:p>
                        </w:tc>
                        <w:tc>
                          <w:tcPr>
                            <w:tcW w:w="1007" w:type="dxa"/>
                            <w:noWrap/>
                            <w:vAlign w:val="center"/>
                          </w:tcPr>
                          <w:p w14:paraId="21CCA6E5" w14:textId="5B9BD3CF"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18,318</w:t>
                            </w:r>
                          </w:p>
                        </w:tc>
                        <w:tc>
                          <w:tcPr>
                            <w:tcW w:w="756" w:type="dxa"/>
                            <w:noWrap/>
                            <w:vAlign w:val="center"/>
                          </w:tcPr>
                          <w:p w14:paraId="432B64CD" w14:textId="041990D5"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3.36</w:t>
                            </w:r>
                          </w:p>
                        </w:tc>
                        <w:tc>
                          <w:tcPr>
                            <w:tcW w:w="1064" w:type="dxa"/>
                            <w:vAlign w:val="center"/>
                          </w:tcPr>
                          <w:p w14:paraId="72C6DC7E" w14:textId="63D5ECAE"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152,510</w:t>
                            </w:r>
                          </w:p>
                        </w:tc>
                        <w:tc>
                          <w:tcPr>
                            <w:tcW w:w="882" w:type="dxa"/>
                            <w:vAlign w:val="center"/>
                          </w:tcPr>
                          <w:p w14:paraId="5205CDAD" w14:textId="20E5BCFC"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15,102</w:t>
                            </w:r>
                          </w:p>
                        </w:tc>
                        <w:tc>
                          <w:tcPr>
                            <w:tcW w:w="714" w:type="dxa"/>
                            <w:vAlign w:val="center"/>
                          </w:tcPr>
                          <w:p w14:paraId="43B04216" w14:textId="288FC6FF"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9.90</w:t>
                            </w:r>
                          </w:p>
                        </w:tc>
                      </w:tr>
                      <w:tr w:rsidR="00372AB6" w14:paraId="4E179889" w14:textId="77777777" w:rsidTr="003B0651">
                        <w:trPr>
                          <w:trHeight w:val="283"/>
                        </w:trPr>
                        <w:tc>
                          <w:tcPr>
                            <w:tcW w:w="1334" w:type="dxa"/>
                            <w:vAlign w:val="center"/>
                          </w:tcPr>
                          <w:p w14:paraId="39D73CBB" w14:textId="5E8E95FC" w:rsidR="00372AB6" w:rsidRPr="00FE063F" w:rsidRDefault="00372AB6" w:rsidP="00372AB6">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衛生局</w:t>
                            </w:r>
                          </w:p>
                        </w:tc>
                        <w:tc>
                          <w:tcPr>
                            <w:tcW w:w="1060" w:type="dxa"/>
                            <w:noWrap/>
                            <w:vAlign w:val="center"/>
                          </w:tcPr>
                          <w:p w14:paraId="1141B5E4" w14:textId="1F1CBF4A"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71,572</w:t>
                            </w:r>
                          </w:p>
                        </w:tc>
                        <w:tc>
                          <w:tcPr>
                            <w:tcW w:w="1008" w:type="dxa"/>
                            <w:noWrap/>
                            <w:vAlign w:val="center"/>
                          </w:tcPr>
                          <w:p w14:paraId="20EBAB25" w14:textId="2CE32C16"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17,282</w:t>
                            </w:r>
                          </w:p>
                        </w:tc>
                        <w:tc>
                          <w:tcPr>
                            <w:tcW w:w="700" w:type="dxa"/>
                            <w:noWrap/>
                            <w:vAlign w:val="center"/>
                          </w:tcPr>
                          <w:p w14:paraId="0C117094" w14:textId="221F164B"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24.15</w:t>
                            </w:r>
                          </w:p>
                        </w:tc>
                        <w:tc>
                          <w:tcPr>
                            <w:tcW w:w="1120" w:type="dxa"/>
                            <w:noWrap/>
                            <w:vAlign w:val="center"/>
                          </w:tcPr>
                          <w:p w14:paraId="141891D8" w14:textId="1DA70DF8"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75,201</w:t>
                            </w:r>
                          </w:p>
                        </w:tc>
                        <w:tc>
                          <w:tcPr>
                            <w:tcW w:w="1007" w:type="dxa"/>
                            <w:noWrap/>
                            <w:vAlign w:val="center"/>
                          </w:tcPr>
                          <w:p w14:paraId="0D9FC82A" w14:textId="2CCFAAF4"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9,130</w:t>
                            </w:r>
                          </w:p>
                        </w:tc>
                        <w:tc>
                          <w:tcPr>
                            <w:tcW w:w="756" w:type="dxa"/>
                            <w:noWrap/>
                            <w:vAlign w:val="center"/>
                          </w:tcPr>
                          <w:p w14:paraId="45CEABAE" w14:textId="35DE0D89"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12.14</w:t>
                            </w:r>
                          </w:p>
                        </w:tc>
                        <w:tc>
                          <w:tcPr>
                            <w:tcW w:w="1064" w:type="dxa"/>
                            <w:vAlign w:val="center"/>
                          </w:tcPr>
                          <w:p w14:paraId="249D036F" w14:textId="22BA11C5"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172,716</w:t>
                            </w:r>
                          </w:p>
                        </w:tc>
                        <w:tc>
                          <w:tcPr>
                            <w:tcW w:w="882" w:type="dxa"/>
                            <w:vAlign w:val="center"/>
                          </w:tcPr>
                          <w:p w14:paraId="36998F45" w14:textId="5748739A"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25,217</w:t>
                            </w:r>
                          </w:p>
                        </w:tc>
                        <w:tc>
                          <w:tcPr>
                            <w:tcW w:w="714" w:type="dxa"/>
                            <w:vAlign w:val="center"/>
                          </w:tcPr>
                          <w:p w14:paraId="3C1A0AA8" w14:textId="1187CE43"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14.60</w:t>
                            </w:r>
                          </w:p>
                        </w:tc>
                      </w:tr>
                      <w:tr w:rsidR="00372AB6" w14:paraId="7554F5D1" w14:textId="77777777" w:rsidTr="003B0651">
                        <w:trPr>
                          <w:trHeight w:val="283"/>
                        </w:trPr>
                        <w:tc>
                          <w:tcPr>
                            <w:tcW w:w="1334" w:type="dxa"/>
                            <w:vAlign w:val="center"/>
                          </w:tcPr>
                          <w:p w14:paraId="7286DEFE" w14:textId="7A89901E" w:rsidR="00372AB6" w:rsidRPr="00FE063F" w:rsidRDefault="00372AB6" w:rsidP="00372AB6">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警察局</w:t>
                            </w:r>
                          </w:p>
                        </w:tc>
                        <w:tc>
                          <w:tcPr>
                            <w:tcW w:w="1060" w:type="dxa"/>
                            <w:noWrap/>
                            <w:vAlign w:val="center"/>
                          </w:tcPr>
                          <w:p w14:paraId="3B25B1AE" w14:textId="0A6ABB06"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17,183</w:t>
                            </w:r>
                          </w:p>
                        </w:tc>
                        <w:tc>
                          <w:tcPr>
                            <w:tcW w:w="1008" w:type="dxa"/>
                            <w:noWrap/>
                            <w:vAlign w:val="center"/>
                          </w:tcPr>
                          <w:p w14:paraId="301E4058" w14:textId="3B958CDA"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77</w:t>
                            </w:r>
                          </w:p>
                        </w:tc>
                        <w:tc>
                          <w:tcPr>
                            <w:tcW w:w="700" w:type="dxa"/>
                            <w:noWrap/>
                            <w:vAlign w:val="center"/>
                          </w:tcPr>
                          <w:p w14:paraId="13974B89" w14:textId="73495F75"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0.45</w:t>
                            </w:r>
                          </w:p>
                        </w:tc>
                        <w:tc>
                          <w:tcPr>
                            <w:tcW w:w="1120" w:type="dxa"/>
                            <w:noWrap/>
                            <w:vAlign w:val="center"/>
                          </w:tcPr>
                          <w:p w14:paraId="2E3978E6" w14:textId="60E00AA8"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88,385</w:t>
                            </w:r>
                          </w:p>
                        </w:tc>
                        <w:tc>
                          <w:tcPr>
                            <w:tcW w:w="1007" w:type="dxa"/>
                            <w:noWrap/>
                            <w:vAlign w:val="center"/>
                          </w:tcPr>
                          <w:p w14:paraId="6DDFD6E2" w14:textId="0E05B251"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14,532</w:t>
                            </w:r>
                          </w:p>
                        </w:tc>
                        <w:tc>
                          <w:tcPr>
                            <w:tcW w:w="756" w:type="dxa"/>
                            <w:noWrap/>
                            <w:vAlign w:val="center"/>
                          </w:tcPr>
                          <w:p w14:paraId="3F43994F" w14:textId="0B967464"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16.44</w:t>
                            </w:r>
                          </w:p>
                        </w:tc>
                        <w:tc>
                          <w:tcPr>
                            <w:tcW w:w="1064" w:type="dxa"/>
                            <w:vAlign w:val="center"/>
                          </w:tcPr>
                          <w:p w14:paraId="1F5D3342" w14:textId="25FBE530"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138,661</w:t>
                            </w:r>
                          </w:p>
                        </w:tc>
                        <w:tc>
                          <w:tcPr>
                            <w:tcW w:w="882" w:type="dxa"/>
                            <w:vAlign w:val="center"/>
                          </w:tcPr>
                          <w:p w14:paraId="5584305C" w14:textId="4B943981"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54,279</w:t>
                            </w:r>
                          </w:p>
                        </w:tc>
                        <w:tc>
                          <w:tcPr>
                            <w:tcW w:w="714" w:type="dxa"/>
                            <w:vAlign w:val="center"/>
                          </w:tcPr>
                          <w:p w14:paraId="4B401AE7" w14:textId="106EE641"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39.15</w:t>
                            </w:r>
                          </w:p>
                        </w:tc>
                      </w:tr>
                      <w:tr w:rsidR="00372AB6" w14:paraId="56E4A937" w14:textId="77777777" w:rsidTr="003B0651">
                        <w:trPr>
                          <w:trHeight w:val="283"/>
                        </w:trPr>
                        <w:tc>
                          <w:tcPr>
                            <w:tcW w:w="1334" w:type="dxa"/>
                            <w:vAlign w:val="center"/>
                          </w:tcPr>
                          <w:p w14:paraId="0930D438" w14:textId="29095761" w:rsidR="00372AB6" w:rsidRPr="00FE063F" w:rsidRDefault="00372AB6" w:rsidP="00372AB6">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工務處</w:t>
                            </w:r>
                          </w:p>
                        </w:tc>
                        <w:tc>
                          <w:tcPr>
                            <w:tcW w:w="1060" w:type="dxa"/>
                            <w:noWrap/>
                            <w:vAlign w:val="center"/>
                          </w:tcPr>
                          <w:p w14:paraId="314A18D3" w14:textId="6669E127"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298,077</w:t>
                            </w:r>
                          </w:p>
                        </w:tc>
                        <w:tc>
                          <w:tcPr>
                            <w:tcW w:w="1008" w:type="dxa"/>
                            <w:noWrap/>
                            <w:vAlign w:val="center"/>
                          </w:tcPr>
                          <w:p w14:paraId="02A71E23" w14:textId="06EF88DC"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215,532</w:t>
                            </w:r>
                          </w:p>
                        </w:tc>
                        <w:tc>
                          <w:tcPr>
                            <w:tcW w:w="700" w:type="dxa"/>
                            <w:noWrap/>
                            <w:vAlign w:val="center"/>
                          </w:tcPr>
                          <w:p w14:paraId="603BE321" w14:textId="2E6224C8"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72.31</w:t>
                            </w:r>
                          </w:p>
                        </w:tc>
                        <w:tc>
                          <w:tcPr>
                            <w:tcW w:w="1120" w:type="dxa"/>
                            <w:noWrap/>
                            <w:vAlign w:val="center"/>
                          </w:tcPr>
                          <w:p w14:paraId="74854E97" w14:textId="0629E3BA"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520,501</w:t>
                            </w:r>
                          </w:p>
                        </w:tc>
                        <w:tc>
                          <w:tcPr>
                            <w:tcW w:w="1007" w:type="dxa"/>
                            <w:noWrap/>
                            <w:vAlign w:val="center"/>
                          </w:tcPr>
                          <w:p w14:paraId="3924F363" w14:textId="10120C99"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288,323</w:t>
                            </w:r>
                          </w:p>
                        </w:tc>
                        <w:tc>
                          <w:tcPr>
                            <w:tcW w:w="756" w:type="dxa"/>
                            <w:noWrap/>
                            <w:vAlign w:val="center"/>
                          </w:tcPr>
                          <w:p w14:paraId="5999F29B" w14:textId="1F79FBA3"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55.39</w:t>
                            </w:r>
                          </w:p>
                        </w:tc>
                        <w:tc>
                          <w:tcPr>
                            <w:tcW w:w="1064" w:type="dxa"/>
                            <w:vAlign w:val="center"/>
                          </w:tcPr>
                          <w:p w14:paraId="01FD15C1" w14:textId="25B75C95"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677,480</w:t>
                            </w:r>
                          </w:p>
                        </w:tc>
                        <w:tc>
                          <w:tcPr>
                            <w:tcW w:w="882" w:type="dxa"/>
                            <w:vAlign w:val="center"/>
                          </w:tcPr>
                          <w:p w14:paraId="653840BD" w14:textId="066774BB"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285,045</w:t>
                            </w:r>
                          </w:p>
                        </w:tc>
                        <w:tc>
                          <w:tcPr>
                            <w:tcW w:w="714" w:type="dxa"/>
                            <w:vAlign w:val="center"/>
                          </w:tcPr>
                          <w:p w14:paraId="3A187246" w14:textId="49F5F10A"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42.07</w:t>
                            </w:r>
                          </w:p>
                        </w:tc>
                      </w:tr>
                      <w:tr w:rsidR="00372AB6" w14:paraId="2AF55A7B" w14:textId="77777777" w:rsidTr="003B0651">
                        <w:trPr>
                          <w:trHeight w:val="283"/>
                        </w:trPr>
                        <w:tc>
                          <w:tcPr>
                            <w:tcW w:w="1334" w:type="dxa"/>
                            <w:vAlign w:val="center"/>
                          </w:tcPr>
                          <w:p w14:paraId="1D3C8F41" w14:textId="78F94B20" w:rsidR="00372AB6" w:rsidRPr="00FE063F" w:rsidRDefault="00372AB6" w:rsidP="00372AB6">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文化局</w:t>
                            </w:r>
                          </w:p>
                        </w:tc>
                        <w:tc>
                          <w:tcPr>
                            <w:tcW w:w="1060" w:type="dxa"/>
                            <w:noWrap/>
                            <w:vAlign w:val="center"/>
                          </w:tcPr>
                          <w:p w14:paraId="37507626" w14:textId="0EC40C41"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25,896</w:t>
                            </w:r>
                          </w:p>
                        </w:tc>
                        <w:tc>
                          <w:tcPr>
                            <w:tcW w:w="1008" w:type="dxa"/>
                            <w:noWrap/>
                            <w:vAlign w:val="center"/>
                          </w:tcPr>
                          <w:p w14:paraId="24D158DD" w14:textId="1216D662"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13,880</w:t>
                            </w:r>
                          </w:p>
                        </w:tc>
                        <w:tc>
                          <w:tcPr>
                            <w:tcW w:w="700" w:type="dxa"/>
                            <w:noWrap/>
                            <w:vAlign w:val="center"/>
                          </w:tcPr>
                          <w:p w14:paraId="0E4ACD96" w14:textId="112B2CFE"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53.60</w:t>
                            </w:r>
                          </w:p>
                        </w:tc>
                        <w:tc>
                          <w:tcPr>
                            <w:tcW w:w="1120" w:type="dxa"/>
                            <w:noWrap/>
                            <w:vAlign w:val="center"/>
                          </w:tcPr>
                          <w:p w14:paraId="66BDA8EA" w14:textId="4069D960"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95,927</w:t>
                            </w:r>
                          </w:p>
                        </w:tc>
                        <w:tc>
                          <w:tcPr>
                            <w:tcW w:w="1007" w:type="dxa"/>
                            <w:noWrap/>
                            <w:vAlign w:val="center"/>
                          </w:tcPr>
                          <w:p w14:paraId="15060668" w14:textId="37C50E31"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41,343</w:t>
                            </w:r>
                          </w:p>
                        </w:tc>
                        <w:tc>
                          <w:tcPr>
                            <w:tcW w:w="756" w:type="dxa"/>
                            <w:noWrap/>
                            <w:vAlign w:val="center"/>
                          </w:tcPr>
                          <w:p w14:paraId="23307EC0" w14:textId="1DBE513C"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43.10</w:t>
                            </w:r>
                          </w:p>
                        </w:tc>
                        <w:tc>
                          <w:tcPr>
                            <w:tcW w:w="1064" w:type="dxa"/>
                            <w:vAlign w:val="center"/>
                          </w:tcPr>
                          <w:p w14:paraId="167B63B8" w14:textId="293F1FB3"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164,883</w:t>
                            </w:r>
                          </w:p>
                        </w:tc>
                        <w:tc>
                          <w:tcPr>
                            <w:tcW w:w="882" w:type="dxa"/>
                            <w:vAlign w:val="center"/>
                          </w:tcPr>
                          <w:p w14:paraId="16AD46C3" w14:textId="75AFD2A4"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71,800</w:t>
                            </w:r>
                          </w:p>
                        </w:tc>
                        <w:tc>
                          <w:tcPr>
                            <w:tcW w:w="714" w:type="dxa"/>
                            <w:vAlign w:val="center"/>
                          </w:tcPr>
                          <w:p w14:paraId="1080742B" w14:textId="7530DBC1"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43.55</w:t>
                            </w:r>
                          </w:p>
                        </w:tc>
                      </w:tr>
                      <w:tr w:rsidR="00372AB6" w14:paraId="17C3E663" w14:textId="77777777" w:rsidTr="003B0651">
                        <w:trPr>
                          <w:trHeight w:val="283"/>
                        </w:trPr>
                        <w:tc>
                          <w:tcPr>
                            <w:tcW w:w="1334" w:type="dxa"/>
                            <w:vAlign w:val="center"/>
                          </w:tcPr>
                          <w:p w14:paraId="219CF7C1" w14:textId="0F99B695" w:rsidR="00372AB6" w:rsidRPr="00FE063F" w:rsidRDefault="00372AB6" w:rsidP="00372AB6">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農漁局</w:t>
                            </w:r>
                          </w:p>
                        </w:tc>
                        <w:tc>
                          <w:tcPr>
                            <w:tcW w:w="1060" w:type="dxa"/>
                            <w:noWrap/>
                            <w:vAlign w:val="center"/>
                          </w:tcPr>
                          <w:p w14:paraId="1DD95D24" w14:textId="16FE3EC9"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57,470</w:t>
                            </w:r>
                          </w:p>
                        </w:tc>
                        <w:tc>
                          <w:tcPr>
                            <w:tcW w:w="1008" w:type="dxa"/>
                            <w:noWrap/>
                            <w:vAlign w:val="center"/>
                          </w:tcPr>
                          <w:p w14:paraId="36D6E022" w14:textId="32BB5187"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27,200</w:t>
                            </w:r>
                          </w:p>
                        </w:tc>
                        <w:tc>
                          <w:tcPr>
                            <w:tcW w:w="700" w:type="dxa"/>
                            <w:noWrap/>
                            <w:vAlign w:val="center"/>
                          </w:tcPr>
                          <w:p w14:paraId="6C6138B6" w14:textId="57337DD6"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47.33</w:t>
                            </w:r>
                          </w:p>
                        </w:tc>
                        <w:tc>
                          <w:tcPr>
                            <w:tcW w:w="1120" w:type="dxa"/>
                            <w:noWrap/>
                            <w:vAlign w:val="center"/>
                          </w:tcPr>
                          <w:p w14:paraId="68C99F71" w14:textId="6D6F53C1"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76,960</w:t>
                            </w:r>
                          </w:p>
                        </w:tc>
                        <w:tc>
                          <w:tcPr>
                            <w:tcW w:w="1007" w:type="dxa"/>
                            <w:noWrap/>
                            <w:vAlign w:val="center"/>
                          </w:tcPr>
                          <w:p w14:paraId="19F69FAC" w14:textId="62ED0B39"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49,485</w:t>
                            </w:r>
                          </w:p>
                        </w:tc>
                        <w:tc>
                          <w:tcPr>
                            <w:tcW w:w="756" w:type="dxa"/>
                            <w:noWrap/>
                            <w:vAlign w:val="center"/>
                          </w:tcPr>
                          <w:p w14:paraId="2558595C" w14:textId="3AD46A24"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64.30</w:t>
                            </w:r>
                          </w:p>
                        </w:tc>
                        <w:tc>
                          <w:tcPr>
                            <w:tcW w:w="1064" w:type="dxa"/>
                            <w:vAlign w:val="center"/>
                          </w:tcPr>
                          <w:p w14:paraId="4968EA06" w14:textId="01F8B828"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75,120</w:t>
                            </w:r>
                          </w:p>
                        </w:tc>
                        <w:tc>
                          <w:tcPr>
                            <w:tcW w:w="882" w:type="dxa"/>
                            <w:vAlign w:val="center"/>
                          </w:tcPr>
                          <w:p w14:paraId="58E6CC95" w14:textId="3DBD782D"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35,594</w:t>
                            </w:r>
                          </w:p>
                        </w:tc>
                        <w:tc>
                          <w:tcPr>
                            <w:tcW w:w="714" w:type="dxa"/>
                            <w:vAlign w:val="center"/>
                          </w:tcPr>
                          <w:p w14:paraId="29435941" w14:textId="28B81F2F"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47.38</w:t>
                            </w:r>
                          </w:p>
                        </w:tc>
                      </w:tr>
                      <w:tr w:rsidR="00372AB6" w14:paraId="4CCB12AE" w14:textId="77777777" w:rsidTr="003B0651">
                        <w:trPr>
                          <w:trHeight w:val="283"/>
                        </w:trPr>
                        <w:tc>
                          <w:tcPr>
                            <w:tcW w:w="1334" w:type="dxa"/>
                            <w:vAlign w:val="center"/>
                          </w:tcPr>
                          <w:p w14:paraId="516A1A4A" w14:textId="494B4BAD" w:rsidR="00372AB6" w:rsidRPr="00FE063F" w:rsidRDefault="00372AB6" w:rsidP="00372AB6">
                            <w:pPr>
                              <w:widowControl/>
                              <w:spacing w:line="240" w:lineRule="exact"/>
                              <w:jc w:val="center"/>
                              <w:rPr>
                                <w:rFonts w:ascii="標楷體" w:hAnsi="標楷體" w:cs="新細明體"/>
                                <w:kern w:val="0"/>
                                <w:sz w:val="20"/>
                                <w:szCs w:val="20"/>
                              </w:rPr>
                            </w:pPr>
                            <w:r w:rsidRPr="00FE063F">
                              <w:rPr>
                                <w:rFonts w:ascii="標楷體" w:hAnsi="標楷體" w:cs="新細明體" w:hint="eastAsia"/>
                                <w:kern w:val="0"/>
                                <w:sz w:val="20"/>
                                <w:szCs w:val="20"/>
                              </w:rPr>
                              <w:t>建設處</w:t>
                            </w:r>
                          </w:p>
                        </w:tc>
                        <w:tc>
                          <w:tcPr>
                            <w:tcW w:w="1060" w:type="dxa"/>
                            <w:noWrap/>
                            <w:vAlign w:val="center"/>
                          </w:tcPr>
                          <w:p w14:paraId="6E7F56CE" w14:textId="68A3084F"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972,379</w:t>
                            </w:r>
                          </w:p>
                        </w:tc>
                        <w:tc>
                          <w:tcPr>
                            <w:tcW w:w="1008" w:type="dxa"/>
                            <w:noWrap/>
                            <w:vAlign w:val="center"/>
                          </w:tcPr>
                          <w:p w14:paraId="26321972" w14:textId="51829E15"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465,345</w:t>
                            </w:r>
                          </w:p>
                        </w:tc>
                        <w:tc>
                          <w:tcPr>
                            <w:tcW w:w="700" w:type="dxa"/>
                            <w:noWrap/>
                            <w:vAlign w:val="center"/>
                          </w:tcPr>
                          <w:p w14:paraId="6B06E096" w14:textId="1AF76E3D"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47.86</w:t>
                            </w:r>
                          </w:p>
                        </w:tc>
                        <w:tc>
                          <w:tcPr>
                            <w:tcW w:w="1120" w:type="dxa"/>
                            <w:noWrap/>
                            <w:vAlign w:val="center"/>
                          </w:tcPr>
                          <w:p w14:paraId="01E2C0D9" w14:textId="214CCF23"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691,420</w:t>
                            </w:r>
                          </w:p>
                        </w:tc>
                        <w:tc>
                          <w:tcPr>
                            <w:tcW w:w="1007" w:type="dxa"/>
                            <w:noWrap/>
                            <w:vAlign w:val="center"/>
                          </w:tcPr>
                          <w:p w14:paraId="730CFD1A" w14:textId="1AB3354E"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610,964</w:t>
                            </w:r>
                          </w:p>
                        </w:tc>
                        <w:tc>
                          <w:tcPr>
                            <w:tcW w:w="756" w:type="dxa"/>
                            <w:noWrap/>
                            <w:vAlign w:val="center"/>
                          </w:tcPr>
                          <w:p w14:paraId="5456B818" w14:textId="68109EAA"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88.36</w:t>
                            </w:r>
                          </w:p>
                        </w:tc>
                        <w:tc>
                          <w:tcPr>
                            <w:tcW w:w="1064" w:type="dxa"/>
                            <w:vAlign w:val="center"/>
                          </w:tcPr>
                          <w:p w14:paraId="1DE165FC" w14:textId="60A3DBD6"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318,264</w:t>
                            </w:r>
                          </w:p>
                        </w:tc>
                        <w:tc>
                          <w:tcPr>
                            <w:tcW w:w="882" w:type="dxa"/>
                            <w:vAlign w:val="center"/>
                          </w:tcPr>
                          <w:p w14:paraId="6B123249" w14:textId="09359928"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194,314</w:t>
                            </w:r>
                          </w:p>
                        </w:tc>
                        <w:tc>
                          <w:tcPr>
                            <w:tcW w:w="714" w:type="dxa"/>
                            <w:vAlign w:val="center"/>
                          </w:tcPr>
                          <w:p w14:paraId="34200E23" w14:textId="68414309" w:rsidR="00372AB6" w:rsidRPr="00FE063F" w:rsidRDefault="00372AB6" w:rsidP="00372AB6">
                            <w:pPr>
                              <w:widowControl/>
                              <w:spacing w:line="240" w:lineRule="exact"/>
                              <w:ind w:rightChars="20" w:right="48"/>
                              <w:jc w:val="right"/>
                              <w:rPr>
                                <w:rFonts w:ascii="標楷體" w:hAnsi="標楷體"/>
                                <w:sz w:val="20"/>
                                <w:szCs w:val="20"/>
                              </w:rPr>
                            </w:pPr>
                            <w:r w:rsidRPr="00FE063F">
                              <w:rPr>
                                <w:rFonts w:ascii="標楷體" w:hAnsi="標楷體" w:hint="eastAsia"/>
                                <w:sz w:val="20"/>
                                <w:szCs w:val="20"/>
                              </w:rPr>
                              <w:t>61.05</w:t>
                            </w:r>
                          </w:p>
                        </w:tc>
                      </w:tr>
                      <w:tr w:rsidR="00372AB6" w14:paraId="2E5C98CE" w14:textId="77777777" w:rsidTr="003B0651">
                        <w:trPr>
                          <w:trHeight w:val="283"/>
                        </w:trPr>
                        <w:tc>
                          <w:tcPr>
                            <w:tcW w:w="1334" w:type="dxa"/>
                            <w:vAlign w:val="center"/>
                          </w:tcPr>
                          <w:p w14:paraId="607FFD21" w14:textId="4138A7C3" w:rsidR="00372AB6" w:rsidRDefault="00372AB6" w:rsidP="00372AB6">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車船處</w:t>
                            </w:r>
                          </w:p>
                        </w:tc>
                        <w:tc>
                          <w:tcPr>
                            <w:tcW w:w="1060" w:type="dxa"/>
                            <w:noWrap/>
                            <w:vAlign w:val="center"/>
                          </w:tcPr>
                          <w:p w14:paraId="291ECD7B" w14:textId="3588AB3F" w:rsidR="00372AB6"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1</w:t>
                            </w:r>
                            <w:r>
                              <w:rPr>
                                <w:rFonts w:ascii="標楷體" w:hAnsi="標楷體"/>
                                <w:sz w:val="20"/>
                                <w:szCs w:val="20"/>
                              </w:rPr>
                              <w:t>54,000</w:t>
                            </w:r>
                          </w:p>
                        </w:tc>
                        <w:tc>
                          <w:tcPr>
                            <w:tcW w:w="1008" w:type="dxa"/>
                            <w:noWrap/>
                            <w:vAlign w:val="center"/>
                          </w:tcPr>
                          <w:p w14:paraId="1DBDB024" w14:textId="571E6DB2" w:rsidR="00372AB6"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1</w:t>
                            </w:r>
                            <w:r>
                              <w:rPr>
                                <w:rFonts w:ascii="標楷體" w:hAnsi="標楷體"/>
                                <w:sz w:val="20"/>
                                <w:szCs w:val="20"/>
                              </w:rPr>
                              <w:t>31,971</w:t>
                            </w:r>
                          </w:p>
                        </w:tc>
                        <w:tc>
                          <w:tcPr>
                            <w:tcW w:w="700" w:type="dxa"/>
                            <w:noWrap/>
                            <w:vAlign w:val="center"/>
                          </w:tcPr>
                          <w:p w14:paraId="111B215C" w14:textId="45632F63" w:rsidR="00372AB6"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8</w:t>
                            </w:r>
                            <w:r>
                              <w:rPr>
                                <w:rFonts w:ascii="標楷體" w:hAnsi="標楷體"/>
                                <w:sz w:val="20"/>
                                <w:szCs w:val="20"/>
                              </w:rPr>
                              <w:t>5.70</w:t>
                            </w:r>
                          </w:p>
                        </w:tc>
                        <w:tc>
                          <w:tcPr>
                            <w:tcW w:w="1120" w:type="dxa"/>
                            <w:noWrap/>
                            <w:vAlign w:val="center"/>
                          </w:tcPr>
                          <w:p w14:paraId="58DB7673" w14:textId="091DCE1F" w:rsidR="00372AB6"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3</w:t>
                            </w:r>
                            <w:r>
                              <w:rPr>
                                <w:rFonts w:ascii="標楷體" w:hAnsi="標楷體"/>
                                <w:sz w:val="20"/>
                                <w:szCs w:val="20"/>
                              </w:rPr>
                              <w:t>9,849</w:t>
                            </w:r>
                          </w:p>
                        </w:tc>
                        <w:tc>
                          <w:tcPr>
                            <w:tcW w:w="1007" w:type="dxa"/>
                            <w:noWrap/>
                            <w:vAlign w:val="center"/>
                          </w:tcPr>
                          <w:p w14:paraId="765C042C" w14:textId="577936FA" w:rsidR="00372AB6"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3</w:t>
                            </w:r>
                            <w:r>
                              <w:rPr>
                                <w:rFonts w:ascii="標楷體" w:hAnsi="標楷體"/>
                                <w:sz w:val="20"/>
                                <w:szCs w:val="20"/>
                              </w:rPr>
                              <w:t>1,879</w:t>
                            </w:r>
                          </w:p>
                        </w:tc>
                        <w:tc>
                          <w:tcPr>
                            <w:tcW w:w="756" w:type="dxa"/>
                            <w:noWrap/>
                            <w:vAlign w:val="center"/>
                          </w:tcPr>
                          <w:p w14:paraId="4319097D" w14:textId="603F0C1B" w:rsidR="00372AB6"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8</w:t>
                            </w:r>
                            <w:r>
                              <w:rPr>
                                <w:rFonts w:ascii="標楷體" w:hAnsi="標楷體"/>
                                <w:sz w:val="20"/>
                                <w:szCs w:val="20"/>
                              </w:rPr>
                              <w:t>0.00</w:t>
                            </w:r>
                          </w:p>
                        </w:tc>
                        <w:tc>
                          <w:tcPr>
                            <w:tcW w:w="1064" w:type="dxa"/>
                            <w:vAlign w:val="center"/>
                          </w:tcPr>
                          <w:p w14:paraId="328DE3D7" w14:textId="6DC0483D" w:rsidR="00372AB6"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8</w:t>
                            </w:r>
                            <w:r>
                              <w:rPr>
                                <w:rFonts w:ascii="標楷體" w:hAnsi="標楷體"/>
                                <w:sz w:val="20"/>
                                <w:szCs w:val="20"/>
                              </w:rPr>
                              <w:t>9,293</w:t>
                            </w:r>
                          </w:p>
                        </w:tc>
                        <w:tc>
                          <w:tcPr>
                            <w:tcW w:w="882" w:type="dxa"/>
                            <w:vAlign w:val="center"/>
                          </w:tcPr>
                          <w:p w14:paraId="086A8A5F" w14:textId="04A0439A" w:rsidR="00372AB6"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5</w:t>
                            </w:r>
                            <w:r>
                              <w:rPr>
                                <w:rFonts w:ascii="標楷體" w:hAnsi="標楷體"/>
                                <w:sz w:val="20"/>
                                <w:szCs w:val="20"/>
                              </w:rPr>
                              <w:t>4,695</w:t>
                            </w:r>
                          </w:p>
                        </w:tc>
                        <w:tc>
                          <w:tcPr>
                            <w:tcW w:w="714" w:type="dxa"/>
                            <w:vAlign w:val="center"/>
                          </w:tcPr>
                          <w:p w14:paraId="7A4B1B20" w14:textId="134E0CBE" w:rsidR="00372AB6"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6</w:t>
                            </w:r>
                            <w:r>
                              <w:rPr>
                                <w:rFonts w:ascii="標楷體" w:hAnsi="標楷體"/>
                                <w:sz w:val="20"/>
                                <w:szCs w:val="20"/>
                              </w:rPr>
                              <w:t>1.25</w:t>
                            </w:r>
                          </w:p>
                        </w:tc>
                      </w:tr>
                      <w:tr w:rsidR="00372AB6" w14:paraId="7B290DD9" w14:textId="77777777" w:rsidTr="003B0651">
                        <w:trPr>
                          <w:trHeight w:val="283"/>
                        </w:trPr>
                        <w:tc>
                          <w:tcPr>
                            <w:tcW w:w="1334" w:type="dxa"/>
                            <w:vAlign w:val="center"/>
                          </w:tcPr>
                          <w:p w14:paraId="25987F5E" w14:textId="0852B23A" w:rsidR="00372AB6" w:rsidRPr="00FE063F" w:rsidRDefault="00372AB6" w:rsidP="00372AB6">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社會處</w:t>
                            </w:r>
                          </w:p>
                        </w:tc>
                        <w:tc>
                          <w:tcPr>
                            <w:tcW w:w="1060" w:type="dxa"/>
                            <w:noWrap/>
                            <w:vAlign w:val="center"/>
                          </w:tcPr>
                          <w:p w14:paraId="665B110A" w14:textId="63679CA7" w:rsidR="00372AB6" w:rsidRPr="00FE063F"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2</w:t>
                            </w:r>
                            <w:r>
                              <w:rPr>
                                <w:rFonts w:ascii="標楷體" w:hAnsi="標楷體"/>
                                <w:sz w:val="20"/>
                                <w:szCs w:val="20"/>
                              </w:rPr>
                              <w:t>10,132</w:t>
                            </w:r>
                          </w:p>
                        </w:tc>
                        <w:tc>
                          <w:tcPr>
                            <w:tcW w:w="1008" w:type="dxa"/>
                            <w:noWrap/>
                            <w:vAlign w:val="center"/>
                          </w:tcPr>
                          <w:p w14:paraId="4EA988F2" w14:textId="0A76718D" w:rsidR="00372AB6" w:rsidRPr="00FE063F"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6</w:t>
                            </w:r>
                            <w:r>
                              <w:rPr>
                                <w:rFonts w:ascii="標楷體" w:hAnsi="標楷體"/>
                                <w:sz w:val="20"/>
                                <w:szCs w:val="20"/>
                              </w:rPr>
                              <w:t>8,767</w:t>
                            </w:r>
                          </w:p>
                        </w:tc>
                        <w:tc>
                          <w:tcPr>
                            <w:tcW w:w="700" w:type="dxa"/>
                            <w:noWrap/>
                            <w:vAlign w:val="center"/>
                          </w:tcPr>
                          <w:p w14:paraId="58F77D5C" w14:textId="3B67FFE0" w:rsidR="00372AB6" w:rsidRPr="00FE063F"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3</w:t>
                            </w:r>
                            <w:r>
                              <w:rPr>
                                <w:rFonts w:ascii="標楷體" w:hAnsi="標楷體"/>
                                <w:sz w:val="20"/>
                                <w:szCs w:val="20"/>
                              </w:rPr>
                              <w:t>2.73</w:t>
                            </w:r>
                          </w:p>
                        </w:tc>
                        <w:tc>
                          <w:tcPr>
                            <w:tcW w:w="1120" w:type="dxa"/>
                            <w:noWrap/>
                            <w:vAlign w:val="center"/>
                          </w:tcPr>
                          <w:p w14:paraId="29911D45" w14:textId="7366A0EC" w:rsidR="00372AB6" w:rsidRPr="00FE063F"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1</w:t>
                            </w:r>
                            <w:r>
                              <w:rPr>
                                <w:rFonts w:ascii="標楷體" w:hAnsi="標楷體"/>
                                <w:sz w:val="20"/>
                                <w:szCs w:val="20"/>
                              </w:rPr>
                              <w:t>50,673</w:t>
                            </w:r>
                          </w:p>
                        </w:tc>
                        <w:tc>
                          <w:tcPr>
                            <w:tcW w:w="1007" w:type="dxa"/>
                            <w:noWrap/>
                            <w:vAlign w:val="center"/>
                          </w:tcPr>
                          <w:p w14:paraId="3F1CBAA8" w14:textId="657E5D63" w:rsidR="00372AB6" w:rsidRPr="00FE063F"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9</w:t>
                            </w:r>
                            <w:r>
                              <w:rPr>
                                <w:rFonts w:ascii="標楷體" w:hAnsi="標楷體"/>
                                <w:sz w:val="20"/>
                                <w:szCs w:val="20"/>
                              </w:rPr>
                              <w:t>1,346</w:t>
                            </w:r>
                          </w:p>
                        </w:tc>
                        <w:tc>
                          <w:tcPr>
                            <w:tcW w:w="756" w:type="dxa"/>
                            <w:noWrap/>
                            <w:vAlign w:val="center"/>
                          </w:tcPr>
                          <w:p w14:paraId="4C3189A9" w14:textId="72E1E98B" w:rsidR="00372AB6" w:rsidRPr="00FE063F"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6</w:t>
                            </w:r>
                            <w:r>
                              <w:rPr>
                                <w:rFonts w:ascii="標楷體" w:hAnsi="標楷體"/>
                                <w:sz w:val="20"/>
                                <w:szCs w:val="20"/>
                              </w:rPr>
                              <w:t>0.63</w:t>
                            </w:r>
                          </w:p>
                        </w:tc>
                        <w:tc>
                          <w:tcPr>
                            <w:tcW w:w="1064" w:type="dxa"/>
                            <w:vAlign w:val="center"/>
                          </w:tcPr>
                          <w:p w14:paraId="237AEEF0" w14:textId="6F98570C" w:rsidR="00372AB6" w:rsidRPr="00FE063F"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1</w:t>
                            </w:r>
                            <w:r>
                              <w:rPr>
                                <w:rFonts w:ascii="標楷體" w:hAnsi="標楷體"/>
                                <w:sz w:val="20"/>
                                <w:szCs w:val="20"/>
                              </w:rPr>
                              <w:t>01,004</w:t>
                            </w:r>
                          </w:p>
                        </w:tc>
                        <w:tc>
                          <w:tcPr>
                            <w:tcW w:w="882" w:type="dxa"/>
                            <w:vAlign w:val="center"/>
                          </w:tcPr>
                          <w:p w14:paraId="3E2D3F29" w14:textId="1EADD300" w:rsidR="00372AB6" w:rsidRPr="00FE063F"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6</w:t>
                            </w:r>
                            <w:r>
                              <w:rPr>
                                <w:rFonts w:ascii="標楷體" w:hAnsi="標楷體"/>
                                <w:sz w:val="20"/>
                                <w:szCs w:val="20"/>
                              </w:rPr>
                              <w:t>3,517</w:t>
                            </w:r>
                          </w:p>
                        </w:tc>
                        <w:tc>
                          <w:tcPr>
                            <w:tcW w:w="714" w:type="dxa"/>
                            <w:vAlign w:val="center"/>
                          </w:tcPr>
                          <w:p w14:paraId="68DCD6CB" w14:textId="048501B1" w:rsidR="00372AB6" w:rsidRPr="00FE063F" w:rsidRDefault="00372AB6"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6</w:t>
                            </w:r>
                            <w:r>
                              <w:rPr>
                                <w:rFonts w:ascii="標楷體" w:hAnsi="標楷體"/>
                                <w:sz w:val="20"/>
                                <w:szCs w:val="20"/>
                              </w:rPr>
                              <w:t>2.89</w:t>
                            </w:r>
                          </w:p>
                        </w:tc>
                      </w:tr>
                      <w:tr w:rsidR="003B0651" w14:paraId="31B6B830" w14:textId="77777777" w:rsidTr="003B0651">
                        <w:trPr>
                          <w:trHeight w:val="283"/>
                        </w:trPr>
                        <w:tc>
                          <w:tcPr>
                            <w:tcW w:w="1334" w:type="dxa"/>
                            <w:vAlign w:val="center"/>
                          </w:tcPr>
                          <w:p w14:paraId="124035A7" w14:textId="12FCBFC8" w:rsidR="003B0651" w:rsidRDefault="003B0651" w:rsidP="00372AB6">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環保局</w:t>
                            </w:r>
                          </w:p>
                        </w:tc>
                        <w:tc>
                          <w:tcPr>
                            <w:tcW w:w="1060" w:type="dxa"/>
                            <w:noWrap/>
                            <w:vAlign w:val="center"/>
                          </w:tcPr>
                          <w:p w14:paraId="44570782" w14:textId="3C06C1DA" w:rsidR="003B0651" w:rsidRDefault="003B0651"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5</w:t>
                            </w:r>
                            <w:r>
                              <w:rPr>
                                <w:rFonts w:ascii="標楷體" w:hAnsi="標楷體"/>
                                <w:sz w:val="20"/>
                                <w:szCs w:val="20"/>
                              </w:rPr>
                              <w:t>2,000</w:t>
                            </w:r>
                          </w:p>
                        </w:tc>
                        <w:tc>
                          <w:tcPr>
                            <w:tcW w:w="1008" w:type="dxa"/>
                            <w:noWrap/>
                            <w:vAlign w:val="center"/>
                          </w:tcPr>
                          <w:p w14:paraId="59C7D6C6" w14:textId="6A479465" w:rsidR="003B0651" w:rsidRDefault="003B0651"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5</w:t>
                            </w:r>
                            <w:r>
                              <w:rPr>
                                <w:rFonts w:ascii="標楷體" w:hAnsi="標楷體"/>
                                <w:sz w:val="20"/>
                                <w:szCs w:val="20"/>
                              </w:rPr>
                              <w:t>1,994</w:t>
                            </w:r>
                          </w:p>
                        </w:tc>
                        <w:tc>
                          <w:tcPr>
                            <w:tcW w:w="700" w:type="dxa"/>
                            <w:noWrap/>
                            <w:vAlign w:val="center"/>
                          </w:tcPr>
                          <w:p w14:paraId="62874DE2" w14:textId="17908DB9" w:rsidR="003B0651" w:rsidRDefault="003B0651"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9</w:t>
                            </w:r>
                            <w:r>
                              <w:rPr>
                                <w:rFonts w:ascii="標楷體" w:hAnsi="標楷體"/>
                                <w:sz w:val="20"/>
                                <w:szCs w:val="20"/>
                              </w:rPr>
                              <w:t>9.99</w:t>
                            </w:r>
                          </w:p>
                        </w:tc>
                        <w:tc>
                          <w:tcPr>
                            <w:tcW w:w="1120" w:type="dxa"/>
                            <w:noWrap/>
                            <w:vAlign w:val="center"/>
                          </w:tcPr>
                          <w:p w14:paraId="7BC3BCC7" w14:textId="5714DC7A" w:rsidR="003B0651" w:rsidRDefault="003B0651"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5</w:t>
                            </w:r>
                            <w:r>
                              <w:rPr>
                                <w:rFonts w:ascii="標楷體" w:hAnsi="標楷體"/>
                                <w:sz w:val="20"/>
                                <w:szCs w:val="20"/>
                              </w:rPr>
                              <w:t>5,753</w:t>
                            </w:r>
                          </w:p>
                        </w:tc>
                        <w:tc>
                          <w:tcPr>
                            <w:tcW w:w="1007" w:type="dxa"/>
                            <w:noWrap/>
                            <w:vAlign w:val="center"/>
                          </w:tcPr>
                          <w:p w14:paraId="1F2E0ACB" w14:textId="565B22D7" w:rsidR="003B0651" w:rsidRDefault="003B0651"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5</w:t>
                            </w:r>
                            <w:r>
                              <w:rPr>
                                <w:rFonts w:ascii="標楷體" w:hAnsi="標楷體"/>
                                <w:sz w:val="20"/>
                                <w:szCs w:val="20"/>
                              </w:rPr>
                              <w:t>0,538</w:t>
                            </w:r>
                          </w:p>
                        </w:tc>
                        <w:tc>
                          <w:tcPr>
                            <w:tcW w:w="756" w:type="dxa"/>
                            <w:noWrap/>
                            <w:vAlign w:val="center"/>
                          </w:tcPr>
                          <w:p w14:paraId="4460C1D2" w14:textId="15BE61EA" w:rsidR="003B0651" w:rsidRDefault="003B0651"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9</w:t>
                            </w:r>
                            <w:r>
                              <w:rPr>
                                <w:rFonts w:ascii="標楷體" w:hAnsi="標楷體"/>
                                <w:sz w:val="20"/>
                                <w:szCs w:val="20"/>
                              </w:rPr>
                              <w:t>0.65</w:t>
                            </w:r>
                          </w:p>
                        </w:tc>
                        <w:tc>
                          <w:tcPr>
                            <w:tcW w:w="1064" w:type="dxa"/>
                            <w:vAlign w:val="center"/>
                          </w:tcPr>
                          <w:p w14:paraId="4EF87858" w14:textId="015468E0" w:rsidR="003B0651" w:rsidRDefault="003B0651"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5</w:t>
                            </w:r>
                            <w:r>
                              <w:rPr>
                                <w:rFonts w:ascii="標楷體" w:hAnsi="標楷體"/>
                                <w:sz w:val="20"/>
                                <w:szCs w:val="20"/>
                              </w:rPr>
                              <w:t>3,470</w:t>
                            </w:r>
                          </w:p>
                        </w:tc>
                        <w:tc>
                          <w:tcPr>
                            <w:tcW w:w="882" w:type="dxa"/>
                            <w:vAlign w:val="center"/>
                          </w:tcPr>
                          <w:p w14:paraId="2D2DA6C1" w14:textId="1E4819E4" w:rsidR="003B0651" w:rsidRDefault="003B0651"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5</w:t>
                            </w:r>
                            <w:r>
                              <w:rPr>
                                <w:rFonts w:ascii="標楷體" w:hAnsi="標楷體"/>
                                <w:sz w:val="20"/>
                                <w:szCs w:val="20"/>
                              </w:rPr>
                              <w:t>0,338</w:t>
                            </w:r>
                          </w:p>
                        </w:tc>
                        <w:tc>
                          <w:tcPr>
                            <w:tcW w:w="714" w:type="dxa"/>
                            <w:vAlign w:val="center"/>
                          </w:tcPr>
                          <w:p w14:paraId="4B630B56" w14:textId="2922EDBA" w:rsidR="003B0651" w:rsidRDefault="003B0651" w:rsidP="00372AB6">
                            <w:pPr>
                              <w:widowControl/>
                              <w:spacing w:line="240" w:lineRule="exact"/>
                              <w:ind w:rightChars="20" w:right="48"/>
                              <w:jc w:val="right"/>
                              <w:rPr>
                                <w:rFonts w:ascii="標楷體" w:hAnsi="標楷體"/>
                                <w:sz w:val="20"/>
                                <w:szCs w:val="20"/>
                              </w:rPr>
                            </w:pPr>
                            <w:r>
                              <w:rPr>
                                <w:rFonts w:ascii="標楷體" w:hAnsi="標楷體" w:hint="eastAsia"/>
                                <w:sz w:val="20"/>
                                <w:szCs w:val="20"/>
                              </w:rPr>
                              <w:t>9</w:t>
                            </w:r>
                            <w:r>
                              <w:rPr>
                                <w:rFonts w:ascii="標楷體" w:hAnsi="標楷體"/>
                                <w:sz w:val="20"/>
                                <w:szCs w:val="20"/>
                              </w:rPr>
                              <w:t>4.14</w:t>
                            </w:r>
                          </w:p>
                        </w:tc>
                      </w:tr>
                    </w:tbl>
                    <w:p w14:paraId="69AAE6CD" w14:textId="77777777" w:rsidR="001A13FB" w:rsidRPr="00B65067" w:rsidRDefault="001A13FB" w:rsidP="001A13FB">
                      <w:pPr>
                        <w:ind w:firstLineChars="54" w:firstLine="97"/>
                      </w:pPr>
                      <w:r w:rsidRPr="00B65067">
                        <w:rPr>
                          <w:rFonts w:ascii="標楷體" w:hAnsi="標楷體" w:cs="新細明體" w:hint="eastAsia"/>
                          <w:kern w:val="0"/>
                          <w:sz w:val="18"/>
                          <w:szCs w:val="18"/>
                        </w:rPr>
                        <w:t>資料來源：整理自澎湖縣</w:t>
                      </w:r>
                      <w:r>
                        <w:rPr>
                          <w:rFonts w:ascii="標楷體" w:hAnsi="標楷體" w:cs="新細明體" w:hint="eastAsia"/>
                          <w:kern w:val="0"/>
                          <w:sz w:val="18"/>
                          <w:szCs w:val="18"/>
                        </w:rPr>
                        <w:t>政府提供資料</w:t>
                      </w:r>
                      <w:r w:rsidRPr="00B65067">
                        <w:rPr>
                          <w:rFonts w:ascii="標楷體" w:hAnsi="標楷體" w:cs="新細明體" w:hint="eastAsia"/>
                          <w:kern w:val="0"/>
                          <w:sz w:val="18"/>
                          <w:szCs w:val="18"/>
                        </w:rPr>
                        <w:t>。</w:t>
                      </w:r>
                    </w:p>
                  </w:txbxContent>
                </v:textbox>
                <w10:wrap type="square" anchorx="margin"/>
              </v:shape>
            </w:pict>
          </mc:Fallback>
        </mc:AlternateContent>
      </w:r>
      <w:r w:rsidRPr="00F53E9A">
        <w:rPr>
          <w:rFonts w:ascii="標楷體" w:hAnsi="標楷體" w:hint="eastAsia"/>
          <w:bCs/>
          <w:spacing w:val="10"/>
          <w:szCs w:val="24"/>
        </w:rPr>
        <w:t>展，減損政府經費活絡地方經濟效能，經建請</w:t>
      </w:r>
      <w:proofErr w:type="gramStart"/>
      <w:r w:rsidRPr="00F53E9A">
        <w:rPr>
          <w:rFonts w:ascii="標楷體" w:hAnsi="標楷體" w:hint="eastAsia"/>
          <w:bCs/>
          <w:spacing w:val="10"/>
          <w:szCs w:val="24"/>
        </w:rPr>
        <w:t>研</w:t>
      </w:r>
      <w:proofErr w:type="gramEnd"/>
      <w:r w:rsidRPr="00F53E9A">
        <w:rPr>
          <w:rFonts w:ascii="標楷體" w:hAnsi="標楷體" w:hint="eastAsia"/>
          <w:bCs/>
          <w:spacing w:val="10"/>
          <w:szCs w:val="24"/>
        </w:rPr>
        <w:t>謀改善。</w:t>
      </w:r>
      <w:r w:rsidRPr="00F23053">
        <w:rPr>
          <w:rFonts w:ascii="標楷體" w:hAnsi="標楷體" w:hint="eastAsia"/>
          <w:bCs/>
          <w:spacing w:val="10"/>
          <w:szCs w:val="24"/>
        </w:rPr>
        <w:t>據復：</w:t>
      </w:r>
      <w:r w:rsidR="00F23053" w:rsidRPr="00F23053">
        <w:rPr>
          <w:rFonts w:ascii="標楷體" w:hAnsi="標楷體" w:cs="Times New Roman" w:hint="eastAsia"/>
          <w:bCs/>
          <w:spacing w:val="10"/>
          <w:kern w:val="0"/>
          <w:szCs w:val="24"/>
        </w:rPr>
        <w:t>已於115年4月21日修訂</w:t>
      </w:r>
      <w:proofErr w:type="gramStart"/>
      <w:r w:rsidR="00F23053" w:rsidRPr="00F23053">
        <w:rPr>
          <w:rFonts w:ascii="標楷體" w:hAnsi="標楷體" w:cs="Times New Roman" w:hint="eastAsia"/>
          <w:bCs/>
          <w:spacing w:val="10"/>
          <w:kern w:val="0"/>
          <w:szCs w:val="24"/>
        </w:rPr>
        <w:t>上開</w:t>
      </w:r>
      <w:r w:rsidR="00853B4C">
        <w:rPr>
          <w:rFonts w:ascii="標楷體" w:hAnsi="標楷體" w:cs="Times New Roman" w:hint="eastAsia"/>
          <w:bCs/>
          <w:spacing w:val="10"/>
          <w:kern w:val="0"/>
          <w:szCs w:val="24"/>
        </w:rPr>
        <w:t>評核</w:t>
      </w:r>
      <w:proofErr w:type="gramEnd"/>
      <w:r w:rsidR="00F23053" w:rsidRPr="00F23053">
        <w:rPr>
          <w:rFonts w:ascii="標楷體" w:hAnsi="標楷體" w:cs="Times New Roman" w:hint="eastAsia"/>
          <w:bCs/>
          <w:spacing w:val="10"/>
          <w:kern w:val="0"/>
          <w:szCs w:val="24"/>
        </w:rPr>
        <w:t>作業要點，規定3,000萬元以上列管計畫每年度納入辦理考核，並調升考核懲處分數標準，</w:t>
      </w:r>
      <w:r w:rsidR="00F23053" w:rsidRPr="008232C6">
        <w:rPr>
          <w:rFonts w:ascii="標楷體" w:hAnsi="標楷體" w:cs="Times New Roman" w:hint="eastAsia"/>
          <w:bCs/>
          <w:spacing w:val="6"/>
          <w:kern w:val="0"/>
          <w:szCs w:val="24"/>
        </w:rPr>
        <w:t>加強預警機制；另每年針對進度嚴重落後或重大計畫預算執行率未達80％案件，適時召開公共建設督導會報提出檢討，或辦理實地查證，持續加強督促相關主辦單位</w:t>
      </w:r>
      <w:proofErr w:type="gramStart"/>
      <w:r w:rsidR="00F23053" w:rsidRPr="008232C6">
        <w:rPr>
          <w:rFonts w:ascii="標楷體" w:hAnsi="標楷體" w:cs="Times New Roman" w:hint="eastAsia"/>
          <w:bCs/>
          <w:spacing w:val="6"/>
          <w:kern w:val="0"/>
          <w:szCs w:val="24"/>
        </w:rPr>
        <w:t>研</w:t>
      </w:r>
      <w:proofErr w:type="gramEnd"/>
      <w:r w:rsidR="00F23053" w:rsidRPr="008232C6">
        <w:rPr>
          <w:rFonts w:ascii="標楷體" w:hAnsi="標楷體" w:cs="Times New Roman" w:hint="eastAsia"/>
          <w:bCs/>
          <w:spacing w:val="6"/>
          <w:kern w:val="0"/>
          <w:szCs w:val="24"/>
        </w:rPr>
        <w:t>謀改善。</w:t>
      </w:r>
    </w:p>
    <w:p w14:paraId="6EEED911" w14:textId="09A61258" w:rsidR="001A13FB" w:rsidRDefault="001A13FB" w:rsidP="00DB34EB">
      <w:pPr>
        <w:overflowPunct w:val="0"/>
        <w:adjustRightInd w:val="0"/>
        <w:snapToGrid w:val="0"/>
        <w:spacing w:line="440" w:lineRule="exact"/>
        <w:ind w:firstLineChars="200" w:firstLine="601"/>
        <w:rPr>
          <w:rFonts w:ascii="標楷體" w:hAnsi="標楷體"/>
          <w:b/>
          <w:bCs/>
          <w:spacing w:val="10"/>
          <w:kern w:val="0"/>
          <w:sz w:val="28"/>
          <w:szCs w:val="32"/>
        </w:rPr>
      </w:pPr>
      <w:r w:rsidRPr="00111CCE">
        <w:rPr>
          <w:rFonts w:ascii="標楷體" w:hAnsi="標楷體" w:hint="eastAsia"/>
          <w:b/>
          <w:bCs/>
          <w:spacing w:val="10"/>
          <w:kern w:val="0"/>
          <w:sz w:val="28"/>
          <w:szCs w:val="32"/>
        </w:rPr>
        <w:t>（十）</w:t>
      </w:r>
      <w:proofErr w:type="gramStart"/>
      <w:r w:rsidRPr="009D1E93">
        <w:rPr>
          <w:rFonts w:ascii="標楷體" w:hAnsi="標楷體" w:hint="eastAsia"/>
          <w:b/>
          <w:bCs/>
          <w:spacing w:val="10"/>
          <w:kern w:val="0"/>
          <w:sz w:val="28"/>
          <w:szCs w:val="32"/>
        </w:rPr>
        <w:t>賡</w:t>
      </w:r>
      <w:proofErr w:type="gramEnd"/>
      <w:r w:rsidRPr="009D1E93">
        <w:rPr>
          <w:rFonts w:ascii="標楷體" w:hAnsi="標楷體" w:hint="eastAsia"/>
          <w:b/>
          <w:bCs/>
          <w:spacing w:val="10"/>
          <w:kern w:val="0"/>
          <w:sz w:val="28"/>
          <w:szCs w:val="32"/>
        </w:rPr>
        <w:t>續規劃推動區域排水治理與檢查工作，並訂定水災危險潛勢地區保全計畫，維護民眾生命財產安全，惟相關作業未盡周延，允宜參考相關氣候風險評估與社會環境統計資訊，規劃辦理優先順序及適時爭取財源，儘早完成設施改善，並檢討更新保全地區與對象，以降低民眾遭遇極端氣候淹水風險</w:t>
      </w:r>
      <w:r>
        <w:rPr>
          <w:rFonts w:ascii="標楷體" w:hAnsi="標楷體" w:hint="eastAsia"/>
          <w:b/>
          <w:bCs/>
          <w:spacing w:val="10"/>
          <w:kern w:val="0"/>
          <w:sz w:val="28"/>
          <w:szCs w:val="32"/>
        </w:rPr>
        <w:t>。</w:t>
      </w:r>
    </w:p>
    <w:p w14:paraId="5C0A577C" w14:textId="3A00BCFD" w:rsidR="001A13FB" w:rsidRDefault="001A13FB" w:rsidP="00DB34EB">
      <w:pPr>
        <w:tabs>
          <w:tab w:val="left" w:pos="3544"/>
        </w:tabs>
        <w:overflowPunct w:val="0"/>
        <w:adjustRightInd w:val="0"/>
        <w:spacing w:line="440" w:lineRule="exact"/>
        <w:ind w:firstLineChars="200" w:firstLine="520"/>
        <w:outlineLvl w:val="4"/>
        <w:rPr>
          <w:rFonts w:ascii="標楷體" w:hAnsi="標楷體"/>
          <w:bCs/>
          <w:spacing w:val="10"/>
          <w:szCs w:val="24"/>
        </w:rPr>
      </w:pPr>
      <w:r w:rsidRPr="009D1E93">
        <w:rPr>
          <w:rFonts w:ascii="標楷體" w:hAnsi="標楷體" w:hint="eastAsia"/>
          <w:bCs/>
          <w:spacing w:val="10"/>
          <w:szCs w:val="24"/>
        </w:rPr>
        <w:t>縣政府為因應氣候暖化帶來之極端降雨威脅，</w:t>
      </w:r>
      <w:proofErr w:type="gramStart"/>
      <w:r w:rsidRPr="009D1E93">
        <w:rPr>
          <w:rFonts w:ascii="標楷體" w:hAnsi="標楷體" w:hint="eastAsia"/>
          <w:bCs/>
          <w:spacing w:val="10"/>
          <w:szCs w:val="24"/>
        </w:rPr>
        <w:t>賡</w:t>
      </w:r>
      <w:proofErr w:type="gramEnd"/>
      <w:r w:rsidRPr="009D1E93">
        <w:rPr>
          <w:rFonts w:ascii="標楷體" w:hAnsi="標楷體" w:hint="eastAsia"/>
          <w:bCs/>
          <w:spacing w:val="10"/>
          <w:szCs w:val="24"/>
        </w:rPr>
        <w:t>續推動區域排水治理與水利建造</w:t>
      </w:r>
      <w:r w:rsidRPr="009D1E93">
        <w:rPr>
          <w:rFonts w:ascii="標楷體" w:hAnsi="標楷體" w:hint="eastAsia"/>
          <w:bCs/>
          <w:spacing w:val="10"/>
          <w:szCs w:val="24"/>
        </w:rPr>
        <w:lastRenderedPageBreak/>
        <w:t>物檢查工作，並訂定水災危險潛勢地區保全計畫，以維護轄內民眾生命財產安全，經查該等業務規劃及辦理情形，核有下列事項：</w:t>
      </w:r>
    </w:p>
    <w:p w14:paraId="3AAA0874" w14:textId="5FF6E216" w:rsidR="00D2547D" w:rsidRDefault="008232C6" w:rsidP="00D2547D">
      <w:pPr>
        <w:tabs>
          <w:tab w:val="left" w:pos="3544"/>
        </w:tabs>
        <w:overflowPunct w:val="0"/>
        <w:adjustRightInd w:val="0"/>
        <w:spacing w:line="450" w:lineRule="exact"/>
        <w:ind w:firstLineChars="200" w:firstLine="480"/>
        <w:outlineLvl w:val="4"/>
        <w:rPr>
          <w:rFonts w:ascii="標楷體" w:hAnsi="標楷體"/>
          <w:bCs/>
          <w:spacing w:val="6"/>
          <w:szCs w:val="24"/>
        </w:rPr>
      </w:pPr>
      <w:r w:rsidRPr="009D1E93">
        <w:rPr>
          <w:rFonts w:hint="eastAsia"/>
          <w:noProof/>
          <w:spacing w:val="10"/>
        </w:rPr>
        <mc:AlternateContent>
          <mc:Choice Requires="wps">
            <w:drawing>
              <wp:anchor distT="45720" distB="45720" distL="114300" distR="114300" simplePos="0" relativeHeight="251977728" behindDoc="0" locked="0" layoutInCell="1" allowOverlap="1" wp14:anchorId="4E2BAB8C" wp14:editId="5363A97F">
                <wp:simplePos x="0" y="0"/>
                <wp:positionH relativeFrom="margin">
                  <wp:posOffset>2353717</wp:posOffset>
                </wp:positionH>
                <wp:positionV relativeFrom="paragraph">
                  <wp:posOffset>2408459</wp:posOffset>
                </wp:positionV>
                <wp:extent cx="3883660" cy="3404870"/>
                <wp:effectExtent l="0" t="0" r="2540" b="5080"/>
                <wp:wrapSquare wrapText="bothSides"/>
                <wp:docPr id="61" name="文字方塊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3660" cy="3404870"/>
                        </a:xfrm>
                        <a:prstGeom prst="rect">
                          <a:avLst/>
                        </a:prstGeom>
                        <a:solidFill>
                          <a:srgbClr val="FFFFFF"/>
                        </a:solidFill>
                        <a:ln w="9525">
                          <a:noFill/>
                          <a:miter lim="800000"/>
                          <a:headEnd/>
                          <a:tailEnd/>
                        </a:ln>
                      </wps:spPr>
                      <wps:txbx>
                        <w:txbxContent>
                          <w:p w14:paraId="6C8C71BD" w14:textId="77777777" w:rsidR="001A13FB" w:rsidRDefault="001A13FB" w:rsidP="001A13FB">
                            <w:pPr>
                              <w:spacing w:afterLines="20" w:after="48" w:line="300" w:lineRule="exact"/>
                              <w:ind w:left="709" w:hangingChars="295" w:hanging="709"/>
                              <w:rPr>
                                <w:rFonts w:ascii="標楷體" w:hAnsi="標楷體"/>
                                <w:b/>
                              </w:rPr>
                            </w:pPr>
                            <w:r>
                              <w:rPr>
                                <w:rFonts w:ascii="標楷體" w:hAnsi="標楷體" w:hint="eastAsia"/>
                                <w:b/>
                              </w:rPr>
                              <w:t>圖</w:t>
                            </w:r>
                            <w:r>
                              <w:rPr>
                                <w:rFonts w:ascii="標楷體" w:hAnsi="標楷體"/>
                                <w:b/>
                              </w:rPr>
                              <w:t>8</w:t>
                            </w:r>
                            <w:r>
                              <w:rPr>
                                <w:rFonts w:ascii="標楷體" w:hAnsi="標楷體" w:hint="eastAsia"/>
                                <w:b/>
                              </w:rPr>
                              <w:t xml:space="preserve">　全球暖化1.5℃短期情境下湖西鄉部分村淹水災害風險示意</w:t>
                            </w:r>
                          </w:p>
                          <w:p w14:paraId="62F444BD" w14:textId="77777777" w:rsidR="001A13FB" w:rsidRDefault="001A13FB" w:rsidP="001A13FB">
                            <w:r>
                              <w:rPr>
                                <w:rFonts w:ascii="Calibri" w:eastAsia="Times New Roman" w:hAnsi="Calibri"/>
                                <w:noProof/>
                                <w:kern w:val="0"/>
                                <w:sz w:val="20"/>
                                <w:szCs w:val="20"/>
                              </w:rPr>
                              <w:drawing>
                                <wp:inline distT="0" distB="0" distL="0" distR="0" wp14:anchorId="5B3B3BD7" wp14:editId="0A737FD4">
                                  <wp:extent cx="3674745" cy="2596515"/>
                                  <wp:effectExtent l="0" t="0" r="1905" b="0"/>
                                  <wp:docPr id="140" name="圖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74745" cy="2596515"/>
                                          </a:xfrm>
                                          <a:prstGeom prst="rect">
                                            <a:avLst/>
                                          </a:prstGeom>
                                          <a:noFill/>
                                          <a:ln>
                                            <a:noFill/>
                                          </a:ln>
                                        </pic:spPr>
                                      </pic:pic>
                                    </a:graphicData>
                                  </a:graphic>
                                </wp:inline>
                              </w:drawing>
                            </w:r>
                          </w:p>
                          <w:p w14:paraId="4FFDE1D9" w14:textId="77777777" w:rsidR="001A13FB" w:rsidRDefault="001A13FB" w:rsidP="00D70975">
                            <w:pPr>
                              <w:spacing w:line="240" w:lineRule="exact"/>
                              <w:ind w:left="909" w:rightChars="12" w:right="29" w:hangingChars="505" w:hanging="909"/>
                              <w:rPr>
                                <w:rFonts w:ascii="標楷體" w:hAnsi="標楷體"/>
                                <w:bCs/>
                                <w:sz w:val="18"/>
                                <w:szCs w:val="18"/>
                              </w:rPr>
                            </w:pPr>
                            <w:r>
                              <w:rPr>
                                <w:rFonts w:ascii="標楷體" w:hAnsi="標楷體" w:hint="eastAsia"/>
                                <w:bCs/>
                                <w:sz w:val="18"/>
                                <w:szCs w:val="18"/>
                              </w:rPr>
                              <w:t>資料來源：整理自行政法人國家災害防救科技中心下載圖資及澎湖縣政府提供資料</w:t>
                            </w:r>
                            <w:r>
                              <w:rPr>
                                <w:rFonts w:ascii="標楷體" w:hAnsi="標楷體" w:hint="eastAsia"/>
                                <w:sz w:val="18"/>
                                <w:szCs w:val="18"/>
                              </w:rPr>
                              <w:t>。</w:t>
                            </w:r>
                          </w:p>
                          <w:p w14:paraId="59CE1DD8" w14:textId="77777777" w:rsidR="001A13FB" w:rsidRDefault="001A13FB" w:rsidP="001A13FB"/>
                          <w:p w14:paraId="535BC368" w14:textId="77777777" w:rsidR="001A13FB" w:rsidRDefault="001A13FB" w:rsidP="001A13FB"/>
                          <w:p w14:paraId="026441C1" w14:textId="77777777" w:rsidR="001A13FB" w:rsidRDefault="001A13FB" w:rsidP="001A13FB"/>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2BAB8C" id="文字方塊 61" o:spid="_x0000_s1056" type="#_x0000_t202" style="position:absolute;left:0;text-align:left;margin-left:185.35pt;margin-top:189.65pt;width:305.8pt;height:268.1pt;z-index:2519777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" stroked="f">
                <v:textbox>
                  <w:txbxContent>
                    <w:p w14:paraId="6C8C71BD" w14:textId="77777777" w:rsidR="001A13FB" w:rsidRDefault="001A13FB" w:rsidP="001A13FB">
                      <w:pPr>
                        <w:spacing w:afterLines="20" w:after="48" w:line="300" w:lineRule="exact"/>
                        <w:ind w:left="709" w:hangingChars="295" w:hanging="709"/>
                        <w:rPr>
                          <w:rFonts w:ascii="標楷體" w:hAnsi="標楷體"/>
                          <w:b/>
                        </w:rPr>
                      </w:pPr>
                      <w:r>
                        <w:rPr>
                          <w:rFonts w:ascii="標楷體" w:hAnsi="標楷體" w:hint="eastAsia"/>
                          <w:b/>
                        </w:rPr>
                        <w:t>圖</w:t>
                      </w:r>
                      <w:r>
                        <w:rPr>
                          <w:rFonts w:ascii="標楷體" w:hAnsi="標楷體"/>
                          <w:b/>
                        </w:rPr>
                        <w:t>8</w:t>
                      </w:r>
                      <w:r>
                        <w:rPr>
                          <w:rFonts w:ascii="標楷體" w:hAnsi="標楷體" w:hint="eastAsia"/>
                          <w:b/>
                        </w:rPr>
                        <w:t xml:space="preserve">　全球暖化1.5℃短期情境下湖西鄉部分村淹水災害風險示意</w:t>
                      </w:r>
                    </w:p>
                    <w:p w14:paraId="62F444BD" w14:textId="77777777" w:rsidR="001A13FB" w:rsidRDefault="001A13FB" w:rsidP="001A13FB">
                      <w:r>
                        <w:rPr>
                          <w:rFonts w:ascii="Calibri" w:eastAsia="Times New Roman" w:hAnsi="Calibri"/>
                          <w:noProof/>
                          <w:kern w:val="0"/>
                          <w:sz w:val="20"/>
                          <w:szCs w:val="20"/>
                        </w:rPr>
                        <w:drawing>
                          <wp:inline distT="0" distB="0" distL="0" distR="0" wp14:anchorId="5B3B3BD7" wp14:editId="0A737FD4">
                            <wp:extent cx="3674745" cy="2596515"/>
                            <wp:effectExtent l="0" t="0" r="1905" b="0"/>
                            <wp:docPr id="140" name="圖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74745" cy="2596515"/>
                                    </a:xfrm>
                                    <a:prstGeom prst="rect">
                                      <a:avLst/>
                                    </a:prstGeom>
                                    <a:noFill/>
                                    <a:ln>
                                      <a:noFill/>
                                    </a:ln>
                                  </pic:spPr>
                                </pic:pic>
                              </a:graphicData>
                            </a:graphic>
                          </wp:inline>
                        </w:drawing>
                      </w:r>
                    </w:p>
                    <w:p w14:paraId="4FFDE1D9" w14:textId="77777777" w:rsidR="001A13FB" w:rsidRDefault="001A13FB" w:rsidP="00D70975">
                      <w:pPr>
                        <w:spacing w:line="240" w:lineRule="exact"/>
                        <w:ind w:left="909" w:rightChars="12" w:right="29" w:hangingChars="505" w:hanging="909"/>
                        <w:rPr>
                          <w:rFonts w:ascii="標楷體" w:hAnsi="標楷體"/>
                          <w:bCs/>
                          <w:sz w:val="18"/>
                          <w:szCs w:val="18"/>
                        </w:rPr>
                      </w:pPr>
                      <w:r>
                        <w:rPr>
                          <w:rFonts w:ascii="標楷體" w:hAnsi="標楷體" w:hint="eastAsia"/>
                          <w:bCs/>
                          <w:sz w:val="18"/>
                          <w:szCs w:val="18"/>
                        </w:rPr>
                        <w:t>資料來源：整理自行政法人國家災害防救科技中心下載圖資及澎湖縣政府提供資料</w:t>
                      </w:r>
                      <w:r>
                        <w:rPr>
                          <w:rFonts w:ascii="標楷體" w:hAnsi="標楷體" w:hint="eastAsia"/>
                          <w:sz w:val="18"/>
                          <w:szCs w:val="18"/>
                        </w:rPr>
                        <w:t>。</w:t>
                      </w:r>
                    </w:p>
                    <w:p w14:paraId="59CE1DD8" w14:textId="77777777" w:rsidR="001A13FB" w:rsidRDefault="001A13FB" w:rsidP="001A13FB"/>
                    <w:p w14:paraId="535BC368" w14:textId="77777777" w:rsidR="001A13FB" w:rsidRDefault="001A13FB" w:rsidP="001A13FB"/>
                    <w:p w14:paraId="026441C1" w14:textId="77777777" w:rsidR="001A13FB" w:rsidRDefault="001A13FB" w:rsidP="001A13FB"/>
                  </w:txbxContent>
                </v:textbox>
                <w10:wrap type="square" anchorx="margin"/>
              </v:shape>
            </w:pict>
          </mc:Fallback>
        </mc:AlternateContent>
      </w:r>
      <w:r w:rsidR="000B787F" w:rsidRPr="009D1E93">
        <w:rPr>
          <w:rFonts w:ascii="標楷體" w:hAnsi="標楷體" w:hint="eastAsia"/>
          <w:bCs/>
          <w:noProof/>
          <w:spacing w:val="10"/>
          <w:szCs w:val="24"/>
        </w:rPr>
        <mc:AlternateContent>
          <mc:Choice Requires="wps">
            <w:drawing>
              <wp:anchor distT="45720" distB="0" distL="114300" distR="114300" simplePos="0" relativeHeight="251978752" behindDoc="0" locked="0" layoutInCell="1" allowOverlap="1" wp14:anchorId="31464B1C" wp14:editId="316A4BFF">
                <wp:simplePos x="0" y="0"/>
                <wp:positionH relativeFrom="margin">
                  <wp:posOffset>3124200</wp:posOffset>
                </wp:positionH>
                <wp:positionV relativeFrom="paragraph">
                  <wp:posOffset>5834105</wp:posOffset>
                </wp:positionV>
                <wp:extent cx="3114000" cy="2494800"/>
                <wp:effectExtent l="0" t="0" r="0" b="1270"/>
                <wp:wrapSquare wrapText="bothSides"/>
                <wp:docPr id="57" name="文字方塊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000" cy="2494800"/>
                        </a:xfrm>
                        <a:prstGeom prst="rect">
                          <a:avLst/>
                        </a:prstGeom>
                        <a:solidFill>
                          <a:srgbClr val="FFFFFF"/>
                        </a:solidFill>
                        <a:ln w="9525">
                          <a:noFill/>
                          <a:miter lim="800000"/>
                          <a:headEnd/>
                          <a:tailEnd/>
                        </a:ln>
                      </wps:spPr>
                      <wps:txbx>
                        <w:txbxContent>
                          <w:p w14:paraId="0BFB8E88" w14:textId="77777777" w:rsidR="001A13FB" w:rsidRDefault="001A13FB" w:rsidP="00027A93">
                            <w:pPr>
                              <w:spacing w:line="300" w:lineRule="exact"/>
                              <w:ind w:left="798" w:hangingChars="332" w:hanging="798"/>
                            </w:pPr>
                            <w:r>
                              <w:rPr>
                                <w:rFonts w:ascii="標楷體" w:hAnsi="標楷體" w:hint="eastAsia"/>
                                <w:b/>
                              </w:rPr>
                              <w:t>表2</w:t>
                            </w:r>
                            <w:r>
                              <w:rPr>
                                <w:rFonts w:ascii="標楷體" w:hAnsi="標楷體"/>
                                <w:b/>
                              </w:rPr>
                              <w:t>4</w:t>
                            </w:r>
                            <w:r w:rsidRPr="008B76F0">
                              <w:rPr>
                                <w:rFonts w:ascii="標楷體" w:hAnsi="標楷體" w:hint="eastAsia"/>
                                <w:b/>
                                <w:bCs/>
                                <w:szCs w:val="24"/>
                              </w:rPr>
                              <w:t xml:space="preserve">　</w:t>
                            </w:r>
                            <w:r>
                              <w:rPr>
                                <w:rFonts w:ascii="標楷體" w:hAnsi="標楷體" w:hint="eastAsia"/>
                                <w:b/>
                              </w:rPr>
                              <w:t>全球暖化溫度上升1.5℃短期情境下澎湖縣淹水災害風險情形</w:t>
                            </w:r>
                          </w:p>
                          <w:p w14:paraId="4C97B8D1" w14:textId="77777777" w:rsidR="001A13FB" w:rsidRDefault="001A13FB" w:rsidP="00027A93">
                            <w:pPr>
                              <w:spacing w:line="240" w:lineRule="exact"/>
                              <w:ind w:firstLineChars="1883" w:firstLine="3766"/>
                              <w:jc w:val="right"/>
                            </w:pPr>
                            <w:r>
                              <w:rPr>
                                <w:rFonts w:ascii="標楷體" w:hAnsi="標楷體" w:hint="eastAsia"/>
                                <w:bCs/>
                                <w:sz w:val="20"/>
                                <w:szCs w:val="18"/>
                              </w:rPr>
                              <w:t>單位：戶</w:t>
                            </w:r>
                          </w:p>
                          <w:tbl>
                            <w:tblPr>
                              <w:tblStyle w:val="ae"/>
                              <w:tblW w:w="0" w:type="auto"/>
                              <w:tblInd w:w="-5" w:type="dxa"/>
                              <w:tblLook w:val="04A0" w:firstRow="1" w:lastRow="0" w:firstColumn="1" w:lastColumn="0" w:noHBand="0" w:noVBand="1"/>
                            </w:tblPr>
                            <w:tblGrid>
                              <w:gridCol w:w="742"/>
                              <w:gridCol w:w="756"/>
                              <w:gridCol w:w="784"/>
                              <w:gridCol w:w="728"/>
                              <w:gridCol w:w="798"/>
                              <w:gridCol w:w="774"/>
                            </w:tblGrid>
                            <w:tr w:rsidR="001A13FB" w14:paraId="4C9F28EB" w14:textId="77777777" w:rsidTr="001316C2">
                              <w:trPr>
                                <w:trHeight w:val="227"/>
                                <w:tblHeader/>
                              </w:trPr>
                              <w:tc>
                                <w:tcPr>
                                  <w:tcW w:w="742" w:type="dxa"/>
                                  <w:tcBorders>
                                    <w:top w:val="single" w:sz="4" w:space="0" w:color="auto"/>
                                    <w:left w:val="single" w:sz="4" w:space="0" w:color="auto"/>
                                    <w:bottom w:val="single" w:sz="4" w:space="0" w:color="auto"/>
                                    <w:right w:val="single" w:sz="4" w:space="0" w:color="auto"/>
                                  </w:tcBorders>
                                  <w:vAlign w:val="center"/>
                                  <w:hideMark/>
                                </w:tcPr>
                                <w:p w14:paraId="739A19B7" w14:textId="77777777" w:rsidR="001A13FB" w:rsidRDefault="001A13FB" w:rsidP="00027A93">
                                  <w:pPr>
                                    <w:spacing w:line="200" w:lineRule="exact"/>
                                    <w:ind w:leftChars="-41" w:left="2" w:rightChars="-42" w:right="-101" w:hangingChars="50" w:hanging="100"/>
                                    <w:jc w:val="center"/>
                                    <w:rPr>
                                      <w:rFonts w:ascii="標楷體" w:hAnsi="標楷體"/>
                                      <w:bCs/>
                                      <w:sz w:val="20"/>
                                      <w:szCs w:val="20"/>
                                    </w:rPr>
                                  </w:pPr>
                                  <w:r>
                                    <w:rPr>
                                      <w:rFonts w:ascii="標楷體" w:hAnsi="標楷體" w:hint="eastAsia"/>
                                      <w:bCs/>
                                      <w:sz w:val="20"/>
                                      <w:szCs w:val="20"/>
                                    </w:rPr>
                                    <w:t>市鄉</w:t>
                                  </w:r>
                                </w:p>
                              </w:tc>
                              <w:tc>
                                <w:tcPr>
                                  <w:tcW w:w="756" w:type="dxa"/>
                                  <w:tcBorders>
                                    <w:top w:val="single" w:sz="4" w:space="0" w:color="auto"/>
                                    <w:left w:val="single" w:sz="4" w:space="0" w:color="auto"/>
                                    <w:bottom w:val="single" w:sz="4" w:space="0" w:color="auto"/>
                                    <w:right w:val="single" w:sz="4" w:space="0" w:color="auto"/>
                                  </w:tcBorders>
                                  <w:vAlign w:val="center"/>
                                  <w:hideMark/>
                                </w:tcPr>
                                <w:p w14:paraId="79D981FB" w14:textId="77777777" w:rsidR="001A13FB" w:rsidRDefault="001A13FB" w:rsidP="00027A93">
                                  <w:pPr>
                                    <w:spacing w:line="200" w:lineRule="exact"/>
                                    <w:ind w:leftChars="-41" w:left="2" w:rightChars="-42" w:right="-101" w:hangingChars="50" w:hanging="100"/>
                                    <w:jc w:val="center"/>
                                    <w:rPr>
                                      <w:rFonts w:ascii="標楷體" w:hAnsi="標楷體"/>
                                      <w:bCs/>
                                      <w:sz w:val="20"/>
                                      <w:szCs w:val="20"/>
                                    </w:rPr>
                                  </w:pPr>
                                  <w:r>
                                    <w:rPr>
                                      <w:rFonts w:ascii="標楷體" w:hAnsi="標楷體" w:hint="eastAsia"/>
                                      <w:bCs/>
                                      <w:sz w:val="20"/>
                                      <w:szCs w:val="20"/>
                                    </w:rPr>
                                    <w:t>村里</w:t>
                                  </w:r>
                                </w:p>
                              </w:tc>
                              <w:tc>
                                <w:tcPr>
                                  <w:tcW w:w="784" w:type="dxa"/>
                                  <w:tcBorders>
                                    <w:top w:val="single" w:sz="4" w:space="0" w:color="auto"/>
                                    <w:left w:val="single" w:sz="4" w:space="0" w:color="auto"/>
                                    <w:bottom w:val="single" w:sz="4" w:space="0" w:color="auto"/>
                                    <w:right w:val="single" w:sz="4" w:space="0" w:color="auto"/>
                                  </w:tcBorders>
                                  <w:vAlign w:val="center"/>
                                  <w:hideMark/>
                                </w:tcPr>
                                <w:p w14:paraId="285C67CE" w14:textId="77777777" w:rsidR="001A13FB" w:rsidRDefault="001A13FB" w:rsidP="00027A93">
                                  <w:pPr>
                                    <w:spacing w:line="200" w:lineRule="exact"/>
                                    <w:ind w:leftChars="-41" w:left="2" w:rightChars="-42" w:right="-101" w:hangingChars="50" w:hanging="100"/>
                                    <w:jc w:val="center"/>
                                    <w:rPr>
                                      <w:rFonts w:ascii="標楷體" w:hAnsi="標楷體"/>
                                      <w:bCs/>
                                      <w:sz w:val="20"/>
                                      <w:szCs w:val="20"/>
                                    </w:rPr>
                                  </w:pPr>
                                  <w:r>
                                    <w:rPr>
                                      <w:rFonts w:ascii="標楷體" w:hAnsi="標楷體" w:hint="eastAsia"/>
                                      <w:bCs/>
                                      <w:sz w:val="20"/>
                                      <w:szCs w:val="20"/>
                                    </w:rPr>
                                    <w:t>家戶</w:t>
                                  </w:r>
                                </w:p>
                                <w:p w14:paraId="7C0719C8" w14:textId="77777777" w:rsidR="001A13FB" w:rsidRDefault="001A13FB" w:rsidP="00027A93">
                                  <w:pPr>
                                    <w:spacing w:line="200" w:lineRule="exact"/>
                                    <w:ind w:leftChars="-41" w:left="2" w:rightChars="-42" w:right="-101" w:hangingChars="50" w:hanging="100"/>
                                    <w:jc w:val="center"/>
                                    <w:rPr>
                                      <w:rFonts w:ascii="標楷體" w:hAnsi="標楷體"/>
                                      <w:bCs/>
                                      <w:sz w:val="20"/>
                                      <w:szCs w:val="20"/>
                                    </w:rPr>
                                  </w:pPr>
                                  <w:r>
                                    <w:rPr>
                                      <w:rFonts w:ascii="標楷體" w:hAnsi="標楷體" w:hint="eastAsia"/>
                                      <w:bCs/>
                                      <w:sz w:val="20"/>
                                      <w:szCs w:val="20"/>
                                    </w:rPr>
                                    <w:t>門牌數</w:t>
                                  </w:r>
                                </w:p>
                              </w:tc>
                              <w:tc>
                                <w:tcPr>
                                  <w:tcW w:w="728" w:type="dxa"/>
                                  <w:tcBorders>
                                    <w:top w:val="single" w:sz="4" w:space="0" w:color="auto"/>
                                    <w:left w:val="single" w:sz="4" w:space="0" w:color="auto"/>
                                    <w:bottom w:val="single" w:sz="4" w:space="0" w:color="auto"/>
                                    <w:right w:val="single" w:sz="4" w:space="0" w:color="auto"/>
                                  </w:tcBorders>
                                  <w:vAlign w:val="center"/>
                                  <w:hideMark/>
                                </w:tcPr>
                                <w:p w14:paraId="37750697" w14:textId="77777777" w:rsidR="001A13FB" w:rsidRDefault="001A13FB" w:rsidP="00027A93">
                                  <w:pPr>
                                    <w:spacing w:line="200" w:lineRule="exact"/>
                                    <w:ind w:leftChars="-41" w:left="2" w:rightChars="-42" w:right="-101" w:hangingChars="50" w:hanging="100"/>
                                    <w:jc w:val="center"/>
                                    <w:rPr>
                                      <w:rFonts w:ascii="標楷體" w:hAnsi="標楷體"/>
                                      <w:bCs/>
                                      <w:sz w:val="20"/>
                                      <w:szCs w:val="20"/>
                                    </w:rPr>
                                  </w:pPr>
                                  <w:r>
                                    <w:rPr>
                                      <w:rFonts w:ascii="標楷體" w:hAnsi="標楷體" w:hint="eastAsia"/>
                                      <w:bCs/>
                                      <w:sz w:val="20"/>
                                      <w:szCs w:val="20"/>
                                    </w:rPr>
                                    <w:t>市鄉</w:t>
                                  </w:r>
                                </w:p>
                              </w:tc>
                              <w:tc>
                                <w:tcPr>
                                  <w:tcW w:w="798" w:type="dxa"/>
                                  <w:tcBorders>
                                    <w:top w:val="single" w:sz="4" w:space="0" w:color="auto"/>
                                    <w:left w:val="single" w:sz="4" w:space="0" w:color="auto"/>
                                    <w:bottom w:val="single" w:sz="4" w:space="0" w:color="auto"/>
                                    <w:right w:val="single" w:sz="4" w:space="0" w:color="auto"/>
                                  </w:tcBorders>
                                  <w:vAlign w:val="center"/>
                                  <w:hideMark/>
                                </w:tcPr>
                                <w:p w14:paraId="1F8AAF4A" w14:textId="77777777" w:rsidR="001A13FB" w:rsidRDefault="001A13FB" w:rsidP="00027A93">
                                  <w:pPr>
                                    <w:spacing w:line="200" w:lineRule="exact"/>
                                    <w:ind w:leftChars="-41" w:left="2" w:rightChars="-42" w:right="-101" w:hangingChars="50" w:hanging="100"/>
                                    <w:jc w:val="center"/>
                                    <w:rPr>
                                      <w:rFonts w:ascii="標楷體" w:hAnsi="標楷體"/>
                                      <w:bCs/>
                                      <w:sz w:val="20"/>
                                      <w:szCs w:val="20"/>
                                    </w:rPr>
                                  </w:pPr>
                                  <w:r>
                                    <w:rPr>
                                      <w:rFonts w:ascii="標楷體" w:hAnsi="標楷體" w:hint="eastAsia"/>
                                      <w:bCs/>
                                      <w:sz w:val="20"/>
                                      <w:szCs w:val="20"/>
                                    </w:rPr>
                                    <w:t>村里</w:t>
                                  </w:r>
                                </w:p>
                              </w:tc>
                              <w:tc>
                                <w:tcPr>
                                  <w:tcW w:w="774" w:type="dxa"/>
                                  <w:tcBorders>
                                    <w:top w:val="single" w:sz="4" w:space="0" w:color="auto"/>
                                    <w:left w:val="single" w:sz="4" w:space="0" w:color="auto"/>
                                    <w:bottom w:val="single" w:sz="4" w:space="0" w:color="auto"/>
                                    <w:right w:val="single" w:sz="4" w:space="0" w:color="auto"/>
                                  </w:tcBorders>
                                  <w:vAlign w:val="center"/>
                                  <w:hideMark/>
                                </w:tcPr>
                                <w:p w14:paraId="26737AF5" w14:textId="77777777" w:rsidR="001A13FB" w:rsidRDefault="001A13FB" w:rsidP="00027A93">
                                  <w:pPr>
                                    <w:spacing w:line="200" w:lineRule="exact"/>
                                    <w:ind w:leftChars="-41" w:left="2" w:rightChars="-42" w:right="-101" w:hangingChars="50" w:hanging="100"/>
                                    <w:jc w:val="center"/>
                                    <w:rPr>
                                      <w:rFonts w:ascii="標楷體" w:hAnsi="標楷體"/>
                                      <w:bCs/>
                                      <w:sz w:val="20"/>
                                      <w:szCs w:val="20"/>
                                    </w:rPr>
                                  </w:pPr>
                                  <w:r>
                                    <w:rPr>
                                      <w:rFonts w:ascii="標楷體" w:hAnsi="標楷體" w:hint="eastAsia"/>
                                      <w:bCs/>
                                      <w:sz w:val="20"/>
                                      <w:szCs w:val="20"/>
                                    </w:rPr>
                                    <w:t>家戶</w:t>
                                  </w:r>
                                </w:p>
                                <w:p w14:paraId="3740D103" w14:textId="77777777" w:rsidR="001A13FB" w:rsidRDefault="001A13FB" w:rsidP="00027A93">
                                  <w:pPr>
                                    <w:spacing w:line="200" w:lineRule="exact"/>
                                    <w:ind w:leftChars="-41" w:left="2" w:rightChars="-42" w:right="-101" w:hangingChars="50" w:hanging="100"/>
                                    <w:jc w:val="center"/>
                                    <w:rPr>
                                      <w:rFonts w:ascii="標楷體" w:hAnsi="標楷體"/>
                                      <w:bCs/>
                                      <w:sz w:val="20"/>
                                      <w:szCs w:val="20"/>
                                    </w:rPr>
                                  </w:pPr>
                                  <w:r>
                                    <w:rPr>
                                      <w:rFonts w:ascii="標楷體" w:hAnsi="標楷體" w:hint="eastAsia"/>
                                      <w:bCs/>
                                      <w:sz w:val="20"/>
                                      <w:szCs w:val="20"/>
                                    </w:rPr>
                                    <w:t>門牌數</w:t>
                                  </w:r>
                                </w:p>
                              </w:tc>
                            </w:tr>
                            <w:tr w:rsidR="001A13FB" w14:paraId="4BFA0A62" w14:textId="77777777" w:rsidTr="001316C2">
                              <w:trPr>
                                <w:trHeight w:val="227"/>
                              </w:trPr>
                              <w:tc>
                                <w:tcPr>
                                  <w:tcW w:w="742" w:type="dxa"/>
                                  <w:vMerge w:val="restart"/>
                                  <w:tcBorders>
                                    <w:top w:val="single" w:sz="4" w:space="0" w:color="auto"/>
                                    <w:left w:val="single" w:sz="4" w:space="0" w:color="auto"/>
                                    <w:bottom w:val="single" w:sz="4" w:space="0" w:color="auto"/>
                                    <w:right w:val="single" w:sz="4" w:space="0" w:color="auto"/>
                                  </w:tcBorders>
                                  <w:hideMark/>
                                </w:tcPr>
                                <w:p w14:paraId="10F1AE7E"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r>
                                    <w:rPr>
                                      <w:rFonts w:ascii="標楷體" w:hAnsi="標楷體" w:hint="eastAsia"/>
                                      <w:bCs/>
                                      <w:sz w:val="20"/>
                                      <w:szCs w:val="20"/>
                                    </w:rPr>
                                    <w:t>馬公市</w:t>
                                  </w:r>
                                </w:p>
                              </w:tc>
                              <w:tc>
                                <w:tcPr>
                                  <w:tcW w:w="756" w:type="dxa"/>
                                  <w:tcBorders>
                                    <w:top w:val="single" w:sz="4" w:space="0" w:color="auto"/>
                                    <w:left w:val="single" w:sz="4" w:space="0" w:color="auto"/>
                                    <w:bottom w:val="single" w:sz="4" w:space="0" w:color="auto"/>
                                    <w:right w:val="single" w:sz="4" w:space="0" w:color="auto"/>
                                  </w:tcBorders>
                                  <w:vAlign w:val="center"/>
                                  <w:hideMark/>
                                </w:tcPr>
                                <w:p w14:paraId="22BFD990"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安宅里</w:t>
                                  </w:r>
                                </w:p>
                              </w:tc>
                              <w:tc>
                                <w:tcPr>
                                  <w:tcW w:w="784" w:type="dxa"/>
                                  <w:tcBorders>
                                    <w:top w:val="single" w:sz="4" w:space="0" w:color="auto"/>
                                    <w:left w:val="single" w:sz="4" w:space="0" w:color="auto"/>
                                    <w:bottom w:val="single" w:sz="4" w:space="0" w:color="auto"/>
                                    <w:right w:val="single" w:sz="4" w:space="0" w:color="auto"/>
                                  </w:tcBorders>
                                  <w:vAlign w:val="center"/>
                                  <w:hideMark/>
                                </w:tcPr>
                                <w:p w14:paraId="350A2F39"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49</w:t>
                                  </w:r>
                                </w:p>
                              </w:tc>
                              <w:tc>
                                <w:tcPr>
                                  <w:tcW w:w="728" w:type="dxa"/>
                                  <w:vMerge w:val="restart"/>
                                  <w:tcBorders>
                                    <w:top w:val="single" w:sz="4" w:space="0" w:color="auto"/>
                                    <w:left w:val="single" w:sz="4" w:space="0" w:color="auto"/>
                                    <w:bottom w:val="single" w:sz="4" w:space="0" w:color="auto"/>
                                    <w:right w:val="single" w:sz="4" w:space="0" w:color="auto"/>
                                  </w:tcBorders>
                                  <w:hideMark/>
                                </w:tcPr>
                                <w:p w14:paraId="62C2633D"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r>
                                    <w:rPr>
                                      <w:rFonts w:ascii="標楷體" w:hAnsi="標楷體" w:hint="eastAsia"/>
                                      <w:bCs/>
                                      <w:sz w:val="20"/>
                                      <w:szCs w:val="20"/>
                                    </w:rPr>
                                    <w:t>湖西鄉</w:t>
                                  </w:r>
                                </w:p>
                              </w:tc>
                              <w:tc>
                                <w:tcPr>
                                  <w:tcW w:w="798" w:type="dxa"/>
                                  <w:tcBorders>
                                    <w:top w:val="single" w:sz="4" w:space="0" w:color="auto"/>
                                    <w:left w:val="single" w:sz="4" w:space="0" w:color="auto"/>
                                    <w:bottom w:val="single" w:sz="4" w:space="0" w:color="auto"/>
                                    <w:right w:val="single" w:sz="4" w:space="0" w:color="auto"/>
                                  </w:tcBorders>
                                  <w:vAlign w:val="center"/>
                                  <w:hideMark/>
                                </w:tcPr>
                                <w:p w14:paraId="56660A94"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湖西村</w:t>
                                  </w:r>
                                </w:p>
                              </w:tc>
                              <w:tc>
                                <w:tcPr>
                                  <w:tcW w:w="774" w:type="dxa"/>
                                  <w:tcBorders>
                                    <w:top w:val="single" w:sz="4" w:space="0" w:color="auto"/>
                                    <w:left w:val="single" w:sz="4" w:space="0" w:color="auto"/>
                                    <w:bottom w:val="single" w:sz="4" w:space="0" w:color="auto"/>
                                    <w:right w:val="single" w:sz="4" w:space="0" w:color="auto"/>
                                  </w:tcBorders>
                                  <w:vAlign w:val="center"/>
                                  <w:hideMark/>
                                </w:tcPr>
                                <w:p w14:paraId="23B0AD6E"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369</w:t>
                                  </w:r>
                                </w:p>
                              </w:tc>
                            </w:tr>
                            <w:tr w:rsidR="001A13FB" w14:paraId="05A4FE99" w14:textId="77777777" w:rsidTr="001316C2">
                              <w:trPr>
                                <w:trHeight w:val="227"/>
                              </w:trPr>
                              <w:tc>
                                <w:tcPr>
                                  <w:tcW w:w="742" w:type="dxa"/>
                                  <w:vMerge/>
                                  <w:tcBorders>
                                    <w:top w:val="single" w:sz="4" w:space="0" w:color="auto"/>
                                    <w:left w:val="single" w:sz="4" w:space="0" w:color="auto"/>
                                    <w:bottom w:val="single" w:sz="4" w:space="0" w:color="auto"/>
                                    <w:right w:val="single" w:sz="4" w:space="0" w:color="auto"/>
                                  </w:tcBorders>
                                  <w:hideMark/>
                                </w:tcPr>
                                <w:p w14:paraId="526D3EFF"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p>
                              </w:tc>
                              <w:tc>
                                <w:tcPr>
                                  <w:tcW w:w="756" w:type="dxa"/>
                                  <w:tcBorders>
                                    <w:top w:val="single" w:sz="4" w:space="0" w:color="auto"/>
                                    <w:left w:val="single" w:sz="4" w:space="0" w:color="auto"/>
                                    <w:bottom w:val="single" w:sz="4" w:space="0" w:color="auto"/>
                                    <w:right w:val="single" w:sz="4" w:space="0" w:color="auto"/>
                                  </w:tcBorders>
                                  <w:vAlign w:val="center"/>
                                  <w:hideMark/>
                                </w:tcPr>
                                <w:p w14:paraId="44169DF8" w14:textId="77777777" w:rsidR="001A13FB" w:rsidRPr="00424727"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東衛里</w:t>
                                  </w:r>
                                </w:p>
                              </w:tc>
                              <w:tc>
                                <w:tcPr>
                                  <w:tcW w:w="784" w:type="dxa"/>
                                  <w:tcBorders>
                                    <w:top w:val="single" w:sz="4" w:space="0" w:color="auto"/>
                                    <w:left w:val="single" w:sz="4" w:space="0" w:color="auto"/>
                                    <w:bottom w:val="single" w:sz="4" w:space="0" w:color="auto"/>
                                    <w:right w:val="single" w:sz="4" w:space="0" w:color="auto"/>
                                  </w:tcBorders>
                                  <w:vAlign w:val="center"/>
                                  <w:hideMark/>
                                </w:tcPr>
                                <w:p w14:paraId="32B70B10" w14:textId="77777777" w:rsidR="001A13FB" w:rsidRPr="00424727"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12</w:t>
                                  </w:r>
                                </w:p>
                              </w:tc>
                              <w:tc>
                                <w:tcPr>
                                  <w:tcW w:w="728" w:type="dxa"/>
                                  <w:vMerge/>
                                  <w:tcBorders>
                                    <w:top w:val="single" w:sz="4" w:space="0" w:color="auto"/>
                                    <w:left w:val="single" w:sz="4" w:space="0" w:color="auto"/>
                                    <w:bottom w:val="single" w:sz="4" w:space="0" w:color="auto"/>
                                    <w:right w:val="single" w:sz="4" w:space="0" w:color="auto"/>
                                  </w:tcBorders>
                                  <w:hideMark/>
                                </w:tcPr>
                                <w:p w14:paraId="333021BB"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p>
                              </w:tc>
                              <w:tc>
                                <w:tcPr>
                                  <w:tcW w:w="798" w:type="dxa"/>
                                  <w:tcBorders>
                                    <w:top w:val="single" w:sz="4" w:space="0" w:color="auto"/>
                                    <w:left w:val="single" w:sz="4" w:space="0" w:color="auto"/>
                                    <w:bottom w:val="single" w:sz="4" w:space="0" w:color="auto"/>
                                    <w:right w:val="single" w:sz="4" w:space="0" w:color="auto"/>
                                  </w:tcBorders>
                                  <w:vAlign w:val="center"/>
                                  <w:hideMark/>
                                </w:tcPr>
                                <w:p w14:paraId="588AD042"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龍門村</w:t>
                                  </w:r>
                                </w:p>
                              </w:tc>
                              <w:tc>
                                <w:tcPr>
                                  <w:tcW w:w="774" w:type="dxa"/>
                                  <w:tcBorders>
                                    <w:top w:val="single" w:sz="4" w:space="0" w:color="auto"/>
                                    <w:left w:val="single" w:sz="4" w:space="0" w:color="auto"/>
                                    <w:bottom w:val="single" w:sz="4" w:space="0" w:color="auto"/>
                                    <w:right w:val="single" w:sz="4" w:space="0" w:color="auto"/>
                                  </w:tcBorders>
                                  <w:vAlign w:val="center"/>
                                  <w:hideMark/>
                                </w:tcPr>
                                <w:p w14:paraId="60645F33"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92</w:t>
                                  </w:r>
                                </w:p>
                              </w:tc>
                            </w:tr>
                            <w:tr w:rsidR="001A13FB" w14:paraId="07B6973D" w14:textId="77777777" w:rsidTr="001316C2">
                              <w:trPr>
                                <w:trHeight w:val="227"/>
                              </w:trPr>
                              <w:tc>
                                <w:tcPr>
                                  <w:tcW w:w="742" w:type="dxa"/>
                                  <w:vMerge/>
                                  <w:tcBorders>
                                    <w:top w:val="single" w:sz="4" w:space="0" w:color="auto"/>
                                    <w:left w:val="single" w:sz="4" w:space="0" w:color="auto"/>
                                    <w:bottom w:val="single" w:sz="4" w:space="0" w:color="auto"/>
                                    <w:right w:val="single" w:sz="4" w:space="0" w:color="auto"/>
                                  </w:tcBorders>
                                  <w:hideMark/>
                                </w:tcPr>
                                <w:p w14:paraId="25C7E99B"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p>
                              </w:tc>
                              <w:tc>
                                <w:tcPr>
                                  <w:tcW w:w="756" w:type="dxa"/>
                                  <w:tcBorders>
                                    <w:top w:val="single" w:sz="4" w:space="0" w:color="auto"/>
                                    <w:left w:val="single" w:sz="4" w:space="0" w:color="auto"/>
                                    <w:bottom w:val="single" w:sz="4" w:space="0" w:color="auto"/>
                                    <w:right w:val="single" w:sz="4" w:space="0" w:color="auto"/>
                                  </w:tcBorders>
                                  <w:vAlign w:val="center"/>
                                  <w:hideMark/>
                                </w:tcPr>
                                <w:p w14:paraId="0159B7BA" w14:textId="77777777" w:rsidR="001A13FB" w:rsidRPr="00424727"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井垵里</w:t>
                                  </w:r>
                                </w:p>
                              </w:tc>
                              <w:tc>
                                <w:tcPr>
                                  <w:tcW w:w="784" w:type="dxa"/>
                                  <w:tcBorders>
                                    <w:top w:val="single" w:sz="4" w:space="0" w:color="auto"/>
                                    <w:left w:val="single" w:sz="4" w:space="0" w:color="auto"/>
                                    <w:bottom w:val="single" w:sz="4" w:space="0" w:color="auto"/>
                                    <w:right w:val="single" w:sz="4" w:space="0" w:color="auto"/>
                                  </w:tcBorders>
                                  <w:vAlign w:val="center"/>
                                  <w:hideMark/>
                                </w:tcPr>
                                <w:p w14:paraId="69EA1AEE" w14:textId="77777777" w:rsidR="001A13FB" w:rsidRPr="00424727"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12</w:t>
                                  </w:r>
                                </w:p>
                              </w:tc>
                              <w:tc>
                                <w:tcPr>
                                  <w:tcW w:w="728" w:type="dxa"/>
                                  <w:vMerge/>
                                  <w:tcBorders>
                                    <w:top w:val="single" w:sz="4" w:space="0" w:color="auto"/>
                                    <w:left w:val="single" w:sz="4" w:space="0" w:color="auto"/>
                                    <w:bottom w:val="single" w:sz="4" w:space="0" w:color="auto"/>
                                    <w:right w:val="single" w:sz="4" w:space="0" w:color="auto"/>
                                  </w:tcBorders>
                                  <w:hideMark/>
                                </w:tcPr>
                                <w:p w14:paraId="55181DCA"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p>
                              </w:tc>
                              <w:tc>
                                <w:tcPr>
                                  <w:tcW w:w="798" w:type="dxa"/>
                                  <w:tcBorders>
                                    <w:top w:val="single" w:sz="4" w:space="0" w:color="auto"/>
                                    <w:left w:val="single" w:sz="4" w:space="0" w:color="auto"/>
                                    <w:bottom w:val="single" w:sz="4" w:space="0" w:color="auto"/>
                                    <w:right w:val="single" w:sz="4" w:space="0" w:color="auto"/>
                                  </w:tcBorders>
                                  <w:vAlign w:val="center"/>
                                  <w:hideMark/>
                                </w:tcPr>
                                <w:p w14:paraId="193BA0F5"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湖東村</w:t>
                                  </w:r>
                                </w:p>
                              </w:tc>
                              <w:tc>
                                <w:tcPr>
                                  <w:tcW w:w="774" w:type="dxa"/>
                                  <w:tcBorders>
                                    <w:top w:val="single" w:sz="4" w:space="0" w:color="auto"/>
                                    <w:left w:val="single" w:sz="4" w:space="0" w:color="auto"/>
                                    <w:bottom w:val="single" w:sz="4" w:space="0" w:color="auto"/>
                                    <w:right w:val="single" w:sz="4" w:space="0" w:color="auto"/>
                                  </w:tcBorders>
                                  <w:vAlign w:val="center"/>
                                  <w:hideMark/>
                                </w:tcPr>
                                <w:p w14:paraId="1F9A90ED"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56</w:t>
                                  </w:r>
                                </w:p>
                              </w:tc>
                            </w:tr>
                            <w:tr w:rsidR="001A13FB" w14:paraId="609004A4" w14:textId="77777777" w:rsidTr="001316C2">
                              <w:trPr>
                                <w:trHeight w:val="227"/>
                              </w:trPr>
                              <w:tc>
                                <w:tcPr>
                                  <w:tcW w:w="742" w:type="dxa"/>
                                  <w:vMerge/>
                                  <w:tcBorders>
                                    <w:top w:val="single" w:sz="4" w:space="0" w:color="auto"/>
                                    <w:left w:val="single" w:sz="4" w:space="0" w:color="auto"/>
                                    <w:bottom w:val="single" w:sz="4" w:space="0" w:color="auto"/>
                                    <w:right w:val="single" w:sz="4" w:space="0" w:color="auto"/>
                                  </w:tcBorders>
                                  <w:hideMark/>
                                </w:tcPr>
                                <w:p w14:paraId="02D4A90D"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p>
                              </w:tc>
                              <w:tc>
                                <w:tcPr>
                                  <w:tcW w:w="756" w:type="dxa"/>
                                  <w:tcBorders>
                                    <w:top w:val="single" w:sz="4" w:space="0" w:color="auto"/>
                                    <w:left w:val="single" w:sz="4" w:space="0" w:color="auto"/>
                                    <w:bottom w:val="single" w:sz="4" w:space="0" w:color="auto"/>
                                    <w:right w:val="single" w:sz="4" w:space="0" w:color="auto"/>
                                  </w:tcBorders>
                                  <w:vAlign w:val="center"/>
                                  <w:hideMark/>
                                </w:tcPr>
                                <w:p w14:paraId="3365F971"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山水里</w:t>
                                  </w:r>
                                </w:p>
                              </w:tc>
                              <w:tc>
                                <w:tcPr>
                                  <w:tcW w:w="784" w:type="dxa"/>
                                  <w:tcBorders>
                                    <w:top w:val="single" w:sz="4" w:space="0" w:color="auto"/>
                                    <w:left w:val="single" w:sz="4" w:space="0" w:color="auto"/>
                                    <w:bottom w:val="single" w:sz="4" w:space="0" w:color="auto"/>
                                    <w:right w:val="single" w:sz="4" w:space="0" w:color="auto"/>
                                  </w:tcBorders>
                                  <w:vAlign w:val="center"/>
                                  <w:hideMark/>
                                </w:tcPr>
                                <w:p w14:paraId="6A1F33D9"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10</w:t>
                                  </w:r>
                                </w:p>
                              </w:tc>
                              <w:tc>
                                <w:tcPr>
                                  <w:tcW w:w="728" w:type="dxa"/>
                                  <w:vMerge/>
                                  <w:tcBorders>
                                    <w:top w:val="single" w:sz="4" w:space="0" w:color="auto"/>
                                    <w:left w:val="single" w:sz="4" w:space="0" w:color="auto"/>
                                    <w:bottom w:val="single" w:sz="4" w:space="0" w:color="auto"/>
                                    <w:right w:val="single" w:sz="4" w:space="0" w:color="auto"/>
                                  </w:tcBorders>
                                  <w:hideMark/>
                                </w:tcPr>
                                <w:p w14:paraId="4A150DD5"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p>
                              </w:tc>
                              <w:tc>
                                <w:tcPr>
                                  <w:tcW w:w="798" w:type="dxa"/>
                                  <w:tcBorders>
                                    <w:top w:val="single" w:sz="4" w:space="0" w:color="auto"/>
                                    <w:left w:val="single" w:sz="4" w:space="0" w:color="auto"/>
                                    <w:bottom w:val="single" w:sz="4" w:space="0" w:color="auto"/>
                                    <w:right w:val="single" w:sz="4" w:space="0" w:color="auto"/>
                                  </w:tcBorders>
                                  <w:vAlign w:val="center"/>
                                  <w:hideMark/>
                                </w:tcPr>
                                <w:p w14:paraId="24C083D7"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南寮村</w:t>
                                  </w:r>
                                </w:p>
                              </w:tc>
                              <w:tc>
                                <w:tcPr>
                                  <w:tcW w:w="774" w:type="dxa"/>
                                  <w:tcBorders>
                                    <w:top w:val="single" w:sz="4" w:space="0" w:color="auto"/>
                                    <w:left w:val="single" w:sz="4" w:space="0" w:color="auto"/>
                                    <w:bottom w:val="single" w:sz="4" w:space="0" w:color="auto"/>
                                    <w:right w:val="single" w:sz="4" w:space="0" w:color="auto"/>
                                  </w:tcBorders>
                                  <w:vAlign w:val="center"/>
                                  <w:hideMark/>
                                </w:tcPr>
                                <w:p w14:paraId="088E9252"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41</w:t>
                                  </w:r>
                                </w:p>
                              </w:tc>
                            </w:tr>
                            <w:tr w:rsidR="001A13FB" w14:paraId="7ADCFD8B" w14:textId="77777777" w:rsidTr="001316C2">
                              <w:trPr>
                                <w:trHeight w:val="227"/>
                              </w:trPr>
                              <w:tc>
                                <w:tcPr>
                                  <w:tcW w:w="742" w:type="dxa"/>
                                  <w:vMerge w:val="restart"/>
                                  <w:tcBorders>
                                    <w:top w:val="single" w:sz="4" w:space="0" w:color="auto"/>
                                    <w:left w:val="single" w:sz="4" w:space="0" w:color="auto"/>
                                    <w:bottom w:val="single" w:sz="4" w:space="0" w:color="auto"/>
                                    <w:right w:val="single" w:sz="4" w:space="0" w:color="auto"/>
                                  </w:tcBorders>
                                  <w:hideMark/>
                                </w:tcPr>
                                <w:p w14:paraId="100EF1E8"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r>
                                    <w:rPr>
                                      <w:rFonts w:ascii="標楷體" w:hAnsi="標楷體" w:hint="eastAsia"/>
                                      <w:bCs/>
                                      <w:sz w:val="20"/>
                                      <w:szCs w:val="20"/>
                                    </w:rPr>
                                    <w:t>白沙鄉</w:t>
                                  </w:r>
                                </w:p>
                              </w:tc>
                              <w:tc>
                                <w:tcPr>
                                  <w:tcW w:w="756" w:type="dxa"/>
                                  <w:tcBorders>
                                    <w:top w:val="single" w:sz="4" w:space="0" w:color="auto"/>
                                    <w:left w:val="single" w:sz="4" w:space="0" w:color="auto"/>
                                    <w:bottom w:val="single" w:sz="4" w:space="0" w:color="auto"/>
                                    <w:right w:val="single" w:sz="4" w:space="0" w:color="auto"/>
                                  </w:tcBorders>
                                  <w:vAlign w:val="center"/>
                                  <w:hideMark/>
                                </w:tcPr>
                                <w:p w14:paraId="2862FB18"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講美村</w:t>
                                  </w:r>
                                </w:p>
                              </w:tc>
                              <w:tc>
                                <w:tcPr>
                                  <w:tcW w:w="784" w:type="dxa"/>
                                  <w:tcBorders>
                                    <w:top w:val="single" w:sz="4" w:space="0" w:color="auto"/>
                                    <w:left w:val="single" w:sz="4" w:space="0" w:color="auto"/>
                                    <w:bottom w:val="single" w:sz="4" w:space="0" w:color="auto"/>
                                    <w:right w:val="single" w:sz="4" w:space="0" w:color="auto"/>
                                  </w:tcBorders>
                                  <w:vAlign w:val="center"/>
                                  <w:hideMark/>
                                </w:tcPr>
                                <w:p w14:paraId="784788D4"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73</w:t>
                                  </w:r>
                                </w:p>
                              </w:tc>
                              <w:tc>
                                <w:tcPr>
                                  <w:tcW w:w="728" w:type="dxa"/>
                                  <w:vMerge/>
                                  <w:tcBorders>
                                    <w:top w:val="single" w:sz="4" w:space="0" w:color="auto"/>
                                    <w:left w:val="single" w:sz="4" w:space="0" w:color="auto"/>
                                    <w:bottom w:val="single" w:sz="4" w:space="0" w:color="auto"/>
                                    <w:right w:val="single" w:sz="4" w:space="0" w:color="auto"/>
                                  </w:tcBorders>
                                  <w:hideMark/>
                                </w:tcPr>
                                <w:p w14:paraId="6B59274C"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p>
                              </w:tc>
                              <w:tc>
                                <w:tcPr>
                                  <w:tcW w:w="798" w:type="dxa"/>
                                  <w:tcBorders>
                                    <w:top w:val="single" w:sz="4" w:space="0" w:color="auto"/>
                                    <w:left w:val="single" w:sz="4" w:space="0" w:color="auto"/>
                                    <w:bottom w:val="single" w:sz="4" w:space="0" w:color="auto"/>
                                    <w:right w:val="single" w:sz="4" w:space="0" w:color="auto"/>
                                  </w:tcBorders>
                                  <w:vAlign w:val="center"/>
                                  <w:hideMark/>
                                </w:tcPr>
                                <w:p w14:paraId="5645793B"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菓葉村</w:t>
                                  </w:r>
                                </w:p>
                              </w:tc>
                              <w:tc>
                                <w:tcPr>
                                  <w:tcW w:w="774" w:type="dxa"/>
                                  <w:tcBorders>
                                    <w:top w:val="single" w:sz="4" w:space="0" w:color="auto"/>
                                    <w:left w:val="single" w:sz="4" w:space="0" w:color="auto"/>
                                    <w:bottom w:val="single" w:sz="4" w:space="0" w:color="auto"/>
                                    <w:right w:val="single" w:sz="4" w:space="0" w:color="auto"/>
                                  </w:tcBorders>
                                  <w:vAlign w:val="center"/>
                                  <w:hideMark/>
                                </w:tcPr>
                                <w:p w14:paraId="4248B88E"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28</w:t>
                                  </w:r>
                                </w:p>
                              </w:tc>
                            </w:tr>
                            <w:tr w:rsidR="001A13FB" w14:paraId="334DB007" w14:textId="77777777" w:rsidTr="001316C2">
                              <w:trPr>
                                <w:trHeight w:val="227"/>
                              </w:trPr>
                              <w:tc>
                                <w:tcPr>
                                  <w:tcW w:w="742" w:type="dxa"/>
                                  <w:vMerge/>
                                  <w:tcBorders>
                                    <w:top w:val="single" w:sz="4" w:space="0" w:color="auto"/>
                                    <w:left w:val="single" w:sz="4" w:space="0" w:color="auto"/>
                                    <w:bottom w:val="single" w:sz="4" w:space="0" w:color="auto"/>
                                    <w:right w:val="single" w:sz="4" w:space="0" w:color="auto"/>
                                  </w:tcBorders>
                                  <w:hideMark/>
                                </w:tcPr>
                                <w:p w14:paraId="0AF7B529"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p>
                              </w:tc>
                              <w:tc>
                                <w:tcPr>
                                  <w:tcW w:w="756" w:type="dxa"/>
                                  <w:tcBorders>
                                    <w:top w:val="single" w:sz="4" w:space="0" w:color="auto"/>
                                    <w:left w:val="single" w:sz="4" w:space="0" w:color="auto"/>
                                    <w:bottom w:val="single" w:sz="4" w:space="0" w:color="auto"/>
                                    <w:right w:val="single" w:sz="4" w:space="0" w:color="auto"/>
                                  </w:tcBorders>
                                  <w:vAlign w:val="center"/>
                                  <w:hideMark/>
                                </w:tcPr>
                                <w:p w14:paraId="5BED9C84"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赤崁村</w:t>
                                  </w:r>
                                </w:p>
                              </w:tc>
                              <w:tc>
                                <w:tcPr>
                                  <w:tcW w:w="784" w:type="dxa"/>
                                  <w:tcBorders>
                                    <w:top w:val="single" w:sz="4" w:space="0" w:color="auto"/>
                                    <w:left w:val="single" w:sz="4" w:space="0" w:color="auto"/>
                                    <w:bottom w:val="single" w:sz="4" w:space="0" w:color="auto"/>
                                    <w:right w:val="single" w:sz="4" w:space="0" w:color="auto"/>
                                  </w:tcBorders>
                                  <w:vAlign w:val="center"/>
                                  <w:hideMark/>
                                </w:tcPr>
                                <w:p w14:paraId="459A5DC0"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19</w:t>
                                  </w:r>
                                </w:p>
                              </w:tc>
                              <w:tc>
                                <w:tcPr>
                                  <w:tcW w:w="728" w:type="dxa"/>
                                  <w:vMerge w:val="restart"/>
                                  <w:tcBorders>
                                    <w:top w:val="single" w:sz="4" w:space="0" w:color="auto"/>
                                    <w:left w:val="single" w:sz="4" w:space="0" w:color="auto"/>
                                    <w:bottom w:val="single" w:sz="4" w:space="0" w:color="auto"/>
                                    <w:right w:val="single" w:sz="4" w:space="0" w:color="auto"/>
                                  </w:tcBorders>
                                  <w:hideMark/>
                                </w:tcPr>
                                <w:p w14:paraId="4E0B7ADF"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r>
                                    <w:rPr>
                                      <w:rFonts w:ascii="標楷體" w:hAnsi="標楷體" w:hint="eastAsia"/>
                                      <w:bCs/>
                                      <w:sz w:val="20"/>
                                      <w:szCs w:val="20"/>
                                    </w:rPr>
                                    <w:t>西嶼鄉</w:t>
                                  </w:r>
                                </w:p>
                              </w:tc>
                              <w:tc>
                                <w:tcPr>
                                  <w:tcW w:w="798" w:type="dxa"/>
                                  <w:tcBorders>
                                    <w:top w:val="single" w:sz="4" w:space="0" w:color="auto"/>
                                    <w:left w:val="single" w:sz="4" w:space="0" w:color="auto"/>
                                    <w:bottom w:val="single" w:sz="4" w:space="0" w:color="auto"/>
                                    <w:right w:val="single" w:sz="4" w:space="0" w:color="auto"/>
                                  </w:tcBorders>
                                  <w:vAlign w:val="center"/>
                                  <w:hideMark/>
                                </w:tcPr>
                                <w:p w14:paraId="29759AF9"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赤馬村</w:t>
                                  </w:r>
                                </w:p>
                              </w:tc>
                              <w:tc>
                                <w:tcPr>
                                  <w:tcW w:w="774" w:type="dxa"/>
                                  <w:tcBorders>
                                    <w:top w:val="single" w:sz="4" w:space="0" w:color="auto"/>
                                    <w:left w:val="single" w:sz="4" w:space="0" w:color="auto"/>
                                    <w:bottom w:val="single" w:sz="4" w:space="0" w:color="auto"/>
                                    <w:right w:val="single" w:sz="4" w:space="0" w:color="auto"/>
                                  </w:tcBorders>
                                  <w:vAlign w:val="center"/>
                                  <w:hideMark/>
                                </w:tcPr>
                                <w:p w14:paraId="1FC713C2"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27</w:t>
                                  </w:r>
                                </w:p>
                              </w:tc>
                            </w:tr>
                            <w:tr w:rsidR="001A13FB" w14:paraId="1E7DAB7A" w14:textId="77777777" w:rsidTr="001316C2">
                              <w:trPr>
                                <w:trHeight w:val="227"/>
                              </w:trPr>
                              <w:tc>
                                <w:tcPr>
                                  <w:tcW w:w="742" w:type="dxa"/>
                                  <w:vMerge/>
                                  <w:tcBorders>
                                    <w:top w:val="single" w:sz="4" w:space="0" w:color="auto"/>
                                    <w:left w:val="single" w:sz="4" w:space="0" w:color="auto"/>
                                    <w:bottom w:val="single" w:sz="4" w:space="0" w:color="auto"/>
                                    <w:right w:val="single" w:sz="4" w:space="0" w:color="auto"/>
                                  </w:tcBorders>
                                  <w:hideMark/>
                                </w:tcPr>
                                <w:p w14:paraId="4666B903"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p>
                              </w:tc>
                              <w:tc>
                                <w:tcPr>
                                  <w:tcW w:w="756" w:type="dxa"/>
                                  <w:tcBorders>
                                    <w:top w:val="single" w:sz="4" w:space="0" w:color="auto"/>
                                    <w:left w:val="single" w:sz="4" w:space="0" w:color="auto"/>
                                    <w:bottom w:val="single" w:sz="4" w:space="0" w:color="auto"/>
                                    <w:right w:val="single" w:sz="4" w:space="0" w:color="auto"/>
                                  </w:tcBorders>
                                  <w:vAlign w:val="center"/>
                                  <w:hideMark/>
                                </w:tcPr>
                                <w:p w14:paraId="6DD471F7"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港子村</w:t>
                                  </w:r>
                                </w:p>
                              </w:tc>
                              <w:tc>
                                <w:tcPr>
                                  <w:tcW w:w="784" w:type="dxa"/>
                                  <w:tcBorders>
                                    <w:top w:val="single" w:sz="4" w:space="0" w:color="auto"/>
                                    <w:left w:val="single" w:sz="4" w:space="0" w:color="auto"/>
                                    <w:bottom w:val="single" w:sz="4" w:space="0" w:color="auto"/>
                                    <w:right w:val="single" w:sz="4" w:space="0" w:color="auto"/>
                                  </w:tcBorders>
                                  <w:vAlign w:val="center"/>
                                  <w:hideMark/>
                                </w:tcPr>
                                <w:p w14:paraId="0A2514AF"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14</w:t>
                                  </w: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4B972C1B" w14:textId="77777777" w:rsidR="001A13FB" w:rsidRDefault="001A13FB" w:rsidP="00027A93">
                                  <w:pPr>
                                    <w:widowControl/>
                                    <w:jc w:val="left"/>
                                    <w:rPr>
                                      <w:rFonts w:ascii="標楷體" w:hAnsi="標楷體"/>
                                      <w:bCs/>
                                      <w:sz w:val="20"/>
                                      <w:szCs w:val="20"/>
                                    </w:rPr>
                                  </w:pPr>
                                </w:p>
                              </w:tc>
                              <w:tc>
                                <w:tcPr>
                                  <w:tcW w:w="798" w:type="dxa"/>
                                  <w:tcBorders>
                                    <w:top w:val="single" w:sz="4" w:space="0" w:color="auto"/>
                                    <w:left w:val="single" w:sz="4" w:space="0" w:color="auto"/>
                                    <w:bottom w:val="single" w:sz="4" w:space="0" w:color="auto"/>
                                    <w:right w:val="single" w:sz="4" w:space="0" w:color="auto"/>
                                  </w:tcBorders>
                                  <w:vAlign w:val="center"/>
                                  <w:hideMark/>
                                </w:tcPr>
                                <w:p w14:paraId="0183D9EF"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外垵村</w:t>
                                  </w:r>
                                </w:p>
                              </w:tc>
                              <w:tc>
                                <w:tcPr>
                                  <w:tcW w:w="774" w:type="dxa"/>
                                  <w:tcBorders>
                                    <w:top w:val="single" w:sz="4" w:space="0" w:color="auto"/>
                                    <w:left w:val="single" w:sz="4" w:space="0" w:color="auto"/>
                                    <w:bottom w:val="single" w:sz="4" w:space="0" w:color="auto"/>
                                    <w:right w:val="single" w:sz="4" w:space="0" w:color="auto"/>
                                  </w:tcBorders>
                                  <w:vAlign w:val="center"/>
                                  <w:hideMark/>
                                </w:tcPr>
                                <w:p w14:paraId="3A4C5C4C"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21</w:t>
                                  </w:r>
                                </w:p>
                              </w:tc>
                            </w:tr>
                            <w:tr w:rsidR="001A13FB" w14:paraId="58360E66" w14:textId="77777777" w:rsidTr="001316C2">
                              <w:trPr>
                                <w:trHeight w:val="227"/>
                              </w:trPr>
                              <w:tc>
                                <w:tcPr>
                                  <w:tcW w:w="742" w:type="dxa"/>
                                  <w:tcBorders>
                                    <w:top w:val="single" w:sz="4" w:space="0" w:color="auto"/>
                                    <w:left w:val="single" w:sz="4" w:space="0" w:color="auto"/>
                                    <w:bottom w:val="single" w:sz="4" w:space="0" w:color="auto"/>
                                    <w:right w:val="single" w:sz="4" w:space="0" w:color="auto"/>
                                  </w:tcBorders>
                                  <w:hideMark/>
                                </w:tcPr>
                                <w:p w14:paraId="56281A6C"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r>
                                    <w:rPr>
                                      <w:rFonts w:ascii="標楷體" w:hAnsi="標楷體" w:hint="eastAsia"/>
                                      <w:bCs/>
                                      <w:sz w:val="20"/>
                                      <w:szCs w:val="20"/>
                                    </w:rPr>
                                    <w:t>望安鄉</w:t>
                                  </w:r>
                                </w:p>
                              </w:tc>
                              <w:tc>
                                <w:tcPr>
                                  <w:tcW w:w="756" w:type="dxa"/>
                                  <w:tcBorders>
                                    <w:top w:val="single" w:sz="4" w:space="0" w:color="auto"/>
                                    <w:left w:val="single" w:sz="4" w:space="0" w:color="auto"/>
                                    <w:bottom w:val="single" w:sz="4" w:space="0" w:color="auto"/>
                                    <w:right w:val="single" w:sz="4" w:space="0" w:color="auto"/>
                                  </w:tcBorders>
                                  <w:vAlign w:val="center"/>
                                  <w:hideMark/>
                                </w:tcPr>
                                <w:p w14:paraId="5B8A766D"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水垵村</w:t>
                                  </w:r>
                                </w:p>
                              </w:tc>
                              <w:tc>
                                <w:tcPr>
                                  <w:tcW w:w="784" w:type="dxa"/>
                                  <w:tcBorders>
                                    <w:top w:val="single" w:sz="4" w:space="0" w:color="auto"/>
                                    <w:left w:val="single" w:sz="4" w:space="0" w:color="auto"/>
                                    <w:bottom w:val="single" w:sz="4" w:space="0" w:color="auto"/>
                                    <w:right w:val="single" w:sz="4" w:space="0" w:color="auto"/>
                                  </w:tcBorders>
                                  <w:vAlign w:val="center"/>
                                  <w:hideMark/>
                                </w:tcPr>
                                <w:p w14:paraId="69EE2197"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15</w:t>
                                  </w:r>
                                </w:p>
                              </w:tc>
                              <w:tc>
                                <w:tcPr>
                                  <w:tcW w:w="2300" w:type="dxa"/>
                                  <w:gridSpan w:val="3"/>
                                  <w:tcBorders>
                                    <w:top w:val="single" w:sz="4" w:space="0" w:color="auto"/>
                                    <w:left w:val="single" w:sz="4" w:space="0" w:color="auto"/>
                                    <w:bottom w:val="single" w:sz="4" w:space="0" w:color="auto"/>
                                    <w:right w:val="single" w:sz="4" w:space="0" w:color="auto"/>
                                    <w:tl2br w:val="single" w:sz="4" w:space="0" w:color="auto"/>
                                  </w:tcBorders>
                                  <w:vAlign w:val="center"/>
                                </w:tcPr>
                                <w:p w14:paraId="6F8B9091" w14:textId="77777777" w:rsidR="001A13FB" w:rsidRDefault="001A13FB" w:rsidP="00027A93">
                                  <w:pPr>
                                    <w:spacing w:line="200" w:lineRule="exact"/>
                                    <w:jc w:val="right"/>
                                    <w:rPr>
                                      <w:rFonts w:ascii="標楷體" w:hAnsi="標楷體"/>
                                      <w:bCs/>
                                      <w:sz w:val="20"/>
                                      <w:szCs w:val="20"/>
                                    </w:rPr>
                                  </w:pPr>
                                </w:p>
                              </w:tc>
                            </w:tr>
                          </w:tbl>
                          <w:p w14:paraId="2CD3457C" w14:textId="495F0D93" w:rsidR="001A13FB" w:rsidRDefault="001A13FB" w:rsidP="00027A93">
                            <w:pPr>
                              <w:spacing w:line="200" w:lineRule="exact"/>
                              <w:ind w:left="472" w:hangingChars="262" w:hanging="472"/>
                              <w:rPr>
                                <w:rFonts w:ascii="標楷體" w:hAnsi="標楷體"/>
                                <w:bCs/>
                                <w:sz w:val="18"/>
                                <w:szCs w:val="16"/>
                              </w:rPr>
                            </w:pPr>
                            <w:r>
                              <w:rPr>
                                <w:rFonts w:ascii="標楷體" w:hAnsi="標楷體" w:hint="eastAsia"/>
                                <w:bCs/>
                                <w:sz w:val="18"/>
                                <w:szCs w:val="16"/>
                              </w:rPr>
                              <w:t>註</w:t>
                            </w:r>
                            <w:r w:rsidR="0077042F">
                              <w:rPr>
                                <w:rFonts w:ascii="標楷體" w:hAnsi="標楷體" w:hint="eastAsia"/>
                                <w:bCs/>
                                <w:sz w:val="18"/>
                                <w:szCs w:val="16"/>
                              </w:rPr>
                              <w:t>：</w:t>
                            </w:r>
                            <w:r>
                              <w:rPr>
                                <w:rFonts w:ascii="標楷體" w:hAnsi="標楷體" w:hint="eastAsia"/>
                                <w:bCs/>
                                <w:sz w:val="18"/>
                                <w:szCs w:val="16"/>
                              </w:rPr>
                              <w:t>1.本表僅列家戶門牌數10戶以上之資訊。</w:t>
                            </w:r>
                          </w:p>
                          <w:p w14:paraId="401D6523" w14:textId="77777777" w:rsidR="001A13FB" w:rsidRDefault="001A13FB" w:rsidP="001240C3">
                            <w:pPr>
                              <w:spacing w:line="200" w:lineRule="exact"/>
                              <w:ind w:leftChars="151" w:left="1361" w:hangingChars="555" w:hanging="999"/>
                              <w:rPr>
                                <w:rFonts w:ascii="標楷體" w:hAnsi="標楷體"/>
                                <w:bCs/>
                                <w:sz w:val="18"/>
                                <w:szCs w:val="16"/>
                              </w:rPr>
                            </w:pPr>
                            <w:r>
                              <w:rPr>
                                <w:rFonts w:ascii="標楷體" w:hAnsi="標楷體" w:hint="eastAsia"/>
                                <w:bCs/>
                                <w:sz w:val="18"/>
                                <w:szCs w:val="16"/>
                              </w:rPr>
                              <w:t>2.資料來源：整理自</w:t>
                            </w:r>
                            <w:r>
                              <w:rPr>
                                <w:rFonts w:ascii="標楷體" w:hAnsi="標楷體" w:hint="eastAsia"/>
                                <w:bCs/>
                                <w:sz w:val="18"/>
                                <w:szCs w:val="18"/>
                              </w:rPr>
                              <w:t>行政法人國家災害防救科技中心下載圖資及澎湖縣政府</w:t>
                            </w:r>
                            <w:r>
                              <w:rPr>
                                <w:rFonts w:ascii="標楷體" w:hAnsi="標楷體" w:hint="eastAsia"/>
                                <w:bCs/>
                                <w:sz w:val="18"/>
                                <w:szCs w:val="16"/>
                              </w:rPr>
                              <w:t>提供資料。</w:t>
                            </w:r>
                          </w:p>
                          <w:p w14:paraId="42BDC74E" w14:textId="77777777" w:rsidR="001A13FB" w:rsidRDefault="001A13FB" w:rsidP="00027A93"/>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464B1C" id="文字方塊 57" o:spid="_x0000_s1057" type="#_x0000_t202" style="position:absolute;left:0;text-align:left;margin-left:246pt;margin-top:459.4pt;width:245.2pt;height:196.45pt;z-index:251978752;visibility:visible;mso-wrap-style:square;mso-width-percent:0;mso-height-percent:0;mso-wrap-distance-left:9pt;mso-wrap-distance-top:3.6pt;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" stroked="f">
                <v:textbox>
                  <w:txbxContent>
                    <w:p w14:paraId="0BFB8E88" w14:textId="77777777" w:rsidR="001A13FB" w:rsidRDefault="001A13FB" w:rsidP="00027A93">
                      <w:pPr>
                        <w:spacing w:line="300" w:lineRule="exact"/>
                        <w:ind w:left="798" w:hangingChars="332" w:hanging="798"/>
                      </w:pPr>
                      <w:r>
                        <w:rPr>
                          <w:rFonts w:ascii="標楷體" w:hAnsi="標楷體" w:hint="eastAsia"/>
                          <w:b/>
                        </w:rPr>
                        <w:t>表2</w:t>
                      </w:r>
                      <w:r>
                        <w:rPr>
                          <w:rFonts w:ascii="標楷體" w:hAnsi="標楷體"/>
                          <w:b/>
                        </w:rPr>
                        <w:t>4</w:t>
                      </w:r>
                      <w:r w:rsidRPr="008B76F0">
                        <w:rPr>
                          <w:rFonts w:ascii="標楷體" w:hAnsi="標楷體" w:hint="eastAsia"/>
                          <w:b/>
                          <w:bCs/>
                          <w:szCs w:val="24"/>
                        </w:rPr>
                        <w:t xml:space="preserve">　</w:t>
                      </w:r>
                      <w:r>
                        <w:rPr>
                          <w:rFonts w:ascii="標楷體" w:hAnsi="標楷體" w:hint="eastAsia"/>
                          <w:b/>
                        </w:rPr>
                        <w:t>全球暖化溫度上升1.5℃短期情境下澎湖縣淹水災害風險情形</w:t>
                      </w:r>
                    </w:p>
                    <w:p w14:paraId="4C97B8D1" w14:textId="77777777" w:rsidR="001A13FB" w:rsidRDefault="001A13FB" w:rsidP="00027A93">
                      <w:pPr>
                        <w:spacing w:line="240" w:lineRule="exact"/>
                        <w:ind w:firstLineChars="1883" w:firstLine="3766"/>
                        <w:jc w:val="right"/>
                      </w:pPr>
                      <w:r>
                        <w:rPr>
                          <w:rFonts w:ascii="標楷體" w:hAnsi="標楷體" w:hint="eastAsia"/>
                          <w:bCs/>
                          <w:sz w:val="20"/>
                          <w:szCs w:val="18"/>
                        </w:rPr>
                        <w:t>單位：戶</w:t>
                      </w:r>
                    </w:p>
                    <w:tbl>
                      <w:tblPr>
                        <w:tblStyle w:val="ae"/>
                        <w:tblW w:w="0" w:type="auto"/>
                        <w:tblInd w:w="-5" w:type="dxa"/>
                        <w:tblLook w:val="04A0" w:firstRow="1" w:lastRow="0" w:firstColumn="1" w:lastColumn="0" w:noHBand="0" w:noVBand="1"/>
                      </w:tblPr>
                      <w:tblGrid>
                        <w:gridCol w:w="742"/>
                        <w:gridCol w:w="756"/>
                        <w:gridCol w:w="784"/>
                        <w:gridCol w:w="728"/>
                        <w:gridCol w:w="798"/>
                        <w:gridCol w:w="774"/>
                      </w:tblGrid>
                      <w:tr w:rsidR="001A13FB" w14:paraId="4C9F28EB" w14:textId="77777777" w:rsidTr="001316C2">
                        <w:trPr>
                          <w:trHeight w:val="227"/>
                          <w:tblHeader/>
                        </w:trPr>
                        <w:tc>
                          <w:tcPr>
                            <w:tcW w:w="742" w:type="dxa"/>
                            <w:tcBorders>
                              <w:top w:val="single" w:sz="4" w:space="0" w:color="auto"/>
                              <w:left w:val="single" w:sz="4" w:space="0" w:color="auto"/>
                              <w:bottom w:val="single" w:sz="4" w:space="0" w:color="auto"/>
                              <w:right w:val="single" w:sz="4" w:space="0" w:color="auto"/>
                            </w:tcBorders>
                            <w:vAlign w:val="center"/>
                            <w:hideMark/>
                          </w:tcPr>
                          <w:p w14:paraId="739A19B7" w14:textId="77777777" w:rsidR="001A13FB" w:rsidRDefault="001A13FB" w:rsidP="00027A93">
                            <w:pPr>
                              <w:spacing w:line="200" w:lineRule="exact"/>
                              <w:ind w:leftChars="-41" w:left="2" w:rightChars="-42" w:right="-101" w:hangingChars="50" w:hanging="100"/>
                              <w:jc w:val="center"/>
                              <w:rPr>
                                <w:rFonts w:ascii="標楷體" w:hAnsi="標楷體"/>
                                <w:bCs/>
                                <w:sz w:val="20"/>
                                <w:szCs w:val="20"/>
                              </w:rPr>
                            </w:pPr>
                            <w:r>
                              <w:rPr>
                                <w:rFonts w:ascii="標楷體" w:hAnsi="標楷體" w:hint="eastAsia"/>
                                <w:bCs/>
                                <w:sz w:val="20"/>
                                <w:szCs w:val="20"/>
                              </w:rPr>
                              <w:t>市鄉</w:t>
                            </w:r>
                          </w:p>
                        </w:tc>
                        <w:tc>
                          <w:tcPr>
                            <w:tcW w:w="756" w:type="dxa"/>
                            <w:tcBorders>
                              <w:top w:val="single" w:sz="4" w:space="0" w:color="auto"/>
                              <w:left w:val="single" w:sz="4" w:space="0" w:color="auto"/>
                              <w:bottom w:val="single" w:sz="4" w:space="0" w:color="auto"/>
                              <w:right w:val="single" w:sz="4" w:space="0" w:color="auto"/>
                            </w:tcBorders>
                            <w:vAlign w:val="center"/>
                            <w:hideMark/>
                          </w:tcPr>
                          <w:p w14:paraId="79D981FB" w14:textId="77777777" w:rsidR="001A13FB" w:rsidRDefault="001A13FB" w:rsidP="00027A93">
                            <w:pPr>
                              <w:spacing w:line="200" w:lineRule="exact"/>
                              <w:ind w:leftChars="-41" w:left="2" w:rightChars="-42" w:right="-101" w:hangingChars="50" w:hanging="100"/>
                              <w:jc w:val="center"/>
                              <w:rPr>
                                <w:rFonts w:ascii="標楷體" w:hAnsi="標楷體"/>
                                <w:bCs/>
                                <w:sz w:val="20"/>
                                <w:szCs w:val="20"/>
                              </w:rPr>
                            </w:pPr>
                            <w:r>
                              <w:rPr>
                                <w:rFonts w:ascii="標楷體" w:hAnsi="標楷體" w:hint="eastAsia"/>
                                <w:bCs/>
                                <w:sz w:val="20"/>
                                <w:szCs w:val="20"/>
                              </w:rPr>
                              <w:t>村里</w:t>
                            </w:r>
                          </w:p>
                        </w:tc>
                        <w:tc>
                          <w:tcPr>
                            <w:tcW w:w="784" w:type="dxa"/>
                            <w:tcBorders>
                              <w:top w:val="single" w:sz="4" w:space="0" w:color="auto"/>
                              <w:left w:val="single" w:sz="4" w:space="0" w:color="auto"/>
                              <w:bottom w:val="single" w:sz="4" w:space="0" w:color="auto"/>
                              <w:right w:val="single" w:sz="4" w:space="0" w:color="auto"/>
                            </w:tcBorders>
                            <w:vAlign w:val="center"/>
                            <w:hideMark/>
                          </w:tcPr>
                          <w:p w14:paraId="285C67CE" w14:textId="77777777" w:rsidR="001A13FB" w:rsidRDefault="001A13FB" w:rsidP="00027A93">
                            <w:pPr>
                              <w:spacing w:line="200" w:lineRule="exact"/>
                              <w:ind w:leftChars="-41" w:left="2" w:rightChars="-42" w:right="-101" w:hangingChars="50" w:hanging="100"/>
                              <w:jc w:val="center"/>
                              <w:rPr>
                                <w:rFonts w:ascii="標楷體" w:hAnsi="標楷體"/>
                                <w:bCs/>
                                <w:sz w:val="20"/>
                                <w:szCs w:val="20"/>
                              </w:rPr>
                            </w:pPr>
                            <w:r>
                              <w:rPr>
                                <w:rFonts w:ascii="標楷體" w:hAnsi="標楷體" w:hint="eastAsia"/>
                                <w:bCs/>
                                <w:sz w:val="20"/>
                                <w:szCs w:val="20"/>
                              </w:rPr>
                              <w:t>家戶</w:t>
                            </w:r>
                          </w:p>
                          <w:p w14:paraId="7C0719C8" w14:textId="77777777" w:rsidR="001A13FB" w:rsidRDefault="001A13FB" w:rsidP="00027A93">
                            <w:pPr>
                              <w:spacing w:line="200" w:lineRule="exact"/>
                              <w:ind w:leftChars="-41" w:left="2" w:rightChars="-42" w:right="-101" w:hangingChars="50" w:hanging="100"/>
                              <w:jc w:val="center"/>
                              <w:rPr>
                                <w:rFonts w:ascii="標楷體" w:hAnsi="標楷體"/>
                                <w:bCs/>
                                <w:sz w:val="20"/>
                                <w:szCs w:val="20"/>
                              </w:rPr>
                            </w:pPr>
                            <w:r>
                              <w:rPr>
                                <w:rFonts w:ascii="標楷體" w:hAnsi="標楷體" w:hint="eastAsia"/>
                                <w:bCs/>
                                <w:sz w:val="20"/>
                                <w:szCs w:val="20"/>
                              </w:rPr>
                              <w:t>門牌數</w:t>
                            </w:r>
                          </w:p>
                        </w:tc>
                        <w:tc>
                          <w:tcPr>
                            <w:tcW w:w="728" w:type="dxa"/>
                            <w:tcBorders>
                              <w:top w:val="single" w:sz="4" w:space="0" w:color="auto"/>
                              <w:left w:val="single" w:sz="4" w:space="0" w:color="auto"/>
                              <w:bottom w:val="single" w:sz="4" w:space="0" w:color="auto"/>
                              <w:right w:val="single" w:sz="4" w:space="0" w:color="auto"/>
                            </w:tcBorders>
                            <w:vAlign w:val="center"/>
                            <w:hideMark/>
                          </w:tcPr>
                          <w:p w14:paraId="37750697" w14:textId="77777777" w:rsidR="001A13FB" w:rsidRDefault="001A13FB" w:rsidP="00027A93">
                            <w:pPr>
                              <w:spacing w:line="200" w:lineRule="exact"/>
                              <w:ind w:leftChars="-41" w:left="2" w:rightChars="-42" w:right="-101" w:hangingChars="50" w:hanging="100"/>
                              <w:jc w:val="center"/>
                              <w:rPr>
                                <w:rFonts w:ascii="標楷體" w:hAnsi="標楷體"/>
                                <w:bCs/>
                                <w:sz w:val="20"/>
                                <w:szCs w:val="20"/>
                              </w:rPr>
                            </w:pPr>
                            <w:r>
                              <w:rPr>
                                <w:rFonts w:ascii="標楷體" w:hAnsi="標楷體" w:hint="eastAsia"/>
                                <w:bCs/>
                                <w:sz w:val="20"/>
                                <w:szCs w:val="20"/>
                              </w:rPr>
                              <w:t>市鄉</w:t>
                            </w:r>
                          </w:p>
                        </w:tc>
                        <w:tc>
                          <w:tcPr>
                            <w:tcW w:w="798" w:type="dxa"/>
                            <w:tcBorders>
                              <w:top w:val="single" w:sz="4" w:space="0" w:color="auto"/>
                              <w:left w:val="single" w:sz="4" w:space="0" w:color="auto"/>
                              <w:bottom w:val="single" w:sz="4" w:space="0" w:color="auto"/>
                              <w:right w:val="single" w:sz="4" w:space="0" w:color="auto"/>
                            </w:tcBorders>
                            <w:vAlign w:val="center"/>
                            <w:hideMark/>
                          </w:tcPr>
                          <w:p w14:paraId="1F8AAF4A" w14:textId="77777777" w:rsidR="001A13FB" w:rsidRDefault="001A13FB" w:rsidP="00027A93">
                            <w:pPr>
                              <w:spacing w:line="200" w:lineRule="exact"/>
                              <w:ind w:leftChars="-41" w:left="2" w:rightChars="-42" w:right="-101" w:hangingChars="50" w:hanging="100"/>
                              <w:jc w:val="center"/>
                              <w:rPr>
                                <w:rFonts w:ascii="標楷體" w:hAnsi="標楷體"/>
                                <w:bCs/>
                                <w:sz w:val="20"/>
                                <w:szCs w:val="20"/>
                              </w:rPr>
                            </w:pPr>
                            <w:r>
                              <w:rPr>
                                <w:rFonts w:ascii="標楷體" w:hAnsi="標楷體" w:hint="eastAsia"/>
                                <w:bCs/>
                                <w:sz w:val="20"/>
                                <w:szCs w:val="20"/>
                              </w:rPr>
                              <w:t>村里</w:t>
                            </w:r>
                          </w:p>
                        </w:tc>
                        <w:tc>
                          <w:tcPr>
                            <w:tcW w:w="774" w:type="dxa"/>
                            <w:tcBorders>
                              <w:top w:val="single" w:sz="4" w:space="0" w:color="auto"/>
                              <w:left w:val="single" w:sz="4" w:space="0" w:color="auto"/>
                              <w:bottom w:val="single" w:sz="4" w:space="0" w:color="auto"/>
                              <w:right w:val="single" w:sz="4" w:space="0" w:color="auto"/>
                            </w:tcBorders>
                            <w:vAlign w:val="center"/>
                            <w:hideMark/>
                          </w:tcPr>
                          <w:p w14:paraId="26737AF5" w14:textId="77777777" w:rsidR="001A13FB" w:rsidRDefault="001A13FB" w:rsidP="00027A93">
                            <w:pPr>
                              <w:spacing w:line="200" w:lineRule="exact"/>
                              <w:ind w:leftChars="-41" w:left="2" w:rightChars="-42" w:right="-101" w:hangingChars="50" w:hanging="100"/>
                              <w:jc w:val="center"/>
                              <w:rPr>
                                <w:rFonts w:ascii="標楷體" w:hAnsi="標楷體"/>
                                <w:bCs/>
                                <w:sz w:val="20"/>
                                <w:szCs w:val="20"/>
                              </w:rPr>
                            </w:pPr>
                            <w:r>
                              <w:rPr>
                                <w:rFonts w:ascii="標楷體" w:hAnsi="標楷體" w:hint="eastAsia"/>
                                <w:bCs/>
                                <w:sz w:val="20"/>
                                <w:szCs w:val="20"/>
                              </w:rPr>
                              <w:t>家戶</w:t>
                            </w:r>
                          </w:p>
                          <w:p w14:paraId="3740D103" w14:textId="77777777" w:rsidR="001A13FB" w:rsidRDefault="001A13FB" w:rsidP="00027A93">
                            <w:pPr>
                              <w:spacing w:line="200" w:lineRule="exact"/>
                              <w:ind w:leftChars="-41" w:left="2" w:rightChars="-42" w:right="-101" w:hangingChars="50" w:hanging="100"/>
                              <w:jc w:val="center"/>
                              <w:rPr>
                                <w:rFonts w:ascii="標楷體" w:hAnsi="標楷體"/>
                                <w:bCs/>
                                <w:sz w:val="20"/>
                                <w:szCs w:val="20"/>
                              </w:rPr>
                            </w:pPr>
                            <w:r>
                              <w:rPr>
                                <w:rFonts w:ascii="標楷體" w:hAnsi="標楷體" w:hint="eastAsia"/>
                                <w:bCs/>
                                <w:sz w:val="20"/>
                                <w:szCs w:val="20"/>
                              </w:rPr>
                              <w:t>門牌數</w:t>
                            </w:r>
                          </w:p>
                        </w:tc>
                      </w:tr>
                      <w:tr w:rsidR="001A13FB" w14:paraId="4BFA0A62" w14:textId="77777777" w:rsidTr="001316C2">
                        <w:trPr>
                          <w:trHeight w:val="227"/>
                        </w:trPr>
                        <w:tc>
                          <w:tcPr>
                            <w:tcW w:w="742" w:type="dxa"/>
                            <w:vMerge w:val="restart"/>
                            <w:tcBorders>
                              <w:top w:val="single" w:sz="4" w:space="0" w:color="auto"/>
                              <w:left w:val="single" w:sz="4" w:space="0" w:color="auto"/>
                              <w:bottom w:val="single" w:sz="4" w:space="0" w:color="auto"/>
                              <w:right w:val="single" w:sz="4" w:space="0" w:color="auto"/>
                            </w:tcBorders>
                            <w:hideMark/>
                          </w:tcPr>
                          <w:p w14:paraId="10F1AE7E"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r>
                              <w:rPr>
                                <w:rFonts w:ascii="標楷體" w:hAnsi="標楷體" w:hint="eastAsia"/>
                                <w:bCs/>
                                <w:sz w:val="20"/>
                                <w:szCs w:val="20"/>
                              </w:rPr>
                              <w:t>馬公市</w:t>
                            </w:r>
                          </w:p>
                        </w:tc>
                        <w:tc>
                          <w:tcPr>
                            <w:tcW w:w="756" w:type="dxa"/>
                            <w:tcBorders>
                              <w:top w:val="single" w:sz="4" w:space="0" w:color="auto"/>
                              <w:left w:val="single" w:sz="4" w:space="0" w:color="auto"/>
                              <w:bottom w:val="single" w:sz="4" w:space="0" w:color="auto"/>
                              <w:right w:val="single" w:sz="4" w:space="0" w:color="auto"/>
                            </w:tcBorders>
                            <w:vAlign w:val="center"/>
                            <w:hideMark/>
                          </w:tcPr>
                          <w:p w14:paraId="22BFD990"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安宅里</w:t>
                            </w:r>
                          </w:p>
                        </w:tc>
                        <w:tc>
                          <w:tcPr>
                            <w:tcW w:w="784" w:type="dxa"/>
                            <w:tcBorders>
                              <w:top w:val="single" w:sz="4" w:space="0" w:color="auto"/>
                              <w:left w:val="single" w:sz="4" w:space="0" w:color="auto"/>
                              <w:bottom w:val="single" w:sz="4" w:space="0" w:color="auto"/>
                              <w:right w:val="single" w:sz="4" w:space="0" w:color="auto"/>
                            </w:tcBorders>
                            <w:vAlign w:val="center"/>
                            <w:hideMark/>
                          </w:tcPr>
                          <w:p w14:paraId="350A2F39"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49</w:t>
                            </w:r>
                          </w:p>
                        </w:tc>
                        <w:tc>
                          <w:tcPr>
                            <w:tcW w:w="728" w:type="dxa"/>
                            <w:vMerge w:val="restart"/>
                            <w:tcBorders>
                              <w:top w:val="single" w:sz="4" w:space="0" w:color="auto"/>
                              <w:left w:val="single" w:sz="4" w:space="0" w:color="auto"/>
                              <w:bottom w:val="single" w:sz="4" w:space="0" w:color="auto"/>
                              <w:right w:val="single" w:sz="4" w:space="0" w:color="auto"/>
                            </w:tcBorders>
                            <w:hideMark/>
                          </w:tcPr>
                          <w:p w14:paraId="62C2633D"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r>
                              <w:rPr>
                                <w:rFonts w:ascii="標楷體" w:hAnsi="標楷體" w:hint="eastAsia"/>
                                <w:bCs/>
                                <w:sz w:val="20"/>
                                <w:szCs w:val="20"/>
                              </w:rPr>
                              <w:t>湖西鄉</w:t>
                            </w:r>
                          </w:p>
                        </w:tc>
                        <w:tc>
                          <w:tcPr>
                            <w:tcW w:w="798" w:type="dxa"/>
                            <w:tcBorders>
                              <w:top w:val="single" w:sz="4" w:space="0" w:color="auto"/>
                              <w:left w:val="single" w:sz="4" w:space="0" w:color="auto"/>
                              <w:bottom w:val="single" w:sz="4" w:space="0" w:color="auto"/>
                              <w:right w:val="single" w:sz="4" w:space="0" w:color="auto"/>
                            </w:tcBorders>
                            <w:vAlign w:val="center"/>
                            <w:hideMark/>
                          </w:tcPr>
                          <w:p w14:paraId="56660A94"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湖西村</w:t>
                            </w:r>
                          </w:p>
                        </w:tc>
                        <w:tc>
                          <w:tcPr>
                            <w:tcW w:w="774" w:type="dxa"/>
                            <w:tcBorders>
                              <w:top w:val="single" w:sz="4" w:space="0" w:color="auto"/>
                              <w:left w:val="single" w:sz="4" w:space="0" w:color="auto"/>
                              <w:bottom w:val="single" w:sz="4" w:space="0" w:color="auto"/>
                              <w:right w:val="single" w:sz="4" w:space="0" w:color="auto"/>
                            </w:tcBorders>
                            <w:vAlign w:val="center"/>
                            <w:hideMark/>
                          </w:tcPr>
                          <w:p w14:paraId="23B0AD6E"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369</w:t>
                            </w:r>
                          </w:p>
                        </w:tc>
                      </w:tr>
                      <w:tr w:rsidR="001A13FB" w14:paraId="05A4FE99" w14:textId="77777777" w:rsidTr="001316C2">
                        <w:trPr>
                          <w:trHeight w:val="227"/>
                        </w:trPr>
                        <w:tc>
                          <w:tcPr>
                            <w:tcW w:w="742" w:type="dxa"/>
                            <w:vMerge/>
                            <w:tcBorders>
                              <w:top w:val="single" w:sz="4" w:space="0" w:color="auto"/>
                              <w:left w:val="single" w:sz="4" w:space="0" w:color="auto"/>
                              <w:bottom w:val="single" w:sz="4" w:space="0" w:color="auto"/>
                              <w:right w:val="single" w:sz="4" w:space="0" w:color="auto"/>
                            </w:tcBorders>
                            <w:hideMark/>
                          </w:tcPr>
                          <w:p w14:paraId="526D3EFF"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p>
                        </w:tc>
                        <w:tc>
                          <w:tcPr>
                            <w:tcW w:w="756" w:type="dxa"/>
                            <w:tcBorders>
                              <w:top w:val="single" w:sz="4" w:space="0" w:color="auto"/>
                              <w:left w:val="single" w:sz="4" w:space="0" w:color="auto"/>
                              <w:bottom w:val="single" w:sz="4" w:space="0" w:color="auto"/>
                              <w:right w:val="single" w:sz="4" w:space="0" w:color="auto"/>
                            </w:tcBorders>
                            <w:vAlign w:val="center"/>
                            <w:hideMark/>
                          </w:tcPr>
                          <w:p w14:paraId="44169DF8" w14:textId="77777777" w:rsidR="001A13FB" w:rsidRPr="00424727"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東衛里</w:t>
                            </w:r>
                          </w:p>
                        </w:tc>
                        <w:tc>
                          <w:tcPr>
                            <w:tcW w:w="784" w:type="dxa"/>
                            <w:tcBorders>
                              <w:top w:val="single" w:sz="4" w:space="0" w:color="auto"/>
                              <w:left w:val="single" w:sz="4" w:space="0" w:color="auto"/>
                              <w:bottom w:val="single" w:sz="4" w:space="0" w:color="auto"/>
                              <w:right w:val="single" w:sz="4" w:space="0" w:color="auto"/>
                            </w:tcBorders>
                            <w:vAlign w:val="center"/>
                            <w:hideMark/>
                          </w:tcPr>
                          <w:p w14:paraId="32B70B10" w14:textId="77777777" w:rsidR="001A13FB" w:rsidRPr="00424727"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12</w:t>
                            </w:r>
                          </w:p>
                        </w:tc>
                        <w:tc>
                          <w:tcPr>
                            <w:tcW w:w="728" w:type="dxa"/>
                            <w:vMerge/>
                            <w:tcBorders>
                              <w:top w:val="single" w:sz="4" w:space="0" w:color="auto"/>
                              <w:left w:val="single" w:sz="4" w:space="0" w:color="auto"/>
                              <w:bottom w:val="single" w:sz="4" w:space="0" w:color="auto"/>
                              <w:right w:val="single" w:sz="4" w:space="0" w:color="auto"/>
                            </w:tcBorders>
                            <w:hideMark/>
                          </w:tcPr>
                          <w:p w14:paraId="333021BB"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p>
                        </w:tc>
                        <w:tc>
                          <w:tcPr>
                            <w:tcW w:w="798" w:type="dxa"/>
                            <w:tcBorders>
                              <w:top w:val="single" w:sz="4" w:space="0" w:color="auto"/>
                              <w:left w:val="single" w:sz="4" w:space="0" w:color="auto"/>
                              <w:bottom w:val="single" w:sz="4" w:space="0" w:color="auto"/>
                              <w:right w:val="single" w:sz="4" w:space="0" w:color="auto"/>
                            </w:tcBorders>
                            <w:vAlign w:val="center"/>
                            <w:hideMark/>
                          </w:tcPr>
                          <w:p w14:paraId="588AD042"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龍門村</w:t>
                            </w:r>
                          </w:p>
                        </w:tc>
                        <w:tc>
                          <w:tcPr>
                            <w:tcW w:w="774" w:type="dxa"/>
                            <w:tcBorders>
                              <w:top w:val="single" w:sz="4" w:space="0" w:color="auto"/>
                              <w:left w:val="single" w:sz="4" w:space="0" w:color="auto"/>
                              <w:bottom w:val="single" w:sz="4" w:space="0" w:color="auto"/>
                              <w:right w:val="single" w:sz="4" w:space="0" w:color="auto"/>
                            </w:tcBorders>
                            <w:vAlign w:val="center"/>
                            <w:hideMark/>
                          </w:tcPr>
                          <w:p w14:paraId="60645F33"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92</w:t>
                            </w:r>
                          </w:p>
                        </w:tc>
                      </w:tr>
                      <w:tr w:rsidR="001A13FB" w14:paraId="07B6973D" w14:textId="77777777" w:rsidTr="001316C2">
                        <w:trPr>
                          <w:trHeight w:val="227"/>
                        </w:trPr>
                        <w:tc>
                          <w:tcPr>
                            <w:tcW w:w="742" w:type="dxa"/>
                            <w:vMerge/>
                            <w:tcBorders>
                              <w:top w:val="single" w:sz="4" w:space="0" w:color="auto"/>
                              <w:left w:val="single" w:sz="4" w:space="0" w:color="auto"/>
                              <w:bottom w:val="single" w:sz="4" w:space="0" w:color="auto"/>
                              <w:right w:val="single" w:sz="4" w:space="0" w:color="auto"/>
                            </w:tcBorders>
                            <w:hideMark/>
                          </w:tcPr>
                          <w:p w14:paraId="25C7E99B"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p>
                        </w:tc>
                        <w:tc>
                          <w:tcPr>
                            <w:tcW w:w="756" w:type="dxa"/>
                            <w:tcBorders>
                              <w:top w:val="single" w:sz="4" w:space="0" w:color="auto"/>
                              <w:left w:val="single" w:sz="4" w:space="0" w:color="auto"/>
                              <w:bottom w:val="single" w:sz="4" w:space="0" w:color="auto"/>
                              <w:right w:val="single" w:sz="4" w:space="0" w:color="auto"/>
                            </w:tcBorders>
                            <w:vAlign w:val="center"/>
                            <w:hideMark/>
                          </w:tcPr>
                          <w:p w14:paraId="0159B7BA" w14:textId="77777777" w:rsidR="001A13FB" w:rsidRPr="00424727"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井垵里</w:t>
                            </w:r>
                          </w:p>
                        </w:tc>
                        <w:tc>
                          <w:tcPr>
                            <w:tcW w:w="784" w:type="dxa"/>
                            <w:tcBorders>
                              <w:top w:val="single" w:sz="4" w:space="0" w:color="auto"/>
                              <w:left w:val="single" w:sz="4" w:space="0" w:color="auto"/>
                              <w:bottom w:val="single" w:sz="4" w:space="0" w:color="auto"/>
                              <w:right w:val="single" w:sz="4" w:space="0" w:color="auto"/>
                            </w:tcBorders>
                            <w:vAlign w:val="center"/>
                            <w:hideMark/>
                          </w:tcPr>
                          <w:p w14:paraId="69EA1AEE" w14:textId="77777777" w:rsidR="001A13FB" w:rsidRPr="00424727"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12</w:t>
                            </w:r>
                          </w:p>
                        </w:tc>
                        <w:tc>
                          <w:tcPr>
                            <w:tcW w:w="728" w:type="dxa"/>
                            <w:vMerge/>
                            <w:tcBorders>
                              <w:top w:val="single" w:sz="4" w:space="0" w:color="auto"/>
                              <w:left w:val="single" w:sz="4" w:space="0" w:color="auto"/>
                              <w:bottom w:val="single" w:sz="4" w:space="0" w:color="auto"/>
                              <w:right w:val="single" w:sz="4" w:space="0" w:color="auto"/>
                            </w:tcBorders>
                            <w:hideMark/>
                          </w:tcPr>
                          <w:p w14:paraId="55181DCA"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p>
                        </w:tc>
                        <w:tc>
                          <w:tcPr>
                            <w:tcW w:w="798" w:type="dxa"/>
                            <w:tcBorders>
                              <w:top w:val="single" w:sz="4" w:space="0" w:color="auto"/>
                              <w:left w:val="single" w:sz="4" w:space="0" w:color="auto"/>
                              <w:bottom w:val="single" w:sz="4" w:space="0" w:color="auto"/>
                              <w:right w:val="single" w:sz="4" w:space="0" w:color="auto"/>
                            </w:tcBorders>
                            <w:vAlign w:val="center"/>
                            <w:hideMark/>
                          </w:tcPr>
                          <w:p w14:paraId="193BA0F5"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湖東村</w:t>
                            </w:r>
                          </w:p>
                        </w:tc>
                        <w:tc>
                          <w:tcPr>
                            <w:tcW w:w="774" w:type="dxa"/>
                            <w:tcBorders>
                              <w:top w:val="single" w:sz="4" w:space="0" w:color="auto"/>
                              <w:left w:val="single" w:sz="4" w:space="0" w:color="auto"/>
                              <w:bottom w:val="single" w:sz="4" w:space="0" w:color="auto"/>
                              <w:right w:val="single" w:sz="4" w:space="0" w:color="auto"/>
                            </w:tcBorders>
                            <w:vAlign w:val="center"/>
                            <w:hideMark/>
                          </w:tcPr>
                          <w:p w14:paraId="1F9A90ED"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56</w:t>
                            </w:r>
                          </w:p>
                        </w:tc>
                      </w:tr>
                      <w:tr w:rsidR="001A13FB" w14:paraId="609004A4" w14:textId="77777777" w:rsidTr="001316C2">
                        <w:trPr>
                          <w:trHeight w:val="227"/>
                        </w:trPr>
                        <w:tc>
                          <w:tcPr>
                            <w:tcW w:w="742" w:type="dxa"/>
                            <w:vMerge/>
                            <w:tcBorders>
                              <w:top w:val="single" w:sz="4" w:space="0" w:color="auto"/>
                              <w:left w:val="single" w:sz="4" w:space="0" w:color="auto"/>
                              <w:bottom w:val="single" w:sz="4" w:space="0" w:color="auto"/>
                              <w:right w:val="single" w:sz="4" w:space="0" w:color="auto"/>
                            </w:tcBorders>
                            <w:hideMark/>
                          </w:tcPr>
                          <w:p w14:paraId="02D4A90D"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p>
                        </w:tc>
                        <w:tc>
                          <w:tcPr>
                            <w:tcW w:w="756" w:type="dxa"/>
                            <w:tcBorders>
                              <w:top w:val="single" w:sz="4" w:space="0" w:color="auto"/>
                              <w:left w:val="single" w:sz="4" w:space="0" w:color="auto"/>
                              <w:bottom w:val="single" w:sz="4" w:space="0" w:color="auto"/>
                              <w:right w:val="single" w:sz="4" w:space="0" w:color="auto"/>
                            </w:tcBorders>
                            <w:vAlign w:val="center"/>
                            <w:hideMark/>
                          </w:tcPr>
                          <w:p w14:paraId="3365F971"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山水里</w:t>
                            </w:r>
                          </w:p>
                        </w:tc>
                        <w:tc>
                          <w:tcPr>
                            <w:tcW w:w="784" w:type="dxa"/>
                            <w:tcBorders>
                              <w:top w:val="single" w:sz="4" w:space="0" w:color="auto"/>
                              <w:left w:val="single" w:sz="4" w:space="0" w:color="auto"/>
                              <w:bottom w:val="single" w:sz="4" w:space="0" w:color="auto"/>
                              <w:right w:val="single" w:sz="4" w:space="0" w:color="auto"/>
                            </w:tcBorders>
                            <w:vAlign w:val="center"/>
                            <w:hideMark/>
                          </w:tcPr>
                          <w:p w14:paraId="6A1F33D9"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10</w:t>
                            </w:r>
                          </w:p>
                        </w:tc>
                        <w:tc>
                          <w:tcPr>
                            <w:tcW w:w="728" w:type="dxa"/>
                            <w:vMerge/>
                            <w:tcBorders>
                              <w:top w:val="single" w:sz="4" w:space="0" w:color="auto"/>
                              <w:left w:val="single" w:sz="4" w:space="0" w:color="auto"/>
                              <w:bottom w:val="single" w:sz="4" w:space="0" w:color="auto"/>
                              <w:right w:val="single" w:sz="4" w:space="0" w:color="auto"/>
                            </w:tcBorders>
                            <w:hideMark/>
                          </w:tcPr>
                          <w:p w14:paraId="4A150DD5"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p>
                        </w:tc>
                        <w:tc>
                          <w:tcPr>
                            <w:tcW w:w="798" w:type="dxa"/>
                            <w:tcBorders>
                              <w:top w:val="single" w:sz="4" w:space="0" w:color="auto"/>
                              <w:left w:val="single" w:sz="4" w:space="0" w:color="auto"/>
                              <w:bottom w:val="single" w:sz="4" w:space="0" w:color="auto"/>
                              <w:right w:val="single" w:sz="4" w:space="0" w:color="auto"/>
                            </w:tcBorders>
                            <w:vAlign w:val="center"/>
                            <w:hideMark/>
                          </w:tcPr>
                          <w:p w14:paraId="24C083D7"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南寮村</w:t>
                            </w:r>
                          </w:p>
                        </w:tc>
                        <w:tc>
                          <w:tcPr>
                            <w:tcW w:w="774" w:type="dxa"/>
                            <w:tcBorders>
                              <w:top w:val="single" w:sz="4" w:space="0" w:color="auto"/>
                              <w:left w:val="single" w:sz="4" w:space="0" w:color="auto"/>
                              <w:bottom w:val="single" w:sz="4" w:space="0" w:color="auto"/>
                              <w:right w:val="single" w:sz="4" w:space="0" w:color="auto"/>
                            </w:tcBorders>
                            <w:vAlign w:val="center"/>
                            <w:hideMark/>
                          </w:tcPr>
                          <w:p w14:paraId="088E9252"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41</w:t>
                            </w:r>
                          </w:p>
                        </w:tc>
                      </w:tr>
                      <w:tr w:rsidR="001A13FB" w14:paraId="7ADCFD8B" w14:textId="77777777" w:rsidTr="001316C2">
                        <w:trPr>
                          <w:trHeight w:val="227"/>
                        </w:trPr>
                        <w:tc>
                          <w:tcPr>
                            <w:tcW w:w="742" w:type="dxa"/>
                            <w:vMerge w:val="restart"/>
                            <w:tcBorders>
                              <w:top w:val="single" w:sz="4" w:space="0" w:color="auto"/>
                              <w:left w:val="single" w:sz="4" w:space="0" w:color="auto"/>
                              <w:bottom w:val="single" w:sz="4" w:space="0" w:color="auto"/>
                              <w:right w:val="single" w:sz="4" w:space="0" w:color="auto"/>
                            </w:tcBorders>
                            <w:hideMark/>
                          </w:tcPr>
                          <w:p w14:paraId="100EF1E8"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r>
                              <w:rPr>
                                <w:rFonts w:ascii="標楷體" w:hAnsi="標楷體" w:hint="eastAsia"/>
                                <w:bCs/>
                                <w:sz w:val="20"/>
                                <w:szCs w:val="20"/>
                              </w:rPr>
                              <w:t>白沙鄉</w:t>
                            </w:r>
                          </w:p>
                        </w:tc>
                        <w:tc>
                          <w:tcPr>
                            <w:tcW w:w="756" w:type="dxa"/>
                            <w:tcBorders>
                              <w:top w:val="single" w:sz="4" w:space="0" w:color="auto"/>
                              <w:left w:val="single" w:sz="4" w:space="0" w:color="auto"/>
                              <w:bottom w:val="single" w:sz="4" w:space="0" w:color="auto"/>
                              <w:right w:val="single" w:sz="4" w:space="0" w:color="auto"/>
                            </w:tcBorders>
                            <w:vAlign w:val="center"/>
                            <w:hideMark/>
                          </w:tcPr>
                          <w:p w14:paraId="2862FB18"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講美村</w:t>
                            </w:r>
                          </w:p>
                        </w:tc>
                        <w:tc>
                          <w:tcPr>
                            <w:tcW w:w="784" w:type="dxa"/>
                            <w:tcBorders>
                              <w:top w:val="single" w:sz="4" w:space="0" w:color="auto"/>
                              <w:left w:val="single" w:sz="4" w:space="0" w:color="auto"/>
                              <w:bottom w:val="single" w:sz="4" w:space="0" w:color="auto"/>
                              <w:right w:val="single" w:sz="4" w:space="0" w:color="auto"/>
                            </w:tcBorders>
                            <w:vAlign w:val="center"/>
                            <w:hideMark/>
                          </w:tcPr>
                          <w:p w14:paraId="784788D4"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73</w:t>
                            </w:r>
                          </w:p>
                        </w:tc>
                        <w:tc>
                          <w:tcPr>
                            <w:tcW w:w="728" w:type="dxa"/>
                            <w:vMerge/>
                            <w:tcBorders>
                              <w:top w:val="single" w:sz="4" w:space="0" w:color="auto"/>
                              <w:left w:val="single" w:sz="4" w:space="0" w:color="auto"/>
                              <w:bottom w:val="single" w:sz="4" w:space="0" w:color="auto"/>
                              <w:right w:val="single" w:sz="4" w:space="0" w:color="auto"/>
                            </w:tcBorders>
                            <w:hideMark/>
                          </w:tcPr>
                          <w:p w14:paraId="6B59274C"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p>
                        </w:tc>
                        <w:tc>
                          <w:tcPr>
                            <w:tcW w:w="798" w:type="dxa"/>
                            <w:tcBorders>
                              <w:top w:val="single" w:sz="4" w:space="0" w:color="auto"/>
                              <w:left w:val="single" w:sz="4" w:space="0" w:color="auto"/>
                              <w:bottom w:val="single" w:sz="4" w:space="0" w:color="auto"/>
                              <w:right w:val="single" w:sz="4" w:space="0" w:color="auto"/>
                            </w:tcBorders>
                            <w:vAlign w:val="center"/>
                            <w:hideMark/>
                          </w:tcPr>
                          <w:p w14:paraId="5645793B"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菓葉村</w:t>
                            </w:r>
                          </w:p>
                        </w:tc>
                        <w:tc>
                          <w:tcPr>
                            <w:tcW w:w="774" w:type="dxa"/>
                            <w:tcBorders>
                              <w:top w:val="single" w:sz="4" w:space="0" w:color="auto"/>
                              <w:left w:val="single" w:sz="4" w:space="0" w:color="auto"/>
                              <w:bottom w:val="single" w:sz="4" w:space="0" w:color="auto"/>
                              <w:right w:val="single" w:sz="4" w:space="0" w:color="auto"/>
                            </w:tcBorders>
                            <w:vAlign w:val="center"/>
                            <w:hideMark/>
                          </w:tcPr>
                          <w:p w14:paraId="4248B88E"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28</w:t>
                            </w:r>
                          </w:p>
                        </w:tc>
                      </w:tr>
                      <w:tr w:rsidR="001A13FB" w14:paraId="334DB007" w14:textId="77777777" w:rsidTr="001316C2">
                        <w:trPr>
                          <w:trHeight w:val="227"/>
                        </w:trPr>
                        <w:tc>
                          <w:tcPr>
                            <w:tcW w:w="742" w:type="dxa"/>
                            <w:vMerge/>
                            <w:tcBorders>
                              <w:top w:val="single" w:sz="4" w:space="0" w:color="auto"/>
                              <w:left w:val="single" w:sz="4" w:space="0" w:color="auto"/>
                              <w:bottom w:val="single" w:sz="4" w:space="0" w:color="auto"/>
                              <w:right w:val="single" w:sz="4" w:space="0" w:color="auto"/>
                            </w:tcBorders>
                            <w:hideMark/>
                          </w:tcPr>
                          <w:p w14:paraId="0AF7B529"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p>
                        </w:tc>
                        <w:tc>
                          <w:tcPr>
                            <w:tcW w:w="756" w:type="dxa"/>
                            <w:tcBorders>
                              <w:top w:val="single" w:sz="4" w:space="0" w:color="auto"/>
                              <w:left w:val="single" w:sz="4" w:space="0" w:color="auto"/>
                              <w:bottom w:val="single" w:sz="4" w:space="0" w:color="auto"/>
                              <w:right w:val="single" w:sz="4" w:space="0" w:color="auto"/>
                            </w:tcBorders>
                            <w:vAlign w:val="center"/>
                            <w:hideMark/>
                          </w:tcPr>
                          <w:p w14:paraId="5BED9C84"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赤崁村</w:t>
                            </w:r>
                          </w:p>
                        </w:tc>
                        <w:tc>
                          <w:tcPr>
                            <w:tcW w:w="784" w:type="dxa"/>
                            <w:tcBorders>
                              <w:top w:val="single" w:sz="4" w:space="0" w:color="auto"/>
                              <w:left w:val="single" w:sz="4" w:space="0" w:color="auto"/>
                              <w:bottom w:val="single" w:sz="4" w:space="0" w:color="auto"/>
                              <w:right w:val="single" w:sz="4" w:space="0" w:color="auto"/>
                            </w:tcBorders>
                            <w:vAlign w:val="center"/>
                            <w:hideMark/>
                          </w:tcPr>
                          <w:p w14:paraId="459A5DC0"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19</w:t>
                            </w:r>
                          </w:p>
                        </w:tc>
                        <w:tc>
                          <w:tcPr>
                            <w:tcW w:w="728" w:type="dxa"/>
                            <w:vMerge w:val="restart"/>
                            <w:tcBorders>
                              <w:top w:val="single" w:sz="4" w:space="0" w:color="auto"/>
                              <w:left w:val="single" w:sz="4" w:space="0" w:color="auto"/>
                              <w:bottom w:val="single" w:sz="4" w:space="0" w:color="auto"/>
                              <w:right w:val="single" w:sz="4" w:space="0" w:color="auto"/>
                            </w:tcBorders>
                            <w:hideMark/>
                          </w:tcPr>
                          <w:p w14:paraId="4E0B7ADF"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r>
                              <w:rPr>
                                <w:rFonts w:ascii="標楷體" w:hAnsi="標楷體" w:hint="eastAsia"/>
                                <w:bCs/>
                                <w:sz w:val="20"/>
                                <w:szCs w:val="20"/>
                              </w:rPr>
                              <w:t>西嶼鄉</w:t>
                            </w:r>
                          </w:p>
                        </w:tc>
                        <w:tc>
                          <w:tcPr>
                            <w:tcW w:w="798" w:type="dxa"/>
                            <w:tcBorders>
                              <w:top w:val="single" w:sz="4" w:space="0" w:color="auto"/>
                              <w:left w:val="single" w:sz="4" w:space="0" w:color="auto"/>
                              <w:bottom w:val="single" w:sz="4" w:space="0" w:color="auto"/>
                              <w:right w:val="single" w:sz="4" w:space="0" w:color="auto"/>
                            </w:tcBorders>
                            <w:vAlign w:val="center"/>
                            <w:hideMark/>
                          </w:tcPr>
                          <w:p w14:paraId="29759AF9"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赤馬村</w:t>
                            </w:r>
                          </w:p>
                        </w:tc>
                        <w:tc>
                          <w:tcPr>
                            <w:tcW w:w="774" w:type="dxa"/>
                            <w:tcBorders>
                              <w:top w:val="single" w:sz="4" w:space="0" w:color="auto"/>
                              <w:left w:val="single" w:sz="4" w:space="0" w:color="auto"/>
                              <w:bottom w:val="single" w:sz="4" w:space="0" w:color="auto"/>
                              <w:right w:val="single" w:sz="4" w:space="0" w:color="auto"/>
                            </w:tcBorders>
                            <w:vAlign w:val="center"/>
                            <w:hideMark/>
                          </w:tcPr>
                          <w:p w14:paraId="1FC713C2"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27</w:t>
                            </w:r>
                          </w:p>
                        </w:tc>
                      </w:tr>
                      <w:tr w:rsidR="001A13FB" w14:paraId="1E7DAB7A" w14:textId="77777777" w:rsidTr="001316C2">
                        <w:trPr>
                          <w:trHeight w:val="227"/>
                        </w:trPr>
                        <w:tc>
                          <w:tcPr>
                            <w:tcW w:w="742" w:type="dxa"/>
                            <w:vMerge/>
                            <w:tcBorders>
                              <w:top w:val="single" w:sz="4" w:space="0" w:color="auto"/>
                              <w:left w:val="single" w:sz="4" w:space="0" w:color="auto"/>
                              <w:bottom w:val="single" w:sz="4" w:space="0" w:color="auto"/>
                              <w:right w:val="single" w:sz="4" w:space="0" w:color="auto"/>
                            </w:tcBorders>
                            <w:hideMark/>
                          </w:tcPr>
                          <w:p w14:paraId="4666B903"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p>
                        </w:tc>
                        <w:tc>
                          <w:tcPr>
                            <w:tcW w:w="756" w:type="dxa"/>
                            <w:tcBorders>
                              <w:top w:val="single" w:sz="4" w:space="0" w:color="auto"/>
                              <w:left w:val="single" w:sz="4" w:space="0" w:color="auto"/>
                              <w:bottom w:val="single" w:sz="4" w:space="0" w:color="auto"/>
                              <w:right w:val="single" w:sz="4" w:space="0" w:color="auto"/>
                            </w:tcBorders>
                            <w:vAlign w:val="center"/>
                            <w:hideMark/>
                          </w:tcPr>
                          <w:p w14:paraId="6DD471F7"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港子村</w:t>
                            </w:r>
                          </w:p>
                        </w:tc>
                        <w:tc>
                          <w:tcPr>
                            <w:tcW w:w="784" w:type="dxa"/>
                            <w:tcBorders>
                              <w:top w:val="single" w:sz="4" w:space="0" w:color="auto"/>
                              <w:left w:val="single" w:sz="4" w:space="0" w:color="auto"/>
                              <w:bottom w:val="single" w:sz="4" w:space="0" w:color="auto"/>
                              <w:right w:val="single" w:sz="4" w:space="0" w:color="auto"/>
                            </w:tcBorders>
                            <w:vAlign w:val="center"/>
                            <w:hideMark/>
                          </w:tcPr>
                          <w:p w14:paraId="0A2514AF"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14</w:t>
                            </w: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4B972C1B" w14:textId="77777777" w:rsidR="001A13FB" w:rsidRDefault="001A13FB" w:rsidP="00027A93">
                            <w:pPr>
                              <w:widowControl/>
                              <w:jc w:val="left"/>
                              <w:rPr>
                                <w:rFonts w:ascii="標楷體" w:hAnsi="標楷體"/>
                                <w:bCs/>
                                <w:sz w:val="20"/>
                                <w:szCs w:val="20"/>
                              </w:rPr>
                            </w:pPr>
                          </w:p>
                        </w:tc>
                        <w:tc>
                          <w:tcPr>
                            <w:tcW w:w="798" w:type="dxa"/>
                            <w:tcBorders>
                              <w:top w:val="single" w:sz="4" w:space="0" w:color="auto"/>
                              <w:left w:val="single" w:sz="4" w:space="0" w:color="auto"/>
                              <w:bottom w:val="single" w:sz="4" w:space="0" w:color="auto"/>
                              <w:right w:val="single" w:sz="4" w:space="0" w:color="auto"/>
                            </w:tcBorders>
                            <w:vAlign w:val="center"/>
                            <w:hideMark/>
                          </w:tcPr>
                          <w:p w14:paraId="0183D9EF"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外垵村</w:t>
                            </w:r>
                          </w:p>
                        </w:tc>
                        <w:tc>
                          <w:tcPr>
                            <w:tcW w:w="774" w:type="dxa"/>
                            <w:tcBorders>
                              <w:top w:val="single" w:sz="4" w:space="0" w:color="auto"/>
                              <w:left w:val="single" w:sz="4" w:space="0" w:color="auto"/>
                              <w:bottom w:val="single" w:sz="4" w:space="0" w:color="auto"/>
                              <w:right w:val="single" w:sz="4" w:space="0" w:color="auto"/>
                            </w:tcBorders>
                            <w:vAlign w:val="center"/>
                            <w:hideMark/>
                          </w:tcPr>
                          <w:p w14:paraId="3A4C5C4C"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21</w:t>
                            </w:r>
                          </w:p>
                        </w:tc>
                      </w:tr>
                      <w:tr w:rsidR="001A13FB" w14:paraId="58360E66" w14:textId="77777777" w:rsidTr="001316C2">
                        <w:trPr>
                          <w:trHeight w:val="227"/>
                        </w:trPr>
                        <w:tc>
                          <w:tcPr>
                            <w:tcW w:w="742" w:type="dxa"/>
                            <w:tcBorders>
                              <w:top w:val="single" w:sz="4" w:space="0" w:color="auto"/>
                              <w:left w:val="single" w:sz="4" w:space="0" w:color="auto"/>
                              <w:bottom w:val="single" w:sz="4" w:space="0" w:color="auto"/>
                              <w:right w:val="single" w:sz="4" w:space="0" w:color="auto"/>
                            </w:tcBorders>
                            <w:hideMark/>
                          </w:tcPr>
                          <w:p w14:paraId="56281A6C" w14:textId="77777777" w:rsidR="001A13FB" w:rsidRDefault="001A13FB" w:rsidP="00027A93">
                            <w:pPr>
                              <w:spacing w:beforeLines="10" w:before="24" w:line="200" w:lineRule="exact"/>
                              <w:ind w:leftChars="-45" w:rightChars="-39" w:right="-94" w:hangingChars="54" w:hanging="108"/>
                              <w:jc w:val="center"/>
                              <w:rPr>
                                <w:rFonts w:ascii="標楷體" w:hAnsi="標楷體"/>
                                <w:bCs/>
                                <w:sz w:val="20"/>
                                <w:szCs w:val="20"/>
                              </w:rPr>
                            </w:pPr>
                            <w:r>
                              <w:rPr>
                                <w:rFonts w:ascii="標楷體" w:hAnsi="標楷體" w:hint="eastAsia"/>
                                <w:bCs/>
                                <w:sz w:val="20"/>
                                <w:szCs w:val="20"/>
                              </w:rPr>
                              <w:t>望安鄉</w:t>
                            </w:r>
                          </w:p>
                        </w:tc>
                        <w:tc>
                          <w:tcPr>
                            <w:tcW w:w="756" w:type="dxa"/>
                            <w:tcBorders>
                              <w:top w:val="single" w:sz="4" w:space="0" w:color="auto"/>
                              <w:left w:val="single" w:sz="4" w:space="0" w:color="auto"/>
                              <w:bottom w:val="single" w:sz="4" w:space="0" w:color="auto"/>
                              <w:right w:val="single" w:sz="4" w:space="0" w:color="auto"/>
                            </w:tcBorders>
                            <w:vAlign w:val="center"/>
                            <w:hideMark/>
                          </w:tcPr>
                          <w:p w14:paraId="5B8A766D" w14:textId="77777777" w:rsidR="001A13FB" w:rsidRDefault="001A13FB" w:rsidP="00027A93">
                            <w:pPr>
                              <w:spacing w:line="200" w:lineRule="exact"/>
                              <w:ind w:leftChars="-25" w:left="2" w:hangingChars="31" w:hanging="62"/>
                              <w:jc w:val="left"/>
                              <w:rPr>
                                <w:rFonts w:ascii="標楷體" w:hAnsi="標楷體"/>
                                <w:bCs/>
                                <w:sz w:val="20"/>
                                <w:szCs w:val="20"/>
                              </w:rPr>
                            </w:pPr>
                            <w:r>
                              <w:rPr>
                                <w:rFonts w:ascii="標楷體" w:hAnsi="標楷體" w:hint="eastAsia"/>
                                <w:bCs/>
                                <w:sz w:val="20"/>
                                <w:szCs w:val="20"/>
                              </w:rPr>
                              <w:t>水垵村</w:t>
                            </w:r>
                          </w:p>
                        </w:tc>
                        <w:tc>
                          <w:tcPr>
                            <w:tcW w:w="784" w:type="dxa"/>
                            <w:tcBorders>
                              <w:top w:val="single" w:sz="4" w:space="0" w:color="auto"/>
                              <w:left w:val="single" w:sz="4" w:space="0" w:color="auto"/>
                              <w:bottom w:val="single" w:sz="4" w:space="0" w:color="auto"/>
                              <w:right w:val="single" w:sz="4" w:space="0" w:color="auto"/>
                            </w:tcBorders>
                            <w:vAlign w:val="center"/>
                            <w:hideMark/>
                          </w:tcPr>
                          <w:p w14:paraId="69EE2197" w14:textId="77777777" w:rsidR="001A13FB" w:rsidRDefault="001A13FB" w:rsidP="00027A93">
                            <w:pPr>
                              <w:spacing w:line="200" w:lineRule="exact"/>
                              <w:ind w:rightChars="-25" w:right="-60"/>
                              <w:jc w:val="right"/>
                              <w:rPr>
                                <w:rFonts w:ascii="標楷體" w:hAnsi="標楷體"/>
                                <w:bCs/>
                                <w:sz w:val="20"/>
                                <w:szCs w:val="20"/>
                              </w:rPr>
                            </w:pPr>
                            <w:r>
                              <w:rPr>
                                <w:rFonts w:ascii="標楷體" w:hAnsi="標楷體" w:hint="eastAsia"/>
                                <w:bCs/>
                                <w:sz w:val="20"/>
                                <w:szCs w:val="20"/>
                              </w:rPr>
                              <w:t>15</w:t>
                            </w:r>
                          </w:p>
                        </w:tc>
                        <w:tc>
                          <w:tcPr>
                            <w:tcW w:w="2300" w:type="dxa"/>
                            <w:gridSpan w:val="3"/>
                            <w:tcBorders>
                              <w:top w:val="single" w:sz="4" w:space="0" w:color="auto"/>
                              <w:left w:val="single" w:sz="4" w:space="0" w:color="auto"/>
                              <w:bottom w:val="single" w:sz="4" w:space="0" w:color="auto"/>
                              <w:right w:val="single" w:sz="4" w:space="0" w:color="auto"/>
                              <w:tl2br w:val="single" w:sz="4" w:space="0" w:color="auto"/>
                            </w:tcBorders>
                            <w:vAlign w:val="center"/>
                          </w:tcPr>
                          <w:p w14:paraId="6F8B9091" w14:textId="77777777" w:rsidR="001A13FB" w:rsidRDefault="001A13FB" w:rsidP="00027A93">
                            <w:pPr>
                              <w:spacing w:line="200" w:lineRule="exact"/>
                              <w:jc w:val="right"/>
                              <w:rPr>
                                <w:rFonts w:ascii="標楷體" w:hAnsi="標楷體"/>
                                <w:bCs/>
                                <w:sz w:val="20"/>
                                <w:szCs w:val="20"/>
                              </w:rPr>
                            </w:pPr>
                          </w:p>
                        </w:tc>
                      </w:tr>
                    </w:tbl>
                    <w:p w14:paraId="2CD3457C" w14:textId="495F0D93" w:rsidR="001A13FB" w:rsidRDefault="001A13FB" w:rsidP="00027A93">
                      <w:pPr>
                        <w:spacing w:line="200" w:lineRule="exact"/>
                        <w:ind w:left="472" w:hangingChars="262" w:hanging="472"/>
                        <w:rPr>
                          <w:rFonts w:ascii="標楷體" w:hAnsi="標楷體"/>
                          <w:bCs/>
                          <w:sz w:val="18"/>
                          <w:szCs w:val="16"/>
                        </w:rPr>
                      </w:pPr>
                      <w:r>
                        <w:rPr>
                          <w:rFonts w:ascii="標楷體" w:hAnsi="標楷體" w:hint="eastAsia"/>
                          <w:bCs/>
                          <w:sz w:val="18"/>
                          <w:szCs w:val="16"/>
                        </w:rPr>
                        <w:t>註</w:t>
                      </w:r>
                      <w:r w:rsidR="0077042F">
                        <w:rPr>
                          <w:rFonts w:ascii="標楷體" w:hAnsi="標楷體" w:hint="eastAsia"/>
                          <w:bCs/>
                          <w:sz w:val="18"/>
                          <w:szCs w:val="16"/>
                        </w:rPr>
                        <w:t>：</w:t>
                      </w:r>
                      <w:r>
                        <w:rPr>
                          <w:rFonts w:ascii="標楷體" w:hAnsi="標楷體" w:hint="eastAsia"/>
                          <w:bCs/>
                          <w:sz w:val="18"/>
                          <w:szCs w:val="16"/>
                        </w:rPr>
                        <w:t>1.本表僅列家戶門牌數10戶以上之資訊。</w:t>
                      </w:r>
                    </w:p>
                    <w:p w14:paraId="401D6523" w14:textId="77777777" w:rsidR="001A13FB" w:rsidRDefault="001A13FB" w:rsidP="001240C3">
                      <w:pPr>
                        <w:spacing w:line="200" w:lineRule="exact"/>
                        <w:ind w:leftChars="151" w:left="1361" w:hangingChars="555" w:hanging="999"/>
                        <w:rPr>
                          <w:rFonts w:ascii="標楷體" w:hAnsi="標楷體"/>
                          <w:bCs/>
                          <w:sz w:val="18"/>
                          <w:szCs w:val="16"/>
                        </w:rPr>
                      </w:pPr>
                      <w:r>
                        <w:rPr>
                          <w:rFonts w:ascii="標楷體" w:hAnsi="標楷體" w:hint="eastAsia"/>
                          <w:bCs/>
                          <w:sz w:val="18"/>
                          <w:szCs w:val="16"/>
                        </w:rPr>
                        <w:t>2.資料來源：整理自</w:t>
                      </w:r>
                      <w:r>
                        <w:rPr>
                          <w:rFonts w:ascii="標楷體" w:hAnsi="標楷體" w:hint="eastAsia"/>
                          <w:bCs/>
                          <w:sz w:val="18"/>
                          <w:szCs w:val="18"/>
                        </w:rPr>
                        <w:t>行政法人國家災害防救科技中心下載圖資及澎湖縣政府</w:t>
                      </w:r>
                      <w:r>
                        <w:rPr>
                          <w:rFonts w:ascii="標楷體" w:hAnsi="標楷體" w:hint="eastAsia"/>
                          <w:bCs/>
                          <w:sz w:val="18"/>
                          <w:szCs w:val="16"/>
                        </w:rPr>
                        <w:t>提供資料。</w:t>
                      </w:r>
                    </w:p>
                    <w:p w14:paraId="42BDC74E" w14:textId="77777777" w:rsidR="001A13FB" w:rsidRDefault="001A13FB" w:rsidP="00027A93"/>
                  </w:txbxContent>
                </v:textbox>
                <w10:wrap type="square" anchorx="margin"/>
              </v:shape>
            </w:pict>
          </mc:Fallback>
        </mc:AlternateContent>
      </w:r>
      <w:r w:rsidR="001A13FB" w:rsidRPr="009D1E93">
        <w:rPr>
          <w:rFonts w:ascii="標楷體" w:hAnsi="標楷體" w:hint="eastAsia"/>
          <w:b/>
          <w:bCs/>
          <w:spacing w:val="10"/>
          <w:szCs w:val="24"/>
        </w:rPr>
        <w:t>1.</w:t>
      </w:r>
      <w:proofErr w:type="gramStart"/>
      <w:r w:rsidR="001A13FB" w:rsidRPr="009D1E93">
        <w:rPr>
          <w:rFonts w:ascii="標楷體" w:hAnsi="標楷體" w:hint="eastAsia"/>
          <w:b/>
          <w:bCs/>
          <w:spacing w:val="10"/>
          <w:szCs w:val="24"/>
        </w:rPr>
        <w:t>賡</w:t>
      </w:r>
      <w:proofErr w:type="gramEnd"/>
      <w:r w:rsidR="001A13FB" w:rsidRPr="009D1E93">
        <w:rPr>
          <w:rFonts w:ascii="標楷體" w:hAnsi="標楷體" w:hint="eastAsia"/>
          <w:b/>
          <w:bCs/>
          <w:spacing w:val="10"/>
          <w:szCs w:val="24"/>
        </w:rPr>
        <w:t>續</w:t>
      </w:r>
      <w:r w:rsidR="001A13FB" w:rsidRPr="009D1E93">
        <w:rPr>
          <w:rFonts w:ascii="標楷體" w:hAnsi="標楷體" w:hint="eastAsia"/>
          <w:b/>
          <w:spacing w:val="10"/>
          <w:szCs w:val="24"/>
        </w:rPr>
        <w:t>規劃</w:t>
      </w:r>
      <w:r w:rsidR="001A13FB" w:rsidRPr="009D1E93">
        <w:rPr>
          <w:rFonts w:ascii="標楷體" w:hAnsi="標楷體" w:hint="eastAsia"/>
          <w:b/>
          <w:bCs/>
          <w:spacing w:val="10"/>
          <w:szCs w:val="24"/>
        </w:rPr>
        <w:t>推動區域排水治理工作，</w:t>
      </w:r>
      <w:proofErr w:type="gramStart"/>
      <w:r w:rsidR="001A13FB" w:rsidRPr="009D1E93">
        <w:rPr>
          <w:rFonts w:ascii="標楷體" w:hAnsi="標楷體" w:hint="eastAsia"/>
          <w:b/>
          <w:bCs/>
          <w:spacing w:val="10"/>
          <w:szCs w:val="24"/>
        </w:rPr>
        <w:t>惟縣管</w:t>
      </w:r>
      <w:proofErr w:type="gramEnd"/>
      <w:r w:rsidR="001A13FB" w:rsidRPr="009D1E93">
        <w:rPr>
          <w:rFonts w:ascii="標楷體" w:hAnsi="標楷體" w:hint="eastAsia"/>
          <w:b/>
          <w:bCs/>
          <w:spacing w:val="10"/>
          <w:szCs w:val="24"/>
        </w:rPr>
        <w:t>區域排水之規劃及建設等作業亟待積極推動，以儘早完成改善，降低民眾遭遇極端氣候淹水風險：</w:t>
      </w:r>
      <w:r w:rsidR="001A13FB" w:rsidRPr="009D1E93">
        <w:rPr>
          <w:rFonts w:ascii="標楷體" w:hAnsi="標楷體" w:hint="eastAsia"/>
          <w:bCs/>
          <w:spacing w:val="10"/>
          <w:szCs w:val="24"/>
        </w:rPr>
        <w:t>該府依排水管理辦法等規定治理轄管地區現有73處區域排水設施，並就該等排水路逐步辦理規劃報告及治理計畫，據以陸續改善排水功能，降低極端氣候影響。上開區域排水設施中，重光1號等36處排水路之規劃報告及治理計畫，經濟部</w:t>
      </w:r>
      <w:proofErr w:type="gramStart"/>
      <w:r w:rsidR="001A13FB" w:rsidRPr="009D1E93">
        <w:rPr>
          <w:rFonts w:ascii="標楷體" w:hAnsi="標楷體" w:hint="eastAsia"/>
          <w:bCs/>
          <w:spacing w:val="10"/>
          <w:szCs w:val="24"/>
        </w:rPr>
        <w:t>水利署業於</w:t>
      </w:r>
      <w:proofErr w:type="gramEnd"/>
      <w:r w:rsidR="001A13FB" w:rsidRPr="009D1E93">
        <w:rPr>
          <w:rFonts w:ascii="標楷體" w:hAnsi="標楷體" w:hint="eastAsia"/>
          <w:bCs/>
          <w:spacing w:val="10"/>
          <w:szCs w:val="24"/>
        </w:rPr>
        <w:t>97至102年間核定，該府考量該等規劃核定迄今歷時已久，且現行社會經濟背景及氣候環境已與原規劃時期不同，就具淹水紀錄地點之鄰近排水路重新辦理規劃報告及治理計畫。</w:t>
      </w:r>
      <w:proofErr w:type="gramStart"/>
      <w:r w:rsidR="001A13FB" w:rsidRPr="009D1E93">
        <w:rPr>
          <w:rFonts w:ascii="標楷體" w:hAnsi="標楷體" w:hint="eastAsia"/>
          <w:bCs/>
          <w:spacing w:val="10"/>
          <w:szCs w:val="24"/>
        </w:rPr>
        <w:t>惟</w:t>
      </w:r>
      <w:proofErr w:type="gramEnd"/>
      <w:r w:rsidR="001A13FB" w:rsidRPr="009D1E93">
        <w:rPr>
          <w:rFonts w:ascii="標楷體" w:hAnsi="標楷體" w:hint="eastAsia"/>
          <w:bCs/>
          <w:spacing w:val="10"/>
          <w:szCs w:val="24"/>
        </w:rPr>
        <w:t>截至115年4月底止，尚</w:t>
      </w:r>
      <w:proofErr w:type="gramStart"/>
      <w:r w:rsidR="001A13FB" w:rsidRPr="009D1E93">
        <w:rPr>
          <w:rFonts w:ascii="標楷體" w:hAnsi="標楷體" w:hint="eastAsia"/>
          <w:bCs/>
          <w:spacing w:val="10"/>
          <w:szCs w:val="24"/>
        </w:rPr>
        <w:t>有東文1號</w:t>
      </w:r>
      <w:proofErr w:type="gramEnd"/>
      <w:r w:rsidR="001A13FB" w:rsidRPr="009D1E93">
        <w:rPr>
          <w:rFonts w:ascii="標楷體" w:hAnsi="標楷體" w:hint="eastAsia"/>
          <w:bCs/>
          <w:spacing w:val="10"/>
          <w:szCs w:val="24"/>
        </w:rPr>
        <w:t>等37處排水路仍待</w:t>
      </w:r>
      <w:proofErr w:type="gramStart"/>
      <w:r w:rsidR="001A13FB" w:rsidRPr="009D1E93">
        <w:rPr>
          <w:rFonts w:ascii="標楷體" w:hAnsi="標楷體" w:hint="eastAsia"/>
          <w:bCs/>
          <w:spacing w:val="10"/>
          <w:szCs w:val="24"/>
        </w:rPr>
        <w:t>賡</w:t>
      </w:r>
      <w:proofErr w:type="gramEnd"/>
      <w:r w:rsidR="001A13FB" w:rsidRPr="009D1E93">
        <w:rPr>
          <w:rFonts w:ascii="標楷體" w:hAnsi="標楷體" w:hint="eastAsia"/>
          <w:bCs/>
          <w:spacing w:val="10"/>
          <w:szCs w:val="24"/>
        </w:rPr>
        <w:t>續完成其規劃報告及治理計畫；又經統計該府於115年3月期間完成湖西1號等13處排水路之規劃報告及治理計畫列載，所需治理經費合計約4億9,063萬餘元，經費規模龐大，該府尚未設定具體辦理期程及規劃執行經費財源。經運用行政法人國家災害防救科技中心提供之聯合國政府間氣候變化專門委員會第</w:t>
      </w:r>
      <w:r w:rsidR="00D70975">
        <w:rPr>
          <w:rFonts w:ascii="標楷體" w:hAnsi="標楷體" w:hint="eastAsia"/>
          <w:bCs/>
          <w:spacing w:val="10"/>
          <w:szCs w:val="24"/>
        </w:rPr>
        <w:t>6</w:t>
      </w:r>
      <w:r w:rsidR="001A13FB" w:rsidRPr="009D1E93">
        <w:rPr>
          <w:rFonts w:ascii="標楷體" w:hAnsi="標楷體" w:hint="eastAsia"/>
          <w:bCs/>
          <w:spacing w:val="10"/>
          <w:szCs w:val="24"/>
        </w:rPr>
        <w:t>次評估報告，全球暖化溫度上升1.5℃短期</w:t>
      </w:r>
      <w:r w:rsidR="00A94CA6">
        <w:rPr>
          <w:rFonts w:ascii="標楷體" w:hAnsi="標楷體" w:hint="eastAsia"/>
          <w:bCs/>
          <w:spacing w:val="10"/>
          <w:szCs w:val="24"/>
        </w:rPr>
        <w:t>（</w:t>
      </w:r>
      <w:r w:rsidR="001A13FB" w:rsidRPr="009D1E93">
        <w:rPr>
          <w:rFonts w:ascii="標楷體" w:hAnsi="標楷體" w:hint="eastAsia"/>
          <w:bCs/>
          <w:spacing w:val="10"/>
          <w:szCs w:val="24"/>
        </w:rPr>
        <w:t>2021至2040年</w:t>
      </w:r>
      <w:r w:rsidR="00A94CA6">
        <w:rPr>
          <w:rFonts w:ascii="標楷體" w:hAnsi="標楷體" w:hint="eastAsia"/>
          <w:bCs/>
          <w:spacing w:val="10"/>
          <w:szCs w:val="24"/>
        </w:rPr>
        <w:t>）</w:t>
      </w:r>
      <w:r w:rsidR="001A13FB" w:rsidRPr="009D1E93">
        <w:rPr>
          <w:rFonts w:ascii="標楷體" w:hAnsi="標楷體" w:hint="eastAsia"/>
          <w:bCs/>
          <w:spacing w:val="10"/>
          <w:szCs w:val="24"/>
        </w:rPr>
        <w:t>情境之澎湖縣淹水災害風險40米</w:t>
      </w:r>
      <w:proofErr w:type="gramStart"/>
      <w:r w:rsidR="001A13FB" w:rsidRPr="009D1E93">
        <w:rPr>
          <w:rFonts w:ascii="標楷體" w:hAnsi="標楷體" w:hint="eastAsia"/>
          <w:bCs/>
          <w:spacing w:val="10"/>
          <w:szCs w:val="24"/>
        </w:rPr>
        <w:t>網格圖資，套疊該</w:t>
      </w:r>
      <w:proofErr w:type="gramEnd"/>
      <w:r w:rsidR="001A13FB" w:rsidRPr="009D1E93">
        <w:rPr>
          <w:rFonts w:ascii="標楷體" w:hAnsi="標楷體" w:hint="eastAsia"/>
          <w:bCs/>
          <w:spacing w:val="10"/>
          <w:szCs w:val="24"/>
        </w:rPr>
        <w:t>府提供家戶門牌點位、區域排水及部分排水路10年重現期淹水範圍</w:t>
      </w:r>
      <w:proofErr w:type="gramStart"/>
      <w:r w:rsidR="001A13FB" w:rsidRPr="009D1E93">
        <w:rPr>
          <w:rFonts w:ascii="標楷體" w:hAnsi="標楷體" w:hint="eastAsia"/>
          <w:bCs/>
          <w:spacing w:val="10"/>
          <w:szCs w:val="24"/>
        </w:rPr>
        <w:t>等圖資</w:t>
      </w:r>
      <w:proofErr w:type="gramEnd"/>
      <w:r w:rsidR="001A13FB" w:rsidRPr="009D1E93">
        <w:rPr>
          <w:rFonts w:ascii="標楷體" w:hAnsi="標楷體" w:hint="eastAsia"/>
          <w:bCs/>
          <w:spacing w:val="10"/>
          <w:szCs w:val="24"/>
        </w:rPr>
        <w:t>，分析該情境下民眾可能遭遇淹水災害風險結果，其中湖西1號等部分排水路鄰近區域逾800戶之民眾，將面臨較高之淹水風險（圖</w:t>
      </w:r>
      <w:r w:rsidR="001A13FB">
        <w:rPr>
          <w:rFonts w:ascii="標楷體" w:hAnsi="標楷體"/>
          <w:bCs/>
          <w:spacing w:val="10"/>
          <w:szCs w:val="24"/>
        </w:rPr>
        <w:t>8</w:t>
      </w:r>
      <w:r w:rsidR="001A13FB" w:rsidRPr="009D1E93">
        <w:rPr>
          <w:rFonts w:ascii="標楷體" w:hAnsi="標楷體" w:hint="eastAsia"/>
          <w:bCs/>
          <w:spacing w:val="10"/>
          <w:szCs w:val="24"/>
        </w:rPr>
        <w:t>、表</w:t>
      </w:r>
      <w:r w:rsidR="001A13FB">
        <w:rPr>
          <w:rFonts w:ascii="標楷體" w:hAnsi="標楷體" w:hint="eastAsia"/>
          <w:bCs/>
          <w:spacing w:val="10"/>
          <w:szCs w:val="24"/>
        </w:rPr>
        <w:t>2</w:t>
      </w:r>
      <w:r w:rsidR="001A13FB">
        <w:rPr>
          <w:rFonts w:ascii="標楷體" w:hAnsi="標楷體"/>
          <w:bCs/>
          <w:spacing w:val="10"/>
          <w:szCs w:val="24"/>
        </w:rPr>
        <w:t>4</w:t>
      </w:r>
      <w:r w:rsidR="001A13FB" w:rsidRPr="009D1E93">
        <w:rPr>
          <w:rFonts w:ascii="標楷體" w:hAnsi="標楷體" w:hint="eastAsia"/>
          <w:bCs/>
          <w:spacing w:val="10"/>
          <w:szCs w:val="24"/>
        </w:rPr>
        <w:t>）。顯示縣管區域排水之規劃、治理計畫及建設等亟待推動，惟</w:t>
      </w:r>
      <w:proofErr w:type="gramStart"/>
      <w:r w:rsidR="001A13FB" w:rsidRPr="009D1E93">
        <w:rPr>
          <w:rFonts w:ascii="標楷體" w:hAnsi="標楷體" w:hint="eastAsia"/>
          <w:bCs/>
          <w:spacing w:val="10"/>
          <w:szCs w:val="24"/>
        </w:rPr>
        <w:t>該府迄未</w:t>
      </w:r>
      <w:proofErr w:type="gramEnd"/>
      <w:r w:rsidR="001A13FB" w:rsidRPr="009D1E93">
        <w:rPr>
          <w:rFonts w:ascii="標楷體" w:hAnsi="標楷體" w:hint="eastAsia"/>
          <w:bCs/>
          <w:spacing w:val="10"/>
          <w:szCs w:val="24"/>
        </w:rPr>
        <w:t>規劃該等治理工程之辦理時程及適時籌編財源，不利控</w:t>
      </w:r>
      <w:r w:rsidR="001A13FB" w:rsidRPr="009D1E93">
        <w:rPr>
          <w:rFonts w:ascii="標楷體" w:hAnsi="標楷體" w:hint="eastAsia"/>
          <w:bCs/>
          <w:spacing w:val="10"/>
          <w:szCs w:val="24"/>
        </w:rPr>
        <w:lastRenderedPageBreak/>
        <w:t>管及降低民眾遭遇極端氣候之淹水風險，經建請</w:t>
      </w:r>
      <w:proofErr w:type="gramStart"/>
      <w:r w:rsidR="001A13FB" w:rsidRPr="009D1E93">
        <w:rPr>
          <w:rFonts w:ascii="標楷體" w:hAnsi="標楷體" w:hint="eastAsia"/>
          <w:bCs/>
          <w:spacing w:val="10"/>
          <w:szCs w:val="24"/>
        </w:rPr>
        <w:t>研</w:t>
      </w:r>
      <w:proofErr w:type="gramEnd"/>
      <w:r w:rsidR="001A13FB" w:rsidRPr="009D1E93">
        <w:rPr>
          <w:rFonts w:ascii="標楷體" w:hAnsi="標楷體" w:hint="eastAsia"/>
          <w:bCs/>
          <w:spacing w:val="10"/>
          <w:szCs w:val="24"/>
        </w:rPr>
        <w:t>謀改善。據復：目前執行治理計畫計有五德、井</w:t>
      </w:r>
      <w:proofErr w:type="gramStart"/>
      <w:r w:rsidR="001A13FB" w:rsidRPr="009D1E93">
        <w:rPr>
          <w:rFonts w:ascii="標楷體" w:hAnsi="標楷體" w:hint="eastAsia"/>
          <w:bCs/>
          <w:spacing w:val="10"/>
          <w:szCs w:val="24"/>
        </w:rPr>
        <w:t>垵</w:t>
      </w:r>
      <w:proofErr w:type="gramEnd"/>
      <w:r w:rsidR="001A13FB" w:rsidRPr="009D1E93">
        <w:rPr>
          <w:rFonts w:ascii="標楷體" w:hAnsi="標楷體" w:hint="eastAsia"/>
          <w:bCs/>
          <w:spacing w:val="10"/>
          <w:szCs w:val="24"/>
        </w:rPr>
        <w:t>、石泉、重光、白坑、菓葉、湖西等7案尚在水利署審查作業中，115年度提報東衛排水治理規劃</w:t>
      </w:r>
      <w:r w:rsidR="001A13FB" w:rsidRPr="00DB34EB">
        <w:rPr>
          <w:rFonts w:ascii="標楷體" w:hAnsi="標楷體" w:hint="eastAsia"/>
          <w:bCs/>
          <w:spacing w:val="10"/>
          <w:szCs w:val="24"/>
        </w:rPr>
        <w:t>及計畫已獲水利署補助，辦理發包中；考量人力，將</w:t>
      </w:r>
      <w:proofErr w:type="gramStart"/>
      <w:r w:rsidR="001A13FB" w:rsidRPr="00DB34EB">
        <w:rPr>
          <w:rFonts w:ascii="標楷體" w:hAnsi="標楷體" w:hint="eastAsia"/>
          <w:bCs/>
          <w:spacing w:val="10"/>
          <w:szCs w:val="24"/>
        </w:rPr>
        <w:t>較易</w:t>
      </w:r>
      <w:r w:rsidR="001A13FB" w:rsidRPr="00A94CA6">
        <w:rPr>
          <w:rFonts w:ascii="標楷體" w:hAnsi="標楷體" w:hint="eastAsia"/>
          <w:bCs/>
          <w:spacing w:val="4"/>
          <w:szCs w:val="24"/>
        </w:rPr>
        <w:t>積淹水</w:t>
      </w:r>
      <w:proofErr w:type="gramEnd"/>
      <w:r w:rsidR="001A13FB" w:rsidRPr="00A94CA6">
        <w:rPr>
          <w:rFonts w:ascii="標楷體" w:hAnsi="標楷體" w:hint="eastAsia"/>
          <w:bCs/>
          <w:spacing w:val="4"/>
          <w:szCs w:val="24"/>
        </w:rPr>
        <w:t>區域完成執行計畫後，再就其他早期未有治理計畫區域爭取辦理經費，短期內以水利</w:t>
      </w:r>
      <w:proofErr w:type="gramStart"/>
      <w:r w:rsidR="001A13FB" w:rsidRPr="00A94CA6">
        <w:rPr>
          <w:rFonts w:ascii="標楷體" w:hAnsi="標楷體" w:hint="eastAsia"/>
          <w:bCs/>
          <w:spacing w:val="4"/>
          <w:szCs w:val="24"/>
        </w:rPr>
        <w:t>構造物巡檢</w:t>
      </w:r>
      <w:proofErr w:type="gramEnd"/>
      <w:r w:rsidR="001A13FB" w:rsidRPr="00A94CA6">
        <w:rPr>
          <w:rFonts w:ascii="標楷體" w:hAnsi="標楷體" w:hint="eastAsia"/>
          <w:bCs/>
          <w:spacing w:val="4"/>
          <w:szCs w:val="24"/>
        </w:rPr>
        <w:t>缺失優先改善，並針對已提報治理計畫案陸續爭取中央補助經費辦理改善。</w:t>
      </w:r>
    </w:p>
    <w:p w14:paraId="491B2A13" w14:textId="0426B63C" w:rsidR="002E7670" w:rsidRDefault="002E7670" w:rsidP="0070075D">
      <w:pPr>
        <w:tabs>
          <w:tab w:val="left" w:pos="3544"/>
        </w:tabs>
        <w:overflowPunct w:val="0"/>
        <w:adjustRightInd w:val="0"/>
        <w:spacing w:line="450" w:lineRule="exact"/>
        <w:ind w:firstLineChars="200" w:firstLine="480"/>
        <w:outlineLvl w:val="4"/>
        <w:rPr>
          <w:rFonts w:ascii="標楷體" w:hAnsi="標楷體"/>
          <w:bCs/>
          <w:spacing w:val="10"/>
          <w:szCs w:val="24"/>
        </w:rPr>
      </w:pPr>
      <w:r w:rsidRPr="009D1E93">
        <w:rPr>
          <w:rFonts w:ascii="標楷體" w:hAnsi="標楷體" w:hint="eastAsia"/>
          <w:b/>
          <w:bCs/>
          <w:noProof/>
          <w:spacing w:val="10"/>
          <w:szCs w:val="24"/>
        </w:rPr>
        <mc:AlternateContent>
          <mc:Choice Requires="wps">
            <w:drawing>
              <wp:anchor distT="0" distB="0" distL="114300" distR="114300" simplePos="0" relativeHeight="251999232" behindDoc="0" locked="0" layoutInCell="1" allowOverlap="1" wp14:anchorId="3229EF33" wp14:editId="55F24DD4">
                <wp:simplePos x="0" y="0"/>
                <wp:positionH relativeFrom="margin">
                  <wp:posOffset>2685415</wp:posOffset>
                </wp:positionH>
                <wp:positionV relativeFrom="paragraph">
                  <wp:posOffset>2115820</wp:posOffset>
                </wp:positionV>
                <wp:extent cx="3481070" cy="3252470"/>
                <wp:effectExtent l="0" t="0" r="5080" b="5080"/>
                <wp:wrapSquare wrapText="bothSides"/>
                <wp:docPr id="53" name="文字方塊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1070" cy="3252470"/>
                        </a:xfrm>
                        <a:prstGeom prst="rect">
                          <a:avLst/>
                        </a:prstGeom>
                        <a:solidFill>
                          <a:srgbClr val="FFFFFF"/>
                        </a:solidFill>
                        <a:ln w="9525">
                          <a:noFill/>
                          <a:miter lim="800000"/>
                          <a:headEnd/>
                          <a:tailEnd/>
                        </a:ln>
                      </wps:spPr>
                      <wps:txbx>
                        <w:txbxContent>
                          <w:p w14:paraId="53DD8307" w14:textId="77777777" w:rsidR="002E7670" w:rsidRDefault="002E7670" w:rsidP="002E7670">
                            <w:pPr>
                              <w:jc w:val="center"/>
                              <w:rPr>
                                <w:rFonts w:ascii="標楷體" w:hAnsi="標楷體"/>
                                <w:b/>
                                <w:bCs/>
                              </w:rPr>
                            </w:pPr>
                            <w:r>
                              <w:rPr>
                                <w:rFonts w:ascii="標楷體" w:hAnsi="標楷體" w:hint="eastAsia"/>
                                <w:b/>
                                <w:bCs/>
                              </w:rPr>
                              <w:t>表2</w:t>
                            </w:r>
                            <w:r>
                              <w:rPr>
                                <w:rFonts w:ascii="標楷體" w:hAnsi="標楷體"/>
                                <w:b/>
                                <w:bCs/>
                              </w:rPr>
                              <w:t>5</w:t>
                            </w:r>
                            <w:r>
                              <w:rPr>
                                <w:rFonts w:ascii="標楷體" w:hAnsi="標楷體" w:hint="eastAsia"/>
                                <w:b/>
                                <w:bCs/>
                              </w:rPr>
                              <w:t xml:space="preserve">　水利建造物檢查結果統計情形</w:t>
                            </w:r>
                          </w:p>
                          <w:p w14:paraId="73F892F5" w14:textId="77777777" w:rsidR="002E7670" w:rsidRDefault="002E7670" w:rsidP="002E7670">
                            <w:pPr>
                              <w:ind w:rightChars="-29" w:right="-70" w:firstLineChars="2126" w:firstLine="4252"/>
                              <w:jc w:val="right"/>
                            </w:pPr>
                            <w:r>
                              <w:rPr>
                                <w:rFonts w:ascii="標楷體" w:hAnsi="標楷體" w:hint="eastAsia"/>
                                <w:sz w:val="20"/>
                                <w:szCs w:val="18"/>
                              </w:rPr>
                              <w:t>單位：項</w:t>
                            </w:r>
                          </w:p>
                          <w:tbl>
                            <w:tblPr>
                              <w:tblW w:w="52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567"/>
                              <w:gridCol w:w="710"/>
                              <w:gridCol w:w="710"/>
                              <w:gridCol w:w="710"/>
                              <w:gridCol w:w="709"/>
                              <w:gridCol w:w="710"/>
                            </w:tblGrid>
                            <w:tr w:rsidR="002E7670" w14:paraId="4CBBF6C4" w14:textId="77777777">
                              <w:trPr>
                                <w:trHeight w:val="20"/>
                              </w:trPr>
                              <w:tc>
                                <w:tcPr>
                                  <w:tcW w:w="1134" w:type="dxa"/>
                                  <w:tcBorders>
                                    <w:top w:val="single" w:sz="4" w:space="0" w:color="auto"/>
                                    <w:left w:val="single" w:sz="4" w:space="0" w:color="auto"/>
                                    <w:bottom w:val="single" w:sz="4" w:space="0" w:color="auto"/>
                                    <w:right w:val="single" w:sz="4" w:space="0" w:color="auto"/>
                                  </w:tcBorders>
                                  <w:vAlign w:val="center"/>
                                  <w:hideMark/>
                                </w:tcPr>
                                <w:p w14:paraId="222AC508" w14:textId="77777777" w:rsidR="002E7670" w:rsidRDefault="002E7670" w:rsidP="00CE1FD2">
                                  <w:pPr>
                                    <w:pStyle w:val="Default"/>
                                    <w:spacing w:line="240" w:lineRule="exact"/>
                                    <w:ind w:leftChars="-45" w:rightChars="-42" w:right="-101" w:hangingChars="54" w:hanging="108"/>
                                    <w:jc w:val="center"/>
                                    <w:rPr>
                                      <w:rFonts w:ascii="標楷體" w:eastAsia="標楷體" w:hAnsi="標楷體"/>
                                      <w:kern w:val="2"/>
                                      <w:sz w:val="20"/>
                                      <w:szCs w:val="20"/>
                                    </w:rPr>
                                  </w:pPr>
                                  <w:r>
                                    <w:rPr>
                                      <w:rFonts w:ascii="標楷體" w:eastAsia="標楷體" w:hAnsi="標楷體" w:hint="eastAsia"/>
                                      <w:kern w:val="2"/>
                                      <w:sz w:val="20"/>
                                      <w:szCs w:val="20"/>
                                    </w:rPr>
                                    <w:t>檢查項目</w:t>
                                  </w:r>
                                </w:p>
                                <w:p w14:paraId="5DD5797A" w14:textId="3AFB983A" w:rsidR="002E7670" w:rsidRDefault="00A94CA6" w:rsidP="00CE1FD2">
                                  <w:pPr>
                                    <w:pStyle w:val="Default"/>
                                    <w:spacing w:line="240" w:lineRule="exact"/>
                                    <w:ind w:leftChars="-45" w:rightChars="-42" w:right="-101" w:hangingChars="54" w:hanging="108"/>
                                    <w:jc w:val="center"/>
                                    <w:rPr>
                                      <w:rFonts w:ascii="標楷體" w:eastAsia="標楷體" w:hAnsi="標楷體"/>
                                      <w:kern w:val="2"/>
                                      <w:sz w:val="20"/>
                                      <w:szCs w:val="20"/>
                                    </w:rPr>
                                  </w:pPr>
                                  <w:r>
                                    <w:rPr>
                                      <w:rFonts w:ascii="標楷體" w:eastAsia="標楷體" w:hAnsi="標楷體" w:hint="eastAsia"/>
                                      <w:kern w:val="2"/>
                                      <w:sz w:val="20"/>
                                      <w:szCs w:val="20"/>
                                    </w:rPr>
                                    <w:t>（</w:t>
                                  </w:r>
                                  <w:r w:rsidR="002E7670">
                                    <w:rPr>
                                      <w:rFonts w:ascii="標楷體" w:eastAsia="標楷體" w:hAnsi="標楷體" w:hint="eastAsia"/>
                                      <w:kern w:val="2"/>
                                      <w:sz w:val="20"/>
                                      <w:szCs w:val="20"/>
                                    </w:rPr>
                                    <w:t>註1</w:t>
                                  </w:r>
                                  <w:r>
                                    <w:rPr>
                                      <w:rFonts w:ascii="標楷體" w:eastAsia="標楷體" w:hAnsi="標楷體" w:hint="eastAsia"/>
                                      <w:kern w:val="2"/>
                                      <w:sz w:val="20"/>
                                      <w:szCs w:val="20"/>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61A238A7" w14:textId="77777777" w:rsidR="002E7670" w:rsidRPr="00D70975" w:rsidRDefault="002E7670" w:rsidP="0060513D">
                                  <w:pPr>
                                    <w:pStyle w:val="Default"/>
                                    <w:spacing w:line="240" w:lineRule="exact"/>
                                    <w:ind w:leftChars="-52" w:left="-13" w:rightChars="-43" w:right="-103" w:hangingChars="56" w:hanging="112"/>
                                    <w:jc w:val="center"/>
                                    <w:rPr>
                                      <w:rFonts w:ascii="標楷體" w:eastAsia="標楷體" w:hAnsi="標楷體"/>
                                      <w:kern w:val="2"/>
                                      <w:sz w:val="20"/>
                                      <w:szCs w:val="20"/>
                                    </w:rPr>
                                  </w:pPr>
                                  <w:r w:rsidRPr="00D70975">
                                    <w:rPr>
                                      <w:rFonts w:ascii="標楷體" w:eastAsia="標楷體" w:hAnsi="標楷體" w:hint="eastAsia"/>
                                      <w:kern w:val="2"/>
                                      <w:sz w:val="20"/>
                                      <w:szCs w:val="20"/>
                                    </w:rPr>
                                    <w:t>合計</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6437C2" w14:textId="77777777" w:rsidR="002E7670" w:rsidRDefault="002E7670" w:rsidP="00CE1FD2">
                                  <w:pPr>
                                    <w:pStyle w:val="Default"/>
                                    <w:spacing w:line="240" w:lineRule="exact"/>
                                    <w:ind w:leftChars="-35" w:left="-12" w:rightChars="-42" w:right="-101" w:hangingChars="36" w:hanging="72"/>
                                    <w:jc w:val="center"/>
                                    <w:rPr>
                                      <w:rFonts w:ascii="標楷體" w:eastAsia="標楷體" w:hAnsi="標楷體"/>
                                      <w:kern w:val="2"/>
                                      <w:sz w:val="20"/>
                                      <w:szCs w:val="20"/>
                                    </w:rPr>
                                  </w:pPr>
                                  <w:r>
                                    <w:rPr>
                                      <w:rFonts w:ascii="標楷體" w:eastAsia="標楷體" w:hAnsi="標楷體" w:hint="eastAsia"/>
                                      <w:kern w:val="2"/>
                                      <w:sz w:val="20"/>
                                      <w:szCs w:val="20"/>
                                    </w:rPr>
                                    <w:t>正常</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BBE631" w14:textId="77777777" w:rsidR="002E7670" w:rsidRDefault="002E7670" w:rsidP="00CE1FD2">
                                  <w:pPr>
                                    <w:pStyle w:val="Default"/>
                                    <w:spacing w:line="240" w:lineRule="exact"/>
                                    <w:ind w:leftChars="-35" w:left="-12" w:rightChars="-42" w:right="-101" w:hangingChars="36" w:hanging="72"/>
                                    <w:jc w:val="center"/>
                                    <w:rPr>
                                      <w:rFonts w:ascii="標楷體" w:eastAsia="標楷體" w:hAnsi="標楷體"/>
                                      <w:kern w:val="2"/>
                                      <w:sz w:val="20"/>
                                      <w:szCs w:val="20"/>
                                    </w:rPr>
                                  </w:pPr>
                                  <w:r>
                                    <w:rPr>
                                      <w:rFonts w:ascii="標楷體" w:eastAsia="標楷體" w:hAnsi="標楷體" w:hint="eastAsia"/>
                                      <w:kern w:val="2"/>
                                      <w:sz w:val="20"/>
                                      <w:szCs w:val="20"/>
                                    </w:rPr>
                                    <w:t>持續</w:t>
                                  </w:r>
                                </w:p>
                                <w:p w14:paraId="257AC20A" w14:textId="77777777" w:rsidR="002E7670" w:rsidRDefault="002E7670" w:rsidP="00CE1FD2">
                                  <w:pPr>
                                    <w:pStyle w:val="Default"/>
                                    <w:spacing w:line="240" w:lineRule="exact"/>
                                    <w:ind w:leftChars="-35" w:left="-12" w:rightChars="-42" w:right="-101" w:hangingChars="36" w:hanging="72"/>
                                    <w:jc w:val="center"/>
                                    <w:rPr>
                                      <w:rFonts w:ascii="標楷體" w:eastAsia="標楷體" w:hAnsi="標楷體"/>
                                      <w:kern w:val="2"/>
                                      <w:sz w:val="20"/>
                                      <w:szCs w:val="20"/>
                                    </w:rPr>
                                  </w:pPr>
                                  <w:r>
                                    <w:rPr>
                                      <w:rFonts w:ascii="標楷體" w:eastAsia="標楷體" w:hAnsi="標楷體" w:hint="eastAsia"/>
                                      <w:kern w:val="2"/>
                                      <w:sz w:val="20"/>
                                      <w:szCs w:val="20"/>
                                    </w:rPr>
                                    <w:t>觀察</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72C41C" w14:textId="77777777" w:rsidR="002E7670" w:rsidRDefault="002E7670" w:rsidP="00CE1FD2">
                                  <w:pPr>
                                    <w:pStyle w:val="Default"/>
                                    <w:spacing w:line="240" w:lineRule="exact"/>
                                    <w:ind w:leftChars="-35" w:left="-12" w:rightChars="-42" w:right="-101" w:hangingChars="36" w:hanging="72"/>
                                    <w:jc w:val="center"/>
                                    <w:rPr>
                                      <w:rFonts w:ascii="標楷體" w:eastAsia="標楷體" w:hAnsi="標楷體"/>
                                      <w:kern w:val="2"/>
                                      <w:sz w:val="20"/>
                                      <w:szCs w:val="20"/>
                                    </w:rPr>
                                  </w:pPr>
                                  <w:r>
                                    <w:rPr>
                                      <w:rFonts w:ascii="標楷體" w:eastAsia="標楷體" w:hAnsi="標楷體" w:hint="eastAsia"/>
                                      <w:kern w:val="2"/>
                                      <w:sz w:val="20"/>
                                      <w:szCs w:val="20"/>
                                    </w:rPr>
                                    <w:t>計畫</w:t>
                                  </w:r>
                                </w:p>
                                <w:p w14:paraId="5ADA5524" w14:textId="77777777" w:rsidR="002E7670" w:rsidRDefault="002E7670" w:rsidP="00CE1FD2">
                                  <w:pPr>
                                    <w:pStyle w:val="Default"/>
                                    <w:spacing w:line="240" w:lineRule="exact"/>
                                    <w:ind w:leftChars="-35" w:left="-12" w:rightChars="-42" w:right="-101" w:hangingChars="36" w:hanging="72"/>
                                    <w:jc w:val="center"/>
                                    <w:rPr>
                                      <w:rFonts w:ascii="標楷體" w:eastAsia="標楷體" w:hAnsi="標楷體"/>
                                      <w:kern w:val="2"/>
                                      <w:sz w:val="20"/>
                                      <w:szCs w:val="20"/>
                                    </w:rPr>
                                  </w:pPr>
                                  <w:r>
                                    <w:rPr>
                                      <w:rFonts w:ascii="標楷體" w:eastAsia="標楷體" w:hAnsi="標楷體" w:hint="eastAsia"/>
                                      <w:kern w:val="2"/>
                                      <w:sz w:val="20"/>
                                      <w:szCs w:val="20"/>
                                    </w:rPr>
                                    <w:t>改善</w:t>
                                  </w:r>
                                </w:p>
                              </w:tc>
                              <w:tc>
                                <w:tcPr>
                                  <w:tcW w:w="708" w:type="dxa"/>
                                  <w:tcBorders>
                                    <w:top w:val="single" w:sz="4" w:space="0" w:color="auto"/>
                                    <w:left w:val="single" w:sz="4" w:space="0" w:color="auto"/>
                                    <w:bottom w:val="single" w:sz="4" w:space="0" w:color="auto"/>
                                    <w:right w:val="single" w:sz="4" w:space="0" w:color="auto"/>
                                  </w:tcBorders>
                                  <w:vAlign w:val="center"/>
                                  <w:hideMark/>
                                </w:tcPr>
                                <w:p w14:paraId="0501205F" w14:textId="77777777" w:rsidR="002E7670" w:rsidRDefault="002E7670" w:rsidP="00CE1FD2">
                                  <w:pPr>
                                    <w:pStyle w:val="Default"/>
                                    <w:spacing w:line="240" w:lineRule="exact"/>
                                    <w:ind w:leftChars="-35" w:left="-12" w:rightChars="-42" w:right="-101" w:hangingChars="36" w:hanging="72"/>
                                    <w:jc w:val="center"/>
                                    <w:rPr>
                                      <w:rFonts w:ascii="標楷體" w:eastAsia="標楷體" w:hAnsi="標楷體"/>
                                      <w:kern w:val="2"/>
                                      <w:sz w:val="20"/>
                                      <w:szCs w:val="20"/>
                                    </w:rPr>
                                  </w:pPr>
                                  <w:r>
                                    <w:rPr>
                                      <w:rFonts w:ascii="標楷體" w:eastAsia="標楷體" w:hAnsi="標楷體" w:hint="eastAsia"/>
                                      <w:kern w:val="2"/>
                                      <w:sz w:val="20"/>
                                      <w:szCs w:val="20"/>
                                    </w:rPr>
                                    <w:t>注意</w:t>
                                  </w:r>
                                </w:p>
                                <w:p w14:paraId="17438B45" w14:textId="77777777" w:rsidR="002E7670" w:rsidRDefault="002E7670" w:rsidP="00CE1FD2">
                                  <w:pPr>
                                    <w:pStyle w:val="Default"/>
                                    <w:spacing w:line="240" w:lineRule="exact"/>
                                    <w:ind w:leftChars="-35" w:left="-12" w:rightChars="-42" w:right="-101" w:hangingChars="36" w:hanging="72"/>
                                    <w:jc w:val="center"/>
                                    <w:rPr>
                                      <w:rFonts w:ascii="標楷體" w:eastAsia="標楷體" w:hAnsi="標楷體"/>
                                      <w:kern w:val="2"/>
                                      <w:sz w:val="20"/>
                                      <w:szCs w:val="20"/>
                                    </w:rPr>
                                  </w:pPr>
                                  <w:r>
                                    <w:rPr>
                                      <w:rFonts w:ascii="標楷體" w:eastAsia="標楷體" w:hAnsi="標楷體" w:hint="eastAsia"/>
                                      <w:kern w:val="2"/>
                                      <w:sz w:val="20"/>
                                      <w:szCs w:val="20"/>
                                    </w:rPr>
                                    <w:t>改善</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4296BC" w14:textId="77777777" w:rsidR="002E7670" w:rsidRDefault="002E7670" w:rsidP="00CE1FD2">
                                  <w:pPr>
                                    <w:pStyle w:val="Default"/>
                                    <w:spacing w:line="240" w:lineRule="exact"/>
                                    <w:ind w:leftChars="-35" w:left="-12" w:rightChars="-42" w:right="-101" w:hangingChars="36" w:hanging="72"/>
                                    <w:jc w:val="center"/>
                                    <w:rPr>
                                      <w:rFonts w:ascii="標楷體" w:eastAsia="標楷體" w:hAnsi="標楷體"/>
                                      <w:kern w:val="2"/>
                                      <w:sz w:val="20"/>
                                      <w:szCs w:val="20"/>
                                    </w:rPr>
                                  </w:pPr>
                                  <w:r>
                                    <w:rPr>
                                      <w:rFonts w:ascii="標楷體" w:eastAsia="標楷體" w:hAnsi="標楷體" w:hint="eastAsia"/>
                                      <w:kern w:val="2"/>
                                      <w:sz w:val="20"/>
                                      <w:szCs w:val="20"/>
                                    </w:rPr>
                                    <w:t>立即</w:t>
                                  </w:r>
                                </w:p>
                                <w:p w14:paraId="369D5468" w14:textId="77777777" w:rsidR="002E7670" w:rsidRDefault="002E7670" w:rsidP="00CE1FD2">
                                  <w:pPr>
                                    <w:pStyle w:val="Default"/>
                                    <w:spacing w:line="240" w:lineRule="exact"/>
                                    <w:ind w:leftChars="-35" w:left="-12" w:rightChars="-42" w:right="-101" w:hangingChars="36" w:hanging="72"/>
                                    <w:jc w:val="center"/>
                                    <w:rPr>
                                      <w:rFonts w:ascii="標楷體" w:eastAsia="標楷體" w:hAnsi="標楷體"/>
                                      <w:kern w:val="2"/>
                                      <w:sz w:val="20"/>
                                      <w:szCs w:val="20"/>
                                    </w:rPr>
                                  </w:pPr>
                                  <w:r>
                                    <w:rPr>
                                      <w:rFonts w:ascii="標楷體" w:eastAsia="標楷體" w:hAnsi="標楷體" w:hint="eastAsia"/>
                                      <w:kern w:val="2"/>
                                      <w:sz w:val="20"/>
                                      <w:szCs w:val="20"/>
                                    </w:rPr>
                                    <w:t>改善</w:t>
                                  </w:r>
                                </w:p>
                              </w:tc>
                            </w:tr>
                            <w:tr w:rsidR="002E7670" w14:paraId="4E71971F" w14:textId="77777777">
                              <w:trPr>
                                <w:trHeight w:val="20"/>
                              </w:trPr>
                              <w:tc>
                                <w:tcPr>
                                  <w:tcW w:w="5245" w:type="dxa"/>
                                  <w:gridSpan w:val="7"/>
                                  <w:tcBorders>
                                    <w:top w:val="single" w:sz="4" w:space="0" w:color="auto"/>
                                    <w:left w:val="single" w:sz="4" w:space="0" w:color="auto"/>
                                    <w:bottom w:val="single" w:sz="4" w:space="0" w:color="auto"/>
                                    <w:right w:val="single" w:sz="4" w:space="0" w:color="auto"/>
                                  </w:tcBorders>
                                  <w:hideMark/>
                                </w:tcPr>
                                <w:p w14:paraId="61F6A700" w14:textId="77777777" w:rsidR="002E7670" w:rsidRDefault="002E7670">
                                  <w:pPr>
                                    <w:spacing w:line="240" w:lineRule="exact"/>
                                    <w:jc w:val="center"/>
                                    <w:rPr>
                                      <w:rFonts w:ascii="標楷體" w:hAnsi="標楷體"/>
                                      <w:sz w:val="20"/>
                                      <w:szCs w:val="20"/>
                                    </w:rPr>
                                  </w:pPr>
                                  <w:r>
                                    <w:rPr>
                                      <w:rFonts w:ascii="標楷體" w:hAnsi="標楷體" w:hint="eastAsia"/>
                                      <w:sz w:val="20"/>
                                      <w:szCs w:val="20"/>
                                    </w:rPr>
                                    <w:t>113年度檢查結果</w:t>
                                  </w:r>
                                </w:p>
                              </w:tc>
                            </w:tr>
                            <w:tr w:rsidR="002E7670" w14:paraId="44350137" w14:textId="77777777">
                              <w:trPr>
                                <w:trHeight w:val="20"/>
                              </w:trPr>
                              <w:tc>
                                <w:tcPr>
                                  <w:tcW w:w="1134" w:type="dxa"/>
                                  <w:tcBorders>
                                    <w:top w:val="single" w:sz="4" w:space="0" w:color="auto"/>
                                    <w:left w:val="single" w:sz="4" w:space="0" w:color="auto"/>
                                    <w:bottom w:val="single" w:sz="4" w:space="0" w:color="auto"/>
                                    <w:right w:val="single" w:sz="4" w:space="0" w:color="auto"/>
                                  </w:tcBorders>
                                  <w:hideMark/>
                                </w:tcPr>
                                <w:p w14:paraId="76BF5E38" w14:textId="77777777" w:rsidR="002E7670" w:rsidRDefault="002E7670">
                                  <w:pPr>
                                    <w:pStyle w:val="Default"/>
                                    <w:spacing w:line="240" w:lineRule="exact"/>
                                    <w:rPr>
                                      <w:rFonts w:ascii="標楷體" w:eastAsia="標楷體" w:hAnsi="標楷體"/>
                                      <w:b/>
                                      <w:bCs/>
                                      <w:kern w:val="2"/>
                                      <w:sz w:val="20"/>
                                      <w:szCs w:val="20"/>
                                    </w:rPr>
                                  </w:pPr>
                                  <w:r>
                                    <w:rPr>
                                      <w:rFonts w:ascii="標楷體" w:eastAsia="標楷體" w:hAnsi="標楷體" w:hint="eastAsia"/>
                                      <w:b/>
                                      <w:bCs/>
                                      <w:kern w:val="2"/>
                                      <w:sz w:val="20"/>
                                      <w:szCs w:val="20"/>
                                    </w:rPr>
                                    <w:t xml:space="preserve">合計 </w:t>
                                  </w:r>
                                </w:p>
                              </w:tc>
                              <w:tc>
                                <w:tcPr>
                                  <w:tcW w:w="567" w:type="dxa"/>
                                  <w:tcBorders>
                                    <w:top w:val="single" w:sz="4" w:space="0" w:color="auto"/>
                                    <w:left w:val="single" w:sz="4" w:space="0" w:color="auto"/>
                                    <w:bottom w:val="single" w:sz="4" w:space="0" w:color="auto"/>
                                    <w:right w:val="single" w:sz="4" w:space="0" w:color="auto"/>
                                  </w:tcBorders>
                                  <w:hideMark/>
                                </w:tcPr>
                                <w:p w14:paraId="268E8202"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224</w:t>
                                  </w:r>
                                </w:p>
                              </w:tc>
                              <w:tc>
                                <w:tcPr>
                                  <w:tcW w:w="709" w:type="dxa"/>
                                  <w:tcBorders>
                                    <w:top w:val="single" w:sz="4" w:space="0" w:color="auto"/>
                                    <w:left w:val="single" w:sz="4" w:space="0" w:color="auto"/>
                                    <w:bottom w:val="single" w:sz="4" w:space="0" w:color="auto"/>
                                    <w:right w:val="single" w:sz="4" w:space="0" w:color="auto"/>
                                  </w:tcBorders>
                                  <w:hideMark/>
                                </w:tcPr>
                                <w:p w14:paraId="441E3D59" w14:textId="77777777" w:rsidR="002E7670" w:rsidRPr="00BA1EF3"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123</w:t>
                                  </w:r>
                                </w:p>
                              </w:tc>
                              <w:tc>
                                <w:tcPr>
                                  <w:tcW w:w="709" w:type="dxa"/>
                                  <w:tcBorders>
                                    <w:top w:val="single" w:sz="4" w:space="0" w:color="auto"/>
                                    <w:left w:val="single" w:sz="4" w:space="0" w:color="auto"/>
                                    <w:bottom w:val="single" w:sz="4" w:space="0" w:color="auto"/>
                                    <w:right w:val="single" w:sz="4" w:space="0" w:color="auto"/>
                                  </w:tcBorders>
                                  <w:hideMark/>
                                </w:tcPr>
                                <w:p w14:paraId="57246921"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4</w:t>
                                  </w:r>
                                </w:p>
                              </w:tc>
                              <w:tc>
                                <w:tcPr>
                                  <w:tcW w:w="709" w:type="dxa"/>
                                  <w:tcBorders>
                                    <w:top w:val="single" w:sz="4" w:space="0" w:color="auto"/>
                                    <w:left w:val="single" w:sz="4" w:space="0" w:color="auto"/>
                                    <w:bottom w:val="single" w:sz="4" w:space="0" w:color="auto"/>
                                    <w:right w:val="single" w:sz="4" w:space="0" w:color="auto"/>
                                  </w:tcBorders>
                                  <w:hideMark/>
                                </w:tcPr>
                                <w:p w14:paraId="2AE2031D" w14:textId="77777777" w:rsidR="002E7670" w:rsidRPr="00BA1EF3"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67</w:t>
                                  </w:r>
                                </w:p>
                              </w:tc>
                              <w:tc>
                                <w:tcPr>
                                  <w:tcW w:w="708" w:type="dxa"/>
                                  <w:tcBorders>
                                    <w:top w:val="single" w:sz="4" w:space="0" w:color="auto"/>
                                    <w:left w:val="single" w:sz="4" w:space="0" w:color="auto"/>
                                    <w:bottom w:val="single" w:sz="4" w:space="0" w:color="auto"/>
                                    <w:right w:val="single" w:sz="4" w:space="0" w:color="auto"/>
                                  </w:tcBorders>
                                  <w:hideMark/>
                                </w:tcPr>
                                <w:p w14:paraId="3B9E2722" w14:textId="77777777" w:rsidR="002E7670" w:rsidRPr="00BA1EF3"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30</w:t>
                                  </w:r>
                                </w:p>
                              </w:tc>
                              <w:tc>
                                <w:tcPr>
                                  <w:tcW w:w="709" w:type="dxa"/>
                                  <w:tcBorders>
                                    <w:top w:val="single" w:sz="4" w:space="0" w:color="auto"/>
                                    <w:left w:val="single" w:sz="4" w:space="0" w:color="auto"/>
                                    <w:bottom w:val="single" w:sz="4" w:space="0" w:color="auto"/>
                                    <w:right w:val="single" w:sz="4" w:space="0" w:color="auto"/>
                                  </w:tcBorders>
                                  <w:hideMark/>
                                </w:tcPr>
                                <w:p w14:paraId="3D5014A6"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r>
                            <w:tr w:rsidR="002E7670" w14:paraId="3CC909CE" w14:textId="77777777">
                              <w:trPr>
                                <w:trHeight w:val="20"/>
                              </w:trPr>
                              <w:tc>
                                <w:tcPr>
                                  <w:tcW w:w="1134" w:type="dxa"/>
                                  <w:tcBorders>
                                    <w:top w:val="single" w:sz="4" w:space="0" w:color="auto"/>
                                    <w:left w:val="single" w:sz="4" w:space="0" w:color="auto"/>
                                    <w:bottom w:val="single" w:sz="4" w:space="0" w:color="auto"/>
                                    <w:right w:val="single" w:sz="4" w:space="0" w:color="auto"/>
                                  </w:tcBorders>
                                  <w:hideMark/>
                                </w:tcPr>
                                <w:p w14:paraId="407C7DD0" w14:textId="77777777" w:rsidR="002E7670" w:rsidRDefault="002E7670">
                                  <w:pPr>
                                    <w:pStyle w:val="Default"/>
                                    <w:spacing w:line="240" w:lineRule="exact"/>
                                    <w:rPr>
                                      <w:rFonts w:ascii="標楷體" w:eastAsia="標楷體" w:hAnsi="標楷體"/>
                                      <w:kern w:val="2"/>
                                      <w:sz w:val="20"/>
                                      <w:szCs w:val="20"/>
                                    </w:rPr>
                                  </w:pPr>
                                  <w:r>
                                    <w:rPr>
                                      <w:rFonts w:ascii="標楷體" w:eastAsia="標楷體" w:hAnsi="標楷體" w:hint="eastAsia"/>
                                      <w:kern w:val="2"/>
                                      <w:sz w:val="20"/>
                                      <w:szCs w:val="20"/>
                                    </w:rPr>
                                    <w:t xml:space="preserve">區域排水 </w:t>
                                  </w:r>
                                </w:p>
                              </w:tc>
                              <w:tc>
                                <w:tcPr>
                                  <w:tcW w:w="567" w:type="dxa"/>
                                  <w:tcBorders>
                                    <w:top w:val="single" w:sz="4" w:space="0" w:color="auto"/>
                                    <w:left w:val="single" w:sz="4" w:space="0" w:color="auto"/>
                                    <w:bottom w:val="single" w:sz="4" w:space="0" w:color="auto"/>
                                    <w:right w:val="single" w:sz="4" w:space="0" w:color="auto"/>
                                  </w:tcBorders>
                                  <w:hideMark/>
                                </w:tcPr>
                                <w:p w14:paraId="02F35E72"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sidRPr="00BA1EF3">
                                    <w:rPr>
                                      <w:rFonts w:ascii="標楷體" w:eastAsia="標楷體" w:hAnsi="標楷體" w:hint="eastAsia"/>
                                      <w:b/>
                                      <w:bCs/>
                                      <w:kern w:val="2"/>
                                      <w:sz w:val="20"/>
                                      <w:szCs w:val="20"/>
                                    </w:rPr>
                                    <w:t>197</w:t>
                                  </w:r>
                                </w:p>
                              </w:tc>
                              <w:tc>
                                <w:tcPr>
                                  <w:tcW w:w="709" w:type="dxa"/>
                                  <w:tcBorders>
                                    <w:top w:val="single" w:sz="4" w:space="0" w:color="auto"/>
                                    <w:left w:val="single" w:sz="4" w:space="0" w:color="auto"/>
                                    <w:bottom w:val="single" w:sz="4" w:space="0" w:color="auto"/>
                                    <w:right w:val="single" w:sz="4" w:space="0" w:color="auto"/>
                                  </w:tcBorders>
                                  <w:hideMark/>
                                </w:tcPr>
                                <w:p w14:paraId="4D7AF2A3"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103</w:t>
                                  </w:r>
                                </w:p>
                              </w:tc>
                              <w:tc>
                                <w:tcPr>
                                  <w:tcW w:w="709" w:type="dxa"/>
                                  <w:tcBorders>
                                    <w:top w:val="single" w:sz="4" w:space="0" w:color="auto"/>
                                    <w:left w:val="single" w:sz="4" w:space="0" w:color="auto"/>
                                    <w:bottom w:val="single" w:sz="4" w:space="0" w:color="auto"/>
                                    <w:right w:val="single" w:sz="4" w:space="0" w:color="auto"/>
                                  </w:tcBorders>
                                  <w:hideMark/>
                                </w:tcPr>
                                <w:p w14:paraId="00BB2C0A"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3</w:t>
                                  </w:r>
                                </w:p>
                              </w:tc>
                              <w:tc>
                                <w:tcPr>
                                  <w:tcW w:w="709" w:type="dxa"/>
                                  <w:tcBorders>
                                    <w:top w:val="single" w:sz="4" w:space="0" w:color="auto"/>
                                    <w:left w:val="single" w:sz="4" w:space="0" w:color="auto"/>
                                    <w:bottom w:val="single" w:sz="4" w:space="0" w:color="auto"/>
                                    <w:right w:val="single" w:sz="4" w:space="0" w:color="auto"/>
                                  </w:tcBorders>
                                  <w:hideMark/>
                                </w:tcPr>
                                <w:p w14:paraId="2795376D"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61</w:t>
                                  </w:r>
                                </w:p>
                              </w:tc>
                              <w:tc>
                                <w:tcPr>
                                  <w:tcW w:w="708" w:type="dxa"/>
                                  <w:tcBorders>
                                    <w:top w:val="single" w:sz="4" w:space="0" w:color="auto"/>
                                    <w:left w:val="single" w:sz="4" w:space="0" w:color="auto"/>
                                    <w:bottom w:val="single" w:sz="4" w:space="0" w:color="auto"/>
                                    <w:right w:val="single" w:sz="4" w:space="0" w:color="auto"/>
                                  </w:tcBorders>
                                  <w:hideMark/>
                                </w:tcPr>
                                <w:p w14:paraId="227C287E"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30</w:t>
                                  </w:r>
                                </w:p>
                              </w:tc>
                              <w:tc>
                                <w:tcPr>
                                  <w:tcW w:w="709" w:type="dxa"/>
                                  <w:tcBorders>
                                    <w:top w:val="single" w:sz="4" w:space="0" w:color="auto"/>
                                    <w:left w:val="single" w:sz="4" w:space="0" w:color="auto"/>
                                    <w:bottom w:val="single" w:sz="4" w:space="0" w:color="auto"/>
                                    <w:right w:val="single" w:sz="4" w:space="0" w:color="auto"/>
                                  </w:tcBorders>
                                  <w:hideMark/>
                                </w:tcPr>
                                <w:p w14:paraId="102A2B3A"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r>
                            <w:tr w:rsidR="002E7670" w14:paraId="27E2B397" w14:textId="77777777">
                              <w:trPr>
                                <w:trHeight w:val="20"/>
                              </w:trPr>
                              <w:tc>
                                <w:tcPr>
                                  <w:tcW w:w="1134" w:type="dxa"/>
                                  <w:tcBorders>
                                    <w:top w:val="single" w:sz="4" w:space="0" w:color="auto"/>
                                    <w:left w:val="single" w:sz="4" w:space="0" w:color="auto"/>
                                    <w:bottom w:val="single" w:sz="4" w:space="0" w:color="auto"/>
                                    <w:right w:val="single" w:sz="4" w:space="0" w:color="auto"/>
                                  </w:tcBorders>
                                  <w:hideMark/>
                                </w:tcPr>
                                <w:p w14:paraId="0789E8BC" w14:textId="77777777" w:rsidR="002E7670" w:rsidRDefault="002E7670">
                                  <w:pPr>
                                    <w:pStyle w:val="Default"/>
                                    <w:spacing w:line="240" w:lineRule="exact"/>
                                    <w:rPr>
                                      <w:rFonts w:ascii="標楷體" w:eastAsia="標楷體" w:hAnsi="標楷體"/>
                                      <w:kern w:val="2"/>
                                      <w:sz w:val="20"/>
                                      <w:szCs w:val="20"/>
                                    </w:rPr>
                                  </w:pPr>
                                  <w:r>
                                    <w:rPr>
                                      <w:rFonts w:ascii="標楷體" w:eastAsia="標楷體" w:hAnsi="標楷體" w:hint="eastAsia"/>
                                      <w:kern w:val="2"/>
                                      <w:sz w:val="20"/>
                                      <w:szCs w:val="20"/>
                                    </w:rPr>
                                    <w:t xml:space="preserve">海堤 </w:t>
                                  </w:r>
                                </w:p>
                              </w:tc>
                              <w:tc>
                                <w:tcPr>
                                  <w:tcW w:w="567" w:type="dxa"/>
                                  <w:tcBorders>
                                    <w:top w:val="single" w:sz="4" w:space="0" w:color="auto"/>
                                    <w:left w:val="single" w:sz="4" w:space="0" w:color="auto"/>
                                    <w:bottom w:val="single" w:sz="4" w:space="0" w:color="auto"/>
                                    <w:right w:val="single" w:sz="4" w:space="0" w:color="auto"/>
                                  </w:tcBorders>
                                  <w:hideMark/>
                                </w:tcPr>
                                <w:p w14:paraId="50B23BA1"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sidRPr="00BA1EF3">
                                    <w:rPr>
                                      <w:rFonts w:ascii="標楷體" w:eastAsia="標楷體" w:hAnsi="標楷體" w:hint="eastAsia"/>
                                      <w:b/>
                                      <w:bCs/>
                                      <w:kern w:val="2"/>
                                      <w:sz w:val="20"/>
                                      <w:szCs w:val="20"/>
                                    </w:rPr>
                                    <w:t>11</w:t>
                                  </w:r>
                                </w:p>
                              </w:tc>
                              <w:tc>
                                <w:tcPr>
                                  <w:tcW w:w="709" w:type="dxa"/>
                                  <w:tcBorders>
                                    <w:top w:val="single" w:sz="4" w:space="0" w:color="auto"/>
                                    <w:left w:val="single" w:sz="4" w:space="0" w:color="auto"/>
                                    <w:bottom w:val="single" w:sz="4" w:space="0" w:color="auto"/>
                                    <w:right w:val="single" w:sz="4" w:space="0" w:color="auto"/>
                                  </w:tcBorders>
                                  <w:hideMark/>
                                </w:tcPr>
                                <w:p w14:paraId="60A66654"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7</w:t>
                                  </w:r>
                                </w:p>
                              </w:tc>
                              <w:tc>
                                <w:tcPr>
                                  <w:tcW w:w="709" w:type="dxa"/>
                                  <w:tcBorders>
                                    <w:top w:val="single" w:sz="4" w:space="0" w:color="auto"/>
                                    <w:left w:val="single" w:sz="4" w:space="0" w:color="auto"/>
                                    <w:bottom w:val="single" w:sz="4" w:space="0" w:color="auto"/>
                                    <w:right w:val="single" w:sz="4" w:space="0" w:color="auto"/>
                                  </w:tcBorders>
                                  <w:hideMark/>
                                </w:tcPr>
                                <w:p w14:paraId="6AB0925C"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1</w:t>
                                  </w:r>
                                </w:p>
                              </w:tc>
                              <w:tc>
                                <w:tcPr>
                                  <w:tcW w:w="709" w:type="dxa"/>
                                  <w:tcBorders>
                                    <w:top w:val="single" w:sz="4" w:space="0" w:color="auto"/>
                                    <w:left w:val="single" w:sz="4" w:space="0" w:color="auto"/>
                                    <w:bottom w:val="single" w:sz="4" w:space="0" w:color="auto"/>
                                    <w:right w:val="single" w:sz="4" w:space="0" w:color="auto"/>
                                  </w:tcBorders>
                                  <w:hideMark/>
                                </w:tcPr>
                                <w:p w14:paraId="12EBB834"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3</w:t>
                                  </w:r>
                                </w:p>
                              </w:tc>
                              <w:tc>
                                <w:tcPr>
                                  <w:tcW w:w="708" w:type="dxa"/>
                                  <w:tcBorders>
                                    <w:top w:val="single" w:sz="4" w:space="0" w:color="auto"/>
                                    <w:left w:val="single" w:sz="4" w:space="0" w:color="auto"/>
                                    <w:bottom w:val="single" w:sz="4" w:space="0" w:color="auto"/>
                                    <w:right w:val="single" w:sz="4" w:space="0" w:color="auto"/>
                                  </w:tcBorders>
                                  <w:hideMark/>
                                </w:tcPr>
                                <w:p w14:paraId="78066221"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14:paraId="27EF7185"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r>
                            <w:tr w:rsidR="002E7670" w14:paraId="37E26D27" w14:textId="77777777">
                              <w:trPr>
                                <w:trHeight w:val="20"/>
                              </w:trPr>
                              <w:tc>
                                <w:tcPr>
                                  <w:tcW w:w="1134" w:type="dxa"/>
                                  <w:tcBorders>
                                    <w:top w:val="single" w:sz="4" w:space="0" w:color="auto"/>
                                    <w:left w:val="single" w:sz="4" w:space="0" w:color="auto"/>
                                    <w:bottom w:val="single" w:sz="4" w:space="0" w:color="auto"/>
                                    <w:right w:val="single" w:sz="4" w:space="0" w:color="auto"/>
                                  </w:tcBorders>
                                  <w:hideMark/>
                                </w:tcPr>
                                <w:p w14:paraId="3F106B24" w14:textId="77777777" w:rsidR="002E7670" w:rsidRDefault="002E7670">
                                  <w:pPr>
                                    <w:pStyle w:val="Default"/>
                                    <w:spacing w:line="240" w:lineRule="exact"/>
                                    <w:rPr>
                                      <w:rFonts w:ascii="標楷體" w:eastAsia="標楷體" w:hAnsi="標楷體"/>
                                      <w:kern w:val="2"/>
                                      <w:sz w:val="20"/>
                                      <w:szCs w:val="20"/>
                                    </w:rPr>
                                  </w:pPr>
                                  <w:r>
                                    <w:rPr>
                                      <w:rFonts w:ascii="標楷體" w:eastAsia="標楷體" w:hAnsi="標楷體" w:hint="eastAsia"/>
                                      <w:kern w:val="2"/>
                                      <w:sz w:val="20"/>
                                      <w:szCs w:val="20"/>
                                    </w:rPr>
                                    <w:t xml:space="preserve">水閘門 </w:t>
                                  </w:r>
                                </w:p>
                              </w:tc>
                              <w:tc>
                                <w:tcPr>
                                  <w:tcW w:w="567" w:type="dxa"/>
                                  <w:tcBorders>
                                    <w:top w:val="single" w:sz="4" w:space="0" w:color="auto"/>
                                    <w:left w:val="single" w:sz="4" w:space="0" w:color="auto"/>
                                    <w:bottom w:val="single" w:sz="4" w:space="0" w:color="auto"/>
                                    <w:right w:val="single" w:sz="4" w:space="0" w:color="auto"/>
                                  </w:tcBorders>
                                  <w:hideMark/>
                                </w:tcPr>
                                <w:p w14:paraId="73EB2243"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sidRPr="00BA1EF3">
                                    <w:rPr>
                                      <w:rFonts w:ascii="標楷體" w:eastAsia="標楷體" w:hAnsi="標楷體" w:hint="eastAsia"/>
                                      <w:b/>
                                      <w:bCs/>
                                      <w:kern w:val="2"/>
                                      <w:sz w:val="20"/>
                                      <w:szCs w:val="20"/>
                                    </w:rPr>
                                    <w:t>14</w:t>
                                  </w:r>
                                </w:p>
                              </w:tc>
                              <w:tc>
                                <w:tcPr>
                                  <w:tcW w:w="709" w:type="dxa"/>
                                  <w:tcBorders>
                                    <w:top w:val="single" w:sz="4" w:space="0" w:color="auto"/>
                                    <w:left w:val="single" w:sz="4" w:space="0" w:color="auto"/>
                                    <w:bottom w:val="single" w:sz="4" w:space="0" w:color="auto"/>
                                    <w:right w:val="single" w:sz="4" w:space="0" w:color="auto"/>
                                  </w:tcBorders>
                                  <w:hideMark/>
                                </w:tcPr>
                                <w:p w14:paraId="1E8E4A8B"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11</w:t>
                                  </w:r>
                                </w:p>
                              </w:tc>
                              <w:tc>
                                <w:tcPr>
                                  <w:tcW w:w="709" w:type="dxa"/>
                                  <w:tcBorders>
                                    <w:top w:val="single" w:sz="4" w:space="0" w:color="auto"/>
                                    <w:left w:val="single" w:sz="4" w:space="0" w:color="auto"/>
                                    <w:bottom w:val="single" w:sz="4" w:space="0" w:color="auto"/>
                                    <w:right w:val="single" w:sz="4" w:space="0" w:color="auto"/>
                                  </w:tcBorders>
                                  <w:hideMark/>
                                </w:tcPr>
                                <w:p w14:paraId="53CE870B"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14:paraId="351F94F4"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3</w:t>
                                  </w:r>
                                </w:p>
                              </w:tc>
                              <w:tc>
                                <w:tcPr>
                                  <w:tcW w:w="708" w:type="dxa"/>
                                  <w:tcBorders>
                                    <w:top w:val="single" w:sz="4" w:space="0" w:color="auto"/>
                                    <w:left w:val="single" w:sz="4" w:space="0" w:color="auto"/>
                                    <w:bottom w:val="single" w:sz="4" w:space="0" w:color="auto"/>
                                    <w:right w:val="single" w:sz="4" w:space="0" w:color="auto"/>
                                  </w:tcBorders>
                                  <w:hideMark/>
                                </w:tcPr>
                                <w:p w14:paraId="17A213F5"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14:paraId="3FE46423"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r>
                            <w:tr w:rsidR="002E7670" w14:paraId="5150E80E" w14:textId="77777777">
                              <w:trPr>
                                <w:trHeight w:val="20"/>
                              </w:trPr>
                              <w:tc>
                                <w:tcPr>
                                  <w:tcW w:w="1134" w:type="dxa"/>
                                  <w:tcBorders>
                                    <w:top w:val="single" w:sz="4" w:space="0" w:color="auto"/>
                                    <w:left w:val="single" w:sz="4" w:space="0" w:color="auto"/>
                                    <w:bottom w:val="single" w:sz="4" w:space="0" w:color="auto"/>
                                    <w:right w:val="single" w:sz="4" w:space="0" w:color="auto"/>
                                  </w:tcBorders>
                                  <w:hideMark/>
                                </w:tcPr>
                                <w:p w14:paraId="0482543A" w14:textId="77777777" w:rsidR="002E7670" w:rsidRDefault="002E7670">
                                  <w:pPr>
                                    <w:pStyle w:val="Default"/>
                                    <w:spacing w:line="240" w:lineRule="exact"/>
                                    <w:rPr>
                                      <w:rFonts w:ascii="標楷體" w:eastAsia="標楷體" w:hAnsi="標楷體"/>
                                      <w:kern w:val="2"/>
                                      <w:sz w:val="20"/>
                                      <w:szCs w:val="20"/>
                                    </w:rPr>
                                  </w:pPr>
                                  <w:r>
                                    <w:rPr>
                                      <w:rFonts w:ascii="標楷體" w:eastAsia="標楷體" w:hAnsi="標楷體" w:hint="eastAsia"/>
                                      <w:kern w:val="2"/>
                                      <w:sz w:val="20"/>
                                      <w:szCs w:val="20"/>
                                    </w:rPr>
                                    <w:t xml:space="preserve">滯洪池 </w:t>
                                  </w:r>
                                </w:p>
                              </w:tc>
                              <w:tc>
                                <w:tcPr>
                                  <w:tcW w:w="567" w:type="dxa"/>
                                  <w:tcBorders>
                                    <w:top w:val="single" w:sz="4" w:space="0" w:color="auto"/>
                                    <w:left w:val="single" w:sz="4" w:space="0" w:color="auto"/>
                                    <w:bottom w:val="single" w:sz="4" w:space="0" w:color="auto"/>
                                    <w:right w:val="single" w:sz="4" w:space="0" w:color="auto"/>
                                  </w:tcBorders>
                                  <w:hideMark/>
                                </w:tcPr>
                                <w:p w14:paraId="16E5ED7F"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sidRPr="00BA1EF3">
                                    <w:rPr>
                                      <w:rFonts w:ascii="標楷體" w:eastAsia="標楷體" w:hAnsi="標楷體" w:hint="eastAsia"/>
                                      <w:b/>
                                      <w:bCs/>
                                      <w:kern w:val="2"/>
                                      <w:sz w:val="20"/>
                                      <w:szCs w:val="20"/>
                                    </w:rPr>
                                    <w:t>2</w:t>
                                  </w:r>
                                </w:p>
                              </w:tc>
                              <w:tc>
                                <w:tcPr>
                                  <w:tcW w:w="709" w:type="dxa"/>
                                  <w:tcBorders>
                                    <w:top w:val="single" w:sz="4" w:space="0" w:color="auto"/>
                                    <w:left w:val="single" w:sz="4" w:space="0" w:color="auto"/>
                                    <w:bottom w:val="single" w:sz="4" w:space="0" w:color="auto"/>
                                    <w:right w:val="single" w:sz="4" w:space="0" w:color="auto"/>
                                  </w:tcBorders>
                                  <w:hideMark/>
                                </w:tcPr>
                                <w:p w14:paraId="0DD4CC00"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2</w:t>
                                  </w:r>
                                </w:p>
                              </w:tc>
                              <w:tc>
                                <w:tcPr>
                                  <w:tcW w:w="709" w:type="dxa"/>
                                  <w:tcBorders>
                                    <w:top w:val="single" w:sz="4" w:space="0" w:color="auto"/>
                                    <w:left w:val="single" w:sz="4" w:space="0" w:color="auto"/>
                                    <w:bottom w:val="single" w:sz="4" w:space="0" w:color="auto"/>
                                    <w:right w:val="single" w:sz="4" w:space="0" w:color="auto"/>
                                  </w:tcBorders>
                                  <w:hideMark/>
                                </w:tcPr>
                                <w:p w14:paraId="37A2CB95"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14:paraId="7B68D3B7"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c>
                                <w:tcPr>
                                  <w:tcW w:w="708" w:type="dxa"/>
                                  <w:tcBorders>
                                    <w:top w:val="single" w:sz="4" w:space="0" w:color="auto"/>
                                    <w:left w:val="single" w:sz="4" w:space="0" w:color="auto"/>
                                    <w:bottom w:val="single" w:sz="4" w:space="0" w:color="auto"/>
                                    <w:right w:val="single" w:sz="4" w:space="0" w:color="auto"/>
                                  </w:tcBorders>
                                  <w:hideMark/>
                                </w:tcPr>
                                <w:p w14:paraId="7F8F0358"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14:paraId="2C804E84"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r>
                            <w:tr w:rsidR="002E7670" w14:paraId="570A1D38" w14:textId="77777777">
                              <w:trPr>
                                <w:trHeight w:val="20"/>
                              </w:trPr>
                              <w:tc>
                                <w:tcPr>
                                  <w:tcW w:w="5245" w:type="dxa"/>
                                  <w:gridSpan w:val="7"/>
                                  <w:tcBorders>
                                    <w:top w:val="single" w:sz="4" w:space="0" w:color="auto"/>
                                    <w:left w:val="single" w:sz="4" w:space="0" w:color="auto"/>
                                    <w:bottom w:val="single" w:sz="4" w:space="0" w:color="auto"/>
                                    <w:right w:val="single" w:sz="4" w:space="0" w:color="auto"/>
                                  </w:tcBorders>
                                  <w:hideMark/>
                                </w:tcPr>
                                <w:p w14:paraId="27E35394" w14:textId="77777777" w:rsidR="002E7670" w:rsidRDefault="002E7670">
                                  <w:pPr>
                                    <w:pStyle w:val="Default"/>
                                    <w:spacing w:line="240" w:lineRule="exact"/>
                                    <w:jc w:val="center"/>
                                    <w:rPr>
                                      <w:rFonts w:ascii="標楷體" w:eastAsia="標楷體" w:hAnsi="標楷體"/>
                                      <w:b/>
                                      <w:bCs/>
                                      <w:kern w:val="2"/>
                                      <w:sz w:val="20"/>
                                      <w:szCs w:val="20"/>
                                    </w:rPr>
                                  </w:pPr>
                                  <w:r>
                                    <w:rPr>
                                      <w:rFonts w:ascii="標楷體" w:eastAsia="標楷體" w:hAnsi="標楷體" w:hint="eastAsia"/>
                                      <w:kern w:val="2"/>
                                      <w:sz w:val="20"/>
                                      <w:szCs w:val="20"/>
                                    </w:rPr>
                                    <w:t>114年度檢查結果</w:t>
                                  </w:r>
                                </w:p>
                              </w:tc>
                            </w:tr>
                            <w:tr w:rsidR="002E7670" w14:paraId="04046E98" w14:textId="77777777">
                              <w:trPr>
                                <w:trHeight w:val="20"/>
                              </w:trPr>
                              <w:tc>
                                <w:tcPr>
                                  <w:tcW w:w="1134" w:type="dxa"/>
                                  <w:tcBorders>
                                    <w:top w:val="single" w:sz="4" w:space="0" w:color="auto"/>
                                    <w:left w:val="single" w:sz="4" w:space="0" w:color="auto"/>
                                    <w:bottom w:val="single" w:sz="4" w:space="0" w:color="auto"/>
                                    <w:right w:val="single" w:sz="4" w:space="0" w:color="auto"/>
                                  </w:tcBorders>
                                  <w:hideMark/>
                                </w:tcPr>
                                <w:p w14:paraId="3A0FDFFC" w14:textId="77777777" w:rsidR="002E7670" w:rsidRDefault="002E7670">
                                  <w:pPr>
                                    <w:pStyle w:val="Default"/>
                                    <w:spacing w:line="240" w:lineRule="exact"/>
                                    <w:rPr>
                                      <w:rFonts w:ascii="標楷體" w:eastAsia="標楷體" w:hAnsi="標楷體"/>
                                      <w:b/>
                                      <w:bCs/>
                                      <w:kern w:val="2"/>
                                      <w:sz w:val="20"/>
                                      <w:szCs w:val="20"/>
                                    </w:rPr>
                                  </w:pPr>
                                  <w:r>
                                    <w:rPr>
                                      <w:rFonts w:ascii="標楷體" w:eastAsia="標楷體" w:hAnsi="標楷體" w:hint="eastAsia"/>
                                      <w:b/>
                                      <w:bCs/>
                                      <w:kern w:val="2"/>
                                      <w:sz w:val="20"/>
                                      <w:szCs w:val="20"/>
                                    </w:rPr>
                                    <w:t xml:space="preserve">合計 </w:t>
                                  </w:r>
                                </w:p>
                              </w:tc>
                              <w:tc>
                                <w:tcPr>
                                  <w:tcW w:w="567" w:type="dxa"/>
                                  <w:tcBorders>
                                    <w:top w:val="single" w:sz="4" w:space="0" w:color="auto"/>
                                    <w:left w:val="single" w:sz="4" w:space="0" w:color="auto"/>
                                    <w:bottom w:val="single" w:sz="4" w:space="0" w:color="auto"/>
                                    <w:right w:val="single" w:sz="4" w:space="0" w:color="auto"/>
                                  </w:tcBorders>
                                  <w:hideMark/>
                                </w:tcPr>
                                <w:p w14:paraId="0E109CF1"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 xml:space="preserve">99 </w:t>
                                  </w:r>
                                </w:p>
                              </w:tc>
                              <w:tc>
                                <w:tcPr>
                                  <w:tcW w:w="709" w:type="dxa"/>
                                  <w:tcBorders>
                                    <w:top w:val="single" w:sz="4" w:space="0" w:color="auto"/>
                                    <w:left w:val="single" w:sz="4" w:space="0" w:color="auto"/>
                                    <w:bottom w:val="single" w:sz="4" w:space="0" w:color="auto"/>
                                    <w:right w:val="single" w:sz="4" w:space="0" w:color="auto"/>
                                  </w:tcBorders>
                                  <w:hideMark/>
                                </w:tcPr>
                                <w:p w14:paraId="2E618D96" w14:textId="77777777" w:rsidR="002E7670" w:rsidRPr="00BA1EF3"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 xml:space="preserve">18 </w:t>
                                  </w:r>
                                </w:p>
                              </w:tc>
                              <w:tc>
                                <w:tcPr>
                                  <w:tcW w:w="709" w:type="dxa"/>
                                  <w:tcBorders>
                                    <w:top w:val="single" w:sz="4" w:space="0" w:color="auto"/>
                                    <w:left w:val="single" w:sz="4" w:space="0" w:color="auto"/>
                                    <w:bottom w:val="single" w:sz="4" w:space="0" w:color="auto"/>
                                    <w:right w:val="single" w:sz="4" w:space="0" w:color="auto"/>
                                  </w:tcBorders>
                                  <w:hideMark/>
                                </w:tcPr>
                                <w:p w14:paraId="6F818AA2"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 xml:space="preserve">32 </w:t>
                                  </w:r>
                                </w:p>
                              </w:tc>
                              <w:tc>
                                <w:tcPr>
                                  <w:tcW w:w="709" w:type="dxa"/>
                                  <w:tcBorders>
                                    <w:top w:val="single" w:sz="4" w:space="0" w:color="auto"/>
                                    <w:left w:val="single" w:sz="4" w:space="0" w:color="auto"/>
                                    <w:bottom w:val="single" w:sz="4" w:space="0" w:color="auto"/>
                                    <w:right w:val="single" w:sz="4" w:space="0" w:color="auto"/>
                                  </w:tcBorders>
                                  <w:hideMark/>
                                </w:tcPr>
                                <w:p w14:paraId="57B04C35" w14:textId="77777777" w:rsidR="002E7670" w:rsidRPr="00BA1EF3"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 xml:space="preserve">41 </w:t>
                                  </w:r>
                                </w:p>
                              </w:tc>
                              <w:tc>
                                <w:tcPr>
                                  <w:tcW w:w="708" w:type="dxa"/>
                                  <w:tcBorders>
                                    <w:top w:val="single" w:sz="4" w:space="0" w:color="auto"/>
                                    <w:left w:val="single" w:sz="4" w:space="0" w:color="auto"/>
                                    <w:bottom w:val="single" w:sz="4" w:space="0" w:color="auto"/>
                                    <w:right w:val="single" w:sz="4" w:space="0" w:color="auto"/>
                                  </w:tcBorders>
                                  <w:hideMark/>
                                </w:tcPr>
                                <w:p w14:paraId="216861B3" w14:textId="77777777" w:rsidR="002E7670" w:rsidRPr="00BA1EF3"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 xml:space="preserve">7 </w:t>
                                  </w:r>
                                </w:p>
                              </w:tc>
                              <w:tc>
                                <w:tcPr>
                                  <w:tcW w:w="709" w:type="dxa"/>
                                  <w:tcBorders>
                                    <w:top w:val="single" w:sz="4" w:space="0" w:color="auto"/>
                                    <w:left w:val="single" w:sz="4" w:space="0" w:color="auto"/>
                                    <w:bottom w:val="single" w:sz="4" w:space="0" w:color="auto"/>
                                    <w:right w:val="single" w:sz="4" w:space="0" w:color="auto"/>
                                  </w:tcBorders>
                                  <w:hideMark/>
                                </w:tcPr>
                                <w:p w14:paraId="3C78DEB4" w14:textId="77777777" w:rsidR="002E7670" w:rsidRPr="00BA1EF3"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 xml:space="preserve">1 </w:t>
                                  </w:r>
                                </w:p>
                              </w:tc>
                            </w:tr>
                            <w:tr w:rsidR="002E7670" w14:paraId="02205364" w14:textId="77777777">
                              <w:trPr>
                                <w:trHeight w:val="20"/>
                              </w:trPr>
                              <w:tc>
                                <w:tcPr>
                                  <w:tcW w:w="1134" w:type="dxa"/>
                                  <w:tcBorders>
                                    <w:top w:val="single" w:sz="4" w:space="0" w:color="auto"/>
                                    <w:left w:val="single" w:sz="4" w:space="0" w:color="auto"/>
                                    <w:bottom w:val="single" w:sz="4" w:space="0" w:color="auto"/>
                                    <w:right w:val="single" w:sz="4" w:space="0" w:color="auto"/>
                                  </w:tcBorders>
                                  <w:hideMark/>
                                </w:tcPr>
                                <w:p w14:paraId="39137078" w14:textId="77777777" w:rsidR="002E7670" w:rsidRDefault="002E7670">
                                  <w:pPr>
                                    <w:pStyle w:val="Default"/>
                                    <w:spacing w:line="240" w:lineRule="exact"/>
                                    <w:rPr>
                                      <w:rFonts w:ascii="標楷體" w:eastAsia="標楷體" w:hAnsi="標楷體"/>
                                      <w:kern w:val="2"/>
                                      <w:sz w:val="20"/>
                                      <w:szCs w:val="20"/>
                                    </w:rPr>
                                  </w:pPr>
                                  <w:r>
                                    <w:rPr>
                                      <w:rFonts w:ascii="標楷體" w:eastAsia="標楷體" w:hAnsi="標楷體" w:hint="eastAsia"/>
                                      <w:kern w:val="2"/>
                                      <w:sz w:val="20"/>
                                      <w:szCs w:val="20"/>
                                    </w:rPr>
                                    <w:t xml:space="preserve">區域排水 </w:t>
                                  </w:r>
                                </w:p>
                              </w:tc>
                              <w:tc>
                                <w:tcPr>
                                  <w:tcW w:w="567" w:type="dxa"/>
                                  <w:tcBorders>
                                    <w:top w:val="single" w:sz="4" w:space="0" w:color="auto"/>
                                    <w:left w:val="single" w:sz="4" w:space="0" w:color="auto"/>
                                    <w:bottom w:val="single" w:sz="4" w:space="0" w:color="auto"/>
                                    <w:right w:val="single" w:sz="4" w:space="0" w:color="auto"/>
                                  </w:tcBorders>
                                  <w:hideMark/>
                                </w:tcPr>
                                <w:p w14:paraId="39CE8EB9"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 xml:space="preserve">73 </w:t>
                                  </w:r>
                                </w:p>
                              </w:tc>
                              <w:tc>
                                <w:tcPr>
                                  <w:tcW w:w="709" w:type="dxa"/>
                                  <w:tcBorders>
                                    <w:top w:val="single" w:sz="4" w:space="0" w:color="auto"/>
                                    <w:left w:val="single" w:sz="4" w:space="0" w:color="auto"/>
                                    <w:bottom w:val="single" w:sz="4" w:space="0" w:color="auto"/>
                                    <w:right w:val="single" w:sz="4" w:space="0" w:color="auto"/>
                                  </w:tcBorders>
                                  <w:hideMark/>
                                </w:tcPr>
                                <w:p w14:paraId="444634F6"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 xml:space="preserve">8 </w:t>
                                  </w:r>
                                </w:p>
                              </w:tc>
                              <w:tc>
                                <w:tcPr>
                                  <w:tcW w:w="709" w:type="dxa"/>
                                  <w:tcBorders>
                                    <w:top w:val="single" w:sz="4" w:space="0" w:color="auto"/>
                                    <w:left w:val="single" w:sz="4" w:space="0" w:color="auto"/>
                                    <w:bottom w:val="single" w:sz="4" w:space="0" w:color="auto"/>
                                    <w:right w:val="single" w:sz="4" w:space="0" w:color="auto"/>
                                  </w:tcBorders>
                                  <w:hideMark/>
                                </w:tcPr>
                                <w:p w14:paraId="546A8E78"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22</w:t>
                                  </w:r>
                                </w:p>
                              </w:tc>
                              <w:tc>
                                <w:tcPr>
                                  <w:tcW w:w="709" w:type="dxa"/>
                                  <w:tcBorders>
                                    <w:top w:val="single" w:sz="4" w:space="0" w:color="auto"/>
                                    <w:left w:val="single" w:sz="4" w:space="0" w:color="auto"/>
                                    <w:bottom w:val="single" w:sz="4" w:space="0" w:color="auto"/>
                                    <w:right w:val="single" w:sz="4" w:space="0" w:color="auto"/>
                                  </w:tcBorders>
                                  <w:hideMark/>
                                </w:tcPr>
                                <w:p w14:paraId="16E867EA"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36</w:t>
                                  </w:r>
                                </w:p>
                              </w:tc>
                              <w:tc>
                                <w:tcPr>
                                  <w:tcW w:w="708" w:type="dxa"/>
                                  <w:tcBorders>
                                    <w:top w:val="single" w:sz="4" w:space="0" w:color="auto"/>
                                    <w:left w:val="single" w:sz="4" w:space="0" w:color="auto"/>
                                    <w:bottom w:val="single" w:sz="4" w:space="0" w:color="auto"/>
                                    <w:right w:val="single" w:sz="4" w:space="0" w:color="auto"/>
                                  </w:tcBorders>
                                  <w:hideMark/>
                                </w:tcPr>
                                <w:p w14:paraId="6CE73912"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 xml:space="preserve">7 </w:t>
                                  </w:r>
                                </w:p>
                              </w:tc>
                              <w:tc>
                                <w:tcPr>
                                  <w:tcW w:w="709" w:type="dxa"/>
                                  <w:tcBorders>
                                    <w:top w:val="single" w:sz="4" w:space="0" w:color="auto"/>
                                    <w:left w:val="single" w:sz="4" w:space="0" w:color="auto"/>
                                    <w:bottom w:val="single" w:sz="4" w:space="0" w:color="auto"/>
                                    <w:right w:val="single" w:sz="4" w:space="0" w:color="auto"/>
                                  </w:tcBorders>
                                  <w:hideMark/>
                                </w:tcPr>
                                <w:p w14:paraId="7D856929"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r>
                            <w:tr w:rsidR="002E7670" w14:paraId="3740AE47" w14:textId="77777777">
                              <w:trPr>
                                <w:trHeight w:val="20"/>
                              </w:trPr>
                              <w:tc>
                                <w:tcPr>
                                  <w:tcW w:w="1134" w:type="dxa"/>
                                  <w:tcBorders>
                                    <w:top w:val="single" w:sz="4" w:space="0" w:color="auto"/>
                                    <w:left w:val="single" w:sz="4" w:space="0" w:color="auto"/>
                                    <w:bottom w:val="single" w:sz="4" w:space="0" w:color="auto"/>
                                    <w:right w:val="single" w:sz="4" w:space="0" w:color="auto"/>
                                  </w:tcBorders>
                                  <w:hideMark/>
                                </w:tcPr>
                                <w:p w14:paraId="2D2BE2CB" w14:textId="77777777" w:rsidR="002E7670" w:rsidRDefault="002E7670">
                                  <w:pPr>
                                    <w:pStyle w:val="Default"/>
                                    <w:spacing w:line="240" w:lineRule="exact"/>
                                    <w:rPr>
                                      <w:rFonts w:ascii="標楷體" w:eastAsia="標楷體" w:hAnsi="標楷體"/>
                                      <w:kern w:val="2"/>
                                      <w:sz w:val="20"/>
                                      <w:szCs w:val="20"/>
                                    </w:rPr>
                                  </w:pPr>
                                  <w:r>
                                    <w:rPr>
                                      <w:rFonts w:ascii="標楷體" w:eastAsia="標楷體" w:hAnsi="標楷體" w:hint="eastAsia"/>
                                      <w:kern w:val="2"/>
                                      <w:sz w:val="20"/>
                                      <w:szCs w:val="20"/>
                                    </w:rPr>
                                    <w:t xml:space="preserve">海堤 </w:t>
                                  </w:r>
                                </w:p>
                              </w:tc>
                              <w:tc>
                                <w:tcPr>
                                  <w:tcW w:w="567" w:type="dxa"/>
                                  <w:tcBorders>
                                    <w:top w:val="single" w:sz="4" w:space="0" w:color="auto"/>
                                    <w:left w:val="single" w:sz="4" w:space="0" w:color="auto"/>
                                    <w:bottom w:val="single" w:sz="4" w:space="0" w:color="auto"/>
                                    <w:right w:val="single" w:sz="4" w:space="0" w:color="auto"/>
                                  </w:tcBorders>
                                  <w:hideMark/>
                                </w:tcPr>
                                <w:p w14:paraId="07A859D2"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 xml:space="preserve">11 </w:t>
                                  </w:r>
                                </w:p>
                              </w:tc>
                              <w:tc>
                                <w:tcPr>
                                  <w:tcW w:w="709" w:type="dxa"/>
                                  <w:tcBorders>
                                    <w:top w:val="single" w:sz="4" w:space="0" w:color="auto"/>
                                    <w:left w:val="single" w:sz="4" w:space="0" w:color="auto"/>
                                    <w:bottom w:val="single" w:sz="4" w:space="0" w:color="auto"/>
                                    <w:right w:val="single" w:sz="4" w:space="0" w:color="auto"/>
                                  </w:tcBorders>
                                  <w:hideMark/>
                                </w:tcPr>
                                <w:p w14:paraId="608A9020"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 xml:space="preserve">1 </w:t>
                                  </w:r>
                                </w:p>
                              </w:tc>
                              <w:tc>
                                <w:tcPr>
                                  <w:tcW w:w="709" w:type="dxa"/>
                                  <w:tcBorders>
                                    <w:top w:val="single" w:sz="4" w:space="0" w:color="auto"/>
                                    <w:left w:val="single" w:sz="4" w:space="0" w:color="auto"/>
                                    <w:bottom w:val="single" w:sz="4" w:space="0" w:color="auto"/>
                                    <w:right w:val="single" w:sz="4" w:space="0" w:color="auto"/>
                                  </w:tcBorders>
                                  <w:hideMark/>
                                </w:tcPr>
                                <w:p w14:paraId="3EC7F65D"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 xml:space="preserve">5 </w:t>
                                  </w:r>
                                </w:p>
                              </w:tc>
                              <w:tc>
                                <w:tcPr>
                                  <w:tcW w:w="709" w:type="dxa"/>
                                  <w:tcBorders>
                                    <w:top w:val="single" w:sz="4" w:space="0" w:color="auto"/>
                                    <w:left w:val="single" w:sz="4" w:space="0" w:color="auto"/>
                                    <w:bottom w:val="single" w:sz="4" w:space="0" w:color="auto"/>
                                    <w:right w:val="single" w:sz="4" w:space="0" w:color="auto"/>
                                  </w:tcBorders>
                                  <w:hideMark/>
                                </w:tcPr>
                                <w:p w14:paraId="1843265A"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 xml:space="preserve">4 </w:t>
                                  </w:r>
                                </w:p>
                              </w:tc>
                              <w:tc>
                                <w:tcPr>
                                  <w:tcW w:w="708" w:type="dxa"/>
                                  <w:tcBorders>
                                    <w:top w:val="single" w:sz="4" w:space="0" w:color="auto"/>
                                    <w:left w:val="single" w:sz="4" w:space="0" w:color="auto"/>
                                    <w:bottom w:val="single" w:sz="4" w:space="0" w:color="auto"/>
                                    <w:right w:val="single" w:sz="4" w:space="0" w:color="auto"/>
                                  </w:tcBorders>
                                  <w:hideMark/>
                                </w:tcPr>
                                <w:p w14:paraId="632318FE"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r>
                                    <w:rPr>
                                      <w:rFonts w:ascii="標楷體" w:eastAsia="標楷體" w:hAnsi="標楷體" w:hint="eastAsia"/>
                                      <w:kern w:val="2"/>
                                      <w:sz w:val="20"/>
                                      <w:szCs w:val="2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5482C15B"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1</w:t>
                                  </w:r>
                                </w:p>
                              </w:tc>
                            </w:tr>
                            <w:tr w:rsidR="002E7670" w14:paraId="6D2FC714" w14:textId="77777777">
                              <w:trPr>
                                <w:trHeight w:val="20"/>
                              </w:trPr>
                              <w:tc>
                                <w:tcPr>
                                  <w:tcW w:w="1134" w:type="dxa"/>
                                  <w:tcBorders>
                                    <w:top w:val="single" w:sz="4" w:space="0" w:color="auto"/>
                                    <w:left w:val="single" w:sz="4" w:space="0" w:color="auto"/>
                                    <w:bottom w:val="single" w:sz="4" w:space="0" w:color="auto"/>
                                    <w:right w:val="single" w:sz="4" w:space="0" w:color="auto"/>
                                  </w:tcBorders>
                                  <w:hideMark/>
                                </w:tcPr>
                                <w:p w14:paraId="476ABB0D" w14:textId="77777777" w:rsidR="002E7670" w:rsidRDefault="002E7670">
                                  <w:pPr>
                                    <w:pStyle w:val="Default"/>
                                    <w:spacing w:line="240" w:lineRule="exact"/>
                                    <w:rPr>
                                      <w:rFonts w:ascii="標楷體" w:eastAsia="標楷體" w:hAnsi="標楷體"/>
                                      <w:kern w:val="2"/>
                                      <w:sz w:val="20"/>
                                      <w:szCs w:val="20"/>
                                    </w:rPr>
                                  </w:pPr>
                                  <w:r>
                                    <w:rPr>
                                      <w:rFonts w:ascii="標楷體" w:eastAsia="標楷體" w:hAnsi="標楷體" w:hint="eastAsia"/>
                                      <w:kern w:val="2"/>
                                      <w:sz w:val="20"/>
                                      <w:szCs w:val="20"/>
                                    </w:rPr>
                                    <w:t xml:space="preserve">水閘門 </w:t>
                                  </w:r>
                                </w:p>
                              </w:tc>
                              <w:tc>
                                <w:tcPr>
                                  <w:tcW w:w="567" w:type="dxa"/>
                                  <w:tcBorders>
                                    <w:top w:val="single" w:sz="4" w:space="0" w:color="auto"/>
                                    <w:left w:val="single" w:sz="4" w:space="0" w:color="auto"/>
                                    <w:bottom w:val="single" w:sz="4" w:space="0" w:color="auto"/>
                                    <w:right w:val="single" w:sz="4" w:space="0" w:color="auto"/>
                                  </w:tcBorders>
                                  <w:hideMark/>
                                </w:tcPr>
                                <w:p w14:paraId="6496B2B8"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 xml:space="preserve">13 </w:t>
                                  </w:r>
                                </w:p>
                              </w:tc>
                              <w:tc>
                                <w:tcPr>
                                  <w:tcW w:w="709" w:type="dxa"/>
                                  <w:tcBorders>
                                    <w:top w:val="single" w:sz="4" w:space="0" w:color="auto"/>
                                    <w:left w:val="single" w:sz="4" w:space="0" w:color="auto"/>
                                    <w:bottom w:val="single" w:sz="4" w:space="0" w:color="auto"/>
                                    <w:right w:val="single" w:sz="4" w:space="0" w:color="auto"/>
                                  </w:tcBorders>
                                  <w:hideMark/>
                                </w:tcPr>
                                <w:p w14:paraId="04532440"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 xml:space="preserve">8 </w:t>
                                  </w:r>
                                </w:p>
                              </w:tc>
                              <w:tc>
                                <w:tcPr>
                                  <w:tcW w:w="709" w:type="dxa"/>
                                  <w:tcBorders>
                                    <w:top w:val="single" w:sz="4" w:space="0" w:color="auto"/>
                                    <w:left w:val="single" w:sz="4" w:space="0" w:color="auto"/>
                                    <w:bottom w:val="single" w:sz="4" w:space="0" w:color="auto"/>
                                    <w:right w:val="single" w:sz="4" w:space="0" w:color="auto"/>
                                  </w:tcBorders>
                                  <w:hideMark/>
                                </w:tcPr>
                                <w:p w14:paraId="04A251D8"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 xml:space="preserve">4 </w:t>
                                  </w:r>
                                </w:p>
                              </w:tc>
                              <w:tc>
                                <w:tcPr>
                                  <w:tcW w:w="709" w:type="dxa"/>
                                  <w:tcBorders>
                                    <w:top w:val="single" w:sz="4" w:space="0" w:color="auto"/>
                                    <w:left w:val="single" w:sz="4" w:space="0" w:color="auto"/>
                                    <w:bottom w:val="single" w:sz="4" w:space="0" w:color="auto"/>
                                    <w:right w:val="single" w:sz="4" w:space="0" w:color="auto"/>
                                  </w:tcBorders>
                                  <w:hideMark/>
                                </w:tcPr>
                                <w:p w14:paraId="622A6D7C"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 xml:space="preserve">1 </w:t>
                                  </w:r>
                                </w:p>
                              </w:tc>
                              <w:tc>
                                <w:tcPr>
                                  <w:tcW w:w="708" w:type="dxa"/>
                                  <w:tcBorders>
                                    <w:top w:val="single" w:sz="4" w:space="0" w:color="auto"/>
                                    <w:left w:val="single" w:sz="4" w:space="0" w:color="auto"/>
                                    <w:bottom w:val="single" w:sz="4" w:space="0" w:color="auto"/>
                                    <w:right w:val="single" w:sz="4" w:space="0" w:color="auto"/>
                                  </w:tcBorders>
                                  <w:hideMark/>
                                </w:tcPr>
                                <w:p w14:paraId="10B719B9"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14:paraId="5B62825B"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r>
                            <w:tr w:rsidR="002E7670" w14:paraId="4FE03FB6" w14:textId="77777777">
                              <w:trPr>
                                <w:trHeight w:val="20"/>
                              </w:trPr>
                              <w:tc>
                                <w:tcPr>
                                  <w:tcW w:w="1134" w:type="dxa"/>
                                  <w:tcBorders>
                                    <w:top w:val="single" w:sz="4" w:space="0" w:color="auto"/>
                                    <w:left w:val="single" w:sz="4" w:space="0" w:color="auto"/>
                                    <w:bottom w:val="single" w:sz="4" w:space="0" w:color="auto"/>
                                    <w:right w:val="single" w:sz="4" w:space="0" w:color="auto"/>
                                  </w:tcBorders>
                                  <w:hideMark/>
                                </w:tcPr>
                                <w:p w14:paraId="5CF54B4A" w14:textId="77777777" w:rsidR="002E7670" w:rsidRDefault="002E7670">
                                  <w:pPr>
                                    <w:pStyle w:val="Default"/>
                                    <w:spacing w:line="240" w:lineRule="exact"/>
                                    <w:rPr>
                                      <w:rFonts w:ascii="標楷體" w:eastAsia="標楷體" w:hAnsi="標楷體"/>
                                      <w:kern w:val="2"/>
                                      <w:sz w:val="20"/>
                                      <w:szCs w:val="20"/>
                                    </w:rPr>
                                  </w:pPr>
                                  <w:r>
                                    <w:rPr>
                                      <w:rFonts w:ascii="標楷體" w:eastAsia="標楷體" w:hAnsi="標楷體" w:hint="eastAsia"/>
                                      <w:kern w:val="2"/>
                                      <w:sz w:val="20"/>
                                      <w:szCs w:val="20"/>
                                    </w:rPr>
                                    <w:t xml:space="preserve">滯洪池 </w:t>
                                  </w:r>
                                </w:p>
                              </w:tc>
                              <w:tc>
                                <w:tcPr>
                                  <w:tcW w:w="567" w:type="dxa"/>
                                  <w:tcBorders>
                                    <w:top w:val="single" w:sz="4" w:space="0" w:color="auto"/>
                                    <w:left w:val="single" w:sz="4" w:space="0" w:color="auto"/>
                                    <w:bottom w:val="single" w:sz="4" w:space="0" w:color="auto"/>
                                    <w:right w:val="single" w:sz="4" w:space="0" w:color="auto"/>
                                  </w:tcBorders>
                                  <w:hideMark/>
                                </w:tcPr>
                                <w:p w14:paraId="49564DFE"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 xml:space="preserve">2 </w:t>
                                  </w:r>
                                </w:p>
                              </w:tc>
                              <w:tc>
                                <w:tcPr>
                                  <w:tcW w:w="709" w:type="dxa"/>
                                  <w:tcBorders>
                                    <w:top w:val="single" w:sz="4" w:space="0" w:color="auto"/>
                                    <w:left w:val="single" w:sz="4" w:space="0" w:color="auto"/>
                                    <w:bottom w:val="single" w:sz="4" w:space="0" w:color="auto"/>
                                    <w:right w:val="single" w:sz="4" w:space="0" w:color="auto"/>
                                  </w:tcBorders>
                                  <w:hideMark/>
                                </w:tcPr>
                                <w:p w14:paraId="0EFAE9A2"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 xml:space="preserve">1 </w:t>
                                  </w:r>
                                </w:p>
                              </w:tc>
                              <w:tc>
                                <w:tcPr>
                                  <w:tcW w:w="709" w:type="dxa"/>
                                  <w:tcBorders>
                                    <w:top w:val="single" w:sz="4" w:space="0" w:color="auto"/>
                                    <w:left w:val="single" w:sz="4" w:space="0" w:color="auto"/>
                                    <w:bottom w:val="single" w:sz="4" w:space="0" w:color="auto"/>
                                    <w:right w:val="single" w:sz="4" w:space="0" w:color="auto"/>
                                  </w:tcBorders>
                                  <w:hideMark/>
                                </w:tcPr>
                                <w:p w14:paraId="4AE1B5F5"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 xml:space="preserve">1 </w:t>
                                  </w:r>
                                </w:p>
                              </w:tc>
                              <w:tc>
                                <w:tcPr>
                                  <w:tcW w:w="709" w:type="dxa"/>
                                  <w:tcBorders>
                                    <w:top w:val="single" w:sz="4" w:space="0" w:color="auto"/>
                                    <w:left w:val="single" w:sz="4" w:space="0" w:color="auto"/>
                                    <w:bottom w:val="single" w:sz="4" w:space="0" w:color="auto"/>
                                    <w:right w:val="single" w:sz="4" w:space="0" w:color="auto"/>
                                  </w:tcBorders>
                                  <w:hideMark/>
                                </w:tcPr>
                                <w:p w14:paraId="500E4421"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r>
                                    <w:rPr>
                                      <w:rFonts w:ascii="標楷體" w:eastAsia="標楷體" w:hAnsi="標楷體" w:hint="eastAsia"/>
                                      <w:kern w:val="2"/>
                                      <w:sz w:val="20"/>
                                      <w:szCs w:val="20"/>
                                    </w:rPr>
                                    <w:t xml:space="preserve"> </w:t>
                                  </w:r>
                                </w:p>
                              </w:tc>
                              <w:tc>
                                <w:tcPr>
                                  <w:tcW w:w="708" w:type="dxa"/>
                                  <w:tcBorders>
                                    <w:top w:val="single" w:sz="4" w:space="0" w:color="auto"/>
                                    <w:left w:val="single" w:sz="4" w:space="0" w:color="auto"/>
                                    <w:bottom w:val="single" w:sz="4" w:space="0" w:color="auto"/>
                                    <w:right w:val="single" w:sz="4" w:space="0" w:color="auto"/>
                                  </w:tcBorders>
                                  <w:hideMark/>
                                </w:tcPr>
                                <w:p w14:paraId="4E5894CF"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r>
                                    <w:rPr>
                                      <w:rFonts w:ascii="標楷體" w:eastAsia="標楷體" w:hAnsi="標楷體" w:hint="eastAsia"/>
                                      <w:kern w:val="2"/>
                                      <w:sz w:val="20"/>
                                      <w:szCs w:val="2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3751957A"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r>
                          </w:tbl>
                          <w:p w14:paraId="68F91383" w14:textId="77777777" w:rsidR="002E7670" w:rsidRDefault="002E7670" w:rsidP="00D70975">
                            <w:pPr>
                              <w:spacing w:line="220" w:lineRule="exact"/>
                              <w:ind w:leftChars="18" w:left="583" w:rightChars="-30" w:right="-72" w:hangingChars="300" w:hanging="540"/>
                              <w:rPr>
                                <w:rFonts w:ascii="標楷體" w:hAnsi="標楷體"/>
                                <w:bCs/>
                                <w:sz w:val="18"/>
                                <w:szCs w:val="18"/>
                              </w:rPr>
                            </w:pPr>
                            <w:r>
                              <w:rPr>
                                <w:rFonts w:ascii="標楷體" w:hAnsi="標楷體" w:hint="eastAsia"/>
                                <w:bCs/>
                                <w:sz w:val="18"/>
                                <w:szCs w:val="18"/>
                              </w:rPr>
                              <w:t>註：1.113年度檢查結果合計原為250項，經該府修正為224項；114年度水閘門數量較113年度減少1處，係113年度誤將澎湖水族館設置水閘門納管檢查所致。</w:t>
                            </w:r>
                          </w:p>
                          <w:p w14:paraId="366E8618" w14:textId="77777777" w:rsidR="002E7670" w:rsidRDefault="002E7670" w:rsidP="002202C0">
                            <w:pPr>
                              <w:spacing w:line="240" w:lineRule="exact"/>
                              <w:ind w:firstLineChars="224" w:firstLine="403"/>
                              <w:rPr>
                                <w:rFonts w:ascii="標楷體" w:hAnsi="標楷體"/>
                                <w:bCs/>
                                <w:sz w:val="18"/>
                                <w:szCs w:val="18"/>
                              </w:rPr>
                            </w:pPr>
                            <w:r>
                              <w:rPr>
                                <w:rFonts w:ascii="標楷體" w:hAnsi="標楷體" w:hint="eastAsia"/>
                                <w:bCs/>
                                <w:sz w:val="18"/>
                                <w:szCs w:val="18"/>
                              </w:rPr>
                              <w:t>2.資料來源：整理自澎湖縣政府提供資料。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29EF33" id="文字方塊 53" o:spid="_x0000_s1058" type="#_x0000_t202" style="position:absolute;left:0;text-align:left;margin-left:211.45pt;margin-top:166.6pt;width:274.1pt;height:256.1pt;z-index:251999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" stroked="f">
                <v:textbox>
                  <w:txbxContent>
                    <w:p w14:paraId="53DD8307" w14:textId="77777777" w:rsidR="002E7670" w:rsidRDefault="002E7670" w:rsidP="002E7670">
                      <w:pPr>
                        <w:jc w:val="center"/>
                        <w:rPr>
                          <w:rFonts w:ascii="標楷體" w:hAnsi="標楷體"/>
                          <w:b/>
                          <w:bCs/>
                        </w:rPr>
                      </w:pPr>
                      <w:r>
                        <w:rPr>
                          <w:rFonts w:ascii="標楷體" w:hAnsi="標楷體" w:hint="eastAsia"/>
                          <w:b/>
                          <w:bCs/>
                        </w:rPr>
                        <w:t>表2</w:t>
                      </w:r>
                      <w:r>
                        <w:rPr>
                          <w:rFonts w:ascii="標楷體" w:hAnsi="標楷體"/>
                          <w:b/>
                          <w:bCs/>
                        </w:rPr>
                        <w:t>5</w:t>
                      </w:r>
                      <w:r>
                        <w:rPr>
                          <w:rFonts w:ascii="標楷體" w:hAnsi="標楷體" w:hint="eastAsia"/>
                          <w:b/>
                          <w:bCs/>
                        </w:rPr>
                        <w:t xml:space="preserve">　水利建造物檢查結果統計情形</w:t>
                      </w:r>
                    </w:p>
                    <w:p w14:paraId="73F892F5" w14:textId="77777777" w:rsidR="002E7670" w:rsidRDefault="002E7670" w:rsidP="002E7670">
                      <w:pPr>
                        <w:ind w:rightChars="-29" w:right="-70" w:firstLineChars="2126" w:firstLine="4252"/>
                        <w:jc w:val="right"/>
                      </w:pPr>
                      <w:r>
                        <w:rPr>
                          <w:rFonts w:ascii="標楷體" w:hAnsi="標楷體" w:hint="eastAsia"/>
                          <w:sz w:val="20"/>
                          <w:szCs w:val="18"/>
                        </w:rPr>
                        <w:t>單位：項</w:t>
                      </w:r>
                    </w:p>
                    <w:tbl>
                      <w:tblPr>
                        <w:tblW w:w="52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567"/>
                        <w:gridCol w:w="710"/>
                        <w:gridCol w:w="710"/>
                        <w:gridCol w:w="710"/>
                        <w:gridCol w:w="709"/>
                        <w:gridCol w:w="710"/>
                      </w:tblGrid>
                      <w:tr w:rsidR="002E7670" w14:paraId="4CBBF6C4" w14:textId="77777777">
                        <w:trPr>
                          <w:trHeight w:val="20"/>
                        </w:trPr>
                        <w:tc>
                          <w:tcPr>
                            <w:tcW w:w="1134" w:type="dxa"/>
                            <w:tcBorders>
                              <w:top w:val="single" w:sz="4" w:space="0" w:color="auto"/>
                              <w:left w:val="single" w:sz="4" w:space="0" w:color="auto"/>
                              <w:bottom w:val="single" w:sz="4" w:space="0" w:color="auto"/>
                              <w:right w:val="single" w:sz="4" w:space="0" w:color="auto"/>
                            </w:tcBorders>
                            <w:vAlign w:val="center"/>
                            <w:hideMark/>
                          </w:tcPr>
                          <w:p w14:paraId="222AC508" w14:textId="77777777" w:rsidR="002E7670" w:rsidRDefault="002E7670" w:rsidP="00CE1FD2">
                            <w:pPr>
                              <w:pStyle w:val="Default"/>
                              <w:spacing w:line="240" w:lineRule="exact"/>
                              <w:ind w:leftChars="-45" w:rightChars="-42" w:right="-101" w:hangingChars="54" w:hanging="108"/>
                              <w:jc w:val="center"/>
                              <w:rPr>
                                <w:rFonts w:ascii="標楷體" w:eastAsia="標楷體" w:hAnsi="標楷體"/>
                                <w:kern w:val="2"/>
                                <w:sz w:val="20"/>
                                <w:szCs w:val="20"/>
                              </w:rPr>
                            </w:pPr>
                            <w:r>
                              <w:rPr>
                                <w:rFonts w:ascii="標楷體" w:eastAsia="標楷體" w:hAnsi="標楷體" w:hint="eastAsia"/>
                                <w:kern w:val="2"/>
                                <w:sz w:val="20"/>
                                <w:szCs w:val="20"/>
                              </w:rPr>
                              <w:t>檢查項目</w:t>
                            </w:r>
                          </w:p>
                          <w:p w14:paraId="5DD5797A" w14:textId="3AFB983A" w:rsidR="002E7670" w:rsidRDefault="00A94CA6" w:rsidP="00CE1FD2">
                            <w:pPr>
                              <w:pStyle w:val="Default"/>
                              <w:spacing w:line="240" w:lineRule="exact"/>
                              <w:ind w:leftChars="-45" w:rightChars="-42" w:right="-101" w:hangingChars="54" w:hanging="108"/>
                              <w:jc w:val="center"/>
                              <w:rPr>
                                <w:rFonts w:ascii="標楷體" w:eastAsia="標楷體" w:hAnsi="標楷體"/>
                                <w:kern w:val="2"/>
                                <w:sz w:val="20"/>
                                <w:szCs w:val="20"/>
                              </w:rPr>
                            </w:pPr>
                            <w:r>
                              <w:rPr>
                                <w:rFonts w:ascii="標楷體" w:eastAsia="標楷體" w:hAnsi="標楷體" w:hint="eastAsia"/>
                                <w:kern w:val="2"/>
                                <w:sz w:val="20"/>
                                <w:szCs w:val="20"/>
                              </w:rPr>
                              <w:t>（</w:t>
                            </w:r>
                            <w:r w:rsidR="002E7670">
                              <w:rPr>
                                <w:rFonts w:ascii="標楷體" w:eastAsia="標楷體" w:hAnsi="標楷體" w:hint="eastAsia"/>
                                <w:kern w:val="2"/>
                                <w:sz w:val="20"/>
                                <w:szCs w:val="20"/>
                              </w:rPr>
                              <w:t>註1</w:t>
                            </w:r>
                            <w:r>
                              <w:rPr>
                                <w:rFonts w:ascii="標楷體" w:eastAsia="標楷體" w:hAnsi="標楷體" w:hint="eastAsia"/>
                                <w:kern w:val="2"/>
                                <w:sz w:val="20"/>
                                <w:szCs w:val="20"/>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61A238A7" w14:textId="77777777" w:rsidR="002E7670" w:rsidRPr="00D70975" w:rsidRDefault="002E7670" w:rsidP="0060513D">
                            <w:pPr>
                              <w:pStyle w:val="Default"/>
                              <w:spacing w:line="240" w:lineRule="exact"/>
                              <w:ind w:leftChars="-52" w:left="-13" w:rightChars="-43" w:right="-103" w:hangingChars="56" w:hanging="112"/>
                              <w:jc w:val="center"/>
                              <w:rPr>
                                <w:rFonts w:ascii="標楷體" w:eastAsia="標楷體" w:hAnsi="標楷體"/>
                                <w:kern w:val="2"/>
                                <w:sz w:val="20"/>
                                <w:szCs w:val="20"/>
                              </w:rPr>
                            </w:pPr>
                            <w:r w:rsidRPr="00D70975">
                              <w:rPr>
                                <w:rFonts w:ascii="標楷體" w:eastAsia="標楷體" w:hAnsi="標楷體" w:hint="eastAsia"/>
                                <w:kern w:val="2"/>
                                <w:sz w:val="20"/>
                                <w:szCs w:val="20"/>
                              </w:rPr>
                              <w:t>合計</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6437C2" w14:textId="77777777" w:rsidR="002E7670" w:rsidRDefault="002E7670" w:rsidP="00CE1FD2">
                            <w:pPr>
                              <w:pStyle w:val="Default"/>
                              <w:spacing w:line="240" w:lineRule="exact"/>
                              <w:ind w:leftChars="-35" w:left="-12" w:rightChars="-42" w:right="-101" w:hangingChars="36" w:hanging="72"/>
                              <w:jc w:val="center"/>
                              <w:rPr>
                                <w:rFonts w:ascii="標楷體" w:eastAsia="標楷體" w:hAnsi="標楷體"/>
                                <w:kern w:val="2"/>
                                <w:sz w:val="20"/>
                                <w:szCs w:val="20"/>
                              </w:rPr>
                            </w:pPr>
                            <w:r>
                              <w:rPr>
                                <w:rFonts w:ascii="標楷體" w:eastAsia="標楷體" w:hAnsi="標楷體" w:hint="eastAsia"/>
                                <w:kern w:val="2"/>
                                <w:sz w:val="20"/>
                                <w:szCs w:val="20"/>
                              </w:rPr>
                              <w:t>正常</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BBE631" w14:textId="77777777" w:rsidR="002E7670" w:rsidRDefault="002E7670" w:rsidP="00CE1FD2">
                            <w:pPr>
                              <w:pStyle w:val="Default"/>
                              <w:spacing w:line="240" w:lineRule="exact"/>
                              <w:ind w:leftChars="-35" w:left="-12" w:rightChars="-42" w:right="-101" w:hangingChars="36" w:hanging="72"/>
                              <w:jc w:val="center"/>
                              <w:rPr>
                                <w:rFonts w:ascii="標楷體" w:eastAsia="標楷體" w:hAnsi="標楷體"/>
                                <w:kern w:val="2"/>
                                <w:sz w:val="20"/>
                                <w:szCs w:val="20"/>
                              </w:rPr>
                            </w:pPr>
                            <w:r>
                              <w:rPr>
                                <w:rFonts w:ascii="標楷體" w:eastAsia="標楷體" w:hAnsi="標楷體" w:hint="eastAsia"/>
                                <w:kern w:val="2"/>
                                <w:sz w:val="20"/>
                                <w:szCs w:val="20"/>
                              </w:rPr>
                              <w:t>持續</w:t>
                            </w:r>
                          </w:p>
                          <w:p w14:paraId="257AC20A" w14:textId="77777777" w:rsidR="002E7670" w:rsidRDefault="002E7670" w:rsidP="00CE1FD2">
                            <w:pPr>
                              <w:pStyle w:val="Default"/>
                              <w:spacing w:line="240" w:lineRule="exact"/>
                              <w:ind w:leftChars="-35" w:left="-12" w:rightChars="-42" w:right="-101" w:hangingChars="36" w:hanging="72"/>
                              <w:jc w:val="center"/>
                              <w:rPr>
                                <w:rFonts w:ascii="標楷體" w:eastAsia="標楷體" w:hAnsi="標楷體"/>
                                <w:kern w:val="2"/>
                                <w:sz w:val="20"/>
                                <w:szCs w:val="20"/>
                              </w:rPr>
                            </w:pPr>
                            <w:r>
                              <w:rPr>
                                <w:rFonts w:ascii="標楷體" w:eastAsia="標楷體" w:hAnsi="標楷體" w:hint="eastAsia"/>
                                <w:kern w:val="2"/>
                                <w:sz w:val="20"/>
                                <w:szCs w:val="20"/>
                              </w:rPr>
                              <w:t>觀察</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72C41C" w14:textId="77777777" w:rsidR="002E7670" w:rsidRDefault="002E7670" w:rsidP="00CE1FD2">
                            <w:pPr>
                              <w:pStyle w:val="Default"/>
                              <w:spacing w:line="240" w:lineRule="exact"/>
                              <w:ind w:leftChars="-35" w:left="-12" w:rightChars="-42" w:right="-101" w:hangingChars="36" w:hanging="72"/>
                              <w:jc w:val="center"/>
                              <w:rPr>
                                <w:rFonts w:ascii="標楷體" w:eastAsia="標楷體" w:hAnsi="標楷體"/>
                                <w:kern w:val="2"/>
                                <w:sz w:val="20"/>
                                <w:szCs w:val="20"/>
                              </w:rPr>
                            </w:pPr>
                            <w:r>
                              <w:rPr>
                                <w:rFonts w:ascii="標楷體" w:eastAsia="標楷體" w:hAnsi="標楷體" w:hint="eastAsia"/>
                                <w:kern w:val="2"/>
                                <w:sz w:val="20"/>
                                <w:szCs w:val="20"/>
                              </w:rPr>
                              <w:t>計畫</w:t>
                            </w:r>
                          </w:p>
                          <w:p w14:paraId="5ADA5524" w14:textId="77777777" w:rsidR="002E7670" w:rsidRDefault="002E7670" w:rsidP="00CE1FD2">
                            <w:pPr>
                              <w:pStyle w:val="Default"/>
                              <w:spacing w:line="240" w:lineRule="exact"/>
                              <w:ind w:leftChars="-35" w:left="-12" w:rightChars="-42" w:right="-101" w:hangingChars="36" w:hanging="72"/>
                              <w:jc w:val="center"/>
                              <w:rPr>
                                <w:rFonts w:ascii="標楷體" w:eastAsia="標楷體" w:hAnsi="標楷體"/>
                                <w:kern w:val="2"/>
                                <w:sz w:val="20"/>
                                <w:szCs w:val="20"/>
                              </w:rPr>
                            </w:pPr>
                            <w:r>
                              <w:rPr>
                                <w:rFonts w:ascii="標楷體" w:eastAsia="標楷體" w:hAnsi="標楷體" w:hint="eastAsia"/>
                                <w:kern w:val="2"/>
                                <w:sz w:val="20"/>
                                <w:szCs w:val="20"/>
                              </w:rPr>
                              <w:t>改善</w:t>
                            </w:r>
                          </w:p>
                        </w:tc>
                        <w:tc>
                          <w:tcPr>
                            <w:tcW w:w="708" w:type="dxa"/>
                            <w:tcBorders>
                              <w:top w:val="single" w:sz="4" w:space="0" w:color="auto"/>
                              <w:left w:val="single" w:sz="4" w:space="0" w:color="auto"/>
                              <w:bottom w:val="single" w:sz="4" w:space="0" w:color="auto"/>
                              <w:right w:val="single" w:sz="4" w:space="0" w:color="auto"/>
                            </w:tcBorders>
                            <w:vAlign w:val="center"/>
                            <w:hideMark/>
                          </w:tcPr>
                          <w:p w14:paraId="0501205F" w14:textId="77777777" w:rsidR="002E7670" w:rsidRDefault="002E7670" w:rsidP="00CE1FD2">
                            <w:pPr>
                              <w:pStyle w:val="Default"/>
                              <w:spacing w:line="240" w:lineRule="exact"/>
                              <w:ind w:leftChars="-35" w:left="-12" w:rightChars="-42" w:right="-101" w:hangingChars="36" w:hanging="72"/>
                              <w:jc w:val="center"/>
                              <w:rPr>
                                <w:rFonts w:ascii="標楷體" w:eastAsia="標楷體" w:hAnsi="標楷體"/>
                                <w:kern w:val="2"/>
                                <w:sz w:val="20"/>
                                <w:szCs w:val="20"/>
                              </w:rPr>
                            </w:pPr>
                            <w:r>
                              <w:rPr>
                                <w:rFonts w:ascii="標楷體" w:eastAsia="標楷體" w:hAnsi="標楷體" w:hint="eastAsia"/>
                                <w:kern w:val="2"/>
                                <w:sz w:val="20"/>
                                <w:szCs w:val="20"/>
                              </w:rPr>
                              <w:t>注意</w:t>
                            </w:r>
                          </w:p>
                          <w:p w14:paraId="17438B45" w14:textId="77777777" w:rsidR="002E7670" w:rsidRDefault="002E7670" w:rsidP="00CE1FD2">
                            <w:pPr>
                              <w:pStyle w:val="Default"/>
                              <w:spacing w:line="240" w:lineRule="exact"/>
                              <w:ind w:leftChars="-35" w:left="-12" w:rightChars="-42" w:right="-101" w:hangingChars="36" w:hanging="72"/>
                              <w:jc w:val="center"/>
                              <w:rPr>
                                <w:rFonts w:ascii="標楷體" w:eastAsia="標楷體" w:hAnsi="標楷體"/>
                                <w:kern w:val="2"/>
                                <w:sz w:val="20"/>
                                <w:szCs w:val="20"/>
                              </w:rPr>
                            </w:pPr>
                            <w:r>
                              <w:rPr>
                                <w:rFonts w:ascii="標楷體" w:eastAsia="標楷體" w:hAnsi="標楷體" w:hint="eastAsia"/>
                                <w:kern w:val="2"/>
                                <w:sz w:val="20"/>
                                <w:szCs w:val="20"/>
                              </w:rPr>
                              <w:t>改善</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4296BC" w14:textId="77777777" w:rsidR="002E7670" w:rsidRDefault="002E7670" w:rsidP="00CE1FD2">
                            <w:pPr>
                              <w:pStyle w:val="Default"/>
                              <w:spacing w:line="240" w:lineRule="exact"/>
                              <w:ind w:leftChars="-35" w:left="-12" w:rightChars="-42" w:right="-101" w:hangingChars="36" w:hanging="72"/>
                              <w:jc w:val="center"/>
                              <w:rPr>
                                <w:rFonts w:ascii="標楷體" w:eastAsia="標楷體" w:hAnsi="標楷體"/>
                                <w:kern w:val="2"/>
                                <w:sz w:val="20"/>
                                <w:szCs w:val="20"/>
                              </w:rPr>
                            </w:pPr>
                            <w:r>
                              <w:rPr>
                                <w:rFonts w:ascii="標楷體" w:eastAsia="標楷體" w:hAnsi="標楷體" w:hint="eastAsia"/>
                                <w:kern w:val="2"/>
                                <w:sz w:val="20"/>
                                <w:szCs w:val="20"/>
                              </w:rPr>
                              <w:t>立即</w:t>
                            </w:r>
                          </w:p>
                          <w:p w14:paraId="369D5468" w14:textId="77777777" w:rsidR="002E7670" w:rsidRDefault="002E7670" w:rsidP="00CE1FD2">
                            <w:pPr>
                              <w:pStyle w:val="Default"/>
                              <w:spacing w:line="240" w:lineRule="exact"/>
                              <w:ind w:leftChars="-35" w:left="-12" w:rightChars="-42" w:right="-101" w:hangingChars="36" w:hanging="72"/>
                              <w:jc w:val="center"/>
                              <w:rPr>
                                <w:rFonts w:ascii="標楷體" w:eastAsia="標楷體" w:hAnsi="標楷體"/>
                                <w:kern w:val="2"/>
                                <w:sz w:val="20"/>
                                <w:szCs w:val="20"/>
                              </w:rPr>
                            </w:pPr>
                            <w:r>
                              <w:rPr>
                                <w:rFonts w:ascii="標楷體" w:eastAsia="標楷體" w:hAnsi="標楷體" w:hint="eastAsia"/>
                                <w:kern w:val="2"/>
                                <w:sz w:val="20"/>
                                <w:szCs w:val="20"/>
                              </w:rPr>
                              <w:t>改善</w:t>
                            </w:r>
                          </w:p>
                        </w:tc>
                      </w:tr>
                      <w:tr w:rsidR="002E7670" w14:paraId="4E71971F" w14:textId="77777777">
                        <w:trPr>
                          <w:trHeight w:val="20"/>
                        </w:trPr>
                        <w:tc>
                          <w:tcPr>
                            <w:tcW w:w="5245" w:type="dxa"/>
                            <w:gridSpan w:val="7"/>
                            <w:tcBorders>
                              <w:top w:val="single" w:sz="4" w:space="0" w:color="auto"/>
                              <w:left w:val="single" w:sz="4" w:space="0" w:color="auto"/>
                              <w:bottom w:val="single" w:sz="4" w:space="0" w:color="auto"/>
                              <w:right w:val="single" w:sz="4" w:space="0" w:color="auto"/>
                            </w:tcBorders>
                            <w:hideMark/>
                          </w:tcPr>
                          <w:p w14:paraId="61F6A700" w14:textId="77777777" w:rsidR="002E7670" w:rsidRDefault="002E7670">
                            <w:pPr>
                              <w:spacing w:line="240" w:lineRule="exact"/>
                              <w:jc w:val="center"/>
                              <w:rPr>
                                <w:rFonts w:ascii="標楷體" w:hAnsi="標楷體"/>
                                <w:sz w:val="20"/>
                                <w:szCs w:val="20"/>
                              </w:rPr>
                            </w:pPr>
                            <w:r>
                              <w:rPr>
                                <w:rFonts w:ascii="標楷體" w:hAnsi="標楷體" w:hint="eastAsia"/>
                                <w:sz w:val="20"/>
                                <w:szCs w:val="20"/>
                              </w:rPr>
                              <w:t>113年度檢查結果</w:t>
                            </w:r>
                          </w:p>
                        </w:tc>
                      </w:tr>
                      <w:tr w:rsidR="002E7670" w14:paraId="44350137" w14:textId="77777777">
                        <w:trPr>
                          <w:trHeight w:val="20"/>
                        </w:trPr>
                        <w:tc>
                          <w:tcPr>
                            <w:tcW w:w="1134" w:type="dxa"/>
                            <w:tcBorders>
                              <w:top w:val="single" w:sz="4" w:space="0" w:color="auto"/>
                              <w:left w:val="single" w:sz="4" w:space="0" w:color="auto"/>
                              <w:bottom w:val="single" w:sz="4" w:space="0" w:color="auto"/>
                              <w:right w:val="single" w:sz="4" w:space="0" w:color="auto"/>
                            </w:tcBorders>
                            <w:hideMark/>
                          </w:tcPr>
                          <w:p w14:paraId="76BF5E38" w14:textId="77777777" w:rsidR="002E7670" w:rsidRDefault="002E7670">
                            <w:pPr>
                              <w:pStyle w:val="Default"/>
                              <w:spacing w:line="240" w:lineRule="exact"/>
                              <w:rPr>
                                <w:rFonts w:ascii="標楷體" w:eastAsia="標楷體" w:hAnsi="標楷體"/>
                                <w:b/>
                                <w:bCs/>
                                <w:kern w:val="2"/>
                                <w:sz w:val="20"/>
                                <w:szCs w:val="20"/>
                              </w:rPr>
                            </w:pPr>
                            <w:r>
                              <w:rPr>
                                <w:rFonts w:ascii="標楷體" w:eastAsia="標楷體" w:hAnsi="標楷體" w:hint="eastAsia"/>
                                <w:b/>
                                <w:bCs/>
                                <w:kern w:val="2"/>
                                <w:sz w:val="20"/>
                                <w:szCs w:val="20"/>
                              </w:rPr>
                              <w:t xml:space="preserve">合計 </w:t>
                            </w:r>
                          </w:p>
                        </w:tc>
                        <w:tc>
                          <w:tcPr>
                            <w:tcW w:w="567" w:type="dxa"/>
                            <w:tcBorders>
                              <w:top w:val="single" w:sz="4" w:space="0" w:color="auto"/>
                              <w:left w:val="single" w:sz="4" w:space="0" w:color="auto"/>
                              <w:bottom w:val="single" w:sz="4" w:space="0" w:color="auto"/>
                              <w:right w:val="single" w:sz="4" w:space="0" w:color="auto"/>
                            </w:tcBorders>
                            <w:hideMark/>
                          </w:tcPr>
                          <w:p w14:paraId="268E8202"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224</w:t>
                            </w:r>
                          </w:p>
                        </w:tc>
                        <w:tc>
                          <w:tcPr>
                            <w:tcW w:w="709" w:type="dxa"/>
                            <w:tcBorders>
                              <w:top w:val="single" w:sz="4" w:space="0" w:color="auto"/>
                              <w:left w:val="single" w:sz="4" w:space="0" w:color="auto"/>
                              <w:bottom w:val="single" w:sz="4" w:space="0" w:color="auto"/>
                              <w:right w:val="single" w:sz="4" w:space="0" w:color="auto"/>
                            </w:tcBorders>
                            <w:hideMark/>
                          </w:tcPr>
                          <w:p w14:paraId="441E3D59" w14:textId="77777777" w:rsidR="002E7670" w:rsidRPr="00BA1EF3"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123</w:t>
                            </w:r>
                          </w:p>
                        </w:tc>
                        <w:tc>
                          <w:tcPr>
                            <w:tcW w:w="709" w:type="dxa"/>
                            <w:tcBorders>
                              <w:top w:val="single" w:sz="4" w:space="0" w:color="auto"/>
                              <w:left w:val="single" w:sz="4" w:space="0" w:color="auto"/>
                              <w:bottom w:val="single" w:sz="4" w:space="0" w:color="auto"/>
                              <w:right w:val="single" w:sz="4" w:space="0" w:color="auto"/>
                            </w:tcBorders>
                            <w:hideMark/>
                          </w:tcPr>
                          <w:p w14:paraId="57246921"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4</w:t>
                            </w:r>
                          </w:p>
                        </w:tc>
                        <w:tc>
                          <w:tcPr>
                            <w:tcW w:w="709" w:type="dxa"/>
                            <w:tcBorders>
                              <w:top w:val="single" w:sz="4" w:space="0" w:color="auto"/>
                              <w:left w:val="single" w:sz="4" w:space="0" w:color="auto"/>
                              <w:bottom w:val="single" w:sz="4" w:space="0" w:color="auto"/>
                              <w:right w:val="single" w:sz="4" w:space="0" w:color="auto"/>
                            </w:tcBorders>
                            <w:hideMark/>
                          </w:tcPr>
                          <w:p w14:paraId="2AE2031D" w14:textId="77777777" w:rsidR="002E7670" w:rsidRPr="00BA1EF3"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67</w:t>
                            </w:r>
                          </w:p>
                        </w:tc>
                        <w:tc>
                          <w:tcPr>
                            <w:tcW w:w="708" w:type="dxa"/>
                            <w:tcBorders>
                              <w:top w:val="single" w:sz="4" w:space="0" w:color="auto"/>
                              <w:left w:val="single" w:sz="4" w:space="0" w:color="auto"/>
                              <w:bottom w:val="single" w:sz="4" w:space="0" w:color="auto"/>
                              <w:right w:val="single" w:sz="4" w:space="0" w:color="auto"/>
                            </w:tcBorders>
                            <w:hideMark/>
                          </w:tcPr>
                          <w:p w14:paraId="3B9E2722" w14:textId="77777777" w:rsidR="002E7670" w:rsidRPr="00BA1EF3"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30</w:t>
                            </w:r>
                          </w:p>
                        </w:tc>
                        <w:tc>
                          <w:tcPr>
                            <w:tcW w:w="709" w:type="dxa"/>
                            <w:tcBorders>
                              <w:top w:val="single" w:sz="4" w:space="0" w:color="auto"/>
                              <w:left w:val="single" w:sz="4" w:space="0" w:color="auto"/>
                              <w:bottom w:val="single" w:sz="4" w:space="0" w:color="auto"/>
                              <w:right w:val="single" w:sz="4" w:space="0" w:color="auto"/>
                            </w:tcBorders>
                            <w:hideMark/>
                          </w:tcPr>
                          <w:p w14:paraId="3D5014A6"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r>
                      <w:tr w:rsidR="002E7670" w14:paraId="3CC909CE" w14:textId="77777777">
                        <w:trPr>
                          <w:trHeight w:val="20"/>
                        </w:trPr>
                        <w:tc>
                          <w:tcPr>
                            <w:tcW w:w="1134" w:type="dxa"/>
                            <w:tcBorders>
                              <w:top w:val="single" w:sz="4" w:space="0" w:color="auto"/>
                              <w:left w:val="single" w:sz="4" w:space="0" w:color="auto"/>
                              <w:bottom w:val="single" w:sz="4" w:space="0" w:color="auto"/>
                              <w:right w:val="single" w:sz="4" w:space="0" w:color="auto"/>
                            </w:tcBorders>
                            <w:hideMark/>
                          </w:tcPr>
                          <w:p w14:paraId="407C7DD0" w14:textId="77777777" w:rsidR="002E7670" w:rsidRDefault="002E7670">
                            <w:pPr>
                              <w:pStyle w:val="Default"/>
                              <w:spacing w:line="240" w:lineRule="exact"/>
                              <w:rPr>
                                <w:rFonts w:ascii="標楷體" w:eastAsia="標楷體" w:hAnsi="標楷體"/>
                                <w:kern w:val="2"/>
                                <w:sz w:val="20"/>
                                <w:szCs w:val="20"/>
                              </w:rPr>
                            </w:pPr>
                            <w:r>
                              <w:rPr>
                                <w:rFonts w:ascii="標楷體" w:eastAsia="標楷體" w:hAnsi="標楷體" w:hint="eastAsia"/>
                                <w:kern w:val="2"/>
                                <w:sz w:val="20"/>
                                <w:szCs w:val="20"/>
                              </w:rPr>
                              <w:t xml:space="preserve">區域排水 </w:t>
                            </w:r>
                          </w:p>
                        </w:tc>
                        <w:tc>
                          <w:tcPr>
                            <w:tcW w:w="567" w:type="dxa"/>
                            <w:tcBorders>
                              <w:top w:val="single" w:sz="4" w:space="0" w:color="auto"/>
                              <w:left w:val="single" w:sz="4" w:space="0" w:color="auto"/>
                              <w:bottom w:val="single" w:sz="4" w:space="0" w:color="auto"/>
                              <w:right w:val="single" w:sz="4" w:space="0" w:color="auto"/>
                            </w:tcBorders>
                            <w:hideMark/>
                          </w:tcPr>
                          <w:p w14:paraId="02F35E72"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sidRPr="00BA1EF3">
                              <w:rPr>
                                <w:rFonts w:ascii="標楷體" w:eastAsia="標楷體" w:hAnsi="標楷體" w:hint="eastAsia"/>
                                <w:b/>
                                <w:bCs/>
                                <w:kern w:val="2"/>
                                <w:sz w:val="20"/>
                                <w:szCs w:val="20"/>
                              </w:rPr>
                              <w:t>197</w:t>
                            </w:r>
                          </w:p>
                        </w:tc>
                        <w:tc>
                          <w:tcPr>
                            <w:tcW w:w="709" w:type="dxa"/>
                            <w:tcBorders>
                              <w:top w:val="single" w:sz="4" w:space="0" w:color="auto"/>
                              <w:left w:val="single" w:sz="4" w:space="0" w:color="auto"/>
                              <w:bottom w:val="single" w:sz="4" w:space="0" w:color="auto"/>
                              <w:right w:val="single" w:sz="4" w:space="0" w:color="auto"/>
                            </w:tcBorders>
                            <w:hideMark/>
                          </w:tcPr>
                          <w:p w14:paraId="4D7AF2A3"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103</w:t>
                            </w:r>
                          </w:p>
                        </w:tc>
                        <w:tc>
                          <w:tcPr>
                            <w:tcW w:w="709" w:type="dxa"/>
                            <w:tcBorders>
                              <w:top w:val="single" w:sz="4" w:space="0" w:color="auto"/>
                              <w:left w:val="single" w:sz="4" w:space="0" w:color="auto"/>
                              <w:bottom w:val="single" w:sz="4" w:space="0" w:color="auto"/>
                              <w:right w:val="single" w:sz="4" w:space="0" w:color="auto"/>
                            </w:tcBorders>
                            <w:hideMark/>
                          </w:tcPr>
                          <w:p w14:paraId="00BB2C0A"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3</w:t>
                            </w:r>
                          </w:p>
                        </w:tc>
                        <w:tc>
                          <w:tcPr>
                            <w:tcW w:w="709" w:type="dxa"/>
                            <w:tcBorders>
                              <w:top w:val="single" w:sz="4" w:space="0" w:color="auto"/>
                              <w:left w:val="single" w:sz="4" w:space="0" w:color="auto"/>
                              <w:bottom w:val="single" w:sz="4" w:space="0" w:color="auto"/>
                              <w:right w:val="single" w:sz="4" w:space="0" w:color="auto"/>
                            </w:tcBorders>
                            <w:hideMark/>
                          </w:tcPr>
                          <w:p w14:paraId="2795376D"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61</w:t>
                            </w:r>
                          </w:p>
                        </w:tc>
                        <w:tc>
                          <w:tcPr>
                            <w:tcW w:w="708" w:type="dxa"/>
                            <w:tcBorders>
                              <w:top w:val="single" w:sz="4" w:space="0" w:color="auto"/>
                              <w:left w:val="single" w:sz="4" w:space="0" w:color="auto"/>
                              <w:bottom w:val="single" w:sz="4" w:space="0" w:color="auto"/>
                              <w:right w:val="single" w:sz="4" w:space="0" w:color="auto"/>
                            </w:tcBorders>
                            <w:hideMark/>
                          </w:tcPr>
                          <w:p w14:paraId="227C287E"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30</w:t>
                            </w:r>
                          </w:p>
                        </w:tc>
                        <w:tc>
                          <w:tcPr>
                            <w:tcW w:w="709" w:type="dxa"/>
                            <w:tcBorders>
                              <w:top w:val="single" w:sz="4" w:space="0" w:color="auto"/>
                              <w:left w:val="single" w:sz="4" w:space="0" w:color="auto"/>
                              <w:bottom w:val="single" w:sz="4" w:space="0" w:color="auto"/>
                              <w:right w:val="single" w:sz="4" w:space="0" w:color="auto"/>
                            </w:tcBorders>
                            <w:hideMark/>
                          </w:tcPr>
                          <w:p w14:paraId="102A2B3A"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r>
                      <w:tr w:rsidR="002E7670" w14:paraId="27E2B397" w14:textId="77777777">
                        <w:trPr>
                          <w:trHeight w:val="20"/>
                        </w:trPr>
                        <w:tc>
                          <w:tcPr>
                            <w:tcW w:w="1134" w:type="dxa"/>
                            <w:tcBorders>
                              <w:top w:val="single" w:sz="4" w:space="0" w:color="auto"/>
                              <w:left w:val="single" w:sz="4" w:space="0" w:color="auto"/>
                              <w:bottom w:val="single" w:sz="4" w:space="0" w:color="auto"/>
                              <w:right w:val="single" w:sz="4" w:space="0" w:color="auto"/>
                            </w:tcBorders>
                            <w:hideMark/>
                          </w:tcPr>
                          <w:p w14:paraId="0789E8BC" w14:textId="77777777" w:rsidR="002E7670" w:rsidRDefault="002E7670">
                            <w:pPr>
                              <w:pStyle w:val="Default"/>
                              <w:spacing w:line="240" w:lineRule="exact"/>
                              <w:rPr>
                                <w:rFonts w:ascii="標楷體" w:eastAsia="標楷體" w:hAnsi="標楷體"/>
                                <w:kern w:val="2"/>
                                <w:sz w:val="20"/>
                                <w:szCs w:val="20"/>
                              </w:rPr>
                            </w:pPr>
                            <w:r>
                              <w:rPr>
                                <w:rFonts w:ascii="標楷體" w:eastAsia="標楷體" w:hAnsi="標楷體" w:hint="eastAsia"/>
                                <w:kern w:val="2"/>
                                <w:sz w:val="20"/>
                                <w:szCs w:val="20"/>
                              </w:rPr>
                              <w:t xml:space="preserve">海堤 </w:t>
                            </w:r>
                          </w:p>
                        </w:tc>
                        <w:tc>
                          <w:tcPr>
                            <w:tcW w:w="567" w:type="dxa"/>
                            <w:tcBorders>
                              <w:top w:val="single" w:sz="4" w:space="0" w:color="auto"/>
                              <w:left w:val="single" w:sz="4" w:space="0" w:color="auto"/>
                              <w:bottom w:val="single" w:sz="4" w:space="0" w:color="auto"/>
                              <w:right w:val="single" w:sz="4" w:space="0" w:color="auto"/>
                            </w:tcBorders>
                            <w:hideMark/>
                          </w:tcPr>
                          <w:p w14:paraId="50B23BA1"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sidRPr="00BA1EF3">
                              <w:rPr>
                                <w:rFonts w:ascii="標楷體" w:eastAsia="標楷體" w:hAnsi="標楷體" w:hint="eastAsia"/>
                                <w:b/>
                                <w:bCs/>
                                <w:kern w:val="2"/>
                                <w:sz w:val="20"/>
                                <w:szCs w:val="20"/>
                              </w:rPr>
                              <w:t>11</w:t>
                            </w:r>
                          </w:p>
                        </w:tc>
                        <w:tc>
                          <w:tcPr>
                            <w:tcW w:w="709" w:type="dxa"/>
                            <w:tcBorders>
                              <w:top w:val="single" w:sz="4" w:space="0" w:color="auto"/>
                              <w:left w:val="single" w:sz="4" w:space="0" w:color="auto"/>
                              <w:bottom w:val="single" w:sz="4" w:space="0" w:color="auto"/>
                              <w:right w:val="single" w:sz="4" w:space="0" w:color="auto"/>
                            </w:tcBorders>
                            <w:hideMark/>
                          </w:tcPr>
                          <w:p w14:paraId="60A66654"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7</w:t>
                            </w:r>
                          </w:p>
                        </w:tc>
                        <w:tc>
                          <w:tcPr>
                            <w:tcW w:w="709" w:type="dxa"/>
                            <w:tcBorders>
                              <w:top w:val="single" w:sz="4" w:space="0" w:color="auto"/>
                              <w:left w:val="single" w:sz="4" w:space="0" w:color="auto"/>
                              <w:bottom w:val="single" w:sz="4" w:space="0" w:color="auto"/>
                              <w:right w:val="single" w:sz="4" w:space="0" w:color="auto"/>
                            </w:tcBorders>
                            <w:hideMark/>
                          </w:tcPr>
                          <w:p w14:paraId="6AB0925C"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1</w:t>
                            </w:r>
                          </w:p>
                        </w:tc>
                        <w:tc>
                          <w:tcPr>
                            <w:tcW w:w="709" w:type="dxa"/>
                            <w:tcBorders>
                              <w:top w:val="single" w:sz="4" w:space="0" w:color="auto"/>
                              <w:left w:val="single" w:sz="4" w:space="0" w:color="auto"/>
                              <w:bottom w:val="single" w:sz="4" w:space="0" w:color="auto"/>
                              <w:right w:val="single" w:sz="4" w:space="0" w:color="auto"/>
                            </w:tcBorders>
                            <w:hideMark/>
                          </w:tcPr>
                          <w:p w14:paraId="12EBB834"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3</w:t>
                            </w:r>
                          </w:p>
                        </w:tc>
                        <w:tc>
                          <w:tcPr>
                            <w:tcW w:w="708" w:type="dxa"/>
                            <w:tcBorders>
                              <w:top w:val="single" w:sz="4" w:space="0" w:color="auto"/>
                              <w:left w:val="single" w:sz="4" w:space="0" w:color="auto"/>
                              <w:bottom w:val="single" w:sz="4" w:space="0" w:color="auto"/>
                              <w:right w:val="single" w:sz="4" w:space="0" w:color="auto"/>
                            </w:tcBorders>
                            <w:hideMark/>
                          </w:tcPr>
                          <w:p w14:paraId="78066221"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14:paraId="27EF7185"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r>
                      <w:tr w:rsidR="002E7670" w14:paraId="37E26D27" w14:textId="77777777">
                        <w:trPr>
                          <w:trHeight w:val="20"/>
                        </w:trPr>
                        <w:tc>
                          <w:tcPr>
                            <w:tcW w:w="1134" w:type="dxa"/>
                            <w:tcBorders>
                              <w:top w:val="single" w:sz="4" w:space="0" w:color="auto"/>
                              <w:left w:val="single" w:sz="4" w:space="0" w:color="auto"/>
                              <w:bottom w:val="single" w:sz="4" w:space="0" w:color="auto"/>
                              <w:right w:val="single" w:sz="4" w:space="0" w:color="auto"/>
                            </w:tcBorders>
                            <w:hideMark/>
                          </w:tcPr>
                          <w:p w14:paraId="3F106B24" w14:textId="77777777" w:rsidR="002E7670" w:rsidRDefault="002E7670">
                            <w:pPr>
                              <w:pStyle w:val="Default"/>
                              <w:spacing w:line="240" w:lineRule="exact"/>
                              <w:rPr>
                                <w:rFonts w:ascii="標楷體" w:eastAsia="標楷體" w:hAnsi="標楷體"/>
                                <w:kern w:val="2"/>
                                <w:sz w:val="20"/>
                                <w:szCs w:val="20"/>
                              </w:rPr>
                            </w:pPr>
                            <w:r>
                              <w:rPr>
                                <w:rFonts w:ascii="標楷體" w:eastAsia="標楷體" w:hAnsi="標楷體" w:hint="eastAsia"/>
                                <w:kern w:val="2"/>
                                <w:sz w:val="20"/>
                                <w:szCs w:val="20"/>
                              </w:rPr>
                              <w:t xml:space="preserve">水閘門 </w:t>
                            </w:r>
                          </w:p>
                        </w:tc>
                        <w:tc>
                          <w:tcPr>
                            <w:tcW w:w="567" w:type="dxa"/>
                            <w:tcBorders>
                              <w:top w:val="single" w:sz="4" w:space="0" w:color="auto"/>
                              <w:left w:val="single" w:sz="4" w:space="0" w:color="auto"/>
                              <w:bottom w:val="single" w:sz="4" w:space="0" w:color="auto"/>
                              <w:right w:val="single" w:sz="4" w:space="0" w:color="auto"/>
                            </w:tcBorders>
                            <w:hideMark/>
                          </w:tcPr>
                          <w:p w14:paraId="73EB2243"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sidRPr="00BA1EF3">
                              <w:rPr>
                                <w:rFonts w:ascii="標楷體" w:eastAsia="標楷體" w:hAnsi="標楷體" w:hint="eastAsia"/>
                                <w:b/>
                                <w:bCs/>
                                <w:kern w:val="2"/>
                                <w:sz w:val="20"/>
                                <w:szCs w:val="20"/>
                              </w:rPr>
                              <w:t>14</w:t>
                            </w:r>
                          </w:p>
                        </w:tc>
                        <w:tc>
                          <w:tcPr>
                            <w:tcW w:w="709" w:type="dxa"/>
                            <w:tcBorders>
                              <w:top w:val="single" w:sz="4" w:space="0" w:color="auto"/>
                              <w:left w:val="single" w:sz="4" w:space="0" w:color="auto"/>
                              <w:bottom w:val="single" w:sz="4" w:space="0" w:color="auto"/>
                              <w:right w:val="single" w:sz="4" w:space="0" w:color="auto"/>
                            </w:tcBorders>
                            <w:hideMark/>
                          </w:tcPr>
                          <w:p w14:paraId="1E8E4A8B"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11</w:t>
                            </w:r>
                          </w:p>
                        </w:tc>
                        <w:tc>
                          <w:tcPr>
                            <w:tcW w:w="709" w:type="dxa"/>
                            <w:tcBorders>
                              <w:top w:val="single" w:sz="4" w:space="0" w:color="auto"/>
                              <w:left w:val="single" w:sz="4" w:space="0" w:color="auto"/>
                              <w:bottom w:val="single" w:sz="4" w:space="0" w:color="auto"/>
                              <w:right w:val="single" w:sz="4" w:space="0" w:color="auto"/>
                            </w:tcBorders>
                            <w:hideMark/>
                          </w:tcPr>
                          <w:p w14:paraId="53CE870B"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14:paraId="351F94F4"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3</w:t>
                            </w:r>
                          </w:p>
                        </w:tc>
                        <w:tc>
                          <w:tcPr>
                            <w:tcW w:w="708" w:type="dxa"/>
                            <w:tcBorders>
                              <w:top w:val="single" w:sz="4" w:space="0" w:color="auto"/>
                              <w:left w:val="single" w:sz="4" w:space="0" w:color="auto"/>
                              <w:bottom w:val="single" w:sz="4" w:space="0" w:color="auto"/>
                              <w:right w:val="single" w:sz="4" w:space="0" w:color="auto"/>
                            </w:tcBorders>
                            <w:hideMark/>
                          </w:tcPr>
                          <w:p w14:paraId="17A213F5"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14:paraId="3FE46423"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r>
                      <w:tr w:rsidR="002E7670" w14:paraId="5150E80E" w14:textId="77777777">
                        <w:trPr>
                          <w:trHeight w:val="20"/>
                        </w:trPr>
                        <w:tc>
                          <w:tcPr>
                            <w:tcW w:w="1134" w:type="dxa"/>
                            <w:tcBorders>
                              <w:top w:val="single" w:sz="4" w:space="0" w:color="auto"/>
                              <w:left w:val="single" w:sz="4" w:space="0" w:color="auto"/>
                              <w:bottom w:val="single" w:sz="4" w:space="0" w:color="auto"/>
                              <w:right w:val="single" w:sz="4" w:space="0" w:color="auto"/>
                            </w:tcBorders>
                            <w:hideMark/>
                          </w:tcPr>
                          <w:p w14:paraId="0482543A" w14:textId="77777777" w:rsidR="002E7670" w:rsidRDefault="002E7670">
                            <w:pPr>
                              <w:pStyle w:val="Default"/>
                              <w:spacing w:line="240" w:lineRule="exact"/>
                              <w:rPr>
                                <w:rFonts w:ascii="標楷體" w:eastAsia="標楷體" w:hAnsi="標楷體"/>
                                <w:kern w:val="2"/>
                                <w:sz w:val="20"/>
                                <w:szCs w:val="20"/>
                              </w:rPr>
                            </w:pPr>
                            <w:r>
                              <w:rPr>
                                <w:rFonts w:ascii="標楷體" w:eastAsia="標楷體" w:hAnsi="標楷體" w:hint="eastAsia"/>
                                <w:kern w:val="2"/>
                                <w:sz w:val="20"/>
                                <w:szCs w:val="20"/>
                              </w:rPr>
                              <w:t xml:space="preserve">滯洪池 </w:t>
                            </w:r>
                          </w:p>
                        </w:tc>
                        <w:tc>
                          <w:tcPr>
                            <w:tcW w:w="567" w:type="dxa"/>
                            <w:tcBorders>
                              <w:top w:val="single" w:sz="4" w:space="0" w:color="auto"/>
                              <w:left w:val="single" w:sz="4" w:space="0" w:color="auto"/>
                              <w:bottom w:val="single" w:sz="4" w:space="0" w:color="auto"/>
                              <w:right w:val="single" w:sz="4" w:space="0" w:color="auto"/>
                            </w:tcBorders>
                            <w:hideMark/>
                          </w:tcPr>
                          <w:p w14:paraId="16E5ED7F"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sidRPr="00BA1EF3">
                              <w:rPr>
                                <w:rFonts w:ascii="標楷體" w:eastAsia="標楷體" w:hAnsi="標楷體" w:hint="eastAsia"/>
                                <w:b/>
                                <w:bCs/>
                                <w:kern w:val="2"/>
                                <w:sz w:val="20"/>
                                <w:szCs w:val="20"/>
                              </w:rPr>
                              <w:t>2</w:t>
                            </w:r>
                          </w:p>
                        </w:tc>
                        <w:tc>
                          <w:tcPr>
                            <w:tcW w:w="709" w:type="dxa"/>
                            <w:tcBorders>
                              <w:top w:val="single" w:sz="4" w:space="0" w:color="auto"/>
                              <w:left w:val="single" w:sz="4" w:space="0" w:color="auto"/>
                              <w:bottom w:val="single" w:sz="4" w:space="0" w:color="auto"/>
                              <w:right w:val="single" w:sz="4" w:space="0" w:color="auto"/>
                            </w:tcBorders>
                            <w:hideMark/>
                          </w:tcPr>
                          <w:p w14:paraId="0DD4CC00"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2</w:t>
                            </w:r>
                          </w:p>
                        </w:tc>
                        <w:tc>
                          <w:tcPr>
                            <w:tcW w:w="709" w:type="dxa"/>
                            <w:tcBorders>
                              <w:top w:val="single" w:sz="4" w:space="0" w:color="auto"/>
                              <w:left w:val="single" w:sz="4" w:space="0" w:color="auto"/>
                              <w:bottom w:val="single" w:sz="4" w:space="0" w:color="auto"/>
                              <w:right w:val="single" w:sz="4" w:space="0" w:color="auto"/>
                            </w:tcBorders>
                            <w:hideMark/>
                          </w:tcPr>
                          <w:p w14:paraId="37A2CB95"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14:paraId="7B68D3B7"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c>
                          <w:tcPr>
                            <w:tcW w:w="708" w:type="dxa"/>
                            <w:tcBorders>
                              <w:top w:val="single" w:sz="4" w:space="0" w:color="auto"/>
                              <w:left w:val="single" w:sz="4" w:space="0" w:color="auto"/>
                              <w:bottom w:val="single" w:sz="4" w:space="0" w:color="auto"/>
                              <w:right w:val="single" w:sz="4" w:space="0" w:color="auto"/>
                            </w:tcBorders>
                            <w:hideMark/>
                          </w:tcPr>
                          <w:p w14:paraId="7F8F0358"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14:paraId="2C804E84"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r>
                      <w:tr w:rsidR="002E7670" w14:paraId="570A1D38" w14:textId="77777777">
                        <w:trPr>
                          <w:trHeight w:val="20"/>
                        </w:trPr>
                        <w:tc>
                          <w:tcPr>
                            <w:tcW w:w="5245" w:type="dxa"/>
                            <w:gridSpan w:val="7"/>
                            <w:tcBorders>
                              <w:top w:val="single" w:sz="4" w:space="0" w:color="auto"/>
                              <w:left w:val="single" w:sz="4" w:space="0" w:color="auto"/>
                              <w:bottom w:val="single" w:sz="4" w:space="0" w:color="auto"/>
                              <w:right w:val="single" w:sz="4" w:space="0" w:color="auto"/>
                            </w:tcBorders>
                            <w:hideMark/>
                          </w:tcPr>
                          <w:p w14:paraId="27E35394" w14:textId="77777777" w:rsidR="002E7670" w:rsidRDefault="002E7670">
                            <w:pPr>
                              <w:pStyle w:val="Default"/>
                              <w:spacing w:line="240" w:lineRule="exact"/>
                              <w:jc w:val="center"/>
                              <w:rPr>
                                <w:rFonts w:ascii="標楷體" w:eastAsia="標楷體" w:hAnsi="標楷體"/>
                                <w:b/>
                                <w:bCs/>
                                <w:kern w:val="2"/>
                                <w:sz w:val="20"/>
                                <w:szCs w:val="20"/>
                              </w:rPr>
                            </w:pPr>
                            <w:r>
                              <w:rPr>
                                <w:rFonts w:ascii="標楷體" w:eastAsia="標楷體" w:hAnsi="標楷體" w:hint="eastAsia"/>
                                <w:kern w:val="2"/>
                                <w:sz w:val="20"/>
                                <w:szCs w:val="20"/>
                              </w:rPr>
                              <w:t>114年度檢查結果</w:t>
                            </w:r>
                          </w:p>
                        </w:tc>
                      </w:tr>
                      <w:tr w:rsidR="002E7670" w14:paraId="04046E98" w14:textId="77777777">
                        <w:trPr>
                          <w:trHeight w:val="20"/>
                        </w:trPr>
                        <w:tc>
                          <w:tcPr>
                            <w:tcW w:w="1134" w:type="dxa"/>
                            <w:tcBorders>
                              <w:top w:val="single" w:sz="4" w:space="0" w:color="auto"/>
                              <w:left w:val="single" w:sz="4" w:space="0" w:color="auto"/>
                              <w:bottom w:val="single" w:sz="4" w:space="0" w:color="auto"/>
                              <w:right w:val="single" w:sz="4" w:space="0" w:color="auto"/>
                            </w:tcBorders>
                            <w:hideMark/>
                          </w:tcPr>
                          <w:p w14:paraId="3A0FDFFC" w14:textId="77777777" w:rsidR="002E7670" w:rsidRDefault="002E7670">
                            <w:pPr>
                              <w:pStyle w:val="Default"/>
                              <w:spacing w:line="240" w:lineRule="exact"/>
                              <w:rPr>
                                <w:rFonts w:ascii="標楷體" w:eastAsia="標楷體" w:hAnsi="標楷體"/>
                                <w:b/>
                                <w:bCs/>
                                <w:kern w:val="2"/>
                                <w:sz w:val="20"/>
                                <w:szCs w:val="20"/>
                              </w:rPr>
                            </w:pPr>
                            <w:r>
                              <w:rPr>
                                <w:rFonts w:ascii="標楷體" w:eastAsia="標楷體" w:hAnsi="標楷體" w:hint="eastAsia"/>
                                <w:b/>
                                <w:bCs/>
                                <w:kern w:val="2"/>
                                <w:sz w:val="20"/>
                                <w:szCs w:val="20"/>
                              </w:rPr>
                              <w:t xml:space="preserve">合計 </w:t>
                            </w:r>
                          </w:p>
                        </w:tc>
                        <w:tc>
                          <w:tcPr>
                            <w:tcW w:w="567" w:type="dxa"/>
                            <w:tcBorders>
                              <w:top w:val="single" w:sz="4" w:space="0" w:color="auto"/>
                              <w:left w:val="single" w:sz="4" w:space="0" w:color="auto"/>
                              <w:bottom w:val="single" w:sz="4" w:space="0" w:color="auto"/>
                              <w:right w:val="single" w:sz="4" w:space="0" w:color="auto"/>
                            </w:tcBorders>
                            <w:hideMark/>
                          </w:tcPr>
                          <w:p w14:paraId="0E109CF1"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 xml:space="preserve">99 </w:t>
                            </w:r>
                          </w:p>
                        </w:tc>
                        <w:tc>
                          <w:tcPr>
                            <w:tcW w:w="709" w:type="dxa"/>
                            <w:tcBorders>
                              <w:top w:val="single" w:sz="4" w:space="0" w:color="auto"/>
                              <w:left w:val="single" w:sz="4" w:space="0" w:color="auto"/>
                              <w:bottom w:val="single" w:sz="4" w:space="0" w:color="auto"/>
                              <w:right w:val="single" w:sz="4" w:space="0" w:color="auto"/>
                            </w:tcBorders>
                            <w:hideMark/>
                          </w:tcPr>
                          <w:p w14:paraId="2E618D96" w14:textId="77777777" w:rsidR="002E7670" w:rsidRPr="00BA1EF3"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 xml:space="preserve">18 </w:t>
                            </w:r>
                          </w:p>
                        </w:tc>
                        <w:tc>
                          <w:tcPr>
                            <w:tcW w:w="709" w:type="dxa"/>
                            <w:tcBorders>
                              <w:top w:val="single" w:sz="4" w:space="0" w:color="auto"/>
                              <w:left w:val="single" w:sz="4" w:space="0" w:color="auto"/>
                              <w:bottom w:val="single" w:sz="4" w:space="0" w:color="auto"/>
                              <w:right w:val="single" w:sz="4" w:space="0" w:color="auto"/>
                            </w:tcBorders>
                            <w:hideMark/>
                          </w:tcPr>
                          <w:p w14:paraId="6F818AA2"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 xml:space="preserve">32 </w:t>
                            </w:r>
                          </w:p>
                        </w:tc>
                        <w:tc>
                          <w:tcPr>
                            <w:tcW w:w="709" w:type="dxa"/>
                            <w:tcBorders>
                              <w:top w:val="single" w:sz="4" w:space="0" w:color="auto"/>
                              <w:left w:val="single" w:sz="4" w:space="0" w:color="auto"/>
                              <w:bottom w:val="single" w:sz="4" w:space="0" w:color="auto"/>
                              <w:right w:val="single" w:sz="4" w:space="0" w:color="auto"/>
                            </w:tcBorders>
                            <w:hideMark/>
                          </w:tcPr>
                          <w:p w14:paraId="57B04C35" w14:textId="77777777" w:rsidR="002E7670" w:rsidRPr="00BA1EF3"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 xml:space="preserve">41 </w:t>
                            </w:r>
                          </w:p>
                        </w:tc>
                        <w:tc>
                          <w:tcPr>
                            <w:tcW w:w="708" w:type="dxa"/>
                            <w:tcBorders>
                              <w:top w:val="single" w:sz="4" w:space="0" w:color="auto"/>
                              <w:left w:val="single" w:sz="4" w:space="0" w:color="auto"/>
                              <w:bottom w:val="single" w:sz="4" w:space="0" w:color="auto"/>
                              <w:right w:val="single" w:sz="4" w:space="0" w:color="auto"/>
                            </w:tcBorders>
                            <w:hideMark/>
                          </w:tcPr>
                          <w:p w14:paraId="216861B3" w14:textId="77777777" w:rsidR="002E7670" w:rsidRPr="00BA1EF3"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 xml:space="preserve">7 </w:t>
                            </w:r>
                          </w:p>
                        </w:tc>
                        <w:tc>
                          <w:tcPr>
                            <w:tcW w:w="709" w:type="dxa"/>
                            <w:tcBorders>
                              <w:top w:val="single" w:sz="4" w:space="0" w:color="auto"/>
                              <w:left w:val="single" w:sz="4" w:space="0" w:color="auto"/>
                              <w:bottom w:val="single" w:sz="4" w:space="0" w:color="auto"/>
                              <w:right w:val="single" w:sz="4" w:space="0" w:color="auto"/>
                            </w:tcBorders>
                            <w:hideMark/>
                          </w:tcPr>
                          <w:p w14:paraId="3C78DEB4" w14:textId="77777777" w:rsidR="002E7670" w:rsidRPr="00BA1EF3"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 xml:space="preserve">1 </w:t>
                            </w:r>
                          </w:p>
                        </w:tc>
                      </w:tr>
                      <w:tr w:rsidR="002E7670" w14:paraId="02205364" w14:textId="77777777">
                        <w:trPr>
                          <w:trHeight w:val="20"/>
                        </w:trPr>
                        <w:tc>
                          <w:tcPr>
                            <w:tcW w:w="1134" w:type="dxa"/>
                            <w:tcBorders>
                              <w:top w:val="single" w:sz="4" w:space="0" w:color="auto"/>
                              <w:left w:val="single" w:sz="4" w:space="0" w:color="auto"/>
                              <w:bottom w:val="single" w:sz="4" w:space="0" w:color="auto"/>
                              <w:right w:val="single" w:sz="4" w:space="0" w:color="auto"/>
                            </w:tcBorders>
                            <w:hideMark/>
                          </w:tcPr>
                          <w:p w14:paraId="39137078" w14:textId="77777777" w:rsidR="002E7670" w:rsidRDefault="002E7670">
                            <w:pPr>
                              <w:pStyle w:val="Default"/>
                              <w:spacing w:line="240" w:lineRule="exact"/>
                              <w:rPr>
                                <w:rFonts w:ascii="標楷體" w:eastAsia="標楷體" w:hAnsi="標楷體"/>
                                <w:kern w:val="2"/>
                                <w:sz w:val="20"/>
                                <w:szCs w:val="20"/>
                              </w:rPr>
                            </w:pPr>
                            <w:r>
                              <w:rPr>
                                <w:rFonts w:ascii="標楷體" w:eastAsia="標楷體" w:hAnsi="標楷體" w:hint="eastAsia"/>
                                <w:kern w:val="2"/>
                                <w:sz w:val="20"/>
                                <w:szCs w:val="20"/>
                              </w:rPr>
                              <w:t xml:space="preserve">區域排水 </w:t>
                            </w:r>
                          </w:p>
                        </w:tc>
                        <w:tc>
                          <w:tcPr>
                            <w:tcW w:w="567" w:type="dxa"/>
                            <w:tcBorders>
                              <w:top w:val="single" w:sz="4" w:space="0" w:color="auto"/>
                              <w:left w:val="single" w:sz="4" w:space="0" w:color="auto"/>
                              <w:bottom w:val="single" w:sz="4" w:space="0" w:color="auto"/>
                              <w:right w:val="single" w:sz="4" w:space="0" w:color="auto"/>
                            </w:tcBorders>
                            <w:hideMark/>
                          </w:tcPr>
                          <w:p w14:paraId="39CE8EB9"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 xml:space="preserve">73 </w:t>
                            </w:r>
                          </w:p>
                        </w:tc>
                        <w:tc>
                          <w:tcPr>
                            <w:tcW w:w="709" w:type="dxa"/>
                            <w:tcBorders>
                              <w:top w:val="single" w:sz="4" w:space="0" w:color="auto"/>
                              <w:left w:val="single" w:sz="4" w:space="0" w:color="auto"/>
                              <w:bottom w:val="single" w:sz="4" w:space="0" w:color="auto"/>
                              <w:right w:val="single" w:sz="4" w:space="0" w:color="auto"/>
                            </w:tcBorders>
                            <w:hideMark/>
                          </w:tcPr>
                          <w:p w14:paraId="444634F6"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 xml:space="preserve">8 </w:t>
                            </w:r>
                          </w:p>
                        </w:tc>
                        <w:tc>
                          <w:tcPr>
                            <w:tcW w:w="709" w:type="dxa"/>
                            <w:tcBorders>
                              <w:top w:val="single" w:sz="4" w:space="0" w:color="auto"/>
                              <w:left w:val="single" w:sz="4" w:space="0" w:color="auto"/>
                              <w:bottom w:val="single" w:sz="4" w:space="0" w:color="auto"/>
                              <w:right w:val="single" w:sz="4" w:space="0" w:color="auto"/>
                            </w:tcBorders>
                            <w:hideMark/>
                          </w:tcPr>
                          <w:p w14:paraId="546A8E78"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22</w:t>
                            </w:r>
                          </w:p>
                        </w:tc>
                        <w:tc>
                          <w:tcPr>
                            <w:tcW w:w="709" w:type="dxa"/>
                            <w:tcBorders>
                              <w:top w:val="single" w:sz="4" w:space="0" w:color="auto"/>
                              <w:left w:val="single" w:sz="4" w:space="0" w:color="auto"/>
                              <w:bottom w:val="single" w:sz="4" w:space="0" w:color="auto"/>
                              <w:right w:val="single" w:sz="4" w:space="0" w:color="auto"/>
                            </w:tcBorders>
                            <w:hideMark/>
                          </w:tcPr>
                          <w:p w14:paraId="16E867EA"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36</w:t>
                            </w:r>
                          </w:p>
                        </w:tc>
                        <w:tc>
                          <w:tcPr>
                            <w:tcW w:w="708" w:type="dxa"/>
                            <w:tcBorders>
                              <w:top w:val="single" w:sz="4" w:space="0" w:color="auto"/>
                              <w:left w:val="single" w:sz="4" w:space="0" w:color="auto"/>
                              <w:bottom w:val="single" w:sz="4" w:space="0" w:color="auto"/>
                              <w:right w:val="single" w:sz="4" w:space="0" w:color="auto"/>
                            </w:tcBorders>
                            <w:hideMark/>
                          </w:tcPr>
                          <w:p w14:paraId="6CE73912"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 xml:space="preserve">7 </w:t>
                            </w:r>
                          </w:p>
                        </w:tc>
                        <w:tc>
                          <w:tcPr>
                            <w:tcW w:w="709" w:type="dxa"/>
                            <w:tcBorders>
                              <w:top w:val="single" w:sz="4" w:space="0" w:color="auto"/>
                              <w:left w:val="single" w:sz="4" w:space="0" w:color="auto"/>
                              <w:bottom w:val="single" w:sz="4" w:space="0" w:color="auto"/>
                              <w:right w:val="single" w:sz="4" w:space="0" w:color="auto"/>
                            </w:tcBorders>
                            <w:hideMark/>
                          </w:tcPr>
                          <w:p w14:paraId="7D856929"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r>
                      <w:tr w:rsidR="002E7670" w14:paraId="3740AE47" w14:textId="77777777">
                        <w:trPr>
                          <w:trHeight w:val="20"/>
                        </w:trPr>
                        <w:tc>
                          <w:tcPr>
                            <w:tcW w:w="1134" w:type="dxa"/>
                            <w:tcBorders>
                              <w:top w:val="single" w:sz="4" w:space="0" w:color="auto"/>
                              <w:left w:val="single" w:sz="4" w:space="0" w:color="auto"/>
                              <w:bottom w:val="single" w:sz="4" w:space="0" w:color="auto"/>
                              <w:right w:val="single" w:sz="4" w:space="0" w:color="auto"/>
                            </w:tcBorders>
                            <w:hideMark/>
                          </w:tcPr>
                          <w:p w14:paraId="2D2BE2CB" w14:textId="77777777" w:rsidR="002E7670" w:rsidRDefault="002E7670">
                            <w:pPr>
                              <w:pStyle w:val="Default"/>
                              <w:spacing w:line="240" w:lineRule="exact"/>
                              <w:rPr>
                                <w:rFonts w:ascii="標楷體" w:eastAsia="標楷體" w:hAnsi="標楷體"/>
                                <w:kern w:val="2"/>
                                <w:sz w:val="20"/>
                                <w:szCs w:val="20"/>
                              </w:rPr>
                            </w:pPr>
                            <w:r>
                              <w:rPr>
                                <w:rFonts w:ascii="標楷體" w:eastAsia="標楷體" w:hAnsi="標楷體" w:hint="eastAsia"/>
                                <w:kern w:val="2"/>
                                <w:sz w:val="20"/>
                                <w:szCs w:val="20"/>
                              </w:rPr>
                              <w:t xml:space="preserve">海堤 </w:t>
                            </w:r>
                          </w:p>
                        </w:tc>
                        <w:tc>
                          <w:tcPr>
                            <w:tcW w:w="567" w:type="dxa"/>
                            <w:tcBorders>
                              <w:top w:val="single" w:sz="4" w:space="0" w:color="auto"/>
                              <w:left w:val="single" w:sz="4" w:space="0" w:color="auto"/>
                              <w:bottom w:val="single" w:sz="4" w:space="0" w:color="auto"/>
                              <w:right w:val="single" w:sz="4" w:space="0" w:color="auto"/>
                            </w:tcBorders>
                            <w:hideMark/>
                          </w:tcPr>
                          <w:p w14:paraId="07A859D2"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 xml:space="preserve">11 </w:t>
                            </w:r>
                          </w:p>
                        </w:tc>
                        <w:tc>
                          <w:tcPr>
                            <w:tcW w:w="709" w:type="dxa"/>
                            <w:tcBorders>
                              <w:top w:val="single" w:sz="4" w:space="0" w:color="auto"/>
                              <w:left w:val="single" w:sz="4" w:space="0" w:color="auto"/>
                              <w:bottom w:val="single" w:sz="4" w:space="0" w:color="auto"/>
                              <w:right w:val="single" w:sz="4" w:space="0" w:color="auto"/>
                            </w:tcBorders>
                            <w:hideMark/>
                          </w:tcPr>
                          <w:p w14:paraId="608A9020"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 xml:space="preserve">1 </w:t>
                            </w:r>
                          </w:p>
                        </w:tc>
                        <w:tc>
                          <w:tcPr>
                            <w:tcW w:w="709" w:type="dxa"/>
                            <w:tcBorders>
                              <w:top w:val="single" w:sz="4" w:space="0" w:color="auto"/>
                              <w:left w:val="single" w:sz="4" w:space="0" w:color="auto"/>
                              <w:bottom w:val="single" w:sz="4" w:space="0" w:color="auto"/>
                              <w:right w:val="single" w:sz="4" w:space="0" w:color="auto"/>
                            </w:tcBorders>
                            <w:hideMark/>
                          </w:tcPr>
                          <w:p w14:paraId="3EC7F65D"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 xml:space="preserve">5 </w:t>
                            </w:r>
                          </w:p>
                        </w:tc>
                        <w:tc>
                          <w:tcPr>
                            <w:tcW w:w="709" w:type="dxa"/>
                            <w:tcBorders>
                              <w:top w:val="single" w:sz="4" w:space="0" w:color="auto"/>
                              <w:left w:val="single" w:sz="4" w:space="0" w:color="auto"/>
                              <w:bottom w:val="single" w:sz="4" w:space="0" w:color="auto"/>
                              <w:right w:val="single" w:sz="4" w:space="0" w:color="auto"/>
                            </w:tcBorders>
                            <w:hideMark/>
                          </w:tcPr>
                          <w:p w14:paraId="1843265A"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 xml:space="preserve">4 </w:t>
                            </w:r>
                          </w:p>
                        </w:tc>
                        <w:tc>
                          <w:tcPr>
                            <w:tcW w:w="708" w:type="dxa"/>
                            <w:tcBorders>
                              <w:top w:val="single" w:sz="4" w:space="0" w:color="auto"/>
                              <w:left w:val="single" w:sz="4" w:space="0" w:color="auto"/>
                              <w:bottom w:val="single" w:sz="4" w:space="0" w:color="auto"/>
                              <w:right w:val="single" w:sz="4" w:space="0" w:color="auto"/>
                            </w:tcBorders>
                            <w:hideMark/>
                          </w:tcPr>
                          <w:p w14:paraId="632318FE"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r>
                              <w:rPr>
                                <w:rFonts w:ascii="標楷體" w:eastAsia="標楷體" w:hAnsi="標楷體" w:hint="eastAsia"/>
                                <w:kern w:val="2"/>
                                <w:sz w:val="20"/>
                                <w:szCs w:val="2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5482C15B"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1</w:t>
                            </w:r>
                          </w:p>
                        </w:tc>
                      </w:tr>
                      <w:tr w:rsidR="002E7670" w14:paraId="6D2FC714" w14:textId="77777777">
                        <w:trPr>
                          <w:trHeight w:val="20"/>
                        </w:trPr>
                        <w:tc>
                          <w:tcPr>
                            <w:tcW w:w="1134" w:type="dxa"/>
                            <w:tcBorders>
                              <w:top w:val="single" w:sz="4" w:space="0" w:color="auto"/>
                              <w:left w:val="single" w:sz="4" w:space="0" w:color="auto"/>
                              <w:bottom w:val="single" w:sz="4" w:space="0" w:color="auto"/>
                              <w:right w:val="single" w:sz="4" w:space="0" w:color="auto"/>
                            </w:tcBorders>
                            <w:hideMark/>
                          </w:tcPr>
                          <w:p w14:paraId="476ABB0D" w14:textId="77777777" w:rsidR="002E7670" w:rsidRDefault="002E7670">
                            <w:pPr>
                              <w:pStyle w:val="Default"/>
                              <w:spacing w:line="240" w:lineRule="exact"/>
                              <w:rPr>
                                <w:rFonts w:ascii="標楷體" w:eastAsia="標楷體" w:hAnsi="標楷體"/>
                                <w:kern w:val="2"/>
                                <w:sz w:val="20"/>
                                <w:szCs w:val="20"/>
                              </w:rPr>
                            </w:pPr>
                            <w:r>
                              <w:rPr>
                                <w:rFonts w:ascii="標楷體" w:eastAsia="標楷體" w:hAnsi="標楷體" w:hint="eastAsia"/>
                                <w:kern w:val="2"/>
                                <w:sz w:val="20"/>
                                <w:szCs w:val="20"/>
                              </w:rPr>
                              <w:t xml:space="preserve">水閘門 </w:t>
                            </w:r>
                          </w:p>
                        </w:tc>
                        <w:tc>
                          <w:tcPr>
                            <w:tcW w:w="567" w:type="dxa"/>
                            <w:tcBorders>
                              <w:top w:val="single" w:sz="4" w:space="0" w:color="auto"/>
                              <w:left w:val="single" w:sz="4" w:space="0" w:color="auto"/>
                              <w:bottom w:val="single" w:sz="4" w:space="0" w:color="auto"/>
                              <w:right w:val="single" w:sz="4" w:space="0" w:color="auto"/>
                            </w:tcBorders>
                            <w:hideMark/>
                          </w:tcPr>
                          <w:p w14:paraId="6496B2B8"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 xml:space="preserve">13 </w:t>
                            </w:r>
                          </w:p>
                        </w:tc>
                        <w:tc>
                          <w:tcPr>
                            <w:tcW w:w="709" w:type="dxa"/>
                            <w:tcBorders>
                              <w:top w:val="single" w:sz="4" w:space="0" w:color="auto"/>
                              <w:left w:val="single" w:sz="4" w:space="0" w:color="auto"/>
                              <w:bottom w:val="single" w:sz="4" w:space="0" w:color="auto"/>
                              <w:right w:val="single" w:sz="4" w:space="0" w:color="auto"/>
                            </w:tcBorders>
                            <w:hideMark/>
                          </w:tcPr>
                          <w:p w14:paraId="04532440"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 xml:space="preserve">8 </w:t>
                            </w:r>
                          </w:p>
                        </w:tc>
                        <w:tc>
                          <w:tcPr>
                            <w:tcW w:w="709" w:type="dxa"/>
                            <w:tcBorders>
                              <w:top w:val="single" w:sz="4" w:space="0" w:color="auto"/>
                              <w:left w:val="single" w:sz="4" w:space="0" w:color="auto"/>
                              <w:bottom w:val="single" w:sz="4" w:space="0" w:color="auto"/>
                              <w:right w:val="single" w:sz="4" w:space="0" w:color="auto"/>
                            </w:tcBorders>
                            <w:hideMark/>
                          </w:tcPr>
                          <w:p w14:paraId="04A251D8"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 xml:space="preserve">4 </w:t>
                            </w:r>
                          </w:p>
                        </w:tc>
                        <w:tc>
                          <w:tcPr>
                            <w:tcW w:w="709" w:type="dxa"/>
                            <w:tcBorders>
                              <w:top w:val="single" w:sz="4" w:space="0" w:color="auto"/>
                              <w:left w:val="single" w:sz="4" w:space="0" w:color="auto"/>
                              <w:bottom w:val="single" w:sz="4" w:space="0" w:color="auto"/>
                              <w:right w:val="single" w:sz="4" w:space="0" w:color="auto"/>
                            </w:tcBorders>
                            <w:hideMark/>
                          </w:tcPr>
                          <w:p w14:paraId="622A6D7C"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 xml:space="preserve">1 </w:t>
                            </w:r>
                          </w:p>
                        </w:tc>
                        <w:tc>
                          <w:tcPr>
                            <w:tcW w:w="708" w:type="dxa"/>
                            <w:tcBorders>
                              <w:top w:val="single" w:sz="4" w:space="0" w:color="auto"/>
                              <w:left w:val="single" w:sz="4" w:space="0" w:color="auto"/>
                              <w:bottom w:val="single" w:sz="4" w:space="0" w:color="auto"/>
                              <w:right w:val="single" w:sz="4" w:space="0" w:color="auto"/>
                            </w:tcBorders>
                            <w:hideMark/>
                          </w:tcPr>
                          <w:p w14:paraId="10B719B9"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c>
                          <w:tcPr>
                            <w:tcW w:w="709" w:type="dxa"/>
                            <w:tcBorders>
                              <w:top w:val="single" w:sz="4" w:space="0" w:color="auto"/>
                              <w:left w:val="single" w:sz="4" w:space="0" w:color="auto"/>
                              <w:bottom w:val="single" w:sz="4" w:space="0" w:color="auto"/>
                              <w:right w:val="single" w:sz="4" w:space="0" w:color="auto"/>
                            </w:tcBorders>
                            <w:hideMark/>
                          </w:tcPr>
                          <w:p w14:paraId="5B62825B"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r>
                      <w:tr w:rsidR="002E7670" w14:paraId="4FE03FB6" w14:textId="77777777">
                        <w:trPr>
                          <w:trHeight w:val="20"/>
                        </w:trPr>
                        <w:tc>
                          <w:tcPr>
                            <w:tcW w:w="1134" w:type="dxa"/>
                            <w:tcBorders>
                              <w:top w:val="single" w:sz="4" w:space="0" w:color="auto"/>
                              <w:left w:val="single" w:sz="4" w:space="0" w:color="auto"/>
                              <w:bottom w:val="single" w:sz="4" w:space="0" w:color="auto"/>
                              <w:right w:val="single" w:sz="4" w:space="0" w:color="auto"/>
                            </w:tcBorders>
                            <w:hideMark/>
                          </w:tcPr>
                          <w:p w14:paraId="5CF54B4A" w14:textId="77777777" w:rsidR="002E7670" w:rsidRDefault="002E7670">
                            <w:pPr>
                              <w:pStyle w:val="Default"/>
                              <w:spacing w:line="240" w:lineRule="exact"/>
                              <w:rPr>
                                <w:rFonts w:ascii="標楷體" w:eastAsia="標楷體" w:hAnsi="標楷體"/>
                                <w:kern w:val="2"/>
                                <w:sz w:val="20"/>
                                <w:szCs w:val="20"/>
                              </w:rPr>
                            </w:pPr>
                            <w:r>
                              <w:rPr>
                                <w:rFonts w:ascii="標楷體" w:eastAsia="標楷體" w:hAnsi="標楷體" w:hint="eastAsia"/>
                                <w:kern w:val="2"/>
                                <w:sz w:val="20"/>
                                <w:szCs w:val="20"/>
                              </w:rPr>
                              <w:t xml:space="preserve">滯洪池 </w:t>
                            </w:r>
                          </w:p>
                        </w:tc>
                        <w:tc>
                          <w:tcPr>
                            <w:tcW w:w="567" w:type="dxa"/>
                            <w:tcBorders>
                              <w:top w:val="single" w:sz="4" w:space="0" w:color="auto"/>
                              <w:left w:val="single" w:sz="4" w:space="0" w:color="auto"/>
                              <w:bottom w:val="single" w:sz="4" w:space="0" w:color="auto"/>
                              <w:right w:val="single" w:sz="4" w:space="0" w:color="auto"/>
                            </w:tcBorders>
                            <w:hideMark/>
                          </w:tcPr>
                          <w:p w14:paraId="49564DFE"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b/>
                                <w:bCs/>
                                <w:kern w:val="2"/>
                                <w:sz w:val="20"/>
                                <w:szCs w:val="20"/>
                              </w:rPr>
                            </w:pPr>
                            <w:r>
                              <w:rPr>
                                <w:rFonts w:ascii="標楷體" w:eastAsia="標楷體" w:hAnsi="標楷體" w:hint="eastAsia"/>
                                <w:b/>
                                <w:bCs/>
                                <w:kern w:val="2"/>
                                <w:sz w:val="20"/>
                                <w:szCs w:val="20"/>
                              </w:rPr>
                              <w:t xml:space="preserve">2 </w:t>
                            </w:r>
                          </w:p>
                        </w:tc>
                        <w:tc>
                          <w:tcPr>
                            <w:tcW w:w="709" w:type="dxa"/>
                            <w:tcBorders>
                              <w:top w:val="single" w:sz="4" w:space="0" w:color="auto"/>
                              <w:left w:val="single" w:sz="4" w:space="0" w:color="auto"/>
                              <w:bottom w:val="single" w:sz="4" w:space="0" w:color="auto"/>
                              <w:right w:val="single" w:sz="4" w:space="0" w:color="auto"/>
                            </w:tcBorders>
                            <w:hideMark/>
                          </w:tcPr>
                          <w:p w14:paraId="0EFAE9A2"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 xml:space="preserve">1 </w:t>
                            </w:r>
                          </w:p>
                        </w:tc>
                        <w:tc>
                          <w:tcPr>
                            <w:tcW w:w="709" w:type="dxa"/>
                            <w:tcBorders>
                              <w:top w:val="single" w:sz="4" w:space="0" w:color="auto"/>
                              <w:left w:val="single" w:sz="4" w:space="0" w:color="auto"/>
                              <w:bottom w:val="single" w:sz="4" w:space="0" w:color="auto"/>
                              <w:right w:val="single" w:sz="4" w:space="0" w:color="auto"/>
                            </w:tcBorders>
                            <w:hideMark/>
                          </w:tcPr>
                          <w:p w14:paraId="4AE1B5F5"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Pr>
                                <w:rFonts w:ascii="標楷體" w:eastAsia="標楷體" w:hAnsi="標楷體" w:hint="eastAsia"/>
                                <w:kern w:val="2"/>
                                <w:sz w:val="20"/>
                                <w:szCs w:val="20"/>
                              </w:rPr>
                              <w:t xml:space="preserve">1 </w:t>
                            </w:r>
                          </w:p>
                        </w:tc>
                        <w:tc>
                          <w:tcPr>
                            <w:tcW w:w="709" w:type="dxa"/>
                            <w:tcBorders>
                              <w:top w:val="single" w:sz="4" w:space="0" w:color="auto"/>
                              <w:left w:val="single" w:sz="4" w:space="0" w:color="auto"/>
                              <w:bottom w:val="single" w:sz="4" w:space="0" w:color="auto"/>
                              <w:right w:val="single" w:sz="4" w:space="0" w:color="auto"/>
                            </w:tcBorders>
                            <w:hideMark/>
                          </w:tcPr>
                          <w:p w14:paraId="500E4421"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r>
                              <w:rPr>
                                <w:rFonts w:ascii="標楷體" w:eastAsia="標楷體" w:hAnsi="標楷體" w:hint="eastAsia"/>
                                <w:kern w:val="2"/>
                                <w:sz w:val="20"/>
                                <w:szCs w:val="20"/>
                              </w:rPr>
                              <w:t xml:space="preserve"> </w:t>
                            </w:r>
                          </w:p>
                        </w:tc>
                        <w:tc>
                          <w:tcPr>
                            <w:tcW w:w="708" w:type="dxa"/>
                            <w:tcBorders>
                              <w:top w:val="single" w:sz="4" w:space="0" w:color="auto"/>
                              <w:left w:val="single" w:sz="4" w:space="0" w:color="auto"/>
                              <w:bottom w:val="single" w:sz="4" w:space="0" w:color="auto"/>
                              <w:right w:val="single" w:sz="4" w:space="0" w:color="auto"/>
                            </w:tcBorders>
                            <w:hideMark/>
                          </w:tcPr>
                          <w:p w14:paraId="4E5894CF"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r>
                              <w:rPr>
                                <w:rFonts w:ascii="標楷體" w:eastAsia="標楷體" w:hAnsi="標楷體" w:hint="eastAsia"/>
                                <w:kern w:val="2"/>
                                <w:sz w:val="20"/>
                                <w:szCs w:val="2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3751957A" w14:textId="77777777" w:rsidR="002E7670" w:rsidRDefault="002E7670" w:rsidP="00BA1EF3">
                            <w:pPr>
                              <w:pStyle w:val="Default"/>
                              <w:spacing w:line="240" w:lineRule="exact"/>
                              <w:ind w:leftChars="-2" w:left="1" w:rightChars="-14" w:right="-34" w:hangingChars="3" w:hanging="6"/>
                              <w:jc w:val="right"/>
                              <w:rPr>
                                <w:rFonts w:ascii="標楷體" w:eastAsia="標楷體" w:hAnsi="標楷體"/>
                                <w:kern w:val="2"/>
                                <w:sz w:val="20"/>
                                <w:szCs w:val="20"/>
                              </w:rPr>
                            </w:pPr>
                            <w:r w:rsidRPr="00BA1EF3">
                              <w:rPr>
                                <w:rFonts w:ascii="標楷體" w:eastAsia="標楷體" w:hAnsi="標楷體" w:hint="eastAsia"/>
                                <w:kern w:val="2"/>
                                <w:sz w:val="20"/>
                                <w:szCs w:val="20"/>
                              </w:rPr>
                              <w:t>－</w:t>
                            </w:r>
                          </w:p>
                        </w:tc>
                      </w:tr>
                    </w:tbl>
                    <w:p w14:paraId="68F91383" w14:textId="77777777" w:rsidR="002E7670" w:rsidRDefault="002E7670" w:rsidP="00D70975">
                      <w:pPr>
                        <w:spacing w:line="220" w:lineRule="exact"/>
                        <w:ind w:leftChars="18" w:left="583" w:rightChars="-30" w:right="-72" w:hangingChars="300" w:hanging="540"/>
                        <w:rPr>
                          <w:rFonts w:ascii="標楷體" w:hAnsi="標楷體"/>
                          <w:bCs/>
                          <w:sz w:val="18"/>
                          <w:szCs w:val="18"/>
                        </w:rPr>
                      </w:pPr>
                      <w:r>
                        <w:rPr>
                          <w:rFonts w:ascii="標楷體" w:hAnsi="標楷體" w:hint="eastAsia"/>
                          <w:bCs/>
                          <w:sz w:val="18"/>
                          <w:szCs w:val="18"/>
                        </w:rPr>
                        <w:t>註：1.113年度檢查結果合計原為250項，經該府修正為224項；114年度水閘門數量較113年度減少1處，係113年度誤將澎湖水族館設置水閘門納管檢查所致。</w:t>
                      </w:r>
                    </w:p>
                    <w:p w14:paraId="366E8618" w14:textId="77777777" w:rsidR="002E7670" w:rsidRDefault="002E7670" w:rsidP="002202C0">
                      <w:pPr>
                        <w:spacing w:line="240" w:lineRule="exact"/>
                        <w:ind w:firstLineChars="224" w:firstLine="403"/>
                        <w:rPr>
                          <w:rFonts w:ascii="標楷體" w:hAnsi="標楷體"/>
                          <w:bCs/>
                          <w:sz w:val="18"/>
                          <w:szCs w:val="18"/>
                        </w:rPr>
                      </w:pPr>
                      <w:r>
                        <w:rPr>
                          <w:rFonts w:ascii="標楷體" w:hAnsi="標楷體" w:hint="eastAsia"/>
                          <w:bCs/>
                          <w:sz w:val="18"/>
                          <w:szCs w:val="18"/>
                        </w:rPr>
                        <w:t>2.資料來源：整理自澎湖縣政府提供資料。</w:t>
                      </w:r>
                    </w:p>
                  </w:txbxContent>
                </v:textbox>
                <w10:wrap type="square" anchorx="margin"/>
              </v:shape>
            </w:pict>
          </mc:Fallback>
        </mc:AlternateContent>
      </w:r>
      <w:r>
        <w:rPr>
          <w:rFonts w:ascii="標楷體" w:hAnsi="標楷體"/>
          <w:b/>
          <w:bCs/>
          <w:spacing w:val="10"/>
          <w:szCs w:val="24"/>
        </w:rPr>
        <w:t>2</w:t>
      </w:r>
      <w:r w:rsidRPr="009D1E93">
        <w:rPr>
          <w:rFonts w:ascii="標楷體" w:hAnsi="標楷體" w:hint="eastAsia"/>
          <w:b/>
          <w:bCs/>
          <w:spacing w:val="10"/>
          <w:szCs w:val="24"/>
        </w:rPr>
        <w:t>.辦理水利建造物檢查，維護設施功能，惟檢查</w:t>
      </w:r>
      <w:proofErr w:type="gramStart"/>
      <w:r w:rsidRPr="009D1E93">
        <w:rPr>
          <w:rFonts w:ascii="標楷體" w:hAnsi="標楷體" w:hint="eastAsia"/>
          <w:b/>
          <w:bCs/>
          <w:spacing w:val="10"/>
          <w:szCs w:val="24"/>
        </w:rPr>
        <w:t>結果間有多</w:t>
      </w:r>
      <w:proofErr w:type="gramEnd"/>
      <w:r w:rsidRPr="009D1E93">
        <w:rPr>
          <w:rFonts w:ascii="標楷體" w:hAnsi="標楷體" w:hint="eastAsia"/>
          <w:b/>
          <w:bCs/>
          <w:spacing w:val="10"/>
          <w:szCs w:val="24"/>
        </w:rPr>
        <w:t>處建造物功能損害程度加劇、或應「立即改善」項目未能於規定期限內完成改善、或「計畫改善」項目未規劃具體改善時程與財源等情：</w:t>
      </w:r>
      <w:r w:rsidRPr="009D1E93">
        <w:rPr>
          <w:rFonts w:ascii="標楷體" w:hAnsi="標楷體" w:hint="eastAsia"/>
          <w:bCs/>
          <w:spacing w:val="10"/>
          <w:szCs w:val="24"/>
        </w:rPr>
        <w:t>該府為確保水利建造物之安全及落實維護管理，依據水利建造物檢查及安全評估辦法等規定，設置水利建造物安全檢查督導小組，辦理轄內水利建造物之安全檢查及防汛相關工作。</w:t>
      </w:r>
      <w:proofErr w:type="gramStart"/>
      <w:r w:rsidRPr="009D1E93">
        <w:rPr>
          <w:rFonts w:ascii="標楷體" w:hAnsi="標楷體" w:hint="eastAsia"/>
          <w:bCs/>
          <w:spacing w:val="10"/>
          <w:szCs w:val="24"/>
        </w:rPr>
        <w:t>該府轄內</w:t>
      </w:r>
      <w:proofErr w:type="gramEnd"/>
      <w:r w:rsidRPr="009D1E93">
        <w:rPr>
          <w:rFonts w:ascii="標楷體" w:hAnsi="標楷體" w:hint="eastAsia"/>
          <w:bCs/>
          <w:spacing w:val="10"/>
          <w:szCs w:val="24"/>
        </w:rPr>
        <w:t>水利建造物計有區域排水73條、海堤11處、水閘門13處及滯</w:t>
      </w:r>
      <w:proofErr w:type="gramStart"/>
      <w:r w:rsidRPr="009D1E93">
        <w:rPr>
          <w:rFonts w:ascii="標楷體" w:hAnsi="標楷體" w:hint="eastAsia"/>
          <w:bCs/>
          <w:spacing w:val="10"/>
          <w:szCs w:val="24"/>
        </w:rPr>
        <w:t>洪池2處</w:t>
      </w:r>
      <w:proofErr w:type="gramEnd"/>
      <w:r w:rsidRPr="009D1E93">
        <w:rPr>
          <w:rFonts w:ascii="標楷體" w:hAnsi="標楷體" w:hint="eastAsia"/>
          <w:bCs/>
          <w:spacing w:val="10"/>
          <w:szCs w:val="24"/>
        </w:rPr>
        <w:t>。又該府將該等建造物分段進行檢查，並將檢查結果依功能或結構損害之急迫性予以分類。按該府防水、</w:t>
      </w:r>
      <w:proofErr w:type="gramStart"/>
      <w:r w:rsidRPr="009D1E93">
        <w:rPr>
          <w:rFonts w:ascii="標楷體" w:hAnsi="標楷體" w:hint="eastAsia"/>
          <w:bCs/>
          <w:spacing w:val="10"/>
          <w:szCs w:val="24"/>
        </w:rPr>
        <w:t>洩水建</w:t>
      </w:r>
      <w:proofErr w:type="gramEnd"/>
      <w:r w:rsidRPr="009D1E93">
        <w:rPr>
          <w:rFonts w:ascii="標楷體" w:hAnsi="標楷體" w:hint="eastAsia"/>
          <w:bCs/>
          <w:spacing w:val="10"/>
          <w:szCs w:val="24"/>
        </w:rPr>
        <w:t>造物檢查報告（115年1月）載列，113及</w:t>
      </w:r>
      <w:proofErr w:type="gramStart"/>
      <w:r w:rsidRPr="009D1E93">
        <w:rPr>
          <w:rFonts w:ascii="標楷體" w:hAnsi="標楷體" w:hint="eastAsia"/>
          <w:bCs/>
          <w:spacing w:val="10"/>
          <w:szCs w:val="24"/>
        </w:rPr>
        <w:t>114</w:t>
      </w:r>
      <w:proofErr w:type="gramEnd"/>
      <w:r w:rsidRPr="009D1E93">
        <w:rPr>
          <w:rFonts w:ascii="標楷體" w:hAnsi="標楷體" w:hint="eastAsia"/>
          <w:bCs/>
          <w:spacing w:val="10"/>
          <w:szCs w:val="24"/>
        </w:rPr>
        <w:t>年度檢查結果（表2</w:t>
      </w:r>
      <w:r>
        <w:rPr>
          <w:rFonts w:ascii="標楷體" w:hAnsi="標楷體"/>
          <w:bCs/>
          <w:spacing w:val="10"/>
          <w:szCs w:val="24"/>
        </w:rPr>
        <w:t>5</w:t>
      </w:r>
      <w:r w:rsidRPr="009D1E93">
        <w:rPr>
          <w:rFonts w:ascii="標楷體" w:hAnsi="標楷體" w:hint="eastAsia"/>
          <w:bCs/>
          <w:spacing w:val="10"/>
          <w:szCs w:val="24"/>
        </w:rPr>
        <w:t>），「正常」123項、18項，「持續觀察」4項、32項，「計畫改善」67項、41項、「注意改善」30項、7項，其中</w:t>
      </w:r>
      <w:proofErr w:type="gramStart"/>
      <w:r w:rsidRPr="009D1E93">
        <w:rPr>
          <w:rFonts w:ascii="標楷體" w:hAnsi="標楷體" w:hint="eastAsia"/>
          <w:bCs/>
          <w:spacing w:val="10"/>
          <w:szCs w:val="24"/>
        </w:rPr>
        <w:t>114</w:t>
      </w:r>
      <w:proofErr w:type="gramEnd"/>
      <w:r w:rsidRPr="009D1E93">
        <w:rPr>
          <w:rFonts w:ascii="標楷體" w:hAnsi="標楷體" w:hint="eastAsia"/>
          <w:bCs/>
          <w:spacing w:val="10"/>
          <w:szCs w:val="24"/>
        </w:rPr>
        <w:t>年度列有「立即改善」1項（係東衛南側海堤，因基礎掏空導致路面</w:t>
      </w:r>
      <w:proofErr w:type="gramStart"/>
      <w:r w:rsidRPr="009D1E93">
        <w:rPr>
          <w:rFonts w:ascii="標楷體" w:hAnsi="標楷體" w:hint="eastAsia"/>
          <w:bCs/>
          <w:spacing w:val="10"/>
          <w:szCs w:val="24"/>
        </w:rPr>
        <w:t>沉</w:t>
      </w:r>
      <w:proofErr w:type="gramEnd"/>
      <w:r w:rsidRPr="009D1E93">
        <w:rPr>
          <w:rFonts w:ascii="標楷體" w:hAnsi="標楷體" w:hint="eastAsia"/>
          <w:bCs/>
          <w:spacing w:val="10"/>
          <w:szCs w:val="24"/>
        </w:rPr>
        <w:t>陷，民眾用路有安全風險），惟截至115年4月底止，該「立即改善」事項尚在辦理中，未能依規定期限於4月底前完成改善；又須「注意改善」者7項中僅完成1項改善，餘6項尚辦理改善中。另經分析該</w:t>
      </w:r>
      <w:proofErr w:type="gramStart"/>
      <w:r w:rsidRPr="009D1E93">
        <w:rPr>
          <w:rFonts w:ascii="標楷體" w:hAnsi="標楷體" w:hint="eastAsia"/>
          <w:bCs/>
          <w:spacing w:val="10"/>
          <w:szCs w:val="24"/>
        </w:rPr>
        <w:t>2</w:t>
      </w:r>
      <w:proofErr w:type="gramEnd"/>
      <w:r w:rsidRPr="009D1E93">
        <w:rPr>
          <w:rFonts w:ascii="標楷體" w:hAnsi="標楷體" w:hint="eastAsia"/>
          <w:bCs/>
          <w:spacing w:val="10"/>
          <w:szCs w:val="24"/>
        </w:rPr>
        <w:t>年度檢查結果發現，</w:t>
      </w:r>
      <w:proofErr w:type="gramStart"/>
      <w:r w:rsidRPr="009D1E93">
        <w:rPr>
          <w:rFonts w:ascii="標楷體" w:hAnsi="標楷體" w:hint="eastAsia"/>
          <w:bCs/>
          <w:spacing w:val="10"/>
          <w:szCs w:val="24"/>
        </w:rPr>
        <w:t>114</w:t>
      </w:r>
      <w:proofErr w:type="gramEnd"/>
      <w:r w:rsidRPr="009D1E93">
        <w:rPr>
          <w:rFonts w:ascii="標楷體" w:hAnsi="標楷體" w:hint="eastAsia"/>
          <w:bCs/>
          <w:spacing w:val="10"/>
          <w:szCs w:val="24"/>
        </w:rPr>
        <w:t>年度增加「立即改善」1項，該項於</w:t>
      </w:r>
      <w:proofErr w:type="gramStart"/>
      <w:r w:rsidRPr="009D1E93">
        <w:rPr>
          <w:rFonts w:ascii="標楷體" w:hAnsi="標楷體" w:hint="eastAsia"/>
          <w:bCs/>
          <w:spacing w:val="10"/>
          <w:szCs w:val="24"/>
        </w:rPr>
        <w:t>113</w:t>
      </w:r>
      <w:proofErr w:type="gramEnd"/>
      <w:r w:rsidRPr="009D1E93">
        <w:rPr>
          <w:rFonts w:ascii="標楷體" w:hAnsi="標楷體" w:hint="eastAsia"/>
          <w:bCs/>
          <w:spacing w:val="10"/>
          <w:szCs w:val="24"/>
        </w:rPr>
        <w:t>年度檢查結果僅列為「持續觀察」；又</w:t>
      </w:r>
      <w:proofErr w:type="gramStart"/>
      <w:r w:rsidRPr="009D1E93">
        <w:rPr>
          <w:rFonts w:ascii="標楷體" w:hAnsi="標楷體" w:hint="eastAsia"/>
          <w:bCs/>
          <w:spacing w:val="10"/>
          <w:szCs w:val="24"/>
        </w:rPr>
        <w:t>114</w:t>
      </w:r>
      <w:proofErr w:type="gramEnd"/>
      <w:r w:rsidRPr="009D1E93">
        <w:rPr>
          <w:rFonts w:ascii="標楷體" w:hAnsi="標楷體" w:hint="eastAsia"/>
          <w:bCs/>
          <w:spacing w:val="10"/>
          <w:szCs w:val="24"/>
        </w:rPr>
        <w:t>年度區域排水列「計畫改善」（水利建造物已顯現缺陷或經評估需改善其功能或年久需維修</w:t>
      </w:r>
      <w:r w:rsidRPr="00DF0FD5">
        <w:rPr>
          <w:rFonts w:ascii="標楷體" w:hAnsi="標楷體" w:hint="eastAsia"/>
          <w:bCs/>
          <w:spacing w:val="12"/>
          <w:szCs w:val="24"/>
        </w:rPr>
        <w:t>者）約占整體73條區域排水之49.32％</w:t>
      </w:r>
      <w:r w:rsidRPr="009D1E93">
        <w:rPr>
          <w:rFonts w:ascii="標楷體" w:hAnsi="標楷體" w:hint="eastAsia"/>
          <w:bCs/>
          <w:spacing w:val="10"/>
          <w:szCs w:val="24"/>
        </w:rPr>
        <w:t>（36/73×100），亦較</w:t>
      </w:r>
      <w:proofErr w:type="gramStart"/>
      <w:r w:rsidRPr="009D1E93">
        <w:rPr>
          <w:rFonts w:ascii="標楷體" w:hAnsi="標楷體" w:hint="eastAsia"/>
          <w:bCs/>
          <w:spacing w:val="10"/>
          <w:szCs w:val="24"/>
        </w:rPr>
        <w:t>113</w:t>
      </w:r>
      <w:proofErr w:type="gramEnd"/>
      <w:r w:rsidRPr="009D1E93">
        <w:rPr>
          <w:rFonts w:ascii="標楷體" w:hAnsi="標楷體" w:hint="eastAsia"/>
          <w:bCs/>
          <w:spacing w:val="10"/>
          <w:szCs w:val="24"/>
        </w:rPr>
        <w:t>年度之30.96％（61/197×100）提高，顯示整體水利建造物之功能損害程度加劇，且多處水利建造物有連續2年列為計畫改善之項目，</w:t>
      </w:r>
      <w:proofErr w:type="gramStart"/>
      <w:r w:rsidRPr="009D1E93">
        <w:rPr>
          <w:rFonts w:ascii="標楷體" w:hAnsi="標楷體" w:hint="eastAsia"/>
          <w:bCs/>
          <w:spacing w:val="10"/>
          <w:szCs w:val="24"/>
        </w:rPr>
        <w:t>如東文</w:t>
      </w:r>
      <w:proofErr w:type="gramEnd"/>
      <w:r w:rsidRPr="009D1E93">
        <w:rPr>
          <w:rFonts w:ascii="標楷體" w:hAnsi="標楷體" w:hint="eastAsia"/>
          <w:bCs/>
          <w:spacing w:val="10"/>
          <w:szCs w:val="24"/>
        </w:rPr>
        <w:t>、石泉、</w:t>
      </w:r>
      <w:proofErr w:type="gramStart"/>
      <w:r w:rsidRPr="009D1E93">
        <w:rPr>
          <w:rFonts w:ascii="標楷體" w:hAnsi="標楷體" w:hint="eastAsia"/>
          <w:bCs/>
          <w:spacing w:val="10"/>
          <w:szCs w:val="24"/>
        </w:rPr>
        <w:t>隘</w:t>
      </w:r>
      <w:proofErr w:type="gramEnd"/>
      <w:r w:rsidRPr="009D1E93">
        <w:rPr>
          <w:rFonts w:ascii="標楷體" w:hAnsi="標楷體" w:hint="eastAsia"/>
          <w:bCs/>
          <w:spacing w:val="10"/>
          <w:szCs w:val="24"/>
        </w:rPr>
        <w:t>門、南寮、</w:t>
      </w:r>
      <w:proofErr w:type="gramStart"/>
      <w:r w:rsidRPr="009D1E93">
        <w:rPr>
          <w:rFonts w:ascii="標楷體" w:hAnsi="標楷體" w:hint="eastAsia"/>
          <w:bCs/>
          <w:spacing w:val="10"/>
          <w:szCs w:val="24"/>
        </w:rPr>
        <w:t>赤</w:t>
      </w:r>
      <w:proofErr w:type="gramEnd"/>
      <w:r w:rsidRPr="009D1E93">
        <w:rPr>
          <w:rFonts w:ascii="標楷體" w:hAnsi="標楷體" w:hint="eastAsia"/>
          <w:bCs/>
          <w:spacing w:val="10"/>
          <w:szCs w:val="24"/>
        </w:rPr>
        <w:t>馬、中社、海豐1號排水路等，主要係尚未規劃具體改善時程與籌措財源所致，經建請</w:t>
      </w:r>
      <w:proofErr w:type="gramStart"/>
      <w:r w:rsidRPr="009D1E93">
        <w:rPr>
          <w:rFonts w:ascii="標楷體" w:hAnsi="標楷體" w:hint="eastAsia"/>
          <w:bCs/>
          <w:spacing w:val="10"/>
          <w:szCs w:val="24"/>
        </w:rPr>
        <w:t>研</w:t>
      </w:r>
      <w:proofErr w:type="gramEnd"/>
      <w:r w:rsidRPr="009D1E93">
        <w:rPr>
          <w:rFonts w:ascii="標楷體" w:hAnsi="標楷體" w:hint="eastAsia"/>
          <w:bCs/>
          <w:spacing w:val="10"/>
          <w:szCs w:val="24"/>
        </w:rPr>
        <w:t>謀改善。據復：</w:t>
      </w:r>
      <w:bookmarkStart w:id="17" w:name="_Hlk232579688"/>
      <w:r w:rsidRPr="009D1E93">
        <w:rPr>
          <w:rFonts w:ascii="標楷體" w:hAnsi="標楷體" w:hint="eastAsia"/>
          <w:bCs/>
          <w:spacing w:val="10"/>
          <w:szCs w:val="24"/>
        </w:rPr>
        <w:t>東衛南側海堤原為「計畫改善」，經水利署第七河川分署檢查</w:t>
      </w:r>
      <w:r w:rsidRPr="009D1E93">
        <w:rPr>
          <w:rFonts w:ascii="標楷體" w:hAnsi="標楷體" w:hint="eastAsia"/>
          <w:bCs/>
          <w:spacing w:val="10"/>
          <w:szCs w:val="24"/>
        </w:rPr>
        <w:lastRenderedPageBreak/>
        <w:t>維護督導委員建議列為「立即改善」，</w:t>
      </w:r>
      <w:proofErr w:type="gramStart"/>
      <w:r w:rsidRPr="009D1E93">
        <w:rPr>
          <w:rFonts w:ascii="標楷體" w:hAnsi="標楷體" w:hint="eastAsia"/>
          <w:bCs/>
          <w:spacing w:val="10"/>
          <w:szCs w:val="24"/>
        </w:rPr>
        <w:t>嗣</w:t>
      </w:r>
      <w:proofErr w:type="gramEnd"/>
      <w:r w:rsidRPr="009D1E93">
        <w:rPr>
          <w:rFonts w:ascii="標楷體" w:hAnsi="標楷體" w:hint="eastAsia"/>
          <w:bCs/>
          <w:spacing w:val="10"/>
          <w:szCs w:val="24"/>
        </w:rPr>
        <w:t>水利署現</w:t>
      </w:r>
      <w:proofErr w:type="gramStart"/>
      <w:r w:rsidRPr="009D1E93">
        <w:rPr>
          <w:rFonts w:ascii="標楷體" w:hAnsi="標楷體" w:hint="eastAsia"/>
          <w:bCs/>
          <w:spacing w:val="10"/>
          <w:szCs w:val="24"/>
        </w:rPr>
        <w:t>勘</w:t>
      </w:r>
      <w:proofErr w:type="gramEnd"/>
      <w:r w:rsidRPr="009D1E93">
        <w:rPr>
          <w:rFonts w:ascii="標楷體" w:hAnsi="標楷體" w:hint="eastAsia"/>
          <w:bCs/>
          <w:spacing w:val="10"/>
          <w:szCs w:val="24"/>
        </w:rPr>
        <w:t>評鑑後，委員建議列為「注意改善」，業已辦理維修中；「注意改善」7件，3件已改善、2件已發包預計115年7月完成修護、石泉1號納入115排水改善工程第2標改善、東安1號排水已由公所進行坍塌部分清理及清淤；「計畫改善」於115至117年度完成修護</w:t>
      </w:r>
      <w:bookmarkEnd w:id="17"/>
      <w:r w:rsidRPr="009D1E93">
        <w:rPr>
          <w:rFonts w:ascii="標楷體" w:hAnsi="標楷體" w:hint="eastAsia"/>
          <w:bCs/>
          <w:spacing w:val="10"/>
          <w:szCs w:val="24"/>
        </w:rPr>
        <w:t>。</w:t>
      </w:r>
    </w:p>
    <w:p w14:paraId="3DCFAE98" w14:textId="361EA24B" w:rsidR="00D2547D" w:rsidRPr="0092247D" w:rsidRDefault="00215DFF" w:rsidP="0070075D">
      <w:pPr>
        <w:tabs>
          <w:tab w:val="left" w:pos="3544"/>
        </w:tabs>
        <w:overflowPunct w:val="0"/>
        <w:adjustRightInd w:val="0"/>
        <w:spacing w:line="450" w:lineRule="exact"/>
        <w:ind w:firstLineChars="200" w:firstLine="480"/>
        <w:outlineLvl w:val="4"/>
        <w:rPr>
          <w:rFonts w:ascii="標楷體" w:hAnsi="標楷體"/>
          <w:bCs/>
          <w:spacing w:val="10"/>
          <w:szCs w:val="24"/>
        </w:rPr>
      </w:pPr>
      <w:r w:rsidRPr="009D1E93">
        <w:rPr>
          <w:rFonts w:ascii="標楷體" w:hAnsi="標楷體" w:hint="eastAsia"/>
          <w:bCs/>
          <w:noProof/>
          <w:spacing w:val="10"/>
          <w:szCs w:val="24"/>
        </w:rPr>
        <mc:AlternateContent>
          <mc:Choice Requires="wps">
            <w:drawing>
              <wp:anchor distT="0" distB="0" distL="36195" distR="114300" simplePos="0" relativeHeight="251980800" behindDoc="0" locked="0" layoutInCell="1" allowOverlap="1" wp14:anchorId="1807424B" wp14:editId="4BA08FD6">
                <wp:simplePos x="0" y="0"/>
                <wp:positionH relativeFrom="margin">
                  <wp:posOffset>3108960</wp:posOffset>
                </wp:positionH>
                <wp:positionV relativeFrom="paragraph">
                  <wp:posOffset>3804057</wp:posOffset>
                </wp:positionV>
                <wp:extent cx="3027600" cy="3924000"/>
                <wp:effectExtent l="0" t="0" r="1905" b="635"/>
                <wp:wrapSquare wrapText="bothSides"/>
                <wp:docPr id="50" name="文字方塊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7600" cy="3924000"/>
                        </a:xfrm>
                        <a:prstGeom prst="rect">
                          <a:avLst/>
                        </a:prstGeom>
                        <a:solidFill>
                          <a:srgbClr val="FFFFFF"/>
                        </a:solidFill>
                        <a:ln w="9525">
                          <a:noFill/>
                          <a:miter lim="800000"/>
                          <a:headEnd/>
                          <a:tailEnd/>
                        </a:ln>
                      </wps:spPr>
                      <wps:txbx>
                        <w:txbxContent>
                          <w:p w14:paraId="31D64532" w14:textId="77777777" w:rsidR="001A13FB" w:rsidRPr="008232C6" w:rsidRDefault="001A13FB" w:rsidP="006200F4">
                            <w:pPr>
                              <w:spacing w:line="280" w:lineRule="exact"/>
                              <w:ind w:leftChars="11" w:left="778" w:right="-136" w:hangingChars="313" w:hanging="752"/>
                              <w:rPr>
                                <w:rFonts w:ascii="標楷體" w:hAnsi="標楷體"/>
                                <w:spacing w:val="-2"/>
                                <w:sz w:val="20"/>
                                <w:szCs w:val="18"/>
                              </w:rPr>
                            </w:pPr>
                            <w:r>
                              <w:rPr>
                                <w:rFonts w:ascii="標楷體" w:hAnsi="標楷體" w:hint="eastAsia"/>
                                <w:b/>
                                <w:bCs/>
                              </w:rPr>
                              <w:t>表</w:t>
                            </w:r>
                            <w:r>
                              <w:rPr>
                                <w:rFonts w:ascii="標楷體" w:hAnsi="標楷體"/>
                                <w:b/>
                                <w:bCs/>
                              </w:rPr>
                              <w:t>26</w:t>
                            </w:r>
                            <w:r>
                              <w:rPr>
                                <w:rFonts w:ascii="標楷體" w:hAnsi="標楷體" w:hint="eastAsia"/>
                                <w:b/>
                                <w:bCs/>
                              </w:rPr>
                              <w:t xml:space="preserve">　</w:t>
                            </w:r>
                            <w:r w:rsidRPr="006200F4">
                              <w:rPr>
                                <w:rFonts w:ascii="標楷體" w:hAnsi="標楷體" w:hint="eastAsia"/>
                                <w:b/>
                                <w:bCs/>
                                <w:spacing w:val="-10"/>
                              </w:rPr>
                              <w:t>日降雨量500毫米淹水深度50至300公分以上之淹水潛勢區域及家戶門牌數</w:t>
                            </w:r>
                          </w:p>
                          <w:p w14:paraId="04295347" w14:textId="77777777" w:rsidR="001A13FB" w:rsidRDefault="001A13FB" w:rsidP="00EB1D3E">
                            <w:pPr>
                              <w:spacing w:line="240" w:lineRule="exact"/>
                              <w:ind w:left="472" w:right="-145" w:hangingChars="236" w:hanging="472"/>
                              <w:jc w:val="right"/>
                              <w:rPr>
                                <w:rFonts w:ascii="標楷體" w:hAnsi="標楷體"/>
                                <w:sz w:val="20"/>
                                <w:szCs w:val="18"/>
                              </w:rPr>
                            </w:pPr>
                            <w:r>
                              <w:rPr>
                                <w:rFonts w:ascii="標楷體" w:hAnsi="標楷體" w:hint="eastAsia"/>
                                <w:sz w:val="20"/>
                                <w:szCs w:val="18"/>
                              </w:rPr>
                              <w:t>單位：戶</w:t>
                            </w:r>
                          </w:p>
                          <w:tbl>
                            <w:tblPr>
                              <w:tblW w:w="4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23"/>
                              <w:gridCol w:w="854"/>
                              <w:gridCol w:w="658"/>
                              <w:gridCol w:w="756"/>
                              <w:gridCol w:w="868"/>
                              <w:gridCol w:w="742"/>
                            </w:tblGrid>
                            <w:tr w:rsidR="001A13FB" w14:paraId="2A7C904C" w14:textId="77777777" w:rsidTr="0070075D">
                              <w:trPr>
                                <w:trHeight w:val="227"/>
                                <w:tblHeader/>
                              </w:trPr>
                              <w:tc>
                                <w:tcPr>
                                  <w:tcW w:w="723" w:type="dxa"/>
                                  <w:tcBorders>
                                    <w:top w:val="single" w:sz="4" w:space="0" w:color="auto"/>
                                    <w:left w:val="single" w:sz="4" w:space="0" w:color="auto"/>
                                    <w:bottom w:val="single" w:sz="4" w:space="0" w:color="auto"/>
                                    <w:right w:val="single" w:sz="4" w:space="0" w:color="auto"/>
                                  </w:tcBorders>
                                  <w:noWrap/>
                                  <w:vAlign w:val="center"/>
                                  <w:hideMark/>
                                </w:tcPr>
                                <w:p w14:paraId="406C828A"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市鄉</w:t>
                                  </w: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1DD8C75E"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村里</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206535D2"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家戶</w:t>
                                  </w:r>
                                </w:p>
                                <w:p w14:paraId="65CE7681"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門牌數</w:t>
                                  </w:r>
                                </w:p>
                              </w:tc>
                              <w:tc>
                                <w:tcPr>
                                  <w:tcW w:w="756" w:type="dxa"/>
                                  <w:tcBorders>
                                    <w:top w:val="single" w:sz="4" w:space="0" w:color="auto"/>
                                    <w:left w:val="single" w:sz="4" w:space="0" w:color="auto"/>
                                    <w:bottom w:val="single" w:sz="4" w:space="0" w:color="auto"/>
                                    <w:right w:val="single" w:sz="4" w:space="0" w:color="auto"/>
                                  </w:tcBorders>
                                  <w:vAlign w:val="center"/>
                                  <w:hideMark/>
                                </w:tcPr>
                                <w:p w14:paraId="3CA51C10"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市鄉</w:t>
                                  </w:r>
                                </w:p>
                              </w:tc>
                              <w:tc>
                                <w:tcPr>
                                  <w:tcW w:w="868" w:type="dxa"/>
                                  <w:tcBorders>
                                    <w:top w:val="single" w:sz="4" w:space="0" w:color="auto"/>
                                    <w:left w:val="single" w:sz="4" w:space="0" w:color="auto"/>
                                    <w:bottom w:val="single" w:sz="4" w:space="0" w:color="auto"/>
                                    <w:right w:val="single" w:sz="4" w:space="0" w:color="auto"/>
                                  </w:tcBorders>
                                  <w:vAlign w:val="center"/>
                                  <w:hideMark/>
                                </w:tcPr>
                                <w:p w14:paraId="25326C8D"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村里</w:t>
                                  </w:r>
                                </w:p>
                              </w:tc>
                              <w:tc>
                                <w:tcPr>
                                  <w:tcW w:w="742" w:type="dxa"/>
                                  <w:tcBorders>
                                    <w:top w:val="single" w:sz="4" w:space="0" w:color="auto"/>
                                    <w:left w:val="single" w:sz="4" w:space="0" w:color="auto"/>
                                    <w:bottom w:val="single" w:sz="4" w:space="0" w:color="auto"/>
                                    <w:right w:val="single" w:sz="4" w:space="0" w:color="auto"/>
                                  </w:tcBorders>
                                  <w:vAlign w:val="center"/>
                                  <w:hideMark/>
                                </w:tcPr>
                                <w:p w14:paraId="1A7B35CA"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家戶</w:t>
                                  </w:r>
                                </w:p>
                                <w:p w14:paraId="03CB54B0"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門牌數</w:t>
                                  </w:r>
                                </w:p>
                              </w:tc>
                            </w:tr>
                            <w:tr w:rsidR="001A13FB" w14:paraId="0BF33D69" w14:textId="77777777" w:rsidTr="0070075D">
                              <w:trPr>
                                <w:trHeight w:val="227"/>
                                <w:tblHeader/>
                              </w:trPr>
                              <w:tc>
                                <w:tcPr>
                                  <w:tcW w:w="3859" w:type="dxa"/>
                                  <w:gridSpan w:val="5"/>
                                  <w:tcBorders>
                                    <w:top w:val="single" w:sz="4" w:space="0" w:color="auto"/>
                                    <w:left w:val="single" w:sz="4" w:space="0" w:color="auto"/>
                                    <w:bottom w:val="single" w:sz="4" w:space="0" w:color="auto"/>
                                    <w:right w:val="single" w:sz="4" w:space="0" w:color="auto"/>
                                  </w:tcBorders>
                                  <w:noWrap/>
                                  <w:vAlign w:val="center"/>
                                  <w:hideMark/>
                                </w:tcPr>
                                <w:p w14:paraId="07B87B78" w14:textId="77777777" w:rsidR="001A13FB" w:rsidRDefault="001A13FB">
                                  <w:pPr>
                                    <w:widowControl/>
                                    <w:spacing w:line="240" w:lineRule="exact"/>
                                    <w:jc w:val="center"/>
                                    <w:rPr>
                                      <w:rFonts w:ascii="標楷體" w:hAnsi="標楷體" w:cs="新細明體"/>
                                      <w:b/>
                                      <w:bCs/>
                                      <w:kern w:val="0"/>
                                      <w:sz w:val="20"/>
                                      <w:szCs w:val="20"/>
                                    </w:rPr>
                                  </w:pPr>
                                  <w:r>
                                    <w:rPr>
                                      <w:rFonts w:ascii="標楷體" w:hAnsi="標楷體" w:cs="新細明體" w:hint="eastAsia"/>
                                      <w:b/>
                                      <w:bCs/>
                                      <w:kern w:val="0"/>
                                      <w:sz w:val="20"/>
                                      <w:szCs w:val="20"/>
                                    </w:rPr>
                                    <w:t>合計</w:t>
                                  </w:r>
                                </w:p>
                              </w:tc>
                              <w:tc>
                                <w:tcPr>
                                  <w:tcW w:w="742" w:type="dxa"/>
                                  <w:tcBorders>
                                    <w:top w:val="single" w:sz="4" w:space="0" w:color="auto"/>
                                    <w:left w:val="single" w:sz="4" w:space="0" w:color="auto"/>
                                    <w:bottom w:val="single" w:sz="4" w:space="0" w:color="auto"/>
                                    <w:right w:val="single" w:sz="4" w:space="0" w:color="auto"/>
                                  </w:tcBorders>
                                  <w:hideMark/>
                                </w:tcPr>
                                <w:p w14:paraId="4B65657D" w14:textId="77777777" w:rsidR="001A13FB" w:rsidRDefault="001A13FB">
                                  <w:pPr>
                                    <w:widowControl/>
                                    <w:spacing w:line="240" w:lineRule="exact"/>
                                    <w:jc w:val="right"/>
                                    <w:rPr>
                                      <w:rFonts w:ascii="標楷體" w:hAnsi="標楷體" w:cs="新細明體"/>
                                      <w:b/>
                                      <w:bCs/>
                                      <w:kern w:val="0"/>
                                      <w:sz w:val="20"/>
                                      <w:szCs w:val="20"/>
                                    </w:rPr>
                                  </w:pPr>
                                  <w:r>
                                    <w:rPr>
                                      <w:rFonts w:ascii="標楷體" w:hAnsi="標楷體" w:cs="新細明體" w:hint="eastAsia"/>
                                      <w:b/>
                                      <w:bCs/>
                                      <w:kern w:val="0"/>
                                      <w:sz w:val="20"/>
                                      <w:szCs w:val="20"/>
                                    </w:rPr>
                                    <w:t>479</w:t>
                                  </w:r>
                                </w:p>
                              </w:tc>
                            </w:tr>
                            <w:tr w:rsidR="001A13FB" w14:paraId="31CB7407" w14:textId="77777777" w:rsidTr="0070075D">
                              <w:trPr>
                                <w:trHeight w:val="227"/>
                                <w:tblHeader/>
                              </w:trPr>
                              <w:tc>
                                <w:tcPr>
                                  <w:tcW w:w="723" w:type="dxa"/>
                                  <w:vMerge w:val="restart"/>
                                  <w:tcBorders>
                                    <w:top w:val="single" w:sz="4" w:space="0" w:color="auto"/>
                                    <w:left w:val="single" w:sz="4" w:space="0" w:color="auto"/>
                                    <w:bottom w:val="single" w:sz="4" w:space="0" w:color="auto"/>
                                    <w:right w:val="single" w:sz="4" w:space="0" w:color="auto"/>
                                  </w:tcBorders>
                                  <w:noWrap/>
                                  <w:vAlign w:val="center"/>
                                  <w:hideMark/>
                                </w:tcPr>
                                <w:p w14:paraId="0D87A630"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馬公市</w:t>
                                  </w: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27FF2607"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安宅里</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0262A2EE"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34</w:t>
                                  </w:r>
                                </w:p>
                              </w:tc>
                              <w:tc>
                                <w:tcPr>
                                  <w:tcW w:w="756" w:type="dxa"/>
                                  <w:vMerge w:val="restart"/>
                                  <w:tcBorders>
                                    <w:top w:val="single" w:sz="4" w:space="0" w:color="auto"/>
                                    <w:left w:val="single" w:sz="4" w:space="0" w:color="auto"/>
                                    <w:bottom w:val="single" w:sz="4" w:space="0" w:color="auto"/>
                                    <w:right w:val="single" w:sz="4" w:space="0" w:color="auto"/>
                                  </w:tcBorders>
                                  <w:vAlign w:val="center"/>
                                  <w:hideMark/>
                                </w:tcPr>
                                <w:p w14:paraId="1D112369"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湖西鄉</w:t>
                                  </w:r>
                                </w:p>
                              </w:tc>
                              <w:tc>
                                <w:tcPr>
                                  <w:tcW w:w="868" w:type="dxa"/>
                                  <w:tcBorders>
                                    <w:top w:val="single" w:sz="4" w:space="0" w:color="auto"/>
                                    <w:left w:val="single" w:sz="4" w:space="0" w:color="auto"/>
                                    <w:bottom w:val="single" w:sz="4" w:space="0" w:color="auto"/>
                                    <w:right w:val="single" w:sz="4" w:space="0" w:color="auto"/>
                                  </w:tcBorders>
                                  <w:vAlign w:val="center"/>
                                  <w:hideMark/>
                                </w:tcPr>
                                <w:p w14:paraId="3588274C"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湖西村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43586946"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209</w:t>
                                  </w:r>
                                </w:p>
                              </w:tc>
                            </w:tr>
                            <w:tr w:rsidR="001A13FB" w14:paraId="29BE5C87"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652F02F6"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57919013"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鎖港里</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06511AA6"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15</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7077FB70"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45F5ED2D"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龍門村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0698A9FF"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36</w:t>
                                  </w:r>
                                </w:p>
                              </w:tc>
                            </w:tr>
                            <w:tr w:rsidR="001A13FB" w14:paraId="306C8706"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06F06610"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4F881E12"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山水里</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33F68376"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5</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131E276D"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06DB471C"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南寮村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2543ADBA"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13</w:t>
                                  </w:r>
                                </w:p>
                              </w:tc>
                            </w:tr>
                            <w:tr w:rsidR="001A13FB" w14:paraId="4837EAB5"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4E84AB79"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52B326EF"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興仁里</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3DE980D5"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3</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42003555"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1D0AE26F"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湖東村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459D8D06"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13</w:t>
                                  </w:r>
                                </w:p>
                              </w:tc>
                            </w:tr>
                            <w:tr w:rsidR="001A13FB" w14:paraId="4CC0DB99"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2433FF31"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79D1C1AE"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井垵里</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7F0029F7"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2</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4456EF60"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562A1F73"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西溪村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290555FF"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7</w:t>
                                  </w:r>
                                </w:p>
                              </w:tc>
                            </w:tr>
                            <w:tr w:rsidR="001A13FB" w14:paraId="596764DE"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1DB54CC2"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4F4E6F97"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西衛里</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0F1BC7C7"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37CBE18E"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2398CA45"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菓葉村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3794900F"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5</w:t>
                                  </w:r>
                                </w:p>
                              </w:tc>
                            </w:tr>
                            <w:tr w:rsidR="001A13FB" w14:paraId="5BE08AB2"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6E95752F"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76BD726C"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東衛里</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5CDB9E3B"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70522728"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1AB50EB0"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青螺村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2F0131CE"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2</w:t>
                                  </w:r>
                                </w:p>
                              </w:tc>
                            </w:tr>
                            <w:tr w:rsidR="001A13FB" w14:paraId="5D38A950"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5035A6DB"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354EF162"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鐵線里</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308EFD91"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78A269A8"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09BC44E6"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尖山村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16ABF091"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r>
                            <w:tr w:rsidR="001A13FB" w14:paraId="7B02D525" w14:textId="77777777" w:rsidTr="0070075D">
                              <w:trPr>
                                <w:trHeight w:val="227"/>
                                <w:tblHeader/>
                              </w:trPr>
                              <w:tc>
                                <w:tcPr>
                                  <w:tcW w:w="723" w:type="dxa"/>
                                  <w:vMerge w:val="restart"/>
                                  <w:tcBorders>
                                    <w:top w:val="single" w:sz="4" w:space="0" w:color="auto"/>
                                    <w:left w:val="single" w:sz="4" w:space="0" w:color="auto"/>
                                    <w:bottom w:val="single" w:sz="4" w:space="0" w:color="auto"/>
                                    <w:right w:val="single" w:sz="4" w:space="0" w:color="auto"/>
                                  </w:tcBorders>
                                  <w:noWrap/>
                                  <w:vAlign w:val="center"/>
                                  <w:hideMark/>
                                </w:tcPr>
                                <w:p w14:paraId="61C45C92"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白沙鄉</w:t>
                                  </w: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45202634"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赤崁村</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7D667892"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43</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5F2C7784"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47F1F42B"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紅羅村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28310112"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r>
                            <w:tr w:rsidR="001A13FB" w14:paraId="54704A04"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36B7E2D4"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4785B88E"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講美村</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7005FBBF"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25</w:t>
                                  </w:r>
                                </w:p>
                              </w:tc>
                              <w:tc>
                                <w:tcPr>
                                  <w:tcW w:w="756" w:type="dxa"/>
                                  <w:vMerge w:val="restart"/>
                                  <w:tcBorders>
                                    <w:top w:val="single" w:sz="4" w:space="0" w:color="auto"/>
                                    <w:left w:val="single" w:sz="4" w:space="0" w:color="auto"/>
                                    <w:bottom w:val="single" w:sz="4" w:space="0" w:color="auto"/>
                                    <w:right w:val="single" w:sz="4" w:space="0" w:color="auto"/>
                                  </w:tcBorders>
                                  <w:vAlign w:val="center"/>
                                  <w:hideMark/>
                                </w:tcPr>
                                <w:p w14:paraId="3097B843"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西嶼鄉</w:t>
                                  </w:r>
                                </w:p>
                              </w:tc>
                              <w:tc>
                                <w:tcPr>
                                  <w:tcW w:w="868" w:type="dxa"/>
                                  <w:tcBorders>
                                    <w:top w:val="single" w:sz="4" w:space="0" w:color="auto"/>
                                    <w:left w:val="single" w:sz="4" w:space="0" w:color="auto"/>
                                    <w:bottom w:val="single" w:sz="4" w:space="0" w:color="auto"/>
                                    <w:right w:val="single" w:sz="4" w:space="0" w:color="auto"/>
                                  </w:tcBorders>
                                  <w:vAlign w:val="center"/>
                                  <w:hideMark/>
                                </w:tcPr>
                                <w:p w14:paraId="4784AF24"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赤馬村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483FD8E3"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34</w:t>
                                  </w:r>
                                </w:p>
                              </w:tc>
                            </w:tr>
                            <w:tr w:rsidR="001A13FB" w14:paraId="075F63CA"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72D45537"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56D6100C"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港子村</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6D3279F1"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7</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447D0DBC"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0C84B074"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內垵村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59720CBC"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8</w:t>
                                  </w:r>
                                </w:p>
                              </w:tc>
                            </w:tr>
                            <w:tr w:rsidR="001A13FB" w14:paraId="0DD20B3C"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7183E78A"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6C568AF2"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中屯村</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4F1D62D2"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3564E456"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7A988D1B"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小門村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496A4B28"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3</w:t>
                                  </w:r>
                                </w:p>
                              </w:tc>
                            </w:tr>
                            <w:tr w:rsidR="001A13FB" w14:paraId="37F6FBA8"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4E05BE22"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4D5C072D"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瓦硐村</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5E8C279B"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41D8527B"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22E1051D"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大池村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2D8DE781"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r>
                            <w:tr w:rsidR="001A13FB" w14:paraId="2922CACA"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192133ED"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29D1C10C"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岐頭村</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6EE7BACE"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4AF65BAF"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6828234F"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外垵村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66DF8CA0"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r>
                            <w:tr w:rsidR="001A13FB" w14:paraId="5EC81207"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36CA7A1B"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10BB25AB"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通梁村</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76A0CC03"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c>
                                <w:tcPr>
                                  <w:tcW w:w="756" w:type="dxa"/>
                                  <w:tcBorders>
                                    <w:top w:val="single" w:sz="4" w:space="0" w:color="auto"/>
                                    <w:left w:val="single" w:sz="4" w:space="0" w:color="auto"/>
                                    <w:bottom w:val="single" w:sz="4" w:space="0" w:color="auto"/>
                                    <w:right w:val="single" w:sz="4" w:space="0" w:color="auto"/>
                                  </w:tcBorders>
                                  <w:vAlign w:val="center"/>
                                  <w:hideMark/>
                                </w:tcPr>
                                <w:p w14:paraId="11BF8674"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望安鄉</w:t>
                                  </w:r>
                                </w:p>
                              </w:tc>
                              <w:tc>
                                <w:tcPr>
                                  <w:tcW w:w="868" w:type="dxa"/>
                                  <w:tcBorders>
                                    <w:top w:val="single" w:sz="4" w:space="0" w:color="auto"/>
                                    <w:left w:val="single" w:sz="4" w:space="0" w:color="auto"/>
                                    <w:bottom w:val="single" w:sz="4" w:space="0" w:color="auto"/>
                                    <w:right w:val="single" w:sz="4" w:space="0" w:color="auto"/>
                                  </w:tcBorders>
                                  <w:vAlign w:val="center"/>
                                  <w:hideMark/>
                                </w:tcPr>
                                <w:p w14:paraId="7B95D140"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水垵村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3D897E89"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r>
                            <w:tr w:rsidR="001A13FB" w14:paraId="2EBBEB5F" w14:textId="77777777" w:rsidTr="0070075D">
                              <w:trPr>
                                <w:trHeight w:val="227"/>
                                <w:tblHeader/>
                              </w:trPr>
                              <w:tc>
                                <w:tcPr>
                                  <w:tcW w:w="723" w:type="dxa"/>
                                  <w:tcBorders>
                                    <w:top w:val="single" w:sz="4" w:space="0" w:color="auto"/>
                                    <w:left w:val="single" w:sz="4" w:space="0" w:color="auto"/>
                                    <w:bottom w:val="single" w:sz="4" w:space="0" w:color="auto"/>
                                    <w:right w:val="single" w:sz="4" w:space="0" w:color="auto"/>
                                  </w:tcBorders>
                                  <w:noWrap/>
                                  <w:vAlign w:val="center"/>
                                  <w:hideMark/>
                                </w:tcPr>
                                <w:p w14:paraId="3C688297"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七美鄉</w:t>
                                  </w: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1066B1DA"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東湖村</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4EC1A740"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3</w:t>
                                  </w:r>
                                </w:p>
                              </w:tc>
                              <w:tc>
                                <w:tcPr>
                                  <w:tcW w:w="2366" w:type="dxa"/>
                                  <w:gridSpan w:val="3"/>
                                  <w:tcBorders>
                                    <w:top w:val="single" w:sz="4" w:space="0" w:color="auto"/>
                                    <w:left w:val="single" w:sz="4" w:space="0" w:color="auto"/>
                                    <w:bottom w:val="single" w:sz="4" w:space="0" w:color="auto"/>
                                    <w:right w:val="single" w:sz="4" w:space="0" w:color="auto"/>
                                    <w:tl2br w:val="single" w:sz="4" w:space="0" w:color="auto"/>
                                  </w:tcBorders>
                                  <w:vAlign w:val="center"/>
                                </w:tcPr>
                                <w:p w14:paraId="763A1EC9" w14:textId="77777777" w:rsidR="001A13FB" w:rsidRDefault="001A13FB">
                                  <w:pPr>
                                    <w:widowControl/>
                                    <w:spacing w:line="240" w:lineRule="exact"/>
                                    <w:jc w:val="center"/>
                                    <w:rPr>
                                      <w:rFonts w:ascii="標楷體" w:hAnsi="標楷體" w:cs="新細明體"/>
                                      <w:kern w:val="0"/>
                                      <w:sz w:val="20"/>
                                      <w:szCs w:val="20"/>
                                    </w:rPr>
                                  </w:pPr>
                                </w:p>
                              </w:tc>
                            </w:tr>
                          </w:tbl>
                          <w:p w14:paraId="7A417A25" w14:textId="77777777" w:rsidR="001A13FB" w:rsidRDefault="001A13FB" w:rsidP="00E923B9">
                            <w:pPr>
                              <w:spacing w:line="240" w:lineRule="exact"/>
                              <w:ind w:leftChars="1" w:left="887" w:rightChars="-59" w:right="-142" w:hangingChars="503" w:hanging="885"/>
                              <w:rPr>
                                <w:rFonts w:ascii="標楷體" w:hAnsi="標楷體"/>
                                <w:spacing w:val="-2"/>
                                <w:sz w:val="18"/>
                                <w:szCs w:val="16"/>
                              </w:rPr>
                            </w:pPr>
                            <w:r>
                              <w:rPr>
                                <w:rFonts w:ascii="標楷體" w:hAnsi="標楷體" w:hint="eastAsia"/>
                                <w:spacing w:val="-2"/>
                                <w:sz w:val="18"/>
                                <w:szCs w:val="16"/>
                              </w:rPr>
                              <w:t>資料來源：整理自經濟部水利署網頁下載圖資及澎湖縣政府提供資料。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07424B" id="文字方塊 50" o:spid="_x0000_s1059" type="#_x0000_t202" style="position:absolute;left:0;text-align:left;margin-left:244.8pt;margin-top:299.55pt;width:238.4pt;height:309pt;z-index:251980800;visibility:visible;mso-wrap-style:square;mso-width-percent:0;mso-height-percent:0;mso-wrap-distance-left:2.85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" stroked="f">
                <v:textbox>
                  <w:txbxContent>
                    <w:p w14:paraId="31D64532" w14:textId="77777777" w:rsidR="001A13FB" w:rsidRPr="008232C6" w:rsidRDefault="001A13FB" w:rsidP="006200F4">
                      <w:pPr>
                        <w:spacing w:line="280" w:lineRule="exact"/>
                        <w:ind w:leftChars="11" w:left="778" w:right="-136" w:hangingChars="313" w:hanging="752"/>
                        <w:rPr>
                          <w:rFonts w:ascii="標楷體" w:hAnsi="標楷體"/>
                          <w:spacing w:val="-2"/>
                          <w:sz w:val="20"/>
                          <w:szCs w:val="18"/>
                        </w:rPr>
                      </w:pPr>
                      <w:r>
                        <w:rPr>
                          <w:rFonts w:ascii="標楷體" w:hAnsi="標楷體" w:hint="eastAsia"/>
                          <w:b/>
                          <w:bCs/>
                        </w:rPr>
                        <w:t>表</w:t>
                      </w:r>
                      <w:r>
                        <w:rPr>
                          <w:rFonts w:ascii="標楷體" w:hAnsi="標楷體"/>
                          <w:b/>
                          <w:bCs/>
                        </w:rPr>
                        <w:t>26</w:t>
                      </w:r>
                      <w:r>
                        <w:rPr>
                          <w:rFonts w:ascii="標楷體" w:hAnsi="標楷體" w:hint="eastAsia"/>
                          <w:b/>
                          <w:bCs/>
                        </w:rPr>
                        <w:t xml:space="preserve">　</w:t>
                      </w:r>
                      <w:r w:rsidRPr="006200F4">
                        <w:rPr>
                          <w:rFonts w:ascii="標楷體" w:hAnsi="標楷體" w:hint="eastAsia"/>
                          <w:b/>
                          <w:bCs/>
                          <w:spacing w:val="-10"/>
                        </w:rPr>
                        <w:t>日降雨量500毫米淹水深度50至300公分以上之淹水潛勢區域及家戶門牌數</w:t>
                      </w:r>
                    </w:p>
                    <w:p w14:paraId="04295347" w14:textId="77777777" w:rsidR="001A13FB" w:rsidRDefault="001A13FB" w:rsidP="00EB1D3E">
                      <w:pPr>
                        <w:spacing w:line="240" w:lineRule="exact"/>
                        <w:ind w:left="472" w:right="-145" w:hangingChars="236" w:hanging="472"/>
                        <w:jc w:val="right"/>
                        <w:rPr>
                          <w:rFonts w:ascii="標楷體" w:hAnsi="標楷體"/>
                          <w:sz w:val="20"/>
                          <w:szCs w:val="18"/>
                        </w:rPr>
                      </w:pPr>
                      <w:r>
                        <w:rPr>
                          <w:rFonts w:ascii="標楷體" w:hAnsi="標楷體" w:hint="eastAsia"/>
                          <w:sz w:val="20"/>
                          <w:szCs w:val="18"/>
                        </w:rPr>
                        <w:t>單位：戶</w:t>
                      </w:r>
                    </w:p>
                    <w:tbl>
                      <w:tblPr>
                        <w:tblW w:w="4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23"/>
                        <w:gridCol w:w="854"/>
                        <w:gridCol w:w="658"/>
                        <w:gridCol w:w="756"/>
                        <w:gridCol w:w="868"/>
                        <w:gridCol w:w="742"/>
                      </w:tblGrid>
                      <w:tr w:rsidR="001A13FB" w14:paraId="2A7C904C" w14:textId="77777777" w:rsidTr="0070075D">
                        <w:trPr>
                          <w:trHeight w:val="227"/>
                          <w:tblHeader/>
                        </w:trPr>
                        <w:tc>
                          <w:tcPr>
                            <w:tcW w:w="723" w:type="dxa"/>
                            <w:tcBorders>
                              <w:top w:val="single" w:sz="4" w:space="0" w:color="auto"/>
                              <w:left w:val="single" w:sz="4" w:space="0" w:color="auto"/>
                              <w:bottom w:val="single" w:sz="4" w:space="0" w:color="auto"/>
                              <w:right w:val="single" w:sz="4" w:space="0" w:color="auto"/>
                            </w:tcBorders>
                            <w:noWrap/>
                            <w:vAlign w:val="center"/>
                            <w:hideMark/>
                          </w:tcPr>
                          <w:p w14:paraId="406C828A"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市鄉</w:t>
                            </w: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1DD8C75E"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村里</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206535D2"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家戶</w:t>
                            </w:r>
                          </w:p>
                          <w:p w14:paraId="65CE7681"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門牌數</w:t>
                            </w:r>
                          </w:p>
                        </w:tc>
                        <w:tc>
                          <w:tcPr>
                            <w:tcW w:w="756" w:type="dxa"/>
                            <w:tcBorders>
                              <w:top w:val="single" w:sz="4" w:space="0" w:color="auto"/>
                              <w:left w:val="single" w:sz="4" w:space="0" w:color="auto"/>
                              <w:bottom w:val="single" w:sz="4" w:space="0" w:color="auto"/>
                              <w:right w:val="single" w:sz="4" w:space="0" w:color="auto"/>
                            </w:tcBorders>
                            <w:vAlign w:val="center"/>
                            <w:hideMark/>
                          </w:tcPr>
                          <w:p w14:paraId="3CA51C10"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市鄉</w:t>
                            </w:r>
                          </w:p>
                        </w:tc>
                        <w:tc>
                          <w:tcPr>
                            <w:tcW w:w="868" w:type="dxa"/>
                            <w:tcBorders>
                              <w:top w:val="single" w:sz="4" w:space="0" w:color="auto"/>
                              <w:left w:val="single" w:sz="4" w:space="0" w:color="auto"/>
                              <w:bottom w:val="single" w:sz="4" w:space="0" w:color="auto"/>
                              <w:right w:val="single" w:sz="4" w:space="0" w:color="auto"/>
                            </w:tcBorders>
                            <w:vAlign w:val="center"/>
                            <w:hideMark/>
                          </w:tcPr>
                          <w:p w14:paraId="25326C8D"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村里</w:t>
                            </w:r>
                          </w:p>
                        </w:tc>
                        <w:tc>
                          <w:tcPr>
                            <w:tcW w:w="742" w:type="dxa"/>
                            <w:tcBorders>
                              <w:top w:val="single" w:sz="4" w:space="0" w:color="auto"/>
                              <w:left w:val="single" w:sz="4" w:space="0" w:color="auto"/>
                              <w:bottom w:val="single" w:sz="4" w:space="0" w:color="auto"/>
                              <w:right w:val="single" w:sz="4" w:space="0" w:color="auto"/>
                            </w:tcBorders>
                            <w:vAlign w:val="center"/>
                            <w:hideMark/>
                          </w:tcPr>
                          <w:p w14:paraId="1A7B35CA"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家戶</w:t>
                            </w:r>
                          </w:p>
                          <w:p w14:paraId="03CB54B0"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門牌數</w:t>
                            </w:r>
                          </w:p>
                        </w:tc>
                      </w:tr>
                      <w:tr w:rsidR="001A13FB" w14:paraId="0BF33D69" w14:textId="77777777" w:rsidTr="0070075D">
                        <w:trPr>
                          <w:trHeight w:val="227"/>
                          <w:tblHeader/>
                        </w:trPr>
                        <w:tc>
                          <w:tcPr>
                            <w:tcW w:w="3859" w:type="dxa"/>
                            <w:gridSpan w:val="5"/>
                            <w:tcBorders>
                              <w:top w:val="single" w:sz="4" w:space="0" w:color="auto"/>
                              <w:left w:val="single" w:sz="4" w:space="0" w:color="auto"/>
                              <w:bottom w:val="single" w:sz="4" w:space="0" w:color="auto"/>
                              <w:right w:val="single" w:sz="4" w:space="0" w:color="auto"/>
                            </w:tcBorders>
                            <w:noWrap/>
                            <w:vAlign w:val="center"/>
                            <w:hideMark/>
                          </w:tcPr>
                          <w:p w14:paraId="07B87B78" w14:textId="77777777" w:rsidR="001A13FB" w:rsidRDefault="001A13FB">
                            <w:pPr>
                              <w:widowControl/>
                              <w:spacing w:line="240" w:lineRule="exact"/>
                              <w:jc w:val="center"/>
                              <w:rPr>
                                <w:rFonts w:ascii="標楷體" w:hAnsi="標楷體" w:cs="新細明體"/>
                                <w:b/>
                                <w:bCs/>
                                <w:kern w:val="0"/>
                                <w:sz w:val="20"/>
                                <w:szCs w:val="20"/>
                              </w:rPr>
                            </w:pPr>
                            <w:r>
                              <w:rPr>
                                <w:rFonts w:ascii="標楷體" w:hAnsi="標楷體" w:cs="新細明體" w:hint="eastAsia"/>
                                <w:b/>
                                <w:bCs/>
                                <w:kern w:val="0"/>
                                <w:sz w:val="20"/>
                                <w:szCs w:val="20"/>
                              </w:rPr>
                              <w:t>合計</w:t>
                            </w:r>
                          </w:p>
                        </w:tc>
                        <w:tc>
                          <w:tcPr>
                            <w:tcW w:w="742" w:type="dxa"/>
                            <w:tcBorders>
                              <w:top w:val="single" w:sz="4" w:space="0" w:color="auto"/>
                              <w:left w:val="single" w:sz="4" w:space="0" w:color="auto"/>
                              <w:bottom w:val="single" w:sz="4" w:space="0" w:color="auto"/>
                              <w:right w:val="single" w:sz="4" w:space="0" w:color="auto"/>
                            </w:tcBorders>
                            <w:hideMark/>
                          </w:tcPr>
                          <w:p w14:paraId="4B65657D" w14:textId="77777777" w:rsidR="001A13FB" w:rsidRDefault="001A13FB">
                            <w:pPr>
                              <w:widowControl/>
                              <w:spacing w:line="240" w:lineRule="exact"/>
                              <w:jc w:val="right"/>
                              <w:rPr>
                                <w:rFonts w:ascii="標楷體" w:hAnsi="標楷體" w:cs="新細明體"/>
                                <w:b/>
                                <w:bCs/>
                                <w:kern w:val="0"/>
                                <w:sz w:val="20"/>
                                <w:szCs w:val="20"/>
                              </w:rPr>
                            </w:pPr>
                            <w:r>
                              <w:rPr>
                                <w:rFonts w:ascii="標楷體" w:hAnsi="標楷體" w:cs="新細明體" w:hint="eastAsia"/>
                                <w:b/>
                                <w:bCs/>
                                <w:kern w:val="0"/>
                                <w:sz w:val="20"/>
                                <w:szCs w:val="20"/>
                              </w:rPr>
                              <w:t>479</w:t>
                            </w:r>
                          </w:p>
                        </w:tc>
                      </w:tr>
                      <w:tr w:rsidR="001A13FB" w14:paraId="31CB7407" w14:textId="77777777" w:rsidTr="0070075D">
                        <w:trPr>
                          <w:trHeight w:val="227"/>
                          <w:tblHeader/>
                        </w:trPr>
                        <w:tc>
                          <w:tcPr>
                            <w:tcW w:w="723" w:type="dxa"/>
                            <w:vMerge w:val="restart"/>
                            <w:tcBorders>
                              <w:top w:val="single" w:sz="4" w:space="0" w:color="auto"/>
                              <w:left w:val="single" w:sz="4" w:space="0" w:color="auto"/>
                              <w:bottom w:val="single" w:sz="4" w:space="0" w:color="auto"/>
                              <w:right w:val="single" w:sz="4" w:space="0" w:color="auto"/>
                            </w:tcBorders>
                            <w:noWrap/>
                            <w:vAlign w:val="center"/>
                            <w:hideMark/>
                          </w:tcPr>
                          <w:p w14:paraId="0D87A630"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馬公市</w:t>
                            </w: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27FF2607"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安宅里</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0262A2EE"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34</w:t>
                            </w:r>
                          </w:p>
                        </w:tc>
                        <w:tc>
                          <w:tcPr>
                            <w:tcW w:w="756" w:type="dxa"/>
                            <w:vMerge w:val="restart"/>
                            <w:tcBorders>
                              <w:top w:val="single" w:sz="4" w:space="0" w:color="auto"/>
                              <w:left w:val="single" w:sz="4" w:space="0" w:color="auto"/>
                              <w:bottom w:val="single" w:sz="4" w:space="0" w:color="auto"/>
                              <w:right w:val="single" w:sz="4" w:space="0" w:color="auto"/>
                            </w:tcBorders>
                            <w:vAlign w:val="center"/>
                            <w:hideMark/>
                          </w:tcPr>
                          <w:p w14:paraId="1D112369"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湖西鄉</w:t>
                            </w:r>
                          </w:p>
                        </w:tc>
                        <w:tc>
                          <w:tcPr>
                            <w:tcW w:w="868" w:type="dxa"/>
                            <w:tcBorders>
                              <w:top w:val="single" w:sz="4" w:space="0" w:color="auto"/>
                              <w:left w:val="single" w:sz="4" w:space="0" w:color="auto"/>
                              <w:bottom w:val="single" w:sz="4" w:space="0" w:color="auto"/>
                              <w:right w:val="single" w:sz="4" w:space="0" w:color="auto"/>
                            </w:tcBorders>
                            <w:vAlign w:val="center"/>
                            <w:hideMark/>
                          </w:tcPr>
                          <w:p w14:paraId="3588274C"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湖西村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43586946"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209</w:t>
                            </w:r>
                          </w:p>
                        </w:tc>
                      </w:tr>
                      <w:tr w:rsidR="001A13FB" w14:paraId="29BE5C87"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652F02F6"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57919013"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鎖港里</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06511AA6"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15</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7077FB70"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45F5ED2D"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龍門村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0698A9FF"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36</w:t>
                            </w:r>
                          </w:p>
                        </w:tc>
                      </w:tr>
                      <w:tr w:rsidR="001A13FB" w14:paraId="306C8706"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06F06610"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4F881E12"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山水里</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33F68376"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5</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131E276D"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06DB471C"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南寮村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2543ADBA"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13</w:t>
                            </w:r>
                          </w:p>
                        </w:tc>
                      </w:tr>
                      <w:tr w:rsidR="001A13FB" w14:paraId="4837EAB5"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4E84AB79"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52B326EF"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興仁里</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3DE980D5"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3</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42003555"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1D0AE26F"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湖東村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459D8D06"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13</w:t>
                            </w:r>
                          </w:p>
                        </w:tc>
                      </w:tr>
                      <w:tr w:rsidR="001A13FB" w14:paraId="4CC0DB99"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2433FF31"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79D1C1AE"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井垵里</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7F0029F7"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2</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4456EF60"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562A1F73"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西溪村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290555FF"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7</w:t>
                            </w:r>
                          </w:p>
                        </w:tc>
                      </w:tr>
                      <w:tr w:rsidR="001A13FB" w14:paraId="596764DE"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1DB54CC2"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4F4E6F97"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西衛里</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0F1BC7C7"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37CBE18E"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2398CA45"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菓葉村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3794900F"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5</w:t>
                            </w:r>
                          </w:p>
                        </w:tc>
                      </w:tr>
                      <w:tr w:rsidR="001A13FB" w14:paraId="5BE08AB2"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6E95752F"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76BD726C"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東衛里</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5CDB9E3B"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70522728"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1AB50EB0"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青螺村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2F0131CE"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2</w:t>
                            </w:r>
                          </w:p>
                        </w:tc>
                      </w:tr>
                      <w:tr w:rsidR="001A13FB" w14:paraId="5D38A950"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5035A6DB"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354EF162"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鐵線里</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308EFD91"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78A269A8"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09BC44E6"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尖山村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16ABF091"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r>
                      <w:tr w:rsidR="001A13FB" w14:paraId="7B02D525" w14:textId="77777777" w:rsidTr="0070075D">
                        <w:trPr>
                          <w:trHeight w:val="227"/>
                          <w:tblHeader/>
                        </w:trPr>
                        <w:tc>
                          <w:tcPr>
                            <w:tcW w:w="723" w:type="dxa"/>
                            <w:vMerge w:val="restart"/>
                            <w:tcBorders>
                              <w:top w:val="single" w:sz="4" w:space="0" w:color="auto"/>
                              <w:left w:val="single" w:sz="4" w:space="0" w:color="auto"/>
                              <w:bottom w:val="single" w:sz="4" w:space="0" w:color="auto"/>
                              <w:right w:val="single" w:sz="4" w:space="0" w:color="auto"/>
                            </w:tcBorders>
                            <w:noWrap/>
                            <w:vAlign w:val="center"/>
                            <w:hideMark/>
                          </w:tcPr>
                          <w:p w14:paraId="61C45C92"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白沙鄉</w:t>
                            </w: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45202634"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赤崁村</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7D667892"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43</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5F2C7784"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47F1F42B"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紅羅村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28310112"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r>
                      <w:tr w:rsidR="001A13FB" w14:paraId="54704A04"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36B7E2D4"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4785B88E"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講美村</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7005FBBF"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25</w:t>
                            </w:r>
                          </w:p>
                        </w:tc>
                        <w:tc>
                          <w:tcPr>
                            <w:tcW w:w="756" w:type="dxa"/>
                            <w:vMerge w:val="restart"/>
                            <w:tcBorders>
                              <w:top w:val="single" w:sz="4" w:space="0" w:color="auto"/>
                              <w:left w:val="single" w:sz="4" w:space="0" w:color="auto"/>
                              <w:bottom w:val="single" w:sz="4" w:space="0" w:color="auto"/>
                              <w:right w:val="single" w:sz="4" w:space="0" w:color="auto"/>
                            </w:tcBorders>
                            <w:vAlign w:val="center"/>
                            <w:hideMark/>
                          </w:tcPr>
                          <w:p w14:paraId="3097B843"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西嶼鄉</w:t>
                            </w:r>
                          </w:p>
                        </w:tc>
                        <w:tc>
                          <w:tcPr>
                            <w:tcW w:w="868" w:type="dxa"/>
                            <w:tcBorders>
                              <w:top w:val="single" w:sz="4" w:space="0" w:color="auto"/>
                              <w:left w:val="single" w:sz="4" w:space="0" w:color="auto"/>
                              <w:bottom w:val="single" w:sz="4" w:space="0" w:color="auto"/>
                              <w:right w:val="single" w:sz="4" w:space="0" w:color="auto"/>
                            </w:tcBorders>
                            <w:vAlign w:val="center"/>
                            <w:hideMark/>
                          </w:tcPr>
                          <w:p w14:paraId="4784AF24"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赤馬村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483FD8E3"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34</w:t>
                            </w:r>
                          </w:p>
                        </w:tc>
                      </w:tr>
                      <w:tr w:rsidR="001A13FB" w14:paraId="075F63CA"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72D45537"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56D6100C"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港子村</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6D3279F1"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7</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447D0DBC"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0C84B074"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內垵村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59720CBC"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8</w:t>
                            </w:r>
                          </w:p>
                        </w:tc>
                      </w:tr>
                      <w:tr w:rsidR="001A13FB" w14:paraId="0DD20B3C"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7183E78A"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6C568AF2"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中屯村</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4F1D62D2"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3564E456"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7A988D1B"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小門村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496A4B28"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3</w:t>
                            </w:r>
                          </w:p>
                        </w:tc>
                      </w:tr>
                      <w:tr w:rsidR="001A13FB" w14:paraId="37F6FBA8"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4E05BE22"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4D5C072D"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瓦硐村</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5E8C279B"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41D8527B"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22E1051D"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大池村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2D8DE781"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r>
                      <w:tr w:rsidR="001A13FB" w14:paraId="2922CACA"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192133ED"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29D1C10C"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岐頭村</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6EE7BACE"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c>
                          <w:tcPr>
                            <w:tcW w:w="756" w:type="dxa"/>
                            <w:vMerge/>
                            <w:tcBorders>
                              <w:top w:val="single" w:sz="4" w:space="0" w:color="auto"/>
                              <w:left w:val="single" w:sz="4" w:space="0" w:color="auto"/>
                              <w:bottom w:val="single" w:sz="4" w:space="0" w:color="auto"/>
                              <w:right w:val="single" w:sz="4" w:space="0" w:color="auto"/>
                            </w:tcBorders>
                            <w:vAlign w:val="center"/>
                            <w:hideMark/>
                          </w:tcPr>
                          <w:p w14:paraId="4AF65BAF" w14:textId="77777777" w:rsidR="001A13FB" w:rsidRDefault="001A13FB">
                            <w:pPr>
                              <w:widowControl/>
                              <w:jc w:val="left"/>
                              <w:rPr>
                                <w:rFonts w:ascii="標楷體" w:hAnsi="標楷體" w:cs="新細明體"/>
                                <w:kern w:val="0"/>
                                <w:sz w:val="20"/>
                                <w:szCs w:val="20"/>
                              </w:rPr>
                            </w:pPr>
                          </w:p>
                        </w:tc>
                        <w:tc>
                          <w:tcPr>
                            <w:tcW w:w="868" w:type="dxa"/>
                            <w:tcBorders>
                              <w:top w:val="single" w:sz="4" w:space="0" w:color="auto"/>
                              <w:left w:val="single" w:sz="4" w:space="0" w:color="auto"/>
                              <w:bottom w:val="single" w:sz="4" w:space="0" w:color="auto"/>
                              <w:right w:val="single" w:sz="4" w:space="0" w:color="auto"/>
                            </w:tcBorders>
                            <w:vAlign w:val="center"/>
                            <w:hideMark/>
                          </w:tcPr>
                          <w:p w14:paraId="6828234F"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外垵村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66DF8CA0"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r>
                      <w:tr w:rsidR="001A13FB" w14:paraId="5EC81207" w14:textId="77777777" w:rsidTr="0070075D">
                        <w:trPr>
                          <w:trHeight w:val="227"/>
                          <w:tblHeader/>
                        </w:trPr>
                        <w:tc>
                          <w:tcPr>
                            <w:tcW w:w="723" w:type="dxa"/>
                            <w:vMerge/>
                            <w:tcBorders>
                              <w:top w:val="single" w:sz="4" w:space="0" w:color="auto"/>
                              <w:left w:val="single" w:sz="4" w:space="0" w:color="auto"/>
                              <w:bottom w:val="single" w:sz="4" w:space="0" w:color="auto"/>
                              <w:right w:val="single" w:sz="4" w:space="0" w:color="auto"/>
                            </w:tcBorders>
                            <w:vAlign w:val="center"/>
                            <w:hideMark/>
                          </w:tcPr>
                          <w:p w14:paraId="36CA7A1B" w14:textId="77777777" w:rsidR="001A13FB" w:rsidRDefault="001A13FB">
                            <w:pPr>
                              <w:widowControl/>
                              <w:jc w:val="left"/>
                              <w:rPr>
                                <w:rFonts w:ascii="標楷體" w:hAnsi="標楷體" w:cs="新細明體"/>
                                <w:kern w:val="0"/>
                                <w:sz w:val="20"/>
                                <w:szCs w:val="20"/>
                              </w:rPr>
                            </w:pP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10BB25AB"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通梁村</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76A0CC03"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c>
                          <w:tcPr>
                            <w:tcW w:w="756" w:type="dxa"/>
                            <w:tcBorders>
                              <w:top w:val="single" w:sz="4" w:space="0" w:color="auto"/>
                              <w:left w:val="single" w:sz="4" w:space="0" w:color="auto"/>
                              <w:bottom w:val="single" w:sz="4" w:space="0" w:color="auto"/>
                              <w:right w:val="single" w:sz="4" w:space="0" w:color="auto"/>
                            </w:tcBorders>
                            <w:vAlign w:val="center"/>
                            <w:hideMark/>
                          </w:tcPr>
                          <w:p w14:paraId="11BF8674"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望安鄉</w:t>
                            </w:r>
                          </w:p>
                        </w:tc>
                        <w:tc>
                          <w:tcPr>
                            <w:tcW w:w="868" w:type="dxa"/>
                            <w:tcBorders>
                              <w:top w:val="single" w:sz="4" w:space="0" w:color="auto"/>
                              <w:left w:val="single" w:sz="4" w:space="0" w:color="auto"/>
                              <w:bottom w:val="single" w:sz="4" w:space="0" w:color="auto"/>
                              <w:right w:val="single" w:sz="4" w:space="0" w:color="auto"/>
                            </w:tcBorders>
                            <w:vAlign w:val="center"/>
                            <w:hideMark/>
                          </w:tcPr>
                          <w:p w14:paraId="7B95D140"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水垵村</w:t>
                            </w:r>
                          </w:p>
                        </w:tc>
                        <w:tc>
                          <w:tcPr>
                            <w:tcW w:w="742" w:type="dxa"/>
                            <w:tcBorders>
                              <w:top w:val="single" w:sz="4" w:space="0" w:color="auto"/>
                              <w:left w:val="single" w:sz="4" w:space="0" w:color="auto"/>
                              <w:bottom w:val="single" w:sz="4" w:space="0" w:color="auto"/>
                              <w:right w:val="single" w:sz="4" w:space="0" w:color="auto"/>
                            </w:tcBorders>
                            <w:vAlign w:val="center"/>
                            <w:hideMark/>
                          </w:tcPr>
                          <w:p w14:paraId="3D897E89"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1</w:t>
                            </w:r>
                          </w:p>
                        </w:tc>
                      </w:tr>
                      <w:tr w:rsidR="001A13FB" w14:paraId="2EBBEB5F" w14:textId="77777777" w:rsidTr="0070075D">
                        <w:trPr>
                          <w:trHeight w:val="227"/>
                          <w:tblHeader/>
                        </w:trPr>
                        <w:tc>
                          <w:tcPr>
                            <w:tcW w:w="723" w:type="dxa"/>
                            <w:tcBorders>
                              <w:top w:val="single" w:sz="4" w:space="0" w:color="auto"/>
                              <w:left w:val="single" w:sz="4" w:space="0" w:color="auto"/>
                              <w:bottom w:val="single" w:sz="4" w:space="0" w:color="auto"/>
                              <w:right w:val="single" w:sz="4" w:space="0" w:color="auto"/>
                            </w:tcBorders>
                            <w:noWrap/>
                            <w:vAlign w:val="center"/>
                            <w:hideMark/>
                          </w:tcPr>
                          <w:p w14:paraId="3C688297"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七美鄉</w:t>
                            </w:r>
                          </w:p>
                        </w:tc>
                        <w:tc>
                          <w:tcPr>
                            <w:tcW w:w="854" w:type="dxa"/>
                            <w:tcBorders>
                              <w:top w:val="single" w:sz="4" w:space="0" w:color="auto"/>
                              <w:left w:val="single" w:sz="4" w:space="0" w:color="auto"/>
                              <w:bottom w:val="single" w:sz="4" w:space="0" w:color="auto"/>
                              <w:right w:val="single" w:sz="4" w:space="0" w:color="auto"/>
                            </w:tcBorders>
                            <w:noWrap/>
                            <w:vAlign w:val="center"/>
                            <w:hideMark/>
                          </w:tcPr>
                          <w:p w14:paraId="1066B1DA" w14:textId="77777777" w:rsidR="001A13FB" w:rsidRDefault="001A13FB">
                            <w:pPr>
                              <w:widowControl/>
                              <w:spacing w:line="240" w:lineRule="exact"/>
                              <w:jc w:val="center"/>
                              <w:rPr>
                                <w:rFonts w:ascii="標楷體" w:hAnsi="標楷體" w:cs="新細明體"/>
                                <w:kern w:val="0"/>
                                <w:sz w:val="20"/>
                                <w:szCs w:val="20"/>
                              </w:rPr>
                            </w:pPr>
                            <w:r>
                              <w:rPr>
                                <w:rFonts w:ascii="標楷體" w:hAnsi="標楷體" w:cs="新細明體" w:hint="eastAsia"/>
                                <w:kern w:val="0"/>
                                <w:sz w:val="20"/>
                                <w:szCs w:val="20"/>
                              </w:rPr>
                              <w:t>東湖村</w:t>
                            </w:r>
                          </w:p>
                        </w:tc>
                        <w:tc>
                          <w:tcPr>
                            <w:tcW w:w="658" w:type="dxa"/>
                            <w:tcBorders>
                              <w:top w:val="single" w:sz="4" w:space="0" w:color="auto"/>
                              <w:left w:val="single" w:sz="4" w:space="0" w:color="auto"/>
                              <w:bottom w:val="single" w:sz="4" w:space="0" w:color="auto"/>
                              <w:right w:val="single" w:sz="4" w:space="0" w:color="auto"/>
                            </w:tcBorders>
                            <w:noWrap/>
                            <w:vAlign w:val="center"/>
                            <w:hideMark/>
                          </w:tcPr>
                          <w:p w14:paraId="4EC1A740" w14:textId="77777777" w:rsidR="001A13FB" w:rsidRDefault="001A13FB">
                            <w:pPr>
                              <w:widowControl/>
                              <w:spacing w:line="240" w:lineRule="exact"/>
                              <w:jc w:val="right"/>
                              <w:rPr>
                                <w:rFonts w:ascii="標楷體" w:hAnsi="標楷體" w:cs="新細明體"/>
                                <w:kern w:val="0"/>
                                <w:sz w:val="20"/>
                                <w:szCs w:val="20"/>
                              </w:rPr>
                            </w:pPr>
                            <w:r>
                              <w:rPr>
                                <w:rFonts w:ascii="標楷體" w:hAnsi="標楷體" w:cs="新細明體" w:hint="eastAsia"/>
                                <w:kern w:val="0"/>
                                <w:sz w:val="20"/>
                                <w:szCs w:val="20"/>
                              </w:rPr>
                              <w:t>3</w:t>
                            </w:r>
                          </w:p>
                        </w:tc>
                        <w:tc>
                          <w:tcPr>
                            <w:tcW w:w="2366" w:type="dxa"/>
                            <w:gridSpan w:val="3"/>
                            <w:tcBorders>
                              <w:top w:val="single" w:sz="4" w:space="0" w:color="auto"/>
                              <w:left w:val="single" w:sz="4" w:space="0" w:color="auto"/>
                              <w:bottom w:val="single" w:sz="4" w:space="0" w:color="auto"/>
                              <w:right w:val="single" w:sz="4" w:space="0" w:color="auto"/>
                              <w:tl2br w:val="single" w:sz="4" w:space="0" w:color="auto"/>
                            </w:tcBorders>
                            <w:vAlign w:val="center"/>
                          </w:tcPr>
                          <w:p w14:paraId="763A1EC9" w14:textId="77777777" w:rsidR="001A13FB" w:rsidRDefault="001A13FB">
                            <w:pPr>
                              <w:widowControl/>
                              <w:spacing w:line="240" w:lineRule="exact"/>
                              <w:jc w:val="center"/>
                              <w:rPr>
                                <w:rFonts w:ascii="標楷體" w:hAnsi="標楷體" w:cs="新細明體"/>
                                <w:kern w:val="0"/>
                                <w:sz w:val="20"/>
                                <w:szCs w:val="20"/>
                              </w:rPr>
                            </w:pPr>
                          </w:p>
                        </w:tc>
                      </w:tr>
                    </w:tbl>
                    <w:p w14:paraId="7A417A25" w14:textId="77777777" w:rsidR="001A13FB" w:rsidRDefault="001A13FB" w:rsidP="00E923B9">
                      <w:pPr>
                        <w:spacing w:line="240" w:lineRule="exact"/>
                        <w:ind w:leftChars="1" w:left="887" w:rightChars="-59" w:right="-142" w:hangingChars="503" w:hanging="885"/>
                        <w:rPr>
                          <w:rFonts w:ascii="標楷體" w:hAnsi="標楷體"/>
                          <w:spacing w:val="-2"/>
                          <w:sz w:val="18"/>
                          <w:szCs w:val="16"/>
                        </w:rPr>
                      </w:pPr>
                      <w:r>
                        <w:rPr>
                          <w:rFonts w:ascii="標楷體" w:hAnsi="標楷體" w:hint="eastAsia"/>
                          <w:spacing w:val="-2"/>
                          <w:sz w:val="18"/>
                          <w:szCs w:val="16"/>
                        </w:rPr>
                        <w:t>資料來源：整理自經濟部水利署網頁下載圖資及澎湖縣政府提供資料。</w:t>
                      </w:r>
                    </w:p>
                  </w:txbxContent>
                </v:textbox>
                <w10:wrap type="square" anchorx="margin"/>
              </v:shape>
            </w:pict>
          </mc:Fallback>
        </mc:AlternateContent>
      </w:r>
      <w:r w:rsidR="002E7670">
        <w:rPr>
          <w:rFonts w:ascii="標楷體" w:hAnsi="標楷體"/>
          <w:b/>
          <w:bCs/>
          <w:spacing w:val="10"/>
          <w:szCs w:val="24"/>
        </w:rPr>
        <w:t>3</w:t>
      </w:r>
      <w:r w:rsidR="00D2547D" w:rsidRPr="009D1E93">
        <w:rPr>
          <w:rFonts w:ascii="標楷體" w:hAnsi="標楷體" w:hint="eastAsia"/>
          <w:b/>
          <w:bCs/>
          <w:spacing w:val="10"/>
          <w:szCs w:val="24"/>
        </w:rPr>
        <w:t>.訂定水災危險潛勢地區保全計畫，減少民眾生命財產損失，惟部分水災危險潛勢區域未納入計畫及建置保全對象，不利淹水災害防救，允宜適時檢討更新，以提升防災韌性：</w:t>
      </w:r>
      <w:r w:rsidR="00D2547D" w:rsidRPr="008232C6">
        <w:rPr>
          <w:rFonts w:ascii="標楷體" w:hAnsi="標楷體" w:hint="eastAsia"/>
          <w:bCs/>
          <w:spacing w:val="6"/>
          <w:szCs w:val="24"/>
        </w:rPr>
        <w:t>該府為提升防災韌性進行水患防治工作，就轄管區域推動排水路整體治理，並擬訂保全計畫將易受水害危險潛勢地區民眾列入保全對象，以減少民眾生命財產損失。經查該府「</w:t>
      </w:r>
      <w:proofErr w:type="gramStart"/>
      <w:r w:rsidR="00D2547D" w:rsidRPr="008232C6">
        <w:rPr>
          <w:rFonts w:ascii="標楷體" w:hAnsi="標楷體" w:hint="eastAsia"/>
          <w:bCs/>
          <w:spacing w:val="6"/>
          <w:szCs w:val="24"/>
        </w:rPr>
        <w:t>115</w:t>
      </w:r>
      <w:proofErr w:type="gramEnd"/>
      <w:r w:rsidR="00D2547D" w:rsidRPr="008232C6">
        <w:rPr>
          <w:rFonts w:ascii="標楷體" w:hAnsi="標楷體" w:hint="eastAsia"/>
          <w:bCs/>
          <w:spacing w:val="6"/>
          <w:szCs w:val="24"/>
        </w:rPr>
        <w:t>年度澎湖縣水災危險潛勢地區保全計畫」（下稱水災保全計畫），以淹水潛勢</w:t>
      </w:r>
      <w:proofErr w:type="gramStart"/>
      <w:r w:rsidR="00D2547D" w:rsidRPr="008232C6">
        <w:rPr>
          <w:rFonts w:ascii="標楷體" w:hAnsi="標楷體" w:hint="eastAsia"/>
          <w:bCs/>
          <w:spacing w:val="6"/>
          <w:szCs w:val="24"/>
        </w:rPr>
        <w:t>等圖資</w:t>
      </w:r>
      <w:proofErr w:type="gramEnd"/>
      <w:r w:rsidR="00D2547D" w:rsidRPr="008232C6">
        <w:rPr>
          <w:rFonts w:ascii="標楷體" w:hAnsi="標楷體" w:hint="eastAsia"/>
          <w:bCs/>
          <w:spacing w:val="6"/>
          <w:szCs w:val="24"/>
        </w:rPr>
        <w:t>、近3年轄區重大淹水地區等資料，考量村落人口聚集處等原則，據以劃定水災危險潛勢地區及製作「水災危險潛勢地區保全計畫表」，</w:t>
      </w:r>
      <w:proofErr w:type="gramStart"/>
      <w:r w:rsidR="00D2547D" w:rsidRPr="008232C6">
        <w:rPr>
          <w:rFonts w:ascii="標楷體" w:hAnsi="標楷體" w:hint="eastAsia"/>
          <w:bCs/>
          <w:spacing w:val="6"/>
          <w:szCs w:val="24"/>
        </w:rPr>
        <w:t>俾</w:t>
      </w:r>
      <w:proofErr w:type="gramEnd"/>
      <w:r w:rsidR="00D2547D" w:rsidRPr="008232C6">
        <w:rPr>
          <w:rFonts w:ascii="標楷體" w:hAnsi="標楷體" w:hint="eastAsia"/>
          <w:bCs/>
          <w:spacing w:val="6"/>
          <w:szCs w:val="24"/>
        </w:rPr>
        <w:t>遭遇水患時能快速疏散民眾。該水災保全計畫載列水災危險潛勢地區及保全戶數與人數，計有馬公市山水里40戶95人與湖西鄉林投村15戶25人、湖西村45戶110人及湖東村20戶45人。經檢視上開計畫附錄2澎湖縣易淹水及近3年重大淹水地區表，所列淹水位置分別為馬公市1處、湖西鄉3處、西嶼鄉2處等6處，惟該府未將其中湖西鄉尖山村及西溪村、西嶼鄉內</w:t>
      </w:r>
      <w:proofErr w:type="gramStart"/>
      <w:r w:rsidR="00D2547D" w:rsidRPr="008232C6">
        <w:rPr>
          <w:rFonts w:ascii="標楷體" w:hAnsi="標楷體" w:hint="eastAsia"/>
          <w:bCs/>
          <w:spacing w:val="6"/>
          <w:szCs w:val="24"/>
        </w:rPr>
        <w:t>垵</w:t>
      </w:r>
      <w:proofErr w:type="gramEnd"/>
      <w:r w:rsidR="00D2547D" w:rsidRPr="008232C6">
        <w:rPr>
          <w:rFonts w:ascii="標楷體" w:hAnsi="標楷體" w:hint="eastAsia"/>
          <w:bCs/>
          <w:spacing w:val="6"/>
          <w:szCs w:val="24"/>
        </w:rPr>
        <w:t>村及外</w:t>
      </w:r>
      <w:proofErr w:type="gramStart"/>
      <w:r w:rsidR="00D2547D" w:rsidRPr="008232C6">
        <w:rPr>
          <w:rFonts w:ascii="標楷體" w:hAnsi="標楷體" w:hint="eastAsia"/>
          <w:bCs/>
          <w:spacing w:val="6"/>
          <w:szCs w:val="24"/>
        </w:rPr>
        <w:t>垵</w:t>
      </w:r>
      <w:proofErr w:type="gramEnd"/>
      <w:r w:rsidR="00D2547D" w:rsidRPr="008232C6">
        <w:rPr>
          <w:rFonts w:ascii="標楷體" w:hAnsi="標楷體" w:hint="eastAsia"/>
          <w:bCs/>
          <w:spacing w:val="6"/>
          <w:szCs w:val="24"/>
        </w:rPr>
        <w:t>村等4處列入保全區域與對象，且該等歷史淹水事件發生日期介於97至105年期間迄今已逾10年，經比對澎湖縣災害防救辦公室網頁114年8月發布之澎湖縣歷年颱風災害損失表，105至113年期間尚</w:t>
      </w:r>
      <w:proofErr w:type="gramStart"/>
      <w:r w:rsidR="00D2547D" w:rsidRPr="008232C6">
        <w:rPr>
          <w:rFonts w:ascii="標楷體" w:hAnsi="標楷體" w:hint="eastAsia"/>
          <w:bCs/>
          <w:spacing w:val="6"/>
          <w:szCs w:val="24"/>
        </w:rPr>
        <w:t>有杜蘇瑞</w:t>
      </w:r>
      <w:proofErr w:type="gramEnd"/>
      <w:r w:rsidR="00D2547D" w:rsidRPr="008232C6">
        <w:rPr>
          <w:rFonts w:ascii="標楷體" w:hAnsi="標楷體" w:hint="eastAsia"/>
          <w:bCs/>
          <w:spacing w:val="6"/>
          <w:szCs w:val="24"/>
        </w:rPr>
        <w:t>等3颱風合計造成</w:t>
      </w:r>
      <w:proofErr w:type="gramStart"/>
      <w:r w:rsidR="00D2547D" w:rsidRPr="008232C6">
        <w:rPr>
          <w:rFonts w:ascii="標楷體" w:hAnsi="標楷體" w:hint="eastAsia"/>
          <w:bCs/>
          <w:spacing w:val="6"/>
          <w:szCs w:val="24"/>
        </w:rPr>
        <w:t>17起積</w:t>
      </w:r>
      <w:proofErr w:type="gramEnd"/>
      <w:r w:rsidR="00D2547D" w:rsidRPr="008232C6">
        <w:rPr>
          <w:rFonts w:ascii="標楷體" w:hAnsi="標楷體" w:hint="eastAsia"/>
          <w:bCs/>
          <w:spacing w:val="6"/>
          <w:szCs w:val="24"/>
        </w:rPr>
        <w:t>淹水災情，顯示上開水災保全計畫參考歷史災害資訊未盡完整。</w:t>
      </w:r>
      <w:proofErr w:type="gramStart"/>
      <w:r w:rsidR="00D2547D" w:rsidRPr="008232C6">
        <w:rPr>
          <w:rFonts w:ascii="標楷體" w:hAnsi="標楷體" w:hint="eastAsia"/>
          <w:bCs/>
          <w:spacing w:val="6"/>
          <w:szCs w:val="24"/>
        </w:rPr>
        <w:t>次依上</w:t>
      </w:r>
      <w:proofErr w:type="gramEnd"/>
      <w:r w:rsidR="00D2547D" w:rsidRPr="008232C6">
        <w:rPr>
          <w:rFonts w:ascii="標楷體" w:hAnsi="標楷體" w:hint="eastAsia"/>
          <w:bCs/>
          <w:spacing w:val="6"/>
          <w:szCs w:val="24"/>
        </w:rPr>
        <w:t>開保全計畫附錄12水災危險潛勢地區疏散撤離標準作業程序，定義劃設水災危險潛勢地區條件（日降雨量500毫米之淹水潛勢圖淹水深度50公分以上地區、近年轄區重大淹水地區或實際執行水災疏散撤離地區），經以日降雨量500毫米淹水深度50至300公分淹水潛勢地區</w:t>
      </w:r>
      <w:proofErr w:type="gramStart"/>
      <w:r w:rsidR="00D2547D" w:rsidRPr="008232C6">
        <w:rPr>
          <w:rFonts w:ascii="標楷體" w:hAnsi="標楷體" w:hint="eastAsia"/>
          <w:bCs/>
          <w:spacing w:val="6"/>
          <w:szCs w:val="24"/>
        </w:rPr>
        <w:t>圖資，套疊109至113年</w:t>
      </w:r>
      <w:proofErr w:type="gramEnd"/>
      <w:r w:rsidR="00D2547D" w:rsidRPr="008232C6">
        <w:rPr>
          <w:rFonts w:ascii="標楷體" w:hAnsi="標楷體" w:hint="eastAsia"/>
          <w:bCs/>
          <w:spacing w:val="6"/>
          <w:szCs w:val="24"/>
        </w:rPr>
        <w:t>澎湖縣淹水災情點位、家戶門牌點位、部分排水路10年重現期淹水範圍</w:t>
      </w:r>
      <w:proofErr w:type="gramStart"/>
      <w:r w:rsidR="00D2547D" w:rsidRPr="008232C6">
        <w:rPr>
          <w:rFonts w:ascii="標楷體" w:hAnsi="標楷體" w:hint="eastAsia"/>
          <w:bCs/>
          <w:spacing w:val="6"/>
          <w:szCs w:val="24"/>
        </w:rPr>
        <w:t>等圖資分析</w:t>
      </w:r>
      <w:proofErr w:type="gramEnd"/>
      <w:r w:rsidR="00D2547D" w:rsidRPr="008232C6">
        <w:rPr>
          <w:rFonts w:ascii="標楷體" w:hAnsi="標楷體" w:hint="eastAsia"/>
          <w:bCs/>
          <w:spacing w:val="6"/>
          <w:szCs w:val="24"/>
        </w:rPr>
        <w:t>結果（表</w:t>
      </w:r>
      <w:r w:rsidR="00D2547D" w:rsidRPr="008232C6">
        <w:rPr>
          <w:rFonts w:ascii="標楷體" w:hAnsi="標楷體"/>
          <w:bCs/>
          <w:spacing w:val="6"/>
          <w:szCs w:val="24"/>
        </w:rPr>
        <w:t>26</w:t>
      </w:r>
      <w:r w:rsidR="00D2547D" w:rsidRPr="008232C6">
        <w:rPr>
          <w:rFonts w:ascii="標楷體" w:hAnsi="標楷體" w:hint="eastAsia"/>
          <w:bCs/>
          <w:spacing w:val="6"/>
          <w:szCs w:val="24"/>
        </w:rPr>
        <w:t>），</w:t>
      </w:r>
      <w:r w:rsidR="00D2547D" w:rsidRPr="009D1E93">
        <w:rPr>
          <w:rFonts w:ascii="標楷體" w:hAnsi="標楷體" w:hint="eastAsia"/>
          <w:bCs/>
          <w:spacing w:val="10"/>
          <w:szCs w:val="24"/>
        </w:rPr>
        <w:t>澎湖縣6市鄉部分區域為淹水潛勢範圍，受影響家戶門牌數合計479</w:t>
      </w:r>
      <w:r w:rsidR="00D2547D" w:rsidRPr="009D1E93">
        <w:rPr>
          <w:rFonts w:ascii="標楷體" w:hAnsi="標楷體" w:hint="eastAsia"/>
          <w:bCs/>
          <w:spacing w:val="10"/>
          <w:szCs w:val="24"/>
        </w:rPr>
        <w:lastRenderedPageBreak/>
        <w:t>戶，其中馬公市計</w:t>
      </w:r>
      <w:proofErr w:type="gramStart"/>
      <w:r w:rsidR="00D2547D" w:rsidRPr="009D1E93">
        <w:rPr>
          <w:rFonts w:ascii="標楷體" w:hAnsi="標楷體" w:hint="eastAsia"/>
          <w:bCs/>
          <w:spacing w:val="10"/>
          <w:szCs w:val="24"/>
        </w:rPr>
        <w:t>有安宅</w:t>
      </w:r>
      <w:proofErr w:type="gramEnd"/>
      <w:r w:rsidR="00D2547D" w:rsidRPr="009D1E93">
        <w:rPr>
          <w:rFonts w:ascii="標楷體" w:hAnsi="標楷體" w:hint="eastAsia"/>
          <w:bCs/>
          <w:spacing w:val="10"/>
          <w:szCs w:val="24"/>
        </w:rPr>
        <w:t>、鎖港等8里之部分範圍，受影響家戶門牌數為62戶；湖西鄉</w:t>
      </w:r>
      <w:proofErr w:type="gramStart"/>
      <w:r w:rsidR="00D2547D" w:rsidRPr="009D1E93">
        <w:rPr>
          <w:rFonts w:ascii="標楷體" w:hAnsi="標楷體" w:hint="eastAsia"/>
          <w:bCs/>
          <w:spacing w:val="10"/>
          <w:szCs w:val="24"/>
        </w:rPr>
        <w:t>計有湖西</w:t>
      </w:r>
      <w:proofErr w:type="gramEnd"/>
      <w:r w:rsidR="00D2547D" w:rsidRPr="009D1E93">
        <w:rPr>
          <w:rFonts w:ascii="標楷體" w:hAnsi="標楷體" w:hint="eastAsia"/>
          <w:bCs/>
          <w:spacing w:val="10"/>
          <w:szCs w:val="24"/>
        </w:rPr>
        <w:t>、龍門等9村之部分範圍，受影響家戶門牌數為287戶</w:t>
      </w:r>
      <w:r w:rsidR="00D2547D" w:rsidRPr="00C623E3">
        <w:rPr>
          <w:rFonts w:ascii="標楷體" w:hAnsi="標楷體" w:hint="eastAsia"/>
          <w:bCs/>
          <w:spacing w:val="10"/>
          <w:szCs w:val="24"/>
        </w:rPr>
        <w:t>（圖</w:t>
      </w:r>
      <w:r w:rsidR="00D2547D" w:rsidRPr="00C623E3">
        <w:rPr>
          <w:rFonts w:ascii="標楷體" w:hAnsi="標楷體"/>
          <w:bCs/>
          <w:spacing w:val="10"/>
          <w:szCs w:val="24"/>
        </w:rPr>
        <w:t>9</w:t>
      </w:r>
      <w:r w:rsidR="00D2547D" w:rsidRPr="00C623E3">
        <w:rPr>
          <w:rFonts w:ascii="標楷體" w:hAnsi="標楷體" w:hint="eastAsia"/>
          <w:bCs/>
          <w:spacing w:val="10"/>
          <w:szCs w:val="24"/>
        </w:rPr>
        <w:t>）；</w:t>
      </w:r>
      <w:r w:rsidR="00D2547D" w:rsidRPr="009D1E93">
        <w:rPr>
          <w:rFonts w:ascii="標楷體" w:hAnsi="標楷體" w:hint="eastAsia"/>
          <w:bCs/>
          <w:spacing w:val="10"/>
          <w:szCs w:val="24"/>
        </w:rPr>
        <w:t>白沙鄉計有</w:t>
      </w:r>
      <w:proofErr w:type="gramStart"/>
      <w:r w:rsidR="00D2547D" w:rsidRPr="009D1E93">
        <w:rPr>
          <w:rFonts w:ascii="標楷體" w:hAnsi="標楷體" w:hint="eastAsia"/>
          <w:bCs/>
          <w:spacing w:val="10"/>
          <w:szCs w:val="24"/>
        </w:rPr>
        <w:t>赤崁</w:t>
      </w:r>
      <w:proofErr w:type="gramEnd"/>
      <w:r w:rsidR="00D2547D" w:rsidRPr="009D1E93">
        <w:rPr>
          <w:rFonts w:ascii="標楷體" w:hAnsi="標楷體" w:hint="eastAsia"/>
          <w:bCs/>
          <w:spacing w:val="10"/>
          <w:szCs w:val="24"/>
        </w:rPr>
        <w:t>、講美等7村之部分範圍，受影響家</w:t>
      </w:r>
      <w:r w:rsidR="002E7670">
        <w:rPr>
          <w:rFonts w:ascii="新細明體" w:eastAsia="新細明體" w:hAnsi="新細明體" w:cs="新細明體"/>
          <w:noProof/>
          <w:kern w:val="0"/>
          <w:szCs w:val="24"/>
        </w:rPr>
        <mc:AlternateContent>
          <mc:Choice Requires="wps">
            <w:drawing>
              <wp:anchor distT="0" distB="0" distL="114300" distR="114300" simplePos="0" relativeHeight="251997184" behindDoc="0" locked="0" layoutInCell="1" allowOverlap="1" wp14:anchorId="702C97F2" wp14:editId="69BAEC11">
                <wp:simplePos x="0" y="0"/>
                <wp:positionH relativeFrom="margin">
                  <wp:posOffset>1660525</wp:posOffset>
                </wp:positionH>
                <wp:positionV relativeFrom="paragraph">
                  <wp:posOffset>709079</wp:posOffset>
                </wp:positionV>
                <wp:extent cx="4572000" cy="3549600"/>
                <wp:effectExtent l="0" t="0" r="0" b="0"/>
                <wp:wrapSquare wrapText="bothSides"/>
                <wp:docPr id="82" name="文字方塊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3549600"/>
                        </a:xfrm>
                        <a:prstGeom prst="rect">
                          <a:avLst/>
                        </a:prstGeom>
                        <a:solidFill>
                          <a:srgbClr val="FFFFFF"/>
                        </a:solidFill>
                        <a:ln w="9525">
                          <a:noFill/>
                          <a:miter lim="800000"/>
                          <a:headEnd/>
                          <a:tailEnd/>
                        </a:ln>
                      </wps:spPr>
                      <wps:txbx>
                        <w:txbxContent>
                          <w:p w14:paraId="26302E4D" w14:textId="77777777" w:rsidR="00D2547D" w:rsidRDefault="00D2547D" w:rsidP="002E7670">
                            <w:pPr>
                              <w:ind w:leftChars="-9" w:left="663" w:rightChars="5" w:right="12" w:hangingChars="285" w:hanging="685"/>
                            </w:pPr>
                            <w:r>
                              <w:rPr>
                                <w:rFonts w:ascii="標楷體" w:hAnsi="標楷體" w:hint="eastAsia"/>
                                <w:b/>
                              </w:rPr>
                              <w:t>圖</w:t>
                            </w:r>
                            <w:r>
                              <w:rPr>
                                <w:rFonts w:ascii="標楷體" w:hAnsi="標楷體"/>
                                <w:b/>
                              </w:rPr>
                              <w:t>9</w:t>
                            </w:r>
                            <w:r>
                              <w:rPr>
                                <w:rFonts w:ascii="標楷體" w:hAnsi="標楷體" w:hint="eastAsia"/>
                                <w:b/>
                              </w:rPr>
                              <w:t xml:space="preserve">　湖西鄉日降雨量500毫米淹水深度50公分以上情境部分受影響家戶示意</w:t>
                            </w:r>
                          </w:p>
                          <w:p w14:paraId="216CF7F2" w14:textId="77777777" w:rsidR="00D2547D" w:rsidRDefault="00D2547D" w:rsidP="00D2547D">
                            <w:pPr>
                              <w:ind w:rightChars="40" w:right="96"/>
                              <w:jc w:val="center"/>
                            </w:pPr>
                            <w:r>
                              <w:rPr>
                                <w:rFonts w:ascii="Calibri" w:eastAsia="Times New Roman" w:hAnsi="Calibri"/>
                                <w:noProof/>
                                <w:kern w:val="0"/>
                                <w:sz w:val="20"/>
                                <w:szCs w:val="20"/>
                              </w:rPr>
                              <w:drawing>
                                <wp:inline distT="0" distB="0" distL="0" distR="0" wp14:anchorId="3E696A9B" wp14:editId="3552B4D2">
                                  <wp:extent cx="4382135" cy="2889885"/>
                                  <wp:effectExtent l="0" t="0" r="0" b="5715"/>
                                  <wp:docPr id="138" name="圖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82135" cy="2889885"/>
                                          </a:xfrm>
                                          <a:prstGeom prst="rect">
                                            <a:avLst/>
                                          </a:prstGeom>
                                          <a:noFill/>
                                          <a:ln>
                                            <a:noFill/>
                                          </a:ln>
                                        </pic:spPr>
                                      </pic:pic>
                                    </a:graphicData>
                                  </a:graphic>
                                </wp:inline>
                              </w:drawing>
                            </w:r>
                          </w:p>
                          <w:p w14:paraId="6C70CCB0" w14:textId="77777777" w:rsidR="00D2547D" w:rsidRDefault="00D2547D" w:rsidP="00D2547D">
                            <w:pPr>
                              <w:spacing w:line="240" w:lineRule="exact"/>
                              <w:ind w:leftChars="12" w:left="963" w:rightChars="40" w:right="96" w:hangingChars="519" w:hanging="934"/>
                              <w:rPr>
                                <w:rFonts w:ascii="標楷體" w:hAnsi="標楷體"/>
                                <w:sz w:val="18"/>
                                <w:szCs w:val="16"/>
                              </w:rPr>
                            </w:pPr>
                            <w:r>
                              <w:rPr>
                                <w:rFonts w:ascii="標楷體" w:hAnsi="標楷體" w:hint="eastAsia"/>
                                <w:sz w:val="18"/>
                                <w:szCs w:val="16"/>
                              </w:rPr>
                              <w:t>資料來源：整理自經濟部水利署網頁下載圖資及澎湖縣政府提供資料。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2C97F2" id="文字方塊 82" o:spid="_x0000_s1060" type="#_x0000_t202" style="position:absolute;left:0;text-align:left;margin-left:130.75pt;margin-top:55.85pt;width:5in;height:279.5pt;z-index:251997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" stroked="f">
                <v:textbox>
                  <w:txbxContent>
                    <w:p w14:paraId="26302E4D" w14:textId="77777777" w:rsidR="00D2547D" w:rsidRDefault="00D2547D" w:rsidP="002E7670">
                      <w:pPr>
                        <w:ind w:leftChars="-9" w:left="663" w:rightChars="5" w:right="12" w:hangingChars="285" w:hanging="685"/>
                      </w:pPr>
                      <w:r>
                        <w:rPr>
                          <w:rFonts w:ascii="標楷體" w:hAnsi="標楷體" w:hint="eastAsia"/>
                          <w:b/>
                        </w:rPr>
                        <w:t>圖</w:t>
                      </w:r>
                      <w:r>
                        <w:rPr>
                          <w:rFonts w:ascii="標楷體" w:hAnsi="標楷體"/>
                          <w:b/>
                        </w:rPr>
                        <w:t>9</w:t>
                      </w:r>
                      <w:r>
                        <w:rPr>
                          <w:rFonts w:ascii="標楷體" w:hAnsi="標楷體" w:hint="eastAsia"/>
                          <w:b/>
                        </w:rPr>
                        <w:t xml:space="preserve">　湖西鄉日降雨量500毫米淹水深度50公分以上情境部分受影響家戶示意</w:t>
                      </w:r>
                    </w:p>
                    <w:p w14:paraId="216CF7F2" w14:textId="77777777" w:rsidR="00D2547D" w:rsidRDefault="00D2547D" w:rsidP="00D2547D">
                      <w:pPr>
                        <w:ind w:rightChars="40" w:right="96"/>
                        <w:jc w:val="center"/>
                      </w:pPr>
                      <w:r>
                        <w:rPr>
                          <w:rFonts w:ascii="Calibri" w:eastAsia="Times New Roman" w:hAnsi="Calibri"/>
                          <w:noProof/>
                          <w:kern w:val="0"/>
                          <w:sz w:val="20"/>
                          <w:szCs w:val="20"/>
                        </w:rPr>
                        <w:drawing>
                          <wp:inline distT="0" distB="0" distL="0" distR="0" wp14:anchorId="3E696A9B" wp14:editId="3552B4D2">
                            <wp:extent cx="4382135" cy="2889885"/>
                            <wp:effectExtent l="0" t="0" r="0" b="5715"/>
                            <wp:docPr id="138" name="圖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82135" cy="2889885"/>
                                    </a:xfrm>
                                    <a:prstGeom prst="rect">
                                      <a:avLst/>
                                    </a:prstGeom>
                                    <a:noFill/>
                                    <a:ln>
                                      <a:noFill/>
                                    </a:ln>
                                  </pic:spPr>
                                </pic:pic>
                              </a:graphicData>
                            </a:graphic>
                          </wp:inline>
                        </w:drawing>
                      </w:r>
                    </w:p>
                    <w:p w14:paraId="6C70CCB0" w14:textId="77777777" w:rsidR="00D2547D" w:rsidRDefault="00D2547D" w:rsidP="00D2547D">
                      <w:pPr>
                        <w:spacing w:line="240" w:lineRule="exact"/>
                        <w:ind w:leftChars="12" w:left="963" w:rightChars="40" w:right="96" w:hangingChars="519" w:hanging="934"/>
                        <w:rPr>
                          <w:rFonts w:ascii="標楷體" w:hAnsi="標楷體"/>
                          <w:sz w:val="18"/>
                          <w:szCs w:val="16"/>
                        </w:rPr>
                      </w:pPr>
                      <w:r>
                        <w:rPr>
                          <w:rFonts w:ascii="標楷體" w:hAnsi="標楷體" w:hint="eastAsia"/>
                          <w:sz w:val="18"/>
                          <w:szCs w:val="16"/>
                        </w:rPr>
                        <w:t>資料來源：整理自經濟部水利署網頁下載圖資及澎湖縣政府提供資料。</w:t>
                      </w:r>
                    </w:p>
                  </w:txbxContent>
                </v:textbox>
                <w10:wrap type="square" anchorx="margin"/>
              </v:shape>
            </w:pict>
          </mc:Fallback>
        </mc:AlternateContent>
      </w:r>
      <w:r w:rsidR="00D2547D" w:rsidRPr="009D1E93">
        <w:rPr>
          <w:rFonts w:ascii="標楷體" w:hAnsi="標楷體" w:hint="eastAsia"/>
          <w:bCs/>
          <w:spacing w:val="10"/>
          <w:szCs w:val="24"/>
        </w:rPr>
        <w:t>戶門牌數為79戶；西嶼鄉計有</w:t>
      </w:r>
      <w:proofErr w:type="gramStart"/>
      <w:r w:rsidR="00D2547D" w:rsidRPr="009D1E93">
        <w:rPr>
          <w:rFonts w:ascii="標楷體" w:hAnsi="標楷體" w:hint="eastAsia"/>
          <w:bCs/>
          <w:spacing w:val="10"/>
          <w:szCs w:val="24"/>
        </w:rPr>
        <w:t>赤</w:t>
      </w:r>
      <w:proofErr w:type="gramEnd"/>
      <w:r w:rsidR="00D2547D" w:rsidRPr="009D1E93">
        <w:rPr>
          <w:rFonts w:ascii="標楷體" w:hAnsi="標楷體" w:hint="eastAsia"/>
          <w:bCs/>
          <w:spacing w:val="10"/>
          <w:szCs w:val="24"/>
        </w:rPr>
        <w:t>馬、內</w:t>
      </w:r>
      <w:proofErr w:type="gramStart"/>
      <w:r w:rsidR="00D2547D" w:rsidRPr="009D1E93">
        <w:rPr>
          <w:rFonts w:ascii="標楷體" w:hAnsi="標楷體" w:hint="eastAsia"/>
          <w:bCs/>
          <w:spacing w:val="10"/>
          <w:szCs w:val="24"/>
        </w:rPr>
        <w:t>垵</w:t>
      </w:r>
      <w:proofErr w:type="gramEnd"/>
      <w:r w:rsidR="00D2547D" w:rsidRPr="009D1E93">
        <w:rPr>
          <w:rFonts w:ascii="標楷體" w:hAnsi="標楷體" w:hint="eastAsia"/>
          <w:bCs/>
          <w:spacing w:val="10"/>
          <w:szCs w:val="24"/>
        </w:rPr>
        <w:t>等5村之部分範圍，受影響家戶門牌數</w:t>
      </w:r>
      <w:r w:rsidR="00D2547D" w:rsidRPr="0092247D">
        <w:rPr>
          <w:rFonts w:ascii="標楷體" w:hAnsi="標楷體" w:hint="eastAsia"/>
          <w:bCs/>
          <w:spacing w:val="10"/>
          <w:szCs w:val="24"/>
        </w:rPr>
        <w:t>為47戶；望安鄉及七美鄉分別計有水</w:t>
      </w:r>
      <w:proofErr w:type="gramStart"/>
      <w:r w:rsidR="00D2547D" w:rsidRPr="0092247D">
        <w:rPr>
          <w:rFonts w:ascii="標楷體" w:hAnsi="標楷體" w:hint="eastAsia"/>
          <w:bCs/>
          <w:spacing w:val="10"/>
          <w:szCs w:val="24"/>
        </w:rPr>
        <w:t>垵</w:t>
      </w:r>
      <w:proofErr w:type="gramEnd"/>
      <w:r w:rsidR="00D2547D" w:rsidRPr="0092247D">
        <w:rPr>
          <w:rFonts w:ascii="標楷體" w:hAnsi="標楷體" w:hint="eastAsia"/>
          <w:bCs/>
          <w:spacing w:val="10"/>
          <w:szCs w:val="24"/>
        </w:rPr>
        <w:t>及東湖村之部分範圍，受影響家戶門牌數分別為1、3戶。水災保全計畫所列日（24小時）降雨量500毫米情境屬交通部中央氣象署降雨分級之超大豪雨，已高於一般以10年降雨重現期設計之排水系統，該情境出現伴隨極高致災風險，惟上開情境之多數水災危險潛勢區域尚未列入水災保全計畫及建立保全對象，不利災害防救，經建請</w:t>
      </w:r>
      <w:proofErr w:type="gramStart"/>
      <w:r w:rsidR="00D2547D" w:rsidRPr="0092247D">
        <w:rPr>
          <w:rFonts w:ascii="標楷體" w:hAnsi="標楷體" w:hint="eastAsia"/>
          <w:bCs/>
          <w:spacing w:val="10"/>
          <w:szCs w:val="24"/>
        </w:rPr>
        <w:t>研</w:t>
      </w:r>
      <w:proofErr w:type="gramEnd"/>
      <w:r w:rsidR="00D2547D" w:rsidRPr="0092247D">
        <w:rPr>
          <w:rFonts w:ascii="標楷體" w:hAnsi="標楷體" w:hint="eastAsia"/>
          <w:bCs/>
          <w:spacing w:val="10"/>
          <w:szCs w:val="24"/>
        </w:rPr>
        <w:t>謀改善。據復：</w:t>
      </w:r>
      <w:r w:rsidR="00D2547D" w:rsidRPr="00027A93">
        <w:rPr>
          <w:rFonts w:ascii="標楷體" w:hAnsi="標楷體" w:hint="eastAsia"/>
          <w:bCs/>
          <w:spacing w:val="10"/>
          <w:szCs w:val="24"/>
        </w:rPr>
        <w:t>有關水災危險潛勢地區保全計畫所列章節不足部分，後續將邀集相關單位及公所納入檢討。</w:t>
      </w:r>
    </w:p>
    <w:p w14:paraId="7EF91975" w14:textId="75D0D268" w:rsidR="001A13FB" w:rsidRPr="00FF3089" w:rsidRDefault="001A13FB" w:rsidP="000C747F">
      <w:pPr>
        <w:tabs>
          <w:tab w:val="left" w:pos="3544"/>
        </w:tabs>
        <w:overflowPunct w:val="0"/>
        <w:adjustRightInd w:val="0"/>
        <w:spacing w:beforeLines="20" w:before="48" w:line="450" w:lineRule="exact"/>
        <w:ind w:firstLineChars="200" w:firstLine="601"/>
        <w:outlineLvl w:val="4"/>
        <w:rPr>
          <w:rFonts w:ascii="標楷體" w:hAnsi="標楷體"/>
          <w:b/>
          <w:bCs/>
          <w:spacing w:val="10"/>
          <w:kern w:val="0"/>
          <w:sz w:val="28"/>
          <w:szCs w:val="32"/>
        </w:rPr>
      </w:pPr>
      <w:r w:rsidRPr="00F53E9A">
        <w:rPr>
          <w:rFonts w:ascii="標楷體" w:hAnsi="標楷體" w:hint="eastAsia"/>
          <w:b/>
          <w:bCs/>
          <w:spacing w:val="10"/>
          <w:kern w:val="0"/>
          <w:sz w:val="28"/>
          <w:szCs w:val="32"/>
        </w:rPr>
        <w:t>（</w:t>
      </w:r>
      <w:bookmarkStart w:id="18" w:name="_Hlk200292242"/>
      <w:r w:rsidRPr="00F53E9A">
        <w:rPr>
          <w:rFonts w:ascii="標楷體" w:hAnsi="標楷體" w:hint="eastAsia"/>
          <w:b/>
          <w:bCs/>
          <w:spacing w:val="10"/>
          <w:kern w:val="0"/>
          <w:sz w:val="28"/>
          <w:szCs w:val="32"/>
        </w:rPr>
        <w:t>十一）</w:t>
      </w:r>
      <w:bookmarkEnd w:id="18"/>
      <w:r w:rsidRPr="00FF3089">
        <w:rPr>
          <w:rFonts w:ascii="標楷體" w:hAnsi="標楷體" w:hint="eastAsia"/>
          <w:b/>
          <w:bCs/>
          <w:spacing w:val="10"/>
          <w:kern w:val="0"/>
          <w:sz w:val="28"/>
          <w:szCs w:val="32"/>
        </w:rPr>
        <w:t>設置</w:t>
      </w:r>
      <w:r>
        <w:rPr>
          <w:rFonts w:ascii="標楷體" w:hAnsi="標楷體" w:hint="eastAsia"/>
          <w:b/>
          <w:bCs/>
          <w:spacing w:val="10"/>
          <w:kern w:val="0"/>
          <w:sz w:val="28"/>
          <w:szCs w:val="32"/>
        </w:rPr>
        <w:t>災</w:t>
      </w:r>
      <w:r w:rsidRPr="00FF3089">
        <w:rPr>
          <w:rFonts w:ascii="標楷體" w:hAnsi="標楷體" w:hint="eastAsia"/>
          <w:b/>
          <w:bCs/>
          <w:spacing w:val="10"/>
          <w:kern w:val="0"/>
          <w:sz w:val="28"/>
          <w:szCs w:val="32"/>
        </w:rPr>
        <w:t>害防救辦公室統籌災害防救任務，惟實務運作與規定權責有間，允宜</w:t>
      </w:r>
      <w:proofErr w:type="gramStart"/>
      <w:r w:rsidRPr="00FF3089">
        <w:rPr>
          <w:rFonts w:ascii="標楷體" w:hAnsi="標楷體" w:hint="eastAsia"/>
          <w:b/>
          <w:bCs/>
          <w:spacing w:val="10"/>
          <w:kern w:val="0"/>
          <w:sz w:val="28"/>
          <w:szCs w:val="32"/>
        </w:rPr>
        <w:t>研</w:t>
      </w:r>
      <w:proofErr w:type="gramEnd"/>
      <w:r w:rsidRPr="00FF3089">
        <w:rPr>
          <w:rFonts w:ascii="標楷體" w:hAnsi="標楷體" w:hint="eastAsia"/>
          <w:b/>
          <w:bCs/>
          <w:spacing w:val="10"/>
          <w:kern w:val="0"/>
          <w:sz w:val="28"/>
          <w:szCs w:val="32"/>
        </w:rPr>
        <w:t>議強化專責</w:t>
      </w:r>
      <w:proofErr w:type="gramStart"/>
      <w:r w:rsidRPr="00FF3089">
        <w:rPr>
          <w:rFonts w:ascii="標楷體" w:hAnsi="標楷體" w:hint="eastAsia"/>
          <w:b/>
          <w:bCs/>
          <w:spacing w:val="10"/>
          <w:kern w:val="0"/>
          <w:sz w:val="28"/>
          <w:szCs w:val="32"/>
        </w:rPr>
        <w:t>機制並精進</w:t>
      </w:r>
      <w:proofErr w:type="gramEnd"/>
      <w:r w:rsidRPr="00FF3089">
        <w:rPr>
          <w:rFonts w:ascii="標楷體" w:hAnsi="標楷體" w:hint="eastAsia"/>
          <w:b/>
          <w:bCs/>
          <w:spacing w:val="10"/>
          <w:kern w:val="0"/>
          <w:sz w:val="28"/>
          <w:szCs w:val="32"/>
        </w:rPr>
        <w:t>災害防救計畫架構，以提升防災治理效能及應變韌性。</w:t>
      </w:r>
    </w:p>
    <w:p w14:paraId="35528F65" w14:textId="272951DD" w:rsidR="001A13FB" w:rsidRDefault="001A13FB" w:rsidP="001A13FB">
      <w:pPr>
        <w:tabs>
          <w:tab w:val="left" w:pos="3544"/>
        </w:tabs>
        <w:overflowPunct w:val="0"/>
        <w:adjustRightInd w:val="0"/>
        <w:spacing w:line="450" w:lineRule="exact"/>
        <w:ind w:firstLineChars="200" w:firstLine="520"/>
        <w:outlineLvl w:val="4"/>
        <w:rPr>
          <w:rFonts w:ascii="標楷體" w:hAnsi="標楷體"/>
          <w:noProof/>
          <w:spacing w:val="10"/>
          <w:szCs w:val="24"/>
        </w:rPr>
      </w:pPr>
      <w:r>
        <w:rPr>
          <w:rFonts w:ascii="標楷體" w:hAnsi="標楷體" w:hint="eastAsia"/>
          <w:noProof/>
          <w:spacing w:val="10"/>
          <w:szCs w:val="24"/>
        </w:rPr>
        <w:t>該府為健全及強化災害防救體制與功能，提升民眾防災意識及應變能力，依「</w:t>
      </w:r>
      <w:r>
        <w:rPr>
          <w:rFonts w:hint="eastAsia"/>
          <w:spacing w:val="10"/>
        </w:rPr>
        <w:t>災害防救法</w:t>
      </w:r>
      <w:r>
        <w:rPr>
          <w:rFonts w:ascii="新細明體" w:eastAsia="新細明體" w:hAnsi="新細明體" w:hint="eastAsia"/>
          <w:spacing w:val="10"/>
        </w:rPr>
        <w:t>」</w:t>
      </w:r>
      <w:r>
        <w:rPr>
          <w:rFonts w:ascii="標楷體" w:hAnsi="標楷體" w:hint="eastAsia"/>
          <w:noProof/>
          <w:spacing w:val="10"/>
          <w:szCs w:val="24"/>
        </w:rPr>
        <w:t>（下稱災防法）</w:t>
      </w:r>
      <w:r>
        <w:rPr>
          <w:rFonts w:hint="eastAsia"/>
          <w:spacing w:val="10"/>
        </w:rPr>
        <w:t>及其施行細則，</w:t>
      </w:r>
      <w:r>
        <w:rPr>
          <w:rFonts w:ascii="標楷體" w:hAnsi="標楷體" w:hint="eastAsia"/>
          <w:noProof/>
          <w:spacing w:val="10"/>
          <w:szCs w:val="24"/>
        </w:rPr>
        <w:t>設置澎湖縣災害防救辦公室（下稱災防辦）並訂定「</w:t>
      </w:r>
      <w:r>
        <w:rPr>
          <w:rFonts w:hint="eastAsia"/>
          <w:spacing w:val="10"/>
        </w:rPr>
        <w:t>澎湖縣災害防救辦公室設置要點</w:t>
      </w:r>
      <w:r>
        <w:rPr>
          <w:rFonts w:ascii="新細明體" w:eastAsia="新細明體" w:hAnsi="新細明體" w:hint="eastAsia"/>
          <w:spacing w:val="10"/>
        </w:rPr>
        <w:t>」</w:t>
      </w:r>
      <w:r>
        <w:rPr>
          <w:rFonts w:ascii="標楷體" w:hAnsi="標楷體" w:hint="eastAsia"/>
          <w:noProof/>
          <w:spacing w:val="10"/>
          <w:szCs w:val="24"/>
        </w:rPr>
        <w:t>（下稱災防辦</w:t>
      </w:r>
      <w:r>
        <w:rPr>
          <w:rFonts w:hint="eastAsia"/>
          <w:spacing w:val="10"/>
        </w:rPr>
        <w:t>設置要點</w:t>
      </w:r>
      <w:r>
        <w:rPr>
          <w:rFonts w:ascii="標楷體" w:hAnsi="標楷體" w:hint="eastAsia"/>
          <w:noProof/>
          <w:spacing w:val="10"/>
          <w:szCs w:val="24"/>
        </w:rPr>
        <w:t>），執行災害防救會報事務、災害防救計畫之擬訂與修訂相關事宜、災害防救事項之協調、整合、規劃及督導等事項。經查災防辦設置及執行情形，核有：1.災防辦實務運作以任務編組方式辦理各項工作之規劃及執行，惟預算及行政事務由消防局統籌辦理，未具備實質行政指揮及督導權限，對各局處僅能採協調方式辦理，且災害資訊系統分散於不同局處管理，與災防辦</w:t>
      </w:r>
      <w:r>
        <w:rPr>
          <w:rFonts w:hint="eastAsia"/>
          <w:spacing w:val="10"/>
        </w:rPr>
        <w:t>設置要點</w:t>
      </w:r>
      <w:r>
        <w:rPr>
          <w:rFonts w:ascii="標楷體" w:hAnsi="標楷體" w:hint="eastAsia"/>
          <w:noProof/>
          <w:spacing w:val="10"/>
          <w:szCs w:val="24"/>
        </w:rPr>
        <w:t>規定負有災害防救統籌權責有間，影響災時資訊整合、決策判斷及資源調度效率；2.災害防救計畫各災害對策共通事項與各局處權責分工間有重複</w:t>
      </w:r>
      <w:r>
        <w:rPr>
          <w:rFonts w:ascii="標楷體" w:hAnsi="標楷體" w:hint="eastAsia"/>
          <w:noProof/>
          <w:spacing w:val="10"/>
          <w:szCs w:val="24"/>
        </w:rPr>
        <w:lastRenderedPageBreak/>
        <w:t>情形，致計畫內容冗長且不利實務運用，允宜研議以全災害觀點調整地區災害防救計畫架構，以提升計畫內容之整合性及實務運用等情，經建請檢討改善。據復：1.將配合中央災防法滾動修正，設置災防長，以強化機關內部行政指揮效能，亦於編制員額與經費預算方面落實專人專職專責，以確保災防工作，又鄉市公所將設防災協作中心，作為與民間聯繫之樞紐，強化基層行政運作資源，另跨局處災害資訊整合將依災防法修正草案之精神，推動應變中心採「功能分組</w:t>
      </w:r>
      <w:r>
        <w:rPr>
          <w:rFonts w:ascii="新細明體" w:eastAsia="新細明體" w:hAnsi="新細明體" w:hint="eastAsia"/>
          <w:noProof/>
          <w:spacing w:val="10"/>
          <w:szCs w:val="24"/>
        </w:rPr>
        <w:t>」</w:t>
      </w:r>
      <w:r>
        <w:rPr>
          <w:rFonts w:ascii="標楷體" w:hAnsi="標楷體" w:hint="eastAsia"/>
          <w:noProof/>
          <w:spacing w:val="10"/>
          <w:szCs w:val="24"/>
        </w:rPr>
        <w:t>運作，強化橫向局處間之資訊串聯與縱向對接；2.將配合中央法規及政策滾動修正災害防救計畫。</w:t>
      </w:r>
    </w:p>
    <w:p w14:paraId="3B53F321" w14:textId="77777777" w:rsidR="001A13FB" w:rsidRPr="00782B01" w:rsidRDefault="001A13FB" w:rsidP="00A1257E">
      <w:pPr>
        <w:tabs>
          <w:tab w:val="left" w:pos="3544"/>
        </w:tabs>
        <w:overflowPunct w:val="0"/>
        <w:adjustRightInd w:val="0"/>
        <w:spacing w:beforeLines="30" w:before="72" w:line="450" w:lineRule="exact"/>
        <w:ind w:firstLineChars="200" w:firstLine="601"/>
        <w:outlineLvl w:val="4"/>
        <w:rPr>
          <w:rFonts w:ascii="標楷體" w:hAnsi="標楷體"/>
          <w:b/>
          <w:bCs/>
          <w:spacing w:val="10"/>
          <w:kern w:val="0"/>
          <w:sz w:val="28"/>
          <w:szCs w:val="32"/>
        </w:rPr>
      </w:pPr>
      <w:r w:rsidRPr="00BB4A26">
        <w:rPr>
          <w:rFonts w:ascii="標楷體" w:hAnsi="標楷體" w:hint="eastAsia"/>
          <w:b/>
          <w:bCs/>
          <w:spacing w:val="10"/>
          <w:kern w:val="0"/>
          <w:sz w:val="28"/>
          <w:szCs w:val="32"/>
        </w:rPr>
        <w:t>（</w:t>
      </w:r>
      <w:r>
        <w:rPr>
          <w:rFonts w:ascii="標楷體" w:hAnsi="標楷體" w:hint="eastAsia"/>
          <w:b/>
          <w:bCs/>
          <w:spacing w:val="10"/>
          <w:kern w:val="0"/>
          <w:sz w:val="28"/>
          <w:szCs w:val="32"/>
        </w:rPr>
        <w:t>十二</w:t>
      </w:r>
      <w:r w:rsidRPr="00BB4A26">
        <w:rPr>
          <w:rFonts w:ascii="標楷體" w:hAnsi="標楷體" w:hint="eastAsia"/>
          <w:b/>
          <w:bCs/>
          <w:spacing w:val="10"/>
          <w:kern w:val="0"/>
          <w:sz w:val="28"/>
          <w:szCs w:val="32"/>
        </w:rPr>
        <w:t>）</w:t>
      </w:r>
      <w:r>
        <w:rPr>
          <w:rFonts w:ascii="標楷體" w:hAnsi="標楷體" w:hint="eastAsia"/>
          <w:b/>
          <w:bCs/>
          <w:spacing w:val="10"/>
          <w:kern w:val="0"/>
          <w:sz w:val="28"/>
          <w:szCs w:val="32"/>
        </w:rPr>
        <w:t>已建置澎湖GO提供使用者多元旅運服務，惟計畫執行期程多次展延及</w:t>
      </w:r>
      <w:r w:rsidRPr="001D4E12">
        <w:rPr>
          <w:rFonts w:ascii="標楷體" w:hAnsi="標楷體" w:hint="eastAsia"/>
          <w:b/>
          <w:bCs/>
          <w:spacing w:val="10"/>
          <w:sz w:val="28"/>
          <w:szCs w:val="28"/>
        </w:rPr>
        <w:t>欠缺</w:t>
      </w:r>
      <w:r>
        <w:rPr>
          <w:rFonts w:ascii="標楷體" w:hAnsi="標楷體" w:hint="eastAsia"/>
          <w:b/>
          <w:bCs/>
          <w:spacing w:val="10"/>
          <w:kern w:val="0"/>
          <w:sz w:val="28"/>
          <w:szCs w:val="32"/>
        </w:rPr>
        <w:t>財源執行功能升級與創新服務，影響服務品質提升與效益；又</w:t>
      </w:r>
      <w:proofErr w:type="gramStart"/>
      <w:r>
        <w:rPr>
          <w:rFonts w:ascii="標楷體" w:hAnsi="標楷體" w:hint="eastAsia"/>
          <w:b/>
          <w:bCs/>
          <w:spacing w:val="10"/>
          <w:kern w:val="0"/>
          <w:sz w:val="28"/>
          <w:szCs w:val="32"/>
        </w:rPr>
        <w:t>部分旅宿與</w:t>
      </w:r>
      <w:proofErr w:type="gramEnd"/>
      <w:r>
        <w:rPr>
          <w:rFonts w:ascii="標楷體" w:hAnsi="標楷體" w:hint="eastAsia"/>
          <w:b/>
          <w:bCs/>
          <w:spacing w:val="10"/>
          <w:kern w:val="0"/>
          <w:sz w:val="28"/>
          <w:szCs w:val="32"/>
        </w:rPr>
        <w:t>交通資訊尚待機關間橫向聯繫及公私部門間之協作與配套作為改善，</w:t>
      </w:r>
      <w:proofErr w:type="gramStart"/>
      <w:r>
        <w:rPr>
          <w:rFonts w:ascii="標楷體" w:hAnsi="標楷體" w:hint="eastAsia"/>
          <w:b/>
          <w:bCs/>
          <w:spacing w:val="10"/>
          <w:kern w:val="0"/>
          <w:sz w:val="28"/>
          <w:szCs w:val="32"/>
        </w:rPr>
        <w:t>俾</w:t>
      </w:r>
      <w:proofErr w:type="gramEnd"/>
      <w:r>
        <w:rPr>
          <w:rFonts w:ascii="標楷體" w:hAnsi="標楷體" w:hint="eastAsia"/>
          <w:b/>
          <w:bCs/>
          <w:spacing w:val="10"/>
          <w:kern w:val="0"/>
          <w:sz w:val="28"/>
          <w:szCs w:val="32"/>
        </w:rPr>
        <w:t>建構友善且可靠之旅遊體驗，允宜</w:t>
      </w:r>
      <w:proofErr w:type="gramStart"/>
      <w:r>
        <w:rPr>
          <w:rFonts w:ascii="標楷體" w:hAnsi="標楷體" w:hint="eastAsia"/>
          <w:b/>
          <w:bCs/>
          <w:spacing w:val="10"/>
          <w:kern w:val="0"/>
          <w:sz w:val="28"/>
          <w:szCs w:val="32"/>
        </w:rPr>
        <w:t>研</w:t>
      </w:r>
      <w:proofErr w:type="gramEnd"/>
      <w:r>
        <w:rPr>
          <w:rFonts w:ascii="標楷體" w:hAnsi="標楷體" w:hint="eastAsia"/>
          <w:b/>
          <w:bCs/>
          <w:spacing w:val="10"/>
          <w:kern w:val="0"/>
          <w:sz w:val="28"/>
          <w:szCs w:val="32"/>
        </w:rPr>
        <w:t>謀改善，以提升旅運服務品質及使用者便利性，確保平台永續營運。</w:t>
      </w:r>
    </w:p>
    <w:p w14:paraId="1EA2FFDF" w14:textId="77777777" w:rsidR="001A13FB" w:rsidRPr="00782B01" w:rsidRDefault="001A13FB" w:rsidP="002022BD">
      <w:pPr>
        <w:overflowPunct w:val="0"/>
        <w:adjustRightInd w:val="0"/>
        <w:snapToGrid w:val="0"/>
        <w:spacing w:line="442" w:lineRule="exact"/>
        <w:ind w:firstLineChars="200" w:firstLine="520"/>
        <w:rPr>
          <w:rFonts w:ascii="標楷體" w:hAnsi="標楷體" w:cs="Times New Roman"/>
          <w:spacing w:val="10"/>
          <w:kern w:val="0"/>
          <w:szCs w:val="24"/>
          <w:lang w:val="x-none" w:eastAsia="x-none"/>
        </w:rPr>
      </w:pPr>
      <w:r w:rsidRPr="00782B01">
        <w:rPr>
          <w:rFonts w:ascii="標楷體" w:hAnsi="標楷體" w:cs="Times New Roman" w:hint="eastAsia"/>
          <w:spacing w:val="10"/>
          <w:kern w:val="0"/>
          <w:szCs w:val="24"/>
          <w:lang w:val="x-none" w:eastAsia="x-none"/>
        </w:rPr>
        <w:t xml:space="preserve">2014年歐洲芬蘭提出交通行動服務（Mobility as a Service, MaaS）概念，其理念即「將複雜及多元的交通運輸服務整合於單一的行動介面，讓使用者可以透過單一行動介面取得無縫、高可及性、便利的服務，滿足其交通移動需求，以期降低使用者對於私人車輛的持有及依賴」。該府自110年起規劃建置菊島智旅平台（下稱澎湖GO），全國首創在MaaS平臺整合海陸空運具動靜態資訊提供多元旅運規劃服務，及行旅服務預訂（含公營交通船票線上預訂、購票及驗票、台灣好行套票預約、景點與交通接送預約、租船）、觀光資訊整合（包含澎湖國家風景區管理處、該府與所屬單位、各公所辦理文旅活動資訊與臺灣旅宿網）及金流與導購（交通票券代銷售線上支付、電子票），並於114年5月28日正式上線服務，截至114年底止，該網站已超過25萬人次瀏覽。經查澎湖GO推動與實際運作情形，核有下列事項： </w:t>
      </w:r>
    </w:p>
    <w:p w14:paraId="6E3EE168" w14:textId="12BF4537" w:rsidR="001A13FB" w:rsidRDefault="001A13FB" w:rsidP="00A1257E">
      <w:pPr>
        <w:overflowPunct w:val="0"/>
        <w:spacing w:line="452" w:lineRule="exact"/>
        <w:ind w:firstLineChars="200" w:firstLine="520"/>
        <w:rPr>
          <w:rFonts w:ascii="標楷體" w:hAnsi="標楷體"/>
          <w:bCs/>
          <w:spacing w:val="10"/>
          <w:kern w:val="0"/>
        </w:rPr>
      </w:pPr>
      <w:r>
        <w:rPr>
          <w:rFonts w:ascii="標楷體" w:hAnsi="標楷體" w:hint="eastAsia"/>
          <w:b/>
          <w:spacing w:val="10"/>
          <w:kern w:val="0"/>
        </w:rPr>
        <w:t>1.建置澎湖GO提供使用者多元旅運服務，惟多次展延規劃與建置計畫期程，且尚乏財源辦理功能升級與創新服務規劃成果，影響旅遊服務品質提升與效益：</w:t>
      </w:r>
      <w:r>
        <w:rPr>
          <w:rFonts w:ascii="標楷體" w:hAnsi="標楷體" w:hint="eastAsia"/>
          <w:bCs/>
          <w:spacing w:val="10"/>
          <w:kern w:val="0"/>
        </w:rPr>
        <w:t>該府「菊</w:t>
      </w:r>
      <w:proofErr w:type="gramStart"/>
      <w:r>
        <w:rPr>
          <w:rFonts w:ascii="標楷體" w:hAnsi="標楷體" w:hint="eastAsia"/>
          <w:bCs/>
          <w:spacing w:val="10"/>
          <w:kern w:val="0"/>
        </w:rPr>
        <w:t>島智旅</w:t>
      </w:r>
      <w:proofErr w:type="gramEnd"/>
      <w:r>
        <w:rPr>
          <w:rFonts w:ascii="標楷體" w:hAnsi="標楷體" w:hint="eastAsia"/>
          <w:bCs/>
          <w:spacing w:val="10"/>
          <w:kern w:val="0"/>
        </w:rPr>
        <w:t>平台建置與營運計畫」獲交通部於110年6月及111年2月核定110年及111年總經費共527萬元，於110年8月決標辦理「菊</w:t>
      </w:r>
      <w:proofErr w:type="gramStart"/>
      <w:r>
        <w:rPr>
          <w:rFonts w:ascii="標楷體" w:hAnsi="標楷體" w:hint="eastAsia"/>
          <w:bCs/>
          <w:spacing w:val="10"/>
          <w:kern w:val="0"/>
        </w:rPr>
        <w:t>島智旅</w:t>
      </w:r>
      <w:proofErr w:type="gramEnd"/>
      <w:r>
        <w:rPr>
          <w:rFonts w:ascii="標楷體" w:hAnsi="標楷體" w:hint="eastAsia"/>
          <w:bCs/>
          <w:spacing w:val="10"/>
          <w:kern w:val="0"/>
        </w:rPr>
        <w:t>平台推動規劃案」，進行澎湖GO推動規劃。再於110年10月提出「111</w:t>
      </w:r>
      <w:r>
        <w:rPr>
          <w:rFonts w:ascii="標楷體" w:hAnsi="標楷體" w:cs="新細明體" w:hint="eastAsia"/>
          <w:color w:val="000000"/>
          <w:kern w:val="0"/>
          <w:sz w:val="20"/>
        </w:rPr>
        <w:t>－</w:t>
      </w:r>
      <w:r>
        <w:rPr>
          <w:rFonts w:ascii="標楷體" w:hAnsi="標楷體" w:hint="eastAsia"/>
          <w:bCs/>
          <w:spacing w:val="10"/>
          <w:kern w:val="0"/>
        </w:rPr>
        <w:t>112年菊</w:t>
      </w:r>
      <w:proofErr w:type="gramStart"/>
      <w:r>
        <w:rPr>
          <w:rFonts w:ascii="標楷體" w:hAnsi="標楷體" w:hint="eastAsia"/>
          <w:bCs/>
          <w:spacing w:val="10"/>
          <w:kern w:val="0"/>
        </w:rPr>
        <w:t>島智旅</w:t>
      </w:r>
      <w:proofErr w:type="gramEnd"/>
      <w:r>
        <w:rPr>
          <w:rFonts w:ascii="標楷體" w:hAnsi="標楷體" w:hint="eastAsia"/>
          <w:bCs/>
          <w:spacing w:val="10"/>
          <w:kern w:val="0"/>
        </w:rPr>
        <w:t>平台建置與營運計畫」需求申請書，獲交通部於111年4月核定111年及112年計畫總經費合計2,422萬元，預計111年完成澎湖GO第一期行旅資訊平台設計開發、系統建置、測試、招商推廣，112年系統營運、持續招商推廣及行銷回饋，</w:t>
      </w:r>
      <w:proofErr w:type="gramStart"/>
      <w:r>
        <w:rPr>
          <w:rFonts w:ascii="標楷體" w:hAnsi="標楷體" w:hint="eastAsia"/>
          <w:bCs/>
          <w:spacing w:val="10"/>
          <w:kern w:val="0"/>
        </w:rPr>
        <w:t>計畫總期程</w:t>
      </w:r>
      <w:proofErr w:type="gramEnd"/>
      <w:r>
        <w:rPr>
          <w:rFonts w:ascii="標楷體" w:hAnsi="標楷體" w:hint="eastAsia"/>
          <w:bCs/>
          <w:spacing w:val="10"/>
          <w:kern w:val="0"/>
        </w:rPr>
        <w:t>18個月。</w:t>
      </w:r>
      <w:proofErr w:type="gramStart"/>
      <w:r>
        <w:rPr>
          <w:rFonts w:ascii="標楷體" w:hAnsi="標楷體" w:hint="eastAsia"/>
          <w:bCs/>
          <w:spacing w:val="10"/>
          <w:kern w:val="0"/>
        </w:rPr>
        <w:t>俟</w:t>
      </w:r>
      <w:proofErr w:type="gramEnd"/>
      <w:r>
        <w:rPr>
          <w:rFonts w:ascii="標楷體" w:hAnsi="標楷體" w:hint="eastAsia"/>
          <w:bCs/>
          <w:spacing w:val="10"/>
          <w:kern w:val="0"/>
        </w:rPr>
        <w:t>因配合規劃案定案報告書通過，第1次修正需求申請書，經交通部111年11月核定，辦理「菊</w:t>
      </w:r>
      <w:proofErr w:type="gramStart"/>
      <w:r>
        <w:rPr>
          <w:rFonts w:ascii="標楷體" w:hAnsi="標楷體" w:hint="eastAsia"/>
          <w:bCs/>
          <w:spacing w:val="10"/>
          <w:kern w:val="0"/>
        </w:rPr>
        <w:t>島</w:t>
      </w:r>
      <w:r>
        <w:rPr>
          <w:rFonts w:ascii="標楷體" w:hAnsi="標楷體" w:hint="eastAsia"/>
          <w:bCs/>
          <w:spacing w:val="10"/>
          <w:kern w:val="0"/>
        </w:rPr>
        <w:lastRenderedPageBreak/>
        <w:t>智旅</w:t>
      </w:r>
      <w:proofErr w:type="gramEnd"/>
      <w:r>
        <w:rPr>
          <w:rFonts w:ascii="標楷體" w:hAnsi="標楷體" w:hint="eastAsia"/>
          <w:bCs/>
          <w:spacing w:val="10"/>
          <w:kern w:val="0"/>
        </w:rPr>
        <w:t>平台建置與營運計畫」</w:t>
      </w:r>
      <w:bookmarkStart w:id="19" w:name="_Hlk232607473"/>
      <w:r>
        <w:rPr>
          <w:rFonts w:ascii="標楷體" w:hAnsi="標楷體" w:hint="eastAsia"/>
          <w:bCs/>
          <w:spacing w:val="10"/>
          <w:kern w:val="0"/>
        </w:rPr>
        <w:t>（下稱澎湖GO建置案）</w:t>
      </w:r>
      <w:bookmarkEnd w:id="19"/>
      <w:r>
        <w:rPr>
          <w:rFonts w:ascii="標楷體" w:hAnsi="標楷體" w:hint="eastAsia"/>
          <w:bCs/>
          <w:spacing w:val="10"/>
          <w:kern w:val="0"/>
        </w:rPr>
        <w:t>招標，同年12月以2,172萬元決標，預估履約期間為111年12月16日至113年6月30日。</w:t>
      </w:r>
      <w:proofErr w:type="gramStart"/>
      <w:r>
        <w:rPr>
          <w:rFonts w:ascii="標楷體" w:hAnsi="標楷體" w:hint="eastAsia"/>
          <w:bCs/>
          <w:spacing w:val="10"/>
          <w:kern w:val="0"/>
        </w:rPr>
        <w:t>嗣</w:t>
      </w:r>
      <w:proofErr w:type="gramEnd"/>
      <w:r>
        <w:rPr>
          <w:rFonts w:ascii="標楷體" w:hAnsi="標楷體" w:hint="eastAsia"/>
          <w:bCs/>
          <w:spacing w:val="10"/>
          <w:kern w:val="0"/>
        </w:rPr>
        <w:t>因112年補助金額分為112及113年補助、旅運規劃</w:t>
      </w:r>
      <w:proofErr w:type="gramStart"/>
      <w:r>
        <w:rPr>
          <w:rFonts w:ascii="標楷體" w:hAnsi="標楷體" w:hint="eastAsia"/>
          <w:bCs/>
          <w:spacing w:val="10"/>
          <w:kern w:val="0"/>
        </w:rPr>
        <w:t>介</w:t>
      </w:r>
      <w:proofErr w:type="gramEnd"/>
      <w:r>
        <w:rPr>
          <w:rFonts w:ascii="標楷體" w:hAnsi="標楷體" w:hint="eastAsia"/>
          <w:bCs/>
          <w:spacing w:val="10"/>
          <w:kern w:val="0"/>
        </w:rPr>
        <w:t>接交通部運輸資料流通服務平</w:t>
      </w:r>
      <w:proofErr w:type="gramStart"/>
      <w:r>
        <w:rPr>
          <w:rFonts w:ascii="標楷體" w:hAnsi="標楷體" w:hint="eastAsia"/>
          <w:bCs/>
          <w:spacing w:val="10"/>
          <w:kern w:val="0"/>
        </w:rPr>
        <w:t>臺</w:t>
      </w:r>
      <w:proofErr w:type="gramEnd"/>
      <w:r>
        <w:rPr>
          <w:rFonts w:ascii="標楷體" w:hAnsi="標楷體" w:hint="eastAsia"/>
          <w:bCs/>
          <w:spacing w:val="10"/>
          <w:kern w:val="0"/>
        </w:rPr>
        <w:t xml:space="preserve">（Transport Data </w:t>
      </w:r>
      <w:proofErr w:type="spellStart"/>
      <w:r>
        <w:rPr>
          <w:rFonts w:ascii="標楷體" w:hAnsi="標楷體" w:hint="eastAsia"/>
          <w:bCs/>
          <w:spacing w:val="10"/>
          <w:kern w:val="0"/>
        </w:rPr>
        <w:t>eXchange,TDX</w:t>
      </w:r>
      <w:proofErr w:type="spellEnd"/>
      <w:r>
        <w:rPr>
          <w:rFonts w:ascii="標楷體" w:hAnsi="標楷體" w:hint="eastAsia"/>
          <w:bCs/>
          <w:spacing w:val="10"/>
          <w:kern w:val="0"/>
        </w:rPr>
        <w:t>）與UMAJI（臺灣</w:t>
      </w:r>
      <w:proofErr w:type="spellStart"/>
      <w:r>
        <w:rPr>
          <w:rFonts w:ascii="標楷體" w:hAnsi="標楷體" w:hint="eastAsia"/>
          <w:bCs/>
          <w:spacing w:val="10"/>
          <w:kern w:val="0"/>
        </w:rPr>
        <w:t>MaaS</w:t>
      </w:r>
      <w:proofErr w:type="spellEnd"/>
      <w:r>
        <w:rPr>
          <w:rFonts w:ascii="標楷體" w:hAnsi="標楷體" w:hint="eastAsia"/>
          <w:bCs/>
          <w:spacing w:val="10"/>
          <w:kern w:val="0"/>
        </w:rPr>
        <w:t>交通資料開放平台）API需配合交通部計畫期程等多次修正計畫需求申請書，交通部始於114年5月核定「111</w:t>
      </w:r>
      <w:r>
        <w:rPr>
          <w:rFonts w:ascii="標楷體" w:hAnsi="標楷體" w:cs="新細明體" w:hint="eastAsia"/>
          <w:color w:val="000000"/>
          <w:kern w:val="0"/>
          <w:sz w:val="20"/>
        </w:rPr>
        <w:t>－</w:t>
      </w:r>
      <w:r>
        <w:rPr>
          <w:rFonts w:ascii="標楷體" w:hAnsi="標楷體" w:hint="eastAsia"/>
          <w:bCs/>
          <w:spacing w:val="10"/>
          <w:kern w:val="0"/>
        </w:rPr>
        <w:t>112年菊</w:t>
      </w:r>
      <w:proofErr w:type="gramStart"/>
      <w:r>
        <w:rPr>
          <w:rFonts w:ascii="標楷體" w:hAnsi="標楷體" w:hint="eastAsia"/>
          <w:bCs/>
          <w:spacing w:val="10"/>
          <w:kern w:val="0"/>
        </w:rPr>
        <w:t>島智旅</w:t>
      </w:r>
      <w:proofErr w:type="gramEnd"/>
      <w:r>
        <w:rPr>
          <w:rFonts w:ascii="標楷體" w:hAnsi="標楷體" w:hint="eastAsia"/>
          <w:bCs/>
          <w:spacing w:val="10"/>
          <w:kern w:val="0"/>
        </w:rPr>
        <w:t>平台建置與營運計畫」需求申請書第6版，預計111年辦理系統開發建置與資訊</w:t>
      </w:r>
      <w:proofErr w:type="gramStart"/>
      <w:r>
        <w:rPr>
          <w:rFonts w:ascii="標楷體" w:hAnsi="標楷體" w:hint="eastAsia"/>
          <w:bCs/>
          <w:spacing w:val="10"/>
          <w:kern w:val="0"/>
        </w:rPr>
        <w:t>介</w:t>
      </w:r>
      <w:proofErr w:type="gramEnd"/>
      <w:r>
        <w:rPr>
          <w:rFonts w:ascii="標楷體" w:hAnsi="標楷體" w:hint="eastAsia"/>
          <w:bCs/>
          <w:spacing w:val="10"/>
          <w:kern w:val="0"/>
        </w:rPr>
        <w:t>接整合之規劃，112至114年辦理系統開發建置、資訊</w:t>
      </w:r>
      <w:proofErr w:type="gramStart"/>
      <w:r>
        <w:rPr>
          <w:rFonts w:ascii="標楷體" w:hAnsi="標楷體" w:hint="eastAsia"/>
          <w:bCs/>
          <w:spacing w:val="10"/>
          <w:kern w:val="0"/>
        </w:rPr>
        <w:t>介</w:t>
      </w:r>
      <w:proofErr w:type="gramEnd"/>
      <w:r>
        <w:rPr>
          <w:rFonts w:ascii="標楷體" w:hAnsi="標楷體" w:hint="eastAsia"/>
          <w:bCs/>
          <w:spacing w:val="10"/>
          <w:kern w:val="0"/>
        </w:rPr>
        <w:t>接整合、硬體耗材建置、系統維運、招商推廣、行銷及回饋、服務中心建置及營運等，</w:t>
      </w:r>
      <w:proofErr w:type="gramStart"/>
      <w:r>
        <w:rPr>
          <w:rFonts w:ascii="標楷體" w:hAnsi="標楷體" w:hint="eastAsia"/>
          <w:bCs/>
          <w:spacing w:val="10"/>
          <w:kern w:val="0"/>
        </w:rPr>
        <w:t>總期程</w:t>
      </w:r>
      <w:proofErr w:type="gramEnd"/>
      <w:r>
        <w:rPr>
          <w:rFonts w:ascii="標楷體" w:hAnsi="標楷體" w:hint="eastAsia"/>
          <w:bCs/>
          <w:spacing w:val="10"/>
          <w:kern w:val="0"/>
        </w:rPr>
        <w:t>約32個月，於114年5月28日正式上線服務，同年7月向交通部陳報成果，已達成計畫預計績效指標。</w:t>
      </w:r>
      <w:proofErr w:type="gramStart"/>
      <w:r>
        <w:rPr>
          <w:rFonts w:ascii="標楷體" w:hAnsi="標楷體" w:hint="eastAsia"/>
          <w:bCs/>
          <w:spacing w:val="10"/>
          <w:kern w:val="0"/>
        </w:rPr>
        <w:t>惟</w:t>
      </w:r>
      <w:proofErr w:type="gramEnd"/>
      <w:r>
        <w:rPr>
          <w:rFonts w:ascii="標楷體" w:hAnsi="標楷體" w:hint="eastAsia"/>
          <w:bCs/>
          <w:spacing w:val="10"/>
          <w:kern w:val="0"/>
        </w:rPr>
        <w:t>澎湖GO建置案多次展延計畫期程，已較原訂112年營運推延1年4個月餘，影響民眾如期享有便捷之數位化旅遊服務。又為澎湖GO上線營運後，進一步發展創新服務，持續升級與最佳化，該府於112年5月向交通部提送「112</w:t>
      </w:r>
      <w:r>
        <w:rPr>
          <w:rFonts w:ascii="標楷體" w:hAnsi="標楷體" w:cs="新細明體" w:hint="eastAsia"/>
          <w:color w:val="000000"/>
          <w:kern w:val="0"/>
          <w:sz w:val="20"/>
        </w:rPr>
        <w:t>－</w:t>
      </w:r>
      <w:r>
        <w:rPr>
          <w:rFonts w:ascii="標楷體" w:hAnsi="標楷體" w:hint="eastAsia"/>
          <w:bCs/>
          <w:spacing w:val="10"/>
          <w:kern w:val="0"/>
        </w:rPr>
        <w:t>113年菊</w:t>
      </w:r>
      <w:proofErr w:type="gramStart"/>
      <w:r>
        <w:rPr>
          <w:rFonts w:ascii="標楷體" w:hAnsi="標楷體" w:hint="eastAsia"/>
          <w:bCs/>
          <w:spacing w:val="10"/>
          <w:kern w:val="0"/>
        </w:rPr>
        <w:t>島智旅</w:t>
      </w:r>
      <w:proofErr w:type="gramEnd"/>
      <w:r>
        <w:rPr>
          <w:rFonts w:ascii="標楷體" w:hAnsi="標楷體" w:hint="eastAsia"/>
          <w:bCs/>
          <w:spacing w:val="10"/>
          <w:kern w:val="0"/>
        </w:rPr>
        <w:t>平台系統服務擴充及介面精進計畫」，同年9月獲核定計畫總經費527萬元，於113年1月決標辦理「菊</w:t>
      </w:r>
      <w:proofErr w:type="gramStart"/>
      <w:r>
        <w:rPr>
          <w:rFonts w:ascii="標楷體" w:hAnsi="標楷體" w:hint="eastAsia"/>
          <w:bCs/>
          <w:spacing w:val="10"/>
          <w:kern w:val="0"/>
        </w:rPr>
        <w:t>島智旅</w:t>
      </w:r>
      <w:proofErr w:type="gramEnd"/>
      <w:r>
        <w:rPr>
          <w:rFonts w:ascii="標楷體" w:hAnsi="標楷體" w:hint="eastAsia"/>
          <w:bCs/>
          <w:spacing w:val="10"/>
          <w:kern w:val="0"/>
        </w:rPr>
        <w:t>平台系統服務擴充及介面精進規劃案」委託技術服務工作，預估履約期間113年1月5日至12月31日。</w:t>
      </w:r>
      <w:proofErr w:type="gramStart"/>
      <w:r>
        <w:rPr>
          <w:rFonts w:ascii="標楷體" w:hAnsi="標楷體" w:hint="eastAsia"/>
          <w:bCs/>
          <w:spacing w:val="10"/>
          <w:kern w:val="0"/>
        </w:rPr>
        <w:t>嗣</w:t>
      </w:r>
      <w:proofErr w:type="gramEnd"/>
      <w:r>
        <w:rPr>
          <w:rFonts w:ascii="標楷體" w:hAnsi="標楷體" w:hint="eastAsia"/>
          <w:bCs/>
          <w:spacing w:val="10"/>
          <w:kern w:val="0"/>
        </w:rPr>
        <w:t>因修正預期進度至114年、績效指標及預期成果等，修正2次計畫需求申請書，迄114年7月31日交通部核定第4版需求申請書，內容為113至114年度辦理既有系統服務使用課題盤點、全旅程整合規劃機制</w:t>
      </w:r>
      <w:proofErr w:type="gramStart"/>
      <w:r>
        <w:rPr>
          <w:rFonts w:ascii="標楷體" w:hAnsi="標楷體" w:hint="eastAsia"/>
          <w:bCs/>
          <w:spacing w:val="10"/>
          <w:kern w:val="0"/>
        </w:rPr>
        <w:t>研</w:t>
      </w:r>
      <w:proofErr w:type="gramEnd"/>
      <w:r>
        <w:rPr>
          <w:rFonts w:ascii="標楷體" w:hAnsi="標楷體" w:hint="eastAsia"/>
          <w:bCs/>
          <w:spacing w:val="10"/>
          <w:kern w:val="0"/>
        </w:rPr>
        <w:t>擬，改善平台各功能間相互獨立，無法一站式完成旅運規劃、創新智慧共享運具預約媒合及海上計程車（藍海共享運具預約媒合）評估規劃等，已於114年8月提出定案報告書並向交通部陳報成果。惟「菊</w:t>
      </w:r>
      <w:proofErr w:type="gramStart"/>
      <w:r>
        <w:rPr>
          <w:rFonts w:ascii="標楷體" w:hAnsi="標楷體" w:hint="eastAsia"/>
          <w:bCs/>
          <w:spacing w:val="10"/>
          <w:kern w:val="0"/>
        </w:rPr>
        <w:t>島智旅</w:t>
      </w:r>
      <w:proofErr w:type="gramEnd"/>
      <w:r>
        <w:rPr>
          <w:rFonts w:ascii="標楷體" w:hAnsi="標楷體" w:hint="eastAsia"/>
          <w:bCs/>
          <w:spacing w:val="10"/>
          <w:kern w:val="0"/>
        </w:rPr>
        <w:t>平台系統服務擴充及介面精進規劃案」4次變更計畫需求，較原訂113年底完成延遲7個月餘，又因未覓得財源執行，尚未依據規劃成果辦理後續平台服務發包事宜，影響澎湖GO服務品質與效益，經建請</w:t>
      </w:r>
      <w:proofErr w:type="gramStart"/>
      <w:r>
        <w:rPr>
          <w:rFonts w:ascii="標楷體" w:hAnsi="標楷體" w:hint="eastAsia"/>
          <w:bCs/>
          <w:spacing w:val="10"/>
          <w:kern w:val="0"/>
        </w:rPr>
        <w:t>研</w:t>
      </w:r>
      <w:proofErr w:type="gramEnd"/>
      <w:r>
        <w:rPr>
          <w:rFonts w:ascii="標楷體" w:hAnsi="標楷體" w:hint="eastAsia"/>
          <w:bCs/>
          <w:spacing w:val="10"/>
          <w:kern w:val="0"/>
        </w:rPr>
        <w:t>謀改善。據復：配合交通部TDX及</w:t>
      </w:r>
      <w:r w:rsidR="001821E0">
        <w:rPr>
          <w:rFonts w:ascii="標楷體" w:hAnsi="標楷體" w:hint="eastAsia"/>
          <w:bCs/>
          <w:spacing w:val="10"/>
          <w:kern w:val="0"/>
        </w:rPr>
        <w:t>UMAJI</w:t>
      </w:r>
      <w:r>
        <w:rPr>
          <w:rFonts w:ascii="標楷體" w:hAnsi="標楷體" w:hint="eastAsia"/>
          <w:bCs/>
          <w:spacing w:val="10"/>
          <w:kern w:val="0"/>
        </w:rPr>
        <w:t>之建置完成期程等</w:t>
      </w:r>
      <w:proofErr w:type="gramStart"/>
      <w:r>
        <w:rPr>
          <w:rFonts w:ascii="標楷體" w:hAnsi="標楷體" w:hint="eastAsia"/>
          <w:bCs/>
          <w:spacing w:val="10"/>
          <w:kern w:val="0"/>
        </w:rPr>
        <w:t>因素致展延期</w:t>
      </w:r>
      <w:proofErr w:type="gramEnd"/>
      <w:r>
        <w:rPr>
          <w:rFonts w:ascii="標楷體" w:hAnsi="標楷體" w:hint="eastAsia"/>
          <w:bCs/>
          <w:spacing w:val="10"/>
          <w:kern w:val="0"/>
        </w:rPr>
        <w:t>程，已向交通部爭取申請澎湖GO二期建置案補助經費，爾後加強進度控管，並與相關機關單位密集聯繫，提高行政效率。</w:t>
      </w:r>
    </w:p>
    <w:p w14:paraId="47F85727" w14:textId="00F569F7" w:rsidR="00BF77E9" w:rsidRDefault="001A13FB" w:rsidP="00E458EC">
      <w:pPr>
        <w:overflowPunct w:val="0"/>
        <w:spacing w:line="450" w:lineRule="exact"/>
        <w:ind w:firstLineChars="300" w:firstLine="781"/>
        <w:rPr>
          <w:rFonts w:ascii="標楷體" w:hAnsi="標楷體"/>
          <w:bCs/>
          <w:spacing w:val="10"/>
          <w:kern w:val="0"/>
        </w:rPr>
      </w:pPr>
      <w:r>
        <w:rPr>
          <w:rFonts w:ascii="標楷體" w:hAnsi="標楷體" w:hint="eastAsia"/>
          <w:b/>
          <w:spacing w:val="10"/>
          <w:kern w:val="0"/>
        </w:rPr>
        <w:t>2.串接交通運輸及觀光相關產業資訊豐富澎湖GO內容並提供多語言閱覽查詢服務，間有資訊存有時間、不同公私部門間內容落差或不足，交通指引多語言與公告模式辨識度尚有改善空間等，影響便利性與民眾旅遊體驗：</w:t>
      </w:r>
      <w:r>
        <w:rPr>
          <w:rFonts w:ascii="標楷體" w:hAnsi="標楷體" w:hint="eastAsia"/>
          <w:bCs/>
          <w:spacing w:val="10"/>
          <w:kern w:val="0"/>
        </w:rPr>
        <w:t>檢視澎湖GO營運情形及已完成規劃之精進項目，核有：（1）澎湖GO提供</w:t>
      </w:r>
      <w:proofErr w:type="gramStart"/>
      <w:r>
        <w:rPr>
          <w:rFonts w:ascii="標楷體" w:hAnsi="標楷體" w:hint="eastAsia"/>
          <w:bCs/>
          <w:spacing w:val="10"/>
          <w:kern w:val="0"/>
        </w:rPr>
        <w:t>合法旅宿資料</w:t>
      </w:r>
      <w:proofErr w:type="gramEnd"/>
      <w:r>
        <w:rPr>
          <w:rFonts w:ascii="標楷體" w:hAnsi="標楷體" w:hint="eastAsia"/>
          <w:bCs/>
          <w:spacing w:val="10"/>
          <w:kern w:val="0"/>
        </w:rPr>
        <w:t>共有連結觀光</w:t>
      </w:r>
      <w:proofErr w:type="gramStart"/>
      <w:r>
        <w:rPr>
          <w:rFonts w:ascii="標楷體" w:hAnsi="標楷體" w:hint="eastAsia"/>
          <w:bCs/>
          <w:spacing w:val="10"/>
          <w:kern w:val="0"/>
        </w:rPr>
        <w:t>署旅宿</w:t>
      </w:r>
      <w:proofErr w:type="gramEnd"/>
      <w:r>
        <w:rPr>
          <w:rFonts w:ascii="標楷體" w:hAnsi="標楷體" w:hint="eastAsia"/>
          <w:bCs/>
          <w:spacing w:val="10"/>
          <w:kern w:val="0"/>
        </w:rPr>
        <w:t>網，及該府澎湖合法旅館、合法民宿名冊PDF檔（下稱合法旅宿名冊），經查詢114年底觀光</w:t>
      </w:r>
      <w:proofErr w:type="gramStart"/>
      <w:r>
        <w:rPr>
          <w:rFonts w:ascii="標楷體" w:hAnsi="標楷體" w:hint="eastAsia"/>
          <w:bCs/>
          <w:spacing w:val="10"/>
          <w:kern w:val="0"/>
        </w:rPr>
        <w:t>署旅宿</w:t>
      </w:r>
      <w:proofErr w:type="gramEnd"/>
      <w:r>
        <w:rPr>
          <w:rFonts w:ascii="標楷體" w:hAnsi="標楷體" w:hint="eastAsia"/>
          <w:bCs/>
          <w:spacing w:val="10"/>
          <w:kern w:val="0"/>
        </w:rPr>
        <w:t>網之澎湖縣合法</w:t>
      </w:r>
      <w:proofErr w:type="gramStart"/>
      <w:r>
        <w:rPr>
          <w:rFonts w:ascii="標楷體" w:hAnsi="標楷體" w:hint="eastAsia"/>
          <w:bCs/>
          <w:spacing w:val="10"/>
          <w:kern w:val="0"/>
        </w:rPr>
        <w:t>旅宿共</w:t>
      </w:r>
      <w:proofErr w:type="gramEnd"/>
      <w:r>
        <w:rPr>
          <w:rFonts w:ascii="標楷體" w:hAnsi="標楷體" w:hint="eastAsia"/>
          <w:bCs/>
          <w:spacing w:val="10"/>
          <w:kern w:val="0"/>
        </w:rPr>
        <w:t>1,375家，惟</w:t>
      </w:r>
      <w:proofErr w:type="gramStart"/>
      <w:r>
        <w:rPr>
          <w:rFonts w:ascii="標楷體" w:hAnsi="標楷體" w:hint="eastAsia"/>
          <w:bCs/>
          <w:spacing w:val="10"/>
          <w:kern w:val="0"/>
        </w:rPr>
        <w:t>合法旅宿名冊</w:t>
      </w:r>
      <w:proofErr w:type="gramEnd"/>
      <w:r>
        <w:rPr>
          <w:rFonts w:ascii="標楷體" w:hAnsi="標楷體" w:hint="eastAsia"/>
          <w:bCs/>
          <w:spacing w:val="10"/>
          <w:kern w:val="0"/>
        </w:rPr>
        <w:t>為11月27日更新之資</w:t>
      </w:r>
      <w:r>
        <w:rPr>
          <w:rFonts w:ascii="標楷體" w:hAnsi="標楷體" w:hint="eastAsia"/>
          <w:bCs/>
          <w:spacing w:val="10"/>
          <w:kern w:val="0"/>
        </w:rPr>
        <w:lastRenderedPageBreak/>
        <w:t>料共1,379家；再運用Google Maps搜尋離島與南方四</w:t>
      </w:r>
      <w:proofErr w:type="gramStart"/>
      <w:r>
        <w:rPr>
          <w:rFonts w:ascii="標楷體" w:hAnsi="標楷體" w:hint="eastAsia"/>
          <w:bCs/>
          <w:spacing w:val="10"/>
          <w:kern w:val="0"/>
        </w:rPr>
        <w:t>島旅宿</w:t>
      </w:r>
      <w:proofErr w:type="gramEnd"/>
      <w:r>
        <w:rPr>
          <w:rFonts w:ascii="標楷體" w:hAnsi="標楷體" w:hint="eastAsia"/>
          <w:bCs/>
          <w:spacing w:val="10"/>
          <w:kern w:val="0"/>
        </w:rPr>
        <w:t>資源，部分</w:t>
      </w:r>
      <w:proofErr w:type="gramStart"/>
      <w:r>
        <w:rPr>
          <w:rFonts w:ascii="標楷體" w:hAnsi="標楷體" w:hint="eastAsia"/>
          <w:bCs/>
          <w:spacing w:val="10"/>
          <w:kern w:val="0"/>
        </w:rPr>
        <w:t>民宿未於合法旅宿名冊</w:t>
      </w:r>
      <w:proofErr w:type="gramEnd"/>
      <w:r>
        <w:rPr>
          <w:rFonts w:ascii="標楷體" w:hAnsi="標楷體" w:hint="eastAsia"/>
          <w:bCs/>
          <w:spacing w:val="10"/>
          <w:kern w:val="0"/>
        </w:rPr>
        <w:t>中，亦未列入未合法經營名冊，另有七美鄉</w:t>
      </w:r>
      <w:proofErr w:type="gramStart"/>
      <w:r>
        <w:rPr>
          <w:rFonts w:ascii="標楷體" w:hAnsi="標楷體" w:hint="eastAsia"/>
          <w:bCs/>
          <w:spacing w:val="10"/>
          <w:kern w:val="0"/>
        </w:rPr>
        <w:t>公所官網提供</w:t>
      </w:r>
      <w:proofErr w:type="gramEnd"/>
      <w:r>
        <w:rPr>
          <w:rFonts w:ascii="標楷體" w:hAnsi="標楷體" w:hint="eastAsia"/>
          <w:bCs/>
          <w:spacing w:val="10"/>
          <w:kern w:val="0"/>
        </w:rPr>
        <w:t>之住宿資訊，與</w:t>
      </w:r>
      <w:proofErr w:type="gramStart"/>
      <w:r>
        <w:rPr>
          <w:rFonts w:ascii="標楷體" w:hAnsi="標楷體" w:hint="eastAsia"/>
          <w:bCs/>
          <w:spacing w:val="10"/>
          <w:kern w:val="0"/>
        </w:rPr>
        <w:t>合法旅宿名冊</w:t>
      </w:r>
      <w:proofErr w:type="gramEnd"/>
      <w:r>
        <w:rPr>
          <w:rFonts w:ascii="標楷體" w:hAnsi="標楷體" w:hint="eastAsia"/>
          <w:bCs/>
          <w:spacing w:val="10"/>
          <w:kern w:val="0"/>
        </w:rPr>
        <w:t>比對未一致，不利提供旅客即時有效</w:t>
      </w:r>
      <w:proofErr w:type="gramStart"/>
      <w:r>
        <w:rPr>
          <w:rFonts w:ascii="標楷體" w:hAnsi="標楷體" w:hint="eastAsia"/>
          <w:bCs/>
          <w:spacing w:val="10"/>
          <w:kern w:val="0"/>
        </w:rPr>
        <w:t>之旅宿資訊</w:t>
      </w:r>
      <w:proofErr w:type="gramEnd"/>
      <w:r>
        <w:rPr>
          <w:rFonts w:ascii="標楷體" w:hAnsi="標楷體" w:hint="eastAsia"/>
          <w:bCs/>
          <w:spacing w:val="10"/>
          <w:kern w:val="0"/>
        </w:rPr>
        <w:t>，顯示</w:t>
      </w:r>
      <w:proofErr w:type="gramStart"/>
      <w:r>
        <w:rPr>
          <w:rFonts w:ascii="標楷體" w:hAnsi="標楷體" w:hint="eastAsia"/>
          <w:bCs/>
          <w:spacing w:val="10"/>
          <w:kern w:val="0"/>
        </w:rPr>
        <w:t>非法旅宿稽查</w:t>
      </w:r>
      <w:proofErr w:type="gramEnd"/>
      <w:r>
        <w:rPr>
          <w:rFonts w:ascii="標楷體" w:hAnsi="標楷體" w:hint="eastAsia"/>
          <w:bCs/>
          <w:spacing w:val="10"/>
          <w:kern w:val="0"/>
        </w:rPr>
        <w:t>與輔導尚有檢討空間；（2）蒞</w:t>
      </w:r>
      <w:proofErr w:type="gramStart"/>
      <w:r>
        <w:rPr>
          <w:rFonts w:ascii="標楷體" w:hAnsi="標楷體" w:hint="eastAsia"/>
          <w:bCs/>
          <w:spacing w:val="10"/>
          <w:kern w:val="0"/>
        </w:rPr>
        <w:t>澎</w:t>
      </w:r>
      <w:proofErr w:type="gramEnd"/>
      <w:r>
        <w:rPr>
          <w:rFonts w:ascii="標楷體" w:hAnsi="標楷體" w:hint="eastAsia"/>
          <w:bCs/>
          <w:spacing w:val="10"/>
          <w:kern w:val="0"/>
        </w:rPr>
        <w:t>自由行民眾多</w:t>
      </w:r>
      <w:proofErr w:type="gramStart"/>
      <w:r>
        <w:rPr>
          <w:rFonts w:ascii="標楷體" w:hAnsi="標楷體" w:hint="eastAsia"/>
          <w:bCs/>
          <w:spacing w:val="10"/>
          <w:kern w:val="0"/>
        </w:rPr>
        <w:t>採</w:t>
      </w:r>
      <w:proofErr w:type="gramEnd"/>
      <w:r>
        <w:rPr>
          <w:rFonts w:ascii="標楷體" w:hAnsi="標楷體" w:hint="eastAsia"/>
          <w:bCs/>
          <w:spacing w:val="10"/>
          <w:kern w:val="0"/>
        </w:rPr>
        <w:t>租賃車輛，停車與租車資訊亦屬交通服務一環。澎湖GO有小客車、機車租賃資訊，查詢望安鄉無機車租賃業者，惟Google Maps顯示實際有3家業者。另未具備停車資訊功能，已規劃新增查詢公有路外停車場地址、剩餘車位資訊等內容，惟該等資訊係透過串接交通部之TDX平台上之澎湖縣公有路外停車場資訊API，若未上傳TDX平台，無法顯示相關資訊，截至114年11月底止，該府部分路外、路邊停車之靜、動態資訊如費率、動態剩餘位、動態格位等資訊尚未提供（表</w:t>
      </w:r>
      <w:bookmarkStart w:id="20" w:name="_Hlk232621947"/>
      <w:r>
        <w:rPr>
          <w:rFonts w:ascii="標楷體" w:hAnsi="標楷體"/>
          <w:bCs/>
          <w:spacing w:val="10"/>
          <w:kern w:val="0"/>
        </w:rPr>
        <w:t>27</w:t>
      </w:r>
      <w:r>
        <w:rPr>
          <w:rFonts w:ascii="標楷體" w:hAnsi="標楷體" w:hint="eastAsia"/>
          <w:bCs/>
          <w:spacing w:val="10"/>
          <w:kern w:val="0"/>
        </w:rPr>
        <w:t>）</w:t>
      </w:r>
      <w:bookmarkEnd w:id="20"/>
      <w:r>
        <w:rPr>
          <w:rFonts w:ascii="標楷體" w:hAnsi="標楷體" w:hint="eastAsia"/>
          <w:bCs/>
          <w:spacing w:val="10"/>
          <w:kern w:val="0"/>
        </w:rPr>
        <w:t>，不利未來澎湖GO</w:t>
      </w:r>
      <w:proofErr w:type="gramStart"/>
      <w:r>
        <w:rPr>
          <w:rFonts w:ascii="標楷體" w:hAnsi="標楷體" w:hint="eastAsia"/>
          <w:bCs/>
          <w:spacing w:val="10"/>
          <w:kern w:val="0"/>
        </w:rPr>
        <w:t>介</w:t>
      </w:r>
      <w:proofErr w:type="gramEnd"/>
      <w:r>
        <w:rPr>
          <w:rFonts w:ascii="標楷體" w:hAnsi="標楷體" w:hint="eastAsia"/>
          <w:bCs/>
          <w:spacing w:val="10"/>
          <w:kern w:val="0"/>
        </w:rPr>
        <w:t>接運用，且該</w:t>
      </w:r>
      <w:proofErr w:type="gramStart"/>
      <w:r>
        <w:rPr>
          <w:rFonts w:ascii="標楷體" w:hAnsi="標楷體" w:hint="eastAsia"/>
          <w:bCs/>
          <w:spacing w:val="10"/>
          <w:kern w:val="0"/>
        </w:rPr>
        <w:t>府官網</w:t>
      </w:r>
      <w:proofErr w:type="gramEnd"/>
      <w:r>
        <w:rPr>
          <w:rFonts w:ascii="標楷體" w:hAnsi="標楷體" w:hint="eastAsia"/>
          <w:bCs/>
          <w:spacing w:val="10"/>
          <w:kern w:val="0"/>
        </w:rPr>
        <w:t>亦未提供路外停車剩餘車位資訊，亟待完善澎湖GO陸上交通服務功能；</w:t>
      </w:r>
      <w:bookmarkStart w:id="21" w:name="_Hlk217907411"/>
      <w:r>
        <w:rPr>
          <w:rFonts w:ascii="標楷體" w:hAnsi="標楷體" w:hint="eastAsia"/>
          <w:bCs/>
          <w:spacing w:val="10"/>
          <w:kern w:val="0"/>
        </w:rPr>
        <w:t>（3）</w:t>
      </w:r>
      <w:bookmarkEnd w:id="21"/>
      <w:r>
        <w:rPr>
          <w:rFonts w:ascii="標楷體" w:hAnsi="標楷體" w:hint="eastAsia"/>
          <w:bCs/>
          <w:spacing w:val="10"/>
          <w:kern w:val="0"/>
        </w:rPr>
        <w:t>澎湖GO提供</w:t>
      </w:r>
      <w:bookmarkStart w:id="22" w:name="_Hlk218072074"/>
      <w:r>
        <w:rPr>
          <w:rFonts w:ascii="標楷體" w:hAnsi="標楷體" w:hint="eastAsia"/>
          <w:bCs/>
          <w:spacing w:val="10"/>
          <w:kern w:val="0"/>
        </w:rPr>
        <w:t>多語言閱覽查詢</w:t>
      </w:r>
      <w:bookmarkEnd w:id="22"/>
      <w:r>
        <w:rPr>
          <w:rFonts w:ascii="標楷體" w:hAnsi="標楷體" w:hint="eastAsia"/>
          <w:bCs/>
          <w:spacing w:val="10"/>
          <w:kern w:val="0"/>
        </w:rPr>
        <w:t>及發布交通運具最新服務狀態，</w:t>
      </w:r>
      <w:proofErr w:type="gramStart"/>
      <w:r>
        <w:rPr>
          <w:rFonts w:ascii="標楷體" w:hAnsi="標楷體" w:hint="eastAsia"/>
          <w:bCs/>
          <w:spacing w:val="10"/>
          <w:kern w:val="0"/>
        </w:rPr>
        <w:t>間有公</w:t>
      </w:r>
      <w:proofErr w:type="gramEnd"/>
      <w:r>
        <w:rPr>
          <w:rFonts w:ascii="標楷體" w:hAnsi="標楷體" w:hint="eastAsia"/>
          <w:bCs/>
          <w:spacing w:val="10"/>
          <w:kern w:val="0"/>
        </w:rPr>
        <w:t>部門與民間業者資料提供未以多語言揭露資訊內容，或公告交通船停航、提早返航或延後開航等相同事由卻未標準化公告模式，增加使用者辨識負擔，或提早公告卻未有提醒功能，易使旅客錯失重要資訊，影響轉乘安排、住宿銜接及整體旅遊體驗，不利建構友善且可靠之旅遊環境等情，經建請</w:t>
      </w:r>
      <w:proofErr w:type="gramStart"/>
      <w:r>
        <w:rPr>
          <w:rFonts w:ascii="標楷體" w:hAnsi="標楷體" w:hint="eastAsia"/>
          <w:bCs/>
          <w:spacing w:val="10"/>
          <w:kern w:val="0"/>
        </w:rPr>
        <w:t>研謀改</w:t>
      </w:r>
      <w:proofErr w:type="gramEnd"/>
      <w:r w:rsidR="002D7ED0">
        <w:rPr>
          <w:rFonts w:ascii="Times New Roman" w:eastAsia="新細明體" w:hAnsi="Times New Roman" w:hint="eastAsia"/>
          <w:noProof/>
        </w:rPr>
        <mc:AlternateContent>
          <mc:Choice Requires="wps">
            <w:drawing>
              <wp:anchor distT="0" distB="0" distL="53975" distR="53975" simplePos="0" relativeHeight="251939840" behindDoc="0" locked="0" layoutInCell="1" allowOverlap="1" wp14:anchorId="7BE5F0F0" wp14:editId="65F98E0F">
                <wp:simplePos x="0" y="0"/>
                <wp:positionH relativeFrom="column">
                  <wp:posOffset>1565910</wp:posOffset>
                </wp:positionH>
                <wp:positionV relativeFrom="paragraph">
                  <wp:posOffset>4319270</wp:posOffset>
                </wp:positionV>
                <wp:extent cx="4585970" cy="1938655"/>
                <wp:effectExtent l="0" t="0" r="5080" b="0"/>
                <wp:wrapSquare wrapText="bothSides"/>
                <wp:docPr id="39" name="文字方塊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5970" cy="1938655"/>
                        </a:xfrm>
                        <a:prstGeom prst="rect">
                          <a:avLst/>
                        </a:prstGeom>
                        <a:solidFill>
                          <a:srgbClr val="FFFFFF"/>
                        </a:solidFill>
                        <a:ln w="9525">
                          <a:noFill/>
                          <a:miter lim="800000"/>
                          <a:headEnd/>
                          <a:tailEnd/>
                        </a:ln>
                      </wps:spPr>
                      <wps:txbx>
                        <w:txbxContent>
                          <w:p w14:paraId="4DC456A8" w14:textId="77777777" w:rsidR="001A13FB" w:rsidRDefault="001A13FB" w:rsidP="00F30576">
                            <w:pPr>
                              <w:overflowPunct w:val="0"/>
                              <w:spacing w:afterLines="20" w:after="48" w:line="240" w:lineRule="exact"/>
                              <w:jc w:val="center"/>
                              <w:rPr>
                                <w:rFonts w:ascii="標楷體" w:hAnsi="標楷體"/>
                                <w:b/>
                                <w:bCs/>
                              </w:rPr>
                            </w:pPr>
                            <w:r>
                              <w:rPr>
                                <w:rFonts w:ascii="標楷體" w:hAnsi="標楷體" w:hint="eastAsia"/>
                                <w:b/>
                                <w:bCs/>
                              </w:rPr>
                              <w:t>表</w:t>
                            </w:r>
                            <w:r>
                              <w:rPr>
                                <w:rFonts w:ascii="標楷體" w:hAnsi="標楷體"/>
                                <w:b/>
                                <w:bCs/>
                              </w:rPr>
                              <w:t>27</w:t>
                            </w:r>
                            <w:r>
                              <w:rPr>
                                <w:rFonts w:ascii="標楷體" w:hAnsi="標楷體" w:hint="eastAsia"/>
                                <w:b/>
                                <w:bCs/>
                              </w:rPr>
                              <w:t xml:space="preserve">  TDX平台澎湖縣路外與路邊停車基礎資料供應現況</w:t>
                            </w:r>
                          </w:p>
                          <w:tbl>
                            <w:tblPr>
                              <w:tblW w:w="6941" w:type="dxa"/>
                              <w:tblCellMar>
                                <w:left w:w="28" w:type="dxa"/>
                                <w:right w:w="28" w:type="dxa"/>
                              </w:tblCellMar>
                              <w:tblLook w:val="04A0" w:firstRow="1" w:lastRow="0" w:firstColumn="1" w:lastColumn="0" w:noHBand="0" w:noVBand="1"/>
                            </w:tblPr>
                            <w:tblGrid>
                              <w:gridCol w:w="600"/>
                              <w:gridCol w:w="820"/>
                              <w:gridCol w:w="820"/>
                              <w:gridCol w:w="820"/>
                              <w:gridCol w:w="820"/>
                              <w:gridCol w:w="777"/>
                              <w:gridCol w:w="725"/>
                              <w:gridCol w:w="709"/>
                              <w:gridCol w:w="850"/>
                            </w:tblGrid>
                            <w:tr w:rsidR="001A13FB" w14:paraId="06A044D6" w14:textId="77777777" w:rsidTr="009D127A">
                              <w:trPr>
                                <w:trHeight w:val="198"/>
                              </w:trPr>
                              <w:tc>
                                <w:tcPr>
                                  <w:tcW w:w="600" w:type="dxa"/>
                                  <w:vMerge w:val="restart"/>
                                  <w:tcBorders>
                                    <w:top w:val="single" w:sz="4" w:space="0" w:color="auto"/>
                                    <w:left w:val="single" w:sz="4" w:space="0" w:color="auto"/>
                                    <w:bottom w:val="single" w:sz="4" w:space="0" w:color="auto"/>
                                    <w:right w:val="single" w:sz="4" w:space="0" w:color="auto"/>
                                  </w:tcBorders>
                                  <w:vAlign w:val="center"/>
                                  <w:hideMark/>
                                </w:tcPr>
                                <w:p w14:paraId="003D54AF" w14:textId="77777777" w:rsidR="001A13FB" w:rsidRDefault="001A13FB" w:rsidP="00F30576">
                                  <w:pPr>
                                    <w:widowControl/>
                                    <w:spacing w:line="220" w:lineRule="exact"/>
                                    <w:ind w:rightChars="-13" w:right="-31"/>
                                    <w:jc w:val="center"/>
                                    <w:rPr>
                                      <w:rFonts w:ascii="標楷體" w:hAnsi="標楷體" w:cs="新細明體"/>
                                      <w:color w:val="000000"/>
                                      <w:kern w:val="0"/>
                                      <w:sz w:val="20"/>
                                    </w:rPr>
                                  </w:pPr>
                                  <w:r>
                                    <w:rPr>
                                      <w:rFonts w:ascii="標楷體" w:hAnsi="標楷體" w:cs="新細明體" w:hint="eastAsia"/>
                                      <w:color w:val="000000"/>
                                      <w:kern w:val="0"/>
                                      <w:sz w:val="20"/>
                                    </w:rPr>
                                    <w:t>路外</w:t>
                                  </w:r>
                                </w:p>
                                <w:p w14:paraId="4BE67565" w14:textId="77777777" w:rsidR="001A13FB" w:rsidRDefault="001A13FB" w:rsidP="00F30576">
                                  <w:pPr>
                                    <w:widowControl/>
                                    <w:spacing w:line="220" w:lineRule="exact"/>
                                    <w:ind w:rightChars="-13" w:right="-31"/>
                                    <w:jc w:val="center"/>
                                    <w:rPr>
                                      <w:rFonts w:ascii="標楷體" w:hAnsi="標楷體" w:cs="新細明體"/>
                                      <w:color w:val="000000"/>
                                      <w:kern w:val="0"/>
                                      <w:sz w:val="20"/>
                                    </w:rPr>
                                  </w:pPr>
                                  <w:r>
                                    <w:rPr>
                                      <w:rFonts w:ascii="標楷體" w:hAnsi="標楷體" w:cs="新細明體" w:hint="eastAsia"/>
                                      <w:color w:val="000000"/>
                                      <w:kern w:val="0"/>
                                      <w:sz w:val="20"/>
                                    </w:rPr>
                                    <w:t>資料</w:t>
                                  </w:r>
                                </w:p>
                              </w:tc>
                              <w:tc>
                                <w:tcPr>
                                  <w:tcW w:w="820" w:type="dxa"/>
                                  <w:tcBorders>
                                    <w:top w:val="single" w:sz="4" w:space="0" w:color="auto"/>
                                    <w:left w:val="nil"/>
                                    <w:bottom w:val="single" w:sz="4" w:space="0" w:color="auto"/>
                                    <w:right w:val="single" w:sz="4" w:space="0" w:color="auto"/>
                                  </w:tcBorders>
                                  <w:shd w:val="clear" w:color="auto" w:fill="F2F2F2"/>
                                  <w:vAlign w:val="center"/>
                                  <w:hideMark/>
                                </w:tcPr>
                                <w:p w14:paraId="633289E5"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營運</w:t>
                                  </w:r>
                                  <w:r>
                                    <w:rPr>
                                      <w:rFonts w:ascii="標楷體" w:hAnsi="標楷體" w:cs="新細明體" w:hint="eastAsia"/>
                                      <w:color w:val="000000"/>
                                      <w:kern w:val="0"/>
                                      <w:sz w:val="20"/>
                                    </w:rPr>
                                    <w:br/>
                                    <w:t>通阻</w:t>
                                  </w:r>
                                </w:p>
                              </w:tc>
                              <w:tc>
                                <w:tcPr>
                                  <w:tcW w:w="820" w:type="dxa"/>
                                  <w:tcBorders>
                                    <w:top w:val="single" w:sz="4" w:space="0" w:color="auto"/>
                                    <w:left w:val="nil"/>
                                    <w:bottom w:val="single" w:sz="4" w:space="0" w:color="auto"/>
                                    <w:right w:val="single" w:sz="4" w:space="0" w:color="auto"/>
                                  </w:tcBorders>
                                  <w:shd w:val="clear" w:color="auto" w:fill="F2F2F2"/>
                                  <w:vAlign w:val="center"/>
                                  <w:hideMark/>
                                </w:tcPr>
                                <w:p w14:paraId="24E0F521"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最新</w:t>
                                  </w:r>
                                  <w:r>
                                    <w:rPr>
                                      <w:rFonts w:ascii="標楷體" w:hAnsi="標楷體" w:cs="新細明體" w:hint="eastAsia"/>
                                      <w:color w:val="000000"/>
                                      <w:kern w:val="0"/>
                                      <w:sz w:val="20"/>
                                    </w:rPr>
                                    <w:br/>
                                    <w:t>消息</w:t>
                                  </w:r>
                                </w:p>
                              </w:tc>
                              <w:tc>
                                <w:tcPr>
                                  <w:tcW w:w="820" w:type="dxa"/>
                                  <w:tcBorders>
                                    <w:top w:val="single" w:sz="4" w:space="0" w:color="auto"/>
                                    <w:left w:val="nil"/>
                                    <w:bottom w:val="single" w:sz="4" w:space="0" w:color="auto"/>
                                    <w:right w:val="single" w:sz="4" w:space="0" w:color="auto"/>
                                  </w:tcBorders>
                                  <w:shd w:val="clear" w:color="auto" w:fill="F2F2F2"/>
                                  <w:vAlign w:val="center"/>
                                  <w:hideMark/>
                                </w:tcPr>
                                <w:p w14:paraId="6528ABC8"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動態</w:t>
                                  </w:r>
                                  <w:r>
                                    <w:rPr>
                                      <w:rFonts w:ascii="標楷體" w:hAnsi="標楷體" w:cs="新細明體" w:hint="eastAsia"/>
                                      <w:color w:val="000000"/>
                                      <w:kern w:val="0"/>
                                      <w:sz w:val="20"/>
                                    </w:rPr>
                                    <w:br/>
                                    <w:t>剩餘位</w:t>
                                  </w:r>
                                </w:p>
                              </w:tc>
                              <w:tc>
                                <w:tcPr>
                                  <w:tcW w:w="820" w:type="dxa"/>
                                  <w:tcBorders>
                                    <w:top w:val="single" w:sz="4" w:space="0" w:color="auto"/>
                                    <w:left w:val="nil"/>
                                    <w:bottom w:val="single" w:sz="4" w:space="0" w:color="auto"/>
                                    <w:right w:val="single" w:sz="4" w:space="0" w:color="auto"/>
                                  </w:tcBorders>
                                  <w:shd w:val="clear" w:color="auto" w:fill="F2F2F2"/>
                                  <w:vAlign w:val="center"/>
                                  <w:hideMark/>
                                </w:tcPr>
                                <w:p w14:paraId="64530BB8"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動態</w:t>
                                  </w:r>
                                  <w:r>
                                    <w:rPr>
                                      <w:rFonts w:ascii="標楷體" w:hAnsi="標楷體" w:cs="新細明體" w:hint="eastAsia"/>
                                      <w:color w:val="000000"/>
                                      <w:kern w:val="0"/>
                                      <w:sz w:val="20"/>
                                    </w:rPr>
                                    <w:br/>
                                    <w:t>格位</w:t>
                                  </w:r>
                                </w:p>
                              </w:tc>
                              <w:tc>
                                <w:tcPr>
                                  <w:tcW w:w="777" w:type="dxa"/>
                                  <w:tcBorders>
                                    <w:top w:val="single" w:sz="4" w:space="0" w:color="auto"/>
                                    <w:left w:val="nil"/>
                                    <w:bottom w:val="single" w:sz="4" w:space="0" w:color="auto"/>
                                    <w:right w:val="single" w:sz="4" w:space="0" w:color="auto"/>
                                  </w:tcBorders>
                                  <w:vAlign w:val="center"/>
                                  <w:hideMark/>
                                </w:tcPr>
                                <w:p w14:paraId="60F5798B"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停車場</w:t>
                                  </w:r>
                                </w:p>
                              </w:tc>
                              <w:tc>
                                <w:tcPr>
                                  <w:tcW w:w="725" w:type="dxa"/>
                                  <w:tcBorders>
                                    <w:top w:val="single" w:sz="4" w:space="0" w:color="auto"/>
                                    <w:left w:val="nil"/>
                                    <w:bottom w:val="single" w:sz="4" w:space="0" w:color="auto"/>
                                    <w:right w:val="single" w:sz="4" w:space="0" w:color="auto"/>
                                  </w:tcBorders>
                                  <w:vAlign w:val="center"/>
                                  <w:hideMark/>
                                </w:tcPr>
                                <w:p w14:paraId="4444B252"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營運</w:t>
                                  </w:r>
                                  <w:r>
                                    <w:rPr>
                                      <w:rFonts w:ascii="標楷體" w:hAnsi="標楷體" w:cs="新細明體" w:hint="eastAsia"/>
                                      <w:color w:val="000000"/>
                                      <w:kern w:val="0"/>
                                      <w:sz w:val="20"/>
                                    </w:rPr>
                                    <w:br/>
                                    <w:t>業者</w:t>
                                  </w:r>
                                </w:p>
                              </w:tc>
                              <w:tc>
                                <w:tcPr>
                                  <w:tcW w:w="709" w:type="dxa"/>
                                  <w:tcBorders>
                                    <w:top w:val="single" w:sz="4" w:space="0" w:color="auto"/>
                                    <w:left w:val="nil"/>
                                    <w:bottom w:val="single" w:sz="4" w:space="0" w:color="auto"/>
                                    <w:right w:val="single" w:sz="4" w:space="0" w:color="auto"/>
                                  </w:tcBorders>
                                  <w:vAlign w:val="center"/>
                                  <w:hideMark/>
                                </w:tcPr>
                                <w:p w14:paraId="1A79D20D"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出入口</w:t>
                                  </w:r>
                                </w:p>
                              </w:tc>
                              <w:tc>
                                <w:tcPr>
                                  <w:tcW w:w="850" w:type="dxa"/>
                                  <w:tcBorders>
                                    <w:top w:val="single" w:sz="4" w:space="0" w:color="auto"/>
                                    <w:left w:val="nil"/>
                                    <w:bottom w:val="single" w:sz="4" w:space="0" w:color="auto"/>
                                    <w:right w:val="single" w:sz="4" w:space="0" w:color="auto"/>
                                  </w:tcBorders>
                                  <w:vAlign w:val="center"/>
                                  <w:hideMark/>
                                </w:tcPr>
                                <w:p w14:paraId="4E7C0388"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設施</w:t>
                                  </w:r>
                                </w:p>
                              </w:tc>
                            </w:tr>
                            <w:tr w:rsidR="001A13FB" w14:paraId="76689402" w14:textId="77777777" w:rsidTr="009D127A">
                              <w:trPr>
                                <w:trHeight w:val="19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7D83B5" w14:textId="77777777" w:rsidR="001A13FB" w:rsidRDefault="001A13FB" w:rsidP="00F30576">
                                  <w:pPr>
                                    <w:widowControl/>
                                    <w:spacing w:line="220" w:lineRule="exact"/>
                                    <w:rPr>
                                      <w:rFonts w:ascii="標楷體" w:hAnsi="標楷體" w:cs="新細明體"/>
                                      <w:color w:val="000000"/>
                                      <w:kern w:val="0"/>
                                      <w:sz w:val="20"/>
                                    </w:rPr>
                                  </w:pPr>
                                </w:p>
                              </w:tc>
                              <w:tc>
                                <w:tcPr>
                                  <w:tcW w:w="820" w:type="dxa"/>
                                  <w:tcBorders>
                                    <w:top w:val="nil"/>
                                    <w:left w:val="nil"/>
                                    <w:bottom w:val="single" w:sz="4" w:space="0" w:color="auto"/>
                                    <w:right w:val="single" w:sz="4" w:space="0" w:color="auto"/>
                                  </w:tcBorders>
                                  <w:shd w:val="clear" w:color="auto" w:fill="F2F2F2"/>
                                  <w:vAlign w:val="center"/>
                                  <w:hideMark/>
                                </w:tcPr>
                                <w:p w14:paraId="633298E8"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820" w:type="dxa"/>
                                  <w:tcBorders>
                                    <w:top w:val="nil"/>
                                    <w:left w:val="nil"/>
                                    <w:bottom w:val="single" w:sz="4" w:space="0" w:color="auto"/>
                                    <w:right w:val="single" w:sz="4" w:space="0" w:color="auto"/>
                                  </w:tcBorders>
                                  <w:shd w:val="clear" w:color="auto" w:fill="F2F2F2"/>
                                  <w:vAlign w:val="center"/>
                                  <w:hideMark/>
                                </w:tcPr>
                                <w:p w14:paraId="2720FA8A"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820" w:type="dxa"/>
                                  <w:tcBorders>
                                    <w:top w:val="nil"/>
                                    <w:left w:val="nil"/>
                                    <w:bottom w:val="single" w:sz="4" w:space="0" w:color="auto"/>
                                    <w:right w:val="single" w:sz="4" w:space="0" w:color="auto"/>
                                  </w:tcBorders>
                                  <w:shd w:val="clear" w:color="auto" w:fill="F2F2F2"/>
                                  <w:vAlign w:val="center"/>
                                  <w:hideMark/>
                                </w:tcPr>
                                <w:p w14:paraId="37383615"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820" w:type="dxa"/>
                                  <w:tcBorders>
                                    <w:top w:val="nil"/>
                                    <w:left w:val="nil"/>
                                    <w:bottom w:val="single" w:sz="4" w:space="0" w:color="auto"/>
                                    <w:right w:val="single" w:sz="4" w:space="0" w:color="auto"/>
                                  </w:tcBorders>
                                  <w:shd w:val="clear" w:color="auto" w:fill="F2F2F2"/>
                                  <w:vAlign w:val="center"/>
                                  <w:hideMark/>
                                </w:tcPr>
                                <w:p w14:paraId="027F9514"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777" w:type="dxa"/>
                                  <w:tcBorders>
                                    <w:top w:val="nil"/>
                                    <w:left w:val="nil"/>
                                    <w:bottom w:val="single" w:sz="4" w:space="0" w:color="auto"/>
                                    <w:right w:val="single" w:sz="4" w:space="0" w:color="auto"/>
                                  </w:tcBorders>
                                  <w:vAlign w:val="center"/>
                                  <w:hideMark/>
                                </w:tcPr>
                                <w:p w14:paraId="7386E4BF"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725" w:type="dxa"/>
                                  <w:tcBorders>
                                    <w:top w:val="nil"/>
                                    <w:left w:val="nil"/>
                                    <w:bottom w:val="single" w:sz="4" w:space="0" w:color="auto"/>
                                    <w:right w:val="single" w:sz="4" w:space="0" w:color="auto"/>
                                  </w:tcBorders>
                                  <w:vAlign w:val="center"/>
                                  <w:hideMark/>
                                </w:tcPr>
                                <w:p w14:paraId="19027458"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709" w:type="dxa"/>
                                  <w:tcBorders>
                                    <w:top w:val="nil"/>
                                    <w:left w:val="nil"/>
                                    <w:bottom w:val="single" w:sz="4" w:space="0" w:color="auto"/>
                                    <w:right w:val="single" w:sz="4" w:space="0" w:color="auto"/>
                                  </w:tcBorders>
                                  <w:vAlign w:val="center"/>
                                  <w:hideMark/>
                                </w:tcPr>
                                <w:p w14:paraId="0E360F3E"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850" w:type="dxa"/>
                                  <w:tcBorders>
                                    <w:top w:val="nil"/>
                                    <w:left w:val="nil"/>
                                    <w:bottom w:val="single" w:sz="4" w:space="0" w:color="auto"/>
                                    <w:right w:val="single" w:sz="4" w:space="0" w:color="auto"/>
                                  </w:tcBorders>
                                  <w:vAlign w:val="center"/>
                                  <w:hideMark/>
                                </w:tcPr>
                                <w:p w14:paraId="4AF364A3"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r>
                            <w:tr w:rsidR="001A13FB" w14:paraId="3900630E" w14:textId="77777777" w:rsidTr="009D127A">
                              <w:trPr>
                                <w:trHeight w:val="19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0305EB" w14:textId="77777777" w:rsidR="001A13FB" w:rsidRDefault="001A13FB" w:rsidP="00F30576">
                                  <w:pPr>
                                    <w:widowControl/>
                                    <w:spacing w:line="220" w:lineRule="exact"/>
                                    <w:rPr>
                                      <w:rFonts w:ascii="標楷體" w:hAnsi="標楷體" w:cs="新細明體"/>
                                      <w:color w:val="000000"/>
                                      <w:kern w:val="0"/>
                                      <w:sz w:val="20"/>
                                    </w:rPr>
                                  </w:pPr>
                                </w:p>
                              </w:tc>
                              <w:tc>
                                <w:tcPr>
                                  <w:tcW w:w="820" w:type="dxa"/>
                                  <w:tcBorders>
                                    <w:top w:val="nil"/>
                                    <w:left w:val="nil"/>
                                    <w:bottom w:val="single" w:sz="4" w:space="0" w:color="auto"/>
                                    <w:right w:val="single" w:sz="4" w:space="0" w:color="auto"/>
                                  </w:tcBorders>
                                  <w:vAlign w:val="center"/>
                                  <w:hideMark/>
                                </w:tcPr>
                                <w:p w14:paraId="0006BF26"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售票</w:t>
                                  </w:r>
                                  <w:r>
                                    <w:rPr>
                                      <w:rFonts w:ascii="標楷體" w:hAnsi="標楷體" w:cs="新細明體" w:hint="eastAsia"/>
                                      <w:color w:val="000000"/>
                                      <w:kern w:val="0"/>
                                      <w:sz w:val="20"/>
                                    </w:rPr>
                                    <w:br/>
                                    <w:t>服務</w:t>
                                  </w:r>
                                </w:p>
                              </w:tc>
                              <w:tc>
                                <w:tcPr>
                                  <w:tcW w:w="820" w:type="dxa"/>
                                  <w:tcBorders>
                                    <w:top w:val="nil"/>
                                    <w:left w:val="nil"/>
                                    <w:bottom w:val="single" w:sz="4" w:space="0" w:color="auto"/>
                                    <w:right w:val="single" w:sz="4" w:space="0" w:color="auto"/>
                                  </w:tcBorders>
                                  <w:vAlign w:val="center"/>
                                  <w:hideMark/>
                                </w:tcPr>
                                <w:p w14:paraId="1DDFBFD1"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車位數</w:t>
                                  </w:r>
                                </w:p>
                              </w:tc>
                              <w:tc>
                                <w:tcPr>
                                  <w:tcW w:w="820" w:type="dxa"/>
                                  <w:tcBorders>
                                    <w:top w:val="nil"/>
                                    <w:left w:val="nil"/>
                                    <w:bottom w:val="single" w:sz="4" w:space="0" w:color="auto"/>
                                    <w:right w:val="single" w:sz="4" w:space="0" w:color="auto"/>
                                  </w:tcBorders>
                                  <w:vAlign w:val="center"/>
                                  <w:hideMark/>
                                </w:tcPr>
                                <w:p w14:paraId="2BCE7272"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費率</w:t>
                                  </w:r>
                                </w:p>
                              </w:tc>
                              <w:tc>
                                <w:tcPr>
                                  <w:tcW w:w="820" w:type="dxa"/>
                                  <w:tcBorders>
                                    <w:top w:val="nil"/>
                                    <w:left w:val="nil"/>
                                    <w:bottom w:val="single" w:sz="4" w:space="0" w:color="auto"/>
                                    <w:right w:val="single" w:sz="4" w:space="0" w:color="auto"/>
                                  </w:tcBorders>
                                  <w:vAlign w:val="center"/>
                                  <w:hideMark/>
                                </w:tcPr>
                                <w:p w14:paraId="2A094566"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營業</w:t>
                                  </w:r>
                                  <w:r>
                                    <w:rPr>
                                      <w:rFonts w:ascii="標楷體" w:hAnsi="標楷體" w:cs="新細明體" w:hint="eastAsia"/>
                                      <w:color w:val="000000"/>
                                      <w:kern w:val="0"/>
                                      <w:sz w:val="20"/>
                                    </w:rPr>
                                    <w:br/>
                                    <w:t>時間</w:t>
                                  </w:r>
                                </w:p>
                              </w:tc>
                              <w:tc>
                                <w:tcPr>
                                  <w:tcW w:w="777" w:type="dxa"/>
                                  <w:tcBorders>
                                    <w:top w:val="nil"/>
                                    <w:left w:val="nil"/>
                                    <w:bottom w:val="single" w:sz="4" w:space="0" w:color="auto"/>
                                    <w:right w:val="single" w:sz="4" w:space="0" w:color="auto"/>
                                  </w:tcBorders>
                                  <w:vAlign w:val="center"/>
                                  <w:hideMark/>
                                </w:tcPr>
                                <w:p w14:paraId="40B8268F"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場站</w:t>
                                  </w:r>
                                  <w:r>
                                    <w:rPr>
                                      <w:rFonts w:ascii="標楷體" w:hAnsi="標楷體" w:cs="新細明體" w:hint="eastAsia"/>
                                      <w:color w:val="000000"/>
                                      <w:kern w:val="0"/>
                                      <w:sz w:val="20"/>
                                    </w:rPr>
                                    <w:br/>
                                    <w:t>關聯</w:t>
                                  </w:r>
                                </w:p>
                              </w:tc>
                              <w:tc>
                                <w:tcPr>
                                  <w:tcW w:w="725" w:type="dxa"/>
                                  <w:tcBorders>
                                    <w:top w:val="nil"/>
                                    <w:left w:val="nil"/>
                                    <w:bottom w:val="single" w:sz="4" w:space="0" w:color="auto"/>
                                    <w:right w:val="single" w:sz="4" w:space="0" w:color="auto"/>
                                  </w:tcBorders>
                                  <w:vAlign w:val="center"/>
                                  <w:hideMark/>
                                </w:tcPr>
                                <w:p w14:paraId="73AC00E1"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格位</w:t>
                                  </w:r>
                                </w:p>
                              </w:tc>
                              <w:tc>
                                <w:tcPr>
                                  <w:tcW w:w="1559" w:type="dxa"/>
                                  <w:gridSpan w:val="2"/>
                                  <w:vMerge w:val="restart"/>
                                  <w:tcBorders>
                                    <w:top w:val="single" w:sz="4" w:space="0" w:color="auto"/>
                                    <w:left w:val="single" w:sz="4" w:space="0" w:color="auto"/>
                                    <w:bottom w:val="single" w:sz="4" w:space="0" w:color="auto"/>
                                    <w:right w:val="single" w:sz="4" w:space="0" w:color="000000"/>
                                    <w:tl2br w:val="single" w:sz="4" w:space="0" w:color="auto"/>
                                  </w:tcBorders>
                                  <w:vAlign w:val="center"/>
                                  <w:hideMark/>
                                </w:tcPr>
                                <w:p w14:paraId="28AABC23" w14:textId="77777777" w:rsidR="001A13FB" w:rsidRDefault="001A13FB" w:rsidP="00F30576">
                                  <w:pPr>
                                    <w:spacing w:line="220" w:lineRule="exact"/>
                                    <w:rPr>
                                      <w:rFonts w:ascii="標楷體" w:hAnsi="標楷體" w:cs="新細明體"/>
                                      <w:color w:val="000000"/>
                                      <w:kern w:val="0"/>
                                      <w:sz w:val="20"/>
                                    </w:rPr>
                                  </w:pPr>
                                </w:p>
                              </w:tc>
                            </w:tr>
                            <w:tr w:rsidR="001A13FB" w14:paraId="530A64E9" w14:textId="77777777" w:rsidTr="009D127A">
                              <w:trPr>
                                <w:trHeight w:val="19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E4EFD8" w14:textId="77777777" w:rsidR="001A13FB" w:rsidRDefault="001A13FB" w:rsidP="00F30576">
                                  <w:pPr>
                                    <w:widowControl/>
                                    <w:spacing w:line="220" w:lineRule="exact"/>
                                    <w:rPr>
                                      <w:rFonts w:ascii="標楷體" w:hAnsi="標楷體" w:cs="新細明體"/>
                                      <w:color w:val="000000"/>
                                      <w:kern w:val="0"/>
                                      <w:sz w:val="20"/>
                                    </w:rPr>
                                  </w:pPr>
                                </w:p>
                              </w:tc>
                              <w:tc>
                                <w:tcPr>
                                  <w:tcW w:w="820" w:type="dxa"/>
                                  <w:tcBorders>
                                    <w:top w:val="nil"/>
                                    <w:left w:val="nil"/>
                                    <w:bottom w:val="single" w:sz="4" w:space="0" w:color="auto"/>
                                    <w:right w:val="single" w:sz="4" w:space="0" w:color="auto"/>
                                  </w:tcBorders>
                                  <w:vAlign w:val="center"/>
                                  <w:hideMark/>
                                </w:tcPr>
                                <w:p w14:paraId="0FD2108E"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820" w:type="dxa"/>
                                  <w:tcBorders>
                                    <w:top w:val="nil"/>
                                    <w:left w:val="nil"/>
                                    <w:bottom w:val="single" w:sz="4" w:space="0" w:color="auto"/>
                                    <w:right w:val="single" w:sz="4" w:space="0" w:color="auto"/>
                                  </w:tcBorders>
                                  <w:vAlign w:val="center"/>
                                  <w:hideMark/>
                                </w:tcPr>
                                <w:p w14:paraId="08D1DE52"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820" w:type="dxa"/>
                                  <w:tcBorders>
                                    <w:top w:val="nil"/>
                                    <w:left w:val="nil"/>
                                    <w:bottom w:val="single" w:sz="4" w:space="0" w:color="auto"/>
                                    <w:right w:val="single" w:sz="4" w:space="0" w:color="auto"/>
                                  </w:tcBorders>
                                  <w:vAlign w:val="center"/>
                                  <w:hideMark/>
                                </w:tcPr>
                                <w:p w14:paraId="764AB53F"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820" w:type="dxa"/>
                                  <w:tcBorders>
                                    <w:top w:val="nil"/>
                                    <w:left w:val="nil"/>
                                    <w:bottom w:val="single" w:sz="4" w:space="0" w:color="auto"/>
                                    <w:right w:val="single" w:sz="4" w:space="0" w:color="auto"/>
                                  </w:tcBorders>
                                  <w:vAlign w:val="center"/>
                                  <w:hideMark/>
                                </w:tcPr>
                                <w:p w14:paraId="2B181A57"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777" w:type="dxa"/>
                                  <w:tcBorders>
                                    <w:top w:val="nil"/>
                                    <w:left w:val="nil"/>
                                    <w:bottom w:val="single" w:sz="4" w:space="0" w:color="auto"/>
                                    <w:right w:val="single" w:sz="4" w:space="0" w:color="auto"/>
                                  </w:tcBorders>
                                  <w:vAlign w:val="center"/>
                                  <w:hideMark/>
                                </w:tcPr>
                                <w:p w14:paraId="56B7372C"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725" w:type="dxa"/>
                                  <w:tcBorders>
                                    <w:top w:val="nil"/>
                                    <w:left w:val="nil"/>
                                    <w:bottom w:val="single" w:sz="4" w:space="0" w:color="auto"/>
                                    <w:right w:val="single" w:sz="4" w:space="0" w:color="auto"/>
                                  </w:tcBorders>
                                  <w:vAlign w:val="center"/>
                                  <w:hideMark/>
                                </w:tcPr>
                                <w:p w14:paraId="4DCC7C55"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0" w:type="auto"/>
                                  <w:gridSpan w:val="2"/>
                                  <w:vMerge/>
                                  <w:tcBorders>
                                    <w:top w:val="nil"/>
                                    <w:left w:val="nil"/>
                                    <w:bottom w:val="single" w:sz="4" w:space="0" w:color="auto"/>
                                    <w:right w:val="single" w:sz="4" w:space="0" w:color="auto"/>
                                  </w:tcBorders>
                                  <w:vAlign w:val="center"/>
                                  <w:hideMark/>
                                </w:tcPr>
                                <w:p w14:paraId="38CAB18E" w14:textId="77777777" w:rsidR="001A13FB" w:rsidRDefault="001A13FB" w:rsidP="00F30576">
                                  <w:pPr>
                                    <w:widowControl/>
                                    <w:spacing w:line="220" w:lineRule="exact"/>
                                    <w:rPr>
                                      <w:rFonts w:ascii="標楷體" w:hAnsi="標楷體" w:cs="新細明體"/>
                                      <w:color w:val="000000"/>
                                      <w:kern w:val="0"/>
                                      <w:sz w:val="20"/>
                                    </w:rPr>
                                  </w:pPr>
                                </w:p>
                              </w:tc>
                            </w:tr>
                            <w:tr w:rsidR="001A13FB" w14:paraId="46734917" w14:textId="77777777" w:rsidTr="009D127A">
                              <w:trPr>
                                <w:trHeight w:val="198"/>
                              </w:trPr>
                              <w:tc>
                                <w:tcPr>
                                  <w:tcW w:w="600" w:type="dxa"/>
                                  <w:vMerge w:val="restart"/>
                                  <w:tcBorders>
                                    <w:top w:val="single" w:sz="4" w:space="0" w:color="auto"/>
                                    <w:left w:val="single" w:sz="4" w:space="0" w:color="auto"/>
                                    <w:bottom w:val="single" w:sz="4" w:space="0" w:color="auto"/>
                                    <w:right w:val="single" w:sz="4" w:space="0" w:color="auto"/>
                                  </w:tcBorders>
                                  <w:vAlign w:val="center"/>
                                  <w:hideMark/>
                                </w:tcPr>
                                <w:p w14:paraId="50CE0DB1" w14:textId="77777777" w:rsidR="001A13FB" w:rsidRDefault="001A13FB" w:rsidP="00F30576">
                                  <w:pPr>
                                    <w:widowControl/>
                                    <w:spacing w:line="220" w:lineRule="exact"/>
                                    <w:ind w:rightChars="-13" w:right="-31"/>
                                    <w:jc w:val="center"/>
                                    <w:rPr>
                                      <w:rFonts w:ascii="標楷體" w:hAnsi="標楷體" w:cs="新細明體"/>
                                      <w:color w:val="000000"/>
                                      <w:kern w:val="0"/>
                                      <w:sz w:val="20"/>
                                    </w:rPr>
                                  </w:pPr>
                                  <w:r>
                                    <w:rPr>
                                      <w:rFonts w:ascii="標楷體" w:hAnsi="標楷體" w:cs="新細明體" w:hint="eastAsia"/>
                                      <w:color w:val="000000"/>
                                      <w:kern w:val="0"/>
                                      <w:sz w:val="20"/>
                                    </w:rPr>
                                    <w:t>路邊</w:t>
                                  </w:r>
                                </w:p>
                                <w:p w14:paraId="0BF03158" w14:textId="77777777" w:rsidR="001A13FB" w:rsidRDefault="001A13FB" w:rsidP="00F30576">
                                  <w:pPr>
                                    <w:widowControl/>
                                    <w:spacing w:line="220" w:lineRule="exact"/>
                                    <w:ind w:rightChars="-13" w:right="-31"/>
                                    <w:jc w:val="center"/>
                                    <w:rPr>
                                      <w:rFonts w:ascii="標楷體" w:hAnsi="標楷體" w:cs="新細明體"/>
                                      <w:color w:val="000000"/>
                                      <w:kern w:val="0"/>
                                      <w:sz w:val="20"/>
                                    </w:rPr>
                                  </w:pPr>
                                  <w:r>
                                    <w:rPr>
                                      <w:rFonts w:ascii="標楷體" w:hAnsi="標楷體" w:cs="新細明體" w:hint="eastAsia"/>
                                      <w:color w:val="000000"/>
                                      <w:kern w:val="0"/>
                                      <w:sz w:val="20"/>
                                    </w:rPr>
                                    <w:t>資料</w:t>
                                  </w:r>
                                </w:p>
                              </w:tc>
                              <w:tc>
                                <w:tcPr>
                                  <w:tcW w:w="820" w:type="dxa"/>
                                  <w:tcBorders>
                                    <w:top w:val="single" w:sz="4" w:space="0" w:color="auto"/>
                                    <w:left w:val="nil"/>
                                    <w:bottom w:val="single" w:sz="4" w:space="0" w:color="auto"/>
                                    <w:right w:val="single" w:sz="4" w:space="0" w:color="auto"/>
                                  </w:tcBorders>
                                  <w:shd w:val="clear" w:color="auto" w:fill="F2F2F2"/>
                                  <w:vAlign w:val="center"/>
                                  <w:hideMark/>
                                </w:tcPr>
                                <w:p w14:paraId="18A1C1FB"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路段</w:t>
                                  </w:r>
                                  <w:r>
                                    <w:rPr>
                                      <w:rFonts w:ascii="標楷體" w:hAnsi="標楷體" w:cs="新細明體" w:hint="eastAsia"/>
                                      <w:color w:val="000000"/>
                                      <w:kern w:val="0"/>
                                      <w:sz w:val="20"/>
                                    </w:rPr>
                                    <w:br/>
                                    <w:t>剩餘位</w:t>
                                  </w:r>
                                </w:p>
                              </w:tc>
                              <w:tc>
                                <w:tcPr>
                                  <w:tcW w:w="820" w:type="dxa"/>
                                  <w:tcBorders>
                                    <w:top w:val="single" w:sz="4" w:space="0" w:color="auto"/>
                                    <w:left w:val="nil"/>
                                    <w:bottom w:val="single" w:sz="4" w:space="0" w:color="auto"/>
                                    <w:right w:val="single" w:sz="4" w:space="0" w:color="auto"/>
                                  </w:tcBorders>
                                  <w:shd w:val="clear" w:color="auto" w:fill="F2F2F2"/>
                                  <w:vAlign w:val="center"/>
                                  <w:hideMark/>
                                </w:tcPr>
                                <w:p w14:paraId="109B78D4"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格位</w:t>
                                  </w:r>
                                  <w:r>
                                    <w:rPr>
                                      <w:rFonts w:ascii="標楷體" w:hAnsi="標楷體" w:cs="新細明體" w:hint="eastAsia"/>
                                      <w:color w:val="000000"/>
                                      <w:kern w:val="0"/>
                                      <w:sz w:val="20"/>
                                    </w:rPr>
                                    <w:br/>
                                    <w:t>動態</w:t>
                                  </w:r>
                                </w:p>
                              </w:tc>
                              <w:tc>
                                <w:tcPr>
                                  <w:tcW w:w="820" w:type="dxa"/>
                                  <w:tcBorders>
                                    <w:top w:val="single" w:sz="4" w:space="0" w:color="auto"/>
                                    <w:left w:val="nil"/>
                                    <w:bottom w:val="single" w:sz="4" w:space="0" w:color="auto"/>
                                    <w:right w:val="single" w:sz="4" w:space="0" w:color="auto"/>
                                  </w:tcBorders>
                                  <w:vAlign w:val="center"/>
                                  <w:hideMark/>
                                </w:tcPr>
                                <w:p w14:paraId="37770ACC"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停車</w:t>
                                  </w:r>
                                  <w:r>
                                    <w:rPr>
                                      <w:rFonts w:ascii="標楷體" w:hAnsi="標楷體" w:cs="新細明體" w:hint="eastAsia"/>
                                      <w:color w:val="000000"/>
                                      <w:kern w:val="0"/>
                                      <w:sz w:val="20"/>
                                    </w:rPr>
                                    <w:br/>
                                    <w:t>路段</w:t>
                                  </w:r>
                                </w:p>
                              </w:tc>
                              <w:tc>
                                <w:tcPr>
                                  <w:tcW w:w="820" w:type="dxa"/>
                                  <w:tcBorders>
                                    <w:top w:val="single" w:sz="4" w:space="0" w:color="auto"/>
                                    <w:left w:val="nil"/>
                                    <w:bottom w:val="single" w:sz="4" w:space="0" w:color="auto"/>
                                    <w:right w:val="single" w:sz="4" w:space="0" w:color="auto"/>
                                  </w:tcBorders>
                                  <w:vAlign w:val="center"/>
                                  <w:hideMark/>
                                </w:tcPr>
                                <w:p w14:paraId="6CE60D46"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車位數</w:t>
                                  </w:r>
                                </w:p>
                              </w:tc>
                              <w:tc>
                                <w:tcPr>
                                  <w:tcW w:w="777" w:type="dxa"/>
                                  <w:tcBorders>
                                    <w:top w:val="single" w:sz="4" w:space="0" w:color="auto"/>
                                    <w:left w:val="nil"/>
                                    <w:bottom w:val="single" w:sz="4" w:space="0" w:color="auto"/>
                                    <w:right w:val="single" w:sz="4" w:space="0" w:color="auto"/>
                                  </w:tcBorders>
                                  <w:vAlign w:val="center"/>
                                  <w:hideMark/>
                                </w:tcPr>
                                <w:p w14:paraId="5098161D"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費率</w:t>
                                  </w:r>
                                  <w:r>
                                    <w:rPr>
                                      <w:rFonts w:ascii="標楷體" w:hAnsi="標楷體" w:cs="新細明體" w:hint="eastAsia"/>
                                      <w:color w:val="000000"/>
                                      <w:kern w:val="0"/>
                                      <w:sz w:val="20"/>
                                    </w:rPr>
                                    <w:br/>
                                    <w:t>方案</w:t>
                                  </w:r>
                                </w:p>
                              </w:tc>
                              <w:tc>
                                <w:tcPr>
                                  <w:tcW w:w="725" w:type="dxa"/>
                                  <w:tcBorders>
                                    <w:top w:val="single" w:sz="4" w:space="0" w:color="auto"/>
                                    <w:left w:val="nil"/>
                                    <w:bottom w:val="single" w:sz="4" w:space="0" w:color="auto"/>
                                    <w:right w:val="single" w:sz="4" w:space="0" w:color="auto"/>
                                  </w:tcBorders>
                                  <w:vAlign w:val="center"/>
                                  <w:hideMark/>
                                </w:tcPr>
                                <w:p w14:paraId="75952EB9"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路段收</w:t>
                                  </w:r>
                                  <w:r>
                                    <w:rPr>
                                      <w:rFonts w:ascii="標楷體" w:hAnsi="標楷體" w:cs="新細明體" w:hint="eastAsia"/>
                                      <w:color w:val="000000"/>
                                      <w:kern w:val="0"/>
                                      <w:sz w:val="20"/>
                                    </w:rPr>
                                    <w:br/>
                                    <w:t>費時段</w:t>
                                  </w:r>
                                </w:p>
                              </w:tc>
                              <w:tc>
                                <w:tcPr>
                                  <w:tcW w:w="709" w:type="dxa"/>
                                  <w:tcBorders>
                                    <w:top w:val="single" w:sz="4" w:space="0" w:color="auto"/>
                                    <w:left w:val="nil"/>
                                    <w:bottom w:val="single" w:sz="4" w:space="0" w:color="auto"/>
                                    <w:right w:val="single" w:sz="4" w:space="0" w:color="auto"/>
                                  </w:tcBorders>
                                  <w:vAlign w:val="center"/>
                                  <w:hideMark/>
                                </w:tcPr>
                                <w:p w14:paraId="772E6764"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格位</w:t>
                                  </w:r>
                                </w:p>
                              </w:tc>
                              <w:tc>
                                <w:tcPr>
                                  <w:tcW w:w="850" w:type="dxa"/>
                                  <w:tcBorders>
                                    <w:top w:val="single" w:sz="4" w:space="0" w:color="auto"/>
                                    <w:left w:val="nil"/>
                                    <w:bottom w:val="single" w:sz="4" w:space="0" w:color="auto"/>
                                    <w:right w:val="single" w:sz="4" w:space="0" w:color="auto"/>
                                  </w:tcBorders>
                                  <w:vAlign w:val="center"/>
                                  <w:hideMark/>
                                </w:tcPr>
                                <w:p w14:paraId="4A414EA7"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格位收</w:t>
                                  </w:r>
                                  <w:r>
                                    <w:rPr>
                                      <w:rFonts w:ascii="標楷體" w:hAnsi="標楷體" w:cs="新細明體" w:hint="eastAsia"/>
                                      <w:color w:val="000000"/>
                                      <w:kern w:val="0"/>
                                      <w:sz w:val="20"/>
                                    </w:rPr>
                                    <w:br/>
                                    <w:t>費時段</w:t>
                                  </w:r>
                                </w:p>
                              </w:tc>
                            </w:tr>
                            <w:tr w:rsidR="001A13FB" w14:paraId="2BF68897" w14:textId="77777777" w:rsidTr="009D127A">
                              <w:trPr>
                                <w:trHeight w:val="19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C7CAD3" w14:textId="77777777" w:rsidR="001A13FB" w:rsidRDefault="001A13FB" w:rsidP="00F30576">
                                  <w:pPr>
                                    <w:widowControl/>
                                    <w:spacing w:line="220" w:lineRule="exact"/>
                                    <w:rPr>
                                      <w:rFonts w:ascii="標楷體" w:hAnsi="標楷體" w:cs="新細明體"/>
                                      <w:color w:val="000000"/>
                                      <w:kern w:val="0"/>
                                      <w:sz w:val="20"/>
                                    </w:rPr>
                                  </w:pPr>
                                </w:p>
                              </w:tc>
                              <w:tc>
                                <w:tcPr>
                                  <w:tcW w:w="820" w:type="dxa"/>
                                  <w:tcBorders>
                                    <w:top w:val="single" w:sz="4" w:space="0" w:color="auto"/>
                                    <w:left w:val="nil"/>
                                    <w:bottom w:val="single" w:sz="4" w:space="0" w:color="auto"/>
                                    <w:right w:val="single" w:sz="4" w:space="0" w:color="auto"/>
                                  </w:tcBorders>
                                  <w:shd w:val="clear" w:color="auto" w:fill="F2F2F2"/>
                                  <w:vAlign w:val="center"/>
                                  <w:hideMark/>
                                </w:tcPr>
                                <w:p w14:paraId="3EBCE7D4" w14:textId="77777777" w:rsidR="001A13FB" w:rsidRDefault="001A13FB" w:rsidP="00F30576">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  </w:t>
                                  </w:r>
                                </w:p>
                              </w:tc>
                              <w:tc>
                                <w:tcPr>
                                  <w:tcW w:w="820" w:type="dxa"/>
                                  <w:tcBorders>
                                    <w:top w:val="single" w:sz="4" w:space="0" w:color="auto"/>
                                    <w:left w:val="nil"/>
                                    <w:bottom w:val="single" w:sz="4" w:space="0" w:color="auto"/>
                                    <w:right w:val="single" w:sz="4" w:space="0" w:color="auto"/>
                                  </w:tcBorders>
                                  <w:shd w:val="clear" w:color="auto" w:fill="F2F2F2"/>
                                  <w:vAlign w:val="center"/>
                                  <w:hideMark/>
                                </w:tcPr>
                                <w:p w14:paraId="70168E6C" w14:textId="77777777" w:rsidR="001A13FB" w:rsidRDefault="001A13FB" w:rsidP="00F30576">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  </w:t>
                                  </w:r>
                                </w:p>
                              </w:tc>
                              <w:tc>
                                <w:tcPr>
                                  <w:tcW w:w="820" w:type="dxa"/>
                                  <w:tcBorders>
                                    <w:top w:val="single" w:sz="4" w:space="0" w:color="auto"/>
                                    <w:left w:val="nil"/>
                                    <w:bottom w:val="single" w:sz="4" w:space="0" w:color="auto"/>
                                    <w:right w:val="single" w:sz="4" w:space="0" w:color="auto"/>
                                  </w:tcBorders>
                                  <w:vAlign w:val="center"/>
                                  <w:hideMark/>
                                </w:tcPr>
                                <w:p w14:paraId="2C62C058" w14:textId="77777777" w:rsidR="001A13FB" w:rsidRDefault="001A13FB" w:rsidP="00F30576">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w:t>
                                  </w:r>
                                </w:p>
                              </w:tc>
                              <w:tc>
                                <w:tcPr>
                                  <w:tcW w:w="820" w:type="dxa"/>
                                  <w:tcBorders>
                                    <w:top w:val="single" w:sz="4" w:space="0" w:color="auto"/>
                                    <w:left w:val="nil"/>
                                    <w:bottom w:val="single" w:sz="4" w:space="0" w:color="auto"/>
                                    <w:right w:val="single" w:sz="4" w:space="0" w:color="auto"/>
                                  </w:tcBorders>
                                  <w:vAlign w:val="center"/>
                                  <w:hideMark/>
                                </w:tcPr>
                                <w:p w14:paraId="6379B43A" w14:textId="77777777" w:rsidR="001A13FB" w:rsidRDefault="001A13FB" w:rsidP="00F30576">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w:t>
                                  </w:r>
                                </w:p>
                              </w:tc>
                              <w:tc>
                                <w:tcPr>
                                  <w:tcW w:w="777" w:type="dxa"/>
                                  <w:tcBorders>
                                    <w:top w:val="single" w:sz="4" w:space="0" w:color="auto"/>
                                    <w:left w:val="nil"/>
                                    <w:bottom w:val="single" w:sz="4" w:space="0" w:color="auto"/>
                                    <w:right w:val="single" w:sz="4" w:space="0" w:color="auto"/>
                                  </w:tcBorders>
                                  <w:vAlign w:val="center"/>
                                  <w:hideMark/>
                                </w:tcPr>
                                <w:p w14:paraId="4F04011E" w14:textId="77777777" w:rsidR="001A13FB" w:rsidRDefault="001A13FB" w:rsidP="00F30576">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w:t>
                                  </w:r>
                                </w:p>
                              </w:tc>
                              <w:tc>
                                <w:tcPr>
                                  <w:tcW w:w="725" w:type="dxa"/>
                                  <w:tcBorders>
                                    <w:top w:val="single" w:sz="4" w:space="0" w:color="auto"/>
                                    <w:left w:val="nil"/>
                                    <w:bottom w:val="single" w:sz="4" w:space="0" w:color="auto"/>
                                    <w:right w:val="single" w:sz="4" w:space="0" w:color="auto"/>
                                  </w:tcBorders>
                                  <w:vAlign w:val="center"/>
                                  <w:hideMark/>
                                </w:tcPr>
                                <w:p w14:paraId="67ABB2E3" w14:textId="77777777" w:rsidR="001A13FB" w:rsidRDefault="001A13FB" w:rsidP="00F30576">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w:t>
                                  </w:r>
                                </w:p>
                              </w:tc>
                              <w:tc>
                                <w:tcPr>
                                  <w:tcW w:w="709" w:type="dxa"/>
                                  <w:tcBorders>
                                    <w:top w:val="single" w:sz="4" w:space="0" w:color="auto"/>
                                    <w:left w:val="nil"/>
                                    <w:bottom w:val="single" w:sz="4" w:space="0" w:color="auto"/>
                                    <w:right w:val="single" w:sz="4" w:space="0" w:color="auto"/>
                                  </w:tcBorders>
                                  <w:vAlign w:val="center"/>
                                  <w:hideMark/>
                                </w:tcPr>
                                <w:p w14:paraId="40FAAA3F" w14:textId="77777777" w:rsidR="001A13FB" w:rsidRDefault="001A13FB" w:rsidP="00F30576">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  </w:t>
                                  </w:r>
                                </w:p>
                              </w:tc>
                              <w:tc>
                                <w:tcPr>
                                  <w:tcW w:w="850" w:type="dxa"/>
                                  <w:tcBorders>
                                    <w:top w:val="single" w:sz="4" w:space="0" w:color="auto"/>
                                    <w:left w:val="nil"/>
                                    <w:bottom w:val="single" w:sz="4" w:space="0" w:color="auto"/>
                                    <w:right w:val="single" w:sz="4" w:space="0" w:color="auto"/>
                                  </w:tcBorders>
                                  <w:vAlign w:val="center"/>
                                  <w:hideMark/>
                                </w:tcPr>
                                <w:p w14:paraId="6B620F6C" w14:textId="77777777" w:rsidR="001A13FB" w:rsidRDefault="001A13FB" w:rsidP="00F30576">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  </w:t>
                                  </w:r>
                                </w:p>
                              </w:tc>
                            </w:tr>
                          </w:tbl>
                          <w:p w14:paraId="2BE2C121" w14:textId="77777777" w:rsidR="001A13FB" w:rsidRDefault="001A13FB" w:rsidP="002D7ED0">
                            <w:pPr>
                              <w:overflowPunct w:val="0"/>
                              <w:spacing w:line="180" w:lineRule="exact"/>
                              <w:ind w:left="450" w:hangingChars="250" w:hanging="450"/>
                              <w:rPr>
                                <w:rFonts w:ascii="標楷體" w:hAnsi="標楷體" w:cs="Times New Roman"/>
                                <w:sz w:val="18"/>
                                <w:szCs w:val="18"/>
                              </w:rPr>
                            </w:pPr>
                            <w:r>
                              <w:rPr>
                                <w:rFonts w:ascii="標楷體" w:hAnsi="標楷體" w:hint="eastAsia"/>
                                <w:sz w:val="18"/>
                                <w:szCs w:val="18"/>
                              </w:rPr>
                              <w:t>註:1.灰底表示動態資料，－表示無此項資料，○表示尚未提供，●表示已上架（自動化介接）。</w:t>
                            </w:r>
                          </w:p>
                          <w:p w14:paraId="3517D246" w14:textId="77777777" w:rsidR="001A13FB" w:rsidRDefault="001A13FB" w:rsidP="002D7ED0">
                            <w:pPr>
                              <w:overflowPunct w:val="0"/>
                              <w:spacing w:line="180" w:lineRule="exact"/>
                              <w:ind w:leftChars="110" w:left="417" w:hangingChars="85" w:hanging="153"/>
                              <w:rPr>
                                <w:rFonts w:ascii="標楷體" w:hAnsi="標楷體"/>
                                <w:sz w:val="18"/>
                                <w:szCs w:val="18"/>
                              </w:rPr>
                            </w:pPr>
                            <w:r>
                              <w:rPr>
                                <w:rFonts w:ascii="標楷體" w:hAnsi="標楷體" w:hint="eastAsia"/>
                                <w:sz w:val="18"/>
                                <w:szCs w:val="18"/>
                              </w:rPr>
                              <w:t>2.資料來源：整理自114年11月底交通部TDX平台基礎資料供應現況表。</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E5F0F0" id="文字方塊 39" o:spid="_x0000_s1061" type="#_x0000_t202" style="position:absolute;left:0;text-align:left;margin-left:123.3pt;margin-top:340.1pt;width:361.1pt;height:152.65pt;z-index:251939840;visibility:visible;mso-wrap-style:square;mso-width-percent:0;mso-height-percent:0;mso-wrap-distance-left:4.25pt;mso-wrap-distance-top:0;mso-wrap-distance-right:4.2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" stroked="f">
                <v:textbox>
                  <w:txbxContent>
                    <w:p w14:paraId="4DC456A8" w14:textId="77777777" w:rsidR="001A13FB" w:rsidRDefault="001A13FB" w:rsidP="00F30576">
                      <w:pPr>
                        <w:overflowPunct w:val="0"/>
                        <w:spacing w:afterLines="20" w:after="48" w:line="240" w:lineRule="exact"/>
                        <w:jc w:val="center"/>
                        <w:rPr>
                          <w:rFonts w:ascii="標楷體" w:hAnsi="標楷體"/>
                          <w:b/>
                          <w:bCs/>
                        </w:rPr>
                      </w:pPr>
                      <w:r>
                        <w:rPr>
                          <w:rFonts w:ascii="標楷體" w:hAnsi="標楷體" w:hint="eastAsia"/>
                          <w:b/>
                          <w:bCs/>
                        </w:rPr>
                        <w:t>表</w:t>
                      </w:r>
                      <w:r>
                        <w:rPr>
                          <w:rFonts w:ascii="標楷體" w:hAnsi="標楷體"/>
                          <w:b/>
                          <w:bCs/>
                        </w:rPr>
                        <w:t>27</w:t>
                      </w:r>
                      <w:r>
                        <w:rPr>
                          <w:rFonts w:ascii="標楷體" w:hAnsi="標楷體" w:hint="eastAsia"/>
                          <w:b/>
                          <w:bCs/>
                        </w:rPr>
                        <w:t xml:space="preserve">  TDX平台澎湖縣路外與路邊停車基礎資料供應現況</w:t>
                      </w:r>
                    </w:p>
                    <w:tbl>
                      <w:tblPr>
                        <w:tblW w:w="6941" w:type="dxa"/>
                        <w:tblCellMar>
                          <w:left w:w="28" w:type="dxa"/>
                          <w:right w:w="28" w:type="dxa"/>
                        </w:tblCellMar>
                        <w:tblLook w:val="04A0" w:firstRow="1" w:lastRow="0" w:firstColumn="1" w:lastColumn="0" w:noHBand="0" w:noVBand="1"/>
                      </w:tblPr>
                      <w:tblGrid>
                        <w:gridCol w:w="600"/>
                        <w:gridCol w:w="820"/>
                        <w:gridCol w:w="820"/>
                        <w:gridCol w:w="820"/>
                        <w:gridCol w:w="820"/>
                        <w:gridCol w:w="777"/>
                        <w:gridCol w:w="725"/>
                        <w:gridCol w:w="709"/>
                        <w:gridCol w:w="850"/>
                      </w:tblGrid>
                      <w:tr w:rsidR="001A13FB" w14:paraId="06A044D6" w14:textId="77777777" w:rsidTr="009D127A">
                        <w:trPr>
                          <w:trHeight w:val="198"/>
                        </w:trPr>
                        <w:tc>
                          <w:tcPr>
                            <w:tcW w:w="600" w:type="dxa"/>
                            <w:vMerge w:val="restart"/>
                            <w:tcBorders>
                              <w:top w:val="single" w:sz="4" w:space="0" w:color="auto"/>
                              <w:left w:val="single" w:sz="4" w:space="0" w:color="auto"/>
                              <w:bottom w:val="single" w:sz="4" w:space="0" w:color="auto"/>
                              <w:right w:val="single" w:sz="4" w:space="0" w:color="auto"/>
                            </w:tcBorders>
                            <w:vAlign w:val="center"/>
                            <w:hideMark/>
                          </w:tcPr>
                          <w:p w14:paraId="003D54AF" w14:textId="77777777" w:rsidR="001A13FB" w:rsidRDefault="001A13FB" w:rsidP="00F30576">
                            <w:pPr>
                              <w:widowControl/>
                              <w:spacing w:line="220" w:lineRule="exact"/>
                              <w:ind w:rightChars="-13" w:right="-31"/>
                              <w:jc w:val="center"/>
                              <w:rPr>
                                <w:rFonts w:ascii="標楷體" w:hAnsi="標楷體" w:cs="新細明體"/>
                                <w:color w:val="000000"/>
                                <w:kern w:val="0"/>
                                <w:sz w:val="20"/>
                              </w:rPr>
                            </w:pPr>
                            <w:r>
                              <w:rPr>
                                <w:rFonts w:ascii="標楷體" w:hAnsi="標楷體" w:cs="新細明體" w:hint="eastAsia"/>
                                <w:color w:val="000000"/>
                                <w:kern w:val="0"/>
                                <w:sz w:val="20"/>
                              </w:rPr>
                              <w:t>路外</w:t>
                            </w:r>
                          </w:p>
                          <w:p w14:paraId="4BE67565" w14:textId="77777777" w:rsidR="001A13FB" w:rsidRDefault="001A13FB" w:rsidP="00F30576">
                            <w:pPr>
                              <w:widowControl/>
                              <w:spacing w:line="220" w:lineRule="exact"/>
                              <w:ind w:rightChars="-13" w:right="-31"/>
                              <w:jc w:val="center"/>
                              <w:rPr>
                                <w:rFonts w:ascii="標楷體" w:hAnsi="標楷體" w:cs="新細明體"/>
                                <w:color w:val="000000"/>
                                <w:kern w:val="0"/>
                                <w:sz w:val="20"/>
                              </w:rPr>
                            </w:pPr>
                            <w:r>
                              <w:rPr>
                                <w:rFonts w:ascii="標楷體" w:hAnsi="標楷體" w:cs="新細明體" w:hint="eastAsia"/>
                                <w:color w:val="000000"/>
                                <w:kern w:val="0"/>
                                <w:sz w:val="20"/>
                              </w:rPr>
                              <w:t>資料</w:t>
                            </w:r>
                          </w:p>
                        </w:tc>
                        <w:tc>
                          <w:tcPr>
                            <w:tcW w:w="820" w:type="dxa"/>
                            <w:tcBorders>
                              <w:top w:val="single" w:sz="4" w:space="0" w:color="auto"/>
                              <w:left w:val="nil"/>
                              <w:bottom w:val="single" w:sz="4" w:space="0" w:color="auto"/>
                              <w:right w:val="single" w:sz="4" w:space="0" w:color="auto"/>
                            </w:tcBorders>
                            <w:shd w:val="clear" w:color="auto" w:fill="F2F2F2"/>
                            <w:vAlign w:val="center"/>
                            <w:hideMark/>
                          </w:tcPr>
                          <w:p w14:paraId="633289E5"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營運</w:t>
                            </w:r>
                            <w:r>
                              <w:rPr>
                                <w:rFonts w:ascii="標楷體" w:hAnsi="標楷體" w:cs="新細明體" w:hint="eastAsia"/>
                                <w:color w:val="000000"/>
                                <w:kern w:val="0"/>
                                <w:sz w:val="20"/>
                              </w:rPr>
                              <w:br/>
                              <w:t>通阻</w:t>
                            </w:r>
                          </w:p>
                        </w:tc>
                        <w:tc>
                          <w:tcPr>
                            <w:tcW w:w="820" w:type="dxa"/>
                            <w:tcBorders>
                              <w:top w:val="single" w:sz="4" w:space="0" w:color="auto"/>
                              <w:left w:val="nil"/>
                              <w:bottom w:val="single" w:sz="4" w:space="0" w:color="auto"/>
                              <w:right w:val="single" w:sz="4" w:space="0" w:color="auto"/>
                            </w:tcBorders>
                            <w:shd w:val="clear" w:color="auto" w:fill="F2F2F2"/>
                            <w:vAlign w:val="center"/>
                            <w:hideMark/>
                          </w:tcPr>
                          <w:p w14:paraId="24E0F521"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最新</w:t>
                            </w:r>
                            <w:r>
                              <w:rPr>
                                <w:rFonts w:ascii="標楷體" w:hAnsi="標楷體" w:cs="新細明體" w:hint="eastAsia"/>
                                <w:color w:val="000000"/>
                                <w:kern w:val="0"/>
                                <w:sz w:val="20"/>
                              </w:rPr>
                              <w:br/>
                              <w:t>消息</w:t>
                            </w:r>
                          </w:p>
                        </w:tc>
                        <w:tc>
                          <w:tcPr>
                            <w:tcW w:w="820" w:type="dxa"/>
                            <w:tcBorders>
                              <w:top w:val="single" w:sz="4" w:space="0" w:color="auto"/>
                              <w:left w:val="nil"/>
                              <w:bottom w:val="single" w:sz="4" w:space="0" w:color="auto"/>
                              <w:right w:val="single" w:sz="4" w:space="0" w:color="auto"/>
                            </w:tcBorders>
                            <w:shd w:val="clear" w:color="auto" w:fill="F2F2F2"/>
                            <w:vAlign w:val="center"/>
                            <w:hideMark/>
                          </w:tcPr>
                          <w:p w14:paraId="6528ABC8"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動態</w:t>
                            </w:r>
                            <w:r>
                              <w:rPr>
                                <w:rFonts w:ascii="標楷體" w:hAnsi="標楷體" w:cs="新細明體" w:hint="eastAsia"/>
                                <w:color w:val="000000"/>
                                <w:kern w:val="0"/>
                                <w:sz w:val="20"/>
                              </w:rPr>
                              <w:br/>
                              <w:t>剩餘位</w:t>
                            </w:r>
                          </w:p>
                        </w:tc>
                        <w:tc>
                          <w:tcPr>
                            <w:tcW w:w="820" w:type="dxa"/>
                            <w:tcBorders>
                              <w:top w:val="single" w:sz="4" w:space="0" w:color="auto"/>
                              <w:left w:val="nil"/>
                              <w:bottom w:val="single" w:sz="4" w:space="0" w:color="auto"/>
                              <w:right w:val="single" w:sz="4" w:space="0" w:color="auto"/>
                            </w:tcBorders>
                            <w:shd w:val="clear" w:color="auto" w:fill="F2F2F2"/>
                            <w:vAlign w:val="center"/>
                            <w:hideMark/>
                          </w:tcPr>
                          <w:p w14:paraId="64530BB8"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動態</w:t>
                            </w:r>
                            <w:r>
                              <w:rPr>
                                <w:rFonts w:ascii="標楷體" w:hAnsi="標楷體" w:cs="新細明體" w:hint="eastAsia"/>
                                <w:color w:val="000000"/>
                                <w:kern w:val="0"/>
                                <w:sz w:val="20"/>
                              </w:rPr>
                              <w:br/>
                              <w:t>格位</w:t>
                            </w:r>
                          </w:p>
                        </w:tc>
                        <w:tc>
                          <w:tcPr>
                            <w:tcW w:w="777" w:type="dxa"/>
                            <w:tcBorders>
                              <w:top w:val="single" w:sz="4" w:space="0" w:color="auto"/>
                              <w:left w:val="nil"/>
                              <w:bottom w:val="single" w:sz="4" w:space="0" w:color="auto"/>
                              <w:right w:val="single" w:sz="4" w:space="0" w:color="auto"/>
                            </w:tcBorders>
                            <w:vAlign w:val="center"/>
                            <w:hideMark/>
                          </w:tcPr>
                          <w:p w14:paraId="60F5798B"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停車場</w:t>
                            </w:r>
                          </w:p>
                        </w:tc>
                        <w:tc>
                          <w:tcPr>
                            <w:tcW w:w="725" w:type="dxa"/>
                            <w:tcBorders>
                              <w:top w:val="single" w:sz="4" w:space="0" w:color="auto"/>
                              <w:left w:val="nil"/>
                              <w:bottom w:val="single" w:sz="4" w:space="0" w:color="auto"/>
                              <w:right w:val="single" w:sz="4" w:space="0" w:color="auto"/>
                            </w:tcBorders>
                            <w:vAlign w:val="center"/>
                            <w:hideMark/>
                          </w:tcPr>
                          <w:p w14:paraId="4444B252"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營運</w:t>
                            </w:r>
                            <w:r>
                              <w:rPr>
                                <w:rFonts w:ascii="標楷體" w:hAnsi="標楷體" w:cs="新細明體" w:hint="eastAsia"/>
                                <w:color w:val="000000"/>
                                <w:kern w:val="0"/>
                                <w:sz w:val="20"/>
                              </w:rPr>
                              <w:br/>
                              <w:t>業者</w:t>
                            </w:r>
                          </w:p>
                        </w:tc>
                        <w:tc>
                          <w:tcPr>
                            <w:tcW w:w="709" w:type="dxa"/>
                            <w:tcBorders>
                              <w:top w:val="single" w:sz="4" w:space="0" w:color="auto"/>
                              <w:left w:val="nil"/>
                              <w:bottom w:val="single" w:sz="4" w:space="0" w:color="auto"/>
                              <w:right w:val="single" w:sz="4" w:space="0" w:color="auto"/>
                            </w:tcBorders>
                            <w:vAlign w:val="center"/>
                            <w:hideMark/>
                          </w:tcPr>
                          <w:p w14:paraId="1A79D20D"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出入口</w:t>
                            </w:r>
                          </w:p>
                        </w:tc>
                        <w:tc>
                          <w:tcPr>
                            <w:tcW w:w="850" w:type="dxa"/>
                            <w:tcBorders>
                              <w:top w:val="single" w:sz="4" w:space="0" w:color="auto"/>
                              <w:left w:val="nil"/>
                              <w:bottom w:val="single" w:sz="4" w:space="0" w:color="auto"/>
                              <w:right w:val="single" w:sz="4" w:space="0" w:color="auto"/>
                            </w:tcBorders>
                            <w:vAlign w:val="center"/>
                            <w:hideMark/>
                          </w:tcPr>
                          <w:p w14:paraId="4E7C0388"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設施</w:t>
                            </w:r>
                          </w:p>
                        </w:tc>
                      </w:tr>
                      <w:tr w:rsidR="001A13FB" w14:paraId="76689402" w14:textId="77777777" w:rsidTr="009D127A">
                        <w:trPr>
                          <w:trHeight w:val="19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7D83B5" w14:textId="77777777" w:rsidR="001A13FB" w:rsidRDefault="001A13FB" w:rsidP="00F30576">
                            <w:pPr>
                              <w:widowControl/>
                              <w:spacing w:line="220" w:lineRule="exact"/>
                              <w:rPr>
                                <w:rFonts w:ascii="標楷體" w:hAnsi="標楷體" w:cs="新細明體"/>
                                <w:color w:val="000000"/>
                                <w:kern w:val="0"/>
                                <w:sz w:val="20"/>
                              </w:rPr>
                            </w:pPr>
                          </w:p>
                        </w:tc>
                        <w:tc>
                          <w:tcPr>
                            <w:tcW w:w="820" w:type="dxa"/>
                            <w:tcBorders>
                              <w:top w:val="nil"/>
                              <w:left w:val="nil"/>
                              <w:bottom w:val="single" w:sz="4" w:space="0" w:color="auto"/>
                              <w:right w:val="single" w:sz="4" w:space="0" w:color="auto"/>
                            </w:tcBorders>
                            <w:shd w:val="clear" w:color="auto" w:fill="F2F2F2"/>
                            <w:vAlign w:val="center"/>
                            <w:hideMark/>
                          </w:tcPr>
                          <w:p w14:paraId="633298E8"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820" w:type="dxa"/>
                            <w:tcBorders>
                              <w:top w:val="nil"/>
                              <w:left w:val="nil"/>
                              <w:bottom w:val="single" w:sz="4" w:space="0" w:color="auto"/>
                              <w:right w:val="single" w:sz="4" w:space="0" w:color="auto"/>
                            </w:tcBorders>
                            <w:shd w:val="clear" w:color="auto" w:fill="F2F2F2"/>
                            <w:vAlign w:val="center"/>
                            <w:hideMark/>
                          </w:tcPr>
                          <w:p w14:paraId="2720FA8A"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820" w:type="dxa"/>
                            <w:tcBorders>
                              <w:top w:val="nil"/>
                              <w:left w:val="nil"/>
                              <w:bottom w:val="single" w:sz="4" w:space="0" w:color="auto"/>
                              <w:right w:val="single" w:sz="4" w:space="0" w:color="auto"/>
                            </w:tcBorders>
                            <w:shd w:val="clear" w:color="auto" w:fill="F2F2F2"/>
                            <w:vAlign w:val="center"/>
                            <w:hideMark/>
                          </w:tcPr>
                          <w:p w14:paraId="37383615"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820" w:type="dxa"/>
                            <w:tcBorders>
                              <w:top w:val="nil"/>
                              <w:left w:val="nil"/>
                              <w:bottom w:val="single" w:sz="4" w:space="0" w:color="auto"/>
                              <w:right w:val="single" w:sz="4" w:space="0" w:color="auto"/>
                            </w:tcBorders>
                            <w:shd w:val="clear" w:color="auto" w:fill="F2F2F2"/>
                            <w:vAlign w:val="center"/>
                            <w:hideMark/>
                          </w:tcPr>
                          <w:p w14:paraId="027F9514"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777" w:type="dxa"/>
                            <w:tcBorders>
                              <w:top w:val="nil"/>
                              <w:left w:val="nil"/>
                              <w:bottom w:val="single" w:sz="4" w:space="0" w:color="auto"/>
                              <w:right w:val="single" w:sz="4" w:space="0" w:color="auto"/>
                            </w:tcBorders>
                            <w:vAlign w:val="center"/>
                            <w:hideMark/>
                          </w:tcPr>
                          <w:p w14:paraId="7386E4BF"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725" w:type="dxa"/>
                            <w:tcBorders>
                              <w:top w:val="nil"/>
                              <w:left w:val="nil"/>
                              <w:bottom w:val="single" w:sz="4" w:space="0" w:color="auto"/>
                              <w:right w:val="single" w:sz="4" w:space="0" w:color="auto"/>
                            </w:tcBorders>
                            <w:vAlign w:val="center"/>
                            <w:hideMark/>
                          </w:tcPr>
                          <w:p w14:paraId="19027458"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709" w:type="dxa"/>
                            <w:tcBorders>
                              <w:top w:val="nil"/>
                              <w:left w:val="nil"/>
                              <w:bottom w:val="single" w:sz="4" w:space="0" w:color="auto"/>
                              <w:right w:val="single" w:sz="4" w:space="0" w:color="auto"/>
                            </w:tcBorders>
                            <w:vAlign w:val="center"/>
                            <w:hideMark/>
                          </w:tcPr>
                          <w:p w14:paraId="0E360F3E"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850" w:type="dxa"/>
                            <w:tcBorders>
                              <w:top w:val="nil"/>
                              <w:left w:val="nil"/>
                              <w:bottom w:val="single" w:sz="4" w:space="0" w:color="auto"/>
                              <w:right w:val="single" w:sz="4" w:space="0" w:color="auto"/>
                            </w:tcBorders>
                            <w:vAlign w:val="center"/>
                            <w:hideMark/>
                          </w:tcPr>
                          <w:p w14:paraId="4AF364A3"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r>
                      <w:tr w:rsidR="001A13FB" w14:paraId="3900630E" w14:textId="77777777" w:rsidTr="009D127A">
                        <w:trPr>
                          <w:trHeight w:val="19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0305EB" w14:textId="77777777" w:rsidR="001A13FB" w:rsidRDefault="001A13FB" w:rsidP="00F30576">
                            <w:pPr>
                              <w:widowControl/>
                              <w:spacing w:line="220" w:lineRule="exact"/>
                              <w:rPr>
                                <w:rFonts w:ascii="標楷體" w:hAnsi="標楷體" w:cs="新細明體"/>
                                <w:color w:val="000000"/>
                                <w:kern w:val="0"/>
                                <w:sz w:val="20"/>
                              </w:rPr>
                            </w:pPr>
                          </w:p>
                        </w:tc>
                        <w:tc>
                          <w:tcPr>
                            <w:tcW w:w="820" w:type="dxa"/>
                            <w:tcBorders>
                              <w:top w:val="nil"/>
                              <w:left w:val="nil"/>
                              <w:bottom w:val="single" w:sz="4" w:space="0" w:color="auto"/>
                              <w:right w:val="single" w:sz="4" w:space="0" w:color="auto"/>
                            </w:tcBorders>
                            <w:vAlign w:val="center"/>
                            <w:hideMark/>
                          </w:tcPr>
                          <w:p w14:paraId="0006BF26"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售票</w:t>
                            </w:r>
                            <w:r>
                              <w:rPr>
                                <w:rFonts w:ascii="標楷體" w:hAnsi="標楷體" w:cs="新細明體" w:hint="eastAsia"/>
                                <w:color w:val="000000"/>
                                <w:kern w:val="0"/>
                                <w:sz w:val="20"/>
                              </w:rPr>
                              <w:br/>
                              <w:t>服務</w:t>
                            </w:r>
                          </w:p>
                        </w:tc>
                        <w:tc>
                          <w:tcPr>
                            <w:tcW w:w="820" w:type="dxa"/>
                            <w:tcBorders>
                              <w:top w:val="nil"/>
                              <w:left w:val="nil"/>
                              <w:bottom w:val="single" w:sz="4" w:space="0" w:color="auto"/>
                              <w:right w:val="single" w:sz="4" w:space="0" w:color="auto"/>
                            </w:tcBorders>
                            <w:vAlign w:val="center"/>
                            <w:hideMark/>
                          </w:tcPr>
                          <w:p w14:paraId="1DDFBFD1"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車位數</w:t>
                            </w:r>
                          </w:p>
                        </w:tc>
                        <w:tc>
                          <w:tcPr>
                            <w:tcW w:w="820" w:type="dxa"/>
                            <w:tcBorders>
                              <w:top w:val="nil"/>
                              <w:left w:val="nil"/>
                              <w:bottom w:val="single" w:sz="4" w:space="0" w:color="auto"/>
                              <w:right w:val="single" w:sz="4" w:space="0" w:color="auto"/>
                            </w:tcBorders>
                            <w:vAlign w:val="center"/>
                            <w:hideMark/>
                          </w:tcPr>
                          <w:p w14:paraId="2BCE7272"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費率</w:t>
                            </w:r>
                          </w:p>
                        </w:tc>
                        <w:tc>
                          <w:tcPr>
                            <w:tcW w:w="820" w:type="dxa"/>
                            <w:tcBorders>
                              <w:top w:val="nil"/>
                              <w:left w:val="nil"/>
                              <w:bottom w:val="single" w:sz="4" w:space="0" w:color="auto"/>
                              <w:right w:val="single" w:sz="4" w:space="0" w:color="auto"/>
                            </w:tcBorders>
                            <w:vAlign w:val="center"/>
                            <w:hideMark/>
                          </w:tcPr>
                          <w:p w14:paraId="2A094566"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營業</w:t>
                            </w:r>
                            <w:r>
                              <w:rPr>
                                <w:rFonts w:ascii="標楷體" w:hAnsi="標楷體" w:cs="新細明體" w:hint="eastAsia"/>
                                <w:color w:val="000000"/>
                                <w:kern w:val="0"/>
                                <w:sz w:val="20"/>
                              </w:rPr>
                              <w:br/>
                              <w:t>時間</w:t>
                            </w:r>
                          </w:p>
                        </w:tc>
                        <w:tc>
                          <w:tcPr>
                            <w:tcW w:w="777" w:type="dxa"/>
                            <w:tcBorders>
                              <w:top w:val="nil"/>
                              <w:left w:val="nil"/>
                              <w:bottom w:val="single" w:sz="4" w:space="0" w:color="auto"/>
                              <w:right w:val="single" w:sz="4" w:space="0" w:color="auto"/>
                            </w:tcBorders>
                            <w:vAlign w:val="center"/>
                            <w:hideMark/>
                          </w:tcPr>
                          <w:p w14:paraId="40B8268F"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場站</w:t>
                            </w:r>
                            <w:r>
                              <w:rPr>
                                <w:rFonts w:ascii="標楷體" w:hAnsi="標楷體" w:cs="新細明體" w:hint="eastAsia"/>
                                <w:color w:val="000000"/>
                                <w:kern w:val="0"/>
                                <w:sz w:val="20"/>
                              </w:rPr>
                              <w:br/>
                              <w:t>關聯</w:t>
                            </w:r>
                          </w:p>
                        </w:tc>
                        <w:tc>
                          <w:tcPr>
                            <w:tcW w:w="725" w:type="dxa"/>
                            <w:tcBorders>
                              <w:top w:val="nil"/>
                              <w:left w:val="nil"/>
                              <w:bottom w:val="single" w:sz="4" w:space="0" w:color="auto"/>
                              <w:right w:val="single" w:sz="4" w:space="0" w:color="auto"/>
                            </w:tcBorders>
                            <w:vAlign w:val="center"/>
                            <w:hideMark/>
                          </w:tcPr>
                          <w:p w14:paraId="73AC00E1"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格位</w:t>
                            </w:r>
                          </w:p>
                        </w:tc>
                        <w:tc>
                          <w:tcPr>
                            <w:tcW w:w="1559" w:type="dxa"/>
                            <w:gridSpan w:val="2"/>
                            <w:vMerge w:val="restart"/>
                            <w:tcBorders>
                              <w:top w:val="single" w:sz="4" w:space="0" w:color="auto"/>
                              <w:left w:val="single" w:sz="4" w:space="0" w:color="auto"/>
                              <w:bottom w:val="single" w:sz="4" w:space="0" w:color="auto"/>
                              <w:right w:val="single" w:sz="4" w:space="0" w:color="000000"/>
                              <w:tl2br w:val="single" w:sz="4" w:space="0" w:color="auto"/>
                            </w:tcBorders>
                            <w:vAlign w:val="center"/>
                            <w:hideMark/>
                          </w:tcPr>
                          <w:p w14:paraId="28AABC23" w14:textId="77777777" w:rsidR="001A13FB" w:rsidRDefault="001A13FB" w:rsidP="00F30576">
                            <w:pPr>
                              <w:spacing w:line="220" w:lineRule="exact"/>
                              <w:rPr>
                                <w:rFonts w:ascii="標楷體" w:hAnsi="標楷體" w:cs="新細明體"/>
                                <w:color w:val="000000"/>
                                <w:kern w:val="0"/>
                                <w:sz w:val="20"/>
                              </w:rPr>
                            </w:pPr>
                          </w:p>
                        </w:tc>
                      </w:tr>
                      <w:tr w:rsidR="001A13FB" w14:paraId="530A64E9" w14:textId="77777777" w:rsidTr="009D127A">
                        <w:trPr>
                          <w:trHeight w:val="19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E4EFD8" w14:textId="77777777" w:rsidR="001A13FB" w:rsidRDefault="001A13FB" w:rsidP="00F30576">
                            <w:pPr>
                              <w:widowControl/>
                              <w:spacing w:line="220" w:lineRule="exact"/>
                              <w:rPr>
                                <w:rFonts w:ascii="標楷體" w:hAnsi="標楷體" w:cs="新細明體"/>
                                <w:color w:val="000000"/>
                                <w:kern w:val="0"/>
                                <w:sz w:val="20"/>
                              </w:rPr>
                            </w:pPr>
                          </w:p>
                        </w:tc>
                        <w:tc>
                          <w:tcPr>
                            <w:tcW w:w="820" w:type="dxa"/>
                            <w:tcBorders>
                              <w:top w:val="nil"/>
                              <w:left w:val="nil"/>
                              <w:bottom w:val="single" w:sz="4" w:space="0" w:color="auto"/>
                              <w:right w:val="single" w:sz="4" w:space="0" w:color="auto"/>
                            </w:tcBorders>
                            <w:vAlign w:val="center"/>
                            <w:hideMark/>
                          </w:tcPr>
                          <w:p w14:paraId="0FD2108E"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820" w:type="dxa"/>
                            <w:tcBorders>
                              <w:top w:val="nil"/>
                              <w:left w:val="nil"/>
                              <w:bottom w:val="single" w:sz="4" w:space="0" w:color="auto"/>
                              <w:right w:val="single" w:sz="4" w:space="0" w:color="auto"/>
                            </w:tcBorders>
                            <w:vAlign w:val="center"/>
                            <w:hideMark/>
                          </w:tcPr>
                          <w:p w14:paraId="08D1DE52"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820" w:type="dxa"/>
                            <w:tcBorders>
                              <w:top w:val="nil"/>
                              <w:left w:val="nil"/>
                              <w:bottom w:val="single" w:sz="4" w:space="0" w:color="auto"/>
                              <w:right w:val="single" w:sz="4" w:space="0" w:color="auto"/>
                            </w:tcBorders>
                            <w:vAlign w:val="center"/>
                            <w:hideMark/>
                          </w:tcPr>
                          <w:p w14:paraId="764AB53F"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820" w:type="dxa"/>
                            <w:tcBorders>
                              <w:top w:val="nil"/>
                              <w:left w:val="nil"/>
                              <w:bottom w:val="single" w:sz="4" w:space="0" w:color="auto"/>
                              <w:right w:val="single" w:sz="4" w:space="0" w:color="auto"/>
                            </w:tcBorders>
                            <w:vAlign w:val="center"/>
                            <w:hideMark/>
                          </w:tcPr>
                          <w:p w14:paraId="2B181A57"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777" w:type="dxa"/>
                            <w:tcBorders>
                              <w:top w:val="nil"/>
                              <w:left w:val="nil"/>
                              <w:bottom w:val="single" w:sz="4" w:space="0" w:color="auto"/>
                              <w:right w:val="single" w:sz="4" w:space="0" w:color="auto"/>
                            </w:tcBorders>
                            <w:vAlign w:val="center"/>
                            <w:hideMark/>
                          </w:tcPr>
                          <w:p w14:paraId="56B7372C"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725" w:type="dxa"/>
                            <w:tcBorders>
                              <w:top w:val="nil"/>
                              <w:left w:val="nil"/>
                              <w:bottom w:val="single" w:sz="4" w:space="0" w:color="auto"/>
                              <w:right w:val="single" w:sz="4" w:space="0" w:color="auto"/>
                            </w:tcBorders>
                            <w:vAlign w:val="center"/>
                            <w:hideMark/>
                          </w:tcPr>
                          <w:p w14:paraId="4DCC7C55"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w:t>
                            </w:r>
                          </w:p>
                        </w:tc>
                        <w:tc>
                          <w:tcPr>
                            <w:tcW w:w="0" w:type="auto"/>
                            <w:gridSpan w:val="2"/>
                            <w:vMerge/>
                            <w:tcBorders>
                              <w:top w:val="nil"/>
                              <w:left w:val="nil"/>
                              <w:bottom w:val="single" w:sz="4" w:space="0" w:color="auto"/>
                              <w:right w:val="single" w:sz="4" w:space="0" w:color="auto"/>
                            </w:tcBorders>
                            <w:vAlign w:val="center"/>
                            <w:hideMark/>
                          </w:tcPr>
                          <w:p w14:paraId="38CAB18E" w14:textId="77777777" w:rsidR="001A13FB" w:rsidRDefault="001A13FB" w:rsidP="00F30576">
                            <w:pPr>
                              <w:widowControl/>
                              <w:spacing w:line="220" w:lineRule="exact"/>
                              <w:rPr>
                                <w:rFonts w:ascii="標楷體" w:hAnsi="標楷體" w:cs="新細明體"/>
                                <w:color w:val="000000"/>
                                <w:kern w:val="0"/>
                                <w:sz w:val="20"/>
                              </w:rPr>
                            </w:pPr>
                          </w:p>
                        </w:tc>
                      </w:tr>
                      <w:tr w:rsidR="001A13FB" w14:paraId="46734917" w14:textId="77777777" w:rsidTr="009D127A">
                        <w:trPr>
                          <w:trHeight w:val="198"/>
                        </w:trPr>
                        <w:tc>
                          <w:tcPr>
                            <w:tcW w:w="600" w:type="dxa"/>
                            <w:vMerge w:val="restart"/>
                            <w:tcBorders>
                              <w:top w:val="single" w:sz="4" w:space="0" w:color="auto"/>
                              <w:left w:val="single" w:sz="4" w:space="0" w:color="auto"/>
                              <w:bottom w:val="single" w:sz="4" w:space="0" w:color="auto"/>
                              <w:right w:val="single" w:sz="4" w:space="0" w:color="auto"/>
                            </w:tcBorders>
                            <w:vAlign w:val="center"/>
                            <w:hideMark/>
                          </w:tcPr>
                          <w:p w14:paraId="50CE0DB1" w14:textId="77777777" w:rsidR="001A13FB" w:rsidRDefault="001A13FB" w:rsidP="00F30576">
                            <w:pPr>
                              <w:widowControl/>
                              <w:spacing w:line="220" w:lineRule="exact"/>
                              <w:ind w:rightChars="-13" w:right="-31"/>
                              <w:jc w:val="center"/>
                              <w:rPr>
                                <w:rFonts w:ascii="標楷體" w:hAnsi="標楷體" w:cs="新細明體"/>
                                <w:color w:val="000000"/>
                                <w:kern w:val="0"/>
                                <w:sz w:val="20"/>
                              </w:rPr>
                            </w:pPr>
                            <w:r>
                              <w:rPr>
                                <w:rFonts w:ascii="標楷體" w:hAnsi="標楷體" w:cs="新細明體" w:hint="eastAsia"/>
                                <w:color w:val="000000"/>
                                <w:kern w:val="0"/>
                                <w:sz w:val="20"/>
                              </w:rPr>
                              <w:t>路邊</w:t>
                            </w:r>
                          </w:p>
                          <w:p w14:paraId="0BF03158" w14:textId="77777777" w:rsidR="001A13FB" w:rsidRDefault="001A13FB" w:rsidP="00F30576">
                            <w:pPr>
                              <w:widowControl/>
                              <w:spacing w:line="220" w:lineRule="exact"/>
                              <w:ind w:rightChars="-13" w:right="-31"/>
                              <w:jc w:val="center"/>
                              <w:rPr>
                                <w:rFonts w:ascii="標楷體" w:hAnsi="標楷體" w:cs="新細明體"/>
                                <w:color w:val="000000"/>
                                <w:kern w:val="0"/>
                                <w:sz w:val="20"/>
                              </w:rPr>
                            </w:pPr>
                            <w:r>
                              <w:rPr>
                                <w:rFonts w:ascii="標楷體" w:hAnsi="標楷體" w:cs="新細明體" w:hint="eastAsia"/>
                                <w:color w:val="000000"/>
                                <w:kern w:val="0"/>
                                <w:sz w:val="20"/>
                              </w:rPr>
                              <w:t>資料</w:t>
                            </w:r>
                          </w:p>
                        </w:tc>
                        <w:tc>
                          <w:tcPr>
                            <w:tcW w:w="820" w:type="dxa"/>
                            <w:tcBorders>
                              <w:top w:val="single" w:sz="4" w:space="0" w:color="auto"/>
                              <w:left w:val="nil"/>
                              <w:bottom w:val="single" w:sz="4" w:space="0" w:color="auto"/>
                              <w:right w:val="single" w:sz="4" w:space="0" w:color="auto"/>
                            </w:tcBorders>
                            <w:shd w:val="clear" w:color="auto" w:fill="F2F2F2"/>
                            <w:vAlign w:val="center"/>
                            <w:hideMark/>
                          </w:tcPr>
                          <w:p w14:paraId="18A1C1FB"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路段</w:t>
                            </w:r>
                            <w:r>
                              <w:rPr>
                                <w:rFonts w:ascii="標楷體" w:hAnsi="標楷體" w:cs="新細明體" w:hint="eastAsia"/>
                                <w:color w:val="000000"/>
                                <w:kern w:val="0"/>
                                <w:sz w:val="20"/>
                              </w:rPr>
                              <w:br/>
                              <w:t>剩餘位</w:t>
                            </w:r>
                          </w:p>
                        </w:tc>
                        <w:tc>
                          <w:tcPr>
                            <w:tcW w:w="820" w:type="dxa"/>
                            <w:tcBorders>
                              <w:top w:val="single" w:sz="4" w:space="0" w:color="auto"/>
                              <w:left w:val="nil"/>
                              <w:bottom w:val="single" w:sz="4" w:space="0" w:color="auto"/>
                              <w:right w:val="single" w:sz="4" w:space="0" w:color="auto"/>
                            </w:tcBorders>
                            <w:shd w:val="clear" w:color="auto" w:fill="F2F2F2"/>
                            <w:vAlign w:val="center"/>
                            <w:hideMark/>
                          </w:tcPr>
                          <w:p w14:paraId="109B78D4"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格位</w:t>
                            </w:r>
                            <w:r>
                              <w:rPr>
                                <w:rFonts w:ascii="標楷體" w:hAnsi="標楷體" w:cs="新細明體" w:hint="eastAsia"/>
                                <w:color w:val="000000"/>
                                <w:kern w:val="0"/>
                                <w:sz w:val="20"/>
                              </w:rPr>
                              <w:br/>
                              <w:t>動態</w:t>
                            </w:r>
                          </w:p>
                        </w:tc>
                        <w:tc>
                          <w:tcPr>
                            <w:tcW w:w="820" w:type="dxa"/>
                            <w:tcBorders>
                              <w:top w:val="single" w:sz="4" w:space="0" w:color="auto"/>
                              <w:left w:val="nil"/>
                              <w:bottom w:val="single" w:sz="4" w:space="0" w:color="auto"/>
                              <w:right w:val="single" w:sz="4" w:space="0" w:color="auto"/>
                            </w:tcBorders>
                            <w:vAlign w:val="center"/>
                            <w:hideMark/>
                          </w:tcPr>
                          <w:p w14:paraId="37770ACC"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停車</w:t>
                            </w:r>
                            <w:r>
                              <w:rPr>
                                <w:rFonts w:ascii="標楷體" w:hAnsi="標楷體" w:cs="新細明體" w:hint="eastAsia"/>
                                <w:color w:val="000000"/>
                                <w:kern w:val="0"/>
                                <w:sz w:val="20"/>
                              </w:rPr>
                              <w:br/>
                              <w:t>路段</w:t>
                            </w:r>
                          </w:p>
                        </w:tc>
                        <w:tc>
                          <w:tcPr>
                            <w:tcW w:w="820" w:type="dxa"/>
                            <w:tcBorders>
                              <w:top w:val="single" w:sz="4" w:space="0" w:color="auto"/>
                              <w:left w:val="nil"/>
                              <w:bottom w:val="single" w:sz="4" w:space="0" w:color="auto"/>
                              <w:right w:val="single" w:sz="4" w:space="0" w:color="auto"/>
                            </w:tcBorders>
                            <w:vAlign w:val="center"/>
                            <w:hideMark/>
                          </w:tcPr>
                          <w:p w14:paraId="6CE60D46"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車位數</w:t>
                            </w:r>
                          </w:p>
                        </w:tc>
                        <w:tc>
                          <w:tcPr>
                            <w:tcW w:w="777" w:type="dxa"/>
                            <w:tcBorders>
                              <w:top w:val="single" w:sz="4" w:space="0" w:color="auto"/>
                              <w:left w:val="nil"/>
                              <w:bottom w:val="single" w:sz="4" w:space="0" w:color="auto"/>
                              <w:right w:val="single" w:sz="4" w:space="0" w:color="auto"/>
                            </w:tcBorders>
                            <w:vAlign w:val="center"/>
                            <w:hideMark/>
                          </w:tcPr>
                          <w:p w14:paraId="5098161D"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費率</w:t>
                            </w:r>
                            <w:r>
                              <w:rPr>
                                <w:rFonts w:ascii="標楷體" w:hAnsi="標楷體" w:cs="新細明體" w:hint="eastAsia"/>
                                <w:color w:val="000000"/>
                                <w:kern w:val="0"/>
                                <w:sz w:val="20"/>
                              </w:rPr>
                              <w:br/>
                              <w:t>方案</w:t>
                            </w:r>
                          </w:p>
                        </w:tc>
                        <w:tc>
                          <w:tcPr>
                            <w:tcW w:w="725" w:type="dxa"/>
                            <w:tcBorders>
                              <w:top w:val="single" w:sz="4" w:space="0" w:color="auto"/>
                              <w:left w:val="nil"/>
                              <w:bottom w:val="single" w:sz="4" w:space="0" w:color="auto"/>
                              <w:right w:val="single" w:sz="4" w:space="0" w:color="auto"/>
                            </w:tcBorders>
                            <w:vAlign w:val="center"/>
                            <w:hideMark/>
                          </w:tcPr>
                          <w:p w14:paraId="75952EB9"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路段收</w:t>
                            </w:r>
                            <w:r>
                              <w:rPr>
                                <w:rFonts w:ascii="標楷體" w:hAnsi="標楷體" w:cs="新細明體" w:hint="eastAsia"/>
                                <w:color w:val="000000"/>
                                <w:kern w:val="0"/>
                                <w:sz w:val="20"/>
                              </w:rPr>
                              <w:br/>
                              <w:t>費時段</w:t>
                            </w:r>
                          </w:p>
                        </w:tc>
                        <w:tc>
                          <w:tcPr>
                            <w:tcW w:w="709" w:type="dxa"/>
                            <w:tcBorders>
                              <w:top w:val="single" w:sz="4" w:space="0" w:color="auto"/>
                              <w:left w:val="nil"/>
                              <w:bottom w:val="single" w:sz="4" w:space="0" w:color="auto"/>
                              <w:right w:val="single" w:sz="4" w:space="0" w:color="auto"/>
                            </w:tcBorders>
                            <w:vAlign w:val="center"/>
                            <w:hideMark/>
                          </w:tcPr>
                          <w:p w14:paraId="772E6764"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格位</w:t>
                            </w:r>
                          </w:p>
                        </w:tc>
                        <w:tc>
                          <w:tcPr>
                            <w:tcW w:w="850" w:type="dxa"/>
                            <w:tcBorders>
                              <w:top w:val="single" w:sz="4" w:space="0" w:color="auto"/>
                              <w:left w:val="nil"/>
                              <w:bottom w:val="single" w:sz="4" w:space="0" w:color="auto"/>
                              <w:right w:val="single" w:sz="4" w:space="0" w:color="auto"/>
                            </w:tcBorders>
                            <w:vAlign w:val="center"/>
                            <w:hideMark/>
                          </w:tcPr>
                          <w:p w14:paraId="4A414EA7" w14:textId="77777777" w:rsidR="001A13FB" w:rsidRDefault="001A13FB" w:rsidP="00F30576">
                            <w:pPr>
                              <w:widowControl/>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格位收</w:t>
                            </w:r>
                            <w:r>
                              <w:rPr>
                                <w:rFonts w:ascii="標楷體" w:hAnsi="標楷體" w:cs="新細明體" w:hint="eastAsia"/>
                                <w:color w:val="000000"/>
                                <w:kern w:val="0"/>
                                <w:sz w:val="20"/>
                              </w:rPr>
                              <w:br/>
                              <w:t>費時段</w:t>
                            </w:r>
                          </w:p>
                        </w:tc>
                      </w:tr>
                      <w:tr w:rsidR="001A13FB" w14:paraId="2BF68897" w14:textId="77777777" w:rsidTr="009D127A">
                        <w:trPr>
                          <w:trHeight w:val="19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C7CAD3" w14:textId="77777777" w:rsidR="001A13FB" w:rsidRDefault="001A13FB" w:rsidP="00F30576">
                            <w:pPr>
                              <w:widowControl/>
                              <w:spacing w:line="220" w:lineRule="exact"/>
                              <w:rPr>
                                <w:rFonts w:ascii="標楷體" w:hAnsi="標楷體" w:cs="新細明體"/>
                                <w:color w:val="000000"/>
                                <w:kern w:val="0"/>
                                <w:sz w:val="20"/>
                              </w:rPr>
                            </w:pPr>
                          </w:p>
                        </w:tc>
                        <w:tc>
                          <w:tcPr>
                            <w:tcW w:w="820" w:type="dxa"/>
                            <w:tcBorders>
                              <w:top w:val="single" w:sz="4" w:space="0" w:color="auto"/>
                              <w:left w:val="nil"/>
                              <w:bottom w:val="single" w:sz="4" w:space="0" w:color="auto"/>
                              <w:right w:val="single" w:sz="4" w:space="0" w:color="auto"/>
                            </w:tcBorders>
                            <w:shd w:val="clear" w:color="auto" w:fill="F2F2F2"/>
                            <w:vAlign w:val="center"/>
                            <w:hideMark/>
                          </w:tcPr>
                          <w:p w14:paraId="3EBCE7D4" w14:textId="77777777" w:rsidR="001A13FB" w:rsidRDefault="001A13FB" w:rsidP="00F30576">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  </w:t>
                            </w:r>
                          </w:p>
                        </w:tc>
                        <w:tc>
                          <w:tcPr>
                            <w:tcW w:w="820" w:type="dxa"/>
                            <w:tcBorders>
                              <w:top w:val="single" w:sz="4" w:space="0" w:color="auto"/>
                              <w:left w:val="nil"/>
                              <w:bottom w:val="single" w:sz="4" w:space="0" w:color="auto"/>
                              <w:right w:val="single" w:sz="4" w:space="0" w:color="auto"/>
                            </w:tcBorders>
                            <w:shd w:val="clear" w:color="auto" w:fill="F2F2F2"/>
                            <w:vAlign w:val="center"/>
                            <w:hideMark/>
                          </w:tcPr>
                          <w:p w14:paraId="70168E6C" w14:textId="77777777" w:rsidR="001A13FB" w:rsidRDefault="001A13FB" w:rsidP="00F30576">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  </w:t>
                            </w:r>
                          </w:p>
                        </w:tc>
                        <w:tc>
                          <w:tcPr>
                            <w:tcW w:w="820" w:type="dxa"/>
                            <w:tcBorders>
                              <w:top w:val="single" w:sz="4" w:space="0" w:color="auto"/>
                              <w:left w:val="nil"/>
                              <w:bottom w:val="single" w:sz="4" w:space="0" w:color="auto"/>
                              <w:right w:val="single" w:sz="4" w:space="0" w:color="auto"/>
                            </w:tcBorders>
                            <w:vAlign w:val="center"/>
                            <w:hideMark/>
                          </w:tcPr>
                          <w:p w14:paraId="2C62C058" w14:textId="77777777" w:rsidR="001A13FB" w:rsidRDefault="001A13FB" w:rsidP="00F30576">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w:t>
                            </w:r>
                          </w:p>
                        </w:tc>
                        <w:tc>
                          <w:tcPr>
                            <w:tcW w:w="820" w:type="dxa"/>
                            <w:tcBorders>
                              <w:top w:val="single" w:sz="4" w:space="0" w:color="auto"/>
                              <w:left w:val="nil"/>
                              <w:bottom w:val="single" w:sz="4" w:space="0" w:color="auto"/>
                              <w:right w:val="single" w:sz="4" w:space="0" w:color="auto"/>
                            </w:tcBorders>
                            <w:vAlign w:val="center"/>
                            <w:hideMark/>
                          </w:tcPr>
                          <w:p w14:paraId="6379B43A" w14:textId="77777777" w:rsidR="001A13FB" w:rsidRDefault="001A13FB" w:rsidP="00F30576">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w:t>
                            </w:r>
                          </w:p>
                        </w:tc>
                        <w:tc>
                          <w:tcPr>
                            <w:tcW w:w="777" w:type="dxa"/>
                            <w:tcBorders>
                              <w:top w:val="single" w:sz="4" w:space="0" w:color="auto"/>
                              <w:left w:val="nil"/>
                              <w:bottom w:val="single" w:sz="4" w:space="0" w:color="auto"/>
                              <w:right w:val="single" w:sz="4" w:space="0" w:color="auto"/>
                            </w:tcBorders>
                            <w:vAlign w:val="center"/>
                            <w:hideMark/>
                          </w:tcPr>
                          <w:p w14:paraId="4F04011E" w14:textId="77777777" w:rsidR="001A13FB" w:rsidRDefault="001A13FB" w:rsidP="00F30576">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w:t>
                            </w:r>
                          </w:p>
                        </w:tc>
                        <w:tc>
                          <w:tcPr>
                            <w:tcW w:w="725" w:type="dxa"/>
                            <w:tcBorders>
                              <w:top w:val="single" w:sz="4" w:space="0" w:color="auto"/>
                              <w:left w:val="nil"/>
                              <w:bottom w:val="single" w:sz="4" w:space="0" w:color="auto"/>
                              <w:right w:val="single" w:sz="4" w:space="0" w:color="auto"/>
                            </w:tcBorders>
                            <w:vAlign w:val="center"/>
                            <w:hideMark/>
                          </w:tcPr>
                          <w:p w14:paraId="67ABB2E3" w14:textId="77777777" w:rsidR="001A13FB" w:rsidRDefault="001A13FB" w:rsidP="00F30576">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w:t>
                            </w:r>
                          </w:p>
                        </w:tc>
                        <w:tc>
                          <w:tcPr>
                            <w:tcW w:w="709" w:type="dxa"/>
                            <w:tcBorders>
                              <w:top w:val="single" w:sz="4" w:space="0" w:color="auto"/>
                              <w:left w:val="nil"/>
                              <w:bottom w:val="single" w:sz="4" w:space="0" w:color="auto"/>
                              <w:right w:val="single" w:sz="4" w:space="0" w:color="auto"/>
                            </w:tcBorders>
                            <w:vAlign w:val="center"/>
                            <w:hideMark/>
                          </w:tcPr>
                          <w:p w14:paraId="40FAAA3F" w14:textId="77777777" w:rsidR="001A13FB" w:rsidRDefault="001A13FB" w:rsidP="00F30576">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  </w:t>
                            </w:r>
                          </w:p>
                        </w:tc>
                        <w:tc>
                          <w:tcPr>
                            <w:tcW w:w="850" w:type="dxa"/>
                            <w:tcBorders>
                              <w:top w:val="single" w:sz="4" w:space="0" w:color="auto"/>
                              <w:left w:val="nil"/>
                              <w:bottom w:val="single" w:sz="4" w:space="0" w:color="auto"/>
                              <w:right w:val="single" w:sz="4" w:space="0" w:color="auto"/>
                            </w:tcBorders>
                            <w:vAlign w:val="center"/>
                            <w:hideMark/>
                          </w:tcPr>
                          <w:p w14:paraId="6B620F6C" w14:textId="77777777" w:rsidR="001A13FB" w:rsidRDefault="001A13FB" w:rsidP="00F30576">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  </w:t>
                            </w:r>
                          </w:p>
                        </w:tc>
                      </w:tr>
                    </w:tbl>
                    <w:p w14:paraId="2BE2C121" w14:textId="77777777" w:rsidR="001A13FB" w:rsidRDefault="001A13FB" w:rsidP="002D7ED0">
                      <w:pPr>
                        <w:overflowPunct w:val="0"/>
                        <w:spacing w:line="180" w:lineRule="exact"/>
                        <w:ind w:left="450" w:hangingChars="250" w:hanging="450"/>
                        <w:rPr>
                          <w:rFonts w:ascii="標楷體" w:hAnsi="標楷體" w:cs="Times New Roman"/>
                          <w:sz w:val="18"/>
                          <w:szCs w:val="18"/>
                        </w:rPr>
                      </w:pPr>
                      <w:r>
                        <w:rPr>
                          <w:rFonts w:ascii="標楷體" w:hAnsi="標楷體" w:hint="eastAsia"/>
                          <w:sz w:val="18"/>
                          <w:szCs w:val="18"/>
                        </w:rPr>
                        <w:t>註:1.灰底表示動態資料，－表示無此項資料，○表示尚未提供，●表示已上架（自動化介接）。</w:t>
                      </w:r>
                    </w:p>
                    <w:p w14:paraId="3517D246" w14:textId="77777777" w:rsidR="001A13FB" w:rsidRDefault="001A13FB" w:rsidP="002D7ED0">
                      <w:pPr>
                        <w:overflowPunct w:val="0"/>
                        <w:spacing w:line="180" w:lineRule="exact"/>
                        <w:ind w:leftChars="110" w:left="417" w:hangingChars="85" w:hanging="153"/>
                        <w:rPr>
                          <w:rFonts w:ascii="標楷體" w:hAnsi="標楷體"/>
                          <w:sz w:val="18"/>
                          <w:szCs w:val="18"/>
                        </w:rPr>
                      </w:pPr>
                      <w:r>
                        <w:rPr>
                          <w:rFonts w:ascii="標楷體" w:hAnsi="標楷體" w:hint="eastAsia"/>
                          <w:sz w:val="18"/>
                          <w:szCs w:val="18"/>
                        </w:rPr>
                        <w:t>2.資料來源：整理自114年11月底交通部TDX平台基礎資料供應現況表。</w:t>
                      </w:r>
                    </w:p>
                  </w:txbxContent>
                </v:textbox>
                <w10:wrap type="square"/>
              </v:shape>
            </w:pict>
          </mc:Fallback>
        </mc:AlternateContent>
      </w:r>
      <w:r>
        <w:rPr>
          <w:rFonts w:ascii="標楷體" w:hAnsi="標楷體" w:hint="eastAsia"/>
          <w:bCs/>
          <w:spacing w:val="10"/>
          <w:kern w:val="0"/>
        </w:rPr>
        <w:t>善。據復：（1）每周更新旅宿業資訊，及請七美鄉公所</w:t>
      </w:r>
      <w:proofErr w:type="gramStart"/>
      <w:r>
        <w:rPr>
          <w:rFonts w:ascii="標楷體" w:hAnsi="標楷體" w:hint="eastAsia"/>
          <w:bCs/>
          <w:spacing w:val="10"/>
          <w:kern w:val="0"/>
        </w:rPr>
        <w:t>更新旅宿資訊</w:t>
      </w:r>
      <w:proofErr w:type="gramEnd"/>
      <w:r>
        <w:rPr>
          <w:rFonts w:ascii="標楷體" w:hAnsi="標楷體" w:hint="eastAsia"/>
          <w:bCs/>
          <w:spacing w:val="10"/>
          <w:kern w:val="0"/>
        </w:rPr>
        <w:t>完成，並實地複查未登記民宿業者，持續落實各平台與實際營運情形之比對作業，</w:t>
      </w:r>
      <w:proofErr w:type="gramStart"/>
      <w:r>
        <w:rPr>
          <w:rFonts w:ascii="標楷體" w:hAnsi="標楷體" w:hint="eastAsia"/>
          <w:bCs/>
          <w:spacing w:val="10"/>
          <w:kern w:val="0"/>
        </w:rPr>
        <w:t>確保旅宿管理</w:t>
      </w:r>
      <w:proofErr w:type="gramEnd"/>
      <w:r>
        <w:rPr>
          <w:rFonts w:ascii="標楷體" w:hAnsi="標楷體" w:hint="eastAsia"/>
          <w:bCs/>
          <w:spacing w:val="10"/>
          <w:kern w:val="0"/>
        </w:rPr>
        <w:t>資訊與消費大眾認知之一致性；（2）將徵詢租賃業者於澎湖GO網站刊登資訊意願，並持續與交通部聯繫停車資訊與TDX平台</w:t>
      </w:r>
      <w:proofErr w:type="gramStart"/>
      <w:r>
        <w:rPr>
          <w:rFonts w:ascii="標楷體" w:hAnsi="標楷體" w:hint="eastAsia"/>
          <w:bCs/>
          <w:spacing w:val="10"/>
          <w:kern w:val="0"/>
        </w:rPr>
        <w:t>介</w:t>
      </w:r>
      <w:proofErr w:type="gramEnd"/>
      <w:r>
        <w:rPr>
          <w:rFonts w:ascii="標楷體" w:hAnsi="標楷體" w:hint="eastAsia"/>
          <w:bCs/>
          <w:spacing w:val="10"/>
          <w:kern w:val="0"/>
        </w:rPr>
        <w:t>接，以達資訊</w:t>
      </w:r>
      <w:proofErr w:type="gramStart"/>
      <w:r>
        <w:rPr>
          <w:rFonts w:ascii="標楷體" w:hAnsi="標楷體" w:hint="eastAsia"/>
          <w:bCs/>
          <w:spacing w:val="10"/>
          <w:kern w:val="0"/>
        </w:rPr>
        <w:t>介</w:t>
      </w:r>
      <w:proofErr w:type="gramEnd"/>
      <w:r>
        <w:rPr>
          <w:rFonts w:ascii="標楷體" w:hAnsi="標楷體" w:hint="eastAsia"/>
          <w:bCs/>
          <w:spacing w:val="10"/>
          <w:kern w:val="0"/>
        </w:rPr>
        <w:t>接完整；（3）將建議車船處及各公所</w:t>
      </w:r>
      <w:proofErr w:type="gramStart"/>
      <w:r>
        <w:rPr>
          <w:rFonts w:ascii="標楷體" w:hAnsi="標楷體" w:hint="eastAsia"/>
          <w:bCs/>
          <w:spacing w:val="10"/>
          <w:kern w:val="0"/>
        </w:rPr>
        <w:t>等官網建置</w:t>
      </w:r>
      <w:proofErr w:type="gramEnd"/>
      <w:r>
        <w:rPr>
          <w:rFonts w:ascii="標楷體" w:hAnsi="標楷體" w:hint="eastAsia"/>
          <w:bCs/>
          <w:spacing w:val="10"/>
          <w:kern w:val="0"/>
        </w:rPr>
        <w:t>交通資訊英文版網頁，並將</w:t>
      </w:r>
      <w:proofErr w:type="gramStart"/>
      <w:r>
        <w:rPr>
          <w:rFonts w:ascii="標楷體" w:hAnsi="標楷體" w:hint="eastAsia"/>
          <w:bCs/>
          <w:spacing w:val="10"/>
          <w:kern w:val="0"/>
        </w:rPr>
        <w:t>研擬公版消息</w:t>
      </w:r>
      <w:proofErr w:type="gramEnd"/>
      <w:r>
        <w:rPr>
          <w:rFonts w:ascii="標楷體" w:hAnsi="標楷體" w:hint="eastAsia"/>
          <w:bCs/>
          <w:spacing w:val="10"/>
          <w:kern w:val="0"/>
        </w:rPr>
        <w:t>公告標題後實施，另規劃會員登錄後可以加入行程或備忘錄方式提醒。</w:t>
      </w:r>
    </w:p>
    <w:p w14:paraId="1738A479" w14:textId="77777777" w:rsidR="002D7ED0" w:rsidRDefault="001A13FB" w:rsidP="00162449">
      <w:pPr>
        <w:tabs>
          <w:tab w:val="left" w:pos="3544"/>
        </w:tabs>
        <w:overflowPunct w:val="0"/>
        <w:adjustRightInd w:val="0"/>
        <w:spacing w:beforeLines="60" w:before="144" w:line="540" w:lineRule="exact"/>
        <w:ind w:firstLineChars="200" w:firstLine="601"/>
        <w:outlineLvl w:val="4"/>
        <w:rPr>
          <w:rFonts w:ascii="標楷體" w:hAnsi="標楷體"/>
          <w:b/>
          <w:bCs/>
          <w:spacing w:val="10"/>
          <w:kern w:val="0"/>
          <w:sz w:val="28"/>
          <w:szCs w:val="32"/>
        </w:rPr>
      </w:pPr>
      <w:r w:rsidRPr="00BB4A26">
        <w:rPr>
          <w:rFonts w:ascii="標楷體" w:hAnsi="標楷體" w:hint="eastAsia"/>
          <w:b/>
          <w:bCs/>
          <w:spacing w:val="10"/>
          <w:kern w:val="0"/>
          <w:sz w:val="28"/>
          <w:szCs w:val="32"/>
        </w:rPr>
        <w:t>（</w:t>
      </w:r>
      <w:r>
        <w:rPr>
          <w:rFonts w:ascii="標楷體" w:hAnsi="標楷體" w:hint="eastAsia"/>
          <w:b/>
          <w:bCs/>
          <w:spacing w:val="10"/>
          <w:kern w:val="0"/>
          <w:sz w:val="28"/>
          <w:szCs w:val="32"/>
        </w:rPr>
        <w:t>十三</w:t>
      </w:r>
      <w:r w:rsidRPr="00BB4A26">
        <w:rPr>
          <w:rFonts w:ascii="標楷體" w:hAnsi="標楷體" w:hint="eastAsia"/>
          <w:b/>
          <w:bCs/>
          <w:spacing w:val="10"/>
          <w:kern w:val="0"/>
          <w:sz w:val="28"/>
          <w:szCs w:val="32"/>
        </w:rPr>
        <w:t>）為推展觀光行銷，積極開發</w:t>
      </w:r>
      <w:proofErr w:type="gramStart"/>
      <w:r w:rsidRPr="00BB4A26">
        <w:rPr>
          <w:rFonts w:ascii="標楷體" w:hAnsi="標楷體" w:hint="eastAsia"/>
          <w:b/>
          <w:bCs/>
          <w:spacing w:val="10"/>
          <w:kern w:val="0"/>
          <w:sz w:val="28"/>
          <w:szCs w:val="32"/>
        </w:rPr>
        <w:t>旅遊文創商品</w:t>
      </w:r>
      <w:proofErr w:type="gramEnd"/>
      <w:r w:rsidRPr="00BB4A26">
        <w:rPr>
          <w:rFonts w:ascii="標楷體" w:hAnsi="標楷體" w:hint="eastAsia"/>
          <w:b/>
          <w:bCs/>
          <w:spacing w:val="10"/>
          <w:kern w:val="0"/>
          <w:sz w:val="28"/>
          <w:szCs w:val="32"/>
        </w:rPr>
        <w:t>，惟部分商品銷量未如預期，建請</w:t>
      </w:r>
      <w:proofErr w:type="gramStart"/>
      <w:r w:rsidRPr="00BB4A26">
        <w:rPr>
          <w:rFonts w:ascii="標楷體" w:hAnsi="標楷體" w:hint="eastAsia"/>
          <w:b/>
          <w:bCs/>
          <w:spacing w:val="10"/>
          <w:kern w:val="0"/>
          <w:sz w:val="28"/>
          <w:szCs w:val="32"/>
        </w:rPr>
        <w:t>導入循證決策</w:t>
      </w:r>
      <w:proofErr w:type="gramEnd"/>
      <w:r w:rsidRPr="00BB4A26">
        <w:rPr>
          <w:rFonts w:ascii="標楷體" w:hAnsi="標楷體" w:hint="eastAsia"/>
          <w:b/>
          <w:bCs/>
          <w:spacing w:val="10"/>
          <w:kern w:val="0"/>
          <w:sz w:val="28"/>
          <w:szCs w:val="32"/>
        </w:rPr>
        <w:t>模式分析商品類型與銷售量，拓展多元銷售通路，增加促銷策略，以提升商品曝光度與銷售量能，增進整體經營績效</w:t>
      </w:r>
      <w:r w:rsidR="002D7ED0">
        <w:rPr>
          <w:rFonts w:ascii="標楷體" w:hAnsi="標楷體" w:hint="eastAsia"/>
          <w:b/>
          <w:bCs/>
          <w:spacing w:val="10"/>
          <w:kern w:val="0"/>
          <w:sz w:val="28"/>
          <w:szCs w:val="32"/>
        </w:rPr>
        <w:t>。</w:t>
      </w:r>
    </w:p>
    <w:p w14:paraId="5795217E" w14:textId="57300EB9" w:rsidR="001A13FB" w:rsidRPr="001D72C4" w:rsidRDefault="000D3242" w:rsidP="00133F85">
      <w:pPr>
        <w:tabs>
          <w:tab w:val="left" w:pos="3544"/>
        </w:tabs>
        <w:overflowPunct w:val="0"/>
        <w:adjustRightInd w:val="0"/>
        <w:spacing w:beforeLines="20" w:before="48" w:line="450" w:lineRule="exact"/>
        <w:ind w:firstLineChars="200" w:firstLine="520"/>
        <w:outlineLvl w:val="4"/>
        <w:rPr>
          <w:rFonts w:ascii="標楷體" w:hAnsi="標楷體"/>
          <w:bCs/>
          <w:spacing w:val="8"/>
          <w:szCs w:val="24"/>
        </w:rPr>
      </w:pPr>
      <w:r w:rsidRPr="00BB4A26">
        <w:rPr>
          <w:rFonts w:ascii="標楷體" w:hAnsi="標楷體" w:hint="eastAsia"/>
          <w:bCs/>
          <w:spacing w:val="10"/>
          <w:szCs w:val="24"/>
        </w:rPr>
        <w:t>該府為舉辦</w:t>
      </w:r>
      <w:proofErr w:type="gramStart"/>
      <w:r w:rsidRPr="00BB4A26">
        <w:rPr>
          <w:rFonts w:ascii="標楷體" w:hAnsi="標楷體" w:hint="eastAsia"/>
          <w:bCs/>
          <w:spacing w:val="10"/>
          <w:szCs w:val="24"/>
        </w:rPr>
        <w:t>花火節活動</w:t>
      </w:r>
      <w:proofErr w:type="gramEnd"/>
      <w:r w:rsidRPr="00BB4A26">
        <w:rPr>
          <w:rFonts w:ascii="標楷體" w:hAnsi="標楷體" w:hint="eastAsia"/>
          <w:bCs/>
          <w:spacing w:val="10"/>
          <w:szCs w:val="24"/>
        </w:rPr>
        <w:t>及</w:t>
      </w:r>
      <w:bookmarkStart w:id="23" w:name="_Hlk232580063"/>
      <w:r w:rsidRPr="00BB4A26">
        <w:rPr>
          <w:rFonts w:ascii="標楷體" w:hAnsi="標楷體" w:hint="eastAsia"/>
          <w:bCs/>
          <w:spacing w:val="10"/>
          <w:szCs w:val="24"/>
        </w:rPr>
        <w:t>觀光行銷推廣</w:t>
      </w:r>
      <w:bookmarkEnd w:id="23"/>
      <w:r w:rsidRPr="00BB4A26">
        <w:rPr>
          <w:rFonts w:ascii="標楷體" w:hAnsi="標楷體" w:hint="eastAsia"/>
          <w:bCs/>
          <w:spacing w:val="10"/>
          <w:szCs w:val="24"/>
        </w:rPr>
        <w:t>，</w:t>
      </w:r>
      <w:bookmarkStart w:id="24" w:name="_Hlk232580412"/>
      <w:r w:rsidRPr="00BB4A26">
        <w:rPr>
          <w:rFonts w:ascii="標楷體" w:hAnsi="標楷體" w:hint="eastAsia"/>
          <w:bCs/>
          <w:spacing w:val="10"/>
          <w:szCs w:val="24"/>
        </w:rPr>
        <w:t>積極開發</w:t>
      </w:r>
      <w:proofErr w:type="gramStart"/>
      <w:r w:rsidRPr="00BB4A26">
        <w:rPr>
          <w:rFonts w:ascii="標楷體" w:hAnsi="標楷體" w:hint="eastAsia"/>
          <w:bCs/>
          <w:spacing w:val="10"/>
          <w:szCs w:val="24"/>
        </w:rPr>
        <w:t>旅遊文創商品</w:t>
      </w:r>
      <w:proofErr w:type="gramEnd"/>
      <w:r w:rsidRPr="00BB4A26">
        <w:rPr>
          <w:rFonts w:ascii="標楷體" w:hAnsi="標楷體" w:hint="eastAsia"/>
          <w:bCs/>
          <w:spacing w:val="10"/>
          <w:szCs w:val="24"/>
        </w:rPr>
        <w:t>及行銷宣導品</w:t>
      </w:r>
      <w:bookmarkEnd w:id="24"/>
      <w:r w:rsidRPr="00BB4A26">
        <w:rPr>
          <w:rFonts w:ascii="標楷體" w:hAnsi="標楷體" w:hint="eastAsia"/>
          <w:bCs/>
          <w:spacing w:val="10"/>
          <w:szCs w:val="24"/>
        </w:rPr>
        <w:t>，</w:t>
      </w:r>
      <w:r w:rsidR="001A13FB" w:rsidRPr="00BB4A26">
        <w:rPr>
          <w:rFonts w:ascii="標楷體" w:hAnsi="標楷體" w:hint="eastAsia"/>
          <w:bCs/>
          <w:spacing w:val="10"/>
          <w:szCs w:val="24"/>
        </w:rPr>
        <w:lastRenderedPageBreak/>
        <w:t>並訂定「澎湖縣政府</w:t>
      </w:r>
      <w:proofErr w:type="gramStart"/>
      <w:r w:rsidR="001A13FB" w:rsidRPr="00BB4A26">
        <w:rPr>
          <w:rFonts w:ascii="標楷體" w:hAnsi="標楷體" w:hint="eastAsia"/>
          <w:bCs/>
          <w:spacing w:val="10"/>
          <w:szCs w:val="24"/>
        </w:rPr>
        <w:t>旅遊文創商品</w:t>
      </w:r>
      <w:proofErr w:type="gramEnd"/>
      <w:r w:rsidR="001A13FB" w:rsidRPr="00BB4A26">
        <w:rPr>
          <w:rFonts w:ascii="標楷體" w:hAnsi="標楷體" w:hint="eastAsia"/>
          <w:bCs/>
          <w:spacing w:val="10"/>
          <w:szCs w:val="24"/>
        </w:rPr>
        <w:t>及行銷宣導品開發與展售管理要點」，建立商品審查、展售及管理機制，促進觀光產業發展</w:t>
      </w:r>
      <w:bookmarkStart w:id="25" w:name="_Hlk232580450"/>
      <w:r w:rsidR="001A13FB" w:rsidRPr="00BB4A26">
        <w:rPr>
          <w:rFonts w:ascii="標楷體" w:hAnsi="標楷體" w:hint="eastAsia"/>
          <w:bCs/>
          <w:spacing w:val="10"/>
          <w:szCs w:val="24"/>
        </w:rPr>
        <w:t>，以增加整體行銷效益與經濟收益</w:t>
      </w:r>
      <w:bookmarkEnd w:id="25"/>
      <w:r w:rsidR="001A13FB" w:rsidRPr="00BB4A26">
        <w:rPr>
          <w:rFonts w:ascii="標楷體" w:hAnsi="標楷體" w:hint="eastAsia"/>
          <w:bCs/>
          <w:spacing w:val="10"/>
          <w:szCs w:val="24"/>
        </w:rPr>
        <w:t>，澎湖縣觀光發展基金112至114年度營業收入由474萬餘元，增加至664萬餘元。經</w:t>
      </w:r>
      <w:proofErr w:type="gramStart"/>
      <w:r w:rsidR="001A13FB" w:rsidRPr="00BB4A26">
        <w:rPr>
          <w:rFonts w:ascii="標楷體" w:hAnsi="標楷體" w:hint="eastAsia"/>
          <w:bCs/>
          <w:spacing w:val="10"/>
          <w:szCs w:val="24"/>
        </w:rPr>
        <w:t>查文創</w:t>
      </w:r>
      <w:proofErr w:type="gramEnd"/>
      <w:r w:rsidR="001A13FB" w:rsidRPr="00BB4A26">
        <w:rPr>
          <w:rFonts w:ascii="標楷體" w:hAnsi="標楷體" w:hint="eastAsia"/>
          <w:bCs/>
          <w:spacing w:val="10"/>
          <w:szCs w:val="24"/>
        </w:rPr>
        <w:t>商品開發及展售情形，核有：1.積極</w:t>
      </w:r>
      <w:proofErr w:type="gramStart"/>
      <w:r w:rsidR="001A13FB" w:rsidRPr="00BB4A26">
        <w:rPr>
          <w:rFonts w:ascii="標楷體" w:hAnsi="標楷體" w:hint="eastAsia"/>
          <w:bCs/>
          <w:spacing w:val="10"/>
          <w:szCs w:val="24"/>
        </w:rPr>
        <w:t>開發文創商品</w:t>
      </w:r>
      <w:proofErr w:type="gramEnd"/>
      <w:r w:rsidR="001A13FB" w:rsidRPr="00BB4A26">
        <w:rPr>
          <w:rFonts w:ascii="標楷體" w:hAnsi="標楷體" w:hint="eastAsia"/>
          <w:bCs/>
          <w:spacing w:val="10"/>
          <w:szCs w:val="24"/>
        </w:rPr>
        <w:t>，增進活動推廣成效，惟部分商品銷售未如預期，庫存商品連年增加，截至114年底</w:t>
      </w:r>
      <w:r w:rsidR="001A13FB">
        <w:rPr>
          <w:rFonts w:ascii="標楷體" w:hAnsi="標楷體" w:hint="eastAsia"/>
          <w:bCs/>
          <w:spacing w:val="10"/>
          <w:szCs w:val="24"/>
        </w:rPr>
        <w:t>止</w:t>
      </w:r>
      <w:r w:rsidR="001A13FB" w:rsidRPr="00BB4A26">
        <w:rPr>
          <w:rFonts w:ascii="標楷體" w:hAnsi="標楷體" w:hint="eastAsia"/>
          <w:bCs/>
          <w:spacing w:val="10"/>
          <w:szCs w:val="24"/>
        </w:rPr>
        <w:t>，累計存貨成本達636萬餘元（圖</w:t>
      </w:r>
      <w:r w:rsidR="001A13FB">
        <w:rPr>
          <w:rFonts w:ascii="標楷體" w:hAnsi="標楷體" w:hint="eastAsia"/>
          <w:bCs/>
          <w:spacing w:val="10"/>
          <w:szCs w:val="24"/>
        </w:rPr>
        <w:t>10</w:t>
      </w:r>
      <w:r w:rsidR="001A13FB" w:rsidRPr="00BB4A26">
        <w:rPr>
          <w:rFonts w:ascii="標楷體" w:hAnsi="標楷體" w:hint="eastAsia"/>
          <w:bCs/>
          <w:spacing w:val="10"/>
          <w:szCs w:val="24"/>
        </w:rPr>
        <w:t>），</w:t>
      </w:r>
      <w:r w:rsidR="00B70A02">
        <w:rPr>
          <w:rFonts w:ascii="標楷體" w:hAnsi="標楷體" w:hint="eastAsia"/>
          <w:bCs/>
          <w:noProof/>
          <w:spacing w:val="10"/>
          <w:szCs w:val="24"/>
          <w:lang w:val="zh-TW"/>
        </w:rPr>
        <mc:AlternateContent>
          <mc:Choice Requires="wpg">
            <w:drawing>
              <wp:anchor distT="0" distB="0" distL="114300" distR="114300" simplePos="0" relativeHeight="252008448" behindDoc="0" locked="0" layoutInCell="1" allowOverlap="1" wp14:anchorId="69B1B2DC" wp14:editId="06FE893D">
                <wp:simplePos x="0" y="0"/>
                <wp:positionH relativeFrom="column">
                  <wp:posOffset>2368167</wp:posOffset>
                </wp:positionH>
                <wp:positionV relativeFrom="paragraph">
                  <wp:posOffset>1532219</wp:posOffset>
                </wp:positionV>
                <wp:extent cx="3848670" cy="2639060"/>
                <wp:effectExtent l="0" t="0" r="0" b="8890"/>
                <wp:wrapSquare wrapText="bothSides"/>
                <wp:docPr id="104" name="群組 104"/>
                <wp:cNvGraphicFramePr/>
                <a:graphic xmlns:a="http://schemas.openxmlformats.org/drawingml/2006/main">
                  <a:graphicData uri="http://schemas.microsoft.com/office/word/2010/wordprocessingGroup">
                    <wpg:wgp>
                      <wpg:cNvGrpSpPr/>
                      <wpg:grpSpPr>
                        <a:xfrm>
                          <a:off x="0" y="0"/>
                          <a:ext cx="3848670" cy="2639060"/>
                          <a:chOff x="0" y="0"/>
                          <a:chExt cx="3848670" cy="2639060"/>
                        </a:xfrm>
                      </wpg:grpSpPr>
                      <wpg:grpSp>
                        <wpg:cNvPr id="55" name="群組 55"/>
                        <wpg:cNvGrpSpPr/>
                        <wpg:grpSpPr>
                          <a:xfrm>
                            <a:off x="34505" y="0"/>
                            <a:ext cx="3814165" cy="2639060"/>
                            <a:chOff x="114418" y="0"/>
                            <a:chExt cx="3597292" cy="2508642"/>
                          </a:xfrm>
                        </wpg:grpSpPr>
                        <wps:wsp>
                          <wps:cNvPr id="58" name="文字方塊 2"/>
                          <wps:cNvSpPr txBox="1">
                            <a:spLocks noChangeArrowheads="1"/>
                          </wps:cNvSpPr>
                          <wps:spPr bwMode="auto">
                            <a:xfrm>
                              <a:off x="114418" y="0"/>
                              <a:ext cx="3597292" cy="254441"/>
                            </a:xfrm>
                            <a:prstGeom prst="rect">
                              <a:avLst/>
                            </a:prstGeom>
                            <a:solidFill>
                              <a:srgbClr val="FFFFFF"/>
                            </a:solidFill>
                            <a:ln w="9525">
                              <a:noFill/>
                              <a:miter lim="800000"/>
                              <a:headEnd/>
                              <a:tailEnd/>
                            </a:ln>
                          </wps:spPr>
                          <wps:txbx>
                            <w:txbxContent>
                              <w:p w14:paraId="6DEAA59D" w14:textId="77777777" w:rsidR="001A13FB" w:rsidRDefault="001A13FB" w:rsidP="001A13FB">
                                <w:pPr>
                                  <w:spacing w:line="240" w:lineRule="exact"/>
                                  <w:jc w:val="center"/>
                                  <w:rPr>
                                    <w:rFonts w:ascii="標楷體" w:hAnsi="標楷體"/>
                                    <w:b/>
                                    <w:bCs/>
                                    <w:spacing w:val="10"/>
                                    <w:szCs w:val="24"/>
                                  </w:rPr>
                                </w:pPr>
                                <w:r>
                                  <w:rPr>
                                    <w:rFonts w:ascii="標楷體" w:hAnsi="標楷體" w:hint="eastAsia"/>
                                    <w:b/>
                                    <w:bCs/>
                                    <w:spacing w:val="10"/>
                                    <w:szCs w:val="24"/>
                                  </w:rPr>
                                  <w:t>圖1</w:t>
                                </w:r>
                                <w:r>
                                  <w:rPr>
                                    <w:rFonts w:ascii="標楷體" w:hAnsi="標楷體"/>
                                    <w:b/>
                                    <w:bCs/>
                                    <w:spacing w:val="10"/>
                                    <w:szCs w:val="24"/>
                                  </w:rPr>
                                  <w:t>0</w:t>
                                </w:r>
                                <w:r>
                                  <w:rPr>
                                    <w:rFonts w:ascii="標楷體" w:hAnsi="標楷體" w:hint="eastAsia"/>
                                    <w:b/>
                                    <w:bCs/>
                                  </w:rPr>
                                  <w:t xml:space="preserve">　</w:t>
                                </w:r>
                                <w:r>
                                  <w:rPr>
                                    <w:rFonts w:ascii="標楷體" w:hAnsi="標楷體" w:hint="eastAsia"/>
                                    <w:b/>
                                    <w:bCs/>
                                    <w:spacing w:val="10"/>
                                    <w:szCs w:val="24"/>
                                  </w:rPr>
                                  <w:t>花火節文創商品存貨成本情形</w:t>
                                </w:r>
                              </w:p>
                            </w:txbxContent>
                          </wps:txbx>
                          <wps:bodyPr rot="0" vert="horz" wrap="square" lIns="91440" tIns="45720" rIns="91440" bIns="45720" anchor="t" anchorCtr="0">
                            <a:noAutofit/>
                          </wps:bodyPr>
                        </wps:wsp>
                        <wps:wsp>
                          <wps:cNvPr id="59" name="文字方塊 2"/>
                          <wps:cNvSpPr txBox="1">
                            <a:spLocks noChangeArrowheads="1"/>
                          </wps:cNvSpPr>
                          <wps:spPr bwMode="auto">
                            <a:xfrm>
                              <a:off x="124681" y="2284137"/>
                              <a:ext cx="3524692" cy="224505"/>
                            </a:xfrm>
                            <a:prstGeom prst="rect">
                              <a:avLst/>
                            </a:prstGeom>
                            <a:solidFill>
                              <a:srgbClr val="FFFFFF"/>
                            </a:solidFill>
                            <a:ln w="9525">
                              <a:noFill/>
                              <a:miter lim="800000"/>
                              <a:headEnd/>
                              <a:tailEnd/>
                            </a:ln>
                          </wps:spPr>
                          <wps:txbx>
                            <w:txbxContent>
                              <w:p w14:paraId="5DE05E3C" w14:textId="77777777" w:rsidR="001A13FB" w:rsidRDefault="001A13FB" w:rsidP="002202C0">
                                <w:pPr>
                                  <w:spacing w:line="240" w:lineRule="exact"/>
                                  <w:ind w:leftChars="-65" w:left="-7" w:hangingChars="83" w:hanging="149"/>
                                </w:pPr>
                                <w:r>
                                  <w:rPr>
                                    <w:rFonts w:ascii="標楷體" w:hAnsi="標楷體" w:hint="eastAsia"/>
                                    <w:bCs/>
                                    <w:kern w:val="0"/>
                                    <w:sz w:val="18"/>
                                    <w:szCs w:val="18"/>
                                  </w:rPr>
                                  <w:t>資料來源：整理自澎湖縣政府旅遊處提供資料。</w:t>
                                </w:r>
                              </w:p>
                            </w:txbxContent>
                          </wps:txbx>
                          <wps:bodyPr rot="0" vert="horz" wrap="square" lIns="91440" tIns="45720" rIns="91440" bIns="45720" anchor="t" anchorCtr="0">
                            <a:noAutofit/>
                          </wps:bodyPr>
                        </wps:wsp>
                      </wpg:grpSp>
                      <pic:pic xmlns:pic="http://schemas.openxmlformats.org/drawingml/2006/picture">
                        <pic:nvPicPr>
                          <pic:cNvPr id="102" name="圖片 102"/>
                          <pic:cNvPicPr>
                            <a:picLocks noChangeAspect="1"/>
                          </pic:cNvPicPr>
                        </pic:nvPicPr>
                        <pic:blipFill rotWithShape="1">
                          <a:blip r:embed="rId18" cstate="print">
                            <a:extLst>
                              <a:ext uri="{28A0092B-C50C-407E-A947-70E740481C1C}">
                                <a14:useLocalDpi xmlns:a14="http://schemas.microsoft.com/office/drawing/2010/main" val="0"/>
                              </a:ext>
                            </a:extLst>
                          </a:blip>
                          <a:srcRect l="5059" r="5639"/>
                          <a:stretch/>
                        </pic:blipFill>
                        <pic:spPr bwMode="auto">
                          <a:xfrm>
                            <a:off x="0" y="250166"/>
                            <a:ext cx="3768725" cy="219583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69B1B2DC" id="群組 104" o:spid="_x0000_s1062" style="position:absolute;left:0;text-align:left;margin-left:186.45pt;margin-top:120.65pt;width:303.05pt;height:207.8pt;z-index:252008448" coordsize="38486,2639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">
                <v:group id="群組 55" o:spid="_x0000_s1063" style="position:absolute;left:345;width:38141;height:26390" coordorigin="1144" coordsize="35972,25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_x0000_s1064" type="#_x0000_t202" style="position:absolute;left:1144;width:35973;height:2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" stroked="f">
                    <v:textbox>
                      <w:txbxContent>
                        <w:p w14:paraId="6DEAA59D" w14:textId="77777777" w:rsidR="001A13FB" w:rsidRDefault="001A13FB" w:rsidP="001A13FB">
                          <w:pPr>
                            <w:spacing w:line="240" w:lineRule="exact"/>
                            <w:jc w:val="center"/>
                            <w:rPr>
                              <w:rFonts w:ascii="標楷體" w:hAnsi="標楷體"/>
                              <w:b/>
                              <w:bCs/>
                              <w:spacing w:val="10"/>
                              <w:szCs w:val="24"/>
                            </w:rPr>
                          </w:pPr>
                          <w:r>
                            <w:rPr>
                              <w:rFonts w:ascii="標楷體" w:hAnsi="標楷體" w:hint="eastAsia"/>
                              <w:b/>
                              <w:bCs/>
                              <w:spacing w:val="10"/>
                              <w:szCs w:val="24"/>
                            </w:rPr>
                            <w:t>圖1</w:t>
                          </w:r>
                          <w:r>
                            <w:rPr>
                              <w:rFonts w:ascii="標楷體" w:hAnsi="標楷體"/>
                              <w:b/>
                              <w:bCs/>
                              <w:spacing w:val="10"/>
                              <w:szCs w:val="24"/>
                            </w:rPr>
                            <w:t>0</w:t>
                          </w:r>
                          <w:r>
                            <w:rPr>
                              <w:rFonts w:ascii="標楷體" w:hAnsi="標楷體" w:hint="eastAsia"/>
                              <w:b/>
                              <w:bCs/>
                            </w:rPr>
                            <w:t xml:space="preserve">　</w:t>
                          </w:r>
                          <w:r>
                            <w:rPr>
                              <w:rFonts w:ascii="標楷體" w:hAnsi="標楷體" w:hint="eastAsia"/>
                              <w:b/>
                              <w:bCs/>
                              <w:spacing w:val="10"/>
                              <w:szCs w:val="24"/>
                            </w:rPr>
                            <w:t>花火節文創商品存貨成本情形</w:t>
                          </w:r>
                        </w:p>
                      </w:txbxContent>
                    </v:textbox>
                  </v:shape>
                  <v:shape id="_x0000_s1065" type="#_x0000_t202" style="position:absolute;left:1246;top:22841;width:35247;height:2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" stroked="f">
                    <v:textbox>
                      <w:txbxContent>
                        <w:p w14:paraId="5DE05E3C" w14:textId="77777777" w:rsidR="001A13FB" w:rsidRDefault="001A13FB" w:rsidP="002202C0">
                          <w:pPr>
                            <w:spacing w:line="240" w:lineRule="exact"/>
                            <w:ind w:leftChars="-65" w:left="-7" w:hangingChars="83" w:hanging="149"/>
                          </w:pPr>
                          <w:r>
                            <w:rPr>
                              <w:rFonts w:ascii="標楷體" w:hAnsi="標楷體" w:hint="eastAsia"/>
                              <w:bCs/>
                              <w:kern w:val="0"/>
                              <w:sz w:val="18"/>
                              <w:szCs w:val="18"/>
                            </w:rPr>
                            <w:t>資料來源：整理自澎湖縣政府旅遊處提供資料。</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02" o:spid="_x0000_s1066" type="#_x0000_t75" style="position:absolute;top:2501;width:37687;height:21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">
                  <v:imagedata r:id="rId19" o:title="" cropleft="3315f" cropright="3696f"/>
                </v:shape>
                <w10:wrap type="square"/>
              </v:group>
            </w:pict>
          </mc:Fallback>
        </mc:AlternateContent>
      </w:r>
      <w:r w:rsidR="001A13FB" w:rsidRPr="00BB4A26">
        <w:rPr>
          <w:rFonts w:ascii="標楷體" w:hAnsi="標楷體" w:hint="eastAsia"/>
          <w:bCs/>
          <w:spacing w:val="10"/>
          <w:szCs w:val="24"/>
        </w:rPr>
        <w:t>致增加倉儲管理及資金積壓風險，亦影響推廣效益；2.澎湖</w:t>
      </w:r>
      <w:proofErr w:type="gramStart"/>
      <w:r w:rsidR="001A13FB" w:rsidRPr="00BB4A26">
        <w:rPr>
          <w:rFonts w:ascii="標楷體" w:hAnsi="標楷體" w:hint="eastAsia"/>
          <w:bCs/>
          <w:spacing w:val="10"/>
          <w:szCs w:val="24"/>
        </w:rPr>
        <w:t>花火節已</w:t>
      </w:r>
      <w:proofErr w:type="gramEnd"/>
      <w:r w:rsidR="001A13FB" w:rsidRPr="00BB4A26">
        <w:rPr>
          <w:rFonts w:ascii="標楷體" w:hAnsi="標楷體" w:hint="eastAsia"/>
          <w:bCs/>
          <w:spacing w:val="10"/>
          <w:szCs w:val="24"/>
        </w:rPr>
        <w:t>具備活動聲量，</w:t>
      </w:r>
      <w:proofErr w:type="gramStart"/>
      <w:r w:rsidR="001A13FB" w:rsidRPr="00BB4A26">
        <w:rPr>
          <w:rFonts w:ascii="標楷體" w:hAnsi="標楷體" w:hint="eastAsia"/>
          <w:bCs/>
          <w:spacing w:val="10"/>
          <w:szCs w:val="24"/>
        </w:rPr>
        <w:t>帶動文創商品</w:t>
      </w:r>
      <w:proofErr w:type="gramEnd"/>
      <w:r w:rsidR="001A13FB" w:rsidRPr="00BB4A26">
        <w:rPr>
          <w:rFonts w:ascii="標楷體" w:hAnsi="標楷體" w:hint="eastAsia"/>
          <w:bCs/>
          <w:spacing w:val="10"/>
          <w:szCs w:val="24"/>
        </w:rPr>
        <w:t>銷售，惟活動結束後移至澎湖海洋地質公園中心等據點</w:t>
      </w:r>
      <w:proofErr w:type="gramStart"/>
      <w:r w:rsidR="001A13FB" w:rsidRPr="00BB4A26">
        <w:rPr>
          <w:rFonts w:ascii="標楷體" w:hAnsi="標楷體" w:hint="eastAsia"/>
          <w:bCs/>
          <w:spacing w:val="10"/>
          <w:szCs w:val="24"/>
        </w:rPr>
        <w:t>採</w:t>
      </w:r>
      <w:proofErr w:type="gramEnd"/>
      <w:r w:rsidR="001A13FB" w:rsidRPr="00BB4A26">
        <w:rPr>
          <w:rFonts w:ascii="標楷體" w:hAnsi="標楷體" w:hint="eastAsia"/>
          <w:bCs/>
          <w:spacing w:val="10"/>
          <w:szCs w:val="24"/>
        </w:rPr>
        <w:t>實體現場販售模式，尚乏多元銷售管道，提高庫存商品曝光機會，未能有效去化庫存等情，經建請檢討改善。據復：1.爾後就歷年商品銷售數據、庫存情形及消費趨勢進行分析後，</w:t>
      </w:r>
      <w:proofErr w:type="gramStart"/>
      <w:r w:rsidR="001A13FB" w:rsidRPr="00BB4A26">
        <w:rPr>
          <w:rFonts w:ascii="標楷體" w:hAnsi="標楷體" w:hint="eastAsia"/>
          <w:bCs/>
          <w:spacing w:val="10"/>
          <w:szCs w:val="24"/>
        </w:rPr>
        <w:t>導入循證決策</w:t>
      </w:r>
      <w:proofErr w:type="gramEnd"/>
      <w:r w:rsidR="001A13FB" w:rsidRPr="00BB4A26">
        <w:rPr>
          <w:rFonts w:ascii="標楷體" w:hAnsi="標楷體" w:hint="eastAsia"/>
          <w:bCs/>
          <w:spacing w:val="10"/>
          <w:szCs w:val="24"/>
        </w:rPr>
        <w:t>分析概念，作為商品開發、生產數量評估依據，及後續商品設計及採購數量</w:t>
      </w:r>
      <w:proofErr w:type="gramStart"/>
      <w:r w:rsidR="001A13FB" w:rsidRPr="00BB4A26">
        <w:rPr>
          <w:rFonts w:ascii="標楷體" w:hAnsi="標楷體" w:hint="eastAsia"/>
          <w:bCs/>
          <w:spacing w:val="10"/>
          <w:szCs w:val="24"/>
        </w:rPr>
        <w:t>規劃參據</w:t>
      </w:r>
      <w:proofErr w:type="gramEnd"/>
      <w:r w:rsidR="001A13FB" w:rsidRPr="00BB4A26">
        <w:rPr>
          <w:rFonts w:ascii="標楷體" w:hAnsi="標楷體" w:hint="eastAsia"/>
          <w:bCs/>
          <w:spacing w:val="10"/>
          <w:szCs w:val="24"/>
        </w:rPr>
        <w:t>，以降低庫存情形，並審慎評估追加生產機制，優先</w:t>
      </w:r>
      <w:proofErr w:type="gramStart"/>
      <w:r w:rsidR="001A13FB" w:rsidRPr="00BB4A26">
        <w:rPr>
          <w:rFonts w:ascii="標楷體" w:hAnsi="標楷體" w:hint="eastAsia"/>
          <w:bCs/>
          <w:spacing w:val="10"/>
          <w:szCs w:val="24"/>
        </w:rPr>
        <w:t>採</w:t>
      </w:r>
      <w:proofErr w:type="gramEnd"/>
      <w:r w:rsidR="001A13FB" w:rsidRPr="00BB4A26">
        <w:rPr>
          <w:rFonts w:ascii="標楷體" w:hAnsi="標楷體" w:hint="eastAsia"/>
          <w:bCs/>
          <w:spacing w:val="10"/>
          <w:szCs w:val="24"/>
        </w:rPr>
        <w:t>分批製作、小量補貨及預購評估方式辦理，以提升商品供需控管效益；2.為提升商品曝光度及銷售量能，將持續</w:t>
      </w:r>
      <w:proofErr w:type="gramStart"/>
      <w:r w:rsidR="001A13FB" w:rsidRPr="00BB4A26">
        <w:rPr>
          <w:rFonts w:ascii="標楷體" w:hAnsi="標楷體" w:hint="eastAsia"/>
          <w:bCs/>
          <w:spacing w:val="10"/>
          <w:szCs w:val="24"/>
        </w:rPr>
        <w:t>研</w:t>
      </w:r>
      <w:proofErr w:type="gramEnd"/>
      <w:r w:rsidR="001A13FB" w:rsidRPr="00BB4A26">
        <w:rPr>
          <w:rFonts w:ascii="標楷體" w:hAnsi="標楷體" w:hint="eastAsia"/>
          <w:bCs/>
          <w:spacing w:val="10"/>
          <w:szCs w:val="24"/>
        </w:rPr>
        <w:t>議拓展多元展售及推廣管道，包含結合觀光景點等，以增加商品能見度及消費誘因，同時兼顧觀光紀念商品之在地特色與收藏價值；亦針對部分存放時間較長之商品，定期檢視商品保存狀況、市場需求及庫存情形，適時依</w:t>
      </w:r>
      <w:r w:rsidR="001A13FB" w:rsidRPr="001D72C4">
        <w:rPr>
          <w:rFonts w:ascii="標楷體" w:hAnsi="標楷體" w:hint="eastAsia"/>
          <w:bCs/>
          <w:spacing w:val="8"/>
          <w:szCs w:val="24"/>
        </w:rPr>
        <w:t>規定辦理促銷、降價或轉列行銷宣導品，以降低商品價值減損風險，提升庫存管理效能。</w:t>
      </w:r>
    </w:p>
    <w:p w14:paraId="0F32D3D1" w14:textId="77777777" w:rsidR="001A13FB" w:rsidRPr="00111CCE" w:rsidRDefault="001A13FB" w:rsidP="00C76883">
      <w:pPr>
        <w:overflowPunct w:val="0"/>
        <w:adjustRightInd w:val="0"/>
        <w:snapToGrid w:val="0"/>
        <w:spacing w:beforeLines="15" w:before="36" w:line="450" w:lineRule="exact"/>
        <w:ind w:firstLineChars="200" w:firstLine="601"/>
        <w:rPr>
          <w:rFonts w:ascii="標楷體" w:hAnsi="標楷體"/>
          <w:b/>
          <w:bCs/>
          <w:spacing w:val="10"/>
          <w:kern w:val="0"/>
          <w:sz w:val="28"/>
          <w:szCs w:val="32"/>
        </w:rPr>
      </w:pPr>
      <w:r w:rsidRPr="00BB4A26">
        <w:rPr>
          <w:rFonts w:ascii="標楷體" w:hAnsi="標楷體" w:hint="eastAsia"/>
          <w:b/>
          <w:bCs/>
          <w:spacing w:val="10"/>
          <w:kern w:val="0"/>
          <w:sz w:val="28"/>
          <w:szCs w:val="32"/>
        </w:rPr>
        <w:t>（</w:t>
      </w:r>
      <w:r>
        <w:rPr>
          <w:rFonts w:ascii="標楷體" w:hAnsi="標楷體" w:hint="eastAsia"/>
          <w:b/>
          <w:bCs/>
          <w:spacing w:val="10"/>
          <w:kern w:val="0"/>
          <w:sz w:val="28"/>
          <w:szCs w:val="32"/>
        </w:rPr>
        <w:t>十四</w:t>
      </w:r>
      <w:r w:rsidRPr="00BB4A26">
        <w:rPr>
          <w:rFonts w:ascii="標楷體" w:hAnsi="標楷體" w:hint="eastAsia"/>
          <w:b/>
          <w:bCs/>
          <w:spacing w:val="10"/>
          <w:kern w:val="0"/>
          <w:sz w:val="28"/>
          <w:szCs w:val="32"/>
        </w:rPr>
        <w:t>）</w:t>
      </w:r>
      <w:r w:rsidRPr="00111CCE">
        <w:rPr>
          <w:rFonts w:ascii="標楷體" w:hAnsi="標楷體" w:hint="eastAsia"/>
          <w:b/>
          <w:bCs/>
          <w:spacing w:val="10"/>
          <w:kern w:val="0"/>
          <w:sz w:val="28"/>
          <w:szCs w:val="32"/>
        </w:rPr>
        <w:t>建置門牌點位資料庫以開放資料格式流通及提供各界加值應用，惟部分門牌管理作業及資料化措施推動成果</w:t>
      </w:r>
      <w:proofErr w:type="gramStart"/>
      <w:r w:rsidRPr="00111CCE">
        <w:rPr>
          <w:rFonts w:ascii="標楷體" w:hAnsi="標楷體" w:hint="eastAsia"/>
          <w:b/>
          <w:bCs/>
          <w:spacing w:val="10"/>
          <w:kern w:val="0"/>
          <w:sz w:val="28"/>
          <w:szCs w:val="32"/>
        </w:rPr>
        <w:t>尚有策進</w:t>
      </w:r>
      <w:proofErr w:type="gramEnd"/>
      <w:r w:rsidRPr="00111CCE">
        <w:rPr>
          <w:rFonts w:ascii="標楷體" w:hAnsi="標楷體" w:hint="eastAsia"/>
          <w:b/>
          <w:bCs/>
          <w:spacing w:val="10"/>
          <w:kern w:val="0"/>
          <w:sz w:val="28"/>
          <w:szCs w:val="32"/>
        </w:rPr>
        <w:t>空間，允待</w:t>
      </w:r>
      <w:proofErr w:type="gramStart"/>
      <w:r w:rsidRPr="00111CCE">
        <w:rPr>
          <w:rFonts w:ascii="標楷體" w:hAnsi="標楷體" w:hint="eastAsia"/>
          <w:b/>
          <w:bCs/>
          <w:spacing w:val="10"/>
          <w:kern w:val="0"/>
          <w:sz w:val="28"/>
          <w:szCs w:val="32"/>
        </w:rPr>
        <w:t>研</w:t>
      </w:r>
      <w:proofErr w:type="gramEnd"/>
      <w:r w:rsidRPr="00111CCE">
        <w:rPr>
          <w:rFonts w:ascii="標楷體" w:hAnsi="標楷體" w:hint="eastAsia"/>
          <w:b/>
          <w:bCs/>
          <w:spacing w:val="10"/>
          <w:kern w:val="0"/>
          <w:sz w:val="28"/>
          <w:szCs w:val="32"/>
        </w:rPr>
        <w:t>謀改善，增益戶政服務品質與便利性。</w:t>
      </w:r>
    </w:p>
    <w:p w14:paraId="2BF4A1C3" w14:textId="77777777" w:rsidR="001A13FB" w:rsidRDefault="001A13FB" w:rsidP="00C76883">
      <w:pPr>
        <w:overflowPunct w:val="0"/>
        <w:spacing w:line="450" w:lineRule="exact"/>
        <w:ind w:firstLineChars="200" w:firstLine="520"/>
        <w:rPr>
          <w:rFonts w:ascii="標楷體" w:hAnsi="標楷體"/>
          <w:noProof/>
          <w:spacing w:val="10"/>
          <w:szCs w:val="24"/>
        </w:rPr>
      </w:pPr>
      <w:r>
        <w:rPr>
          <w:rFonts w:ascii="標楷體" w:hAnsi="標楷體" w:hint="eastAsia"/>
          <w:noProof/>
          <w:spacing w:val="10"/>
          <w:szCs w:val="24"/>
        </w:rPr>
        <w:t>該府為辦理轄區內戶政業務，1市5鄉均設有戶政事務所，受該府民政處督導，掌理全縣之門牌編釘、街路命名、戶籍登記及查對等各項作業，並配合內政部推動門牌地址結合地理座標業務，</w:t>
      </w:r>
      <w:r w:rsidRPr="00111CCE">
        <w:rPr>
          <w:rFonts w:ascii="標楷體" w:hAnsi="標楷體" w:hint="eastAsia"/>
          <w:bCs/>
          <w:spacing w:val="10"/>
          <w:kern w:val="0"/>
        </w:rPr>
        <w:t>負責</w:t>
      </w:r>
      <w:r>
        <w:rPr>
          <w:rFonts w:ascii="標楷體" w:hAnsi="標楷體" w:hint="eastAsia"/>
          <w:noProof/>
          <w:spacing w:val="10"/>
          <w:szCs w:val="24"/>
        </w:rPr>
        <w:t>維護所轄門牌點位資料庫，經查門牌編訂業務執行情形，核有下列事項：</w:t>
      </w:r>
    </w:p>
    <w:p w14:paraId="62EE8F74" w14:textId="585F1781" w:rsidR="001A13FB" w:rsidRPr="00111CCE" w:rsidRDefault="001A13FB" w:rsidP="000D3242">
      <w:pPr>
        <w:tabs>
          <w:tab w:val="left" w:pos="3544"/>
        </w:tabs>
        <w:overflowPunct w:val="0"/>
        <w:adjustRightInd w:val="0"/>
        <w:spacing w:line="450" w:lineRule="exact"/>
        <w:ind w:firstLineChars="200" w:firstLine="520"/>
        <w:outlineLvl w:val="4"/>
        <w:rPr>
          <w:rFonts w:ascii="標楷體" w:hAnsi="標楷體"/>
          <w:noProof/>
          <w:spacing w:val="10"/>
          <w:szCs w:val="24"/>
        </w:rPr>
      </w:pPr>
      <w:r w:rsidRPr="00111CCE">
        <w:rPr>
          <w:rFonts w:ascii="標楷體" w:hAnsi="標楷體" w:hint="eastAsia"/>
          <w:b/>
          <w:spacing w:val="10"/>
          <w:szCs w:val="24"/>
        </w:rPr>
        <w:t>1.部分建物已拆除滅失，惟門牌尚未廢止：</w:t>
      </w:r>
      <w:r w:rsidRPr="00111CCE">
        <w:rPr>
          <w:rFonts w:ascii="標楷體" w:hAnsi="標楷體" w:hint="eastAsia"/>
          <w:noProof/>
          <w:spacing w:val="10"/>
          <w:szCs w:val="24"/>
        </w:rPr>
        <w:t>該府為辦理門牌編釘等戶政業務，訂</w:t>
      </w:r>
      <w:r w:rsidRPr="00111CCE">
        <w:rPr>
          <w:rFonts w:ascii="標楷體" w:hAnsi="標楷體" w:hint="eastAsia"/>
          <w:noProof/>
          <w:spacing w:val="10"/>
          <w:szCs w:val="24"/>
        </w:rPr>
        <w:lastRenderedPageBreak/>
        <w:t>有</w:t>
      </w:r>
      <w:r>
        <w:rPr>
          <w:rFonts w:ascii="標楷體" w:hAnsi="標楷體" w:hint="eastAsia"/>
          <w:noProof/>
          <w:spacing w:val="10"/>
          <w:szCs w:val="24"/>
        </w:rPr>
        <w:t>「</w:t>
      </w:r>
      <w:r w:rsidRPr="00111CCE">
        <w:rPr>
          <w:rFonts w:ascii="標楷體" w:hAnsi="標楷體" w:hint="eastAsia"/>
          <w:noProof/>
          <w:spacing w:val="10"/>
          <w:szCs w:val="24"/>
        </w:rPr>
        <w:t>澎湖縣道路命名及門牌編釘自治條例</w:t>
      </w:r>
      <w:r>
        <w:rPr>
          <w:rFonts w:ascii="新細明體" w:eastAsia="新細明體" w:hAnsi="新細明體" w:hint="eastAsia"/>
          <w:noProof/>
          <w:spacing w:val="10"/>
          <w:szCs w:val="24"/>
        </w:rPr>
        <w:t>」</w:t>
      </w:r>
      <w:r w:rsidRPr="00111CCE">
        <w:rPr>
          <w:rFonts w:ascii="標楷體" w:hAnsi="標楷體" w:hint="eastAsia"/>
          <w:spacing w:val="10"/>
        </w:rPr>
        <w:t>（下稱</w:t>
      </w:r>
      <w:r w:rsidRPr="00111CCE">
        <w:rPr>
          <w:rFonts w:ascii="標楷體" w:hAnsi="標楷體" w:hint="eastAsia"/>
          <w:noProof/>
          <w:spacing w:val="10"/>
          <w:szCs w:val="24"/>
        </w:rPr>
        <w:t>門牌編釘自治條例</w:t>
      </w:r>
      <w:r w:rsidRPr="00111CCE">
        <w:rPr>
          <w:rFonts w:ascii="標楷體" w:hAnsi="標楷體" w:hint="eastAsia"/>
          <w:spacing w:val="10"/>
        </w:rPr>
        <w:t>）</w:t>
      </w:r>
      <w:r w:rsidRPr="00111CCE">
        <w:rPr>
          <w:rFonts w:ascii="標楷體" w:hAnsi="標楷體" w:hint="eastAsia"/>
          <w:noProof/>
          <w:spacing w:val="10"/>
          <w:szCs w:val="24"/>
        </w:rPr>
        <w:t>，作為辦理門牌編釘作業之準據。經分析門牌位置數值資料、房屋拆除執照核發清冊及房屋稅籍註銷檔結果，核有房屋已核發拆除執照並已註銷房屋稅籍者，卻仍有門牌位置數值資料者計6筆，且該府未規範建管或稅務之主管機關知悉建物拆除或註銷房屋稅籍時，通報轄區戶政事務所，致易發生無建物卻有門牌之異常情事</w:t>
      </w:r>
      <w:r w:rsidRPr="00111CCE">
        <w:rPr>
          <w:rFonts w:ascii="標楷體" w:hAnsi="標楷體" w:hint="eastAsia"/>
          <w:spacing w:val="10"/>
          <w:sz w:val="32"/>
          <w:szCs w:val="32"/>
        </w:rPr>
        <w:t>，</w:t>
      </w:r>
      <w:r w:rsidRPr="00111CCE">
        <w:rPr>
          <w:rFonts w:ascii="標楷體" w:hAnsi="標楷體" w:hint="eastAsia"/>
          <w:spacing w:val="10"/>
          <w:szCs w:val="24"/>
        </w:rPr>
        <w:t>經建請檢討改善。據復：</w:t>
      </w:r>
      <w:r w:rsidRPr="00111CCE">
        <w:rPr>
          <w:rFonts w:ascii="標楷體" w:hAnsi="標楷體" w:hint="eastAsia"/>
          <w:noProof/>
          <w:spacing w:val="10"/>
          <w:szCs w:val="24"/>
        </w:rPr>
        <w:t>現場勘查後，其中5筆已拆除者辦理門牌廢止登記，並於戶政資訊系統註記為「暫不得設籍</w:t>
      </w:r>
      <w:r w:rsidRPr="00111CCE">
        <w:rPr>
          <w:rFonts w:ascii="新細明體" w:eastAsia="新細明體" w:hAnsi="新細明體" w:hint="eastAsia"/>
          <w:noProof/>
          <w:spacing w:val="10"/>
          <w:szCs w:val="24"/>
        </w:rPr>
        <w:t>」</w:t>
      </w:r>
      <w:r w:rsidRPr="00111CCE">
        <w:rPr>
          <w:rFonts w:ascii="標楷體" w:hAnsi="標楷體" w:hint="eastAsia"/>
          <w:noProof/>
          <w:spacing w:val="10"/>
          <w:szCs w:val="24"/>
        </w:rPr>
        <w:t>，1筆因尚有民眾設籍，已辦理查催事宜，俟民眾戶籍遷離後，再辦理門牌廢止登記，另已函請建設處及稅務局於分別核發建物拆除執照及受理房屋稅籍註銷時，同時通報轄區戶政事務所，倘尚有設籍者，依戶籍法相關規定辦理查催事宜。</w:t>
      </w:r>
    </w:p>
    <w:p w14:paraId="75023845" w14:textId="69294964" w:rsidR="001A13FB" w:rsidRPr="00111CCE" w:rsidRDefault="001A13FB" w:rsidP="00C76883">
      <w:pPr>
        <w:tabs>
          <w:tab w:val="left" w:pos="3544"/>
        </w:tabs>
        <w:overflowPunct w:val="0"/>
        <w:adjustRightInd w:val="0"/>
        <w:spacing w:line="450" w:lineRule="exact"/>
        <w:ind w:firstLineChars="200" w:firstLine="520"/>
        <w:outlineLvl w:val="4"/>
        <w:rPr>
          <w:rFonts w:ascii="標楷體" w:hAnsi="標楷體"/>
          <w:spacing w:val="10"/>
        </w:rPr>
      </w:pPr>
      <w:r w:rsidRPr="00111CCE">
        <w:rPr>
          <w:rFonts w:ascii="標楷體" w:hAnsi="標楷體" w:hint="eastAsia"/>
          <w:b/>
          <w:bCs/>
          <w:spacing w:val="10"/>
          <w:szCs w:val="24"/>
        </w:rPr>
        <w:t>2.</w:t>
      </w:r>
      <w:r w:rsidRPr="00111CCE">
        <w:rPr>
          <w:rFonts w:ascii="標楷體" w:hAnsi="標楷體" w:hint="eastAsia"/>
          <w:b/>
          <w:spacing w:val="10"/>
          <w:szCs w:val="24"/>
        </w:rPr>
        <w:t>建置門牌點位資料庫供各界加值應用，惟尚有部分門牌資訊或點位</w:t>
      </w:r>
      <w:proofErr w:type="gramStart"/>
      <w:r w:rsidRPr="00111CCE">
        <w:rPr>
          <w:rFonts w:ascii="標楷體" w:hAnsi="標楷體" w:hint="eastAsia"/>
          <w:b/>
          <w:spacing w:val="10"/>
          <w:szCs w:val="24"/>
        </w:rPr>
        <w:t>坐標待釐正</w:t>
      </w:r>
      <w:proofErr w:type="gramEnd"/>
      <w:r w:rsidRPr="00111CCE">
        <w:rPr>
          <w:rFonts w:ascii="標楷體" w:hAnsi="標楷體" w:hint="eastAsia"/>
          <w:b/>
          <w:bCs/>
          <w:spacing w:val="10"/>
          <w:szCs w:val="24"/>
        </w:rPr>
        <w:t>：</w:t>
      </w:r>
      <w:r w:rsidRPr="00111CCE">
        <w:rPr>
          <w:rFonts w:ascii="標楷體" w:hAnsi="標楷體" w:hint="eastAsia"/>
          <w:noProof/>
          <w:spacing w:val="10"/>
          <w:szCs w:val="24"/>
        </w:rPr>
        <w:t>各戶政事務所為辦理門牌初編、改編、增編、合併、廢止、補發等維護作業，於內政部戶政資訊系統建置鄰里門牌資料，再將門牌資訊轉入內政部設置之澎湖縣門牌電子地圖查詢系統，並增列座標點位，供外界查詢應用。</w:t>
      </w:r>
      <w:proofErr w:type="gramStart"/>
      <w:r w:rsidRPr="00111CCE">
        <w:rPr>
          <w:rFonts w:ascii="標楷體" w:hAnsi="標楷體" w:hint="eastAsia"/>
          <w:spacing w:val="10"/>
        </w:rPr>
        <w:t>惟</w:t>
      </w:r>
      <w:proofErr w:type="gramEnd"/>
      <w:r w:rsidRPr="00111CCE">
        <w:rPr>
          <w:rFonts w:ascii="標楷體" w:hAnsi="標楷體" w:hint="eastAsia"/>
          <w:spacing w:val="10"/>
        </w:rPr>
        <w:t>分析截至114年8月底</w:t>
      </w:r>
      <w:proofErr w:type="gramStart"/>
      <w:r w:rsidRPr="00111CCE">
        <w:rPr>
          <w:rFonts w:ascii="標楷體" w:hAnsi="標楷體" w:hint="eastAsia"/>
          <w:spacing w:val="10"/>
        </w:rPr>
        <w:t>止</w:t>
      </w:r>
      <w:proofErr w:type="gramEnd"/>
      <w:r w:rsidRPr="00111CCE">
        <w:rPr>
          <w:rFonts w:ascii="標楷體" w:hAnsi="標楷體" w:hint="eastAsia"/>
          <w:spacing w:val="10"/>
        </w:rPr>
        <w:t>門牌位置數值</w:t>
      </w:r>
      <w:r w:rsidRPr="00893FBC">
        <w:rPr>
          <w:rFonts w:ascii="標楷體" w:hAnsi="標楷體" w:hint="eastAsia"/>
          <w:noProof/>
          <w:spacing w:val="10"/>
          <w:szCs w:val="24"/>
        </w:rPr>
        <w:t>資料</w:t>
      </w:r>
      <w:r w:rsidRPr="00111CCE">
        <w:rPr>
          <w:rFonts w:ascii="標楷體" w:hAnsi="標楷體" w:hint="eastAsia"/>
          <w:spacing w:val="10"/>
        </w:rPr>
        <w:t>電子檔，核有：（1）街路門牌號與點位坐標相同，卻有</w:t>
      </w:r>
      <w:proofErr w:type="gramStart"/>
      <w:r w:rsidRPr="00111CCE">
        <w:rPr>
          <w:rFonts w:ascii="標楷體" w:hAnsi="標楷體" w:hint="eastAsia"/>
          <w:spacing w:val="10"/>
        </w:rPr>
        <w:t>不同鄰</w:t>
      </w:r>
      <w:proofErr w:type="gramEnd"/>
      <w:r w:rsidRPr="00111CCE">
        <w:rPr>
          <w:rFonts w:ascii="標楷體" w:hAnsi="標楷體" w:hint="eastAsia"/>
          <w:spacing w:val="10"/>
        </w:rPr>
        <w:t>之編組者，計8筆；（2）街路門牌號除樓層不同，惟有不同點位坐標者，計4筆；（3）所在點位坐標相同，惟門牌地址不同者（未含1棟多戶門牌號碼），計653筆，經建請檢討改善。據復：已辦理清查作業，預計115年8月底前完成點位釐正，並將清查結果納入年度戶政業務績效考評，另加強人員教育訓練，善用各項協助工具，以釐正門牌資訊。</w:t>
      </w:r>
    </w:p>
    <w:p w14:paraId="2E43911F" w14:textId="77777777" w:rsidR="00BF77E9" w:rsidRDefault="001A13FB" w:rsidP="00C76883">
      <w:pPr>
        <w:tabs>
          <w:tab w:val="left" w:pos="3544"/>
        </w:tabs>
        <w:overflowPunct w:val="0"/>
        <w:adjustRightInd w:val="0"/>
        <w:spacing w:line="450" w:lineRule="exact"/>
        <w:ind w:firstLineChars="200" w:firstLine="520"/>
        <w:outlineLvl w:val="4"/>
        <w:rPr>
          <w:rFonts w:ascii="標楷體" w:hAnsi="標楷體"/>
          <w:noProof/>
          <w:spacing w:val="10"/>
          <w:szCs w:val="24"/>
        </w:rPr>
      </w:pPr>
      <w:r w:rsidRPr="00111CCE">
        <w:rPr>
          <w:rFonts w:ascii="標楷體" w:hAnsi="標楷體" w:hint="eastAsia"/>
          <w:b/>
          <w:bCs/>
          <w:spacing w:val="10"/>
          <w:szCs w:val="24"/>
        </w:rPr>
        <w:t>3.</w:t>
      </w:r>
      <w:r w:rsidRPr="00111CCE">
        <w:rPr>
          <w:rFonts w:ascii="標楷體" w:hAnsi="標楷體" w:hint="eastAsia"/>
          <w:b/>
          <w:spacing w:val="10"/>
          <w:szCs w:val="24"/>
        </w:rPr>
        <w:t>部分家戶</w:t>
      </w:r>
      <w:proofErr w:type="gramStart"/>
      <w:r w:rsidRPr="00111CCE">
        <w:rPr>
          <w:rFonts w:ascii="標楷體" w:hAnsi="標楷體" w:hint="eastAsia"/>
          <w:b/>
          <w:spacing w:val="10"/>
          <w:szCs w:val="24"/>
        </w:rPr>
        <w:t>未釘掛</w:t>
      </w:r>
      <w:proofErr w:type="gramEnd"/>
      <w:r w:rsidRPr="00111CCE">
        <w:rPr>
          <w:rFonts w:ascii="標楷體" w:hAnsi="標楷體" w:hint="eastAsia"/>
          <w:b/>
          <w:spacing w:val="10"/>
          <w:szCs w:val="24"/>
        </w:rPr>
        <w:t>門牌，</w:t>
      </w:r>
      <w:proofErr w:type="gramStart"/>
      <w:r w:rsidRPr="00111CCE">
        <w:rPr>
          <w:rFonts w:ascii="標楷體" w:hAnsi="標楷體" w:hint="eastAsia"/>
          <w:b/>
          <w:spacing w:val="10"/>
          <w:szCs w:val="24"/>
        </w:rPr>
        <w:t>疑</w:t>
      </w:r>
      <w:proofErr w:type="gramEnd"/>
      <w:r w:rsidRPr="00111CCE">
        <w:rPr>
          <w:rFonts w:ascii="標楷體" w:hAnsi="標楷體" w:hint="eastAsia"/>
          <w:b/>
          <w:spacing w:val="10"/>
          <w:szCs w:val="24"/>
        </w:rPr>
        <w:t>有脫落或遺失：</w:t>
      </w:r>
      <w:r w:rsidRPr="00111CCE">
        <w:rPr>
          <w:rFonts w:ascii="標楷體" w:hAnsi="標楷體" w:hint="eastAsia"/>
          <w:noProof/>
          <w:spacing w:val="10"/>
          <w:szCs w:val="24"/>
        </w:rPr>
        <w:t>近年來由於馬公市周邊及部分澎南地區繁榮發展，加上農變建制度，房屋不斷增建及部分道路新闢尚未命名，致許多地區門牌號碼編定無限制增加，部分已逾2千多號，門牌編釘作業</w:t>
      </w:r>
      <w:r w:rsidR="00EB4A58">
        <w:rPr>
          <w:rFonts w:ascii="標楷體" w:hAnsi="標楷體" w:hint="eastAsia"/>
          <w:noProof/>
          <w:spacing w:val="10"/>
          <w:szCs w:val="24"/>
        </w:rPr>
        <w:t>未依循</w:t>
      </w:r>
      <w:r w:rsidRPr="00111CCE">
        <w:rPr>
          <w:rFonts w:ascii="標楷體" w:hAnsi="標楷體" w:hint="eastAsia"/>
          <w:noProof/>
          <w:spacing w:val="10"/>
          <w:szCs w:val="24"/>
        </w:rPr>
        <w:t>門牌編釘自治條例規範</w:t>
      </w:r>
      <w:r w:rsidR="00EB4A58">
        <w:rPr>
          <w:rFonts w:ascii="標楷體" w:hAnsi="標楷體" w:hint="eastAsia"/>
          <w:noProof/>
          <w:spacing w:val="10"/>
          <w:szCs w:val="24"/>
        </w:rPr>
        <w:t>辦理</w:t>
      </w:r>
      <w:r w:rsidRPr="00111CCE">
        <w:rPr>
          <w:rFonts w:ascii="標楷體" w:hAnsi="標楷體" w:hint="eastAsia"/>
          <w:noProof/>
          <w:spacing w:val="10"/>
          <w:szCs w:val="24"/>
        </w:rPr>
        <w:t>，致使部分地區出現門牌過度延伸、邏輯不一致、號碼混亂或一址多號等情。經運用網路Google Maps街景服務功能查詢結果，發現間有家戶未釘掛門牌，疑似脫落或遺失，惟未申請補換</w:t>
      </w:r>
      <w:r w:rsidRPr="00111CCE">
        <w:rPr>
          <w:rFonts w:ascii="標楷體" w:hAnsi="標楷體" w:hint="eastAsia"/>
          <w:spacing w:val="10"/>
        </w:rPr>
        <w:t>（發）</w:t>
      </w:r>
      <w:r w:rsidRPr="00111CCE">
        <w:rPr>
          <w:rFonts w:ascii="標楷體" w:hAnsi="標楷體" w:hint="eastAsia"/>
          <w:noProof/>
          <w:spacing w:val="10"/>
          <w:szCs w:val="24"/>
        </w:rPr>
        <w:t>，影響民眾及遊客尋址探訪，經建請檢討改善。據復：已函請各戶政事務所賡續加強巡查，並利用各種管道或活動加強宣導門牌釘掛之重要性，俾利尋址。</w:t>
      </w:r>
    </w:p>
    <w:p w14:paraId="2F9B098B" w14:textId="7CF7173E" w:rsidR="001A13FB" w:rsidRPr="001D72C4" w:rsidRDefault="001A13FB" w:rsidP="00C76883">
      <w:pPr>
        <w:overflowPunct w:val="0"/>
        <w:adjustRightInd w:val="0"/>
        <w:snapToGrid w:val="0"/>
        <w:spacing w:beforeLines="15" w:before="36" w:line="450" w:lineRule="exact"/>
        <w:ind w:firstLineChars="200" w:firstLine="601"/>
        <w:rPr>
          <w:rFonts w:ascii="標楷體" w:hAnsi="標楷體"/>
          <w:b/>
          <w:bCs/>
          <w:spacing w:val="10"/>
          <w:kern w:val="0"/>
          <w:sz w:val="28"/>
          <w:szCs w:val="32"/>
        </w:rPr>
      </w:pPr>
      <w:r w:rsidRPr="00BB4A26">
        <w:rPr>
          <w:rFonts w:ascii="標楷體" w:hAnsi="標楷體" w:hint="eastAsia"/>
          <w:b/>
          <w:bCs/>
          <w:spacing w:val="10"/>
          <w:kern w:val="0"/>
          <w:sz w:val="28"/>
          <w:szCs w:val="32"/>
        </w:rPr>
        <w:t>（</w:t>
      </w:r>
      <w:r w:rsidRPr="001D72C4">
        <w:rPr>
          <w:rFonts w:ascii="標楷體" w:hAnsi="標楷體" w:hint="eastAsia"/>
          <w:b/>
          <w:bCs/>
          <w:spacing w:val="10"/>
          <w:kern w:val="0"/>
          <w:sz w:val="28"/>
          <w:szCs w:val="32"/>
        </w:rPr>
        <w:t>十</w:t>
      </w:r>
      <w:bookmarkStart w:id="26" w:name="_Hlk232241909"/>
      <w:bookmarkStart w:id="27" w:name="_Hlk229150516"/>
      <w:r>
        <w:rPr>
          <w:rFonts w:ascii="標楷體" w:hAnsi="標楷體" w:hint="eastAsia"/>
          <w:b/>
          <w:bCs/>
          <w:spacing w:val="10"/>
          <w:kern w:val="0"/>
          <w:sz w:val="28"/>
          <w:szCs w:val="32"/>
        </w:rPr>
        <w:t>五</w:t>
      </w:r>
      <w:r w:rsidRPr="00BB4A26">
        <w:rPr>
          <w:rFonts w:ascii="標楷體" w:hAnsi="標楷體" w:hint="eastAsia"/>
          <w:b/>
          <w:bCs/>
          <w:spacing w:val="10"/>
          <w:kern w:val="0"/>
          <w:sz w:val="28"/>
          <w:szCs w:val="32"/>
        </w:rPr>
        <w:t>）</w:t>
      </w:r>
      <w:r w:rsidRPr="001D72C4">
        <w:rPr>
          <w:rFonts w:ascii="標楷體" w:hAnsi="標楷體" w:hint="eastAsia"/>
          <w:b/>
          <w:bCs/>
          <w:spacing w:val="10"/>
          <w:kern w:val="0"/>
          <w:sz w:val="28"/>
          <w:szCs w:val="32"/>
        </w:rPr>
        <w:t>補助各國中小寒暑假期間貧困學生之午餐費，惟現行核銷之實務作法與規定有間，且部分學校對寒暑假午餐補助作業流程之辦理情形未</w:t>
      </w:r>
      <w:proofErr w:type="gramStart"/>
      <w:r w:rsidRPr="001D72C4">
        <w:rPr>
          <w:rFonts w:ascii="標楷體" w:hAnsi="標楷體" w:hint="eastAsia"/>
          <w:b/>
          <w:bCs/>
          <w:spacing w:val="10"/>
          <w:kern w:val="0"/>
          <w:sz w:val="28"/>
          <w:szCs w:val="32"/>
        </w:rPr>
        <w:t>臻</w:t>
      </w:r>
      <w:proofErr w:type="gramEnd"/>
      <w:r w:rsidRPr="001D72C4">
        <w:rPr>
          <w:rFonts w:ascii="標楷體" w:hAnsi="標楷體" w:hint="eastAsia"/>
          <w:b/>
          <w:bCs/>
          <w:spacing w:val="10"/>
          <w:kern w:val="0"/>
          <w:sz w:val="28"/>
          <w:szCs w:val="32"/>
        </w:rPr>
        <w:t>周妥，允宜檢討改善，並評估以電子化作業供餐之可行性，以簡化補助作業流程，減輕教師行政工作負荷。</w:t>
      </w:r>
      <w:bookmarkEnd w:id="26"/>
      <w:bookmarkEnd w:id="27"/>
    </w:p>
    <w:p w14:paraId="69C9D776" w14:textId="77777777" w:rsidR="001A13FB" w:rsidRDefault="001A13FB" w:rsidP="001A13FB">
      <w:pPr>
        <w:tabs>
          <w:tab w:val="left" w:pos="3544"/>
        </w:tabs>
        <w:overflowPunct w:val="0"/>
        <w:adjustRightInd w:val="0"/>
        <w:spacing w:line="450" w:lineRule="exact"/>
        <w:ind w:firstLineChars="200" w:firstLine="520"/>
        <w:outlineLvl w:val="4"/>
        <w:rPr>
          <w:rFonts w:ascii="標楷體" w:hAnsi="標楷體"/>
          <w:bCs/>
          <w:spacing w:val="10"/>
          <w:szCs w:val="24"/>
        </w:rPr>
      </w:pPr>
      <w:bookmarkStart w:id="28" w:name="_Hlk229993981"/>
      <w:r w:rsidRPr="001D72C4">
        <w:rPr>
          <w:rFonts w:ascii="標楷體" w:hAnsi="標楷體" w:hint="eastAsia"/>
          <w:bCs/>
          <w:spacing w:val="10"/>
          <w:szCs w:val="24"/>
        </w:rPr>
        <w:t>該府為補助各國中小寒暑假期間貧困學生之午餐費，於98年間訂定「澎湖縣政府</w:t>
      </w:r>
      <w:r w:rsidRPr="001D72C4">
        <w:rPr>
          <w:rFonts w:ascii="標楷體" w:hAnsi="標楷體" w:hint="eastAsia"/>
          <w:bCs/>
          <w:spacing w:val="10"/>
          <w:szCs w:val="24"/>
        </w:rPr>
        <w:lastRenderedPageBreak/>
        <w:t>寒暑假期間補助貧困學生學校午餐經費作業要點」，規範午餐補助對象、辦理方式、每餐金額、經費申請、核銷及使用應注意事項等。該府114年暑假及115年寒假核定各國中小參加午餐人數為438人及494人，金額為160萬餘元及62萬餘元。經查執行情形，核有</w:t>
      </w:r>
      <w:bookmarkEnd w:id="28"/>
      <w:r w:rsidRPr="001D72C4">
        <w:rPr>
          <w:rFonts w:ascii="標楷體" w:hAnsi="標楷體" w:hint="eastAsia"/>
          <w:bCs/>
          <w:spacing w:val="10"/>
          <w:szCs w:val="24"/>
        </w:rPr>
        <w:t>下列事項：</w:t>
      </w:r>
    </w:p>
    <w:p w14:paraId="7F5BAC05" w14:textId="2FCF699D" w:rsidR="001A13FB" w:rsidRDefault="00027A93" w:rsidP="001A13FB">
      <w:pPr>
        <w:tabs>
          <w:tab w:val="left" w:pos="3544"/>
        </w:tabs>
        <w:overflowPunct w:val="0"/>
        <w:adjustRightInd w:val="0"/>
        <w:spacing w:line="450" w:lineRule="exact"/>
        <w:ind w:firstLineChars="200" w:firstLine="480"/>
        <w:outlineLvl w:val="4"/>
        <w:rPr>
          <w:rFonts w:ascii="標楷體" w:hAnsi="標楷體"/>
          <w:bCs/>
          <w:spacing w:val="10"/>
          <w:szCs w:val="24"/>
        </w:rPr>
      </w:pPr>
      <w:r w:rsidRPr="005E76D7">
        <w:rPr>
          <w:rFonts w:eastAsiaTheme="minorEastAsia"/>
          <w:noProof/>
          <w:spacing w:val="10"/>
        </w:rPr>
        <mc:AlternateContent>
          <mc:Choice Requires="wps">
            <w:drawing>
              <wp:anchor distT="0" distB="0" distL="53975" distR="53975" simplePos="0" relativeHeight="251984896" behindDoc="0" locked="0" layoutInCell="1" allowOverlap="1" wp14:anchorId="0C5C79F6" wp14:editId="7BCF548A">
                <wp:simplePos x="0" y="0"/>
                <wp:positionH relativeFrom="margin">
                  <wp:posOffset>2919730</wp:posOffset>
                </wp:positionH>
                <wp:positionV relativeFrom="paragraph">
                  <wp:posOffset>2077720</wp:posOffset>
                </wp:positionV>
                <wp:extent cx="3227070" cy="5652000"/>
                <wp:effectExtent l="0" t="0" r="0" b="6350"/>
                <wp:wrapSquare wrapText="bothSides"/>
                <wp:docPr id="8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7070" cy="5652000"/>
                        </a:xfrm>
                        <a:prstGeom prst="rect">
                          <a:avLst/>
                        </a:prstGeom>
                        <a:solidFill>
                          <a:srgbClr val="FFFFFF"/>
                        </a:solidFill>
                        <a:ln w="9525">
                          <a:noFill/>
                          <a:miter lim="800000"/>
                          <a:headEnd/>
                          <a:tailEnd/>
                        </a:ln>
                      </wps:spPr>
                      <wps:txbx>
                        <w:txbxContent>
                          <w:tbl>
                            <w:tblPr>
                              <w:tblW w:w="4928" w:type="dxa"/>
                              <w:tblInd w:w="-84" w:type="dxa"/>
                              <w:tblLayout w:type="fixed"/>
                              <w:tblCellMar>
                                <w:left w:w="28" w:type="dxa"/>
                                <w:right w:w="28" w:type="dxa"/>
                              </w:tblCellMar>
                              <w:tblLook w:val="04A0" w:firstRow="1" w:lastRow="0" w:firstColumn="1" w:lastColumn="0" w:noHBand="0" w:noVBand="1"/>
                            </w:tblPr>
                            <w:tblGrid>
                              <w:gridCol w:w="980"/>
                              <w:gridCol w:w="1848"/>
                              <w:gridCol w:w="1050"/>
                              <w:gridCol w:w="1050"/>
                            </w:tblGrid>
                            <w:tr w:rsidR="001A13FB" w:rsidRPr="00E038D9" w14:paraId="30E975B6" w14:textId="77777777" w:rsidTr="00E96936">
                              <w:trPr>
                                <w:trHeight w:val="326"/>
                              </w:trPr>
                              <w:tc>
                                <w:tcPr>
                                  <w:tcW w:w="4928" w:type="dxa"/>
                                  <w:gridSpan w:val="4"/>
                                  <w:tcBorders>
                                    <w:top w:val="nil"/>
                                    <w:left w:val="nil"/>
                                    <w:bottom w:val="single" w:sz="4" w:space="0" w:color="auto"/>
                                    <w:right w:val="nil"/>
                                  </w:tcBorders>
                                  <w:shd w:val="clear" w:color="000000" w:fill="FFFFFF"/>
                                  <w:noWrap/>
                                  <w:vAlign w:val="center"/>
                                  <w:hideMark/>
                                </w:tcPr>
                                <w:p w14:paraId="038C1AB6" w14:textId="77777777" w:rsidR="001A13FB" w:rsidRPr="003943D7" w:rsidRDefault="001A13FB" w:rsidP="002202C0">
                                  <w:pPr>
                                    <w:widowControl/>
                                    <w:snapToGrid w:val="0"/>
                                    <w:spacing w:afterLines="20" w:after="48" w:line="260" w:lineRule="exact"/>
                                    <w:ind w:leftChars="-11" w:left="729" w:rightChars="-2" w:right="-5" w:hangingChars="325" w:hanging="755"/>
                                    <w:rPr>
                                      <w:rFonts w:ascii="標楷體" w:hAnsi="標楷體" w:cs="新細明體"/>
                                      <w:b/>
                                      <w:bCs/>
                                      <w:color w:val="000000"/>
                                      <w:spacing w:val="-4"/>
                                      <w:kern w:val="0"/>
                                    </w:rPr>
                                  </w:pPr>
                                  <w:r w:rsidRPr="003943D7">
                                    <w:rPr>
                                      <w:rFonts w:ascii="標楷體" w:hAnsi="標楷體" w:cs="新細明體" w:hint="eastAsia"/>
                                      <w:b/>
                                      <w:bCs/>
                                      <w:color w:val="000000"/>
                                      <w:spacing w:val="-4"/>
                                      <w:kern w:val="0"/>
                                    </w:rPr>
                                    <w:t>表</w:t>
                                  </w:r>
                                  <w:r>
                                    <w:rPr>
                                      <w:rFonts w:ascii="標楷體" w:hAnsi="標楷體" w:cs="新細明體"/>
                                      <w:b/>
                                      <w:bCs/>
                                      <w:color w:val="000000"/>
                                      <w:spacing w:val="-4"/>
                                      <w:kern w:val="0"/>
                                    </w:rPr>
                                    <w:t>28</w:t>
                                  </w:r>
                                  <w:r w:rsidRPr="001D72C4">
                                    <w:rPr>
                                      <w:rFonts w:ascii="標楷體" w:hAnsi="標楷體" w:hint="eastAsia"/>
                                      <w:b/>
                                      <w:bCs/>
                                    </w:rPr>
                                    <w:t xml:space="preserve">　</w:t>
                                  </w:r>
                                  <w:r w:rsidRPr="003943D7">
                                    <w:rPr>
                                      <w:rFonts w:ascii="標楷體" w:hAnsi="標楷體" w:cs="新細明體" w:hint="eastAsia"/>
                                      <w:b/>
                                      <w:bCs/>
                                      <w:color w:val="000000"/>
                                      <w:spacing w:val="-4"/>
                                      <w:kern w:val="0"/>
                                    </w:rPr>
                                    <w:t>各國中小學超過寒暑假結束日2週始支付商</w:t>
                                  </w:r>
                                  <w:r>
                                    <w:rPr>
                                      <w:rFonts w:ascii="標楷體" w:hAnsi="標楷體" w:cs="新細明體" w:hint="eastAsia"/>
                                      <w:b/>
                                      <w:bCs/>
                                      <w:color w:val="000000"/>
                                      <w:spacing w:val="-4"/>
                                      <w:kern w:val="0"/>
                                    </w:rPr>
                                    <w:t>家</w:t>
                                  </w:r>
                                  <w:r w:rsidRPr="003943D7">
                                    <w:rPr>
                                      <w:rFonts w:ascii="標楷體" w:hAnsi="標楷體" w:cs="新細明體" w:hint="eastAsia"/>
                                      <w:b/>
                                      <w:bCs/>
                                      <w:color w:val="000000"/>
                                      <w:spacing w:val="-4"/>
                                      <w:kern w:val="0"/>
                                    </w:rPr>
                                    <w:t>午餐費者</w:t>
                                  </w:r>
                                </w:p>
                              </w:tc>
                            </w:tr>
                            <w:tr w:rsidR="001A13FB" w:rsidRPr="00E038D9" w14:paraId="77B31F25" w14:textId="77777777" w:rsidTr="000D3242">
                              <w:trPr>
                                <w:trHeight w:val="284"/>
                              </w:trPr>
                              <w:tc>
                                <w:tcPr>
                                  <w:tcW w:w="980" w:type="dxa"/>
                                  <w:tcBorders>
                                    <w:top w:val="nil"/>
                                    <w:left w:val="single" w:sz="4" w:space="0" w:color="auto"/>
                                    <w:bottom w:val="single" w:sz="4" w:space="0" w:color="auto"/>
                                    <w:right w:val="single" w:sz="4" w:space="0" w:color="auto"/>
                                    <w:tl2br w:val="single" w:sz="4" w:space="0" w:color="auto"/>
                                  </w:tcBorders>
                                  <w:shd w:val="clear" w:color="auto" w:fill="auto"/>
                                  <w:vAlign w:val="center"/>
                                  <w:hideMark/>
                                </w:tcPr>
                                <w:p w14:paraId="0755866F" w14:textId="77777777" w:rsidR="001A13FB" w:rsidRDefault="001A13FB" w:rsidP="00B91A89">
                                  <w:pPr>
                                    <w:widowControl/>
                                    <w:snapToGrid w:val="0"/>
                                    <w:spacing w:line="200" w:lineRule="exact"/>
                                    <w:ind w:leftChars="-10" w:rightChars="-2" w:right="-5" w:hangingChars="12" w:hanging="24"/>
                                    <w:jc w:val="right"/>
                                    <w:rPr>
                                      <w:rFonts w:ascii="標楷體" w:hAnsi="標楷體" w:cs="新細明體"/>
                                      <w:color w:val="000000"/>
                                      <w:kern w:val="0"/>
                                      <w:sz w:val="20"/>
                                    </w:rPr>
                                  </w:pPr>
                                  <w:r w:rsidRPr="00E038D9">
                                    <w:rPr>
                                      <w:rFonts w:ascii="標楷體" w:hAnsi="標楷體" w:cs="新細明體" w:hint="eastAsia"/>
                                      <w:color w:val="000000"/>
                                      <w:kern w:val="0"/>
                                      <w:sz w:val="20"/>
                                    </w:rPr>
                                    <w:t>項目</w:t>
                                  </w:r>
                                </w:p>
                                <w:p w14:paraId="77131674" w14:textId="77777777" w:rsidR="001A13FB" w:rsidRPr="00E038D9" w:rsidRDefault="001A13FB" w:rsidP="00B91A89">
                                  <w:pPr>
                                    <w:widowControl/>
                                    <w:snapToGrid w:val="0"/>
                                    <w:spacing w:line="200" w:lineRule="exact"/>
                                    <w:ind w:leftChars="-5" w:rightChars="-2" w:right="-5" w:hangingChars="6" w:hanging="12"/>
                                    <w:jc w:val="left"/>
                                    <w:rPr>
                                      <w:rFonts w:ascii="標楷體" w:hAnsi="標楷體" w:cs="新細明體"/>
                                      <w:color w:val="000000"/>
                                      <w:kern w:val="0"/>
                                      <w:sz w:val="20"/>
                                    </w:rPr>
                                  </w:pPr>
                                  <w:r>
                                    <w:rPr>
                                      <w:rFonts w:ascii="標楷體" w:hAnsi="標楷體" w:cs="新細明體" w:hint="eastAsia"/>
                                      <w:color w:val="000000"/>
                                      <w:kern w:val="0"/>
                                      <w:sz w:val="20"/>
                                    </w:rPr>
                                    <w:t>學校</w:t>
                                  </w:r>
                                </w:p>
                              </w:tc>
                              <w:tc>
                                <w:tcPr>
                                  <w:tcW w:w="1848" w:type="dxa"/>
                                  <w:tcBorders>
                                    <w:top w:val="nil"/>
                                    <w:left w:val="nil"/>
                                    <w:bottom w:val="single" w:sz="4" w:space="0" w:color="auto"/>
                                    <w:right w:val="single" w:sz="4" w:space="0" w:color="auto"/>
                                  </w:tcBorders>
                                  <w:shd w:val="clear" w:color="auto" w:fill="auto"/>
                                  <w:vAlign w:val="center"/>
                                  <w:hideMark/>
                                </w:tcPr>
                                <w:p w14:paraId="325160F2" w14:textId="77777777" w:rsidR="001A13FB" w:rsidRDefault="001A13FB" w:rsidP="00B91A89">
                                  <w:pPr>
                                    <w:widowControl/>
                                    <w:snapToGrid w:val="0"/>
                                    <w:spacing w:line="20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開立付款憑單</w:t>
                                  </w:r>
                                </w:p>
                                <w:p w14:paraId="7700E0AE" w14:textId="77777777" w:rsidR="001A13FB" w:rsidRPr="00E038D9" w:rsidRDefault="001A13FB" w:rsidP="00B91A89">
                                  <w:pPr>
                                    <w:widowControl/>
                                    <w:snapToGrid w:val="0"/>
                                    <w:spacing w:line="20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或代墊支付商家日期</w:t>
                                  </w:r>
                                </w:p>
                              </w:tc>
                              <w:tc>
                                <w:tcPr>
                                  <w:tcW w:w="1050" w:type="dxa"/>
                                  <w:tcBorders>
                                    <w:top w:val="nil"/>
                                    <w:left w:val="nil"/>
                                    <w:bottom w:val="single" w:sz="4" w:space="0" w:color="auto"/>
                                    <w:right w:val="single" w:sz="4" w:space="0" w:color="auto"/>
                                  </w:tcBorders>
                                  <w:shd w:val="clear" w:color="auto" w:fill="auto"/>
                                  <w:vAlign w:val="center"/>
                                  <w:hideMark/>
                                </w:tcPr>
                                <w:p w14:paraId="77B858F6" w14:textId="77777777" w:rsidR="001A13FB" w:rsidRDefault="001A13FB" w:rsidP="00B91A89">
                                  <w:pPr>
                                    <w:widowControl/>
                                    <w:snapToGrid w:val="0"/>
                                    <w:spacing w:line="20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寒暑假</w:t>
                                  </w:r>
                                </w:p>
                                <w:p w14:paraId="7639C8FB" w14:textId="77777777" w:rsidR="001A13FB" w:rsidRPr="00E038D9" w:rsidRDefault="001A13FB" w:rsidP="00B91A89">
                                  <w:pPr>
                                    <w:widowControl/>
                                    <w:snapToGrid w:val="0"/>
                                    <w:spacing w:line="20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結束日</w:t>
                                  </w:r>
                                </w:p>
                              </w:tc>
                              <w:tc>
                                <w:tcPr>
                                  <w:tcW w:w="1050" w:type="dxa"/>
                                  <w:tcBorders>
                                    <w:top w:val="nil"/>
                                    <w:left w:val="nil"/>
                                    <w:bottom w:val="single" w:sz="4" w:space="0" w:color="auto"/>
                                    <w:right w:val="single" w:sz="4" w:space="0" w:color="auto"/>
                                  </w:tcBorders>
                                  <w:shd w:val="clear" w:color="auto" w:fill="auto"/>
                                  <w:vAlign w:val="center"/>
                                  <w:hideMark/>
                                </w:tcPr>
                                <w:p w14:paraId="21E02984" w14:textId="77777777" w:rsidR="001A13FB" w:rsidRDefault="001A13FB" w:rsidP="00B91A89">
                                  <w:pPr>
                                    <w:widowControl/>
                                    <w:snapToGrid w:val="0"/>
                                    <w:spacing w:line="20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超過寒暑假</w:t>
                                  </w:r>
                                </w:p>
                                <w:p w14:paraId="2FA568D2" w14:textId="77777777" w:rsidR="001A13FB" w:rsidRPr="00E038D9" w:rsidRDefault="001A13FB" w:rsidP="00B91A89">
                                  <w:pPr>
                                    <w:widowControl/>
                                    <w:snapToGrid w:val="0"/>
                                    <w:spacing w:line="20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結束日天數</w:t>
                                  </w:r>
                                </w:p>
                              </w:tc>
                            </w:tr>
                            <w:tr w:rsidR="001A13FB" w:rsidRPr="00E038D9" w14:paraId="4ED9347D"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2DBECCFF"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馬公國中</w:t>
                                  </w:r>
                                </w:p>
                              </w:tc>
                              <w:tc>
                                <w:tcPr>
                                  <w:tcW w:w="1848" w:type="dxa"/>
                                  <w:tcBorders>
                                    <w:top w:val="nil"/>
                                    <w:left w:val="nil"/>
                                    <w:bottom w:val="single" w:sz="4" w:space="0" w:color="auto"/>
                                    <w:right w:val="single" w:sz="4" w:space="0" w:color="auto"/>
                                  </w:tcBorders>
                                  <w:shd w:val="clear" w:color="000000" w:fill="FFFFFF"/>
                                  <w:vAlign w:val="center"/>
                                  <w:hideMark/>
                                </w:tcPr>
                                <w:p w14:paraId="0BCB2489"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115.03.10</w:t>
                                  </w:r>
                                </w:p>
                              </w:tc>
                              <w:tc>
                                <w:tcPr>
                                  <w:tcW w:w="1050" w:type="dxa"/>
                                  <w:tcBorders>
                                    <w:top w:val="nil"/>
                                    <w:left w:val="nil"/>
                                    <w:bottom w:val="single" w:sz="4" w:space="0" w:color="auto"/>
                                    <w:right w:val="single" w:sz="4" w:space="0" w:color="auto"/>
                                  </w:tcBorders>
                                  <w:shd w:val="clear" w:color="000000" w:fill="FFFFFF"/>
                                  <w:vAlign w:val="center"/>
                                  <w:hideMark/>
                                </w:tcPr>
                                <w:p w14:paraId="0B4563B4"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000EB242"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16</w:t>
                                  </w:r>
                                </w:p>
                              </w:tc>
                            </w:tr>
                            <w:tr w:rsidR="001A13FB" w:rsidRPr="00E038D9" w14:paraId="21195F45"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7DBF872F"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中正國中</w:t>
                                  </w:r>
                                </w:p>
                              </w:tc>
                              <w:tc>
                                <w:tcPr>
                                  <w:tcW w:w="1848" w:type="dxa"/>
                                  <w:tcBorders>
                                    <w:top w:val="nil"/>
                                    <w:left w:val="nil"/>
                                    <w:bottom w:val="single" w:sz="4" w:space="0" w:color="auto"/>
                                    <w:right w:val="single" w:sz="4" w:space="0" w:color="auto"/>
                                  </w:tcBorders>
                                  <w:shd w:val="clear" w:color="000000" w:fill="FFFFFF"/>
                                  <w:vAlign w:val="center"/>
                                  <w:hideMark/>
                                </w:tcPr>
                                <w:p w14:paraId="37B21381"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115.03.09</w:t>
                                  </w:r>
                                </w:p>
                              </w:tc>
                              <w:tc>
                                <w:tcPr>
                                  <w:tcW w:w="1050" w:type="dxa"/>
                                  <w:tcBorders>
                                    <w:top w:val="nil"/>
                                    <w:left w:val="nil"/>
                                    <w:bottom w:val="single" w:sz="4" w:space="0" w:color="auto"/>
                                    <w:right w:val="single" w:sz="4" w:space="0" w:color="auto"/>
                                  </w:tcBorders>
                                  <w:shd w:val="clear" w:color="000000" w:fill="FFFFFF"/>
                                  <w:vAlign w:val="center"/>
                                  <w:hideMark/>
                                </w:tcPr>
                                <w:p w14:paraId="45A31866"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1CEBE769"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15</w:t>
                                  </w:r>
                                </w:p>
                              </w:tc>
                            </w:tr>
                            <w:tr w:rsidR="001A13FB" w:rsidRPr="00E038D9" w14:paraId="203D9226"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65688F6A"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澎南國中</w:t>
                                  </w:r>
                                </w:p>
                              </w:tc>
                              <w:tc>
                                <w:tcPr>
                                  <w:tcW w:w="1848" w:type="dxa"/>
                                  <w:tcBorders>
                                    <w:top w:val="nil"/>
                                    <w:left w:val="nil"/>
                                    <w:bottom w:val="single" w:sz="4" w:space="0" w:color="auto"/>
                                    <w:right w:val="single" w:sz="4" w:space="0" w:color="auto"/>
                                  </w:tcBorders>
                                  <w:shd w:val="clear" w:color="000000" w:fill="FFFFFF"/>
                                  <w:noWrap/>
                                  <w:vAlign w:val="center"/>
                                  <w:hideMark/>
                                </w:tcPr>
                                <w:p w14:paraId="7752BBEF"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115.03.09</w:t>
                                  </w:r>
                                </w:p>
                              </w:tc>
                              <w:tc>
                                <w:tcPr>
                                  <w:tcW w:w="1050" w:type="dxa"/>
                                  <w:tcBorders>
                                    <w:top w:val="nil"/>
                                    <w:left w:val="nil"/>
                                    <w:bottom w:val="single" w:sz="4" w:space="0" w:color="auto"/>
                                    <w:right w:val="single" w:sz="4" w:space="0" w:color="auto"/>
                                  </w:tcBorders>
                                  <w:shd w:val="clear" w:color="000000" w:fill="FFFFFF"/>
                                  <w:vAlign w:val="center"/>
                                  <w:hideMark/>
                                </w:tcPr>
                                <w:p w14:paraId="3C00A547"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7FD16C88"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15</w:t>
                                  </w:r>
                                </w:p>
                              </w:tc>
                            </w:tr>
                            <w:tr w:rsidR="001A13FB" w:rsidRPr="00E038D9" w14:paraId="56DDF442"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751C6F47"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湖西國中</w:t>
                                  </w:r>
                                </w:p>
                              </w:tc>
                              <w:tc>
                                <w:tcPr>
                                  <w:tcW w:w="1848" w:type="dxa"/>
                                  <w:tcBorders>
                                    <w:top w:val="nil"/>
                                    <w:left w:val="nil"/>
                                    <w:bottom w:val="single" w:sz="4" w:space="0" w:color="auto"/>
                                    <w:right w:val="single" w:sz="4" w:space="0" w:color="auto"/>
                                  </w:tcBorders>
                                  <w:shd w:val="clear" w:color="000000" w:fill="FFFFFF"/>
                                  <w:noWrap/>
                                  <w:vAlign w:val="center"/>
                                  <w:hideMark/>
                                </w:tcPr>
                                <w:p w14:paraId="5EE5EED4"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114.09.15</w:t>
                                  </w:r>
                                </w:p>
                              </w:tc>
                              <w:tc>
                                <w:tcPr>
                                  <w:tcW w:w="1050" w:type="dxa"/>
                                  <w:tcBorders>
                                    <w:top w:val="nil"/>
                                    <w:left w:val="nil"/>
                                    <w:bottom w:val="single" w:sz="4" w:space="0" w:color="auto"/>
                                    <w:right w:val="single" w:sz="4" w:space="0" w:color="auto"/>
                                  </w:tcBorders>
                                  <w:shd w:val="clear" w:color="000000" w:fill="FFFFFF"/>
                                  <w:vAlign w:val="center"/>
                                  <w:hideMark/>
                                </w:tcPr>
                                <w:p w14:paraId="3608148E"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114.08.31</w:t>
                                  </w:r>
                                </w:p>
                              </w:tc>
                              <w:tc>
                                <w:tcPr>
                                  <w:tcW w:w="1050" w:type="dxa"/>
                                  <w:tcBorders>
                                    <w:top w:val="nil"/>
                                    <w:left w:val="nil"/>
                                    <w:bottom w:val="single" w:sz="4" w:space="0" w:color="auto"/>
                                    <w:right w:val="single" w:sz="4" w:space="0" w:color="auto"/>
                                  </w:tcBorders>
                                  <w:shd w:val="clear" w:color="auto" w:fill="auto"/>
                                  <w:noWrap/>
                                  <w:vAlign w:val="center"/>
                                  <w:hideMark/>
                                </w:tcPr>
                                <w:p w14:paraId="6F0967BF"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15</w:t>
                                  </w:r>
                                </w:p>
                              </w:tc>
                            </w:tr>
                            <w:tr w:rsidR="001A13FB" w:rsidRPr="00E038D9" w14:paraId="21EE7BEC"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1BF07B25"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白沙國中</w:t>
                                  </w:r>
                                </w:p>
                              </w:tc>
                              <w:tc>
                                <w:tcPr>
                                  <w:tcW w:w="1848" w:type="dxa"/>
                                  <w:tcBorders>
                                    <w:top w:val="nil"/>
                                    <w:left w:val="nil"/>
                                    <w:bottom w:val="single" w:sz="4" w:space="0" w:color="auto"/>
                                    <w:right w:val="single" w:sz="4" w:space="0" w:color="auto"/>
                                  </w:tcBorders>
                                  <w:shd w:val="clear" w:color="000000" w:fill="FFFFFF"/>
                                  <w:noWrap/>
                                  <w:vAlign w:val="center"/>
                                  <w:hideMark/>
                                </w:tcPr>
                                <w:p w14:paraId="73B0F4E2"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114.09.18</w:t>
                                  </w:r>
                                </w:p>
                              </w:tc>
                              <w:tc>
                                <w:tcPr>
                                  <w:tcW w:w="1050" w:type="dxa"/>
                                  <w:tcBorders>
                                    <w:top w:val="nil"/>
                                    <w:left w:val="nil"/>
                                    <w:bottom w:val="single" w:sz="4" w:space="0" w:color="auto"/>
                                    <w:right w:val="single" w:sz="4" w:space="0" w:color="auto"/>
                                  </w:tcBorders>
                                  <w:shd w:val="clear" w:color="000000" w:fill="FFFFFF"/>
                                  <w:vAlign w:val="center"/>
                                  <w:hideMark/>
                                </w:tcPr>
                                <w:p w14:paraId="66AF7603"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114.08.31</w:t>
                                  </w:r>
                                </w:p>
                              </w:tc>
                              <w:tc>
                                <w:tcPr>
                                  <w:tcW w:w="1050" w:type="dxa"/>
                                  <w:tcBorders>
                                    <w:top w:val="nil"/>
                                    <w:left w:val="nil"/>
                                    <w:bottom w:val="single" w:sz="4" w:space="0" w:color="auto"/>
                                    <w:right w:val="single" w:sz="4" w:space="0" w:color="auto"/>
                                  </w:tcBorders>
                                  <w:shd w:val="clear" w:color="auto" w:fill="auto"/>
                                  <w:noWrap/>
                                  <w:vAlign w:val="center"/>
                                  <w:hideMark/>
                                </w:tcPr>
                                <w:p w14:paraId="744F514A"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18</w:t>
                                  </w:r>
                                </w:p>
                              </w:tc>
                            </w:tr>
                            <w:tr w:rsidR="001A13FB" w:rsidRPr="00E038D9" w14:paraId="06D79750" w14:textId="77777777" w:rsidTr="000D3242">
                              <w:trPr>
                                <w:trHeight w:val="284"/>
                              </w:trPr>
                              <w:tc>
                                <w:tcPr>
                                  <w:tcW w:w="9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14BFE9"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吉貝國中</w:t>
                                  </w:r>
                                </w:p>
                              </w:tc>
                              <w:tc>
                                <w:tcPr>
                                  <w:tcW w:w="1848" w:type="dxa"/>
                                  <w:tcBorders>
                                    <w:top w:val="nil"/>
                                    <w:left w:val="nil"/>
                                    <w:bottom w:val="single" w:sz="4" w:space="0" w:color="auto"/>
                                    <w:right w:val="single" w:sz="4" w:space="0" w:color="auto"/>
                                  </w:tcBorders>
                                  <w:shd w:val="clear" w:color="000000" w:fill="FFFFFF"/>
                                  <w:noWrap/>
                                  <w:vAlign w:val="center"/>
                                  <w:hideMark/>
                                </w:tcPr>
                                <w:p w14:paraId="181329CF"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114.09.24</w:t>
                                  </w:r>
                                </w:p>
                              </w:tc>
                              <w:tc>
                                <w:tcPr>
                                  <w:tcW w:w="1050" w:type="dxa"/>
                                  <w:tcBorders>
                                    <w:top w:val="nil"/>
                                    <w:left w:val="nil"/>
                                    <w:bottom w:val="single" w:sz="4" w:space="0" w:color="auto"/>
                                    <w:right w:val="single" w:sz="4" w:space="0" w:color="auto"/>
                                  </w:tcBorders>
                                  <w:shd w:val="clear" w:color="000000" w:fill="FFFFFF"/>
                                  <w:vAlign w:val="center"/>
                                  <w:hideMark/>
                                </w:tcPr>
                                <w:p w14:paraId="3237ADB6"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114.08.31</w:t>
                                  </w:r>
                                </w:p>
                              </w:tc>
                              <w:tc>
                                <w:tcPr>
                                  <w:tcW w:w="1050" w:type="dxa"/>
                                  <w:tcBorders>
                                    <w:top w:val="nil"/>
                                    <w:left w:val="nil"/>
                                    <w:bottom w:val="single" w:sz="4" w:space="0" w:color="auto"/>
                                    <w:right w:val="single" w:sz="4" w:space="0" w:color="auto"/>
                                  </w:tcBorders>
                                  <w:shd w:val="clear" w:color="auto" w:fill="auto"/>
                                  <w:noWrap/>
                                  <w:vAlign w:val="center"/>
                                  <w:hideMark/>
                                </w:tcPr>
                                <w:p w14:paraId="1D0FEBD9"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24</w:t>
                                  </w:r>
                                </w:p>
                              </w:tc>
                            </w:tr>
                            <w:tr w:rsidR="001A13FB" w:rsidRPr="00E038D9" w14:paraId="6CC30D24" w14:textId="77777777" w:rsidTr="000D3242">
                              <w:trPr>
                                <w:trHeight w:val="284"/>
                              </w:trPr>
                              <w:tc>
                                <w:tcPr>
                                  <w:tcW w:w="980" w:type="dxa"/>
                                  <w:vMerge/>
                                  <w:tcBorders>
                                    <w:top w:val="nil"/>
                                    <w:left w:val="single" w:sz="4" w:space="0" w:color="auto"/>
                                    <w:bottom w:val="single" w:sz="4" w:space="0" w:color="auto"/>
                                    <w:right w:val="single" w:sz="4" w:space="0" w:color="auto"/>
                                  </w:tcBorders>
                                  <w:vAlign w:val="center"/>
                                  <w:hideMark/>
                                </w:tcPr>
                                <w:p w14:paraId="17D48360" w14:textId="77777777" w:rsidR="001A13FB" w:rsidRPr="00E038D9" w:rsidRDefault="001A13FB" w:rsidP="00B91A89">
                                  <w:pPr>
                                    <w:widowControl/>
                                    <w:snapToGrid w:val="0"/>
                                    <w:spacing w:line="240" w:lineRule="exact"/>
                                    <w:ind w:left="-10" w:rightChars="-2" w:right="-5"/>
                                    <w:rPr>
                                      <w:rFonts w:ascii="標楷體" w:hAnsi="標楷體" w:cs="新細明體"/>
                                      <w:color w:val="000000"/>
                                      <w:kern w:val="0"/>
                                      <w:sz w:val="20"/>
                                    </w:rPr>
                                  </w:pPr>
                                </w:p>
                              </w:tc>
                              <w:tc>
                                <w:tcPr>
                                  <w:tcW w:w="1848" w:type="dxa"/>
                                  <w:tcBorders>
                                    <w:top w:val="nil"/>
                                    <w:left w:val="nil"/>
                                    <w:bottom w:val="single" w:sz="4" w:space="0" w:color="auto"/>
                                    <w:right w:val="single" w:sz="4" w:space="0" w:color="auto"/>
                                  </w:tcBorders>
                                  <w:shd w:val="clear" w:color="000000" w:fill="FFFFFF"/>
                                  <w:noWrap/>
                                  <w:vAlign w:val="center"/>
                                  <w:hideMark/>
                                </w:tcPr>
                                <w:p w14:paraId="4EC0ACE7"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115.03.25</w:t>
                                  </w:r>
                                </w:p>
                              </w:tc>
                              <w:tc>
                                <w:tcPr>
                                  <w:tcW w:w="1050" w:type="dxa"/>
                                  <w:tcBorders>
                                    <w:top w:val="nil"/>
                                    <w:left w:val="nil"/>
                                    <w:bottom w:val="single" w:sz="4" w:space="0" w:color="auto"/>
                                    <w:right w:val="single" w:sz="4" w:space="0" w:color="auto"/>
                                  </w:tcBorders>
                                  <w:shd w:val="clear" w:color="000000" w:fill="FFFFFF"/>
                                  <w:vAlign w:val="center"/>
                                  <w:hideMark/>
                                </w:tcPr>
                                <w:p w14:paraId="50B5E824"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6D979F31"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31</w:t>
                                  </w:r>
                                </w:p>
                              </w:tc>
                            </w:tr>
                            <w:tr w:rsidR="001A13FB" w:rsidRPr="00E038D9" w14:paraId="3026562E"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11DBFF1D"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將澳國中</w:t>
                                  </w:r>
                                </w:p>
                              </w:tc>
                              <w:tc>
                                <w:tcPr>
                                  <w:tcW w:w="1848" w:type="dxa"/>
                                  <w:tcBorders>
                                    <w:top w:val="nil"/>
                                    <w:left w:val="nil"/>
                                    <w:bottom w:val="single" w:sz="4" w:space="0" w:color="auto"/>
                                    <w:right w:val="single" w:sz="4" w:space="0" w:color="auto"/>
                                  </w:tcBorders>
                                  <w:shd w:val="clear" w:color="000000" w:fill="FFFFFF"/>
                                  <w:noWrap/>
                                  <w:vAlign w:val="center"/>
                                  <w:hideMark/>
                                </w:tcPr>
                                <w:p w14:paraId="3FD6B7B4"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114.09.23</w:t>
                                  </w:r>
                                </w:p>
                              </w:tc>
                              <w:tc>
                                <w:tcPr>
                                  <w:tcW w:w="1050" w:type="dxa"/>
                                  <w:tcBorders>
                                    <w:top w:val="nil"/>
                                    <w:left w:val="nil"/>
                                    <w:bottom w:val="single" w:sz="4" w:space="0" w:color="auto"/>
                                    <w:right w:val="single" w:sz="4" w:space="0" w:color="auto"/>
                                  </w:tcBorders>
                                  <w:shd w:val="clear" w:color="000000" w:fill="FFFFFF"/>
                                  <w:vAlign w:val="center"/>
                                  <w:hideMark/>
                                </w:tcPr>
                                <w:p w14:paraId="2B5248C3"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114.08.31</w:t>
                                  </w:r>
                                </w:p>
                              </w:tc>
                              <w:tc>
                                <w:tcPr>
                                  <w:tcW w:w="1050" w:type="dxa"/>
                                  <w:tcBorders>
                                    <w:top w:val="nil"/>
                                    <w:left w:val="nil"/>
                                    <w:bottom w:val="single" w:sz="4" w:space="0" w:color="auto"/>
                                    <w:right w:val="single" w:sz="4" w:space="0" w:color="auto"/>
                                  </w:tcBorders>
                                  <w:shd w:val="clear" w:color="auto" w:fill="auto"/>
                                  <w:noWrap/>
                                  <w:vAlign w:val="center"/>
                                  <w:hideMark/>
                                </w:tcPr>
                                <w:p w14:paraId="0EBE288D"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23</w:t>
                                  </w:r>
                                </w:p>
                              </w:tc>
                            </w:tr>
                            <w:tr w:rsidR="001A13FB" w:rsidRPr="00E038D9" w14:paraId="76DC7DDB"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49C4FBF3"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七美國中</w:t>
                                  </w:r>
                                </w:p>
                              </w:tc>
                              <w:tc>
                                <w:tcPr>
                                  <w:tcW w:w="1848" w:type="dxa"/>
                                  <w:tcBorders>
                                    <w:top w:val="nil"/>
                                    <w:left w:val="nil"/>
                                    <w:bottom w:val="single" w:sz="4" w:space="0" w:color="auto"/>
                                    <w:right w:val="single" w:sz="4" w:space="0" w:color="auto"/>
                                  </w:tcBorders>
                                  <w:shd w:val="clear" w:color="000000" w:fill="FFFFFF"/>
                                  <w:noWrap/>
                                  <w:vAlign w:val="center"/>
                                  <w:hideMark/>
                                </w:tcPr>
                                <w:p w14:paraId="25027FEE"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115.04.01</w:t>
                                  </w:r>
                                </w:p>
                              </w:tc>
                              <w:tc>
                                <w:tcPr>
                                  <w:tcW w:w="1050" w:type="dxa"/>
                                  <w:tcBorders>
                                    <w:top w:val="nil"/>
                                    <w:left w:val="nil"/>
                                    <w:bottom w:val="single" w:sz="4" w:space="0" w:color="auto"/>
                                    <w:right w:val="single" w:sz="4" w:space="0" w:color="auto"/>
                                  </w:tcBorders>
                                  <w:shd w:val="clear" w:color="000000" w:fill="FFFFFF"/>
                                  <w:vAlign w:val="center"/>
                                  <w:hideMark/>
                                </w:tcPr>
                                <w:p w14:paraId="6BF2A174"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5628D0BB"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38</w:t>
                                  </w:r>
                                </w:p>
                              </w:tc>
                            </w:tr>
                            <w:tr w:rsidR="001A13FB" w:rsidRPr="00E038D9" w14:paraId="39CA9A20"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03D5384B"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鳥嶼國中</w:t>
                                  </w:r>
                                </w:p>
                              </w:tc>
                              <w:tc>
                                <w:tcPr>
                                  <w:tcW w:w="1848" w:type="dxa"/>
                                  <w:tcBorders>
                                    <w:top w:val="nil"/>
                                    <w:left w:val="nil"/>
                                    <w:bottom w:val="single" w:sz="4" w:space="0" w:color="auto"/>
                                    <w:right w:val="single" w:sz="4" w:space="0" w:color="auto"/>
                                  </w:tcBorders>
                                  <w:shd w:val="clear" w:color="000000" w:fill="FFFFFF"/>
                                  <w:noWrap/>
                                  <w:vAlign w:val="center"/>
                                  <w:hideMark/>
                                </w:tcPr>
                                <w:p w14:paraId="25DD40EE"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115.03.22</w:t>
                                  </w:r>
                                </w:p>
                              </w:tc>
                              <w:tc>
                                <w:tcPr>
                                  <w:tcW w:w="1050" w:type="dxa"/>
                                  <w:tcBorders>
                                    <w:top w:val="nil"/>
                                    <w:left w:val="nil"/>
                                    <w:bottom w:val="single" w:sz="4" w:space="0" w:color="auto"/>
                                    <w:right w:val="single" w:sz="4" w:space="0" w:color="auto"/>
                                  </w:tcBorders>
                                  <w:shd w:val="clear" w:color="000000" w:fill="FFFFFF"/>
                                  <w:vAlign w:val="center"/>
                                  <w:hideMark/>
                                </w:tcPr>
                                <w:p w14:paraId="3410C054"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01AF3681"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28</w:t>
                                  </w:r>
                                </w:p>
                              </w:tc>
                            </w:tr>
                            <w:tr w:rsidR="001A13FB" w:rsidRPr="00E038D9" w14:paraId="31A96C0C"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2C879E5C"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馬公國小</w:t>
                                  </w:r>
                                </w:p>
                              </w:tc>
                              <w:tc>
                                <w:tcPr>
                                  <w:tcW w:w="1848" w:type="dxa"/>
                                  <w:tcBorders>
                                    <w:top w:val="nil"/>
                                    <w:left w:val="nil"/>
                                    <w:bottom w:val="single" w:sz="4" w:space="0" w:color="auto"/>
                                    <w:right w:val="single" w:sz="4" w:space="0" w:color="auto"/>
                                  </w:tcBorders>
                                  <w:shd w:val="clear" w:color="000000" w:fill="FFFFFF"/>
                                  <w:noWrap/>
                                  <w:vAlign w:val="center"/>
                                  <w:hideMark/>
                                </w:tcPr>
                                <w:p w14:paraId="69D30D01"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115.03.09</w:t>
                                  </w:r>
                                </w:p>
                              </w:tc>
                              <w:tc>
                                <w:tcPr>
                                  <w:tcW w:w="1050" w:type="dxa"/>
                                  <w:tcBorders>
                                    <w:top w:val="nil"/>
                                    <w:left w:val="nil"/>
                                    <w:bottom w:val="single" w:sz="4" w:space="0" w:color="auto"/>
                                    <w:right w:val="single" w:sz="4" w:space="0" w:color="auto"/>
                                  </w:tcBorders>
                                  <w:shd w:val="clear" w:color="000000" w:fill="FFFFFF"/>
                                  <w:vAlign w:val="center"/>
                                  <w:hideMark/>
                                </w:tcPr>
                                <w:p w14:paraId="60A6DA8B"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7C1AF802"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15</w:t>
                                  </w:r>
                                </w:p>
                              </w:tc>
                            </w:tr>
                            <w:tr w:rsidR="001A13FB" w:rsidRPr="00E038D9" w14:paraId="3045B031" w14:textId="77777777" w:rsidTr="000D3242">
                              <w:trPr>
                                <w:trHeight w:val="284"/>
                              </w:trPr>
                              <w:tc>
                                <w:tcPr>
                                  <w:tcW w:w="9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BA2E3FF"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中山國小</w:t>
                                  </w:r>
                                </w:p>
                              </w:tc>
                              <w:tc>
                                <w:tcPr>
                                  <w:tcW w:w="1848" w:type="dxa"/>
                                  <w:tcBorders>
                                    <w:top w:val="nil"/>
                                    <w:left w:val="nil"/>
                                    <w:bottom w:val="single" w:sz="4" w:space="0" w:color="auto"/>
                                    <w:right w:val="single" w:sz="4" w:space="0" w:color="auto"/>
                                  </w:tcBorders>
                                  <w:shd w:val="clear" w:color="auto" w:fill="auto"/>
                                  <w:noWrap/>
                                  <w:vAlign w:val="center"/>
                                  <w:hideMark/>
                                </w:tcPr>
                                <w:p w14:paraId="43118D18"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114.09.16</w:t>
                                  </w:r>
                                </w:p>
                              </w:tc>
                              <w:tc>
                                <w:tcPr>
                                  <w:tcW w:w="1050" w:type="dxa"/>
                                  <w:tcBorders>
                                    <w:top w:val="nil"/>
                                    <w:left w:val="nil"/>
                                    <w:bottom w:val="single" w:sz="4" w:space="0" w:color="auto"/>
                                    <w:right w:val="single" w:sz="4" w:space="0" w:color="auto"/>
                                  </w:tcBorders>
                                  <w:shd w:val="clear" w:color="000000" w:fill="FFFFFF"/>
                                  <w:vAlign w:val="center"/>
                                  <w:hideMark/>
                                </w:tcPr>
                                <w:p w14:paraId="135EBB4C"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114.08.31</w:t>
                                  </w:r>
                                </w:p>
                              </w:tc>
                              <w:tc>
                                <w:tcPr>
                                  <w:tcW w:w="1050" w:type="dxa"/>
                                  <w:tcBorders>
                                    <w:top w:val="nil"/>
                                    <w:left w:val="nil"/>
                                    <w:bottom w:val="single" w:sz="4" w:space="0" w:color="auto"/>
                                    <w:right w:val="single" w:sz="4" w:space="0" w:color="auto"/>
                                  </w:tcBorders>
                                  <w:shd w:val="clear" w:color="auto" w:fill="auto"/>
                                  <w:noWrap/>
                                  <w:vAlign w:val="center"/>
                                  <w:hideMark/>
                                </w:tcPr>
                                <w:p w14:paraId="34440377"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16</w:t>
                                  </w:r>
                                </w:p>
                              </w:tc>
                            </w:tr>
                            <w:tr w:rsidR="001A13FB" w:rsidRPr="00E038D9" w14:paraId="5747A4E1" w14:textId="77777777" w:rsidTr="000D3242">
                              <w:trPr>
                                <w:trHeight w:val="284"/>
                              </w:trPr>
                              <w:tc>
                                <w:tcPr>
                                  <w:tcW w:w="980" w:type="dxa"/>
                                  <w:vMerge/>
                                  <w:tcBorders>
                                    <w:top w:val="nil"/>
                                    <w:left w:val="single" w:sz="4" w:space="0" w:color="auto"/>
                                    <w:bottom w:val="single" w:sz="4" w:space="0" w:color="auto"/>
                                    <w:right w:val="single" w:sz="4" w:space="0" w:color="auto"/>
                                  </w:tcBorders>
                                  <w:vAlign w:val="center"/>
                                  <w:hideMark/>
                                </w:tcPr>
                                <w:p w14:paraId="7C8517F8" w14:textId="77777777" w:rsidR="001A13FB" w:rsidRPr="00E038D9" w:rsidRDefault="001A13FB" w:rsidP="00B91A89">
                                  <w:pPr>
                                    <w:widowControl/>
                                    <w:snapToGrid w:val="0"/>
                                    <w:spacing w:line="240" w:lineRule="exact"/>
                                    <w:ind w:left="-10" w:rightChars="-2" w:right="-5"/>
                                    <w:rPr>
                                      <w:rFonts w:ascii="標楷體" w:hAnsi="標楷體" w:cs="新細明體"/>
                                      <w:color w:val="000000"/>
                                      <w:kern w:val="0"/>
                                      <w:sz w:val="20"/>
                                    </w:rPr>
                                  </w:pPr>
                                </w:p>
                              </w:tc>
                              <w:tc>
                                <w:tcPr>
                                  <w:tcW w:w="1848" w:type="dxa"/>
                                  <w:tcBorders>
                                    <w:top w:val="nil"/>
                                    <w:left w:val="nil"/>
                                    <w:bottom w:val="single" w:sz="4" w:space="0" w:color="auto"/>
                                    <w:right w:val="single" w:sz="4" w:space="0" w:color="auto"/>
                                  </w:tcBorders>
                                  <w:shd w:val="clear" w:color="auto" w:fill="auto"/>
                                  <w:noWrap/>
                                  <w:vAlign w:val="center"/>
                                  <w:hideMark/>
                                </w:tcPr>
                                <w:p w14:paraId="18F592F0"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115.03.09</w:t>
                                  </w:r>
                                </w:p>
                              </w:tc>
                              <w:tc>
                                <w:tcPr>
                                  <w:tcW w:w="1050" w:type="dxa"/>
                                  <w:tcBorders>
                                    <w:top w:val="nil"/>
                                    <w:left w:val="nil"/>
                                    <w:bottom w:val="single" w:sz="4" w:space="0" w:color="auto"/>
                                    <w:right w:val="single" w:sz="4" w:space="0" w:color="auto"/>
                                  </w:tcBorders>
                                  <w:shd w:val="clear" w:color="000000" w:fill="FFFFFF"/>
                                  <w:vAlign w:val="center"/>
                                  <w:hideMark/>
                                </w:tcPr>
                                <w:p w14:paraId="2012AED2"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07C97985"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15</w:t>
                                  </w:r>
                                </w:p>
                              </w:tc>
                            </w:tr>
                            <w:tr w:rsidR="001A13FB" w:rsidRPr="00E038D9" w14:paraId="5FB92F3D" w14:textId="77777777" w:rsidTr="000D3242">
                              <w:trPr>
                                <w:trHeight w:val="284"/>
                              </w:trPr>
                              <w:tc>
                                <w:tcPr>
                                  <w:tcW w:w="9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28D231A"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東衛國小</w:t>
                                  </w:r>
                                </w:p>
                              </w:tc>
                              <w:tc>
                                <w:tcPr>
                                  <w:tcW w:w="1848" w:type="dxa"/>
                                  <w:tcBorders>
                                    <w:top w:val="nil"/>
                                    <w:left w:val="nil"/>
                                    <w:bottom w:val="single" w:sz="4" w:space="0" w:color="auto"/>
                                    <w:right w:val="single" w:sz="4" w:space="0" w:color="auto"/>
                                  </w:tcBorders>
                                  <w:shd w:val="clear" w:color="000000" w:fill="FFFFFF"/>
                                  <w:noWrap/>
                                  <w:vAlign w:val="center"/>
                                  <w:hideMark/>
                                </w:tcPr>
                                <w:p w14:paraId="2B8894B5"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114.10.01</w:t>
                                  </w:r>
                                </w:p>
                              </w:tc>
                              <w:tc>
                                <w:tcPr>
                                  <w:tcW w:w="1050" w:type="dxa"/>
                                  <w:tcBorders>
                                    <w:top w:val="nil"/>
                                    <w:left w:val="nil"/>
                                    <w:bottom w:val="single" w:sz="4" w:space="0" w:color="auto"/>
                                    <w:right w:val="single" w:sz="4" w:space="0" w:color="auto"/>
                                  </w:tcBorders>
                                  <w:shd w:val="clear" w:color="000000" w:fill="FFFFFF"/>
                                  <w:vAlign w:val="center"/>
                                  <w:hideMark/>
                                </w:tcPr>
                                <w:p w14:paraId="31BDABC3"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114.08.31</w:t>
                                  </w:r>
                                </w:p>
                              </w:tc>
                              <w:tc>
                                <w:tcPr>
                                  <w:tcW w:w="1050" w:type="dxa"/>
                                  <w:tcBorders>
                                    <w:top w:val="nil"/>
                                    <w:left w:val="nil"/>
                                    <w:bottom w:val="single" w:sz="4" w:space="0" w:color="auto"/>
                                    <w:right w:val="single" w:sz="4" w:space="0" w:color="auto"/>
                                  </w:tcBorders>
                                  <w:shd w:val="clear" w:color="auto" w:fill="auto"/>
                                  <w:noWrap/>
                                  <w:vAlign w:val="center"/>
                                  <w:hideMark/>
                                </w:tcPr>
                                <w:p w14:paraId="547320AB"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31</w:t>
                                  </w:r>
                                </w:p>
                              </w:tc>
                            </w:tr>
                            <w:tr w:rsidR="001A13FB" w:rsidRPr="00E038D9" w14:paraId="576FDF2D" w14:textId="77777777" w:rsidTr="000D3242">
                              <w:trPr>
                                <w:trHeight w:val="284"/>
                              </w:trPr>
                              <w:tc>
                                <w:tcPr>
                                  <w:tcW w:w="980" w:type="dxa"/>
                                  <w:vMerge/>
                                  <w:tcBorders>
                                    <w:top w:val="nil"/>
                                    <w:left w:val="single" w:sz="4" w:space="0" w:color="auto"/>
                                    <w:bottom w:val="single" w:sz="4" w:space="0" w:color="auto"/>
                                    <w:right w:val="single" w:sz="4" w:space="0" w:color="auto"/>
                                  </w:tcBorders>
                                  <w:vAlign w:val="center"/>
                                  <w:hideMark/>
                                </w:tcPr>
                                <w:p w14:paraId="5E561F4F" w14:textId="77777777" w:rsidR="001A13FB" w:rsidRPr="00E038D9" w:rsidRDefault="001A13FB" w:rsidP="00B91A89">
                                  <w:pPr>
                                    <w:widowControl/>
                                    <w:snapToGrid w:val="0"/>
                                    <w:spacing w:line="240" w:lineRule="exact"/>
                                    <w:ind w:left="-10" w:rightChars="-2" w:right="-5"/>
                                    <w:rPr>
                                      <w:rFonts w:ascii="標楷體" w:hAnsi="標楷體" w:cs="新細明體"/>
                                      <w:color w:val="000000"/>
                                      <w:kern w:val="0"/>
                                      <w:sz w:val="20"/>
                                    </w:rPr>
                                  </w:pPr>
                                </w:p>
                              </w:tc>
                              <w:tc>
                                <w:tcPr>
                                  <w:tcW w:w="1848" w:type="dxa"/>
                                  <w:tcBorders>
                                    <w:top w:val="nil"/>
                                    <w:left w:val="nil"/>
                                    <w:bottom w:val="single" w:sz="4" w:space="0" w:color="auto"/>
                                    <w:right w:val="single" w:sz="4" w:space="0" w:color="auto"/>
                                  </w:tcBorders>
                                  <w:shd w:val="clear" w:color="000000" w:fill="FFFFFF"/>
                                  <w:noWrap/>
                                  <w:vAlign w:val="center"/>
                                  <w:hideMark/>
                                </w:tcPr>
                                <w:p w14:paraId="28FC05F9"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115.03.25</w:t>
                                  </w:r>
                                </w:p>
                              </w:tc>
                              <w:tc>
                                <w:tcPr>
                                  <w:tcW w:w="1050" w:type="dxa"/>
                                  <w:tcBorders>
                                    <w:top w:val="nil"/>
                                    <w:left w:val="nil"/>
                                    <w:bottom w:val="single" w:sz="4" w:space="0" w:color="auto"/>
                                    <w:right w:val="single" w:sz="4" w:space="0" w:color="auto"/>
                                  </w:tcBorders>
                                  <w:shd w:val="clear" w:color="000000" w:fill="FFFFFF"/>
                                  <w:vAlign w:val="center"/>
                                  <w:hideMark/>
                                </w:tcPr>
                                <w:p w14:paraId="677DE6FD"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64136754"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31</w:t>
                                  </w:r>
                                </w:p>
                              </w:tc>
                            </w:tr>
                            <w:tr w:rsidR="001A13FB" w:rsidRPr="00E038D9" w14:paraId="143D105A"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79D19D22"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五德國小</w:t>
                                  </w:r>
                                </w:p>
                              </w:tc>
                              <w:tc>
                                <w:tcPr>
                                  <w:tcW w:w="1848" w:type="dxa"/>
                                  <w:tcBorders>
                                    <w:top w:val="nil"/>
                                    <w:left w:val="nil"/>
                                    <w:bottom w:val="single" w:sz="4" w:space="0" w:color="auto"/>
                                    <w:right w:val="single" w:sz="4" w:space="0" w:color="auto"/>
                                  </w:tcBorders>
                                  <w:shd w:val="clear" w:color="000000" w:fill="FFFFFF"/>
                                  <w:noWrap/>
                                  <w:vAlign w:val="center"/>
                                  <w:hideMark/>
                                </w:tcPr>
                                <w:p w14:paraId="79860EBE"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115.03.11</w:t>
                                  </w:r>
                                </w:p>
                              </w:tc>
                              <w:tc>
                                <w:tcPr>
                                  <w:tcW w:w="1050" w:type="dxa"/>
                                  <w:tcBorders>
                                    <w:top w:val="nil"/>
                                    <w:left w:val="nil"/>
                                    <w:bottom w:val="single" w:sz="4" w:space="0" w:color="auto"/>
                                    <w:right w:val="single" w:sz="4" w:space="0" w:color="auto"/>
                                  </w:tcBorders>
                                  <w:shd w:val="clear" w:color="000000" w:fill="FFFFFF"/>
                                  <w:vAlign w:val="center"/>
                                  <w:hideMark/>
                                </w:tcPr>
                                <w:p w14:paraId="26F096B8"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76D2E8E2"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17</w:t>
                                  </w:r>
                                </w:p>
                              </w:tc>
                            </w:tr>
                            <w:tr w:rsidR="001A13FB" w:rsidRPr="00E038D9" w14:paraId="0954CE5F"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05A9160E"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山水國小</w:t>
                                  </w:r>
                                </w:p>
                              </w:tc>
                              <w:tc>
                                <w:tcPr>
                                  <w:tcW w:w="1848" w:type="dxa"/>
                                  <w:tcBorders>
                                    <w:top w:val="nil"/>
                                    <w:left w:val="nil"/>
                                    <w:bottom w:val="single" w:sz="4" w:space="0" w:color="auto"/>
                                    <w:right w:val="single" w:sz="4" w:space="0" w:color="auto"/>
                                  </w:tcBorders>
                                  <w:shd w:val="clear" w:color="000000" w:fill="FFFFFF"/>
                                  <w:noWrap/>
                                  <w:vAlign w:val="center"/>
                                  <w:hideMark/>
                                </w:tcPr>
                                <w:p w14:paraId="42BFC3E5"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115.03.17</w:t>
                                  </w:r>
                                </w:p>
                              </w:tc>
                              <w:tc>
                                <w:tcPr>
                                  <w:tcW w:w="1050" w:type="dxa"/>
                                  <w:tcBorders>
                                    <w:top w:val="nil"/>
                                    <w:left w:val="nil"/>
                                    <w:bottom w:val="single" w:sz="4" w:space="0" w:color="auto"/>
                                    <w:right w:val="single" w:sz="4" w:space="0" w:color="auto"/>
                                  </w:tcBorders>
                                  <w:shd w:val="clear" w:color="000000" w:fill="FFFFFF"/>
                                  <w:vAlign w:val="center"/>
                                  <w:hideMark/>
                                </w:tcPr>
                                <w:p w14:paraId="51CAF37E"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71EC17AA"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23</w:t>
                                  </w:r>
                                </w:p>
                              </w:tc>
                            </w:tr>
                            <w:tr w:rsidR="001A13FB" w:rsidRPr="00E038D9" w14:paraId="25F79C5A"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157DBE7F"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嵵裡國小</w:t>
                                  </w:r>
                                </w:p>
                              </w:tc>
                              <w:tc>
                                <w:tcPr>
                                  <w:tcW w:w="1848" w:type="dxa"/>
                                  <w:tcBorders>
                                    <w:top w:val="nil"/>
                                    <w:left w:val="nil"/>
                                    <w:bottom w:val="single" w:sz="4" w:space="0" w:color="auto"/>
                                    <w:right w:val="single" w:sz="4" w:space="0" w:color="auto"/>
                                  </w:tcBorders>
                                  <w:shd w:val="clear" w:color="000000" w:fill="FFFFFF"/>
                                  <w:noWrap/>
                                  <w:vAlign w:val="center"/>
                                  <w:hideMark/>
                                </w:tcPr>
                                <w:p w14:paraId="1401D985"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115.03.24</w:t>
                                  </w:r>
                                </w:p>
                              </w:tc>
                              <w:tc>
                                <w:tcPr>
                                  <w:tcW w:w="1050" w:type="dxa"/>
                                  <w:tcBorders>
                                    <w:top w:val="nil"/>
                                    <w:left w:val="nil"/>
                                    <w:bottom w:val="single" w:sz="4" w:space="0" w:color="auto"/>
                                    <w:right w:val="single" w:sz="4" w:space="0" w:color="auto"/>
                                  </w:tcBorders>
                                  <w:shd w:val="clear" w:color="000000" w:fill="FFFFFF"/>
                                  <w:vAlign w:val="center"/>
                                  <w:hideMark/>
                                </w:tcPr>
                                <w:p w14:paraId="26026C74"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46076D44"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30</w:t>
                                  </w:r>
                                </w:p>
                              </w:tc>
                            </w:tr>
                            <w:tr w:rsidR="001A13FB" w:rsidRPr="00E038D9" w14:paraId="2CD959AC"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2735E996"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風櫃國小</w:t>
                                  </w:r>
                                </w:p>
                              </w:tc>
                              <w:tc>
                                <w:tcPr>
                                  <w:tcW w:w="1848" w:type="dxa"/>
                                  <w:tcBorders>
                                    <w:top w:val="nil"/>
                                    <w:left w:val="nil"/>
                                    <w:bottom w:val="single" w:sz="4" w:space="0" w:color="auto"/>
                                    <w:right w:val="single" w:sz="4" w:space="0" w:color="auto"/>
                                  </w:tcBorders>
                                  <w:shd w:val="clear" w:color="000000" w:fill="FFFFFF"/>
                                  <w:noWrap/>
                                  <w:vAlign w:val="center"/>
                                  <w:hideMark/>
                                </w:tcPr>
                                <w:p w14:paraId="5A4EDE81"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115.04.02</w:t>
                                  </w:r>
                                </w:p>
                              </w:tc>
                              <w:tc>
                                <w:tcPr>
                                  <w:tcW w:w="1050" w:type="dxa"/>
                                  <w:tcBorders>
                                    <w:top w:val="nil"/>
                                    <w:left w:val="nil"/>
                                    <w:bottom w:val="single" w:sz="4" w:space="0" w:color="auto"/>
                                    <w:right w:val="single" w:sz="4" w:space="0" w:color="auto"/>
                                  </w:tcBorders>
                                  <w:shd w:val="clear" w:color="000000" w:fill="FFFFFF"/>
                                  <w:vAlign w:val="center"/>
                                  <w:hideMark/>
                                </w:tcPr>
                                <w:p w14:paraId="1EBAF1DA"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04DCFCC2"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39</w:t>
                                  </w:r>
                                </w:p>
                              </w:tc>
                            </w:tr>
                            <w:tr w:rsidR="001A13FB" w:rsidRPr="00E038D9" w14:paraId="43B8EF42"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2951E1FE"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沙港國小</w:t>
                                  </w:r>
                                </w:p>
                              </w:tc>
                              <w:tc>
                                <w:tcPr>
                                  <w:tcW w:w="1848" w:type="dxa"/>
                                  <w:tcBorders>
                                    <w:top w:val="nil"/>
                                    <w:left w:val="nil"/>
                                    <w:bottom w:val="single" w:sz="4" w:space="0" w:color="auto"/>
                                    <w:right w:val="single" w:sz="4" w:space="0" w:color="auto"/>
                                  </w:tcBorders>
                                  <w:shd w:val="clear" w:color="000000" w:fill="FFFFFF"/>
                                  <w:noWrap/>
                                  <w:vAlign w:val="center"/>
                                  <w:hideMark/>
                                </w:tcPr>
                                <w:p w14:paraId="4557A431"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115.03.09</w:t>
                                  </w:r>
                                </w:p>
                              </w:tc>
                              <w:tc>
                                <w:tcPr>
                                  <w:tcW w:w="1050" w:type="dxa"/>
                                  <w:tcBorders>
                                    <w:top w:val="nil"/>
                                    <w:left w:val="nil"/>
                                    <w:bottom w:val="single" w:sz="4" w:space="0" w:color="auto"/>
                                    <w:right w:val="single" w:sz="4" w:space="0" w:color="auto"/>
                                  </w:tcBorders>
                                  <w:shd w:val="clear" w:color="000000" w:fill="FFFFFF"/>
                                  <w:vAlign w:val="center"/>
                                  <w:hideMark/>
                                </w:tcPr>
                                <w:p w14:paraId="4E42BA40"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70F009E8"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15</w:t>
                                  </w:r>
                                </w:p>
                              </w:tc>
                            </w:tr>
                            <w:tr w:rsidR="001A13FB" w:rsidRPr="00E038D9" w14:paraId="6BBA2AEA"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28BF990F"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講美國小</w:t>
                                  </w:r>
                                </w:p>
                              </w:tc>
                              <w:tc>
                                <w:tcPr>
                                  <w:tcW w:w="1848" w:type="dxa"/>
                                  <w:tcBorders>
                                    <w:top w:val="nil"/>
                                    <w:left w:val="nil"/>
                                    <w:bottom w:val="single" w:sz="4" w:space="0" w:color="auto"/>
                                    <w:right w:val="single" w:sz="4" w:space="0" w:color="auto"/>
                                  </w:tcBorders>
                                  <w:shd w:val="clear" w:color="000000" w:fill="FFFFFF"/>
                                  <w:noWrap/>
                                  <w:vAlign w:val="center"/>
                                  <w:hideMark/>
                                </w:tcPr>
                                <w:p w14:paraId="595FA55F"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115.03.20</w:t>
                                  </w:r>
                                </w:p>
                              </w:tc>
                              <w:tc>
                                <w:tcPr>
                                  <w:tcW w:w="1050" w:type="dxa"/>
                                  <w:tcBorders>
                                    <w:top w:val="nil"/>
                                    <w:left w:val="nil"/>
                                    <w:bottom w:val="single" w:sz="4" w:space="0" w:color="auto"/>
                                    <w:right w:val="single" w:sz="4" w:space="0" w:color="auto"/>
                                  </w:tcBorders>
                                  <w:shd w:val="clear" w:color="000000" w:fill="FFFFFF"/>
                                  <w:vAlign w:val="center"/>
                                  <w:hideMark/>
                                </w:tcPr>
                                <w:p w14:paraId="45580DF2"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5E1BCDFC"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26</w:t>
                                  </w:r>
                                </w:p>
                              </w:tc>
                            </w:tr>
                            <w:tr w:rsidR="001A13FB" w:rsidRPr="00E038D9" w14:paraId="18D6BED7"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600D4233"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赤崁國小</w:t>
                                  </w:r>
                                </w:p>
                              </w:tc>
                              <w:tc>
                                <w:tcPr>
                                  <w:tcW w:w="1848" w:type="dxa"/>
                                  <w:tcBorders>
                                    <w:top w:val="nil"/>
                                    <w:left w:val="nil"/>
                                    <w:bottom w:val="single" w:sz="4" w:space="0" w:color="auto"/>
                                    <w:right w:val="single" w:sz="4" w:space="0" w:color="auto"/>
                                  </w:tcBorders>
                                  <w:shd w:val="clear" w:color="000000" w:fill="FFFFFF"/>
                                  <w:noWrap/>
                                  <w:vAlign w:val="center"/>
                                  <w:hideMark/>
                                </w:tcPr>
                                <w:p w14:paraId="77B18DA5"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115.03.30</w:t>
                                  </w:r>
                                </w:p>
                              </w:tc>
                              <w:tc>
                                <w:tcPr>
                                  <w:tcW w:w="1050" w:type="dxa"/>
                                  <w:tcBorders>
                                    <w:top w:val="nil"/>
                                    <w:left w:val="nil"/>
                                    <w:bottom w:val="single" w:sz="4" w:space="0" w:color="auto"/>
                                    <w:right w:val="single" w:sz="4" w:space="0" w:color="auto"/>
                                  </w:tcBorders>
                                  <w:shd w:val="clear" w:color="000000" w:fill="FFFFFF"/>
                                  <w:vAlign w:val="center"/>
                                  <w:hideMark/>
                                </w:tcPr>
                                <w:p w14:paraId="7193DB17"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5048EDC7"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36</w:t>
                                  </w:r>
                                </w:p>
                              </w:tc>
                            </w:tr>
                            <w:tr w:rsidR="001A13FB" w:rsidRPr="00E038D9" w14:paraId="743E256C" w14:textId="77777777" w:rsidTr="000D3242">
                              <w:trPr>
                                <w:trHeight w:val="284"/>
                              </w:trPr>
                              <w:tc>
                                <w:tcPr>
                                  <w:tcW w:w="9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16405E4"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吉貝國小</w:t>
                                  </w:r>
                                </w:p>
                              </w:tc>
                              <w:tc>
                                <w:tcPr>
                                  <w:tcW w:w="1848" w:type="dxa"/>
                                  <w:tcBorders>
                                    <w:top w:val="nil"/>
                                    <w:left w:val="nil"/>
                                    <w:bottom w:val="single" w:sz="4" w:space="0" w:color="auto"/>
                                    <w:right w:val="single" w:sz="4" w:space="0" w:color="auto"/>
                                  </w:tcBorders>
                                  <w:shd w:val="clear" w:color="000000" w:fill="FFFFFF"/>
                                  <w:noWrap/>
                                  <w:vAlign w:val="center"/>
                                  <w:hideMark/>
                                </w:tcPr>
                                <w:p w14:paraId="7542AFC0"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114.09.24</w:t>
                                  </w:r>
                                </w:p>
                              </w:tc>
                              <w:tc>
                                <w:tcPr>
                                  <w:tcW w:w="1050" w:type="dxa"/>
                                  <w:tcBorders>
                                    <w:top w:val="nil"/>
                                    <w:left w:val="nil"/>
                                    <w:bottom w:val="single" w:sz="4" w:space="0" w:color="auto"/>
                                    <w:right w:val="single" w:sz="4" w:space="0" w:color="auto"/>
                                  </w:tcBorders>
                                  <w:shd w:val="clear" w:color="000000" w:fill="FFFFFF"/>
                                  <w:vAlign w:val="center"/>
                                  <w:hideMark/>
                                </w:tcPr>
                                <w:p w14:paraId="1A5D543C"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114.08.31</w:t>
                                  </w:r>
                                </w:p>
                              </w:tc>
                              <w:tc>
                                <w:tcPr>
                                  <w:tcW w:w="1050" w:type="dxa"/>
                                  <w:tcBorders>
                                    <w:top w:val="nil"/>
                                    <w:left w:val="nil"/>
                                    <w:bottom w:val="single" w:sz="4" w:space="0" w:color="auto"/>
                                    <w:right w:val="single" w:sz="4" w:space="0" w:color="auto"/>
                                  </w:tcBorders>
                                  <w:shd w:val="clear" w:color="auto" w:fill="auto"/>
                                  <w:noWrap/>
                                  <w:vAlign w:val="center"/>
                                  <w:hideMark/>
                                </w:tcPr>
                                <w:p w14:paraId="09754E01"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24</w:t>
                                  </w:r>
                                </w:p>
                              </w:tc>
                            </w:tr>
                            <w:tr w:rsidR="001A13FB" w:rsidRPr="00E038D9" w14:paraId="74F81F41" w14:textId="77777777" w:rsidTr="000D3242">
                              <w:trPr>
                                <w:trHeight w:val="284"/>
                              </w:trPr>
                              <w:tc>
                                <w:tcPr>
                                  <w:tcW w:w="980" w:type="dxa"/>
                                  <w:vMerge/>
                                  <w:tcBorders>
                                    <w:top w:val="nil"/>
                                    <w:left w:val="single" w:sz="4" w:space="0" w:color="auto"/>
                                    <w:bottom w:val="single" w:sz="4" w:space="0" w:color="auto"/>
                                    <w:right w:val="single" w:sz="4" w:space="0" w:color="auto"/>
                                  </w:tcBorders>
                                  <w:vAlign w:val="center"/>
                                  <w:hideMark/>
                                </w:tcPr>
                                <w:p w14:paraId="0F2E8EC2" w14:textId="77777777" w:rsidR="001A13FB" w:rsidRPr="00E038D9" w:rsidRDefault="001A13FB" w:rsidP="00B91A89">
                                  <w:pPr>
                                    <w:widowControl/>
                                    <w:snapToGrid w:val="0"/>
                                    <w:spacing w:line="240" w:lineRule="exact"/>
                                    <w:ind w:left="-10" w:rightChars="-2" w:right="-5"/>
                                    <w:rPr>
                                      <w:rFonts w:ascii="標楷體" w:hAnsi="標楷體" w:cs="新細明體"/>
                                      <w:color w:val="000000"/>
                                      <w:kern w:val="0"/>
                                      <w:sz w:val="20"/>
                                    </w:rPr>
                                  </w:pPr>
                                </w:p>
                              </w:tc>
                              <w:tc>
                                <w:tcPr>
                                  <w:tcW w:w="1848" w:type="dxa"/>
                                  <w:tcBorders>
                                    <w:top w:val="nil"/>
                                    <w:left w:val="nil"/>
                                    <w:bottom w:val="single" w:sz="4" w:space="0" w:color="auto"/>
                                    <w:right w:val="single" w:sz="4" w:space="0" w:color="auto"/>
                                  </w:tcBorders>
                                  <w:shd w:val="clear" w:color="000000" w:fill="FFFFFF"/>
                                  <w:noWrap/>
                                  <w:vAlign w:val="center"/>
                                  <w:hideMark/>
                                </w:tcPr>
                                <w:p w14:paraId="082758F5"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115.03.25</w:t>
                                  </w:r>
                                </w:p>
                              </w:tc>
                              <w:tc>
                                <w:tcPr>
                                  <w:tcW w:w="1050" w:type="dxa"/>
                                  <w:tcBorders>
                                    <w:top w:val="nil"/>
                                    <w:left w:val="nil"/>
                                    <w:bottom w:val="single" w:sz="4" w:space="0" w:color="auto"/>
                                    <w:right w:val="single" w:sz="4" w:space="0" w:color="auto"/>
                                  </w:tcBorders>
                                  <w:shd w:val="clear" w:color="000000" w:fill="FFFFFF"/>
                                  <w:vAlign w:val="center"/>
                                  <w:hideMark/>
                                </w:tcPr>
                                <w:p w14:paraId="688C767C"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6FAA57D3"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31</w:t>
                                  </w:r>
                                </w:p>
                              </w:tc>
                            </w:tr>
                            <w:tr w:rsidR="001A13FB" w:rsidRPr="00E038D9" w14:paraId="6B472B00"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6DD3E623"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將軍國小</w:t>
                                  </w:r>
                                </w:p>
                              </w:tc>
                              <w:tc>
                                <w:tcPr>
                                  <w:tcW w:w="1848" w:type="dxa"/>
                                  <w:tcBorders>
                                    <w:top w:val="nil"/>
                                    <w:left w:val="nil"/>
                                    <w:bottom w:val="single" w:sz="4" w:space="0" w:color="auto"/>
                                    <w:right w:val="single" w:sz="4" w:space="0" w:color="auto"/>
                                  </w:tcBorders>
                                  <w:shd w:val="clear" w:color="000000" w:fill="FFFFFF"/>
                                  <w:noWrap/>
                                  <w:vAlign w:val="center"/>
                                  <w:hideMark/>
                                </w:tcPr>
                                <w:p w14:paraId="7530D1B6"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115.03.24</w:t>
                                  </w:r>
                                </w:p>
                              </w:tc>
                              <w:tc>
                                <w:tcPr>
                                  <w:tcW w:w="1050" w:type="dxa"/>
                                  <w:tcBorders>
                                    <w:top w:val="nil"/>
                                    <w:left w:val="nil"/>
                                    <w:bottom w:val="single" w:sz="4" w:space="0" w:color="auto"/>
                                    <w:right w:val="single" w:sz="4" w:space="0" w:color="auto"/>
                                  </w:tcBorders>
                                  <w:shd w:val="clear" w:color="000000" w:fill="FFFFFF"/>
                                  <w:vAlign w:val="center"/>
                                  <w:hideMark/>
                                </w:tcPr>
                                <w:p w14:paraId="6CEA1CD7"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6C614955"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30</w:t>
                                  </w:r>
                                </w:p>
                              </w:tc>
                            </w:tr>
                            <w:tr w:rsidR="001A13FB" w:rsidRPr="00E038D9" w14:paraId="368769FC" w14:textId="77777777" w:rsidTr="00E96936">
                              <w:trPr>
                                <w:trHeight w:val="169"/>
                              </w:trPr>
                              <w:tc>
                                <w:tcPr>
                                  <w:tcW w:w="4928" w:type="dxa"/>
                                  <w:gridSpan w:val="4"/>
                                  <w:tcBorders>
                                    <w:top w:val="single" w:sz="4" w:space="0" w:color="auto"/>
                                    <w:left w:val="nil"/>
                                    <w:bottom w:val="nil"/>
                                    <w:right w:val="nil"/>
                                  </w:tcBorders>
                                  <w:shd w:val="clear" w:color="000000" w:fill="FFFFFF"/>
                                  <w:noWrap/>
                                  <w:vAlign w:val="bottom"/>
                                  <w:hideMark/>
                                </w:tcPr>
                                <w:p w14:paraId="77CDED91" w14:textId="0CD03DA7" w:rsidR="00B91A89" w:rsidRDefault="00F30576" w:rsidP="00F5646D">
                                  <w:pPr>
                                    <w:widowControl/>
                                    <w:snapToGrid w:val="0"/>
                                    <w:spacing w:line="200" w:lineRule="exact"/>
                                    <w:ind w:rightChars="-2" w:right="-5"/>
                                    <w:rPr>
                                      <w:rFonts w:ascii="標楷體" w:hAnsi="標楷體" w:cs="新細明體"/>
                                      <w:color w:val="000000"/>
                                      <w:kern w:val="0"/>
                                      <w:sz w:val="18"/>
                                      <w:szCs w:val="18"/>
                                    </w:rPr>
                                  </w:pPr>
                                  <w:r>
                                    <w:rPr>
                                      <w:rFonts w:ascii="標楷體" w:hAnsi="標楷體" w:cs="新細明體" w:hint="eastAsia"/>
                                      <w:color w:val="000000"/>
                                      <w:kern w:val="0"/>
                                      <w:sz w:val="18"/>
                                      <w:szCs w:val="18"/>
                                    </w:rPr>
                                    <w:t>註</w:t>
                                  </w:r>
                                  <w:r w:rsidR="001A13FB" w:rsidRPr="00E038D9">
                                    <w:rPr>
                                      <w:rFonts w:ascii="標楷體" w:hAnsi="標楷體" w:cs="新細明體" w:hint="eastAsia"/>
                                      <w:color w:val="000000"/>
                                      <w:kern w:val="0"/>
                                      <w:sz w:val="18"/>
                                      <w:szCs w:val="18"/>
                                    </w:rPr>
                                    <w:t>：</w:t>
                                  </w:r>
                                  <w:r w:rsidR="00B91A89">
                                    <w:rPr>
                                      <w:rFonts w:ascii="標楷體" w:hAnsi="標楷體" w:cs="新細明體" w:hint="eastAsia"/>
                                      <w:color w:val="000000"/>
                                      <w:kern w:val="0"/>
                                      <w:sz w:val="18"/>
                                      <w:szCs w:val="18"/>
                                    </w:rPr>
                                    <w:t>1</w:t>
                                  </w:r>
                                  <w:r w:rsidR="00B91A89">
                                    <w:rPr>
                                      <w:rFonts w:ascii="標楷體" w:hAnsi="標楷體" w:cs="新細明體"/>
                                      <w:color w:val="000000"/>
                                      <w:kern w:val="0"/>
                                      <w:sz w:val="18"/>
                                      <w:szCs w:val="18"/>
                                    </w:rPr>
                                    <w:t>.</w:t>
                                  </w:r>
                                  <w:r w:rsidR="00B91A89">
                                    <w:rPr>
                                      <w:rFonts w:ascii="標楷體" w:hAnsi="標楷體" w:cs="新細明體" w:hint="eastAsia"/>
                                      <w:color w:val="000000"/>
                                      <w:kern w:val="0"/>
                                      <w:sz w:val="18"/>
                                      <w:szCs w:val="18"/>
                                    </w:rPr>
                                    <w:t>內垵及七美國小截至查核日仍未支付商家</w:t>
                                  </w:r>
                                  <w:r w:rsidR="00DA78A0">
                                    <w:rPr>
                                      <w:rFonts w:ascii="標楷體" w:hAnsi="標楷體" w:cs="新細明體" w:hint="eastAsia"/>
                                      <w:color w:val="000000"/>
                                      <w:kern w:val="0"/>
                                      <w:sz w:val="18"/>
                                      <w:szCs w:val="18"/>
                                    </w:rPr>
                                    <w:t>午餐費</w:t>
                                  </w:r>
                                  <w:r w:rsidR="00B91A89">
                                    <w:rPr>
                                      <w:rFonts w:ascii="標楷體" w:hAnsi="標楷體" w:cs="新細明體" w:hint="eastAsia"/>
                                      <w:color w:val="000000"/>
                                      <w:kern w:val="0"/>
                                      <w:sz w:val="18"/>
                                      <w:szCs w:val="18"/>
                                    </w:rPr>
                                    <w:t>。</w:t>
                                  </w:r>
                                </w:p>
                                <w:p w14:paraId="24499936" w14:textId="0787E4D9" w:rsidR="001A13FB" w:rsidRPr="00E038D9" w:rsidRDefault="00B91A89" w:rsidP="00F30576">
                                  <w:pPr>
                                    <w:widowControl/>
                                    <w:snapToGrid w:val="0"/>
                                    <w:spacing w:line="200" w:lineRule="exact"/>
                                    <w:ind w:rightChars="-2" w:right="-5" w:firstLineChars="201" w:firstLine="362"/>
                                    <w:rPr>
                                      <w:rFonts w:ascii="標楷體" w:hAnsi="標楷體" w:cs="新細明體"/>
                                      <w:color w:val="000000"/>
                                      <w:kern w:val="0"/>
                                      <w:sz w:val="18"/>
                                      <w:szCs w:val="18"/>
                                    </w:rPr>
                                  </w:pPr>
                                  <w:r>
                                    <w:rPr>
                                      <w:rFonts w:ascii="標楷體" w:hAnsi="標楷體" w:cs="新細明體" w:hint="eastAsia"/>
                                      <w:color w:val="000000"/>
                                      <w:kern w:val="0"/>
                                      <w:sz w:val="18"/>
                                      <w:szCs w:val="18"/>
                                    </w:rPr>
                                    <w:t>2</w:t>
                                  </w:r>
                                  <w:r>
                                    <w:rPr>
                                      <w:rFonts w:ascii="標楷體" w:hAnsi="標楷體" w:cs="新細明體"/>
                                      <w:color w:val="000000"/>
                                      <w:kern w:val="0"/>
                                      <w:sz w:val="18"/>
                                      <w:szCs w:val="18"/>
                                    </w:rPr>
                                    <w:t>.</w:t>
                                  </w:r>
                                  <w:r w:rsidR="00F30576" w:rsidRPr="00E038D9">
                                    <w:rPr>
                                      <w:rFonts w:ascii="標楷體" w:hAnsi="標楷體" w:cs="新細明體" w:hint="eastAsia"/>
                                      <w:color w:val="000000"/>
                                      <w:kern w:val="0"/>
                                      <w:sz w:val="18"/>
                                      <w:szCs w:val="18"/>
                                    </w:rPr>
                                    <w:t>資料來源</w:t>
                                  </w:r>
                                  <w:r w:rsidR="00F30576">
                                    <w:rPr>
                                      <w:rFonts w:ascii="標楷體" w:hAnsi="標楷體" w:cs="新細明體" w:hint="eastAsia"/>
                                      <w:color w:val="000000"/>
                                      <w:kern w:val="0"/>
                                      <w:sz w:val="18"/>
                                      <w:szCs w:val="18"/>
                                    </w:rPr>
                                    <w:t>：</w:t>
                                  </w:r>
                                  <w:r w:rsidR="001A13FB" w:rsidRPr="00E038D9">
                                    <w:rPr>
                                      <w:rFonts w:ascii="標楷體" w:hAnsi="標楷體" w:cs="新細明體" w:hint="eastAsia"/>
                                      <w:color w:val="000000"/>
                                      <w:kern w:val="0"/>
                                      <w:sz w:val="18"/>
                                      <w:szCs w:val="18"/>
                                    </w:rPr>
                                    <w:t>整理自各國中小學提供資料。</w:t>
                                  </w:r>
                                </w:p>
                              </w:tc>
                            </w:tr>
                          </w:tbl>
                          <w:p w14:paraId="03F9B953" w14:textId="77777777" w:rsidR="001A13FB" w:rsidRPr="00D93600" w:rsidRDefault="001A13FB" w:rsidP="00B91A89">
                            <w:pPr>
                              <w:ind w:rightChars="-2" w:right="-5"/>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5C79F6" id="_x0000_s1067" type="#_x0000_t202" style="position:absolute;left:0;text-align:left;margin-left:229.9pt;margin-top:163.6pt;width:254.1pt;height:445.05pt;z-index:251984896;visibility:visible;mso-wrap-style:square;mso-width-percent:0;mso-height-percent:0;mso-wrap-distance-left:4.25pt;mso-wrap-distance-top:0;mso-wrap-distance-right:4.2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" stroked="f">
                <v:textbox>
                  <w:txbxContent>
                    <w:tbl>
                      <w:tblPr>
                        <w:tblW w:w="4928" w:type="dxa"/>
                        <w:tblInd w:w="-84" w:type="dxa"/>
                        <w:tblLayout w:type="fixed"/>
                        <w:tblCellMar>
                          <w:left w:w="28" w:type="dxa"/>
                          <w:right w:w="28" w:type="dxa"/>
                        </w:tblCellMar>
                        <w:tblLook w:val="04A0" w:firstRow="1" w:lastRow="0" w:firstColumn="1" w:lastColumn="0" w:noHBand="0" w:noVBand="1"/>
                      </w:tblPr>
                      <w:tblGrid>
                        <w:gridCol w:w="980"/>
                        <w:gridCol w:w="1848"/>
                        <w:gridCol w:w="1050"/>
                        <w:gridCol w:w="1050"/>
                      </w:tblGrid>
                      <w:tr w:rsidR="001A13FB" w:rsidRPr="00E038D9" w14:paraId="30E975B6" w14:textId="77777777" w:rsidTr="00E96936">
                        <w:trPr>
                          <w:trHeight w:val="326"/>
                        </w:trPr>
                        <w:tc>
                          <w:tcPr>
                            <w:tcW w:w="4928" w:type="dxa"/>
                            <w:gridSpan w:val="4"/>
                            <w:tcBorders>
                              <w:top w:val="nil"/>
                              <w:left w:val="nil"/>
                              <w:bottom w:val="single" w:sz="4" w:space="0" w:color="auto"/>
                              <w:right w:val="nil"/>
                            </w:tcBorders>
                            <w:shd w:val="clear" w:color="000000" w:fill="FFFFFF"/>
                            <w:noWrap/>
                            <w:vAlign w:val="center"/>
                            <w:hideMark/>
                          </w:tcPr>
                          <w:p w14:paraId="038C1AB6" w14:textId="77777777" w:rsidR="001A13FB" w:rsidRPr="003943D7" w:rsidRDefault="001A13FB" w:rsidP="002202C0">
                            <w:pPr>
                              <w:widowControl/>
                              <w:snapToGrid w:val="0"/>
                              <w:spacing w:afterLines="20" w:after="48" w:line="260" w:lineRule="exact"/>
                              <w:ind w:leftChars="-11" w:left="729" w:rightChars="-2" w:right="-5" w:hangingChars="325" w:hanging="755"/>
                              <w:rPr>
                                <w:rFonts w:ascii="標楷體" w:hAnsi="標楷體" w:cs="新細明體"/>
                                <w:b/>
                                <w:bCs/>
                                <w:color w:val="000000"/>
                                <w:spacing w:val="-4"/>
                                <w:kern w:val="0"/>
                              </w:rPr>
                            </w:pPr>
                            <w:r w:rsidRPr="003943D7">
                              <w:rPr>
                                <w:rFonts w:ascii="標楷體" w:hAnsi="標楷體" w:cs="新細明體" w:hint="eastAsia"/>
                                <w:b/>
                                <w:bCs/>
                                <w:color w:val="000000"/>
                                <w:spacing w:val="-4"/>
                                <w:kern w:val="0"/>
                              </w:rPr>
                              <w:t>表</w:t>
                            </w:r>
                            <w:r>
                              <w:rPr>
                                <w:rFonts w:ascii="標楷體" w:hAnsi="標楷體" w:cs="新細明體"/>
                                <w:b/>
                                <w:bCs/>
                                <w:color w:val="000000"/>
                                <w:spacing w:val="-4"/>
                                <w:kern w:val="0"/>
                              </w:rPr>
                              <w:t>28</w:t>
                            </w:r>
                            <w:r w:rsidRPr="001D72C4">
                              <w:rPr>
                                <w:rFonts w:ascii="標楷體" w:hAnsi="標楷體" w:hint="eastAsia"/>
                                <w:b/>
                                <w:bCs/>
                              </w:rPr>
                              <w:t xml:space="preserve">　</w:t>
                            </w:r>
                            <w:r w:rsidRPr="003943D7">
                              <w:rPr>
                                <w:rFonts w:ascii="標楷體" w:hAnsi="標楷體" w:cs="新細明體" w:hint="eastAsia"/>
                                <w:b/>
                                <w:bCs/>
                                <w:color w:val="000000"/>
                                <w:spacing w:val="-4"/>
                                <w:kern w:val="0"/>
                              </w:rPr>
                              <w:t>各國中小學超過寒暑假結束日2週始支付商</w:t>
                            </w:r>
                            <w:r>
                              <w:rPr>
                                <w:rFonts w:ascii="標楷體" w:hAnsi="標楷體" w:cs="新細明體" w:hint="eastAsia"/>
                                <w:b/>
                                <w:bCs/>
                                <w:color w:val="000000"/>
                                <w:spacing w:val="-4"/>
                                <w:kern w:val="0"/>
                              </w:rPr>
                              <w:t>家</w:t>
                            </w:r>
                            <w:r w:rsidRPr="003943D7">
                              <w:rPr>
                                <w:rFonts w:ascii="標楷體" w:hAnsi="標楷體" w:cs="新細明體" w:hint="eastAsia"/>
                                <w:b/>
                                <w:bCs/>
                                <w:color w:val="000000"/>
                                <w:spacing w:val="-4"/>
                                <w:kern w:val="0"/>
                              </w:rPr>
                              <w:t>午餐費者</w:t>
                            </w:r>
                          </w:p>
                        </w:tc>
                      </w:tr>
                      <w:tr w:rsidR="001A13FB" w:rsidRPr="00E038D9" w14:paraId="77B31F25" w14:textId="77777777" w:rsidTr="000D3242">
                        <w:trPr>
                          <w:trHeight w:val="284"/>
                        </w:trPr>
                        <w:tc>
                          <w:tcPr>
                            <w:tcW w:w="980" w:type="dxa"/>
                            <w:tcBorders>
                              <w:top w:val="nil"/>
                              <w:left w:val="single" w:sz="4" w:space="0" w:color="auto"/>
                              <w:bottom w:val="single" w:sz="4" w:space="0" w:color="auto"/>
                              <w:right w:val="single" w:sz="4" w:space="0" w:color="auto"/>
                              <w:tl2br w:val="single" w:sz="4" w:space="0" w:color="auto"/>
                            </w:tcBorders>
                            <w:shd w:val="clear" w:color="auto" w:fill="auto"/>
                            <w:vAlign w:val="center"/>
                            <w:hideMark/>
                          </w:tcPr>
                          <w:p w14:paraId="0755866F" w14:textId="77777777" w:rsidR="001A13FB" w:rsidRDefault="001A13FB" w:rsidP="00B91A89">
                            <w:pPr>
                              <w:widowControl/>
                              <w:snapToGrid w:val="0"/>
                              <w:spacing w:line="200" w:lineRule="exact"/>
                              <w:ind w:leftChars="-10" w:rightChars="-2" w:right="-5" w:hangingChars="12" w:hanging="24"/>
                              <w:jc w:val="right"/>
                              <w:rPr>
                                <w:rFonts w:ascii="標楷體" w:hAnsi="標楷體" w:cs="新細明體"/>
                                <w:color w:val="000000"/>
                                <w:kern w:val="0"/>
                                <w:sz w:val="20"/>
                              </w:rPr>
                            </w:pPr>
                            <w:r w:rsidRPr="00E038D9">
                              <w:rPr>
                                <w:rFonts w:ascii="標楷體" w:hAnsi="標楷體" w:cs="新細明體" w:hint="eastAsia"/>
                                <w:color w:val="000000"/>
                                <w:kern w:val="0"/>
                                <w:sz w:val="20"/>
                              </w:rPr>
                              <w:t>項目</w:t>
                            </w:r>
                          </w:p>
                          <w:p w14:paraId="77131674" w14:textId="77777777" w:rsidR="001A13FB" w:rsidRPr="00E038D9" w:rsidRDefault="001A13FB" w:rsidP="00B91A89">
                            <w:pPr>
                              <w:widowControl/>
                              <w:snapToGrid w:val="0"/>
                              <w:spacing w:line="200" w:lineRule="exact"/>
                              <w:ind w:leftChars="-5" w:rightChars="-2" w:right="-5" w:hangingChars="6" w:hanging="12"/>
                              <w:jc w:val="left"/>
                              <w:rPr>
                                <w:rFonts w:ascii="標楷體" w:hAnsi="標楷體" w:cs="新細明體"/>
                                <w:color w:val="000000"/>
                                <w:kern w:val="0"/>
                                <w:sz w:val="20"/>
                              </w:rPr>
                            </w:pPr>
                            <w:r>
                              <w:rPr>
                                <w:rFonts w:ascii="標楷體" w:hAnsi="標楷體" w:cs="新細明體" w:hint="eastAsia"/>
                                <w:color w:val="000000"/>
                                <w:kern w:val="0"/>
                                <w:sz w:val="20"/>
                              </w:rPr>
                              <w:t>學校</w:t>
                            </w:r>
                          </w:p>
                        </w:tc>
                        <w:tc>
                          <w:tcPr>
                            <w:tcW w:w="1848" w:type="dxa"/>
                            <w:tcBorders>
                              <w:top w:val="nil"/>
                              <w:left w:val="nil"/>
                              <w:bottom w:val="single" w:sz="4" w:space="0" w:color="auto"/>
                              <w:right w:val="single" w:sz="4" w:space="0" w:color="auto"/>
                            </w:tcBorders>
                            <w:shd w:val="clear" w:color="auto" w:fill="auto"/>
                            <w:vAlign w:val="center"/>
                            <w:hideMark/>
                          </w:tcPr>
                          <w:p w14:paraId="325160F2" w14:textId="77777777" w:rsidR="001A13FB" w:rsidRDefault="001A13FB" w:rsidP="00B91A89">
                            <w:pPr>
                              <w:widowControl/>
                              <w:snapToGrid w:val="0"/>
                              <w:spacing w:line="20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開立付款憑單</w:t>
                            </w:r>
                          </w:p>
                          <w:p w14:paraId="7700E0AE" w14:textId="77777777" w:rsidR="001A13FB" w:rsidRPr="00E038D9" w:rsidRDefault="001A13FB" w:rsidP="00B91A89">
                            <w:pPr>
                              <w:widowControl/>
                              <w:snapToGrid w:val="0"/>
                              <w:spacing w:line="20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或代墊支付商家日期</w:t>
                            </w:r>
                          </w:p>
                        </w:tc>
                        <w:tc>
                          <w:tcPr>
                            <w:tcW w:w="1050" w:type="dxa"/>
                            <w:tcBorders>
                              <w:top w:val="nil"/>
                              <w:left w:val="nil"/>
                              <w:bottom w:val="single" w:sz="4" w:space="0" w:color="auto"/>
                              <w:right w:val="single" w:sz="4" w:space="0" w:color="auto"/>
                            </w:tcBorders>
                            <w:shd w:val="clear" w:color="auto" w:fill="auto"/>
                            <w:vAlign w:val="center"/>
                            <w:hideMark/>
                          </w:tcPr>
                          <w:p w14:paraId="77B858F6" w14:textId="77777777" w:rsidR="001A13FB" w:rsidRDefault="001A13FB" w:rsidP="00B91A89">
                            <w:pPr>
                              <w:widowControl/>
                              <w:snapToGrid w:val="0"/>
                              <w:spacing w:line="20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寒暑假</w:t>
                            </w:r>
                          </w:p>
                          <w:p w14:paraId="7639C8FB" w14:textId="77777777" w:rsidR="001A13FB" w:rsidRPr="00E038D9" w:rsidRDefault="001A13FB" w:rsidP="00B91A89">
                            <w:pPr>
                              <w:widowControl/>
                              <w:snapToGrid w:val="0"/>
                              <w:spacing w:line="20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結束日</w:t>
                            </w:r>
                          </w:p>
                        </w:tc>
                        <w:tc>
                          <w:tcPr>
                            <w:tcW w:w="1050" w:type="dxa"/>
                            <w:tcBorders>
                              <w:top w:val="nil"/>
                              <w:left w:val="nil"/>
                              <w:bottom w:val="single" w:sz="4" w:space="0" w:color="auto"/>
                              <w:right w:val="single" w:sz="4" w:space="0" w:color="auto"/>
                            </w:tcBorders>
                            <w:shd w:val="clear" w:color="auto" w:fill="auto"/>
                            <w:vAlign w:val="center"/>
                            <w:hideMark/>
                          </w:tcPr>
                          <w:p w14:paraId="21E02984" w14:textId="77777777" w:rsidR="001A13FB" w:rsidRDefault="001A13FB" w:rsidP="00B91A89">
                            <w:pPr>
                              <w:widowControl/>
                              <w:snapToGrid w:val="0"/>
                              <w:spacing w:line="20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超過寒暑假</w:t>
                            </w:r>
                          </w:p>
                          <w:p w14:paraId="2FA568D2" w14:textId="77777777" w:rsidR="001A13FB" w:rsidRPr="00E038D9" w:rsidRDefault="001A13FB" w:rsidP="00B91A89">
                            <w:pPr>
                              <w:widowControl/>
                              <w:snapToGrid w:val="0"/>
                              <w:spacing w:line="20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結束日天數</w:t>
                            </w:r>
                          </w:p>
                        </w:tc>
                      </w:tr>
                      <w:tr w:rsidR="001A13FB" w:rsidRPr="00E038D9" w14:paraId="4ED9347D"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2DBECCFF"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馬公國中</w:t>
                            </w:r>
                          </w:p>
                        </w:tc>
                        <w:tc>
                          <w:tcPr>
                            <w:tcW w:w="1848" w:type="dxa"/>
                            <w:tcBorders>
                              <w:top w:val="nil"/>
                              <w:left w:val="nil"/>
                              <w:bottom w:val="single" w:sz="4" w:space="0" w:color="auto"/>
                              <w:right w:val="single" w:sz="4" w:space="0" w:color="auto"/>
                            </w:tcBorders>
                            <w:shd w:val="clear" w:color="000000" w:fill="FFFFFF"/>
                            <w:vAlign w:val="center"/>
                            <w:hideMark/>
                          </w:tcPr>
                          <w:p w14:paraId="0BCB2489"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115.03.10</w:t>
                            </w:r>
                          </w:p>
                        </w:tc>
                        <w:tc>
                          <w:tcPr>
                            <w:tcW w:w="1050" w:type="dxa"/>
                            <w:tcBorders>
                              <w:top w:val="nil"/>
                              <w:left w:val="nil"/>
                              <w:bottom w:val="single" w:sz="4" w:space="0" w:color="auto"/>
                              <w:right w:val="single" w:sz="4" w:space="0" w:color="auto"/>
                            </w:tcBorders>
                            <w:shd w:val="clear" w:color="000000" w:fill="FFFFFF"/>
                            <w:vAlign w:val="center"/>
                            <w:hideMark/>
                          </w:tcPr>
                          <w:p w14:paraId="0B4563B4"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000EB242"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16</w:t>
                            </w:r>
                          </w:p>
                        </w:tc>
                      </w:tr>
                      <w:tr w:rsidR="001A13FB" w:rsidRPr="00E038D9" w14:paraId="21195F45"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7DBF872F"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中正國中</w:t>
                            </w:r>
                          </w:p>
                        </w:tc>
                        <w:tc>
                          <w:tcPr>
                            <w:tcW w:w="1848" w:type="dxa"/>
                            <w:tcBorders>
                              <w:top w:val="nil"/>
                              <w:left w:val="nil"/>
                              <w:bottom w:val="single" w:sz="4" w:space="0" w:color="auto"/>
                              <w:right w:val="single" w:sz="4" w:space="0" w:color="auto"/>
                            </w:tcBorders>
                            <w:shd w:val="clear" w:color="000000" w:fill="FFFFFF"/>
                            <w:vAlign w:val="center"/>
                            <w:hideMark/>
                          </w:tcPr>
                          <w:p w14:paraId="37B21381"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115.03.09</w:t>
                            </w:r>
                          </w:p>
                        </w:tc>
                        <w:tc>
                          <w:tcPr>
                            <w:tcW w:w="1050" w:type="dxa"/>
                            <w:tcBorders>
                              <w:top w:val="nil"/>
                              <w:left w:val="nil"/>
                              <w:bottom w:val="single" w:sz="4" w:space="0" w:color="auto"/>
                              <w:right w:val="single" w:sz="4" w:space="0" w:color="auto"/>
                            </w:tcBorders>
                            <w:shd w:val="clear" w:color="000000" w:fill="FFFFFF"/>
                            <w:vAlign w:val="center"/>
                            <w:hideMark/>
                          </w:tcPr>
                          <w:p w14:paraId="45A31866"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1CEBE769"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15</w:t>
                            </w:r>
                          </w:p>
                        </w:tc>
                      </w:tr>
                      <w:tr w:rsidR="001A13FB" w:rsidRPr="00E038D9" w14:paraId="203D9226"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65688F6A"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澎南國中</w:t>
                            </w:r>
                          </w:p>
                        </w:tc>
                        <w:tc>
                          <w:tcPr>
                            <w:tcW w:w="1848" w:type="dxa"/>
                            <w:tcBorders>
                              <w:top w:val="nil"/>
                              <w:left w:val="nil"/>
                              <w:bottom w:val="single" w:sz="4" w:space="0" w:color="auto"/>
                              <w:right w:val="single" w:sz="4" w:space="0" w:color="auto"/>
                            </w:tcBorders>
                            <w:shd w:val="clear" w:color="000000" w:fill="FFFFFF"/>
                            <w:noWrap/>
                            <w:vAlign w:val="center"/>
                            <w:hideMark/>
                          </w:tcPr>
                          <w:p w14:paraId="7752BBEF"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115.03.09</w:t>
                            </w:r>
                          </w:p>
                        </w:tc>
                        <w:tc>
                          <w:tcPr>
                            <w:tcW w:w="1050" w:type="dxa"/>
                            <w:tcBorders>
                              <w:top w:val="nil"/>
                              <w:left w:val="nil"/>
                              <w:bottom w:val="single" w:sz="4" w:space="0" w:color="auto"/>
                              <w:right w:val="single" w:sz="4" w:space="0" w:color="auto"/>
                            </w:tcBorders>
                            <w:shd w:val="clear" w:color="000000" w:fill="FFFFFF"/>
                            <w:vAlign w:val="center"/>
                            <w:hideMark/>
                          </w:tcPr>
                          <w:p w14:paraId="3C00A547"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7FD16C88"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15</w:t>
                            </w:r>
                          </w:p>
                        </w:tc>
                      </w:tr>
                      <w:tr w:rsidR="001A13FB" w:rsidRPr="00E038D9" w14:paraId="56DDF442"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751C6F47"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湖西國中</w:t>
                            </w:r>
                          </w:p>
                        </w:tc>
                        <w:tc>
                          <w:tcPr>
                            <w:tcW w:w="1848" w:type="dxa"/>
                            <w:tcBorders>
                              <w:top w:val="nil"/>
                              <w:left w:val="nil"/>
                              <w:bottom w:val="single" w:sz="4" w:space="0" w:color="auto"/>
                              <w:right w:val="single" w:sz="4" w:space="0" w:color="auto"/>
                            </w:tcBorders>
                            <w:shd w:val="clear" w:color="000000" w:fill="FFFFFF"/>
                            <w:noWrap/>
                            <w:vAlign w:val="center"/>
                            <w:hideMark/>
                          </w:tcPr>
                          <w:p w14:paraId="5EE5EED4"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114.09.15</w:t>
                            </w:r>
                          </w:p>
                        </w:tc>
                        <w:tc>
                          <w:tcPr>
                            <w:tcW w:w="1050" w:type="dxa"/>
                            <w:tcBorders>
                              <w:top w:val="nil"/>
                              <w:left w:val="nil"/>
                              <w:bottom w:val="single" w:sz="4" w:space="0" w:color="auto"/>
                              <w:right w:val="single" w:sz="4" w:space="0" w:color="auto"/>
                            </w:tcBorders>
                            <w:shd w:val="clear" w:color="000000" w:fill="FFFFFF"/>
                            <w:vAlign w:val="center"/>
                            <w:hideMark/>
                          </w:tcPr>
                          <w:p w14:paraId="3608148E"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114.08.31</w:t>
                            </w:r>
                          </w:p>
                        </w:tc>
                        <w:tc>
                          <w:tcPr>
                            <w:tcW w:w="1050" w:type="dxa"/>
                            <w:tcBorders>
                              <w:top w:val="nil"/>
                              <w:left w:val="nil"/>
                              <w:bottom w:val="single" w:sz="4" w:space="0" w:color="auto"/>
                              <w:right w:val="single" w:sz="4" w:space="0" w:color="auto"/>
                            </w:tcBorders>
                            <w:shd w:val="clear" w:color="auto" w:fill="auto"/>
                            <w:noWrap/>
                            <w:vAlign w:val="center"/>
                            <w:hideMark/>
                          </w:tcPr>
                          <w:p w14:paraId="6F0967BF"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15</w:t>
                            </w:r>
                          </w:p>
                        </w:tc>
                      </w:tr>
                      <w:tr w:rsidR="001A13FB" w:rsidRPr="00E038D9" w14:paraId="21EE7BEC"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1BF07B25"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白沙國中</w:t>
                            </w:r>
                          </w:p>
                        </w:tc>
                        <w:tc>
                          <w:tcPr>
                            <w:tcW w:w="1848" w:type="dxa"/>
                            <w:tcBorders>
                              <w:top w:val="nil"/>
                              <w:left w:val="nil"/>
                              <w:bottom w:val="single" w:sz="4" w:space="0" w:color="auto"/>
                              <w:right w:val="single" w:sz="4" w:space="0" w:color="auto"/>
                            </w:tcBorders>
                            <w:shd w:val="clear" w:color="000000" w:fill="FFFFFF"/>
                            <w:noWrap/>
                            <w:vAlign w:val="center"/>
                            <w:hideMark/>
                          </w:tcPr>
                          <w:p w14:paraId="73B0F4E2"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114.09.18</w:t>
                            </w:r>
                          </w:p>
                        </w:tc>
                        <w:tc>
                          <w:tcPr>
                            <w:tcW w:w="1050" w:type="dxa"/>
                            <w:tcBorders>
                              <w:top w:val="nil"/>
                              <w:left w:val="nil"/>
                              <w:bottom w:val="single" w:sz="4" w:space="0" w:color="auto"/>
                              <w:right w:val="single" w:sz="4" w:space="0" w:color="auto"/>
                            </w:tcBorders>
                            <w:shd w:val="clear" w:color="000000" w:fill="FFFFFF"/>
                            <w:vAlign w:val="center"/>
                            <w:hideMark/>
                          </w:tcPr>
                          <w:p w14:paraId="66AF7603"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114.08.31</w:t>
                            </w:r>
                          </w:p>
                        </w:tc>
                        <w:tc>
                          <w:tcPr>
                            <w:tcW w:w="1050" w:type="dxa"/>
                            <w:tcBorders>
                              <w:top w:val="nil"/>
                              <w:left w:val="nil"/>
                              <w:bottom w:val="single" w:sz="4" w:space="0" w:color="auto"/>
                              <w:right w:val="single" w:sz="4" w:space="0" w:color="auto"/>
                            </w:tcBorders>
                            <w:shd w:val="clear" w:color="auto" w:fill="auto"/>
                            <w:noWrap/>
                            <w:vAlign w:val="center"/>
                            <w:hideMark/>
                          </w:tcPr>
                          <w:p w14:paraId="744F514A"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18</w:t>
                            </w:r>
                          </w:p>
                        </w:tc>
                      </w:tr>
                      <w:tr w:rsidR="001A13FB" w:rsidRPr="00E038D9" w14:paraId="06D79750" w14:textId="77777777" w:rsidTr="000D3242">
                        <w:trPr>
                          <w:trHeight w:val="284"/>
                        </w:trPr>
                        <w:tc>
                          <w:tcPr>
                            <w:tcW w:w="9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14BFE9"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吉貝國中</w:t>
                            </w:r>
                          </w:p>
                        </w:tc>
                        <w:tc>
                          <w:tcPr>
                            <w:tcW w:w="1848" w:type="dxa"/>
                            <w:tcBorders>
                              <w:top w:val="nil"/>
                              <w:left w:val="nil"/>
                              <w:bottom w:val="single" w:sz="4" w:space="0" w:color="auto"/>
                              <w:right w:val="single" w:sz="4" w:space="0" w:color="auto"/>
                            </w:tcBorders>
                            <w:shd w:val="clear" w:color="000000" w:fill="FFFFFF"/>
                            <w:noWrap/>
                            <w:vAlign w:val="center"/>
                            <w:hideMark/>
                          </w:tcPr>
                          <w:p w14:paraId="181329CF"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114.09.24</w:t>
                            </w:r>
                          </w:p>
                        </w:tc>
                        <w:tc>
                          <w:tcPr>
                            <w:tcW w:w="1050" w:type="dxa"/>
                            <w:tcBorders>
                              <w:top w:val="nil"/>
                              <w:left w:val="nil"/>
                              <w:bottom w:val="single" w:sz="4" w:space="0" w:color="auto"/>
                              <w:right w:val="single" w:sz="4" w:space="0" w:color="auto"/>
                            </w:tcBorders>
                            <w:shd w:val="clear" w:color="000000" w:fill="FFFFFF"/>
                            <w:vAlign w:val="center"/>
                            <w:hideMark/>
                          </w:tcPr>
                          <w:p w14:paraId="3237ADB6"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114.08.31</w:t>
                            </w:r>
                          </w:p>
                        </w:tc>
                        <w:tc>
                          <w:tcPr>
                            <w:tcW w:w="1050" w:type="dxa"/>
                            <w:tcBorders>
                              <w:top w:val="nil"/>
                              <w:left w:val="nil"/>
                              <w:bottom w:val="single" w:sz="4" w:space="0" w:color="auto"/>
                              <w:right w:val="single" w:sz="4" w:space="0" w:color="auto"/>
                            </w:tcBorders>
                            <w:shd w:val="clear" w:color="auto" w:fill="auto"/>
                            <w:noWrap/>
                            <w:vAlign w:val="center"/>
                            <w:hideMark/>
                          </w:tcPr>
                          <w:p w14:paraId="1D0FEBD9"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24</w:t>
                            </w:r>
                          </w:p>
                        </w:tc>
                      </w:tr>
                      <w:tr w:rsidR="001A13FB" w:rsidRPr="00E038D9" w14:paraId="6CC30D24" w14:textId="77777777" w:rsidTr="000D3242">
                        <w:trPr>
                          <w:trHeight w:val="284"/>
                        </w:trPr>
                        <w:tc>
                          <w:tcPr>
                            <w:tcW w:w="980" w:type="dxa"/>
                            <w:vMerge/>
                            <w:tcBorders>
                              <w:top w:val="nil"/>
                              <w:left w:val="single" w:sz="4" w:space="0" w:color="auto"/>
                              <w:bottom w:val="single" w:sz="4" w:space="0" w:color="auto"/>
                              <w:right w:val="single" w:sz="4" w:space="0" w:color="auto"/>
                            </w:tcBorders>
                            <w:vAlign w:val="center"/>
                            <w:hideMark/>
                          </w:tcPr>
                          <w:p w14:paraId="17D48360" w14:textId="77777777" w:rsidR="001A13FB" w:rsidRPr="00E038D9" w:rsidRDefault="001A13FB" w:rsidP="00B91A89">
                            <w:pPr>
                              <w:widowControl/>
                              <w:snapToGrid w:val="0"/>
                              <w:spacing w:line="240" w:lineRule="exact"/>
                              <w:ind w:left="-10" w:rightChars="-2" w:right="-5"/>
                              <w:rPr>
                                <w:rFonts w:ascii="標楷體" w:hAnsi="標楷體" w:cs="新細明體"/>
                                <w:color w:val="000000"/>
                                <w:kern w:val="0"/>
                                <w:sz w:val="20"/>
                              </w:rPr>
                            </w:pPr>
                          </w:p>
                        </w:tc>
                        <w:tc>
                          <w:tcPr>
                            <w:tcW w:w="1848" w:type="dxa"/>
                            <w:tcBorders>
                              <w:top w:val="nil"/>
                              <w:left w:val="nil"/>
                              <w:bottom w:val="single" w:sz="4" w:space="0" w:color="auto"/>
                              <w:right w:val="single" w:sz="4" w:space="0" w:color="auto"/>
                            </w:tcBorders>
                            <w:shd w:val="clear" w:color="000000" w:fill="FFFFFF"/>
                            <w:noWrap/>
                            <w:vAlign w:val="center"/>
                            <w:hideMark/>
                          </w:tcPr>
                          <w:p w14:paraId="4EC0ACE7"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115.03.25</w:t>
                            </w:r>
                          </w:p>
                        </w:tc>
                        <w:tc>
                          <w:tcPr>
                            <w:tcW w:w="1050" w:type="dxa"/>
                            <w:tcBorders>
                              <w:top w:val="nil"/>
                              <w:left w:val="nil"/>
                              <w:bottom w:val="single" w:sz="4" w:space="0" w:color="auto"/>
                              <w:right w:val="single" w:sz="4" w:space="0" w:color="auto"/>
                            </w:tcBorders>
                            <w:shd w:val="clear" w:color="000000" w:fill="FFFFFF"/>
                            <w:vAlign w:val="center"/>
                            <w:hideMark/>
                          </w:tcPr>
                          <w:p w14:paraId="50B5E824"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6D979F31"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31</w:t>
                            </w:r>
                          </w:p>
                        </w:tc>
                      </w:tr>
                      <w:tr w:rsidR="001A13FB" w:rsidRPr="00E038D9" w14:paraId="3026562E"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11DBFF1D"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將澳國中</w:t>
                            </w:r>
                          </w:p>
                        </w:tc>
                        <w:tc>
                          <w:tcPr>
                            <w:tcW w:w="1848" w:type="dxa"/>
                            <w:tcBorders>
                              <w:top w:val="nil"/>
                              <w:left w:val="nil"/>
                              <w:bottom w:val="single" w:sz="4" w:space="0" w:color="auto"/>
                              <w:right w:val="single" w:sz="4" w:space="0" w:color="auto"/>
                            </w:tcBorders>
                            <w:shd w:val="clear" w:color="000000" w:fill="FFFFFF"/>
                            <w:noWrap/>
                            <w:vAlign w:val="center"/>
                            <w:hideMark/>
                          </w:tcPr>
                          <w:p w14:paraId="3FD6B7B4"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114.09.23</w:t>
                            </w:r>
                          </w:p>
                        </w:tc>
                        <w:tc>
                          <w:tcPr>
                            <w:tcW w:w="1050" w:type="dxa"/>
                            <w:tcBorders>
                              <w:top w:val="nil"/>
                              <w:left w:val="nil"/>
                              <w:bottom w:val="single" w:sz="4" w:space="0" w:color="auto"/>
                              <w:right w:val="single" w:sz="4" w:space="0" w:color="auto"/>
                            </w:tcBorders>
                            <w:shd w:val="clear" w:color="000000" w:fill="FFFFFF"/>
                            <w:vAlign w:val="center"/>
                            <w:hideMark/>
                          </w:tcPr>
                          <w:p w14:paraId="2B5248C3"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114.08.31</w:t>
                            </w:r>
                          </w:p>
                        </w:tc>
                        <w:tc>
                          <w:tcPr>
                            <w:tcW w:w="1050" w:type="dxa"/>
                            <w:tcBorders>
                              <w:top w:val="nil"/>
                              <w:left w:val="nil"/>
                              <w:bottom w:val="single" w:sz="4" w:space="0" w:color="auto"/>
                              <w:right w:val="single" w:sz="4" w:space="0" w:color="auto"/>
                            </w:tcBorders>
                            <w:shd w:val="clear" w:color="auto" w:fill="auto"/>
                            <w:noWrap/>
                            <w:vAlign w:val="center"/>
                            <w:hideMark/>
                          </w:tcPr>
                          <w:p w14:paraId="0EBE288D"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23</w:t>
                            </w:r>
                          </w:p>
                        </w:tc>
                      </w:tr>
                      <w:tr w:rsidR="001A13FB" w:rsidRPr="00E038D9" w14:paraId="76DC7DDB"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49C4FBF3"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七美國中</w:t>
                            </w:r>
                          </w:p>
                        </w:tc>
                        <w:tc>
                          <w:tcPr>
                            <w:tcW w:w="1848" w:type="dxa"/>
                            <w:tcBorders>
                              <w:top w:val="nil"/>
                              <w:left w:val="nil"/>
                              <w:bottom w:val="single" w:sz="4" w:space="0" w:color="auto"/>
                              <w:right w:val="single" w:sz="4" w:space="0" w:color="auto"/>
                            </w:tcBorders>
                            <w:shd w:val="clear" w:color="000000" w:fill="FFFFFF"/>
                            <w:noWrap/>
                            <w:vAlign w:val="center"/>
                            <w:hideMark/>
                          </w:tcPr>
                          <w:p w14:paraId="25027FEE"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115.04.01</w:t>
                            </w:r>
                          </w:p>
                        </w:tc>
                        <w:tc>
                          <w:tcPr>
                            <w:tcW w:w="1050" w:type="dxa"/>
                            <w:tcBorders>
                              <w:top w:val="nil"/>
                              <w:left w:val="nil"/>
                              <w:bottom w:val="single" w:sz="4" w:space="0" w:color="auto"/>
                              <w:right w:val="single" w:sz="4" w:space="0" w:color="auto"/>
                            </w:tcBorders>
                            <w:shd w:val="clear" w:color="000000" w:fill="FFFFFF"/>
                            <w:vAlign w:val="center"/>
                            <w:hideMark/>
                          </w:tcPr>
                          <w:p w14:paraId="6BF2A174"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5628D0BB"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38</w:t>
                            </w:r>
                          </w:p>
                        </w:tc>
                      </w:tr>
                      <w:tr w:rsidR="001A13FB" w:rsidRPr="00E038D9" w14:paraId="39CA9A20"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03D5384B"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鳥嶼國中</w:t>
                            </w:r>
                          </w:p>
                        </w:tc>
                        <w:tc>
                          <w:tcPr>
                            <w:tcW w:w="1848" w:type="dxa"/>
                            <w:tcBorders>
                              <w:top w:val="nil"/>
                              <w:left w:val="nil"/>
                              <w:bottom w:val="single" w:sz="4" w:space="0" w:color="auto"/>
                              <w:right w:val="single" w:sz="4" w:space="0" w:color="auto"/>
                            </w:tcBorders>
                            <w:shd w:val="clear" w:color="000000" w:fill="FFFFFF"/>
                            <w:noWrap/>
                            <w:vAlign w:val="center"/>
                            <w:hideMark/>
                          </w:tcPr>
                          <w:p w14:paraId="25DD40EE"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115.03.22</w:t>
                            </w:r>
                          </w:p>
                        </w:tc>
                        <w:tc>
                          <w:tcPr>
                            <w:tcW w:w="1050" w:type="dxa"/>
                            <w:tcBorders>
                              <w:top w:val="nil"/>
                              <w:left w:val="nil"/>
                              <w:bottom w:val="single" w:sz="4" w:space="0" w:color="auto"/>
                              <w:right w:val="single" w:sz="4" w:space="0" w:color="auto"/>
                            </w:tcBorders>
                            <w:shd w:val="clear" w:color="000000" w:fill="FFFFFF"/>
                            <w:vAlign w:val="center"/>
                            <w:hideMark/>
                          </w:tcPr>
                          <w:p w14:paraId="3410C054"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01AF3681"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28</w:t>
                            </w:r>
                          </w:p>
                        </w:tc>
                      </w:tr>
                      <w:tr w:rsidR="001A13FB" w:rsidRPr="00E038D9" w14:paraId="31A96C0C"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2C879E5C"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馬公國小</w:t>
                            </w:r>
                          </w:p>
                        </w:tc>
                        <w:tc>
                          <w:tcPr>
                            <w:tcW w:w="1848" w:type="dxa"/>
                            <w:tcBorders>
                              <w:top w:val="nil"/>
                              <w:left w:val="nil"/>
                              <w:bottom w:val="single" w:sz="4" w:space="0" w:color="auto"/>
                              <w:right w:val="single" w:sz="4" w:space="0" w:color="auto"/>
                            </w:tcBorders>
                            <w:shd w:val="clear" w:color="000000" w:fill="FFFFFF"/>
                            <w:noWrap/>
                            <w:vAlign w:val="center"/>
                            <w:hideMark/>
                          </w:tcPr>
                          <w:p w14:paraId="69D30D01"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115.03.09</w:t>
                            </w:r>
                          </w:p>
                        </w:tc>
                        <w:tc>
                          <w:tcPr>
                            <w:tcW w:w="1050" w:type="dxa"/>
                            <w:tcBorders>
                              <w:top w:val="nil"/>
                              <w:left w:val="nil"/>
                              <w:bottom w:val="single" w:sz="4" w:space="0" w:color="auto"/>
                              <w:right w:val="single" w:sz="4" w:space="0" w:color="auto"/>
                            </w:tcBorders>
                            <w:shd w:val="clear" w:color="000000" w:fill="FFFFFF"/>
                            <w:vAlign w:val="center"/>
                            <w:hideMark/>
                          </w:tcPr>
                          <w:p w14:paraId="60A6DA8B"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7C1AF802"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15</w:t>
                            </w:r>
                          </w:p>
                        </w:tc>
                      </w:tr>
                      <w:tr w:rsidR="001A13FB" w:rsidRPr="00E038D9" w14:paraId="3045B031" w14:textId="77777777" w:rsidTr="000D3242">
                        <w:trPr>
                          <w:trHeight w:val="284"/>
                        </w:trPr>
                        <w:tc>
                          <w:tcPr>
                            <w:tcW w:w="9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BA2E3FF"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中山國小</w:t>
                            </w:r>
                          </w:p>
                        </w:tc>
                        <w:tc>
                          <w:tcPr>
                            <w:tcW w:w="1848" w:type="dxa"/>
                            <w:tcBorders>
                              <w:top w:val="nil"/>
                              <w:left w:val="nil"/>
                              <w:bottom w:val="single" w:sz="4" w:space="0" w:color="auto"/>
                              <w:right w:val="single" w:sz="4" w:space="0" w:color="auto"/>
                            </w:tcBorders>
                            <w:shd w:val="clear" w:color="auto" w:fill="auto"/>
                            <w:noWrap/>
                            <w:vAlign w:val="center"/>
                            <w:hideMark/>
                          </w:tcPr>
                          <w:p w14:paraId="43118D18"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114.09.16</w:t>
                            </w:r>
                          </w:p>
                        </w:tc>
                        <w:tc>
                          <w:tcPr>
                            <w:tcW w:w="1050" w:type="dxa"/>
                            <w:tcBorders>
                              <w:top w:val="nil"/>
                              <w:left w:val="nil"/>
                              <w:bottom w:val="single" w:sz="4" w:space="0" w:color="auto"/>
                              <w:right w:val="single" w:sz="4" w:space="0" w:color="auto"/>
                            </w:tcBorders>
                            <w:shd w:val="clear" w:color="000000" w:fill="FFFFFF"/>
                            <w:vAlign w:val="center"/>
                            <w:hideMark/>
                          </w:tcPr>
                          <w:p w14:paraId="135EBB4C"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114.08.31</w:t>
                            </w:r>
                          </w:p>
                        </w:tc>
                        <w:tc>
                          <w:tcPr>
                            <w:tcW w:w="1050" w:type="dxa"/>
                            <w:tcBorders>
                              <w:top w:val="nil"/>
                              <w:left w:val="nil"/>
                              <w:bottom w:val="single" w:sz="4" w:space="0" w:color="auto"/>
                              <w:right w:val="single" w:sz="4" w:space="0" w:color="auto"/>
                            </w:tcBorders>
                            <w:shd w:val="clear" w:color="auto" w:fill="auto"/>
                            <w:noWrap/>
                            <w:vAlign w:val="center"/>
                            <w:hideMark/>
                          </w:tcPr>
                          <w:p w14:paraId="34440377"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16</w:t>
                            </w:r>
                          </w:p>
                        </w:tc>
                      </w:tr>
                      <w:tr w:rsidR="001A13FB" w:rsidRPr="00E038D9" w14:paraId="5747A4E1" w14:textId="77777777" w:rsidTr="000D3242">
                        <w:trPr>
                          <w:trHeight w:val="284"/>
                        </w:trPr>
                        <w:tc>
                          <w:tcPr>
                            <w:tcW w:w="980" w:type="dxa"/>
                            <w:vMerge/>
                            <w:tcBorders>
                              <w:top w:val="nil"/>
                              <w:left w:val="single" w:sz="4" w:space="0" w:color="auto"/>
                              <w:bottom w:val="single" w:sz="4" w:space="0" w:color="auto"/>
                              <w:right w:val="single" w:sz="4" w:space="0" w:color="auto"/>
                            </w:tcBorders>
                            <w:vAlign w:val="center"/>
                            <w:hideMark/>
                          </w:tcPr>
                          <w:p w14:paraId="7C8517F8" w14:textId="77777777" w:rsidR="001A13FB" w:rsidRPr="00E038D9" w:rsidRDefault="001A13FB" w:rsidP="00B91A89">
                            <w:pPr>
                              <w:widowControl/>
                              <w:snapToGrid w:val="0"/>
                              <w:spacing w:line="240" w:lineRule="exact"/>
                              <w:ind w:left="-10" w:rightChars="-2" w:right="-5"/>
                              <w:rPr>
                                <w:rFonts w:ascii="標楷體" w:hAnsi="標楷體" w:cs="新細明體"/>
                                <w:color w:val="000000"/>
                                <w:kern w:val="0"/>
                                <w:sz w:val="20"/>
                              </w:rPr>
                            </w:pPr>
                          </w:p>
                        </w:tc>
                        <w:tc>
                          <w:tcPr>
                            <w:tcW w:w="1848" w:type="dxa"/>
                            <w:tcBorders>
                              <w:top w:val="nil"/>
                              <w:left w:val="nil"/>
                              <w:bottom w:val="single" w:sz="4" w:space="0" w:color="auto"/>
                              <w:right w:val="single" w:sz="4" w:space="0" w:color="auto"/>
                            </w:tcBorders>
                            <w:shd w:val="clear" w:color="auto" w:fill="auto"/>
                            <w:noWrap/>
                            <w:vAlign w:val="center"/>
                            <w:hideMark/>
                          </w:tcPr>
                          <w:p w14:paraId="18F592F0"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115.03.09</w:t>
                            </w:r>
                          </w:p>
                        </w:tc>
                        <w:tc>
                          <w:tcPr>
                            <w:tcW w:w="1050" w:type="dxa"/>
                            <w:tcBorders>
                              <w:top w:val="nil"/>
                              <w:left w:val="nil"/>
                              <w:bottom w:val="single" w:sz="4" w:space="0" w:color="auto"/>
                              <w:right w:val="single" w:sz="4" w:space="0" w:color="auto"/>
                            </w:tcBorders>
                            <w:shd w:val="clear" w:color="000000" w:fill="FFFFFF"/>
                            <w:vAlign w:val="center"/>
                            <w:hideMark/>
                          </w:tcPr>
                          <w:p w14:paraId="2012AED2"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07C97985"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15</w:t>
                            </w:r>
                          </w:p>
                        </w:tc>
                      </w:tr>
                      <w:tr w:rsidR="001A13FB" w:rsidRPr="00E038D9" w14:paraId="5FB92F3D" w14:textId="77777777" w:rsidTr="000D3242">
                        <w:trPr>
                          <w:trHeight w:val="284"/>
                        </w:trPr>
                        <w:tc>
                          <w:tcPr>
                            <w:tcW w:w="9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28D231A"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東衛國小</w:t>
                            </w:r>
                          </w:p>
                        </w:tc>
                        <w:tc>
                          <w:tcPr>
                            <w:tcW w:w="1848" w:type="dxa"/>
                            <w:tcBorders>
                              <w:top w:val="nil"/>
                              <w:left w:val="nil"/>
                              <w:bottom w:val="single" w:sz="4" w:space="0" w:color="auto"/>
                              <w:right w:val="single" w:sz="4" w:space="0" w:color="auto"/>
                            </w:tcBorders>
                            <w:shd w:val="clear" w:color="000000" w:fill="FFFFFF"/>
                            <w:noWrap/>
                            <w:vAlign w:val="center"/>
                            <w:hideMark/>
                          </w:tcPr>
                          <w:p w14:paraId="2B8894B5"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114.10.01</w:t>
                            </w:r>
                          </w:p>
                        </w:tc>
                        <w:tc>
                          <w:tcPr>
                            <w:tcW w:w="1050" w:type="dxa"/>
                            <w:tcBorders>
                              <w:top w:val="nil"/>
                              <w:left w:val="nil"/>
                              <w:bottom w:val="single" w:sz="4" w:space="0" w:color="auto"/>
                              <w:right w:val="single" w:sz="4" w:space="0" w:color="auto"/>
                            </w:tcBorders>
                            <w:shd w:val="clear" w:color="000000" w:fill="FFFFFF"/>
                            <w:vAlign w:val="center"/>
                            <w:hideMark/>
                          </w:tcPr>
                          <w:p w14:paraId="31BDABC3"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114.08.31</w:t>
                            </w:r>
                          </w:p>
                        </w:tc>
                        <w:tc>
                          <w:tcPr>
                            <w:tcW w:w="1050" w:type="dxa"/>
                            <w:tcBorders>
                              <w:top w:val="nil"/>
                              <w:left w:val="nil"/>
                              <w:bottom w:val="single" w:sz="4" w:space="0" w:color="auto"/>
                              <w:right w:val="single" w:sz="4" w:space="0" w:color="auto"/>
                            </w:tcBorders>
                            <w:shd w:val="clear" w:color="auto" w:fill="auto"/>
                            <w:noWrap/>
                            <w:vAlign w:val="center"/>
                            <w:hideMark/>
                          </w:tcPr>
                          <w:p w14:paraId="547320AB"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31</w:t>
                            </w:r>
                          </w:p>
                        </w:tc>
                      </w:tr>
                      <w:tr w:rsidR="001A13FB" w:rsidRPr="00E038D9" w14:paraId="576FDF2D" w14:textId="77777777" w:rsidTr="000D3242">
                        <w:trPr>
                          <w:trHeight w:val="284"/>
                        </w:trPr>
                        <w:tc>
                          <w:tcPr>
                            <w:tcW w:w="980" w:type="dxa"/>
                            <w:vMerge/>
                            <w:tcBorders>
                              <w:top w:val="nil"/>
                              <w:left w:val="single" w:sz="4" w:space="0" w:color="auto"/>
                              <w:bottom w:val="single" w:sz="4" w:space="0" w:color="auto"/>
                              <w:right w:val="single" w:sz="4" w:space="0" w:color="auto"/>
                            </w:tcBorders>
                            <w:vAlign w:val="center"/>
                            <w:hideMark/>
                          </w:tcPr>
                          <w:p w14:paraId="5E561F4F" w14:textId="77777777" w:rsidR="001A13FB" w:rsidRPr="00E038D9" w:rsidRDefault="001A13FB" w:rsidP="00B91A89">
                            <w:pPr>
                              <w:widowControl/>
                              <w:snapToGrid w:val="0"/>
                              <w:spacing w:line="240" w:lineRule="exact"/>
                              <w:ind w:left="-10" w:rightChars="-2" w:right="-5"/>
                              <w:rPr>
                                <w:rFonts w:ascii="標楷體" w:hAnsi="標楷體" w:cs="新細明體"/>
                                <w:color w:val="000000"/>
                                <w:kern w:val="0"/>
                                <w:sz w:val="20"/>
                              </w:rPr>
                            </w:pPr>
                          </w:p>
                        </w:tc>
                        <w:tc>
                          <w:tcPr>
                            <w:tcW w:w="1848" w:type="dxa"/>
                            <w:tcBorders>
                              <w:top w:val="nil"/>
                              <w:left w:val="nil"/>
                              <w:bottom w:val="single" w:sz="4" w:space="0" w:color="auto"/>
                              <w:right w:val="single" w:sz="4" w:space="0" w:color="auto"/>
                            </w:tcBorders>
                            <w:shd w:val="clear" w:color="000000" w:fill="FFFFFF"/>
                            <w:noWrap/>
                            <w:vAlign w:val="center"/>
                            <w:hideMark/>
                          </w:tcPr>
                          <w:p w14:paraId="28FC05F9"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115.03.25</w:t>
                            </w:r>
                          </w:p>
                        </w:tc>
                        <w:tc>
                          <w:tcPr>
                            <w:tcW w:w="1050" w:type="dxa"/>
                            <w:tcBorders>
                              <w:top w:val="nil"/>
                              <w:left w:val="nil"/>
                              <w:bottom w:val="single" w:sz="4" w:space="0" w:color="auto"/>
                              <w:right w:val="single" w:sz="4" w:space="0" w:color="auto"/>
                            </w:tcBorders>
                            <w:shd w:val="clear" w:color="000000" w:fill="FFFFFF"/>
                            <w:vAlign w:val="center"/>
                            <w:hideMark/>
                          </w:tcPr>
                          <w:p w14:paraId="677DE6FD"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64136754"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31</w:t>
                            </w:r>
                          </w:p>
                        </w:tc>
                      </w:tr>
                      <w:tr w:rsidR="001A13FB" w:rsidRPr="00E038D9" w14:paraId="143D105A"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79D19D22"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五德國小</w:t>
                            </w:r>
                          </w:p>
                        </w:tc>
                        <w:tc>
                          <w:tcPr>
                            <w:tcW w:w="1848" w:type="dxa"/>
                            <w:tcBorders>
                              <w:top w:val="nil"/>
                              <w:left w:val="nil"/>
                              <w:bottom w:val="single" w:sz="4" w:space="0" w:color="auto"/>
                              <w:right w:val="single" w:sz="4" w:space="0" w:color="auto"/>
                            </w:tcBorders>
                            <w:shd w:val="clear" w:color="000000" w:fill="FFFFFF"/>
                            <w:noWrap/>
                            <w:vAlign w:val="center"/>
                            <w:hideMark/>
                          </w:tcPr>
                          <w:p w14:paraId="79860EBE"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115.03.11</w:t>
                            </w:r>
                          </w:p>
                        </w:tc>
                        <w:tc>
                          <w:tcPr>
                            <w:tcW w:w="1050" w:type="dxa"/>
                            <w:tcBorders>
                              <w:top w:val="nil"/>
                              <w:left w:val="nil"/>
                              <w:bottom w:val="single" w:sz="4" w:space="0" w:color="auto"/>
                              <w:right w:val="single" w:sz="4" w:space="0" w:color="auto"/>
                            </w:tcBorders>
                            <w:shd w:val="clear" w:color="000000" w:fill="FFFFFF"/>
                            <w:vAlign w:val="center"/>
                            <w:hideMark/>
                          </w:tcPr>
                          <w:p w14:paraId="26F096B8"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76D2E8E2"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17</w:t>
                            </w:r>
                          </w:p>
                        </w:tc>
                      </w:tr>
                      <w:tr w:rsidR="001A13FB" w:rsidRPr="00E038D9" w14:paraId="0954CE5F"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05A9160E"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山水國小</w:t>
                            </w:r>
                          </w:p>
                        </w:tc>
                        <w:tc>
                          <w:tcPr>
                            <w:tcW w:w="1848" w:type="dxa"/>
                            <w:tcBorders>
                              <w:top w:val="nil"/>
                              <w:left w:val="nil"/>
                              <w:bottom w:val="single" w:sz="4" w:space="0" w:color="auto"/>
                              <w:right w:val="single" w:sz="4" w:space="0" w:color="auto"/>
                            </w:tcBorders>
                            <w:shd w:val="clear" w:color="000000" w:fill="FFFFFF"/>
                            <w:noWrap/>
                            <w:vAlign w:val="center"/>
                            <w:hideMark/>
                          </w:tcPr>
                          <w:p w14:paraId="42BFC3E5"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115.03.17</w:t>
                            </w:r>
                          </w:p>
                        </w:tc>
                        <w:tc>
                          <w:tcPr>
                            <w:tcW w:w="1050" w:type="dxa"/>
                            <w:tcBorders>
                              <w:top w:val="nil"/>
                              <w:left w:val="nil"/>
                              <w:bottom w:val="single" w:sz="4" w:space="0" w:color="auto"/>
                              <w:right w:val="single" w:sz="4" w:space="0" w:color="auto"/>
                            </w:tcBorders>
                            <w:shd w:val="clear" w:color="000000" w:fill="FFFFFF"/>
                            <w:vAlign w:val="center"/>
                            <w:hideMark/>
                          </w:tcPr>
                          <w:p w14:paraId="51CAF37E"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71EC17AA"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23</w:t>
                            </w:r>
                          </w:p>
                        </w:tc>
                      </w:tr>
                      <w:tr w:rsidR="001A13FB" w:rsidRPr="00E038D9" w14:paraId="25F79C5A"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157DBE7F"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嵵裡國小</w:t>
                            </w:r>
                          </w:p>
                        </w:tc>
                        <w:tc>
                          <w:tcPr>
                            <w:tcW w:w="1848" w:type="dxa"/>
                            <w:tcBorders>
                              <w:top w:val="nil"/>
                              <w:left w:val="nil"/>
                              <w:bottom w:val="single" w:sz="4" w:space="0" w:color="auto"/>
                              <w:right w:val="single" w:sz="4" w:space="0" w:color="auto"/>
                            </w:tcBorders>
                            <w:shd w:val="clear" w:color="000000" w:fill="FFFFFF"/>
                            <w:noWrap/>
                            <w:vAlign w:val="center"/>
                            <w:hideMark/>
                          </w:tcPr>
                          <w:p w14:paraId="1401D985"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115.03.24</w:t>
                            </w:r>
                          </w:p>
                        </w:tc>
                        <w:tc>
                          <w:tcPr>
                            <w:tcW w:w="1050" w:type="dxa"/>
                            <w:tcBorders>
                              <w:top w:val="nil"/>
                              <w:left w:val="nil"/>
                              <w:bottom w:val="single" w:sz="4" w:space="0" w:color="auto"/>
                              <w:right w:val="single" w:sz="4" w:space="0" w:color="auto"/>
                            </w:tcBorders>
                            <w:shd w:val="clear" w:color="000000" w:fill="FFFFFF"/>
                            <w:vAlign w:val="center"/>
                            <w:hideMark/>
                          </w:tcPr>
                          <w:p w14:paraId="26026C74"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46076D44"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30</w:t>
                            </w:r>
                          </w:p>
                        </w:tc>
                      </w:tr>
                      <w:tr w:rsidR="001A13FB" w:rsidRPr="00E038D9" w14:paraId="2CD959AC"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2735E996"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風櫃國小</w:t>
                            </w:r>
                          </w:p>
                        </w:tc>
                        <w:tc>
                          <w:tcPr>
                            <w:tcW w:w="1848" w:type="dxa"/>
                            <w:tcBorders>
                              <w:top w:val="nil"/>
                              <w:left w:val="nil"/>
                              <w:bottom w:val="single" w:sz="4" w:space="0" w:color="auto"/>
                              <w:right w:val="single" w:sz="4" w:space="0" w:color="auto"/>
                            </w:tcBorders>
                            <w:shd w:val="clear" w:color="000000" w:fill="FFFFFF"/>
                            <w:noWrap/>
                            <w:vAlign w:val="center"/>
                            <w:hideMark/>
                          </w:tcPr>
                          <w:p w14:paraId="5A4EDE81"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115.04.02</w:t>
                            </w:r>
                          </w:p>
                        </w:tc>
                        <w:tc>
                          <w:tcPr>
                            <w:tcW w:w="1050" w:type="dxa"/>
                            <w:tcBorders>
                              <w:top w:val="nil"/>
                              <w:left w:val="nil"/>
                              <w:bottom w:val="single" w:sz="4" w:space="0" w:color="auto"/>
                              <w:right w:val="single" w:sz="4" w:space="0" w:color="auto"/>
                            </w:tcBorders>
                            <w:shd w:val="clear" w:color="000000" w:fill="FFFFFF"/>
                            <w:vAlign w:val="center"/>
                            <w:hideMark/>
                          </w:tcPr>
                          <w:p w14:paraId="1EBAF1DA"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04DCFCC2"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39</w:t>
                            </w:r>
                          </w:p>
                        </w:tc>
                      </w:tr>
                      <w:tr w:rsidR="001A13FB" w:rsidRPr="00E038D9" w14:paraId="43B8EF42"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2951E1FE"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沙港國小</w:t>
                            </w:r>
                          </w:p>
                        </w:tc>
                        <w:tc>
                          <w:tcPr>
                            <w:tcW w:w="1848" w:type="dxa"/>
                            <w:tcBorders>
                              <w:top w:val="nil"/>
                              <w:left w:val="nil"/>
                              <w:bottom w:val="single" w:sz="4" w:space="0" w:color="auto"/>
                              <w:right w:val="single" w:sz="4" w:space="0" w:color="auto"/>
                            </w:tcBorders>
                            <w:shd w:val="clear" w:color="000000" w:fill="FFFFFF"/>
                            <w:noWrap/>
                            <w:vAlign w:val="center"/>
                            <w:hideMark/>
                          </w:tcPr>
                          <w:p w14:paraId="4557A431"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115.03.09</w:t>
                            </w:r>
                          </w:p>
                        </w:tc>
                        <w:tc>
                          <w:tcPr>
                            <w:tcW w:w="1050" w:type="dxa"/>
                            <w:tcBorders>
                              <w:top w:val="nil"/>
                              <w:left w:val="nil"/>
                              <w:bottom w:val="single" w:sz="4" w:space="0" w:color="auto"/>
                              <w:right w:val="single" w:sz="4" w:space="0" w:color="auto"/>
                            </w:tcBorders>
                            <w:shd w:val="clear" w:color="000000" w:fill="FFFFFF"/>
                            <w:vAlign w:val="center"/>
                            <w:hideMark/>
                          </w:tcPr>
                          <w:p w14:paraId="4E42BA40"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70F009E8"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15</w:t>
                            </w:r>
                          </w:p>
                        </w:tc>
                      </w:tr>
                      <w:tr w:rsidR="001A13FB" w:rsidRPr="00E038D9" w14:paraId="6BBA2AEA"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28BF990F"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講美國小</w:t>
                            </w:r>
                          </w:p>
                        </w:tc>
                        <w:tc>
                          <w:tcPr>
                            <w:tcW w:w="1848" w:type="dxa"/>
                            <w:tcBorders>
                              <w:top w:val="nil"/>
                              <w:left w:val="nil"/>
                              <w:bottom w:val="single" w:sz="4" w:space="0" w:color="auto"/>
                              <w:right w:val="single" w:sz="4" w:space="0" w:color="auto"/>
                            </w:tcBorders>
                            <w:shd w:val="clear" w:color="000000" w:fill="FFFFFF"/>
                            <w:noWrap/>
                            <w:vAlign w:val="center"/>
                            <w:hideMark/>
                          </w:tcPr>
                          <w:p w14:paraId="595FA55F"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115.03.20</w:t>
                            </w:r>
                          </w:p>
                        </w:tc>
                        <w:tc>
                          <w:tcPr>
                            <w:tcW w:w="1050" w:type="dxa"/>
                            <w:tcBorders>
                              <w:top w:val="nil"/>
                              <w:left w:val="nil"/>
                              <w:bottom w:val="single" w:sz="4" w:space="0" w:color="auto"/>
                              <w:right w:val="single" w:sz="4" w:space="0" w:color="auto"/>
                            </w:tcBorders>
                            <w:shd w:val="clear" w:color="000000" w:fill="FFFFFF"/>
                            <w:vAlign w:val="center"/>
                            <w:hideMark/>
                          </w:tcPr>
                          <w:p w14:paraId="45580DF2"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5E1BCDFC"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26</w:t>
                            </w:r>
                          </w:p>
                        </w:tc>
                      </w:tr>
                      <w:tr w:rsidR="001A13FB" w:rsidRPr="00E038D9" w14:paraId="18D6BED7"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600D4233"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赤崁國小</w:t>
                            </w:r>
                          </w:p>
                        </w:tc>
                        <w:tc>
                          <w:tcPr>
                            <w:tcW w:w="1848" w:type="dxa"/>
                            <w:tcBorders>
                              <w:top w:val="nil"/>
                              <w:left w:val="nil"/>
                              <w:bottom w:val="single" w:sz="4" w:space="0" w:color="auto"/>
                              <w:right w:val="single" w:sz="4" w:space="0" w:color="auto"/>
                            </w:tcBorders>
                            <w:shd w:val="clear" w:color="000000" w:fill="FFFFFF"/>
                            <w:noWrap/>
                            <w:vAlign w:val="center"/>
                            <w:hideMark/>
                          </w:tcPr>
                          <w:p w14:paraId="77B18DA5"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115.03.30</w:t>
                            </w:r>
                          </w:p>
                        </w:tc>
                        <w:tc>
                          <w:tcPr>
                            <w:tcW w:w="1050" w:type="dxa"/>
                            <w:tcBorders>
                              <w:top w:val="nil"/>
                              <w:left w:val="nil"/>
                              <w:bottom w:val="single" w:sz="4" w:space="0" w:color="auto"/>
                              <w:right w:val="single" w:sz="4" w:space="0" w:color="auto"/>
                            </w:tcBorders>
                            <w:shd w:val="clear" w:color="000000" w:fill="FFFFFF"/>
                            <w:vAlign w:val="center"/>
                            <w:hideMark/>
                          </w:tcPr>
                          <w:p w14:paraId="7193DB17"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5048EDC7"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36</w:t>
                            </w:r>
                          </w:p>
                        </w:tc>
                      </w:tr>
                      <w:tr w:rsidR="001A13FB" w:rsidRPr="00E038D9" w14:paraId="743E256C" w14:textId="77777777" w:rsidTr="000D3242">
                        <w:trPr>
                          <w:trHeight w:val="284"/>
                        </w:trPr>
                        <w:tc>
                          <w:tcPr>
                            <w:tcW w:w="9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16405E4"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吉貝國小</w:t>
                            </w:r>
                          </w:p>
                        </w:tc>
                        <w:tc>
                          <w:tcPr>
                            <w:tcW w:w="1848" w:type="dxa"/>
                            <w:tcBorders>
                              <w:top w:val="nil"/>
                              <w:left w:val="nil"/>
                              <w:bottom w:val="single" w:sz="4" w:space="0" w:color="auto"/>
                              <w:right w:val="single" w:sz="4" w:space="0" w:color="auto"/>
                            </w:tcBorders>
                            <w:shd w:val="clear" w:color="000000" w:fill="FFFFFF"/>
                            <w:noWrap/>
                            <w:vAlign w:val="center"/>
                            <w:hideMark/>
                          </w:tcPr>
                          <w:p w14:paraId="7542AFC0"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114.09.24</w:t>
                            </w:r>
                          </w:p>
                        </w:tc>
                        <w:tc>
                          <w:tcPr>
                            <w:tcW w:w="1050" w:type="dxa"/>
                            <w:tcBorders>
                              <w:top w:val="nil"/>
                              <w:left w:val="nil"/>
                              <w:bottom w:val="single" w:sz="4" w:space="0" w:color="auto"/>
                              <w:right w:val="single" w:sz="4" w:space="0" w:color="auto"/>
                            </w:tcBorders>
                            <w:shd w:val="clear" w:color="000000" w:fill="FFFFFF"/>
                            <w:vAlign w:val="center"/>
                            <w:hideMark/>
                          </w:tcPr>
                          <w:p w14:paraId="1A5D543C"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114.08.31</w:t>
                            </w:r>
                          </w:p>
                        </w:tc>
                        <w:tc>
                          <w:tcPr>
                            <w:tcW w:w="1050" w:type="dxa"/>
                            <w:tcBorders>
                              <w:top w:val="nil"/>
                              <w:left w:val="nil"/>
                              <w:bottom w:val="single" w:sz="4" w:space="0" w:color="auto"/>
                              <w:right w:val="single" w:sz="4" w:space="0" w:color="auto"/>
                            </w:tcBorders>
                            <w:shd w:val="clear" w:color="auto" w:fill="auto"/>
                            <w:noWrap/>
                            <w:vAlign w:val="center"/>
                            <w:hideMark/>
                          </w:tcPr>
                          <w:p w14:paraId="09754E01"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24</w:t>
                            </w:r>
                          </w:p>
                        </w:tc>
                      </w:tr>
                      <w:tr w:rsidR="001A13FB" w:rsidRPr="00E038D9" w14:paraId="74F81F41" w14:textId="77777777" w:rsidTr="000D3242">
                        <w:trPr>
                          <w:trHeight w:val="284"/>
                        </w:trPr>
                        <w:tc>
                          <w:tcPr>
                            <w:tcW w:w="980" w:type="dxa"/>
                            <w:vMerge/>
                            <w:tcBorders>
                              <w:top w:val="nil"/>
                              <w:left w:val="single" w:sz="4" w:space="0" w:color="auto"/>
                              <w:bottom w:val="single" w:sz="4" w:space="0" w:color="auto"/>
                              <w:right w:val="single" w:sz="4" w:space="0" w:color="auto"/>
                            </w:tcBorders>
                            <w:vAlign w:val="center"/>
                            <w:hideMark/>
                          </w:tcPr>
                          <w:p w14:paraId="0F2E8EC2" w14:textId="77777777" w:rsidR="001A13FB" w:rsidRPr="00E038D9" w:rsidRDefault="001A13FB" w:rsidP="00B91A89">
                            <w:pPr>
                              <w:widowControl/>
                              <w:snapToGrid w:val="0"/>
                              <w:spacing w:line="240" w:lineRule="exact"/>
                              <w:ind w:left="-10" w:rightChars="-2" w:right="-5"/>
                              <w:rPr>
                                <w:rFonts w:ascii="標楷體" w:hAnsi="標楷體" w:cs="新細明體"/>
                                <w:color w:val="000000"/>
                                <w:kern w:val="0"/>
                                <w:sz w:val="20"/>
                              </w:rPr>
                            </w:pPr>
                          </w:p>
                        </w:tc>
                        <w:tc>
                          <w:tcPr>
                            <w:tcW w:w="1848" w:type="dxa"/>
                            <w:tcBorders>
                              <w:top w:val="nil"/>
                              <w:left w:val="nil"/>
                              <w:bottom w:val="single" w:sz="4" w:space="0" w:color="auto"/>
                              <w:right w:val="single" w:sz="4" w:space="0" w:color="auto"/>
                            </w:tcBorders>
                            <w:shd w:val="clear" w:color="000000" w:fill="FFFFFF"/>
                            <w:noWrap/>
                            <w:vAlign w:val="center"/>
                            <w:hideMark/>
                          </w:tcPr>
                          <w:p w14:paraId="082758F5"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115.03.25</w:t>
                            </w:r>
                          </w:p>
                        </w:tc>
                        <w:tc>
                          <w:tcPr>
                            <w:tcW w:w="1050" w:type="dxa"/>
                            <w:tcBorders>
                              <w:top w:val="nil"/>
                              <w:left w:val="nil"/>
                              <w:bottom w:val="single" w:sz="4" w:space="0" w:color="auto"/>
                              <w:right w:val="single" w:sz="4" w:space="0" w:color="auto"/>
                            </w:tcBorders>
                            <w:shd w:val="clear" w:color="000000" w:fill="FFFFFF"/>
                            <w:vAlign w:val="center"/>
                            <w:hideMark/>
                          </w:tcPr>
                          <w:p w14:paraId="688C767C"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6FAA57D3"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31</w:t>
                            </w:r>
                          </w:p>
                        </w:tc>
                      </w:tr>
                      <w:tr w:rsidR="001A13FB" w:rsidRPr="00E038D9" w14:paraId="6B472B00" w14:textId="77777777" w:rsidTr="000D3242">
                        <w:trPr>
                          <w:trHeight w:val="284"/>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6DD3E623" w14:textId="77777777" w:rsidR="001A13FB" w:rsidRPr="00E038D9" w:rsidRDefault="001A13FB" w:rsidP="00B91A89">
                            <w:pPr>
                              <w:widowControl/>
                              <w:snapToGrid w:val="0"/>
                              <w:spacing w:line="240" w:lineRule="exact"/>
                              <w:ind w:left="-10" w:rightChars="-2" w:right="-5"/>
                              <w:jc w:val="center"/>
                              <w:rPr>
                                <w:rFonts w:ascii="標楷體" w:hAnsi="標楷體" w:cs="新細明體"/>
                                <w:color w:val="000000"/>
                                <w:kern w:val="0"/>
                                <w:sz w:val="20"/>
                              </w:rPr>
                            </w:pPr>
                            <w:r w:rsidRPr="00E038D9">
                              <w:rPr>
                                <w:rFonts w:ascii="標楷體" w:hAnsi="標楷體" w:cs="新細明體" w:hint="eastAsia"/>
                                <w:color w:val="000000"/>
                                <w:kern w:val="0"/>
                                <w:sz w:val="20"/>
                              </w:rPr>
                              <w:t>將軍國小</w:t>
                            </w:r>
                          </w:p>
                        </w:tc>
                        <w:tc>
                          <w:tcPr>
                            <w:tcW w:w="1848" w:type="dxa"/>
                            <w:tcBorders>
                              <w:top w:val="nil"/>
                              <w:left w:val="nil"/>
                              <w:bottom w:val="single" w:sz="4" w:space="0" w:color="auto"/>
                              <w:right w:val="single" w:sz="4" w:space="0" w:color="auto"/>
                            </w:tcBorders>
                            <w:shd w:val="clear" w:color="000000" w:fill="FFFFFF"/>
                            <w:noWrap/>
                            <w:vAlign w:val="center"/>
                            <w:hideMark/>
                          </w:tcPr>
                          <w:p w14:paraId="7530D1B6"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115.03.24</w:t>
                            </w:r>
                          </w:p>
                        </w:tc>
                        <w:tc>
                          <w:tcPr>
                            <w:tcW w:w="1050" w:type="dxa"/>
                            <w:tcBorders>
                              <w:top w:val="nil"/>
                              <w:left w:val="nil"/>
                              <w:bottom w:val="single" w:sz="4" w:space="0" w:color="auto"/>
                              <w:right w:val="single" w:sz="4" w:space="0" w:color="auto"/>
                            </w:tcBorders>
                            <w:shd w:val="clear" w:color="000000" w:fill="FFFFFF"/>
                            <w:vAlign w:val="center"/>
                            <w:hideMark/>
                          </w:tcPr>
                          <w:p w14:paraId="6CEA1CD7"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115.02.22</w:t>
                            </w:r>
                          </w:p>
                        </w:tc>
                        <w:tc>
                          <w:tcPr>
                            <w:tcW w:w="1050" w:type="dxa"/>
                            <w:tcBorders>
                              <w:top w:val="nil"/>
                              <w:left w:val="nil"/>
                              <w:bottom w:val="single" w:sz="4" w:space="0" w:color="auto"/>
                              <w:right w:val="single" w:sz="4" w:space="0" w:color="auto"/>
                            </w:tcBorders>
                            <w:shd w:val="clear" w:color="auto" w:fill="auto"/>
                            <w:noWrap/>
                            <w:vAlign w:val="center"/>
                            <w:hideMark/>
                          </w:tcPr>
                          <w:p w14:paraId="6C614955" w14:textId="77777777" w:rsidR="001A13FB" w:rsidRPr="00E038D9" w:rsidRDefault="001A13FB" w:rsidP="004459EA">
                            <w:pPr>
                              <w:widowControl/>
                              <w:snapToGrid w:val="0"/>
                              <w:spacing w:line="240" w:lineRule="exact"/>
                              <w:ind w:left="-10" w:rightChars="10" w:right="24"/>
                              <w:jc w:val="right"/>
                              <w:rPr>
                                <w:rFonts w:ascii="標楷體" w:hAnsi="標楷體" w:cs="新細明體"/>
                                <w:color w:val="000000"/>
                                <w:kern w:val="0"/>
                                <w:sz w:val="20"/>
                              </w:rPr>
                            </w:pPr>
                            <w:r w:rsidRPr="00E038D9">
                              <w:rPr>
                                <w:rFonts w:ascii="標楷體" w:hAnsi="標楷體" w:cs="新細明體" w:hint="eastAsia"/>
                                <w:color w:val="000000"/>
                                <w:kern w:val="0"/>
                                <w:sz w:val="20"/>
                              </w:rPr>
                              <w:t>30</w:t>
                            </w:r>
                          </w:p>
                        </w:tc>
                      </w:tr>
                      <w:tr w:rsidR="001A13FB" w:rsidRPr="00E038D9" w14:paraId="368769FC" w14:textId="77777777" w:rsidTr="00E96936">
                        <w:trPr>
                          <w:trHeight w:val="169"/>
                        </w:trPr>
                        <w:tc>
                          <w:tcPr>
                            <w:tcW w:w="4928" w:type="dxa"/>
                            <w:gridSpan w:val="4"/>
                            <w:tcBorders>
                              <w:top w:val="single" w:sz="4" w:space="0" w:color="auto"/>
                              <w:left w:val="nil"/>
                              <w:bottom w:val="nil"/>
                              <w:right w:val="nil"/>
                            </w:tcBorders>
                            <w:shd w:val="clear" w:color="000000" w:fill="FFFFFF"/>
                            <w:noWrap/>
                            <w:vAlign w:val="bottom"/>
                            <w:hideMark/>
                          </w:tcPr>
                          <w:p w14:paraId="77CDED91" w14:textId="0CD03DA7" w:rsidR="00B91A89" w:rsidRDefault="00F30576" w:rsidP="00F5646D">
                            <w:pPr>
                              <w:widowControl/>
                              <w:snapToGrid w:val="0"/>
                              <w:spacing w:line="200" w:lineRule="exact"/>
                              <w:ind w:rightChars="-2" w:right="-5"/>
                              <w:rPr>
                                <w:rFonts w:ascii="標楷體" w:hAnsi="標楷體" w:cs="新細明體"/>
                                <w:color w:val="000000"/>
                                <w:kern w:val="0"/>
                                <w:sz w:val="18"/>
                                <w:szCs w:val="18"/>
                              </w:rPr>
                            </w:pPr>
                            <w:r>
                              <w:rPr>
                                <w:rFonts w:ascii="標楷體" w:hAnsi="標楷體" w:cs="新細明體" w:hint="eastAsia"/>
                                <w:color w:val="000000"/>
                                <w:kern w:val="0"/>
                                <w:sz w:val="18"/>
                                <w:szCs w:val="18"/>
                              </w:rPr>
                              <w:t>註</w:t>
                            </w:r>
                            <w:r w:rsidR="001A13FB" w:rsidRPr="00E038D9">
                              <w:rPr>
                                <w:rFonts w:ascii="標楷體" w:hAnsi="標楷體" w:cs="新細明體" w:hint="eastAsia"/>
                                <w:color w:val="000000"/>
                                <w:kern w:val="0"/>
                                <w:sz w:val="18"/>
                                <w:szCs w:val="18"/>
                              </w:rPr>
                              <w:t>：</w:t>
                            </w:r>
                            <w:r w:rsidR="00B91A89">
                              <w:rPr>
                                <w:rFonts w:ascii="標楷體" w:hAnsi="標楷體" w:cs="新細明體" w:hint="eastAsia"/>
                                <w:color w:val="000000"/>
                                <w:kern w:val="0"/>
                                <w:sz w:val="18"/>
                                <w:szCs w:val="18"/>
                              </w:rPr>
                              <w:t>1</w:t>
                            </w:r>
                            <w:r w:rsidR="00B91A89">
                              <w:rPr>
                                <w:rFonts w:ascii="標楷體" w:hAnsi="標楷體" w:cs="新細明體"/>
                                <w:color w:val="000000"/>
                                <w:kern w:val="0"/>
                                <w:sz w:val="18"/>
                                <w:szCs w:val="18"/>
                              </w:rPr>
                              <w:t>.</w:t>
                            </w:r>
                            <w:r w:rsidR="00B91A89">
                              <w:rPr>
                                <w:rFonts w:ascii="標楷體" w:hAnsi="標楷體" w:cs="新細明體" w:hint="eastAsia"/>
                                <w:color w:val="000000"/>
                                <w:kern w:val="0"/>
                                <w:sz w:val="18"/>
                                <w:szCs w:val="18"/>
                              </w:rPr>
                              <w:t>內垵及七美國小截至查核日仍未支付商家</w:t>
                            </w:r>
                            <w:r w:rsidR="00DA78A0">
                              <w:rPr>
                                <w:rFonts w:ascii="標楷體" w:hAnsi="標楷體" w:cs="新細明體" w:hint="eastAsia"/>
                                <w:color w:val="000000"/>
                                <w:kern w:val="0"/>
                                <w:sz w:val="18"/>
                                <w:szCs w:val="18"/>
                              </w:rPr>
                              <w:t>午餐費</w:t>
                            </w:r>
                            <w:r w:rsidR="00B91A89">
                              <w:rPr>
                                <w:rFonts w:ascii="標楷體" w:hAnsi="標楷體" w:cs="新細明體" w:hint="eastAsia"/>
                                <w:color w:val="000000"/>
                                <w:kern w:val="0"/>
                                <w:sz w:val="18"/>
                                <w:szCs w:val="18"/>
                              </w:rPr>
                              <w:t>。</w:t>
                            </w:r>
                          </w:p>
                          <w:p w14:paraId="24499936" w14:textId="0787E4D9" w:rsidR="001A13FB" w:rsidRPr="00E038D9" w:rsidRDefault="00B91A89" w:rsidP="00F30576">
                            <w:pPr>
                              <w:widowControl/>
                              <w:snapToGrid w:val="0"/>
                              <w:spacing w:line="200" w:lineRule="exact"/>
                              <w:ind w:rightChars="-2" w:right="-5" w:firstLineChars="201" w:firstLine="362"/>
                              <w:rPr>
                                <w:rFonts w:ascii="標楷體" w:hAnsi="標楷體" w:cs="新細明體"/>
                                <w:color w:val="000000"/>
                                <w:kern w:val="0"/>
                                <w:sz w:val="18"/>
                                <w:szCs w:val="18"/>
                              </w:rPr>
                            </w:pPr>
                            <w:r>
                              <w:rPr>
                                <w:rFonts w:ascii="標楷體" w:hAnsi="標楷體" w:cs="新細明體" w:hint="eastAsia"/>
                                <w:color w:val="000000"/>
                                <w:kern w:val="0"/>
                                <w:sz w:val="18"/>
                                <w:szCs w:val="18"/>
                              </w:rPr>
                              <w:t>2</w:t>
                            </w:r>
                            <w:r>
                              <w:rPr>
                                <w:rFonts w:ascii="標楷體" w:hAnsi="標楷體" w:cs="新細明體"/>
                                <w:color w:val="000000"/>
                                <w:kern w:val="0"/>
                                <w:sz w:val="18"/>
                                <w:szCs w:val="18"/>
                              </w:rPr>
                              <w:t>.</w:t>
                            </w:r>
                            <w:r w:rsidR="00F30576" w:rsidRPr="00E038D9">
                              <w:rPr>
                                <w:rFonts w:ascii="標楷體" w:hAnsi="標楷體" w:cs="新細明體" w:hint="eastAsia"/>
                                <w:color w:val="000000"/>
                                <w:kern w:val="0"/>
                                <w:sz w:val="18"/>
                                <w:szCs w:val="18"/>
                              </w:rPr>
                              <w:t>資料來源</w:t>
                            </w:r>
                            <w:r w:rsidR="00F30576">
                              <w:rPr>
                                <w:rFonts w:ascii="標楷體" w:hAnsi="標楷體" w:cs="新細明體" w:hint="eastAsia"/>
                                <w:color w:val="000000"/>
                                <w:kern w:val="0"/>
                                <w:sz w:val="18"/>
                                <w:szCs w:val="18"/>
                              </w:rPr>
                              <w:t>：</w:t>
                            </w:r>
                            <w:r w:rsidR="001A13FB" w:rsidRPr="00E038D9">
                              <w:rPr>
                                <w:rFonts w:ascii="標楷體" w:hAnsi="標楷體" w:cs="新細明體" w:hint="eastAsia"/>
                                <w:color w:val="000000"/>
                                <w:kern w:val="0"/>
                                <w:sz w:val="18"/>
                                <w:szCs w:val="18"/>
                              </w:rPr>
                              <w:t>整理自各國中小學提供資料。</w:t>
                            </w:r>
                          </w:p>
                        </w:tc>
                      </w:tr>
                    </w:tbl>
                    <w:p w14:paraId="03F9B953" w14:textId="77777777" w:rsidR="001A13FB" w:rsidRPr="00D93600" w:rsidRDefault="001A13FB" w:rsidP="00B91A89">
                      <w:pPr>
                        <w:ind w:rightChars="-2" w:right="-5"/>
                      </w:pPr>
                    </w:p>
                  </w:txbxContent>
                </v:textbox>
                <w10:wrap type="square" anchorx="margin"/>
              </v:shape>
            </w:pict>
          </mc:Fallback>
        </mc:AlternateContent>
      </w:r>
      <w:r w:rsidR="001A13FB" w:rsidRPr="001D72C4">
        <w:rPr>
          <w:rFonts w:ascii="標楷體" w:hAnsi="標楷體" w:hint="eastAsia"/>
          <w:b/>
          <w:spacing w:val="10"/>
          <w:szCs w:val="24"/>
        </w:rPr>
        <w:t>1.訂定寒暑假午餐費之申請及核銷作業規範，惟各校辦理午餐費核銷之實際作業期程與規定未盡一致，且部分學校未落實控管學校午餐</w:t>
      </w:r>
      <w:proofErr w:type="gramStart"/>
      <w:r w:rsidR="001A13FB" w:rsidRPr="001D72C4">
        <w:rPr>
          <w:rFonts w:ascii="標楷體" w:hAnsi="標楷體" w:hint="eastAsia"/>
          <w:b/>
          <w:spacing w:val="10"/>
          <w:szCs w:val="24"/>
        </w:rPr>
        <w:t>費核結</w:t>
      </w:r>
      <w:proofErr w:type="gramEnd"/>
      <w:r w:rsidR="001A13FB" w:rsidRPr="001D72C4">
        <w:rPr>
          <w:rFonts w:ascii="標楷體" w:hAnsi="標楷體" w:hint="eastAsia"/>
          <w:b/>
          <w:spacing w:val="10"/>
          <w:szCs w:val="24"/>
        </w:rPr>
        <w:t>進度：</w:t>
      </w:r>
      <w:r w:rsidR="001A13FB" w:rsidRPr="00786725">
        <w:rPr>
          <w:rFonts w:ascii="標楷體" w:hAnsi="標楷體" w:hint="eastAsia"/>
          <w:bCs/>
          <w:spacing w:val="8"/>
          <w:szCs w:val="24"/>
        </w:rPr>
        <w:t>依「澎湖縣政府寒暑假期間補助貧困學生學校午餐經費作業要點」第5點第1、2款規定，學校於寒暑假期前2</w:t>
      </w:r>
      <w:proofErr w:type="gramStart"/>
      <w:r w:rsidR="001A13FB" w:rsidRPr="00786725">
        <w:rPr>
          <w:rFonts w:ascii="標楷體" w:hAnsi="標楷體" w:hint="eastAsia"/>
          <w:bCs/>
          <w:spacing w:val="8"/>
          <w:szCs w:val="24"/>
        </w:rPr>
        <w:t>週</w:t>
      </w:r>
      <w:proofErr w:type="gramEnd"/>
      <w:r w:rsidR="001A13FB" w:rsidRPr="00786725">
        <w:rPr>
          <w:rFonts w:ascii="標楷體" w:hAnsi="標楷體" w:hint="eastAsia"/>
          <w:bCs/>
          <w:spacing w:val="8"/>
          <w:szCs w:val="24"/>
        </w:rPr>
        <w:t>將申請調查表送該府，提出申請；</w:t>
      </w:r>
      <w:proofErr w:type="gramStart"/>
      <w:r w:rsidR="001A13FB" w:rsidRPr="00786725">
        <w:rPr>
          <w:rFonts w:ascii="標楷體" w:hAnsi="標楷體" w:hint="eastAsia"/>
          <w:bCs/>
          <w:spacing w:val="8"/>
          <w:szCs w:val="24"/>
        </w:rPr>
        <w:t>學校於寒</w:t>
      </w:r>
      <w:proofErr w:type="gramEnd"/>
      <w:r w:rsidR="001A13FB" w:rsidRPr="00786725">
        <w:rPr>
          <w:rFonts w:ascii="標楷體" w:hAnsi="標楷體" w:hint="eastAsia"/>
          <w:bCs/>
          <w:spacing w:val="8"/>
          <w:szCs w:val="24"/>
        </w:rPr>
        <w:t>、暑假結束後2</w:t>
      </w:r>
      <w:proofErr w:type="gramStart"/>
      <w:r w:rsidR="001A13FB" w:rsidRPr="00786725">
        <w:rPr>
          <w:rFonts w:ascii="標楷體" w:hAnsi="標楷體" w:hint="eastAsia"/>
          <w:bCs/>
          <w:spacing w:val="8"/>
          <w:szCs w:val="24"/>
        </w:rPr>
        <w:t>週</w:t>
      </w:r>
      <w:proofErr w:type="gramEnd"/>
      <w:r w:rsidR="001A13FB" w:rsidRPr="00786725">
        <w:rPr>
          <w:rFonts w:ascii="標楷體" w:hAnsi="標楷體" w:hint="eastAsia"/>
          <w:bCs/>
          <w:spacing w:val="8"/>
          <w:szCs w:val="24"/>
        </w:rPr>
        <w:t>內，檢具領據與地方教育發展基金補助及委辦經費收支結報表辦理核撥，補助款匯入學校午餐專戶。據47所國中</w:t>
      </w:r>
      <w:proofErr w:type="gramStart"/>
      <w:r w:rsidR="001A13FB" w:rsidRPr="00786725">
        <w:rPr>
          <w:rFonts w:ascii="標楷體" w:hAnsi="標楷體" w:hint="eastAsia"/>
          <w:bCs/>
          <w:spacing w:val="8"/>
          <w:szCs w:val="24"/>
        </w:rPr>
        <w:t>小學查填國民</w:t>
      </w:r>
      <w:proofErr w:type="gramEnd"/>
      <w:r w:rsidR="001A13FB" w:rsidRPr="00786725">
        <w:rPr>
          <w:rFonts w:ascii="標楷體" w:hAnsi="標楷體" w:hint="eastAsia"/>
          <w:bCs/>
          <w:spacing w:val="8"/>
          <w:szCs w:val="24"/>
        </w:rPr>
        <w:t>中小學校貧困學生寒暑假午餐補助執行情形調查表顯示，各國中小學現行</w:t>
      </w:r>
      <w:bookmarkStart w:id="29" w:name="_Hlk230717958"/>
      <w:r w:rsidR="001A13FB" w:rsidRPr="00786725">
        <w:rPr>
          <w:rFonts w:ascii="標楷體" w:hAnsi="標楷體" w:hint="eastAsia"/>
          <w:bCs/>
          <w:spacing w:val="8"/>
          <w:szCs w:val="24"/>
        </w:rPr>
        <w:t>寒暑假午餐費核銷流程</w:t>
      </w:r>
      <w:bookmarkEnd w:id="29"/>
      <w:r w:rsidR="001A13FB" w:rsidRPr="00786725">
        <w:rPr>
          <w:rFonts w:ascii="標楷體" w:hAnsi="標楷體" w:hint="eastAsia"/>
          <w:bCs/>
          <w:spacing w:val="8"/>
          <w:szCs w:val="24"/>
        </w:rPr>
        <w:t>，係各校向該府申請午餐補助人數及金額並經核定後，即檢具午餐費領據向該府請款，該府收到領據後將補助款匯入各校午餐專戶，</w:t>
      </w:r>
      <w:proofErr w:type="gramStart"/>
      <w:r w:rsidR="001A13FB" w:rsidRPr="00786725">
        <w:rPr>
          <w:rFonts w:ascii="標楷體" w:hAnsi="標楷體" w:hint="eastAsia"/>
          <w:bCs/>
          <w:spacing w:val="8"/>
          <w:szCs w:val="24"/>
        </w:rPr>
        <w:t>俟</w:t>
      </w:r>
      <w:proofErr w:type="gramEnd"/>
      <w:r w:rsidR="001A13FB" w:rsidRPr="00786725">
        <w:rPr>
          <w:rFonts w:ascii="標楷體" w:hAnsi="標楷體" w:hint="eastAsia"/>
          <w:bCs/>
          <w:spacing w:val="8"/>
          <w:szCs w:val="24"/>
        </w:rPr>
        <w:t>寒、暑假結束後各校再檢具補助及委辦經費收支結報表</w:t>
      </w:r>
      <w:proofErr w:type="gramStart"/>
      <w:r w:rsidR="001A13FB" w:rsidRPr="00786725">
        <w:rPr>
          <w:rFonts w:ascii="標楷體" w:hAnsi="標楷體" w:hint="eastAsia"/>
          <w:bCs/>
          <w:spacing w:val="8"/>
          <w:szCs w:val="24"/>
        </w:rPr>
        <w:t>辦理核結</w:t>
      </w:r>
      <w:proofErr w:type="gramEnd"/>
      <w:r w:rsidR="001A13FB" w:rsidRPr="00786725">
        <w:rPr>
          <w:rFonts w:ascii="標楷體" w:hAnsi="標楷體" w:hint="eastAsia"/>
          <w:bCs/>
          <w:spacing w:val="8"/>
          <w:szCs w:val="24"/>
        </w:rPr>
        <w:t>，如有賸餘款繳回縣庫。實務作業核與上揭</w:t>
      </w:r>
      <w:proofErr w:type="gramStart"/>
      <w:r w:rsidR="001A13FB" w:rsidRPr="00786725">
        <w:rPr>
          <w:rFonts w:ascii="標楷體" w:hAnsi="標楷體" w:hint="eastAsia"/>
          <w:bCs/>
          <w:spacing w:val="8"/>
          <w:szCs w:val="24"/>
        </w:rPr>
        <w:t>規定於寒</w:t>
      </w:r>
      <w:proofErr w:type="gramEnd"/>
      <w:r w:rsidR="001A13FB" w:rsidRPr="00786725">
        <w:rPr>
          <w:rFonts w:ascii="標楷體" w:hAnsi="標楷體" w:hint="eastAsia"/>
          <w:bCs/>
          <w:spacing w:val="8"/>
          <w:szCs w:val="24"/>
        </w:rPr>
        <w:t>、暑假結束後2</w:t>
      </w:r>
      <w:proofErr w:type="gramStart"/>
      <w:r w:rsidR="001A13FB" w:rsidRPr="00786725">
        <w:rPr>
          <w:rFonts w:ascii="標楷體" w:hAnsi="標楷體" w:hint="eastAsia"/>
          <w:bCs/>
          <w:spacing w:val="8"/>
          <w:szCs w:val="24"/>
        </w:rPr>
        <w:t>週</w:t>
      </w:r>
      <w:proofErr w:type="gramEnd"/>
      <w:r w:rsidR="001A13FB" w:rsidRPr="00786725">
        <w:rPr>
          <w:rFonts w:ascii="標楷體" w:hAnsi="標楷體" w:hint="eastAsia"/>
          <w:bCs/>
          <w:spacing w:val="8"/>
          <w:szCs w:val="24"/>
        </w:rPr>
        <w:t>內檢具領據</w:t>
      </w:r>
      <w:proofErr w:type="gramStart"/>
      <w:r w:rsidR="001A13FB" w:rsidRPr="00786725">
        <w:rPr>
          <w:rFonts w:ascii="標楷體" w:hAnsi="標楷體" w:hint="eastAsia"/>
          <w:bCs/>
          <w:spacing w:val="8"/>
          <w:szCs w:val="24"/>
        </w:rPr>
        <w:t>併</w:t>
      </w:r>
      <w:proofErr w:type="gramEnd"/>
      <w:r w:rsidR="001A13FB" w:rsidRPr="00786725">
        <w:rPr>
          <w:rFonts w:ascii="標楷體" w:hAnsi="標楷體" w:hint="eastAsia"/>
          <w:bCs/>
          <w:spacing w:val="8"/>
          <w:szCs w:val="24"/>
        </w:rPr>
        <w:t>同收支結報表向該府辦理核撥之作業期程未盡一致。又據上開調查表顯示，其中調查表欄位開立付款憑單支付商家日期超過寒暑假結束日2</w:t>
      </w:r>
      <w:proofErr w:type="gramStart"/>
      <w:r w:rsidR="001A13FB" w:rsidRPr="00786725">
        <w:rPr>
          <w:rFonts w:ascii="標楷體" w:hAnsi="標楷體" w:hint="eastAsia"/>
          <w:bCs/>
          <w:spacing w:val="8"/>
          <w:szCs w:val="24"/>
        </w:rPr>
        <w:t>週</w:t>
      </w:r>
      <w:proofErr w:type="gramEnd"/>
      <w:r w:rsidR="001A13FB" w:rsidRPr="00786725">
        <w:rPr>
          <w:rFonts w:ascii="標楷體" w:hAnsi="標楷體" w:hint="eastAsia"/>
          <w:bCs/>
          <w:spacing w:val="8"/>
          <w:szCs w:val="24"/>
        </w:rPr>
        <w:t>者，計有馬公等9所國中及馬公等</w:t>
      </w:r>
      <w:r w:rsidR="00B91A89" w:rsidRPr="00786725">
        <w:rPr>
          <w:rFonts w:ascii="標楷體" w:hAnsi="標楷體" w:hint="eastAsia"/>
          <w:bCs/>
          <w:spacing w:val="8"/>
          <w:szCs w:val="24"/>
        </w:rPr>
        <w:t>14</w:t>
      </w:r>
      <w:r w:rsidR="001A13FB" w:rsidRPr="00786725">
        <w:rPr>
          <w:rFonts w:ascii="標楷體" w:hAnsi="標楷體" w:hint="eastAsia"/>
          <w:bCs/>
          <w:spacing w:val="8"/>
          <w:szCs w:val="24"/>
        </w:rPr>
        <w:t>所國小，合計</w:t>
      </w:r>
      <w:r w:rsidR="00B91A89" w:rsidRPr="00786725">
        <w:rPr>
          <w:rFonts w:ascii="標楷體" w:hAnsi="標楷體" w:hint="eastAsia"/>
          <w:bCs/>
          <w:spacing w:val="8"/>
          <w:szCs w:val="24"/>
        </w:rPr>
        <w:t>23</w:t>
      </w:r>
      <w:r w:rsidR="001A13FB" w:rsidRPr="00786725">
        <w:rPr>
          <w:rFonts w:ascii="標楷體" w:hAnsi="標楷體" w:hint="eastAsia"/>
          <w:bCs/>
          <w:spacing w:val="8"/>
          <w:szCs w:val="24"/>
        </w:rPr>
        <w:t>所學校，甚</w:t>
      </w:r>
      <w:r w:rsidR="00B91A89" w:rsidRPr="00786725">
        <w:rPr>
          <w:rFonts w:ascii="標楷體" w:hAnsi="標楷體" w:hint="eastAsia"/>
          <w:bCs/>
          <w:spacing w:val="8"/>
          <w:szCs w:val="24"/>
        </w:rPr>
        <w:t>且內</w:t>
      </w:r>
      <w:proofErr w:type="gramStart"/>
      <w:r w:rsidR="00B91A89" w:rsidRPr="00786725">
        <w:rPr>
          <w:rFonts w:ascii="標楷體" w:hAnsi="標楷體" w:hint="eastAsia"/>
          <w:bCs/>
          <w:spacing w:val="8"/>
          <w:szCs w:val="24"/>
        </w:rPr>
        <w:t>垵</w:t>
      </w:r>
      <w:proofErr w:type="gramEnd"/>
      <w:r w:rsidR="00B91A89" w:rsidRPr="00786725">
        <w:rPr>
          <w:rFonts w:ascii="標楷體" w:hAnsi="標楷體" w:hint="eastAsia"/>
          <w:bCs/>
          <w:spacing w:val="8"/>
          <w:szCs w:val="24"/>
        </w:rPr>
        <w:t>及七美國小截至查核日（115年3月25日）止，</w:t>
      </w:r>
      <w:r w:rsidR="001A13FB" w:rsidRPr="00786725">
        <w:rPr>
          <w:rFonts w:ascii="標楷體" w:hAnsi="標楷體" w:hint="eastAsia"/>
          <w:bCs/>
          <w:spacing w:val="8"/>
          <w:szCs w:val="24"/>
        </w:rPr>
        <w:t>仍未向該府</w:t>
      </w:r>
      <w:proofErr w:type="gramStart"/>
      <w:r w:rsidR="001A13FB" w:rsidRPr="00786725">
        <w:rPr>
          <w:rFonts w:ascii="標楷體" w:hAnsi="標楷體" w:hint="eastAsia"/>
          <w:bCs/>
          <w:spacing w:val="8"/>
          <w:szCs w:val="24"/>
        </w:rPr>
        <w:t>辦理核結並</w:t>
      </w:r>
      <w:proofErr w:type="gramEnd"/>
      <w:r w:rsidR="001A13FB" w:rsidRPr="00786725">
        <w:rPr>
          <w:rFonts w:ascii="標楷體" w:hAnsi="標楷體" w:hint="eastAsia"/>
          <w:bCs/>
          <w:spacing w:val="8"/>
          <w:szCs w:val="24"/>
        </w:rPr>
        <w:t>開立付款憑單支付商家午餐費</w:t>
      </w:r>
      <w:r w:rsidR="00B91A89" w:rsidRPr="00786725">
        <w:rPr>
          <w:rFonts w:ascii="標楷體" w:hAnsi="標楷體" w:hint="eastAsia"/>
          <w:bCs/>
          <w:spacing w:val="8"/>
          <w:szCs w:val="24"/>
        </w:rPr>
        <w:t>（表28）</w:t>
      </w:r>
      <w:r w:rsidR="001A13FB" w:rsidRPr="00786725">
        <w:rPr>
          <w:rFonts w:ascii="標楷體" w:hAnsi="標楷體" w:hint="eastAsia"/>
          <w:bCs/>
          <w:spacing w:val="8"/>
          <w:szCs w:val="24"/>
        </w:rPr>
        <w:t>，</w:t>
      </w:r>
      <w:r w:rsidR="001A13FB" w:rsidRPr="001D72C4">
        <w:rPr>
          <w:rFonts w:ascii="標楷體" w:hAnsi="標楷體" w:hint="eastAsia"/>
          <w:bCs/>
          <w:spacing w:val="10"/>
          <w:szCs w:val="24"/>
        </w:rPr>
        <w:t>顯示該府未妥為控管各校於寒暑假結束後2</w:t>
      </w:r>
      <w:proofErr w:type="gramStart"/>
      <w:r w:rsidR="001A13FB" w:rsidRPr="001D72C4">
        <w:rPr>
          <w:rFonts w:ascii="標楷體" w:hAnsi="標楷體" w:hint="eastAsia"/>
          <w:bCs/>
          <w:spacing w:val="10"/>
          <w:szCs w:val="24"/>
        </w:rPr>
        <w:t>週</w:t>
      </w:r>
      <w:proofErr w:type="gramEnd"/>
      <w:r w:rsidR="001A13FB" w:rsidRPr="001D72C4">
        <w:rPr>
          <w:rFonts w:ascii="標楷體" w:hAnsi="標楷體" w:hint="eastAsia"/>
          <w:bCs/>
          <w:spacing w:val="10"/>
          <w:szCs w:val="24"/>
        </w:rPr>
        <w:t>內辦理午餐</w:t>
      </w:r>
      <w:proofErr w:type="gramStart"/>
      <w:r w:rsidR="001A13FB" w:rsidRPr="001D72C4">
        <w:rPr>
          <w:rFonts w:ascii="標楷體" w:hAnsi="標楷體" w:hint="eastAsia"/>
          <w:bCs/>
          <w:spacing w:val="10"/>
          <w:szCs w:val="24"/>
        </w:rPr>
        <w:t>費核結</w:t>
      </w:r>
      <w:proofErr w:type="gramEnd"/>
      <w:r w:rsidR="001A13FB" w:rsidRPr="001D72C4">
        <w:rPr>
          <w:rFonts w:ascii="標楷體" w:hAnsi="標楷體" w:hint="eastAsia"/>
          <w:bCs/>
          <w:spacing w:val="10"/>
          <w:szCs w:val="24"/>
        </w:rPr>
        <w:t>，致有延遲支付商家午餐費情事，經函請檢討改善</w:t>
      </w:r>
      <w:r w:rsidR="001A13FB" w:rsidRPr="005577BC">
        <w:rPr>
          <w:rFonts w:ascii="標楷體" w:hAnsi="標楷體" w:hint="eastAsia"/>
          <w:bCs/>
          <w:spacing w:val="10"/>
          <w:szCs w:val="24"/>
        </w:rPr>
        <w:t>。據復：</w:t>
      </w:r>
      <w:r w:rsidR="001A13FB" w:rsidRPr="005577BC">
        <w:rPr>
          <w:rFonts w:ascii="標楷體" w:hAnsi="標楷體" w:hint="eastAsia"/>
          <w:spacing w:val="10"/>
          <w:kern w:val="0"/>
          <w:szCs w:val="24"/>
        </w:rPr>
        <w:t>大</w:t>
      </w:r>
      <w:r w:rsidR="001A13FB">
        <w:rPr>
          <w:rFonts w:ascii="標楷體" w:hAnsi="標楷體" w:hint="eastAsia"/>
          <w:spacing w:val="10"/>
          <w:kern w:val="0"/>
          <w:szCs w:val="24"/>
        </w:rPr>
        <w:t>部分學校寒暑假弱勢學生午餐補助業務由教師兼任，為利午餐費給付合作商家之彈性，開放學校辦理經費預撥作業，並於</w:t>
      </w:r>
      <w:r w:rsidR="001A13FB">
        <w:rPr>
          <w:rFonts w:ascii="標楷體" w:hAnsi="標楷體" w:hint="eastAsia"/>
          <w:spacing w:val="10"/>
          <w:kern w:val="0"/>
          <w:szCs w:val="24"/>
        </w:rPr>
        <w:lastRenderedPageBreak/>
        <w:t>寒暑假結束後即可給付合作商家午餐費及</w:t>
      </w:r>
      <w:proofErr w:type="gramStart"/>
      <w:r w:rsidR="001A13FB">
        <w:rPr>
          <w:rFonts w:ascii="標楷體" w:hAnsi="標楷體" w:hint="eastAsia"/>
          <w:spacing w:val="10"/>
          <w:kern w:val="0"/>
          <w:szCs w:val="24"/>
        </w:rPr>
        <w:t>辦理核結</w:t>
      </w:r>
      <w:proofErr w:type="gramEnd"/>
      <w:r w:rsidR="001A13FB">
        <w:rPr>
          <w:rFonts w:ascii="標楷體" w:hAnsi="標楷體" w:hint="eastAsia"/>
          <w:spacing w:val="10"/>
          <w:kern w:val="0"/>
          <w:szCs w:val="24"/>
        </w:rPr>
        <w:t>，因部分學校有逾時</w:t>
      </w:r>
      <w:proofErr w:type="gramStart"/>
      <w:r w:rsidR="001A13FB">
        <w:rPr>
          <w:rFonts w:ascii="標楷體" w:hAnsi="標楷體" w:hint="eastAsia"/>
          <w:spacing w:val="10"/>
          <w:kern w:val="0"/>
          <w:szCs w:val="24"/>
        </w:rPr>
        <w:t>辦理核結情形</w:t>
      </w:r>
      <w:proofErr w:type="gramEnd"/>
      <w:r w:rsidR="001A13FB">
        <w:rPr>
          <w:rFonts w:ascii="標楷體" w:hAnsi="標楷體" w:hint="eastAsia"/>
          <w:spacing w:val="10"/>
          <w:kern w:val="0"/>
          <w:szCs w:val="24"/>
        </w:rPr>
        <w:t>，嗣後將確實督促各校於規定時限內</w:t>
      </w:r>
      <w:proofErr w:type="gramStart"/>
      <w:r w:rsidR="001A13FB">
        <w:rPr>
          <w:rFonts w:ascii="標楷體" w:hAnsi="標楷體" w:hint="eastAsia"/>
          <w:spacing w:val="10"/>
          <w:kern w:val="0"/>
          <w:szCs w:val="24"/>
        </w:rPr>
        <w:t>完成核結作業</w:t>
      </w:r>
      <w:proofErr w:type="gramEnd"/>
      <w:r w:rsidR="001A13FB">
        <w:rPr>
          <w:rFonts w:ascii="標楷體" w:hAnsi="標楷體" w:hint="eastAsia"/>
          <w:spacing w:val="10"/>
          <w:kern w:val="0"/>
          <w:szCs w:val="24"/>
        </w:rPr>
        <w:t>。</w:t>
      </w:r>
    </w:p>
    <w:p w14:paraId="7AE33A11" w14:textId="35157BAD" w:rsidR="001A13FB" w:rsidRDefault="00DB34EB" w:rsidP="001A13FB">
      <w:pPr>
        <w:tabs>
          <w:tab w:val="left" w:pos="3544"/>
        </w:tabs>
        <w:overflowPunct w:val="0"/>
        <w:adjustRightInd w:val="0"/>
        <w:spacing w:line="450" w:lineRule="exact"/>
        <w:ind w:firstLineChars="200" w:firstLine="480"/>
        <w:outlineLvl w:val="4"/>
        <w:rPr>
          <w:rFonts w:ascii="標楷體" w:hAnsi="標楷體"/>
          <w:szCs w:val="24"/>
        </w:rPr>
      </w:pPr>
      <w:r w:rsidRPr="001D72C4">
        <w:rPr>
          <w:rFonts w:ascii="標楷體" w:hAnsi="標楷體" w:hint="eastAsia"/>
          <w:bCs/>
          <w:noProof/>
          <w:spacing w:val="10"/>
          <w:szCs w:val="24"/>
        </w:rPr>
        <mc:AlternateContent>
          <mc:Choice Requires="wps">
            <w:drawing>
              <wp:anchor distT="0" distB="0" distL="53975" distR="53975" simplePos="0" relativeHeight="251940864" behindDoc="0" locked="0" layoutInCell="1" allowOverlap="1" wp14:anchorId="178FEBE1" wp14:editId="13E7AB12">
                <wp:simplePos x="0" y="0"/>
                <wp:positionH relativeFrom="margin">
                  <wp:posOffset>2841625</wp:posOffset>
                </wp:positionH>
                <wp:positionV relativeFrom="paragraph">
                  <wp:posOffset>2895600</wp:posOffset>
                </wp:positionV>
                <wp:extent cx="3373120" cy="1980000"/>
                <wp:effectExtent l="0" t="0" r="0" b="1270"/>
                <wp:wrapSquare wrapText="bothSides"/>
                <wp:docPr id="220" name="文字方塊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3120" cy="1980000"/>
                        </a:xfrm>
                        <a:prstGeom prst="rect">
                          <a:avLst/>
                        </a:prstGeom>
                        <a:solidFill>
                          <a:srgbClr val="FFFFFF"/>
                        </a:solidFill>
                        <a:ln w="9525">
                          <a:noFill/>
                          <a:miter lim="800000"/>
                          <a:headEnd/>
                          <a:tailEnd/>
                        </a:ln>
                      </wps:spPr>
                      <wps:txbx>
                        <w:txbxContent>
                          <w:tbl>
                            <w:tblPr>
                              <w:tblStyle w:val="3"/>
                              <w:tblW w:w="0" w:type="auto"/>
                              <w:tblInd w:w="0" w:type="dxa"/>
                              <w:tblLook w:val="04A0" w:firstRow="1" w:lastRow="0" w:firstColumn="1" w:lastColumn="0" w:noHBand="0" w:noVBand="1"/>
                            </w:tblPr>
                            <w:tblGrid>
                              <w:gridCol w:w="1370"/>
                              <w:gridCol w:w="3655"/>
                            </w:tblGrid>
                            <w:tr w:rsidR="001A13FB" w14:paraId="310636D6" w14:textId="77777777" w:rsidTr="00812DF3">
                              <w:tc>
                                <w:tcPr>
                                  <w:tcW w:w="5054" w:type="dxa"/>
                                  <w:gridSpan w:val="2"/>
                                  <w:tcBorders>
                                    <w:top w:val="nil"/>
                                    <w:left w:val="nil"/>
                                    <w:bottom w:val="single" w:sz="4" w:space="0" w:color="auto"/>
                                    <w:right w:val="nil"/>
                                  </w:tcBorders>
                                  <w:hideMark/>
                                </w:tcPr>
                                <w:p w14:paraId="1E47514A" w14:textId="77777777" w:rsidR="001A13FB" w:rsidRDefault="001A13FB" w:rsidP="002202C0">
                                  <w:pPr>
                                    <w:snapToGrid w:val="0"/>
                                    <w:spacing w:afterLines="20" w:after="48" w:line="240" w:lineRule="exact"/>
                                    <w:jc w:val="center"/>
                                    <w:rPr>
                                      <w:rFonts w:ascii="標楷體" w:hAnsi="標楷體"/>
                                      <w:b/>
                                      <w:bCs/>
                                    </w:rPr>
                                  </w:pPr>
                                  <w:r>
                                    <w:rPr>
                                      <w:rFonts w:ascii="標楷體" w:hAnsi="標楷體" w:hint="eastAsia"/>
                                      <w:b/>
                                      <w:bCs/>
                                    </w:rPr>
                                    <w:t>表2</w:t>
                                  </w:r>
                                  <w:r>
                                    <w:rPr>
                                      <w:rFonts w:ascii="標楷體" w:hAnsi="標楷體"/>
                                      <w:b/>
                                      <w:bCs/>
                                    </w:rPr>
                                    <w:t>9</w:t>
                                  </w:r>
                                  <w:r w:rsidRPr="001D72C4">
                                    <w:rPr>
                                      <w:rFonts w:ascii="標楷體" w:hAnsi="標楷體" w:hint="eastAsia"/>
                                      <w:b/>
                                      <w:bCs/>
                                    </w:rPr>
                                    <w:t xml:space="preserve">　</w:t>
                                  </w:r>
                                  <w:r>
                                    <w:rPr>
                                      <w:rFonts w:ascii="標楷體" w:hAnsi="標楷體" w:hint="eastAsia"/>
                                      <w:b/>
                                      <w:bCs/>
                                    </w:rPr>
                                    <w:t>午餐餐券內容及兌餐統計情形</w:t>
                                  </w:r>
                                </w:p>
                              </w:tc>
                            </w:tr>
                            <w:tr w:rsidR="001A13FB" w14:paraId="0049FEFB" w14:textId="77777777" w:rsidTr="00812DF3">
                              <w:tc>
                                <w:tcPr>
                                  <w:tcW w:w="1377" w:type="dxa"/>
                                  <w:tcBorders>
                                    <w:top w:val="single" w:sz="4" w:space="0" w:color="auto"/>
                                    <w:left w:val="single" w:sz="4" w:space="0" w:color="auto"/>
                                    <w:bottom w:val="single" w:sz="4" w:space="0" w:color="auto"/>
                                    <w:right w:val="single" w:sz="4" w:space="0" w:color="auto"/>
                                  </w:tcBorders>
                                  <w:hideMark/>
                                </w:tcPr>
                                <w:p w14:paraId="567276FF" w14:textId="77777777" w:rsidR="001A13FB" w:rsidRDefault="001A13FB" w:rsidP="00C623E3">
                                  <w:pPr>
                                    <w:snapToGrid w:val="0"/>
                                    <w:spacing w:line="220" w:lineRule="exact"/>
                                    <w:jc w:val="center"/>
                                    <w:rPr>
                                      <w:rFonts w:ascii="標楷體" w:hAnsi="標楷體"/>
                                      <w:sz w:val="20"/>
                                    </w:rPr>
                                  </w:pPr>
                                  <w:r>
                                    <w:rPr>
                                      <w:rFonts w:ascii="標楷體" w:hAnsi="標楷體" w:hint="eastAsia"/>
                                      <w:sz w:val="20"/>
                                    </w:rPr>
                                    <w:t>項目</w:t>
                                  </w:r>
                                </w:p>
                              </w:tc>
                              <w:tc>
                                <w:tcPr>
                                  <w:tcW w:w="3677" w:type="dxa"/>
                                  <w:tcBorders>
                                    <w:top w:val="single" w:sz="4" w:space="0" w:color="auto"/>
                                    <w:left w:val="single" w:sz="4" w:space="0" w:color="auto"/>
                                    <w:bottom w:val="single" w:sz="4" w:space="0" w:color="auto"/>
                                    <w:right w:val="single" w:sz="4" w:space="0" w:color="auto"/>
                                  </w:tcBorders>
                                  <w:hideMark/>
                                </w:tcPr>
                                <w:p w14:paraId="004C0AE1" w14:textId="77777777" w:rsidR="001A13FB" w:rsidRDefault="001A13FB" w:rsidP="00C623E3">
                                  <w:pPr>
                                    <w:snapToGrid w:val="0"/>
                                    <w:spacing w:line="220" w:lineRule="exact"/>
                                    <w:jc w:val="center"/>
                                    <w:rPr>
                                      <w:rFonts w:ascii="標楷體" w:hAnsi="標楷體"/>
                                      <w:sz w:val="20"/>
                                    </w:rPr>
                                  </w:pPr>
                                  <w:r>
                                    <w:rPr>
                                      <w:rFonts w:ascii="標楷體" w:hAnsi="標楷體" w:hint="eastAsia"/>
                                      <w:sz w:val="20"/>
                                    </w:rPr>
                                    <w:t>名稱（內容）</w:t>
                                  </w:r>
                                </w:p>
                              </w:tc>
                            </w:tr>
                            <w:tr w:rsidR="001A13FB" w14:paraId="39CB5D92" w14:textId="77777777" w:rsidTr="00812DF3">
                              <w:tc>
                                <w:tcPr>
                                  <w:tcW w:w="1377" w:type="dxa"/>
                                  <w:tcBorders>
                                    <w:top w:val="single" w:sz="4" w:space="0" w:color="auto"/>
                                    <w:left w:val="single" w:sz="4" w:space="0" w:color="auto"/>
                                    <w:bottom w:val="single" w:sz="4" w:space="0" w:color="auto"/>
                                    <w:right w:val="single" w:sz="4" w:space="0" w:color="auto"/>
                                  </w:tcBorders>
                                  <w:hideMark/>
                                </w:tcPr>
                                <w:p w14:paraId="31C7A13A" w14:textId="77777777" w:rsidR="001A13FB" w:rsidRDefault="001A13FB" w:rsidP="00C1092D">
                                  <w:pPr>
                                    <w:snapToGrid w:val="0"/>
                                    <w:spacing w:line="240" w:lineRule="exact"/>
                                    <w:ind w:leftChars="-34" w:left="-82" w:rightChars="-29" w:right="-70"/>
                                    <w:rPr>
                                      <w:rFonts w:ascii="標楷體" w:hAnsi="標楷體"/>
                                      <w:sz w:val="20"/>
                                    </w:rPr>
                                  </w:pPr>
                                  <w:r>
                                    <w:rPr>
                                      <w:rFonts w:ascii="標楷體" w:hAnsi="標楷體" w:hint="eastAsia"/>
                                      <w:sz w:val="20"/>
                                    </w:rPr>
                                    <w:t>未妥為規範餐券內容</w:t>
                                  </w:r>
                                </w:p>
                              </w:tc>
                              <w:tc>
                                <w:tcPr>
                                  <w:tcW w:w="3677" w:type="dxa"/>
                                  <w:tcBorders>
                                    <w:top w:val="single" w:sz="4" w:space="0" w:color="auto"/>
                                    <w:left w:val="single" w:sz="4" w:space="0" w:color="auto"/>
                                    <w:bottom w:val="single" w:sz="4" w:space="0" w:color="auto"/>
                                    <w:right w:val="single" w:sz="4" w:space="0" w:color="auto"/>
                                  </w:tcBorders>
                                  <w:hideMark/>
                                </w:tcPr>
                                <w:p w14:paraId="5280FF34" w14:textId="77777777" w:rsidR="001A13FB" w:rsidRDefault="001A13FB" w:rsidP="00C1092D">
                                  <w:pPr>
                                    <w:snapToGrid w:val="0"/>
                                    <w:spacing w:line="240" w:lineRule="exact"/>
                                    <w:ind w:leftChars="-34" w:left="-82" w:rightChars="-29" w:right="-70"/>
                                    <w:rPr>
                                      <w:rFonts w:ascii="標楷體" w:hAnsi="標楷體"/>
                                      <w:sz w:val="20"/>
                                    </w:rPr>
                                  </w:pPr>
                                  <w:r>
                                    <w:rPr>
                                      <w:rFonts w:ascii="標楷體" w:hAnsi="標楷體" w:hint="eastAsia"/>
                                      <w:sz w:val="20"/>
                                    </w:rPr>
                                    <w:t>西嶼國中、東衛國小（餐券無使用期限）、興仁國小（與超商合作供餐惟未於餐券列明餐食品項）及五德國小（餐券使用期間超過寒暑假午餐補助期間）等4所學校。</w:t>
                                  </w:r>
                                </w:p>
                              </w:tc>
                            </w:tr>
                            <w:tr w:rsidR="001A13FB" w14:paraId="62D9424D" w14:textId="77777777" w:rsidTr="00812DF3">
                              <w:tc>
                                <w:tcPr>
                                  <w:tcW w:w="1377" w:type="dxa"/>
                                  <w:tcBorders>
                                    <w:top w:val="single" w:sz="4" w:space="0" w:color="auto"/>
                                    <w:left w:val="single" w:sz="4" w:space="0" w:color="auto"/>
                                    <w:bottom w:val="single" w:sz="4" w:space="0" w:color="auto"/>
                                    <w:right w:val="single" w:sz="4" w:space="0" w:color="auto"/>
                                  </w:tcBorders>
                                  <w:hideMark/>
                                </w:tcPr>
                                <w:p w14:paraId="49D18CF2" w14:textId="77777777" w:rsidR="001A13FB" w:rsidRDefault="001A13FB" w:rsidP="00C1092D">
                                  <w:pPr>
                                    <w:snapToGrid w:val="0"/>
                                    <w:spacing w:line="240" w:lineRule="exact"/>
                                    <w:ind w:leftChars="-34" w:left="-82" w:rightChars="-29" w:right="-70"/>
                                    <w:rPr>
                                      <w:rFonts w:ascii="標楷體" w:hAnsi="標楷體"/>
                                      <w:sz w:val="20"/>
                                    </w:rPr>
                                  </w:pPr>
                                  <w:r>
                                    <w:rPr>
                                      <w:rFonts w:ascii="標楷體" w:hAnsi="標楷體" w:hint="eastAsia"/>
                                      <w:sz w:val="20"/>
                                    </w:rPr>
                                    <w:t>未統計兌餐次數及品項</w:t>
                                  </w:r>
                                </w:p>
                              </w:tc>
                              <w:tc>
                                <w:tcPr>
                                  <w:tcW w:w="3677" w:type="dxa"/>
                                  <w:tcBorders>
                                    <w:top w:val="single" w:sz="4" w:space="0" w:color="auto"/>
                                    <w:left w:val="single" w:sz="4" w:space="0" w:color="auto"/>
                                    <w:bottom w:val="single" w:sz="4" w:space="0" w:color="auto"/>
                                    <w:right w:val="single" w:sz="4" w:space="0" w:color="auto"/>
                                  </w:tcBorders>
                                  <w:hideMark/>
                                </w:tcPr>
                                <w:p w14:paraId="0718F0C4" w14:textId="77777777" w:rsidR="001A13FB" w:rsidRDefault="001A13FB" w:rsidP="00C1092D">
                                  <w:pPr>
                                    <w:snapToGrid w:val="0"/>
                                    <w:spacing w:line="240" w:lineRule="exact"/>
                                    <w:ind w:leftChars="-34" w:left="-82" w:rightChars="-29" w:right="-70"/>
                                    <w:rPr>
                                      <w:rFonts w:ascii="標楷體" w:hAnsi="標楷體"/>
                                      <w:sz w:val="20"/>
                                    </w:rPr>
                                  </w:pPr>
                                  <w:r>
                                    <w:rPr>
                                      <w:rFonts w:ascii="標楷體" w:hAnsi="標楷體" w:hint="eastAsia"/>
                                      <w:sz w:val="20"/>
                                    </w:rPr>
                                    <w:t>馬公、湖西、白沙、西嶼國中等4所學校及興仁、五德、東衛、湖西、隘門、沙港、講美、赤崁、後寮、池東、中山（114年暑假）、山水（114年暑假）國小等12所學校，合計16所學校。</w:t>
                                  </w:r>
                                </w:p>
                              </w:tc>
                            </w:tr>
                            <w:tr w:rsidR="001A13FB" w14:paraId="57164C09" w14:textId="77777777" w:rsidTr="00812DF3">
                              <w:tc>
                                <w:tcPr>
                                  <w:tcW w:w="5054" w:type="dxa"/>
                                  <w:gridSpan w:val="2"/>
                                  <w:tcBorders>
                                    <w:top w:val="single" w:sz="4" w:space="0" w:color="auto"/>
                                    <w:left w:val="nil"/>
                                    <w:bottom w:val="nil"/>
                                    <w:right w:val="nil"/>
                                  </w:tcBorders>
                                  <w:hideMark/>
                                </w:tcPr>
                                <w:p w14:paraId="43D17F88" w14:textId="77777777" w:rsidR="001A13FB" w:rsidRDefault="001A13FB" w:rsidP="002202C0">
                                  <w:pPr>
                                    <w:snapToGrid w:val="0"/>
                                    <w:spacing w:line="240" w:lineRule="exact"/>
                                    <w:ind w:leftChars="-39" w:hangingChars="52" w:hanging="94"/>
                                    <w:rPr>
                                      <w:rFonts w:ascii="標楷體" w:hAnsi="標楷體"/>
                                      <w:sz w:val="18"/>
                                      <w:szCs w:val="18"/>
                                    </w:rPr>
                                  </w:pPr>
                                  <w:r>
                                    <w:rPr>
                                      <w:rFonts w:ascii="標楷體" w:hAnsi="標楷體" w:hint="eastAsia"/>
                                      <w:sz w:val="18"/>
                                      <w:szCs w:val="18"/>
                                    </w:rPr>
                                    <w:t>資料來源：整理自各國中小學校提供資料。</w:t>
                                  </w:r>
                                </w:p>
                              </w:tc>
                            </w:tr>
                          </w:tbl>
                          <w:p w14:paraId="0D6FE7FD" w14:textId="77777777" w:rsidR="001A13FB" w:rsidRDefault="001A13FB" w:rsidP="001A13FB"/>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8FEBE1" id="文字方塊 220" o:spid="_x0000_s1068" type="#_x0000_t202" style="position:absolute;left:0;text-align:left;margin-left:223.75pt;margin-top:228pt;width:265.6pt;height:155.9pt;z-index:251940864;visibility:visible;mso-wrap-style:square;mso-width-percent:0;mso-height-percent:0;mso-wrap-distance-left:4.25pt;mso-wrap-distance-top:0;mso-wrap-distance-right:4.2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" stroked="f">
                <v:textbox>
                  <w:txbxContent>
                    <w:tbl>
                      <w:tblPr>
                        <w:tblStyle w:val="3"/>
                        <w:tblW w:w="0" w:type="auto"/>
                        <w:tblInd w:w="0" w:type="dxa"/>
                        <w:tblLook w:val="04A0" w:firstRow="1" w:lastRow="0" w:firstColumn="1" w:lastColumn="0" w:noHBand="0" w:noVBand="1"/>
                      </w:tblPr>
                      <w:tblGrid>
                        <w:gridCol w:w="1370"/>
                        <w:gridCol w:w="3655"/>
                      </w:tblGrid>
                      <w:tr w:rsidR="001A13FB" w14:paraId="310636D6" w14:textId="77777777" w:rsidTr="00812DF3">
                        <w:tc>
                          <w:tcPr>
                            <w:tcW w:w="5054" w:type="dxa"/>
                            <w:gridSpan w:val="2"/>
                            <w:tcBorders>
                              <w:top w:val="nil"/>
                              <w:left w:val="nil"/>
                              <w:bottom w:val="single" w:sz="4" w:space="0" w:color="auto"/>
                              <w:right w:val="nil"/>
                            </w:tcBorders>
                            <w:hideMark/>
                          </w:tcPr>
                          <w:p w14:paraId="1E47514A" w14:textId="77777777" w:rsidR="001A13FB" w:rsidRDefault="001A13FB" w:rsidP="002202C0">
                            <w:pPr>
                              <w:snapToGrid w:val="0"/>
                              <w:spacing w:afterLines="20" w:after="48" w:line="240" w:lineRule="exact"/>
                              <w:jc w:val="center"/>
                              <w:rPr>
                                <w:rFonts w:ascii="標楷體" w:hAnsi="標楷體"/>
                                <w:b/>
                                <w:bCs/>
                              </w:rPr>
                            </w:pPr>
                            <w:r>
                              <w:rPr>
                                <w:rFonts w:ascii="標楷體" w:hAnsi="標楷體" w:hint="eastAsia"/>
                                <w:b/>
                                <w:bCs/>
                              </w:rPr>
                              <w:t>表2</w:t>
                            </w:r>
                            <w:r>
                              <w:rPr>
                                <w:rFonts w:ascii="標楷體" w:hAnsi="標楷體"/>
                                <w:b/>
                                <w:bCs/>
                              </w:rPr>
                              <w:t>9</w:t>
                            </w:r>
                            <w:r w:rsidRPr="001D72C4">
                              <w:rPr>
                                <w:rFonts w:ascii="標楷體" w:hAnsi="標楷體" w:hint="eastAsia"/>
                                <w:b/>
                                <w:bCs/>
                              </w:rPr>
                              <w:t xml:space="preserve">　</w:t>
                            </w:r>
                            <w:r>
                              <w:rPr>
                                <w:rFonts w:ascii="標楷體" w:hAnsi="標楷體" w:hint="eastAsia"/>
                                <w:b/>
                                <w:bCs/>
                              </w:rPr>
                              <w:t>午餐餐券內容及兌餐統計情形</w:t>
                            </w:r>
                          </w:p>
                        </w:tc>
                      </w:tr>
                      <w:tr w:rsidR="001A13FB" w14:paraId="0049FEFB" w14:textId="77777777" w:rsidTr="00812DF3">
                        <w:tc>
                          <w:tcPr>
                            <w:tcW w:w="1377" w:type="dxa"/>
                            <w:tcBorders>
                              <w:top w:val="single" w:sz="4" w:space="0" w:color="auto"/>
                              <w:left w:val="single" w:sz="4" w:space="0" w:color="auto"/>
                              <w:bottom w:val="single" w:sz="4" w:space="0" w:color="auto"/>
                              <w:right w:val="single" w:sz="4" w:space="0" w:color="auto"/>
                            </w:tcBorders>
                            <w:hideMark/>
                          </w:tcPr>
                          <w:p w14:paraId="567276FF" w14:textId="77777777" w:rsidR="001A13FB" w:rsidRDefault="001A13FB" w:rsidP="00C623E3">
                            <w:pPr>
                              <w:snapToGrid w:val="0"/>
                              <w:spacing w:line="220" w:lineRule="exact"/>
                              <w:jc w:val="center"/>
                              <w:rPr>
                                <w:rFonts w:ascii="標楷體" w:hAnsi="標楷體"/>
                                <w:sz w:val="20"/>
                              </w:rPr>
                            </w:pPr>
                            <w:r>
                              <w:rPr>
                                <w:rFonts w:ascii="標楷體" w:hAnsi="標楷體" w:hint="eastAsia"/>
                                <w:sz w:val="20"/>
                              </w:rPr>
                              <w:t>項目</w:t>
                            </w:r>
                          </w:p>
                        </w:tc>
                        <w:tc>
                          <w:tcPr>
                            <w:tcW w:w="3677" w:type="dxa"/>
                            <w:tcBorders>
                              <w:top w:val="single" w:sz="4" w:space="0" w:color="auto"/>
                              <w:left w:val="single" w:sz="4" w:space="0" w:color="auto"/>
                              <w:bottom w:val="single" w:sz="4" w:space="0" w:color="auto"/>
                              <w:right w:val="single" w:sz="4" w:space="0" w:color="auto"/>
                            </w:tcBorders>
                            <w:hideMark/>
                          </w:tcPr>
                          <w:p w14:paraId="004C0AE1" w14:textId="77777777" w:rsidR="001A13FB" w:rsidRDefault="001A13FB" w:rsidP="00C623E3">
                            <w:pPr>
                              <w:snapToGrid w:val="0"/>
                              <w:spacing w:line="220" w:lineRule="exact"/>
                              <w:jc w:val="center"/>
                              <w:rPr>
                                <w:rFonts w:ascii="標楷體" w:hAnsi="標楷體"/>
                                <w:sz w:val="20"/>
                              </w:rPr>
                            </w:pPr>
                            <w:r>
                              <w:rPr>
                                <w:rFonts w:ascii="標楷體" w:hAnsi="標楷體" w:hint="eastAsia"/>
                                <w:sz w:val="20"/>
                              </w:rPr>
                              <w:t>名稱（內容）</w:t>
                            </w:r>
                          </w:p>
                        </w:tc>
                      </w:tr>
                      <w:tr w:rsidR="001A13FB" w14:paraId="39CB5D92" w14:textId="77777777" w:rsidTr="00812DF3">
                        <w:tc>
                          <w:tcPr>
                            <w:tcW w:w="1377" w:type="dxa"/>
                            <w:tcBorders>
                              <w:top w:val="single" w:sz="4" w:space="0" w:color="auto"/>
                              <w:left w:val="single" w:sz="4" w:space="0" w:color="auto"/>
                              <w:bottom w:val="single" w:sz="4" w:space="0" w:color="auto"/>
                              <w:right w:val="single" w:sz="4" w:space="0" w:color="auto"/>
                            </w:tcBorders>
                            <w:hideMark/>
                          </w:tcPr>
                          <w:p w14:paraId="31C7A13A" w14:textId="77777777" w:rsidR="001A13FB" w:rsidRDefault="001A13FB" w:rsidP="00C1092D">
                            <w:pPr>
                              <w:snapToGrid w:val="0"/>
                              <w:spacing w:line="240" w:lineRule="exact"/>
                              <w:ind w:leftChars="-34" w:left="-82" w:rightChars="-29" w:right="-70"/>
                              <w:rPr>
                                <w:rFonts w:ascii="標楷體" w:hAnsi="標楷體"/>
                                <w:sz w:val="20"/>
                              </w:rPr>
                            </w:pPr>
                            <w:r>
                              <w:rPr>
                                <w:rFonts w:ascii="標楷體" w:hAnsi="標楷體" w:hint="eastAsia"/>
                                <w:sz w:val="20"/>
                              </w:rPr>
                              <w:t>未妥為規範餐券內容</w:t>
                            </w:r>
                          </w:p>
                        </w:tc>
                        <w:tc>
                          <w:tcPr>
                            <w:tcW w:w="3677" w:type="dxa"/>
                            <w:tcBorders>
                              <w:top w:val="single" w:sz="4" w:space="0" w:color="auto"/>
                              <w:left w:val="single" w:sz="4" w:space="0" w:color="auto"/>
                              <w:bottom w:val="single" w:sz="4" w:space="0" w:color="auto"/>
                              <w:right w:val="single" w:sz="4" w:space="0" w:color="auto"/>
                            </w:tcBorders>
                            <w:hideMark/>
                          </w:tcPr>
                          <w:p w14:paraId="5280FF34" w14:textId="77777777" w:rsidR="001A13FB" w:rsidRDefault="001A13FB" w:rsidP="00C1092D">
                            <w:pPr>
                              <w:snapToGrid w:val="0"/>
                              <w:spacing w:line="240" w:lineRule="exact"/>
                              <w:ind w:leftChars="-34" w:left="-82" w:rightChars="-29" w:right="-70"/>
                              <w:rPr>
                                <w:rFonts w:ascii="標楷體" w:hAnsi="標楷體"/>
                                <w:sz w:val="20"/>
                              </w:rPr>
                            </w:pPr>
                            <w:r>
                              <w:rPr>
                                <w:rFonts w:ascii="標楷體" w:hAnsi="標楷體" w:hint="eastAsia"/>
                                <w:sz w:val="20"/>
                              </w:rPr>
                              <w:t>西嶼國中、東衛國小（餐券無使用期限）、興仁國小（與超商合作供餐惟未於餐券列明餐食品項）及五德國小（餐券使用期間超過寒暑假午餐補助期間）等4所學校。</w:t>
                            </w:r>
                          </w:p>
                        </w:tc>
                      </w:tr>
                      <w:tr w:rsidR="001A13FB" w14:paraId="62D9424D" w14:textId="77777777" w:rsidTr="00812DF3">
                        <w:tc>
                          <w:tcPr>
                            <w:tcW w:w="1377" w:type="dxa"/>
                            <w:tcBorders>
                              <w:top w:val="single" w:sz="4" w:space="0" w:color="auto"/>
                              <w:left w:val="single" w:sz="4" w:space="0" w:color="auto"/>
                              <w:bottom w:val="single" w:sz="4" w:space="0" w:color="auto"/>
                              <w:right w:val="single" w:sz="4" w:space="0" w:color="auto"/>
                            </w:tcBorders>
                            <w:hideMark/>
                          </w:tcPr>
                          <w:p w14:paraId="49D18CF2" w14:textId="77777777" w:rsidR="001A13FB" w:rsidRDefault="001A13FB" w:rsidP="00C1092D">
                            <w:pPr>
                              <w:snapToGrid w:val="0"/>
                              <w:spacing w:line="240" w:lineRule="exact"/>
                              <w:ind w:leftChars="-34" w:left="-82" w:rightChars="-29" w:right="-70"/>
                              <w:rPr>
                                <w:rFonts w:ascii="標楷體" w:hAnsi="標楷體"/>
                                <w:sz w:val="20"/>
                              </w:rPr>
                            </w:pPr>
                            <w:r>
                              <w:rPr>
                                <w:rFonts w:ascii="標楷體" w:hAnsi="標楷體" w:hint="eastAsia"/>
                                <w:sz w:val="20"/>
                              </w:rPr>
                              <w:t>未統計兌餐次數及品項</w:t>
                            </w:r>
                          </w:p>
                        </w:tc>
                        <w:tc>
                          <w:tcPr>
                            <w:tcW w:w="3677" w:type="dxa"/>
                            <w:tcBorders>
                              <w:top w:val="single" w:sz="4" w:space="0" w:color="auto"/>
                              <w:left w:val="single" w:sz="4" w:space="0" w:color="auto"/>
                              <w:bottom w:val="single" w:sz="4" w:space="0" w:color="auto"/>
                              <w:right w:val="single" w:sz="4" w:space="0" w:color="auto"/>
                            </w:tcBorders>
                            <w:hideMark/>
                          </w:tcPr>
                          <w:p w14:paraId="0718F0C4" w14:textId="77777777" w:rsidR="001A13FB" w:rsidRDefault="001A13FB" w:rsidP="00C1092D">
                            <w:pPr>
                              <w:snapToGrid w:val="0"/>
                              <w:spacing w:line="240" w:lineRule="exact"/>
                              <w:ind w:leftChars="-34" w:left="-82" w:rightChars="-29" w:right="-70"/>
                              <w:rPr>
                                <w:rFonts w:ascii="標楷體" w:hAnsi="標楷體"/>
                                <w:sz w:val="20"/>
                              </w:rPr>
                            </w:pPr>
                            <w:r>
                              <w:rPr>
                                <w:rFonts w:ascii="標楷體" w:hAnsi="標楷體" w:hint="eastAsia"/>
                                <w:sz w:val="20"/>
                              </w:rPr>
                              <w:t>馬公、湖西、白沙、西嶼國中等4所學校及興仁、五德、東衛、湖西、隘門、沙港、講美、赤崁、後寮、池東、中山（114年暑假）、山水（114年暑假）國小等12所學校，合計16所學校。</w:t>
                            </w:r>
                          </w:p>
                        </w:tc>
                      </w:tr>
                      <w:tr w:rsidR="001A13FB" w14:paraId="57164C09" w14:textId="77777777" w:rsidTr="00812DF3">
                        <w:tc>
                          <w:tcPr>
                            <w:tcW w:w="5054" w:type="dxa"/>
                            <w:gridSpan w:val="2"/>
                            <w:tcBorders>
                              <w:top w:val="single" w:sz="4" w:space="0" w:color="auto"/>
                              <w:left w:val="nil"/>
                              <w:bottom w:val="nil"/>
                              <w:right w:val="nil"/>
                            </w:tcBorders>
                            <w:hideMark/>
                          </w:tcPr>
                          <w:p w14:paraId="43D17F88" w14:textId="77777777" w:rsidR="001A13FB" w:rsidRDefault="001A13FB" w:rsidP="002202C0">
                            <w:pPr>
                              <w:snapToGrid w:val="0"/>
                              <w:spacing w:line="240" w:lineRule="exact"/>
                              <w:ind w:leftChars="-39" w:hangingChars="52" w:hanging="94"/>
                              <w:rPr>
                                <w:rFonts w:ascii="標楷體" w:hAnsi="標楷體"/>
                                <w:sz w:val="18"/>
                                <w:szCs w:val="18"/>
                              </w:rPr>
                            </w:pPr>
                            <w:r>
                              <w:rPr>
                                <w:rFonts w:ascii="標楷體" w:hAnsi="標楷體" w:hint="eastAsia"/>
                                <w:sz w:val="18"/>
                                <w:szCs w:val="18"/>
                              </w:rPr>
                              <w:t>資料來源：整理自各國中小學校提供資料。</w:t>
                            </w:r>
                          </w:p>
                        </w:tc>
                      </w:tr>
                    </w:tbl>
                    <w:p w14:paraId="0D6FE7FD" w14:textId="77777777" w:rsidR="001A13FB" w:rsidRDefault="001A13FB" w:rsidP="001A13FB"/>
                  </w:txbxContent>
                </v:textbox>
                <w10:wrap type="square" anchorx="margin"/>
              </v:shape>
            </w:pict>
          </mc:Fallback>
        </mc:AlternateContent>
      </w:r>
      <w:r w:rsidR="001A13FB">
        <w:rPr>
          <w:rFonts w:ascii="標楷體" w:hAnsi="標楷體" w:hint="eastAsia"/>
          <w:b/>
          <w:bCs/>
          <w:szCs w:val="24"/>
        </w:rPr>
        <w:t>2.</w:t>
      </w:r>
      <w:bookmarkStart w:id="30" w:name="_Hlk229994004"/>
      <w:r w:rsidR="001A13FB" w:rsidRPr="001D72C4">
        <w:rPr>
          <w:rFonts w:ascii="標楷體" w:hAnsi="標楷體" w:hint="eastAsia"/>
          <w:b/>
          <w:spacing w:val="10"/>
          <w:szCs w:val="24"/>
        </w:rPr>
        <w:t>辦理寒暑假午餐補助，惟部分學校未配合寒暑假期</w:t>
      </w:r>
      <w:proofErr w:type="gramStart"/>
      <w:r w:rsidR="001A13FB" w:rsidRPr="001D72C4">
        <w:rPr>
          <w:rFonts w:ascii="標楷體" w:hAnsi="標楷體" w:hint="eastAsia"/>
          <w:b/>
          <w:spacing w:val="10"/>
          <w:szCs w:val="24"/>
        </w:rPr>
        <w:t>間及供餐品</w:t>
      </w:r>
      <w:proofErr w:type="gramEnd"/>
      <w:r w:rsidR="001A13FB" w:rsidRPr="001D72C4">
        <w:rPr>
          <w:rFonts w:ascii="標楷體" w:hAnsi="標楷體" w:hint="eastAsia"/>
          <w:b/>
          <w:spacing w:val="10"/>
          <w:szCs w:val="24"/>
        </w:rPr>
        <w:t>項妥為規範餐券內容，且未統計學生</w:t>
      </w:r>
      <w:proofErr w:type="gramStart"/>
      <w:r w:rsidR="001A13FB" w:rsidRPr="001D72C4">
        <w:rPr>
          <w:rFonts w:ascii="標楷體" w:hAnsi="標楷體" w:hint="eastAsia"/>
          <w:b/>
          <w:spacing w:val="10"/>
          <w:szCs w:val="24"/>
        </w:rPr>
        <w:t>實際兌餐</w:t>
      </w:r>
      <w:proofErr w:type="gramEnd"/>
      <w:r w:rsidR="001A13FB" w:rsidRPr="001D72C4">
        <w:rPr>
          <w:rFonts w:ascii="標楷體" w:hAnsi="標楷體" w:hint="eastAsia"/>
          <w:b/>
          <w:spacing w:val="10"/>
          <w:szCs w:val="24"/>
        </w:rPr>
        <w:t>次數與品項</w:t>
      </w:r>
      <w:bookmarkEnd w:id="30"/>
      <w:r w:rsidR="001A13FB" w:rsidRPr="001D72C4">
        <w:rPr>
          <w:rFonts w:ascii="標楷體" w:hAnsi="標楷體" w:hint="eastAsia"/>
          <w:b/>
          <w:spacing w:val="10"/>
          <w:szCs w:val="24"/>
        </w:rPr>
        <w:t>，難以確保學生於寒暑假期</w:t>
      </w:r>
      <w:proofErr w:type="gramStart"/>
      <w:r w:rsidR="001A13FB" w:rsidRPr="001D72C4">
        <w:rPr>
          <w:rFonts w:ascii="標楷體" w:hAnsi="標楷體" w:hint="eastAsia"/>
          <w:b/>
          <w:spacing w:val="10"/>
          <w:szCs w:val="24"/>
        </w:rPr>
        <w:t>間已兌餐</w:t>
      </w:r>
      <w:proofErr w:type="gramEnd"/>
      <w:r w:rsidR="001A13FB" w:rsidRPr="001D72C4">
        <w:rPr>
          <w:rFonts w:ascii="標楷體" w:hAnsi="標楷體" w:hint="eastAsia"/>
          <w:b/>
          <w:spacing w:val="10"/>
          <w:szCs w:val="24"/>
        </w:rPr>
        <w:t>並獲得充足營養：</w:t>
      </w:r>
      <w:r w:rsidR="001A13FB" w:rsidRPr="001D72C4">
        <w:rPr>
          <w:rFonts w:ascii="標楷體" w:hAnsi="標楷體" w:hint="eastAsia"/>
          <w:bCs/>
          <w:spacing w:val="10"/>
          <w:szCs w:val="24"/>
        </w:rPr>
        <w:t>據前開調查表顯示，除中屯及大池國小因無需求而未申請外，其餘45所</w:t>
      </w:r>
      <w:proofErr w:type="gramStart"/>
      <w:r w:rsidR="001A13FB" w:rsidRPr="001D72C4">
        <w:rPr>
          <w:rFonts w:ascii="標楷體" w:hAnsi="標楷體" w:hint="eastAsia"/>
          <w:bCs/>
          <w:spacing w:val="10"/>
          <w:szCs w:val="24"/>
        </w:rPr>
        <w:t>學</w:t>
      </w:r>
      <w:r w:rsidR="001A13FB" w:rsidRPr="003E03BF">
        <w:rPr>
          <w:rFonts w:ascii="標楷體" w:hAnsi="標楷體" w:hint="eastAsia"/>
          <w:bCs/>
          <w:spacing w:val="12"/>
          <w:szCs w:val="24"/>
        </w:rPr>
        <w:t>校均有申請</w:t>
      </w:r>
      <w:proofErr w:type="gramEnd"/>
      <w:r w:rsidR="001A13FB" w:rsidRPr="003E03BF">
        <w:rPr>
          <w:rFonts w:ascii="標楷體" w:hAnsi="標楷體" w:hint="eastAsia"/>
          <w:bCs/>
          <w:spacing w:val="12"/>
          <w:szCs w:val="24"/>
        </w:rPr>
        <w:t>寒暑假午餐補助，其中馬公國中等41所學校寒暑假午餐辦理方式，係與</w:t>
      </w:r>
      <w:r w:rsidR="001A13FB" w:rsidRPr="001D72C4">
        <w:rPr>
          <w:rFonts w:ascii="標楷體" w:hAnsi="標楷體" w:hint="eastAsia"/>
          <w:bCs/>
          <w:spacing w:val="10"/>
          <w:szCs w:val="24"/>
        </w:rPr>
        <w:t>7</w:t>
      </w:r>
      <w:r w:rsidR="001A13FB">
        <w:rPr>
          <w:rFonts w:ascii="標楷體" w:hAnsi="標楷體" w:cs="新細明體" w:hint="eastAsia"/>
          <w:color w:val="000000"/>
          <w:kern w:val="0"/>
          <w:sz w:val="20"/>
        </w:rPr>
        <w:t>－</w:t>
      </w:r>
      <w:r w:rsidR="001A13FB" w:rsidRPr="001D72C4">
        <w:rPr>
          <w:rFonts w:ascii="標楷體" w:hAnsi="標楷體" w:hint="eastAsia"/>
          <w:bCs/>
          <w:spacing w:val="10"/>
          <w:szCs w:val="24"/>
        </w:rPr>
        <w:t>11超商或餐飲店合作供餐，並由學校或商家印製每張80元餐券交商家或學校蓋戳章後經學生簽名或家長與教師代簽名兌領餐券，之後由學生持餐券至合作</w:t>
      </w:r>
      <w:proofErr w:type="gramStart"/>
      <w:r w:rsidR="001A13FB" w:rsidRPr="001D72C4">
        <w:rPr>
          <w:rFonts w:ascii="標楷體" w:hAnsi="標楷體" w:hint="eastAsia"/>
          <w:bCs/>
          <w:spacing w:val="10"/>
          <w:szCs w:val="24"/>
        </w:rPr>
        <w:t>商家兌餐</w:t>
      </w:r>
      <w:proofErr w:type="gramEnd"/>
      <w:r w:rsidR="001A13FB" w:rsidRPr="001D72C4">
        <w:rPr>
          <w:rFonts w:ascii="標楷體" w:hAnsi="標楷體" w:hint="eastAsia"/>
          <w:bCs/>
          <w:spacing w:val="10"/>
          <w:szCs w:val="24"/>
        </w:rPr>
        <w:t>。惟有西嶼國中等4所學校未配合寒暑假期</w:t>
      </w:r>
      <w:proofErr w:type="gramStart"/>
      <w:r w:rsidR="001A13FB" w:rsidRPr="001D72C4">
        <w:rPr>
          <w:rFonts w:ascii="標楷體" w:hAnsi="標楷體" w:hint="eastAsia"/>
          <w:bCs/>
          <w:spacing w:val="10"/>
          <w:szCs w:val="24"/>
        </w:rPr>
        <w:t>間及供餐品</w:t>
      </w:r>
      <w:proofErr w:type="gramEnd"/>
      <w:r w:rsidR="001A13FB" w:rsidRPr="001D72C4">
        <w:rPr>
          <w:rFonts w:ascii="標楷體" w:hAnsi="標楷體" w:hint="eastAsia"/>
          <w:bCs/>
          <w:spacing w:val="10"/>
          <w:szCs w:val="24"/>
        </w:rPr>
        <w:t>項妥為規範餐券內容；或馬公國中等16所學校未統計學生</w:t>
      </w:r>
      <w:proofErr w:type="gramStart"/>
      <w:r w:rsidR="001A13FB" w:rsidRPr="001D72C4">
        <w:rPr>
          <w:rFonts w:ascii="標楷體" w:hAnsi="標楷體" w:hint="eastAsia"/>
          <w:bCs/>
          <w:spacing w:val="10"/>
          <w:szCs w:val="24"/>
        </w:rPr>
        <w:t>實際兌餐</w:t>
      </w:r>
      <w:proofErr w:type="gramEnd"/>
      <w:r w:rsidR="001A13FB" w:rsidRPr="001D72C4">
        <w:rPr>
          <w:rFonts w:ascii="標楷體" w:hAnsi="標楷體" w:hint="eastAsia"/>
          <w:bCs/>
          <w:spacing w:val="10"/>
          <w:szCs w:val="24"/>
        </w:rPr>
        <w:t>次數及品項（表2</w:t>
      </w:r>
      <w:r w:rsidR="001A13FB">
        <w:rPr>
          <w:rFonts w:ascii="標楷體" w:hAnsi="標楷體" w:hint="eastAsia"/>
          <w:bCs/>
          <w:spacing w:val="10"/>
          <w:szCs w:val="24"/>
        </w:rPr>
        <w:t>9</w:t>
      </w:r>
      <w:r w:rsidR="001A13FB" w:rsidRPr="001D72C4">
        <w:rPr>
          <w:rFonts w:ascii="標楷體" w:hAnsi="標楷體" w:hint="eastAsia"/>
          <w:bCs/>
          <w:spacing w:val="10"/>
          <w:szCs w:val="24"/>
        </w:rPr>
        <w:t>），難以確保學生於寒暑假期</w:t>
      </w:r>
      <w:proofErr w:type="gramStart"/>
      <w:r w:rsidR="001A13FB" w:rsidRPr="001D72C4">
        <w:rPr>
          <w:rFonts w:ascii="標楷體" w:hAnsi="標楷體" w:hint="eastAsia"/>
          <w:bCs/>
          <w:spacing w:val="10"/>
          <w:szCs w:val="24"/>
        </w:rPr>
        <w:t>間已兌餐</w:t>
      </w:r>
      <w:proofErr w:type="gramEnd"/>
      <w:r w:rsidR="001A13FB" w:rsidRPr="001D72C4">
        <w:rPr>
          <w:rFonts w:ascii="標楷體" w:hAnsi="標楷體" w:hint="eastAsia"/>
          <w:bCs/>
          <w:spacing w:val="10"/>
          <w:szCs w:val="24"/>
        </w:rPr>
        <w:t>並獲</w:t>
      </w:r>
      <w:bookmarkStart w:id="31" w:name="_Hlk230185267"/>
      <w:r w:rsidR="001A13FB" w:rsidRPr="001D72C4">
        <w:rPr>
          <w:rFonts w:ascii="標楷體" w:hAnsi="標楷體" w:hint="eastAsia"/>
          <w:bCs/>
          <w:spacing w:val="10"/>
          <w:szCs w:val="24"/>
        </w:rPr>
        <w:t>得充足營養</w:t>
      </w:r>
      <w:bookmarkEnd w:id="31"/>
      <w:r w:rsidR="001A13FB" w:rsidRPr="001D72C4">
        <w:rPr>
          <w:rFonts w:ascii="標楷體" w:hAnsi="標楷體" w:hint="eastAsia"/>
          <w:bCs/>
          <w:spacing w:val="10"/>
          <w:szCs w:val="24"/>
        </w:rPr>
        <w:t>。按龍門、風櫃及嵵裡國小已採行相關措施，以確保學生已兌餐（如依商家回收餐券數量支付商家午餐費、或學生於商家兌餐時簽名留存紀錄、或學生兌餐商家於餐券紙蓋已兌換等），經函請督促研謀改善，確保學生已兌餐並滾動檢討餐食品項，</w:t>
      </w:r>
      <w:bookmarkStart w:id="32" w:name="_Hlk229662324"/>
      <w:r w:rsidR="001A13FB" w:rsidRPr="001D72C4">
        <w:rPr>
          <w:rFonts w:ascii="標楷體" w:hAnsi="標楷體" w:hint="eastAsia"/>
          <w:bCs/>
          <w:spacing w:val="10"/>
          <w:szCs w:val="24"/>
        </w:rPr>
        <w:t>以落實照顧弱勢學生美意。</w:t>
      </w:r>
      <w:bookmarkStart w:id="33" w:name="_Hlk232244465"/>
      <w:bookmarkEnd w:id="32"/>
      <w:r w:rsidR="001A13FB" w:rsidRPr="003E03BF">
        <w:rPr>
          <w:rFonts w:ascii="標楷體" w:hAnsi="標楷體" w:hint="eastAsia"/>
          <w:bCs/>
          <w:spacing w:val="6"/>
          <w:szCs w:val="24"/>
        </w:rPr>
        <w:t>據復：</w:t>
      </w:r>
      <w:bookmarkEnd w:id="33"/>
      <w:r w:rsidR="001A13FB" w:rsidRPr="003E03BF">
        <w:rPr>
          <w:rFonts w:ascii="標楷體" w:hAnsi="標楷體" w:hint="eastAsia"/>
          <w:spacing w:val="6"/>
          <w:kern w:val="0"/>
          <w:szCs w:val="24"/>
        </w:rPr>
        <w:t>已函請各校於餐券註記餐點兌換期限，如午餐合作商家非僅販售餐點者（如7</w:t>
      </w:r>
      <w:r w:rsidR="001A13FB" w:rsidRPr="003E03BF">
        <w:rPr>
          <w:rFonts w:ascii="標楷體" w:hAnsi="標楷體" w:cs="新細明體" w:hint="eastAsia"/>
          <w:color w:val="000000"/>
          <w:spacing w:val="6"/>
          <w:kern w:val="0"/>
          <w:sz w:val="20"/>
        </w:rPr>
        <w:t>－</w:t>
      </w:r>
      <w:r w:rsidR="001A13FB" w:rsidRPr="003E03BF">
        <w:rPr>
          <w:rFonts w:ascii="標楷體" w:hAnsi="標楷體" w:hint="eastAsia"/>
          <w:spacing w:val="6"/>
          <w:kern w:val="0"/>
          <w:szCs w:val="24"/>
        </w:rPr>
        <w:t>11</w:t>
      </w:r>
      <w:r w:rsidR="001A13FB" w:rsidRPr="003E03BF">
        <w:rPr>
          <w:rFonts w:ascii="標楷體" w:hAnsi="標楷體" w:hint="eastAsia"/>
          <w:spacing w:val="10"/>
          <w:kern w:val="0"/>
          <w:szCs w:val="24"/>
        </w:rPr>
        <w:t>超商），協助進行兌換餐點內容登記作業，以確保學生可實際獲得餐點及充足營養。</w:t>
      </w:r>
    </w:p>
    <w:p w14:paraId="7A37A0EC" w14:textId="4DE6195A" w:rsidR="001A13FB" w:rsidRPr="00AA0A3B" w:rsidRDefault="001A13FB" w:rsidP="001A13FB">
      <w:pPr>
        <w:tabs>
          <w:tab w:val="left" w:pos="3544"/>
        </w:tabs>
        <w:overflowPunct w:val="0"/>
        <w:adjustRightInd w:val="0"/>
        <w:spacing w:line="450" w:lineRule="exact"/>
        <w:ind w:firstLineChars="200" w:firstLine="520"/>
        <w:outlineLvl w:val="4"/>
        <w:rPr>
          <w:rFonts w:ascii="標楷體" w:hAnsi="標楷體"/>
          <w:bCs/>
          <w:spacing w:val="10"/>
          <w:szCs w:val="24"/>
        </w:rPr>
      </w:pPr>
      <w:r w:rsidRPr="001D72C4">
        <w:rPr>
          <w:rFonts w:ascii="標楷體" w:hAnsi="標楷體" w:hint="eastAsia"/>
          <w:b/>
          <w:spacing w:val="10"/>
          <w:szCs w:val="24"/>
        </w:rPr>
        <w:t>3.</w:t>
      </w:r>
      <w:bookmarkStart w:id="34" w:name="_Hlk231402466"/>
      <w:r w:rsidRPr="001D72C4">
        <w:rPr>
          <w:rFonts w:ascii="標楷體" w:hAnsi="標楷體" w:hint="eastAsia"/>
          <w:b/>
          <w:spacing w:val="10"/>
          <w:szCs w:val="24"/>
        </w:rPr>
        <w:t>各學校辦理寒暑假午餐補助作業之申請、請款、發放餐券、結報、付款等流程仍</w:t>
      </w:r>
      <w:proofErr w:type="gramStart"/>
      <w:r w:rsidRPr="001D72C4">
        <w:rPr>
          <w:rFonts w:ascii="標楷體" w:hAnsi="標楷體" w:hint="eastAsia"/>
          <w:b/>
          <w:spacing w:val="10"/>
          <w:szCs w:val="24"/>
        </w:rPr>
        <w:t>採</w:t>
      </w:r>
      <w:proofErr w:type="gramEnd"/>
      <w:r w:rsidRPr="001D72C4">
        <w:rPr>
          <w:rFonts w:ascii="標楷體" w:hAnsi="標楷體" w:hint="eastAsia"/>
          <w:b/>
          <w:spacing w:val="10"/>
          <w:szCs w:val="24"/>
        </w:rPr>
        <w:t>人工作業方式，允宜評估與超商合作以電子化作業供餐之可行性，以簡化現行補助作業流程，減輕教師行政工作負荷</w:t>
      </w:r>
      <w:bookmarkEnd w:id="34"/>
      <w:r w:rsidRPr="001D72C4">
        <w:rPr>
          <w:rFonts w:ascii="標楷體" w:hAnsi="標楷體" w:hint="eastAsia"/>
          <w:b/>
          <w:spacing w:val="10"/>
          <w:szCs w:val="24"/>
        </w:rPr>
        <w:t>：</w:t>
      </w:r>
      <w:r w:rsidRPr="00AA0A3B">
        <w:rPr>
          <w:rFonts w:ascii="標楷體" w:hAnsi="標楷體" w:hint="eastAsia"/>
          <w:bCs/>
          <w:spacing w:val="10"/>
          <w:szCs w:val="24"/>
        </w:rPr>
        <w:t>按各國中小學申請寒暑假午餐費補助作業流程，包括確定學生人數及金額申請補助、檢具領據請款、洽合作商家供餐、發放餐券、</w:t>
      </w:r>
      <w:proofErr w:type="gramStart"/>
      <w:r w:rsidRPr="00AA0A3B">
        <w:rPr>
          <w:rFonts w:ascii="標楷體" w:hAnsi="標楷體" w:hint="eastAsia"/>
          <w:bCs/>
          <w:spacing w:val="10"/>
          <w:szCs w:val="24"/>
        </w:rPr>
        <w:t>核結支付</w:t>
      </w:r>
      <w:proofErr w:type="gramEnd"/>
      <w:r w:rsidRPr="00AA0A3B">
        <w:rPr>
          <w:rFonts w:ascii="標楷體" w:hAnsi="標楷體" w:hint="eastAsia"/>
          <w:bCs/>
          <w:spacing w:val="10"/>
          <w:szCs w:val="24"/>
        </w:rPr>
        <w:t>商家午餐費等，係由各校教師（職員）兼辦，並</w:t>
      </w:r>
      <w:proofErr w:type="gramStart"/>
      <w:r w:rsidRPr="00AA0A3B">
        <w:rPr>
          <w:rFonts w:ascii="標楷體" w:hAnsi="標楷體" w:hint="eastAsia"/>
          <w:bCs/>
          <w:spacing w:val="10"/>
          <w:szCs w:val="24"/>
        </w:rPr>
        <w:t>採</w:t>
      </w:r>
      <w:proofErr w:type="gramEnd"/>
      <w:r w:rsidRPr="00AA0A3B">
        <w:rPr>
          <w:rFonts w:ascii="標楷體" w:hAnsi="標楷體" w:hint="eastAsia"/>
          <w:bCs/>
          <w:spacing w:val="10"/>
          <w:szCs w:val="24"/>
        </w:rPr>
        <w:t>人工作業方式辦理，無形中增加承辦教師之行政工作負荷，亦影響補助作業效率。</w:t>
      </w:r>
      <w:proofErr w:type="gramStart"/>
      <w:r w:rsidRPr="00AA0A3B">
        <w:rPr>
          <w:rFonts w:ascii="標楷體" w:hAnsi="標楷體" w:hint="eastAsia"/>
          <w:bCs/>
          <w:spacing w:val="10"/>
          <w:szCs w:val="24"/>
        </w:rPr>
        <w:t>參據雲林縣</w:t>
      </w:r>
      <w:proofErr w:type="gramEnd"/>
      <w:r w:rsidRPr="00AA0A3B">
        <w:rPr>
          <w:rFonts w:ascii="標楷體" w:hAnsi="標楷體" w:hint="eastAsia"/>
          <w:bCs/>
          <w:spacing w:val="10"/>
          <w:szCs w:val="24"/>
        </w:rPr>
        <w:t>政府為讓經濟弱勢學生寒暑假午餐不虞匱乏，與縣內超商合作，並建置數位化</w:t>
      </w:r>
      <w:proofErr w:type="gramStart"/>
      <w:r w:rsidRPr="00AA0A3B">
        <w:rPr>
          <w:rFonts w:ascii="標楷體" w:hAnsi="標楷體" w:hint="eastAsia"/>
          <w:bCs/>
          <w:spacing w:val="10"/>
          <w:szCs w:val="24"/>
        </w:rPr>
        <w:t>兌餐平臺</w:t>
      </w:r>
      <w:proofErr w:type="gramEnd"/>
      <w:r w:rsidRPr="00AA0A3B">
        <w:rPr>
          <w:rFonts w:ascii="標楷體" w:hAnsi="標楷體" w:hint="eastAsia"/>
          <w:bCs/>
          <w:spacing w:val="10"/>
          <w:szCs w:val="24"/>
        </w:rPr>
        <w:t>系統，將餐券結合智慧學生證，學生寒暑</w:t>
      </w:r>
      <w:proofErr w:type="gramStart"/>
      <w:r w:rsidRPr="00AA0A3B">
        <w:rPr>
          <w:rFonts w:ascii="標楷體" w:hAnsi="標楷體" w:hint="eastAsia"/>
          <w:bCs/>
          <w:spacing w:val="10"/>
          <w:szCs w:val="24"/>
        </w:rPr>
        <w:t>假期間可憑證</w:t>
      </w:r>
      <w:proofErr w:type="gramEnd"/>
      <w:r w:rsidRPr="00AA0A3B">
        <w:rPr>
          <w:rFonts w:ascii="標楷體" w:hAnsi="標楷體" w:hint="eastAsia"/>
          <w:bCs/>
          <w:spacing w:val="10"/>
          <w:szCs w:val="24"/>
        </w:rPr>
        <w:t>至超商</w:t>
      </w:r>
      <w:proofErr w:type="gramStart"/>
      <w:r w:rsidRPr="00AA0A3B">
        <w:rPr>
          <w:rFonts w:ascii="標楷體" w:hAnsi="標楷體" w:hint="eastAsia"/>
          <w:bCs/>
          <w:spacing w:val="10"/>
          <w:szCs w:val="24"/>
        </w:rPr>
        <w:t>兌領餐</w:t>
      </w:r>
      <w:proofErr w:type="gramEnd"/>
      <w:r w:rsidRPr="00AA0A3B">
        <w:rPr>
          <w:rFonts w:ascii="標楷體" w:hAnsi="標楷體" w:hint="eastAsia"/>
          <w:bCs/>
          <w:spacing w:val="10"/>
          <w:szCs w:val="24"/>
        </w:rPr>
        <w:t>，以數位餐券代替紙本，改善</w:t>
      </w:r>
      <w:proofErr w:type="gramStart"/>
      <w:r w:rsidRPr="00AA0A3B">
        <w:rPr>
          <w:rFonts w:ascii="標楷體" w:hAnsi="標楷體" w:hint="eastAsia"/>
          <w:bCs/>
          <w:spacing w:val="10"/>
          <w:szCs w:val="24"/>
        </w:rPr>
        <w:t>學生兌餐流程</w:t>
      </w:r>
      <w:proofErr w:type="gramEnd"/>
      <w:r w:rsidRPr="00AA0A3B">
        <w:rPr>
          <w:rFonts w:ascii="標楷體" w:hAnsi="標楷體" w:hint="eastAsia"/>
          <w:bCs/>
          <w:spacing w:val="10"/>
          <w:szCs w:val="24"/>
        </w:rPr>
        <w:t>，簡化親師生作業負擔。為</w:t>
      </w:r>
      <w:r>
        <w:rPr>
          <w:rFonts w:ascii="標楷體" w:hAnsi="標楷體" w:hint="eastAsia"/>
          <w:bCs/>
          <w:spacing w:val="10"/>
          <w:szCs w:val="24"/>
        </w:rPr>
        <w:t>瞭</w:t>
      </w:r>
      <w:r w:rsidRPr="00AA0A3B">
        <w:rPr>
          <w:rFonts w:ascii="標楷體" w:hAnsi="標楷體" w:hint="eastAsia"/>
          <w:bCs/>
          <w:spacing w:val="10"/>
          <w:szCs w:val="24"/>
        </w:rPr>
        <w:t>解澎湖縣超商服務據點分布與學校間地理位置之關聯性，經運用地理資訊系統</w:t>
      </w:r>
      <w:r w:rsidR="00EF39E7" w:rsidRPr="00AA0A3B">
        <w:rPr>
          <w:rFonts w:ascii="標楷體" w:hAnsi="標楷體" w:hint="eastAsia"/>
          <w:bCs/>
          <w:spacing w:val="10"/>
          <w:szCs w:val="24"/>
        </w:rPr>
        <w:t>（</w:t>
      </w:r>
      <w:r w:rsidRPr="00AA0A3B">
        <w:rPr>
          <w:rFonts w:ascii="標楷體" w:hAnsi="標楷體" w:hint="eastAsia"/>
          <w:bCs/>
          <w:spacing w:val="10"/>
          <w:szCs w:val="24"/>
        </w:rPr>
        <w:t>QGIS</w:t>
      </w:r>
      <w:r w:rsidR="00EF39E7" w:rsidRPr="00AA0A3B">
        <w:rPr>
          <w:rFonts w:ascii="標楷體" w:hAnsi="標楷體" w:hint="eastAsia"/>
          <w:bCs/>
          <w:spacing w:val="10"/>
          <w:szCs w:val="24"/>
        </w:rPr>
        <w:t>）</w:t>
      </w:r>
      <w:proofErr w:type="gramStart"/>
      <w:r w:rsidRPr="00AA0A3B">
        <w:rPr>
          <w:rFonts w:ascii="標楷體" w:hAnsi="標楷體" w:hint="eastAsia"/>
          <w:bCs/>
          <w:spacing w:val="10"/>
          <w:szCs w:val="24"/>
        </w:rPr>
        <w:t>套疊轄</w:t>
      </w:r>
      <w:proofErr w:type="gramEnd"/>
      <w:r w:rsidRPr="00AA0A3B">
        <w:rPr>
          <w:rFonts w:ascii="標楷體" w:hAnsi="標楷體" w:hint="eastAsia"/>
          <w:bCs/>
          <w:spacing w:val="10"/>
          <w:szCs w:val="24"/>
        </w:rPr>
        <w:t>內47所學校及59家2大超商（7</w:t>
      </w:r>
      <w:r>
        <w:rPr>
          <w:rFonts w:ascii="標楷體" w:hAnsi="標楷體" w:cs="新細明體" w:hint="eastAsia"/>
          <w:color w:val="000000"/>
          <w:kern w:val="0"/>
          <w:sz w:val="20"/>
        </w:rPr>
        <w:t>－</w:t>
      </w:r>
      <w:r w:rsidRPr="00AA0A3B">
        <w:rPr>
          <w:rFonts w:ascii="標楷體" w:hAnsi="標楷體" w:hint="eastAsia"/>
          <w:bCs/>
          <w:spacing w:val="10"/>
          <w:szCs w:val="24"/>
        </w:rPr>
        <w:t>11、全家）服務據點之地理位置進行空間分析發現，除2、3級離島之鳥嶼、</w:t>
      </w:r>
      <w:proofErr w:type="gramStart"/>
      <w:r w:rsidRPr="00AA0A3B">
        <w:rPr>
          <w:rFonts w:ascii="標楷體" w:hAnsi="標楷體" w:hint="eastAsia"/>
          <w:bCs/>
          <w:spacing w:val="10"/>
          <w:szCs w:val="24"/>
        </w:rPr>
        <w:t>將澳國中</w:t>
      </w:r>
      <w:proofErr w:type="gramEnd"/>
      <w:r w:rsidRPr="00AA0A3B">
        <w:rPr>
          <w:rFonts w:ascii="標楷體" w:hAnsi="標楷體" w:hint="eastAsia"/>
          <w:bCs/>
          <w:spacing w:val="10"/>
          <w:szCs w:val="24"/>
        </w:rPr>
        <w:t>、</w:t>
      </w:r>
      <w:r w:rsidR="002D7ED0" w:rsidRPr="005E76D7">
        <w:rPr>
          <w:rFonts w:ascii="標楷體" w:hAnsi="標楷體"/>
          <w:noProof/>
          <w:spacing w:val="10"/>
          <w:szCs w:val="24"/>
        </w:rPr>
        <w:lastRenderedPageBreak/>
        <mc:AlternateContent>
          <mc:Choice Requires="wps">
            <w:drawing>
              <wp:anchor distT="0" distB="0" distL="53975" distR="114300" simplePos="0" relativeHeight="251985920" behindDoc="0" locked="0" layoutInCell="1" allowOverlap="0" wp14:anchorId="73C597FD" wp14:editId="00FE7C1C">
                <wp:simplePos x="0" y="0"/>
                <wp:positionH relativeFrom="margin">
                  <wp:posOffset>2252345</wp:posOffset>
                </wp:positionH>
                <wp:positionV relativeFrom="paragraph">
                  <wp:posOffset>94615</wp:posOffset>
                </wp:positionV>
                <wp:extent cx="3905885" cy="3424555"/>
                <wp:effectExtent l="0" t="0" r="0" b="4445"/>
                <wp:wrapSquare wrapText="bothSides"/>
                <wp:docPr id="9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885" cy="3424555"/>
                        </a:xfrm>
                        <a:prstGeom prst="rect">
                          <a:avLst/>
                        </a:prstGeom>
                        <a:solidFill>
                          <a:srgbClr val="FFFFFF"/>
                        </a:solidFill>
                        <a:ln w="9525">
                          <a:noFill/>
                          <a:miter lim="800000"/>
                          <a:headEnd/>
                          <a:tailEnd/>
                        </a:ln>
                      </wps:spPr>
                      <wps:txbx>
                        <w:txbxContent>
                          <w:p w14:paraId="19238BE9" w14:textId="16E52207" w:rsidR="001A13FB" w:rsidRPr="00DB47BB" w:rsidRDefault="001A13FB" w:rsidP="002202C0">
                            <w:pPr>
                              <w:spacing w:afterLines="10" w:after="24"/>
                              <w:ind w:rightChars="79" w:right="190"/>
                              <w:jc w:val="center"/>
                              <w:rPr>
                                <w:rFonts w:ascii="標楷體" w:hAnsi="標楷體"/>
                                <w:b/>
                                <w:bCs/>
                              </w:rPr>
                            </w:pPr>
                            <w:r w:rsidRPr="00DB47BB">
                              <w:rPr>
                                <w:rFonts w:ascii="標楷體" w:hAnsi="標楷體" w:hint="eastAsia"/>
                                <w:b/>
                                <w:bCs/>
                              </w:rPr>
                              <w:t>圖1</w:t>
                            </w:r>
                            <w:r>
                              <w:rPr>
                                <w:rFonts w:ascii="標楷體" w:hAnsi="標楷體"/>
                                <w:b/>
                                <w:bCs/>
                              </w:rPr>
                              <w:t>1</w:t>
                            </w:r>
                            <w:r w:rsidRPr="00DB47BB">
                              <w:rPr>
                                <w:rFonts w:ascii="標楷體" w:hAnsi="標楷體"/>
                                <w:b/>
                                <w:bCs/>
                              </w:rPr>
                              <w:t xml:space="preserve">  </w:t>
                            </w:r>
                            <w:r w:rsidRPr="00DB47BB">
                              <w:rPr>
                                <w:rFonts w:ascii="標楷體" w:hAnsi="標楷體" w:hint="eastAsia"/>
                                <w:b/>
                                <w:bCs/>
                              </w:rPr>
                              <w:t>學校1公里範圍內有超商情形</w:t>
                            </w:r>
                            <w:r w:rsidR="00C623E3">
                              <w:rPr>
                                <w:noProof/>
                              </w:rPr>
                              <w:drawing>
                                <wp:inline distT="0" distB="0" distL="0" distR="0" wp14:anchorId="6F5731B2" wp14:editId="3DCF8ABF">
                                  <wp:extent cx="3813382" cy="2967487"/>
                                  <wp:effectExtent l="0" t="0" r="0" b="4445"/>
                                  <wp:docPr id="139" name="圖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20">
                                            <a:extLst>
                                              <a:ext uri="{28A0092B-C50C-407E-A947-70E740481C1C}">
                                                <a14:useLocalDpi xmlns:a14="http://schemas.microsoft.com/office/drawing/2010/main" val="0"/>
                                              </a:ext>
                                            </a:extLst>
                                          </a:blip>
                                          <a:srcRect l="7688" t="3411" r="8030" b="3839"/>
                                          <a:stretch/>
                                        </pic:blipFill>
                                        <pic:spPr bwMode="auto">
                                          <a:xfrm>
                                            <a:off x="0" y="0"/>
                                            <a:ext cx="3819342" cy="2972125"/>
                                          </a:xfrm>
                                          <a:prstGeom prst="rect">
                                            <a:avLst/>
                                          </a:prstGeom>
                                          <a:ln>
                                            <a:noFill/>
                                          </a:ln>
                                          <a:extLst>
                                            <a:ext uri="{53640926-AAD7-44D8-BBD7-CCE9431645EC}">
                                              <a14:shadowObscured xmlns:a14="http://schemas.microsoft.com/office/drawing/2010/main"/>
                                            </a:ext>
                                          </a:extLst>
                                        </pic:spPr>
                                      </pic:pic>
                                    </a:graphicData>
                                  </a:graphic>
                                </wp:inline>
                              </w:drawing>
                            </w:r>
                          </w:p>
                          <w:p w14:paraId="3E362A77" w14:textId="77777777" w:rsidR="001A13FB" w:rsidRPr="00DB47BB" w:rsidRDefault="001A13FB" w:rsidP="00027A93">
                            <w:pPr>
                              <w:snapToGrid w:val="0"/>
                              <w:ind w:rightChars="79" w:right="190"/>
                              <w:rPr>
                                <w:rFonts w:ascii="標楷體" w:hAnsi="標楷體"/>
                                <w:sz w:val="18"/>
                                <w:szCs w:val="18"/>
                              </w:rPr>
                            </w:pPr>
                            <w:r w:rsidRPr="00DB47BB">
                              <w:rPr>
                                <w:rFonts w:ascii="標楷體" w:hAnsi="標楷體" w:hint="eastAsia"/>
                                <w:sz w:val="18"/>
                                <w:szCs w:val="18"/>
                              </w:rPr>
                              <w:t>資料來源：整理</w:t>
                            </w:r>
                            <w:r w:rsidRPr="00DB47BB">
                              <w:rPr>
                                <w:rFonts w:ascii="標楷體" w:hAnsi="標楷體"/>
                                <w:sz w:val="18"/>
                                <w:szCs w:val="18"/>
                              </w:rPr>
                              <w:t>自</w:t>
                            </w:r>
                            <w:r w:rsidRPr="00DB47BB">
                              <w:rPr>
                                <w:rFonts w:ascii="標楷體" w:hAnsi="標楷體" w:hint="eastAsia"/>
                                <w:sz w:val="18"/>
                                <w:szCs w:val="18"/>
                              </w:rPr>
                              <w:t>2</w:t>
                            </w:r>
                            <w:r w:rsidRPr="00DB47BB">
                              <w:rPr>
                                <w:rFonts w:ascii="標楷體" w:hAnsi="標楷體"/>
                                <w:sz w:val="18"/>
                                <w:szCs w:val="18"/>
                              </w:rPr>
                              <w:t>大超商網站服務據點資訊及</w:t>
                            </w:r>
                            <w:r w:rsidRPr="00DB47BB">
                              <w:rPr>
                                <w:rFonts w:ascii="標楷體" w:hAnsi="標楷體" w:hint="eastAsia"/>
                                <w:sz w:val="18"/>
                                <w:szCs w:val="18"/>
                              </w:rPr>
                              <w:t>澎湖縣</w:t>
                            </w:r>
                            <w:r w:rsidRPr="00DB47BB">
                              <w:rPr>
                                <w:rFonts w:ascii="標楷體" w:hAnsi="標楷體"/>
                                <w:sz w:val="18"/>
                                <w:szCs w:val="18"/>
                              </w:rPr>
                              <w:t>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C597FD" id="_x0000_s1069" type="#_x0000_t202" style="position:absolute;left:0;text-align:left;margin-left:177.35pt;margin-top:7.45pt;width:307.55pt;height:269.65pt;z-index:251985920;visibility:visible;mso-wrap-style:square;mso-width-percent:0;mso-height-percent:0;mso-wrap-distance-left:4.25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" o:allowoverlap="f" stroked="f">
                <v:textbox>
                  <w:txbxContent>
                    <w:p w14:paraId="19238BE9" w14:textId="16E52207" w:rsidR="001A13FB" w:rsidRPr="00DB47BB" w:rsidRDefault="001A13FB" w:rsidP="002202C0">
                      <w:pPr>
                        <w:spacing w:afterLines="10" w:after="24"/>
                        <w:ind w:rightChars="79" w:right="190"/>
                        <w:jc w:val="center"/>
                        <w:rPr>
                          <w:rFonts w:ascii="標楷體" w:hAnsi="標楷體"/>
                          <w:b/>
                          <w:bCs/>
                        </w:rPr>
                      </w:pPr>
                      <w:r w:rsidRPr="00DB47BB">
                        <w:rPr>
                          <w:rFonts w:ascii="標楷體" w:hAnsi="標楷體" w:hint="eastAsia"/>
                          <w:b/>
                          <w:bCs/>
                        </w:rPr>
                        <w:t>圖1</w:t>
                      </w:r>
                      <w:r>
                        <w:rPr>
                          <w:rFonts w:ascii="標楷體" w:hAnsi="標楷體"/>
                          <w:b/>
                          <w:bCs/>
                        </w:rPr>
                        <w:t>1</w:t>
                      </w:r>
                      <w:r w:rsidRPr="00DB47BB">
                        <w:rPr>
                          <w:rFonts w:ascii="標楷體" w:hAnsi="標楷體"/>
                          <w:b/>
                          <w:bCs/>
                        </w:rPr>
                        <w:t xml:space="preserve">  </w:t>
                      </w:r>
                      <w:r w:rsidRPr="00DB47BB">
                        <w:rPr>
                          <w:rFonts w:ascii="標楷體" w:hAnsi="標楷體" w:hint="eastAsia"/>
                          <w:b/>
                          <w:bCs/>
                        </w:rPr>
                        <w:t>學校1公里範圍內有超商情形</w:t>
                      </w:r>
                      <w:r w:rsidR="00C623E3">
                        <w:rPr>
                          <w:noProof/>
                        </w:rPr>
                        <w:drawing>
                          <wp:inline distT="0" distB="0" distL="0" distR="0" wp14:anchorId="6F5731B2" wp14:editId="3DCF8ABF">
                            <wp:extent cx="3813382" cy="2967487"/>
                            <wp:effectExtent l="0" t="0" r="0" b="4445"/>
                            <wp:docPr id="139" name="圖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20">
                                      <a:extLst>
                                        <a:ext uri="{28A0092B-C50C-407E-A947-70E740481C1C}">
                                          <a14:useLocalDpi xmlns:a14="http://schemas.microsoft.com/office/drawing/2010/main" val="0"/>
                                        </a:ext>
                                      </a:extLst>
                                    </a:blip>
                                    <a:srcRect l="7688" t="3411" r="8030" b="3839"/>
                                    <a:stretch/>
                                  </pic:blipFill>
                                  <pic:spPr bwMode="auto">
                                    <a:xfrm>
                                      <a:off x="0" y="0"/>
                                      <a:ext cx="3819342" cy="2972125"/>
                                    </a:xfrm>
                                    <a:prstGeom prst="rect">
                                      <a:avLst/>
                                    </a:prstGeom>
                                    <a:ln>
                                      <a:noFill/>
                                    </a:ln>
                                    <a:extLst>
                                      <a:ext uri="{53640926-AAD7-44D8-BBD7-CCE9431645EC}">
                                        <a14:shadowObscured xmlns:a14="http://schemas.microsoft.com/office/drawing/2010/main"/>
                                      </a:ext>
                                    </a:extLst>
                                  </pic:spPr>
                                </pic:pic>
                              </a:graphicData>
                            </a:graphic>
                          </wp:inline>
                        </w:drawing>
                      </w:r>
                    </w:p>
                    <w:p w14:paraId="3E362A77" w14:textId="77777777" w:rsidR="001A13FB" w:rsidRPr="00DB47BB" w:rsidRDefault="001A13FB" w:rsidP="00027A93">
                      <w:pPr>
                        <w:snapToGrid w:val="0"/>
                        <w:ind w:rightChars="79" w:right="190"/>
                        <w:rPr>
                          <w:rFonts w:ascii="標楷體" w:hAnsi="標楷體"/>
                          <w:sz w:val="18"/>
                          <w:szCs w:val="18"/>
                        </w:rPr>
                      </w:pPr>
                      <w:r w:rsidRPr="00DB47BB">
                        <w:rPr>
                          <w:rFonts w:ascii="標楷體" w:hAnsi="標楷體" w:hint="eastAsia"/>
                          <w:sz w:val="18"/>
                          <w:szCs w:val="18"/>
                        </w:rPr>
                        <w:t>資料來源：整理</w:t>
                      </w:r>
                      <w:r w:rsidRPr="00DB47BB">
                        <w:rPr>
                          <w:rFonts w:ascii="標楷體" w:hAnsi="標楷體"/>
                          <w:sz w:val="18"/>
                          <w:szCs w:val="18"/>
                        </w:rPr>
                        <w:t>自</w:t>
                      </w:r>
                      <w:r w:rsidRPr="00DB47BB">
                        <w:rPr>
                          <w:rFonts w:ascii="標楷體" w:hAnsi="標楷體" w:hint="eastAsia"/>
                          <w:sz w:val="18"/>
                          <w:szCs w:val="18"/>
                        </w:rPr>
                        <w:t>2</w:t>
                      </w:r>
                      <w:r w:rsidRPr="00DB47BB">
                        <w:rPr>
                          <w:rFonts w:ascii="標楷體" w:hAnsi="標楷體"/>
                          <w:sz w:val="18"/>
                          <w:szCs w:val="18"/>
                        </w:rPr>
                        <w:t>大超商網站服務據點資訊及</w:t>
                      </w:r>
                      <w:r w:rsidRPr="00DB47BB">
                        <w:rPr>
                          <w:rFonts w:ascii="標楷體" w:hAnsi="標楷體" w:hint="eastAsia"/>
                          <w:sz w:val="18"/>
                          <w:szCs w:val="18"/>
                        </w:rPr>
                        <w:t>澎湖縣</w:t>
                      </w:r>
                      <w:r w:rsidRPr="00DB47BB">
                        <w:rPr>
                          <w:rFonts w:ascii="標楷體" w:hAnsi="標楷體"/>
                          <w:sz w:val="18"/>
                          <w:szCs w:val="18"/>
                        </w:rPr>
                        <w:t>政府提供資料。</w:t>
                      </w:r>
                    </w:p>
                  </w:txbxContent>
                </v:textbox>
                <w10:wrap type="square" anchorx="margin"/>
              </v:shape>
            </w:pict>
          </mc:Fallback>
        </mc:AlternateContent>
      </w:r>
      <w:r w:rsidRPr="00AA0A3B">
        <w:rPr>
          <w:rFonts w:ascii="標楷體" w:hAnsi="標楷體" w:hint="eastAsia"/>
          <w:bCs/>
          <w:spacing w:val="10"/>
          <w:szCs w:val="24"/>
        </w:rPr>
        <w:t>鳥嶼、將軍國小等學校外，周邊1公里範圍內有2大超商者，計有29所學校（圖1</w:t>
      </w:r>
      <w:r>
        <w:rPr>
          <w:rFonts w:ascii="標楷體" w:hAnsi="標楷體" w:hint="eastAsia"/>
          <w:bCs/>
          <w:spacing w:val="10"/>
          <w:szCs w:val="24"/>
        </w:rPr>
        <w:t>1</w:t>
      </w:r>
      <w:r w:rsidRPr="00AA0A3B">
        <w:rPr>
          <w:rFonts w:ascii="標楷體" w:hAnsi="標楷體" w:hint="eastAsia"/>
          <w:bCs/>
          <w:spacing w:val="10"/>
          <w:szCs w:val="24"/>
        </w:rPr>
        <w:t>、表3</w:t>
      </w:r>
      <w:r>
        <w:rPr>
          <w:rFonts w:ascii="標楷體" w:hAnsi="標楷體" w:hint="eastAsia"/>
          <w:bCs/>
          <w:spacing w:val="10"/>
          <w:szCs w:val="24"/>
        </w:rPr>
        <w:t>0</w:t>
      </w:r>
      <w:r w:rsidRPr="00AA0A3B">
        <w:rPr>
          <w:rFonts w:ascii="標楷體" w:hAnsi="標楷體" w:hint="eastAsia"/>
          <w:bCs/>
          <w:spacing w:val="10"/>
          <w:szCs w:val="24"/>
        </w:rPr>
        <w:t>），</w:t>
      </w:r>
      <w:proofErr w:type="gramStart"/>
      <w:r w:rsidRPr="00AA0A3B">
        <w:rPr>
          <w:rFonts w:ascii="標楷體" w:hAnsi="標楷體" w:hint="eastAsia"/>
          <w:bCs/>
          <w:spacing w:val="10"/>
          <w:szCs w:val="24"/>
        </w:rPr>
        <w:t>次據興</w:t>
      </w:r>
      <w:proofErr w:type="gramEnd"/>
      <w:r w:rsidRPr="00AA0A3B">
        <w:rPr>
          <w:rFonts w:ascii="標楷體" w:hAnsi="標楷體" w:hint="eastAsia"/>
          <w:bCs/>
          <w:spacing w:val="10"/>
          <w:szCs w:val="24"/>
        </w:rPr>
        <w:t>仁、</w:t>
      </w:r>
      <w:proofErr w:type="gramStart"/>
      <w:r w:rsidRPr="00AA0A3B">
        <w:rPr>
          <w:rFonts w:ascii="標楷體" w:hAnsi="標楷體" w:hint="eastAsia"/>
          <w:bCs/>
          <w:spacing w:val="10"/>
          <w:szCs w:val="24"/>
        </w:rPr>
        <w:t>赤崁</w:t>
      </w:r>
      <w:proofErr w:type="gramEnd"/>
      <w:r w:rsidRPr="00AA0A3B">
        <w:rPr>
          <w:rFonts w:ascii="標楷體" w:hAnsi="標楷體" w:hint="eastAsia"/>
          <w:bCs/>
          <w:spacing w:val="10"/>
          <w:szCs w:val="24"/>
        </w:rPr>
        <w:t>、後寮等3所國小與7</w:t>
      </w:r>
      <w:r>
        <w:rPr>
          <w:rFonts w:ascii="標楷體" w:hAnsi="標楷體" w:cs="新細明體" w:hint="eastAsia"/>
          <w:color w:val="000000"/>
          <w:kern w:val="0"/>
          <w:sz w:val="20"/>
        </w:rPr>
        <w:t>－</w:t>
      </w:r>
      <w:r w:rsidRPr="00AA0A3B">
        <w:rPr>
          <w:rFonts w:ascii="標楷體" w:hAnsi="標楷體" w:hint="eastAsia"/>
          <w:bCs/>
          <w:spacing w:val="10"/>
          <w:szCs w:val="24"/>
        </w:rPr>
        <w:t>11超商合作供餐之作業情形，其中後寮國小與超商點位距離雖超過1公里，亦無影響</w:t>
      </w:r>
      <w:proofErr w:type="gramStart"/>
      <w:r w:rsidRPr="00AA0A3B">
        <w:rPr>
          <w:rFonts w:ascii="標楷體" w:hAnsi="標楷體" w:hint="eastAsia"/>
          <w:bCs/>
          <w:spacing w:val="10"/>
          <w:szCs w:val="24"/>
        </w:rPr>
        <w:t>學生兌餐之</w:t>
      </w:r>
      <w:proofErr w:type="gramEnd"/>
      <w:r w:rsidRPr="00AA0A3B">
        <w:rPr>
          <w:rFonts w:ascii="標楷體" w:hAnsi="標楷體" w:hint="eastAsia"/>
          <w:bCs/>
          <w:spacing w:val="10"/>
          <w:szCs w:val="24"/>
        </w:rPr>
        <w:t>便利性，顯示馬公本島學校</w:t>
      </w:r>
      <w:proofErr w:type="gramStart"/>
      <w:r w:rsidRPr="00AA0A3B">
        <w:rPr>
          <w:rFonts w:ascii="標楷體" w:hAnsi="標楷體" w:hint="eastAsia"/>
          <w:bCs/>
          <w:spacing w:val="10"/>
          <w:szCs w:val="24"/>
        </w:rPr>
        <w:t>採</w:t>
      </w:r>
      <w:proofErr w:type="gramEnd"/>
      <w:r w:rsidRPr="00AA0A3B">
        <w:rPr>
          <w:rFonts w:ascii="標楷體" w:hAnsi="標楷體" w:hint="eastAsia"/>
          <w:bCs/>
          <w:spacing w:val="10"/>
          <w:szCs w:val="24"/>
        </w:rPr>
        <w:t>行與超商合作供餐作法尚屬可行。另車船處自</w:t>
      </w:r>
      <w:proofErr w:type="gramStart"/>
      <w:r w:rsidRPr="00AA0A3B">
        <w:rPr>
          <w:rFonts w:ascii="標楷體" w:hAnsi="標楷體" w:hint="eastAsia"/>
          <w:bCs/>
          <w:spacing w:val="10"/>
          <w:szCs w:val="24"/>
        </w:rPr>
        <w:t>113</w:t>
      </w:r>
      <w:proofErr w:type="gramEnd"/>
      <w:r w:rsidRPr="00AA0A3B">
        <w:rPr>
          <w:rFonts w:ascii="標楷體" w:hAnsi="標楷體" w:hint="eastAsia"/>
          <w:bCs/>
          <w:spacing w:val="10"/>
          <w:szCs w:val="24"/>
        </w:rPr>
        <w:t>年</w:t>
      </w:r>
      <w:r>
        <w:rPr>
          <w:rFonts w:ascii="標楷體" w:hAnsi="標楷體" w:hint="eastAsia"/>
          <w:bCs/>
          <w:spacing w:val="10"/>
          <w:kern w:val="0"/>
        </w:rPr>
        <w:t>度</w:t>
      </w:r>
      <w:r w:rsidRPr="00AA0A3B">
        <w:rPr>
          <w:rFonts w:ascii="標楷體" w:hAnsi="標楷體" w:hint="eastAsia"/>
          <w:bCs/>
          <w:spacing w:val="10"/>
          <w:szCs w:val="24"/>
        </w:rPr>
        <w:t>起配合行政院通勤月票（TPASS），免費提供縣民</w:t>
      </w:r>
      <w:r w:rsidR="002D7ED0" w:rsidRPr="00AA0A3B">
        <w:rPr>
          <w:rFonts w:ascii="標楷體" w:hAnsi="標楷體" w:hint="eastAsia"/>
          <w:bCs/>
          <w:noProof/>
          <w:spacing w:val="10"/>
          <w:szCs w:val="24"/>
        </w:rPr>
        <mc:AlternateContent>
          <mc:Choice Requires="wps">
            <w:drawing>
              <wp:anchor distT="45720" distB="45720" distL="114300" distR="114300" simplePos="0" relativeHeight="251941888" behindDoc="0" locked="0" layoutInCell="1" allowOverlap="0" wp14:anchorId="769DCCBC" wp14:editId="43AF707E">
                <wp:simplePos x="0" y="0"/>
                <wp:positionH relativeFrom="margin">
                  <wp:posOffset>3494405</wp:posOffset>
                </wp:positionH>
                <wp:positionV relativeFrom="page">
                  <wp:posOffset>4520565</wp:posOffset>
                </wp:positionV>
                <wp:extent cx="2667000" cy="2034000"/>
                <wp:effectExtent l="0" t="0" r="0" b="4445"/>
                <wp:wrapSquare wrapText="bothSides"/>
                <wp:docPr id="216" name="文字方塊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0" cy="2034000"/>
                        </a:xfrm>
                        <a:prstGeom prst="rect">
                          <a:avLst/>
                        </a:prstGeom>
                        <a:solidFill>
                          <a:srgbClr val="FFFFFF"/>
                        </a:solidFill>
                        <a:ln w="9525">
                          <a:noFill/>
                          <a:miter lim="800000"/>
                          <a:headEnd/>
                          <a:tailEnd/>
                        </a:ln>
                      </wps:spPr>
                      <wps:txbx>
                        <w:txbxContent>
                          <w:tbl>
                            <w:tblPr>
                              <w:tblStyle w:val="21"/>
                              <w:tblW w:w="0" w:type="auto"/>
                              <w:tblInd w:w="0" w:type="dxa"/>
                              <w:tblLook w:val="04A0" w:firstRow="1" w:lastRow="0" w:firstColumn="1" w:lastColumn="0" w:noHBand="0" w:noVBand="1"/>
                            </w:tblPr>
                            <w:tblGrid>
                              <w:gridCol w:w="2982"/>
                              <w:gridCol w:w="918"/>
                            </w:tblGrid>
                            <w:tr w:rsidR="001A13FB" w14:paraId="575A112C" w14:textId="77777777" w:rsidTr="00647507">
                              <w:tc>
                                <w:tcPr>
                                  <w:tcW w:w="3900" w:type="dxa"/>
                                  <w:gridSpan w:val="2"/>
                                  <w:tcBorders>
                                    <w:top w:val="nil"/>
                                    <w:left w:val="nil"/>
                                    <w:bottom w:val="single" w:sz="4" w:space="0" w:color="auto"/>
                                    <w:right w:val="nil"/>
                                  </w:tcBorders>
                                  <w:hideMark/>
                                </w:tcPr>
                                <w:p w14:paraId="5C7A3542" w14:textId="77777777" w:rsidR="001A13FB" w:rsidRDefault="001A13FB" w:rsidP="002202C0">
                                  <w:pPr>
                                    <w:widowControl/>
                                    <w:spacing w:afterLines="10" w:after="24" w:line="240" w:lineRule="exact"/>
                                    <w:jc w:val="left"/>
                                    <w:rPr>
                                      <w:rFonts w:ascii="標楷體" w:hAnsi="標楷體"/>
                                      <w:sz w:val="20"/>
                                    </w:rPr>
                                  </w:pPr>
                                  <w:r>
                                    <w:rPr>
                                      <w:rFonts w:ascii="標楷體" w:hAnsi="標楷體" w:hint="eastAsia"/>
                                      <w:b/>
                                      <w:bCs/>
                                    </w:rPr>
                                    <w:t>表3</w:t>
                                  </w:r>
                                  <w:r>
                                    <w:rPr>
                                      <w:rFonts w:ascii="標楷體" w:hAnsi="標楷體"/>
                                      <w:b/>
                                      <w:bCs/>
                                    </w:rPr>
                                    <w:t>0</w:t>
                                  </w:r>
                                  <w:r w:rsidRPr="001D72C4">
                                    <w:rPr>
                                      <w:rFonts w:ascii="標楷體" w:hAnsi="標楷體" w:hint="eastAsia"/>
                                      <w:b/>
                                      <w:bCs/>
                                    </w:rPr>
                                    <w:t xml:space="preserve">　</w:t>
                                  </w:r>
                                  <w:r>
                                    <w:rPr>
                                      <w:rFonts w:ascii="標楷體" w:hAnsi="標楷體" w:hint="eastAsia"/>
                                      <w:b/>
                                      <w:bCs/>
                                    </w:rPr>
                                    <w:t>學校1公里範圍內有超商者</w:t>
                                  </w:r>
                                </w:p>
                              </w:tc>
                            </w:tr>
                            <w:tr w:rsidR="001A13FB" w14:paraId="544E3F5C" w14:textId="77777777" w:rsidTr="00647507">
                              <w:tc>
                                <w:tcPr>
                                  <w:tcW w:w="2982" w:type="dxa"/>
                                  <w:tcBorders>
                                    <w:top w:val="single" w:sz="4" w:space="0" w:color="auto"/>
                                    <w:left w:val="single" w:sz="4" w:space="0" w:color="auto"/>
                                    <w:bottom w:val="single" w:sz="4" w:space="0" w:color="auto"/>
                                    <w:right w:val="single" w:sz="4" w:space="0" w:color="auto"/>
                                  </w:tcBorders>
                                  <w:hideMark/>
                                </w:tcPr>
                                <w:p w14:paraId="3551A9EA" w14:textId="77777777" w:rsidR="001A13FB" w:rsidRDefault="001A13FB" w:rsidP="00C623E3">
                                  <w:pPr>
                                    <w:snapToGrid w:val="0"/>
                                    <w:spacing w:line="210" w:lineRule="exact"/>
                                    <w:jc w:val="center"/>
                                    <w:rPr>
                                      <w:rFonts w:ascii="標楷體" w:hAnsi="標楷體"/>
                                      <w:sz w:val="20"/>
                                    </w:rPr>
                                  </w:pPr>
                                  <w:r>
                                    <w:rPr>
                                      <w:rFonts w:ascii="標楷體" w:hAnsi="標楷體" w:hint="eastAsia"/>
                                      <w:sz w:val="20"/>
                                    </w:rPr>
                                    <w:t>名稱</w:t>
                                  </w:r>
                                </w:p>
                              </w:tc>
                              <w:tc>
                                <w:tcPr>
                                  <w:tcW w:w="918" w:type="dxa"/>
                                  <w:tcBorders>
                                    <w:top w:val="single" w:sz="4" w:space="0" w:color="auto"/>
                                    <w:left w:val="single" w:sz="4" w:space="0" w:color="auto"/>
                                    <w:bottom w:val="single" w:sz="4" w:space="0" w:color="auto"/>
                                    <w:right w:val="single" w:sz="4" w:space="0" w:color="auto"/>
                                  </w:tcBorders>
                                  <w:hideMark/>
                                </w:tcPr>
                                <w:p w14:paraId="18F04330" w14:textId="77777777" w:rsidR="001A13FB" w:rsidRDefault="001A13FB" w:rsidP="00C623E3">
                                  <w:pPr>
                                    <w:snapToGrid w:val="0"/>
                                    <w:spacing w:line="210" w:lineRule="exact"/>
                                    <w:jc w:val="center"/>
                                    <w:rPr>
                                      <w:rFonts w:ascii="標楷體" w:hAnsi="標楷體"/>
                                      <w:sz w:val="20"/>
                                    </w:rPr>
                                  </w:pPr>
                                  <w:r>
                                    <w:rPr>
                                      <w:rFonts w:ascii="標楷體" w:hAnsi="標楷體" w:hint="eastAsia"/>
                                      <w:sz w:val="20"/>
                                    </w:rPr>
                                    <w:t>備註</w:t>
                                  </w:r>
                                </w:p>
                              </w:tc>
                            </w:tr>
                            <w:tr w:rsidR="001A13FB" w14:paraId="03354A56" w14:textId="77777777" w:rsidTr="008232C6">
                              <w:trPr>
                                <w:trHeight w:val="198"/>
                              </w:trPr>
                              <w:tc>
                                <w:tcPr>
                                  <w:tcW w:w="2982" w:type="dxa"/>
                                  <w:tcBorders>
                                    <w:top w:val="single" w:sz="4" w:space="0" w:color="auto"/>
                                    <w:left w:val="single" w:sz="4" w:space="0" w:color="auto"/>
                                    <w:bottom w:val="single" w:sz="4" w:space="0" w:color="auto"/>
                                    <w:right w:val="single" w:sz="4" w:space="0" w:color="auto"/>
                                  </w:tcBorders>
                                  <w:hideMark/>
                                </w:tcPr>
                                <w:p w14:paraId="58E18BBB" w14:textId="0D5CC345" w:rsidR="001A13FB" w:rsidRDefault="001A13FB" w:rsidP="00216BBB">
                                  <w:pPr>
                                    <w:snapToGrid w:val="0"/>
                                    <w:spacing w:line="210" w:lineRule="exact"/>
                                    <w:ind w:leftChars="-14" w:left="534" w:hangingChars="284" w:hanging="568"/>
                                    <w:rPr>
                                      <w:rFonts w:ascii="標楷體" w:hAnsi="標楷體"/>
                                      <w:sz w:val="20"/>
                                    </w:rPr>
                                  </w:pPr>
                                  <w:r>
                                    <w:rPr>
                                      <w:rFonts w:ascii="標楷體" w:hAnsi="標楷體" w:hint="eastAsia"/>
                                      <w:sz w:val="20"/>
                                    </w:rPr>
                                    <w:t>國中：馬公、中正、文光、湖西、白沙、吉貝、西嶼、望安、七美等</w:t>
                                  </w:r>
                                  <w:r w:rsidR="00216BBB">
                                    <w:rPr>
                                      <w:rFonts w:ascii="標楷體" w:hAnsi="標楷體" w:hint="eastAsia"/>
                                      <w:sz w:val="20"/>
                                    </w:rPr>
                                    <w:t>9所</w:t>
                                  </w:r>
                                  <w:r>
                                    <w:rPr>
                                      <w:rFonts w:ascii="標楷體" w:hAnsi="標楷體" w:hint="eastAsia"/>
                                      <w:sz w:val="20"/>
                                    </w:rPr>
                                    <w:t>國中。</w:t>
                                  </w:r>
                                </w:p>
                                <w:p w14:paraId="5FBA6092" w14:textId="12CCB42D" w:rsidR="001A13FB" w:rsidRDefault="001A13FB" w:rsidP="00216BBB">
                                  <w:pPr>
                                    <w:snapToGrid w:val="0"/>
                                    <w:spacing w:line="210" w:lineRule="exact"/>
                                    <w:ind w:leftChars="-14" w:left="534" w:hangingChars="284" w:hanging="568"/>
                                    <w:rPr>
                                      <w:rFonts w:ascii="標楷體" w:hAnsi="標楷體"/>
                                      <w:sz w:val="20"/>
                                    </w:rPr>
                                  </w:pPr>
                                  <w:r>
                                    <w:rPr>
                                      <w:rFonts w:ascii="標楷體" w:hAnsi="標楷體" w:hint="eastAsia"/>
                                      <w:sz w:val="20"/>
                                    </w:rPr>
                                    <w:t>國小：馬公、文澳、中正、文光、中興、中山、石泉、東衛、興仁、五德、山水、湖西、隘門、赤崁、吉貝、合橫、外垵、望安、七美、雙湖等</w:t>
                                  </w:r>
                                  <w:r w:rsidR="00216BBB">
                                    <w:rPr>
                                      <w:rFonts w:ascii="標楷體" w:hAnsi="標楷體" w:hint="eastAsia"/>
                                      <w:sz w:val="20"/>
                                    </w:rPr>
                                    <w:t>20所</w:t>
                                  </w:r>
                                  <w:r>
                                    <w:rPr>
                                      <w:rFonts w:ascii="標楷體" w:hAnsi="標楷體" w:hint="eastAsia"/>
                                      <w:sz w:val="20"/>
                                    </w:rPr>
                                    <w:t>國小。</w:t>
                                  </w:r>
                                </w:p>
                                <w:p w14:paraId="0C17A080" w14:textId="77777777" w:rsidR="001A13FB" w:rsidRDefault="001A13FB" w:rsidP="00C623E3">
                                  <w:pPr>
                                    <w:snapToGrid w:val="0"/>
                                    <w:spacing w:line="210" w:lineRule="exact"/>
                                    <w:ind w:leftChars="-14" w:left="1028" w:hangingChars="531" w:hanging="1062"/>
                                    <w:rPr>
                                      <w:rFonts w:ascii="標楷體" w:hAnsi="標楷體"/>
                                      <w:sz w:val="20"/>
                                    </w:rPr>
                                  </w:pPr>
                                  <w:r>
                                    <w:rPr>
                                      <w:rFonts w:ascii="標楷體" w:hAnsi="標楷體" w:hint="eastAsia"/>
                                      <w:sz w:val="20"/>
                                    </w:rPr>
                                    <w:t>合計29所學校。</w:t>
                                  </w:r>
                                </w:p>
                              </w:tc>
                              <w:tc>
                                <w:tcPr>
                                  <w:tcW w:w="918" w:type="dxa"/>
                                  <w:tcBorders>
                                    <w:top w:val="single" w:sz="4" w:space="0" w:color="auto"/>
                                    <w:left w:val="single" w:sz="4" w:space="0" w:color="auto"/>
                                    <w:bottom w:val="single" w:sz="4" w:space="0" w:color="auto"/>
                                    <w:right w:val="single" w:sz="4" w:space="0" w:color="auto"/>
                                  </w:tcBorders>
                                  <w:hideMark/>
                                </w:tcPr>
                                <w:p w14:paraId="017511B7" w14:textId="77777777" w:rsidR="001A13FB" w:rsidRPr="00850810" w:rsidRDefault="001A13FB" w:rsidP="00C623E3">
                                  <w:pPr>
                                    <w:snapToGrid w:val="0"/>
                                    <w:spacing w:line="210" w:lineRule="exact"/>
                                    <w:ind w:leftChars="-27" w:left="-65" w:rightChars="-28" w:right="-67" w:firstLineChars="1" w:firstLine="2"/>
                                    <w:rPr>
                                      <w:rFonts w:ascii="標楷體" w:hAnsi="標楷體"/>
                                      <w:sz w:val="20"/>
                                    </w:rPr>
                                  </w:pPr>
                                  <w:r w:rsidRPr="00850810">
                                    <w:rPr>
                                      <w:rFonts w:ascii="標楷體" w:hAnsi="標楷體" w:hint="eastAsia"/>
                                      <w:bCs/>
                                      <w:sz w:val="20"/>
                                    </w:rPr>
                                    <w:t>興仁、赤崁、後寮等3所國</w:t>
                                  </w:r>
                                  <w:r w:rsidRPr="00850810">
                                    <w:rPr>
                                      <w:rFonts w:ascii="標楷體" w:hAnsi="標楷體" w:hint="eastAsia"/>
                                      <w:bCs/>
                                      <w:spacing w:val="18"/>
                                      <w:sz w:val="20"/>
                                    </w:rPr>
                                    <w:t>小已與</w:t>
                                  </w:r>
                                  <w:r w:rsidRPr="00850810">
                                    <w:rPr>
                                      <w:rFonts w:ascii="標楷體" w:hAnsi="標楷體" w:hint="eastAsia"/>
                                      <w:bCs/>
                                      <w:sz w:val="20"/>
                                    </w:rPr>
                                    <w:t>7</w:t>
                                  </w:r>
                                  <w:r w:rsidRPr="00850810">
                                    <w:rPr>
                                      <w:rFonts w:ascii="標楷體" w:hAnsi="標楷體" w:cs="新細明體" w:hint="eastAsia"/>
                                      <w:color w:val="000000"/>
                                      <w:kern w:val="0"/>
                                      <w:sz w:val="20"/>
                                    </w:rPr>
                                    <w:t>－</w:t>
                                  </w:r>
                                  <w:r w:rsidRPr="00850810">
                                    <w:rPr>
                                      <w:rFonts w:ascii="標楷體" w:hAnsi="標楷體" w:hint="eastAsia"/>
                                      <w:bCs/>
                                      <w:sz w:val="20"/>
                                    </w:rPr>
                                    <w:t>11超商合作供餐。</w:t>
                                  </w:r>
                                </w:p>
                              </w:tc>
                            </w:tr>
                            <w:tr w:rsidR="001A13FB" w14:paraId="54A96B90" w14:textId="77777777" w:rsidTr="00647507">
                              <w:tc>
                                <w:tcPr>
                                  <w:tcW w:w="3900" w:type="dxa"/>
                                  <w:gridSpan w:val="2"/>
                                  <w:tcBorders>
                                    <w:top w:val="single" w:sz="4" w:space="0" w:color="auto"/>
                                    <w:left w:val="nil"/>
                                    <w:bottom w:val="nil"/>
                                    <w:right w:val="nil"/>
                                  </w:tcBorders>
                                  <w:hideMark/>
                                </w:tcPr>
                                <w:p w14:paraId="2E718934" w14:textId="77777777" w:rsidR="001A13FB" w:rsidRDefault="001A13FB" w:rsidP="00C623E3">
                                  <w:pPr>
                                    <w:snapToGrid w:val="0"/>
                                    <w:spacing w:line="200" w:lineRule="exact"/>
                                    <w:ind w:leftChars="-43" w:left="806" w:hangingChars="505" w:hanging="909"/>
                                    <w:rPr>
                                      <w:rFonts w:ascii="標楷體" w:hAnsi="標楷體"/>
                                      <w:bCs/>
                                      <w:sz w:val="20"/>
                                    </w:rPr>
                                  </w:pPr>
                                  <w:r>
                                    <w:rPr>
                                      <w:rFonts w:ascii="標楷體" w:hAnsi="標楷體" w:hint="eastAsia"/>
                                      <w:sz w:val="18"/>
                                      <w:szCs w:val="18"/>
                                    </w:rPr>
                                    <w:t>資料來源：整理自2大超商網站服務據點資訊及澎湖縣政府提供資料。</w:t>
                                  </w:r>
                                </w:p>
                              </w:tc>
                            </w:tr>
                          </w:tbl>
                          <w:p w14:paraId="02905270" w14:textId="77777777" w:rsidR="001A13FB" w:rsidRDefault="001A13FB" w:rsidP="001A13FB"/>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9DCCBC" id="文字方塊 216" o:spid="_x0000_s1070" type="#_x0000_t202" style="position:absolute;left:0;text-align:left;margin-left:275.15pt;margin-top:355.95pt;width:210pt;height:160.15pt;z-index:251941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" o:allowoverlap="f" stroked="f">
                <v:textbox>
                  <w:txbxContent>
                    <w:tbl>
                      <w:tblPr>
                        <w:tblStyle w:val="21"/>
                        <w:tblW w:w="0" w:type="auto"/>
                        <w:tblInd w:w="0" w:type="dxa"/>
                        <w:tblLook w:val="04A0" w:firstRow="1" w:lastRow="0" w:firstColumn="1" w:lastColumn="0" w:noHBand="0" w:noVBand="1"/>
                      </w:tblPr>
                      <w:tblGrid>
                        <w:gridCol w:w="2982"/>
                        <w:gridCol w:w="918"/>
                      </w:tblGrid>
                      <w:tr w:rsidR="001A13FB" w14:paraId="575A112C" w14:textId="77777777" w:rsidTr="00647507">
                        <w:tc>
                          <w:tcPr>
                            <w:tcW w:w="3900" w:type="dxa"/>
                            <w:gridSpan w:val="2"/>
                            <w:tcBorders>
                              <w:top w:val="nil"/>
                              <w:left w:val="nil"/>
                              <w:bottom w:val="single" w:sz="4" w:space="0" w:color="auto"/>
                              <w:right w:val="nil"/>
                            </w:tcBorders>
                            <w:hideMark/>
                          </w:tcPr>
                          <w:p w14:paraId="5C7A3542" w14:textId="77777777" w:rsidR="001A13FB" w:rsidRDefault="001A13FB" w:rsidP="002202C0">
                            <w:pPr>
                              <w:widowControl/>
                              <w:spacing w:afterLines="10" w:after="24" w:line="240" w:lineRule="exact"/>
                              <w:jc w:val="left"/>
                              <w:rPr>
                                <w:rFonts w:ascii="標楷體" w:hAnsi="標楷體"/>
                                <w:sz w:val="20"/>
                              </w:rPr>
                            </w:pPr>
                            <w:r>
                              <w:rPr>
                                <w:rFonts w:ascii="標楷體" w:hAnsi="標楷體" w:hint="eastAsia"/>
                                <w:b/>
                                <w:bCs/>
                              </w:rPr>
                              <w:t>表3</w:t>
                            </w:r>
                            <w:r>
                              <w:rPr>
                                <w:rFonts w:ascii="標楷體" w:hAnsi="標楷體"/>
                                <w:b/>
                                <w:bCs/>
                              </w:rPr>
                              <w:t>0</w:t>
                            </w:r>
                            <w:r w:rsidRPr="001D72C4">
                              <w:rPr>
                                <w:rFonts w:ascii="標楷體" w:hAnsi="標楷體" w:hint="eastAsia"/>
                                <w:b/>
                                <w:bCs/>
                              </w:rPr>
                              <w:t xml:space="preserve">　</w:t>
                            </w:r>
                            <w:r>
                              <w:rPr>
                                <w:rFonts w:ascii="標楷體" w:hAnsi="標楷體" w:hint="eastAsia"/>
                                <w:b/>
                                <w:bCs/>
                              </w:rPr>
                              <w:t>學校1公里範圍內有超商者</w:t>
                            </w:r>
                          </w:p>
                        </w:tc>
                      </w:tr>
                      <w:tr w:rsidR="001A13FB" w14:paraId="544E3F5C" w14:textId="77777777" w:rsidTr="00647507">
                        <w:tc>
                          <w:tcPr>
                            <w:tcW w:w="2982" w:type="dxa"/>
                            <w:tcBorders>
                              <w:top w:val="single" w:sz="4" w:space="0" w:color="auto"/>
                              <w:left w:val="single" w:sz="4" w:space="0" w:color="auto"/>
                              <w:bottom w:val="single" w:sz="4" w:space="0" w:color="auto"/>
                              <w:right w:val="single" w:sz="4" w:space="0" w:color="auto"/>
                            </w:tcBorders>
                            <w:hideMark/>
                          </w:tcPr>
                          <w:p w14:paraId="3551A9EA" w14:textId="77777777" w:rsidR="001A13FB" w:rsidRDefault="001A13FB" w:rsidP="00C623E3">
                            <w:pPr>
                              <w:snapToGrid w:val="0"/>
                              <w:spacing w:line="210" w:lineRule="exact"/>
                              <w:jc w:val="center"/>
                              <w:rPr>
                                <w:rFonts w:ascii="標楷體" w:hAnsi="標楷體"/>
                                <w:sz w:val="20"/>
                              </w:rPr>
                            </w:pPr>
                            <w:r>
                              <w:rPr>
                                <w:rFonts w:ascii="標楷體" w:hAnsi="標楷體" w:hint="eastAsia"/>
                                <w:sz w:val="20"/>
                              </w:rPr>
                              <w:t>名稱</w:t>
                            </w:r>
                          </w:p>
                        </w:tc>
                        <w:tc>
                          <w:tcPr>
                            <w:tcW w:w="918" w:type="dxa"/>
                            <w:tcBorders>
                              <w:top w:val="single" w:sz="4" w:space="0" w:color="auto"/>
                              <w:left w:val="single" w:sz="4" w:space="0" w:color="auto"/>
                              <w:bottom w:val="single" w:sz="4" w:space="0" w:color="auto"/>
                              <w:right w:val="single" w:sz="4" w:space="0" w:color="auto"/>
                            </w:tcBorders>
                            <w:hideMark/>
                          </w:tcPr>
                          <w:p w14:paraId="18F04330" w14:textId="77777777" w:rsidR="001A13FB" w:rsidRDefault="001A13FB" w:rsidP="00C623E3">
                            <w:pPr>
                              <w:snapToGrid w:val="0"/>
                              <w:spacing w:line="210" w:lineRule="exact"/>
                              <w:jc w:val="center"/>
                              <w:rPr>
                                <w:rFonts w:ascii="標楷體" w:hAnsi="標楷體"/>
                                <w:sz w:val="20"/>
                              </w:rPr>
                            </w:pPr>
                            <w:r>
                              <w:rPr>
                                <w:rFonts w:ascii="標楷體" w:hAnsi="標楷體" w:hint="eastAsia"/>
                                <w:sz w:val="20"/>
                              </w:rPr>
                              <w:t>備註</w:t>
                            </w:r>
                          </w:p>
                        </w:tc>
                      </w:tr>
                      <w:tr w:rsidR="001A13FB" w14:paraId="03354A56" w14:textId="77777777" w:rsidTr="008232C6">
                        <w:trPr>
                          <w:trHeight w:val="198"/>
                        </w:trPr>
                        <w:tc>
                          <w:tcPr>
                            <w:tcW w:w="2982" w:type="dxa"/>
                            <w:tcBorders>
                              <w:top w:val="single" w:sz="4" w:space="0" w:color="auto"/>
                              <w:left w:val="single" w:sz="4" w:space="0" w:color="auto"/>
                              <w:bottom w:val="single" w:sz="4" w:space="0" w:color="auto"/>
                              <w:right w:val="single" w:sz="4" w:space="0" w:color="auto"/>
                            </w:tcBorders>
                            <w:hideMark/>
                          </w:tcPr>
                          <w:p w14:paraId="58E18BBB" w14:textId="0D5CC345" w:rsidR="001A13FB" w:rsidRDefault="001A13FB" w:rsidP="00216BBB">
                            <w:pPr>
                              <w:snapToGrid w:val="0"/>
                              <w:spacing w:line="210" w:lineRule="exact"/>
                              <w:ind w:leftChars="-14" w:left="534" w:hangingChars="284" w:hanging="568"/>
                              <w:rPr>
                                <w:rFonts w:ascii="標楷體" w:hAnsi="標楷體"/>
                                <w:sz w:val="20"/>
                              </w:rPr>
                            </w:pPr>
                            <w:r>
                              <w:rPr>
                                <w:rFonts w:ascii="標楷體" w:hAnsi="標楷體" w:hint="eastAsia"/>
                                <w:sz w:val="20"/>
                              </w:rPr>
                              <w:t>國中：馬公、中正、文光、湖西、白沙、吉貝、西嶼、望安、七美等</w:t>
                            </w:r>
                            <w:r w:rsidR="00216BBB">
                              <w:rPr>
                                <w:rFonts w:ascii="標楷體" w:hAnsi="標楷體" w:hint="eastAsia"/>
                                <w:sz w:val="20"/>
                              </w:rPr>
                              <w:t>9所</w:t>
                            </w:r>
                            <w:r>
                              <w:rPr>
                                <w:rFonts w:ascii="標楷體" w:hAnsi="標楷體" w:hint="eastAsia"/>
                                <w:sz w:val="20"/>
                              </w:rPr>
                              <w:t>國中。</w:t>
                            </w:r>
                          </w:p>
                          <w:p w14:paraId="5FBA6092" w14:textId="12CCB42D" w:rsidR="001A13FB" w:rsidRDefault="001A13FB" w:rsidP="00216BBB">
                            <w:pPr>
                              <w:snapToGrid w:val="0"/>
                              <w:spacing w:line="210" w:lineRule="exact"/>
                              <w:ind w:leftChars="-14" w:left="534" w:hangingChars="284" w:hanging="568"/>
                              <w:rPr>
                                <w:rFonts w:ascii="標楷體" w:hAnsi="標楷體"/>
                                <w:sz w:val="20"/>
                              </w:rPr>
                            </w:pPr>
                            <w:r>
                              <w:rPr>
                                <w:rFonts w:ascii="標楷體" w:hAnsi="標楷體" w:hint="eastAsia"/>
                                <w:sz w:val="20"/>
                              </w:rPr>
                              <w:t>國小：馬公、文澳、中正、文光、中興、中山、石泉、東衛、興仁、五德、山水、湖西、隘門、赤崁、吉貝、合橫、外垵、望安、七美、雙湖等</w:t>
                            </w:r>
                            <w:r w:rsidR="00216BBB">
                              <w:rPr>
                                <w:rFonts w:ascii="標楷體" w:hAnsi="標楷體" w:hint="eastAsia"/>
                                <w:sz w:val="20"/>
                              </w:rPr>
                              <w:t>20所</w:t>
                            </w:r>
                            <w:r>
                              <w:rPr>
                                <w:rFonts w:ascii="標楷體" w:hAnsi="標楷體" w:hint="eastAsia"/>
                                <w:sz w:val="20"/>
                              </w:rPr>
                              <w:t>國小。</w:t>
                            </w:r>
                          </w:p>
                          <w:p w14:paraId="0C17A080" w14:textId="77777777" w:rsidR="001A13FB" w:rsidRDefault="001A13FB" w:rsidP="00C623E3">
                            <w:pPr>
                              <w:snapToGrid w:val="0"/>
                              <w:spacing w:line="210" w:lineRule="exact"/>
                              <w:ind w:leftChars="-14" w:left="1028" w:hangingChars="531" w:hanging="1062"/>
                              <w:rPr>
                                <w:rFonts w:ascii="標楷體" w:hAnsi="標楷體"/>
                                <w:sz w:val="20"/>
                              </w:rPr>
                            </w:pPr>
                            <w:r>
                              <w:rPr>
                                <w:rFonts w:ascii="標楷體" w:hAnsi="標楷體" w:hint="eastAsia"/>
                                <w:sz w:val="20"/>
                              </w:rPr>
                              <w:t>合計29所學校。</w:t>
                            </w:r>
                          </w:p>
                        </w:tc>
                        <w:tc>
                          <w:tcPr>
                            <w:tcW w:w="918" w:type="dxa"/>
                            <w:tcBorders>
                              <w:top w:val="single" w:sz="4" w:space="0" w:color="auto"/>
                              <w:left w:val="single" w:sz="4" w:space="0" w:color="auto"/>
                              <w:bottom w:val="single" w:sz="4" w:space="0" w:color="auto"/>
                              <w:right w:val="single" w:sz="4" w:space="0" w:color="auto"/>
                            </w:tcBorders>
                            <w:hideMark/>
                          </w:tcPr>
                          <w:p w14:paraId="017511B7" w14:textId="77777777" w:rsidR="001A13FB" w:rsidRPr="00850810" w:rsidRDefault="001A13FB" w:rsidP="00C623E3">
                            <w:pPr>
                              <w:snapToGrid w:val="0"/>
                              <w:spacing w:line="210" w:lineRule="exact"/>
                              <w:ind w:leftChars="-27" w:left="-65" w:rightChars="-28" w:right="-67" w:firstLineChars="1" w:firstLine="2"/>
                              <w:rPr>
                                <w:rFonts w:ascii="標楷體" w:hAnsi="標楷體"/>
                                <w:sz w:val="20"/>
                              </w:rPr>
                            </w:pPr>
                            <w:r w:rsidRPr="00850810">
                              <w:rPr>
                                <w:rFonts w:ascii="標楷體" w:hAnsi="標楷體" w:hint="eastAsia"/>
                                <w:bCs/>
                                <w:sz w:val="20"/>
                              </w:rPr>
                              <w:t>興仁、赤崁、後寮等3所國</w:t>
                            </w:r>
                            <w:r w:rsidRPr="00850810">
                              <w:rPr>
                                <w:rFonts w:ascii="標楷體" w:hAnsi="標楷體" w:hint="eastAsia"/>
                                <w:bCs/>
                                <w:spacing w:val="18"/>
                                <w:sz w:val="20"/>
                              </w:rPr>
                              <w:t>小已與</w:t>
                            </w:r>
                            <w:r w:rsidRPr="00850810">
                              <w:rPr>
                                <w:rFonts w:ascii="標楷體" w:hAnsi="標楷體" w:hint="eastAsia"/>
                                <w:bCs/>
                                <w:sz w:val="20"/>
                              </w:rPr>
                              <w:t>7</w:t>
                            </w:r>
                            <w:r w:rsidRPr="00850810">
                              <w:rPr>
                                <w:rFonts w:ascii="標楷體" w:hAnsi="標楷體" w:cs="新細明體" w:hint="eastAsia"/>
                                <w:color w:val="000000"/>
                                <w:kern w:val="0"/>
                                <w:sz w:val="20"/>
                              </w:rPr>
                              <w:t>－</w:t>
                            </w:r>
                            <w:r w:rsidRPr="00850810">
                              <w:rPr>
                                <w:rFonts w:ascii="標楷體" w:hAnsi="標楷體" w:hint="eastAsia"/>
                                <w:bCs/>
                                <w:sz w:val="20"/>
                              </w:rPr>
                              <w:t>11超商合作供餐。</w:t>
                            </w:r>
                          </w:p>
                        </w:tc>
                      </w:tr>
                      <w:tr w:rsidR="001A13FB" w14:paraId="54A96B90" w14:textId="77777777" w:rsidTr="00647507">
                        <w:tc>
                          <w:tcPr>
                            <w:tcW w:w="3900" w:type="dxa"/>
                            <w:gridSpan w:val="2"/>
                            <w:tcBorders>
                              <w:top w:val="single" w:sz="4" w:space="0" w:color="auto"/>
                              <w:left w:val="nil"/>
                              <w:bottom w:val="nil"/>
                              <w:right w:val="nil"/>
                            </w:tcBorders>
                            <w:hideMark/>
                          </w:tcPr>
                          <w:p w14:paraId="2E718934" w14:textId="77777777" w:rsidR="001A13FB" w:rsidRDefault="001A13FB" w:rsidP="00C623E3">
                            <w:pPr>
                              <w:snapToGrid w:val="0"/>
                              <w:spacing w:line="200" w:lineRule="exact"/>
                              <w:ind w:leftChars="-43" w:left="806" w:hangingChars="505" w:hanging="909"/>
                              <w:rPr>
                                <w:rFonts w:ascii="標楷體" w:hAnsi="標楷體"/>
                                <w:bCs/>
                                <w:sz w:val="20"/>
                              </w:rPr>
                            </w:pPr>
                            <w:r>
                              <w:rPr>
                                <w:rFonts w:ascii="標楷體" w:hAnsi="標楷體" w:hint="eastAsia"/>
                                <w:sz w:val="18"/>
                                <w:szCs w:val="18"/>
                              </w:rPr>
                              <w:t>資料來源：整理自2大超商網站服務據點資訊及澎湖縣政府提供資料。</w:t>
                            </w:r>
                          </w:p>
                        </w:tc>
                      </w:tr>
                    </w:tbl>
                    <w:p w14:paraId="02905270" w14:textId="77777777" w:rsidR="001A13FB" w:rsidRDefault="001A13FB" w:rsidP="001A13FB"/>
                  </w:txbxContent>
                </v:textbox>
                <w10:wrap type="square" anchorx="margin" anchory="page"/>
              </v:shape>
            </w:pict>
          </mc:Fallback>
        </mc:AlternateContent>
      </w:r>
      <w:proofErr w:type="gramStart"/>
      <w:r w:rsidRPr="00AA0A3B">
        <w:rPr>
          <w:rFonts w:ascii="標楷體" w:hAnsi="標楷體" w:hint="eastAsia"/>
          <w:bCs/>
          <w:spacing w:val="10"/>
          <w:szCs w:val="24"/>
        </w:rPr>
        <w:t>一</w:t>
      </w:r>
      <w:proofErr w:type="gramEnd"/>
      <w:r w:rsidRPr="00AA0A3B">
        <w:rPr>
          <w:rFonts w:ascii="標楷體" w:hAnsi="標楷體" w:hint="eastAsia"/>
          <w:bCs/>
          <w:spacing w:val="10"/>
          <w:szCs w:val="24"/>
        </w:rPr>
        <w:t>卡通之公車卡，以利免費搭乘公車，據該處統計截至115年4月底止，尚約有1萬3,270張</w:t>
      </w:r>
      <w:proofErr w:type="gramStart"/>
      <w:r w:rsidRPr="00AA0A3B">
        <w:rPr>
          <w:rFonts w:ascii="標楷體" w:hAnsi="標楷體" w:hint="eastAsia"/>
          <w:bCs/>
          <w:spacing w:val="10"/>
          <w:szCs w:val="24"/>
        </w:rPr>
        <w:t>一</w:t>
      </w:r>
      <w:proofErr w:type="gramEnd"/>
      <w:r w:rsidRPr="00AA0A3B">
        <w:rPr>
          <w:rFonts w:ascii="標楷體" w:hAnsi="標楷體" w:hint="eastAsia"/>
          <w:bCs/>
          <w:spacing w:val="10"/>
          <w:szCs w:val="24"/>
        </w:rPr>
        <w:t>卡通可申請製卡。又各國中小學生多數已申請</w:t>
      </w:r>
      <w:proofErr w:type="gramStart"/>
      <w:r w:rsidRPr="00AA0A3B">
        <w:rPr>
          <w:rFonts w:ascii="標楷體" w:hAnsi="標楷體" w:hint="eastAsia"/>
          <w:bCs/>
          <w:spacing w:val="10"/>
          <w:szCs w:val="24"/>
        </w:rPr>
        <w:t>一</w:t>
      </w:r>
      <w:proofErr w:type="gramEnd"/>
      <w:r w:rsidRPr="00AA0A3B">
        <w:rPr>
          <w:rFonts w:ascii="標楷體" w:hAnsi="標楷體" w:hint="eastAsia"/>
          <w:bCs/>
          <w:spacing w:val="10"/>
          <w:szCs w:val="24"/>
        </w:rPr>
        <w:t>卡通或持有學生證晶片卡，該卡可結合學生身分功能，</w:t>
      </w:r>
      <w:proofErr w:type="gramStart"/>
      <w:r w:rsidRPr="00AA0A3B">
        <w:rPr>
          <w:rFonts w:ascii="標楷體" w:hAnsi="標楷體" w:hint="eastAsia"/>
          <w:bCs/>
          <w:spacing w:val="10"/>
          <w:szCs w:val="24"/>
        </w:rPr>
        <w:t>倘與</w:t>
      </w:r>
      <w:proofErr w:type="gramEnd"/>
      <w:r w:rsidRPr="00AA0A3B">
        <w:rPr>
          <w:rFonts w:ascii="標楷體" w:hAnsi="標楷體" w:hint="eastAsia"/>
          <w:bCs/>
          <w:spacing w:val="10"/>
          <w:szCs w:val="24"/>
        </w:rPr>
        <w:t>2大超商簽約合作供餐，可透過電子化作業完成</w:t>
      </w:r>
      <w:proofErr w:type="gramStart"/>
      <w:r w:rsidRPr="00AA0A3B">
        <w:rPr>
          <w:rFonts w:ascii="標楷體" w:hAnsi="標楷體" w:hint="eastAsia"/>
          <w:bCs/>
          <w:spacing w:val="10"/>
          <w:szCs w:val="24"/>
        </w:rPr>
        <w:t>兌領餐</w:t>
      </w:r>
      <w:proofErr w:type="gramEnd"/>
      <w:r w:rsidRPr="00AA0A3B">
        <w:rPr>
          <w:rFonts w:ascii="標楷體" w:hAnsi="標楷體" w:hint="eastAsia"/>
          <w:bCs/>
          <w:spacing w:val="10"/>
          <w:szCs w:val="24"/>
        </w:rPr>
        <w:t>，可簡化現行</w:t>
      </w:r>
      <w:proofErr w:type="gramStart"/>
      <w:r w:rsidRPr="00AA0A3B">
        <w:rPr>
          <w:rFonts w:ascii="標楷體" w:hAnsi="標楷體" w:hint="eastAsia"/>
          <w:bCs/>
          <w:spacing w:val="10"/>
          <w:szCs w:val="24"/>
        </w:rPr>
        <w:t>洽</w:t>
      </w:r>
      <w:proofErr w:type="gramEnd"/>
      <w:r w:rsidRPr="00AA0A3B">
        <w:rPr>
          <w:rFonts w:ascii="標楷體" w:hAnsi="標楷體" w:hint="eastAsia"/>
          <w:bCs/>
          <w:spacing w:val="10"/>
          <w:szCs w:val="24"/>
        </w:rPr>
        <w:t>合作商家供餐、發放餐券、</w:t>
      </w:r>
      <w:proofErr w:type="gramStart"/>
      <w:r w:rsidRPr="00AA0A3B">
        <w:rPr>
          <w:rFonts w:ascii="標楷體" w:hAnsi="標楷體" w:hint="eastAsia"/>
          <w:bCs/>
          <w:spacing w:val="10"/>
          <w:szCs w:val="24"/>
        </w:rPr>
        <w:t>核結支付</w:t>
      </w:r>
      <w:proofErr w:type="gramEnd"/>
      <w:r w:rsidRPr="00AA0A3B">
        <w:rPr>
          <w:rFonts w:ascii="標楷體" w:hAnsi="標楷體" w:hint="eastAsia"/>
          <w:bCs/>
          <w:spacing w:val="10"/>
          <w:szCs w:val="24"/>
        </w:rPr>
        <w:t>商家午餐費等作業流程，亦可減輕教師行政工作負荷，並可透過超商系統資料，分析學生</w:t>
      </w:r>
      <w:proofErr w:type="gramStart"/>
      <w:r w:rsidRPr="00AA0A3B">
        <w:rPr>
          <w:rFonts w:ascii="標楷體" w:hAnsi="標楷體" w:hint="eastAsia"/>
          <w:bCs/>
          <w:spacing w:val="10"/>
          <w:szCs w:val="24"/>
        </w:rPr>
        <w:t>實際兌領餐</w:t>
      </w:r>
      <w:proofErr w:type="gramEnd"/>
      <w:r w:rsidRPr="00AA0A3B">
        <w:rPr>
          <w:rFonts w:ascii="標楷體" w:hAnsi="標楷體" w:hint="eastAsia"/>
          <w:bCs/>
          <w:spacing w:val="10"/>
          <w:szCs w:val="24"/>
        </w:rPr>
        <w:t>情形，作為未來與超商調整供餐多樣性及營養性之策略參考，經建請評估參考雲林縣政府作法，與超商合作並以電子化作業供餐之可行性，以簡化現行補助作業流程，減輕教師行政工作負</w:t>
      </w:r>
      <w:r w:rsidRPr="009C65A5">
        <w:rPr>
          <w:rFonts w:ascii="標楷體" w:hAnsi="標楷體" w:hint="eastAsia"/>
          <w:bCs/>
          <w:spacing w:val="10"/>
          <w:szCs w:val="24"/>
        </w:rPr>
        <w:t>荷。據復：</w:t>
      </w:r>
      <w:r w:rsidRPr="009C65A5">
        <w:rPr>
          <w:rFonts w:ascii="標楷體" w:hAnsi="標楷體" w:hint="eastAsia"/>
          <w:spacing w:val="10"/>
          <w:kern w:val="0"/>
          <w:szCs w:val="24"/>
        </w:rPr>
        <w:t>將與車</w:t>
      </w:r>
      <w:r>
        <w:rPr>
          <w:rFonts w:ascii="標楷體" w:hAnsi="標楷體" w:hint="eastAsia"/>
          <w:spacing w:val="10"/>
          <w:kern w:val="0"/>
          <w:szCs w:val="24"/>
        </w:rPr>
        <w:t>船處確認</w:t>
      </w:r>
      <w:proofErr w:type="gramStart"/>
      <w:r>
        <w:rPr>
          <w:rFonts w:ascii="標楷體" w:hAnsi="標楷體" w:hint="eastAsia"/>
          <w:spacing w:val="10"/>
          <w:kern w:val="0"/>
          <w:szCs w:val="24"/>
        </w:rPr>
        <w:t>一</w:t>
      </w:r>
      <w:proofErr w:type="gramEnd"/>
      <w:r>
        <w:rPr>
          <w:rFonts w:ascii="標楷體" w:hAnsi="標楷體" w:hint="eastAsia"/>
          <w:spacing w:val="10"/>
          <w:kern w:val="0"/>
          <w:szCs w:val="24"/>
        </w:rPr>
        <w:t>卡通公車卡，可否擴充結合成為學生晶片卡，並與弱勢學生寒暑假餐券兌換功能結合。另</w:t>
      </w:r>
      <w:r>
        <w:rPr>
          <w:rFonts w:ascii="標楷體" w:hAnsi="標楷體" w:hint="eastAsia"/>
          <w:bCs/>
          <w:spacing w:val="10"/>
          <w:kern w:val="0"/>
          <w:szCs w:val="24"/>
        </w:rPr>
        <w:t>與</w:t>
      </w:r>
      <w:r w:rsidRPr="00F40DA9">
        <w:rPr>
          <w:rFonts w:ascii="標楷體" w:hAnsi="標楷體" w:hint="eastAsia"/>
          <w:spacing w:val="6"/>
          <w:kern w:val="0"/>
          <w:szCs w:val="24"/>
        </w:rPr>
        <w:t>2大超商簽約合作供餐，透過電子化作業完成</w:t>
      </w:r>
      <w:proofErr w:type="gramStart"/>
      <w:r w:rsidRPr="00F40DA9">
        <w:rPr>
          <w:rFonts w:ascii="標楷體" w:hAnsi="標楷體" w:hint="eastAsia"/>
          <w:spacing w:val="6"/>
          <w:kern w:val="0"/>
          <w:szCs w:val="24"/>
        </w:rPr>
        <w:t>兌領餐部分</w:t>
      </w:r>
      <w:proofErr w:type="gramEnd"/>
      <w:r w:rsidRPr="00F40DA9">
        <w:rPr>
          <w:rFonts w:ascii="標楷體" w:hAnsi="標楷體" w:hint="eastAsia"/>
          <w:spacing w:val="6"/>
          <w:kern w:val="0"/>
          <w:szCs w:val="24"/>
        </w:rPr>
        <w:t>，已與彰化縣、雲林縣等縣政府進行洽詢，因電子</w:t>
      </w:r>
      <w:proofErr w:type="gramStart"/>
      <w:r w:rsidRPr="00F40DA9">
        <w:rPr>
          <w:rFonts w:ascii="標楷體" w:hAnsi="標楷體" w:hint="eastAsia"/>
          <w:spacing w:val="6"/>
          <w:kern w:val="0"/>
          <w:szCs w:val="24"/>
        </w:rPr>
        <w:t>兌領餐涉及</w:t>
      </w:r>
      <w:proofErr w:type="gramEnd"/>
      <w:r w:rsidRPr="00F40DA9">
        <w:rPr>
          <w:rFonts w:ascii="標楷體" w:hAnsi="標楷體" w:hint="eastAsia"/>
          <w:spacing w:val="6"/>
          <w:kern w:val="0"/>
          <w:szCs w:val="24"/>
        </w:rPr>
        <w:t>電子憑證功能開發、</w:t>
      </w:r>
      <w:proofErr w:type="gramStart"/>
      <w:r w:rsidRPr="00F40DA9">
        <w:rPr>
          <w:rFonts w:ascii="標楷體" w:hAnsi="標楷體" w:hint="eastAsia"/>
          <w:spacing w:val="6"/>
          <w:kern w:val="0"/>
          <w:szCs w:val="24"/>
        </w:rPr>
        <w:t>卡證採購</w:t>
      </w:r>
      <w:proofErr w:type="gramEnd"/>
      <w:r w:rsidRPr="00F40DA9">
        <w:rPr>
          <w:rFonts w:ascii="標楷體" w:hAnsi="標楷體" w:hint="eastAsia"/>
          <w:spacing w:val="6"/>
          <w:kern w:val="0"/>
          <w:szCs w:val="24"/>
        </w:rPr>
        <w:t>、年度維運費用及餐券等2項採購，以及每年經費之籌措編列，刻正評估其可行性，如評估後可行將積極另案辦理。</w:t>
      </w:r>
    </w:p>
    <w:p w14:paraId="43257C97" w14:textId="27D39986" w:rsidR="001A13FB" w:rsidRPr="001B2B04" w:rsidRDefault="001A13FB" w:rsidP="001A13FB">
      <w:pPr>
        <w:tabs>
          <w:tab w:val="left" w:pos="3544"/>
        </w:tabs>
        <w:overflowPunct w:val="0"/>
        <w:adjustRightInd w:val="0"/>
        <w:spacing w:beforeLines="15" w:before="36" w:line="450" w:lineRule="exact"/>
        <w:ind w:firstLineChars="200" w:firstLine="601"/>
        <w:outlineLvl w:val="4"/>
        <w:rPr>
          <w:rFonts w:ascii="標楷體" w:hAnsi="標楷體"/>
          <w:b/>
          <w:bCs/>
          <w:spacing w:val="10"/>
          <w:kern w:val="0"/>
          <w:sz w:val="28"/>
          <w:szCs w:val="32"/>
        </w:rPr>
      </w:pPr>
      <w:r w:rsidRPr="001B2B04">
        <w:rPr>
          <w:rFonts w:ascii="標楷體" w:hAnsi="標楷體" w:hint="eastAsia"/>
          <w:b/>
          <w:bCs/>
          <w:spacing w:val="10"/>
          <w:kern w:val="0"/>
          <w:sz w:val="28"/>
          <w:szCs w:val="32"/>
        </w:rPr>
        <w:t>（十</w:t>
      </w:r>
      <w:r>
        <w:rPr>
          <w:rFonts w:ascii="標楷體" w:hAnsi="標楷體" w:hint="eastAsia"/>
          <w:b/>
          <w:bCs/>
          <w:spacing w:val="10"/>
          <w:kern w:val="0"/>
          <w:sz w:val="28"/>
          <w:szCs w:val="32"/>
        </w:rPr>
        <w:t>六</w:t>
      </w:r>
      <w:r w:rsidRPr="001B2B04">
        <w:rPr>
          <w:rFonts w:ascii="標楷體" w:hAnsi="標楷體" w:hint="eastAsia"/>
          <w:b/>
          <w:bCs/>
          <w:spacing w:val="10"/>
          <w:kern w:val="0"/>
          <w:sz w:val="28"/>
          <w:szCs w:val="32"/>
        </w:rPr>
        <w:t>）成立英資中心推動雙語教育，惟外籍及本國雙語師資尚待持續充實，均衡</w:t>
      </w:r>
      <w:proofErr w:type="gramStart"/>
      <w:r w:rsidRPr="001B2B04">
        <w:rPr>
          <w:rFonts w:ascii="標楷體" w:hAnsi="標楷體" w:hint="eastAsia"/>
          <w:b/>
          <w:bCs/>
          <w:spacing w:val="10"/>
          <w:kern w:val="0"/>
          <w:sz w:val="28"/>
          <w:szCs w:val="32"/>
        </w:rPr>
        <w:t>各校雙語</w:t>
      </w:r>
      <w:proofErr w:type="gramEnd"/>
      <w:r w:rsidRPr="001B2B04">
        <w:rPr>
          <w:rFonts w:ascii="標楷體" w:hAnsi="標楷體" w:hint="eastAsia"/>
          <w:b/>
          <w:bCs/>
          <w:spacing w:val="10"/>
          <w:kern w:val="0"/>
          <w:sz w:val="28"/>
          <w:szCs w:val="32"/>
        </w:rPr>
        <w:t>教學發展，並加強英語基本學力較弱學生之學習扶助，以提升雙語學習成效，落實國家雙語政策。</w:t>
      </w:r>
    </w:p>
    <w:p w14:paraId="10297444" w14:textId="4C2EC4F3" w:rsidR="001A13FB" w:rsidRPr="001B2B04" w:rsidRDefault="001A13FB" w:rsidP="001A13FB">
      <w:pPr>
        <w:tabs>
          <w:tab w:val="left" w:pos="3544"/>
        </w:tabs>
        <w:overflowPunct w:val="0"/>
        <w:adjustRightInd w:val="0"/>
        <w:spacing w:line="450" w:lineRule="exact"/>
        <w:ind w:firstLineChars="200" w:firstLine="520"/>
        <w:outlineLvl w:val="4"/>
        <w:rPr>
          <w:rFonts w:ascii="標楷體" w:hAnsi="標楷體"/>
          <w:bCs/>
          <w:spacing w:val="10"/>
          <w:szCs w:val="24"/>
        </w:rPr>
      </w:pPr>
      <w:r w:rsidRPr="001B2B04">
        <w:rPr>
          <w:rFonts w:ascii="標楷體" w:hAnsi="標楷體" w:hint="eastAsia"/>
          <w:bCs/>
          <w:spacing w:val="10"/>
          <w:szCs w:val="24"/>
        </w:rPr>
        <w:lastRenderedPageBreak/>
        <w:t>為配合2030年國家雙語政策，該府於110年11月間成立澎湖縣英語教學資源中心（下稱英資中心），整合英語輔導團、大專院校英語文與外籍英語教師，共同推動英語文教學及雙語教育。113及114學年度該府向教育部國民及學前教育署（下稱國教署）申請補助經費共3,302萬餘元（中央補助2,781萬餘元、地方自籌521萬餘元），辦理擴大引進外籍英語教學人員、提升國中小師生口說英語展能樂學等計畫，以推動雙語教學並提升學生英語能力。經查國中小雙語教育推動情形，核有下列事項：</w:t>
      </w:r>
    </w:p>
    <w:p w14:paraId="215E0C27" w14:textId="1F2CCE15" w:rsidR="001A13FB" w:rsidRPr="00522E64" w:rsidRDefault="001A13FB" w:rsidP="00F40DA9">
      <w:pPr>
        <w:tabs>
          <w:tab w:val="left" w:pos="3544"/>
        </w:tabs>
        <w:overflowPunct w:val="0"/>
        <w:adjustRightInd w:val="0"/>
        <w:spacing w:line="448" w:lineRule="exact"/>
        <w:ind w:firstLineChars="200" w:firstLine="520"/>
        <w:outlineLvl w:val="4"/>
        <w:rPr>
          <w:rFonts w:ascii="標楷體" w:hAnsi="標楷體"/>
          <w:bCs/>
          <w:spacing w:val="10"/>
          <w:szCs w:val="24"/>
        </w:rPr>
      </w:pPr>
      <w:r w:rsidRPr="00522E64">
        <w:rPr>
          <w:rFonts w:ascii="標楷體" w:hAnsi="標楷體" w:hint="eastAsia"/>
          <w:b/>
          <w:spacing w:val="10"/>
          <w:szCs w:val="24"/>
        </w:rPr>
        <w:t>1.引進外籍英語教學人員充實雙語教師量能，惟部分學校</w:t>
      </w:r>
      <w:proofErr w:type="gramStart"/>
      <w:r w:rsidRPr="00522E64">
        <w:rPr>
          <w:rFonts w:ascii="標楷體" w:hAnsi="標楷體" w:hint="eastAsia"/>
          <w:b/>
          <w:spacing w:val="10"/>
          <w:szCs w:val="24"/>
        </w:rPr>
        <w:t>無外師駐校</w:t>
      </w:r>
      <w:proofErr w:type="gramEnd"/>
      <w:r w:rsidRPr="00522E64">
        <w:rPr>
          <w:rFonts w:ascii="標楷體" w:hAnsi="標楷體" w:hint="eastAsia"/>
          <w:b/>
          <w:spacing w:val="10"/>
          <w:szCs w:val="24"/>
        </w:rPr>
        <w:t>及巡迴教學，且巡迴學校雙語教學量能待提升：</w:t>
      </w:r>
      <w:r w:rsidRPr="00522E64">
        <w:rPr>
          <w:rFonts w:ascii="標楷體" w:hAnsi="標楷體" w:hint="eastAsia"/>
          <w:bCs/>
          <w:spacing w:val="10"/>
          <w:szCs w:val="24"/>
        </w:rPr>
        <w:t>該府為提升國民中小學學生之外語能力，充實雙語教師量能，於114學年度向國教署申請辦理「擴大引進外籍英語教學人員計畫」，經該署核定計畫經費1,190萬餘元（中央補助952萬餘元、地方自籌238萬餘元），共引進外籍英語教學人員（下稱外師）23人（外籍英語教師14人、全時教學助理2人、美籍ETF教學助理7人）。經查23位</w:t>
      </w:r>
      <w:proofErr w:type="gramStart"/>
      <w:r w:rsidRPr="00522E64">
        <w:rPr>
          <w:rFonts w:ascii="標楷體" w:hAnsi="標楷體" w:hint="eastAsia"/>
          <w:bCs/>
          <w:spacing w:val="10"/>
          <w:szCs w:val="24"/>
        </w:rPr>
        <w:t>外師共駐</w:t>
      </w:r>
      <w:proofErr w:type="gramEnd"/>
      <w:r w:rsidRPr="00522E64">
        <w:rPr>
          <w:rFonts w:ascii="標楷體" w:hAnsi="標楷體" w:hint="eastAsia"/>
          <w:bCs/>
          <w:spacing w:val="10"/>
          <w:szCs w:val="24"/>
        </w:rPr>
        <w:t>33所學校（部分外師駐2所學校）與各該校老師搭配雙語教學，並巡迴9所學校教學任務，</w:t>
      </w:r>
      <w:proofErr w:type="gramStart"/>
      <w:r w:rsidRPr="00522E64">
        <w:rPr>
          <w:rFonts w:ascii="標楷體" w:hAnsi="標楷體" w:hint="eastAsia"/>
          <w:bCs/>
          <w:spacing w:val="10"/>
          <w:szCs w:val="24"/>
        </w:rPr>
        <w:t>外師駐校</w:t>
      </w:r>
      <w:proofErr w:type="gramEnd"/>
      <w:r w:rsidRPr="00522E64">
        <w:rPr>
          <w:rFonts w:ascii="標楷體" w:hAnsi="標楷體" w:hint="eastAsia"/>
          <w:bCs/>
          <w:spacing w:val="10"/>
          <w:szCs w:val="24"/>
        </w:rPr>
        <w:t>及巡迴學校合計42所，占國中小學總數（47所）之89.36％，惟仍有西嶼、吉貝、鳥嶼國中、吉貝、鳥嶼國小等5所學校</w:t>
      </w:r>
      <w:proofErr w:type="gramStart"/>
      <w:r w:rsidRPr="00522E64">
        <w:rPr>
          <w:rFonts w:ascii="標楷體" w:hAnsi="標楷體" w:hint="eastAsia"/>
          <w:bCs/>
          <w:spacing w:val="10"/>
          <w:szCs w:val="24"/>
        </w:rPr>
        <w:t>無外師駐校</w:t>
      </w:r>
      <w:proofErr w:type="gramEnd"/>
      <w:r w:rsidRPr="00522E64">
        <w:rPr>
          <w:rFonts w:ascii="標楷體" w:hAnsi="標楷體" w:hint="eastAsia"/>
          <w:bCs/>
          <w:spacing w:val="10"/>
          <w:szCs w:val="24"/>
        </w:rPr>
        <w:t>及巡迴實施雙語教學（外師僅於寒暑假入校辦理英語營隊），主要係學校考量學生數及行政作業而未申請或與他校合併申請所致。又</w:t>
      </w:r>
      <w:proofErr w:type="gramStart"/>
      <w:r w:rsidRPr="00522E64">
        <w:rPr>
          <w:rFonts w:ascii="標楷體" w:hAnsi="標楷體" w:hint="eastAsia"/>
          <w:bCs/>
          <w:spacing w:val="10"/>
          <w:szCs w:val="24"/>
        </w:rPr>
        <w:t>部分外師巡迴</w:t>
      </w:r>
      <w:proofErr w:type="gramEnd"/>
      <w:r w:rsidRPr="00522E64">
        <w:rPr>
          <w:rFonts w:ascii="標楷體" w:hAnsi="標楷體" w:hint="eastAsia"/>
          <w:bCs/>
          <w:spacing w:val="10"/>
          <w:szCs w:val="24"/>
        </w:rPr>
        <w:t>學校教學雙語課程時數僅每</w:t>
      </w:r>
      <w:r>
        <w:rPr>
          <w:rFonts w:ascii="標楷體" w:hAnsi="標楷體" w:hint="eastAsia"/>
          <w:bCs/>
          <w:spacing w:val="10"/>
          <w:szCs w:val="24"/>
        </w:rPr>
        <w:t>週</w:t>
      </w:r>
      <w:r w:rsidRPr="00522E64">
        <w:rPr>
          <w:rFonts w:ascii="標楷體" w:hAnsi="標楷體" w:hint="eastAsia"/>
          <w:bCs/>
          <w:spacing w:val="10"/>
          <w:szCs w:val="24"/>
        </w:rPr>
        <w:t>或雙</w:t>
      </w:r>
      <w:proofErr w:type="gramStart"/>
      <w:r>
        <w:rPr>
          <w:rFonts w:ascii="標楷體" w:hAnsi="標楷體" w:hint="eastAsia"/>
          <w:bCs/>
          <w:spacing w:val="10"/>
          <w:szCs w:val="24"/>
        </w:rPr>
        <w:t>週</w:t>
      </w:r>
      <w:proofErr w:type="gramEnd"/>
      <w:r w:rsidRPr="00522E64">
        <w:rPr>
          <w:rFonts w:ascii="標楷體" w:hAnsi="標楷體" w:hint="eastAsia"/>
          <w:bCs/>
          <w:spacing w:val="10"/>
          <w:szCs w:val="24"/>
        </w:rPr>
        <w:t>2節課（如成功國小），較</w:t>
      </w:r>
      <w:proofErr w:type="gramStart"/>
      <w:r w:rsidRPr="00522E64">
        <w:rPr>
          <w:rFonts w:ascii="標楷體" w:hAnsi="標楷體" w:hint="eastAsia"/>
          <w:bCs/>
          <w:spacing w:val="10"/>
          <w:szCs w:val="24"/>
        </w:rPr>
        <w:t>有外師學校</w:t>
      </w:r>
      <w:proofErr w:type="gramEnd"/>
      <w:r w:rsidRPr="00522E64">
        <w:rPr>
          <w:rFonts w:ascii="標楷體" w:hAnsi="標楷體" w:hint="eastAsia"/>
          <w:bCs/>
          <w:spacing w:val="10"/>
          <w:szCs w:val="24"/>
        </w:rPr>
        <w:t>雙語課程時數每</w:t>
      </w:r>
      <w:r>
        <w:rPr>
          <w:rFonts w:ascii="標楷體" w:hAnsi="標楷體" w:hint="eastAsia"/>
          <w:bCs/>
          <w:spacing w:val="10"/>
          <w:szCs w:val="24"/>
        </w:rPr>
        <w:t>週</w:t>
      </w:r>
      <w:r w:rsidRPr="00522E64">
        <w:rPr>
          <w:rFonts w:ascii="標楷體" w:hAnsi="標楷體" w:hint="eastAsia"/>
          <w:bCs/>
          <w:spacing w:val="10"/>
          <w:szCs w:val="24"/>
        </w:rPr>
        <w:t>10節課（如合橫國小），約少8節課，巡迴學校雙語教學量能尚待提升。</w:t>
      </w:r>
      <w:proofErr w:type="gramStart"/>
      <w:r w:rsidRPr="00522E64">
        <w:rPr>
          <w:rFonts w:ascii="標楷體" w:hAnsi="標楷體" w:hint="eastAsia"/>
          <w:bCs/>
          <w:spacing w:val="10"/>
          <w:szCs w:val="24"/>
        </w:rPr>
        <w:t>鑑</w:t>
      </w:r>
      <w:proofErr w:type="gramEnd"/>
      <w:r w:rsidRPr="00522E64">
        <w:rPr>
          <w:rFonts w:ascii="標楷體" w:hAnsi="標楷體" w:hint="eastAsia"/>
          <w:bCs/>
          <w:spacing w:val="10"/>
          <w:szCs w:val="24"/>
        </w:rPr>
        <w:t>於</w:t>
      </w:r>
      <w:proofErr w:type="gramStart"/>
      <w:r w:rsidRPr="00522E64">
        <w:rPr>
          <w:rFonts w:ascii="標楷體" w:hAnsi="標楷體" w:hint="eastAsia"/>
          <w:bCs/>
          <w:spacing w:val="10"/>
          <w:szCs w:val="24"/>
        </w:rPr>
        <w:t>引進外師對於</w:t>
      </w:r>
      <w:proofErr w:type="gramEnd"/>
      <w:r w:rsidRPr="00522E64">
        <w:rPr>
          <w:rFonts w:ascii="標楷體" w:hAnsi="標楷體" w:hint="eastAsia"/>
          <w:bCs/>
          <w:spacing w:val="10"/>
          <w:szCs w:val="24"/>
        </w:rPr>
        <w:t>學校英語學習之風氣、學生接觸外國文化之機會及本國英語教師提升英語教學之知能等皆有所助益，經函請檢討改善。據復：未</w:t>
      </w:r>
      <w:proofErr w:type="gramStart"/>
      <w:r w:rsidRPr="00522E64">
        <w:rPr>
          <w:rFonts w:ascii="標楷體" w:hAnsi="標楷體" w:hint="eastAsia"/>
          <w:bCs/>
          <w:spacing w:val="10"/>
          <w:szCs w:val="24"/>
        </w:rPr>
        <w:t>配置外師駐校</w:t>
      </w:r>
      <w:proofErr w:type="gramEnd"/>
      <w:r w:rsidRPr="00522E64">
        <w:rPr>
          <w:rFonts w:ascii="標楷體" w:hAnsi="標楷體" w:hint="eastAsia"/>
          <w:bCs/>
          <w:spacing w:val="10"/>
          <w:szCs w:val="24"/>
        </w:rPr>
        <w:t>或巡迴教學之學校，屬實際營運考量；另巡迴學校雙語課程時數較低，係因部分</w:t>
      </w:r>
      <w:proofErr w:type="gramStart"/>
      <w:r w:rsidRPr="00522E64">
        <w:rPr>
          <w:rFonts w:ascii="標楷體" w:hAnsi="標楷體" w:hint="eastAsia"/>
          <w:bCs/>
          <w:spacing w:val="10"/>
          <w:szCs w:val="24"/>
        </w:rPr>
        <w:t>外師須</w:t>
      </w:r>
      <w:proofErr w:type="gramEnd"/>
      <w:r w:rsidRPr="00522E64">
        <w:rPr>
          <w:rFonts w:ascii="標楷體" w:hAnsi="標楷體" w:hint="eastAsia"/>
          <w:bCs/>
          <w:spacing w:val="10"/>
          <w:szCs w:val="24"/>
        </w:rPr>
        <w:t>同時支援多校，並配合交通與課</w:t>
      </w:r>
      <w:proofErr w:type="gramStart"/>
      <w:r w:rsidRPr="00522E64">
        <w:rPr>
          <w:rFonts w:ascii="標楷體" w:hAnsi="標楷體" w:hint="eastAsia"/>
          <w:bCs/>
          <w:spacing w:val="10"/>
          <w:szCs w:val="24"/>
        </w:rPr>
        <w:t>務</w:t>
      </w:r>
      <w:proofErr w:type="gramEnd"/>
      <w:r w:rsidRPr="00522E64">
        <w:rPr>
          <w:rFonts w:ascii="標楷體" w:hAnsi="標楷體" w:hint="eastAsia"/>
          <w:bCs/>
          <w:spacing w:val="10"/>
          <w:szCs w:val="24"/>
        </w:rPr>
        <w:t>安排，致單一學校可配置之授課節數有限。嗣後將持續</w:t>
      </w:r>
      <w:proofErr w:type="gramStart"/>
      <w:r w:rsidRPr="00522E64">
        <w:rPr>
          <w:rFonts w:ascii="標楷體" w:hAnsi="標楷體" w:hint="eastAsia"/>
          <w:bCs/>
          <w:spacing w:val="10"/>
          <w:szCs w:val="24"/>
        </w:rPr>
        <w:t>改善外師配</w:t>
      </w:r>
      <w:r w:rsidRPr="00522E64">
        <w:rPr>
          <w:rFonts w:ascii="標楷體" w:hAnsi="標楷體" w:hint="eastAsia"/>
          <w:bCs/>
          <w:spacing w:val="8"/>
          <w:szCs w:val="24"/>
        </w:rPr>
        <w:t>置</w:t>
      </w:r>
      <w:proofErr w:type="gramEnd"/>
      <w:r w:rsidRPr="00522E64">
        <w:rPr>
          <w:rFonts w:ascii="標楷體" w:hAnsi="標楷體" w:hint="eastAsia"/>
          <w:bCs/>
          <w:spacing w:val="8"/>
          <w:szCs w:val="24"/>
        </w:rPr>
        <w:t>及授課節數安排，逐步提升巡迴學校雙語教學成效，並朝校</w:t>
      </w:r>
      <w:proofErr w:type="gramStart"/>
      <w:r w:rsidRPr="00522E64">
        <w:rPr>
          <w:rFonts w:ascii="標楷體" w:hAnsi="標楷體" w:hint="eastAsia"/>
          <w:bCs/>
          <w:spacing w:val="8"/>
          <w:szCs w:val="24"/>
        </w:rPr>
        <w:t>校有外師之</w:t>
      </w:r>
      <w:proofErr w:type="gramEnd"/>
      <w:r w:rsidRPr="00522E64">
        <w:rPr>
          <w:rFonts w:ascii="標楷體" w:hAnsi="標楷體" w:hint="eastAsia"/>
          <w:bCs/>
          <w:spacing w:val="8"/>
          <w:szCs w:val="24"/>
        </w:rPr>
        <w:t>政策目標邁進。</w:t>
      </w:r>
    </w:p>
    <w:p w14:paraId="3004F788" w14:textId="15A9427A" w:rsidR="001A13FB" w:rsidRPr="00522E64" w:rsidRDefault="001A13FB" w:rsidP="00F40DA9">
      <w:pPr>
        <w:tabs>
          <w:tab w:val="left" w:pos="3544"/>
        </w:tabs>
        <w:overflowPunct w:val="0"/>
        <w:adjustRightInd w:val="0"/>
        <w:spacing w:line="448" w:lineRule="exact"/>
        <w:ind w:firstLineChars="300" w:firstLine="781"/>
        <w:outlineLvl w:val="4"/>
        <w:rPr>
          <w:rFonts w:ascii="標楷體" w:hAnsi="標楷體"/>
          <w:spacing w:val="10"/>
          <w:szCs w:val="24"/>
        </w:rPr>
      </w:pPr>
      <w:r w:rsidRPr="001B2B04">
        <w:rPr>
          <w:rFonts w:ascii="標楷體" w:hAnsi="標楷體" w:hint="eastAsia"/>
          <w:b/>
          <w:spacing w:val="10"/>
          <w:szCs w:val="24"/>
        </w:rPr>
        <w:t>2.教育部已</w:t>
      </w:r>
      <w:proofErr w:type="gramStart"/>
      <w:r w:rsidRPr="001B2B04">
        <w:rPr>
          <w:rFonts w:ascii="標楷體" w:hAnsi="標楷體" w:hint="eastAsia"/>
          <w:b/>
          <w:spacing w:val="10"/>
          <w:szCs w:val="24"/>
        </w:rPr>
        <w:t>增設雙語</w:t>
      </w:r>
      <w:proofErr w:type="gramEnd"/>
      <w:r w:rsidRPr="001B2B04">
        <w:rPr>
          <w:rFonts w:ascii="標楷體" w:hAnsi="標楷體" w:hint="eastAsia"/>
          <w:b/>
          <w:spacing w:val="10"/>
          <w:szCs w:val="24"/>
        </w:rPr>
        <w:t>教學在職教師增能</w:t>
      </w:r>
      <w:proofErr w:type="gramStart"/>
      <w:r w:rsidRPr="001B2B04">
        <w:rPr>
          <w:rFonts w:ascii="標楷體" w:hAnsi="標楷體" w:hint="eastAsia"/>
          <w:b/>
          <w:spacing w:val="10"/>
          <w:szCs w:val="24"/>
        </w:rPr>
        <w:t>學分班專班</w:t>
      </w:r>
      <w:proofErr w:type="gramEnd"/>
      <w:r w:rsidRPr="001B2B04">
        <w:rPr>
          <w:rFonts w:ascii="標楷體" w:hAnsi="標楷體" w:hint="eastAsia"/>
          <w:b/>
          <w:spacing w:val="10"/>
          <w:szCs w:val="24"/>
        </w:rPr>
        <w:t>供離島地區教師進修，</w:t>
      </w:r>
      <w:proofErr w:type="gramStart"/>
      <w:r w:rsidRPr="001B2B04">
        <w:rPr>
          <w:rFonts w:ascii="標楷體" w:hAnsi="標楷體" w:hint="eastAsia"/>
          <w:b/>
          <w:spacing w:val="10"/>
          <w:szCs w:val="24"/>
        </w:rPr>
        <w:t>惟轄內</w:t>
      </w:r>
      <w:proofErr w:type="gramEnd"/>
      <w:r w:rsidRPr="001B2B04">
        <w:rPr>
          <w:rFonts w:ascii="標楷體" w:hAnsi="標楷體" w:hint="eastAsia"/>
          <w:b/>
          <w:spacing w:val="10"/>
          <w:szCs w:val="24"/>
        </w:rPr>
        <w:t>在職教師近</w:t>
      </w:r>
      <w:proofErr w:type="gramStart"/>
      <w:r w:rsidRPr="001B2B04">
        <w:rPr>
          <w:rFonts w:ascii="標楷體" w:hAnsi="標楷體" w:hint="eastAsia"/>
          <w:b/>
          <w:spacing w:val="10"/>
          <w:szCs w:val="24"/>
        </w:rPr>
        <w:t>3年均未進修</w:t>
      </w:r>
      <w:proofErr w:type="gramEnd"/>
      <w:r w:rsidRPr="001B2B04">
        <w:rPr>
          <w:rFonts w:ascii="標楷體" w:hAnsi="標楷體" w:hint="eastAsia"/>
          <w:b/>
          <w:spacing w:val="10"/>
          <w:szCs w:val="24"/>
        </w:rPr>
        <w:t>取得雙語教學次專長並投入雙語教育；平均每校可配置之本國雙語師資人數不足2人，且有9所學校尚無本國雙語師資：</w:t>
      </w:r>
      <w:r w:rsidRPr="00522E64">
        <w:rPr>
          <w:rFonts w:ascii="標楷體" w:hAnsi="標楷體" w:hint="eastAsia"/>
          <w:spacing w:val="10"/>
          <w:szCs w:val="24"/>
        </w:rPr>
        <w:t>教育部近3年（112至114年</w:t>
      </w:r>
      <w:r>
        <w:rPr>
          <w:rFonts w:ascii="標楷體" w:hAnsi="標楷體" w:hint="eastAsia"/>
          <w:bCs/>
          <w:spacing w:val="10"/>
          <w:kern w:val="0"/>
        </w:rPr>
        <w:t>度</w:t>
      </w:r>
      <w:r w:rsidRPr="00522E64">
        <w:rPr>
          <w:rFonts w:ascii="標楷體" w:hAnsi="標楷體" w:hint="eastAsia"/>
          <w:spacing w:val="10"/>
          <w:szCs w:val="24"/>
        </w:rPr>
        <w:t>）</w:t>
      </w:r>
      <w:proofErr w:type="gramStart"/>
      <w:r w:rsidRPr="00522E64">
        <w:rPr>
          <w:rFonts w:ascii="標楷體" w:hAnsi="標楷體" w:hint="eastAsia"/>
          <w:spacing w:val="10"/>
          <w:szCs w:val="24"/>
        </w:rPr>
        <w:t>均委請</w:t>
      </w:r>
      <w:proofErr w:type="gramEnd"/>
      <w:r w:rsidRPr="00522E64">
        <w:rPr>
          <w:rFonts w:ascii="標楷體" w:hAnsi="標楷體" w:hint="eastAsia"/>
          <w:spacing w:val="10"/>
          <w:szCs w:val="24"/>
        </w:rPr>
        <w:t>師資培育大學開辦中小學雙語教學在職教師增能學分班，並增</w:t>
      </w:r>
      <w:proofErr w:type="gramStart"/>
      <w:r w:rsidRPr="00522E64">
        <w:rPr>
          <w:rFonts w:ascii="標楷體" w:hAnsi="標楷體" w:hint="eastAsia"/>
          <w:spacing w:val="10"/>
          <w:szCs w:val="24"/>
        </w:rPr>
        <w:t>設遠距專</w:t>
      </w:r>
      <w:proofErr w:type="gramEnd"/>
      <w:r w:rsidRPr="00522E64">
        <w:rPr>
          <w:rFonts w:ascii="標楷體" w:hAnsi="標楷體" w:hint="eastAsia"/>
          <w:spacing w:val="10"/>
          <w:szCs w:val="24"/>
        </w:rPr>
        <w:t>班供離島地區教師進修。</w:t>
      </w:r>
      <w:proofErr w:type="gramStart"/>
      <w:r w:rsidRPr="00522E64">
        <w:rPr>
          <w:rFonts w:ascii="標楷體" w:hAnsi="標楷體" w:hint="eastAsia"/>
          <w:spacing w:val="10"/>
          <w:szCs w:val="24"/>
        </w:rPr>
        <w:t>惟轄內</w:t>
      </w:r>
      <w:proofErr w:type="gramEnd"/>
      <w:r w:rsidRPr="00522E64">
        <w:rPr>
          <w:rFonts w:ascii="標楷體" w:hAnsi="標楷體" w:hint="eastAsia"/>
          <w:spacing w:val="10"/>
          <w:szCs w:val="24"/>
        </w:rPr>
        <w:t>在職</w:t>
      </w:r>
      <w:proofErr w:type="gramStart"/>
      <w:r w:rsidRPr="00522E64">
        <w:rPr>
          <w:rFonts w:ascii="標楷體" w:hAnsi="標楷體" w:hint="eastAsia"/>
          <w:spacing w:val="10"/>
          <w:szCs w:val="24"/>
        </w:rPr>
        <w:t>教師均未報名</w:t>
      </w:r>
      <w:proofErr w:type="gramEnd"/>
      <w:r w:rsidRPr="00522E64">
        <w:rPr>
          <w:rFonts w:ascii="標楷體" w:hAnsi="標楷體" w:hint="eastAsia"/>
          <w:spacing w:val="10"/>
          <w:szCs w:val="24"/>
        </w:rPr>
        <w:t>進修，以取得英語檢定CEFR B2級（聽、說、讀、寫）通過證明，並申請於教師證書加</w:t>
      </w:r>
      <w:proofErr w:type="gramStart"/>
      <w:r w:rsidRPr="00522E64">
        <w:rPr>
          <w:rFonts w:ascii="標楷體" w:hAnsi="標楷體" w:hint="eastAsia"/>
          <w:spacing w:val="10"/>
          <w:szCs w:val="24"/>
        </w:rPr>
        <w:t>註</w:t>
      </w:r>
      <w:proofErr w:type="gramEnd"/>
      <w:r w:rsidRPr="00522E64">
        <w:rPr>
          <w:rFonts w:ascii="標楷體" w:hAnsi="標楷體" w:hint="eastAsia"/>
          <w:spacing w:val="10"/>
          <w:szCs w:val="24"/>
        </w:rPr>
        <w:t>雙語教學次專長及投入雙語教育。又按114學年度國民中小學總數47校計算，平均每校可配置之本國雙語師資不足2人（表31），雙語師資尚待提升，且有9所學校尚無本國雙語師資（其中8所</w:t>
      </w:r>
      <w:r w:rsidR="00D07824" w:rsidRPr="00522E64">
        <w:rPr>
          <w:rFonts w:ascii="標楷體" w:hAnsi="標楷體" w:hint="eastAsia"/>
          <w:noProof/>
          <w:spacing w:val="10"/>
          <w:szCs w:val="24"/>
        </w:rPr>
        <w:lastRenderedPageBreak/>
        <mc:AlternateContent>
          <mc:Choice Requires="wps">
            <w:drawing>
              <wp:anchor distT="45720" distB="45720" distL="53975" distR="53975" simplePos="0" relativeHeight="251942912" behindDoc="0" locked="0" layoutInCell="1" allowOverlap="1" wp14:anchorId="6BE19F73" wp14:editId="1F7A00CA">
                <wp:simplePos x="0" y="0"/>
                <wp:positionH relativeFrom="margin">
                  <wp:posOffset>2743883</wp:posOffset>
                </wp:positionH>
                <wp:positionV relativeFrom="paragraph">
                  <wp:posOffset>16822</wp:posOffset>
                </wp:positionV>
                <wp:extent cx="3486150" cy="1661160"/>
                <wp:effectExtent l="0" t="0" r="0" b="0"/>
                <wp:wrapSquare wrapText="bothSides"/>
                <wp:docPr id="227" name="文字方塊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6150" cy="1661160"/>
                        </a:xfrm>
                        <a:prstGeom prst="rect">
                          <a:avLst/>
                        </a:prstGeom>
                        <a:solidFill>
                          <a:srgbClr val="FFFFFF"/>
                        </a:solidFill>
                        <a:ln w="9525">
                          <a:noFill/>
                          <a:miter lim="800000"/>
                          <a:headEnd/>
                          <a:tailEnd/>
                        </a:ln>
                      </wps:spPr>
                      <wps:txbx>
                        <w:txbxContent>
                          <w:tbl>
                            <w:tblPr>
                              <w:tblStyle w:val="9"/>
                              <w:tblW w:w="0" w:type="auto"/>
                              <w:tblInd w:w="0" w:type="dxa"/>
                              <w:tblLook w:val="04A0" w:firstRow="1" w:lastRow="0" w:firstColumn="1" w:lastColumn="0" w:noHBand="0" w:noVBand="1"/>
                            </w:tblPr>
                            <w:tblGrid>
                              <w:gridCol w:w="868"/>
                              <w:gridCol w:w="462"/>
                              <w:gridCol w:w="840"/>
                              <w:gridCol w:w="1162"/>
                              <w:gridCol w:w="840"/>
                              <w:gridCol w:w="1016"/>
                            </w:tblGrid>
                            <w:tr w:rsidR="001A13FB" w14:paraId="1392A4DB" w14:textId="77777777" w:rsidTr="007B1B6F">
                              <w:tc>
                                <w:tcPr>
                                  <w:tcW w:w="5188" w:type="dxa"/>
                                  <w:gridSpan w:val="6"/>
                                  <w:tcBorders>
                                    <w:top w:val="nil"/>
                                    <w:left w:val="nil"/>
                                    <w:bottom w:val="nil"/>
                                    <w:right w:val="nil"/>
                                  </w:tcBorders>
                                  <w:vAlign w:val="center"/>
                                  <w:hideMark/>
                                </w:tcPr>
                                <w:p w14:paraId="75B749AF" w14:textId="77777777" w:rsidR="001A13FB" w:rsidRPr="001B2B04" w:rsidRDefault="001A13FB" w:rsidP="002202C0">
                                  <w:pPr>
                                    <w:spacing w:afterLines="10" w:after="24" w:line="280" w:lineRule="exact"/>
                                    <w:ind w:leftChars="-31" w:left="10" w:rightChars="-42" w:right="-101" w:hangingChars="35" w:hanging="84"/>
                                    <w:jc w:val="center"/>
                                    <w:rPr>
                                      <w:rFonts w:ascii="標楷體" w:hAnsi="標楷體" w:cs="Calibri"/>
                                      <w:sz w:val="24"/>
                                      <w:szCs w:val="24"/>
                                    </w:rPr>
                                  </w:pPr>
                                  <w:r w:rsidRPr="001B2B04">
                                    <w:rPr>
                                      <w:rFonts w:ascii="標楷體" w:hAnsi="標楷體" w:hint="eastAsia"/>
                                      <w:b/>
                                      <w:sz w:val="24"/>
                                      <w:szCs w:val="24"/>
                                    </w:rPr>
                                    <w:t>表</w:t>
                                  </w:r>
                                  <w:r>
                                    <w:rPr>
                                      <w:rFonts w:ascii="標楷體" w:hAnsi="標楷體" w:hint="eastAsia"/>
                                      <w:b/>
                                      <w:sz w:val="24"/>
                                      <w:szCs w:val="24"/>
                                    </w:rPr>
                                    <w:t>3</w:t>
                                  </w:r>
                                  <w:r w:rsidRPr="001B2B04">
                                    <w:rPr>
                                      <w:rFonts w:ascii="標楷體" w:hAnsi="標楷體" w:hint="eastAsia"/>
                                      <w:b/>
                                      <w:sz w:val="24"/>
                                      <w:szCs w:val="24"/>
                                    </w:rPr>
                                    <w:t>1</w:t>
                                  </w:r>
                                  <w:r w:rsidRPr="001D72C4">
                                    <w:rPr>
                                      <w:rFonts w:ascii="標楷體" w:hAnsi="標楷體" w:hint="eastAsia"/>
                                      <w:b/>
                                      <w:bCs/>
                                    </w:rPr>
                                    <w:t xml:space="preserve">　</w:t>
                                  </w:r>
                                  <w:r w:rsidRPr="001B2B04">
                                    <w:rPr>
                                      <w:rFonts w:ascii="標楷體" w:hAnsi="標楷體" w:hint="eastAsia"/>
                                      <w:b/>
                                      <w:sz w:val="24"/>
                                      <w:szCs w:val="24"/>
                                    </w:rPr>
                                    <w:t>114學年度國民中小學本國雙語師資統計</w:t>
                                  </w:r>
                                </w:p>
                              </w:tc>
                            </w:tr>
                            <w:tr w:rsidR="001A13FB" w14:paraId="3CA59C3F" w14:textId="77777777" w:rsidTr="007B1B6F">
                              <w:tc>
                                <w:tcPr>
                                  <w:tcW w:w="5188" w:type="dxa"/>
                                  <w:gridSpan w:val="6"/>
                                  <w:tcBorders>
                                    <w:top w:val="nil"/>
                                    <w:left w:val="nil"/>
                                    <w:bottom w:val="single" w:sz="4" w:space="0" w:color="auto"/>
                                    <w:right w:val="nil"/>
                                  </w:tcBorders>
                                  <w:vAlign w:val="center"/>
                                  <w:hideMark/>
                                </w:tcPr>
                                <w:p w14:paraId="7BCB2DB6" w14:textId="77777777" w:rsidR="001A13FB" w:rsidRDefault="001A13FB" w:rsidP="002202C0">
                                  <w:pPr>
                                    <w:snapToGrid w:val="0"/>
                                    <w:spacing w:line="240" w:lineRule="exact"/>
                                    <w:ind w:rightChars="-42" w:right="-101"/>
                                    <w:jc w:val="right"/>
                                    <w:rPr>
                                      <w:rFonts w:ascii="標楷體" w:hAnsi="標楷體" w:cs="Calibri"/>
                                    </w:rPr>
                                  </w:pPr>
                                  <w:r>
                                    <w:rPr>
                                      <w:rFonts w:ascii="標楷體" w:hAnsi="標楷體" w:hint="eastAsia"/>
                                    </w:rPr>
                                    <w:t>單位：校、人、％</w:t>
                                  </w:r>
                                </w:p>
                              </w:tc>
                            </w:tr>
                            <w:tr w:rsidR="001A13FB" w14:paraId="4B5A5A09" w14:textId="77777777" w:rsidTr="007B1B6F">
                              <w:tc>
                                <w:tcPr>
                                  <w:tcW w:w="868" w:type="dxa"/>
                                  <w:tcBorders>
                                    <w:top w:val="single" w:sz="4" w:space="0" w:color="auto"/>
                                    <w:left w:val="single" w:sz="4" w:space="0" w:color="auto"/>
                                    <w:bottom w:val="single" w:sz="4" w:space="0" w:color="auto"/>
                                    <w:right w:val="single" w:sz="4" w:space="0" w:color="auto"/>
                                  </w:tcBorders>
                                  <w:vAlign w:val="center"/>
                                  <w:hideMark/>
                                </w:tcPr>
                                <w:p w14:paraId="386803EA" w14:textId="77777777" w:rsidR="001A13FB" w:rsidRPr="001B2B04" w:rsidRDefault="001A13FB" w:rsidP="00786725">
                                  <w:pPr>
                                    <w:snapToGrid w:val="0"/>
                                    <w:ind w:leftChars="-43" w:left="-103" w:rightChars="-42" w:right="-101" w:firstLine="1"/>
                                    <w:jc w:val="center"/>
                                    <w:rPr>
                                      <w:rFonts w:ascii="標楷體" w:hAnsi="標楷體" w:cs="Calibri"/>
                                    </w:rPr>
                                  </w:pPr>
                                  <w:r w:rsidRPr="001B2B04">
                                    <w:rPr>
                                      <w:rFonts w:ascii="標楷體" w:hAnsi="標楷體" w:cs="Calibri" w:hint="eastAsia"/>
                                    </w:rPr>
                                    <w:t>學校類別</w:t>
                                  </w:r>
                                </w:p>
                              </w:tc>
                              <w:tc>
                                <w:tcPr>
                                  <w:tcW w:w="462" w:type="dxa"/>
                                  <w:tcBorders>
                                    <w:top w:val="single" w:sz="4" w:space="0" w:color="auto"/>
                                    <w:left w:val="single" w:sz="4" w:space="0" w:color="auto"/>
                                    <w:bottom w:val="single" w:sz="4" w:space="0" w:color="auto"/>
                                    <w:right w:val="single" w:sz="4" w:space="0" w:color="auto"/>
                                  </w:tcBorders>
                                  <w:vAlign w:val="center"/>
                                  <w:hideMark/>
                                </w:tcPr>
                                <w:p w14:paraId="096AF87C" w14:textId="77777777" w:rsidR="001A13FB" w:rsidRPr="001B2B04" w:rsidRDefault="001A13FB" w:rsidP="00786725">
                                  <w:pPr>
                                    <w:snapToGrid w:val="0"/>
                                    <w:ind w:leftChars="-43" w:left="-103" w:rightChars="-42" w:right="-101" w:firstLine="1"/>
                                    <w:jc w:val="center"/>
                                    <w:rPr>
                                      <w:rFonts w:ascii="標楷體" w:hAnsi="標楷體" w:cs="Calibri"/>
                                    </w:rPr>
                                  </w:pPr>
                                  <w:r w:rsidRPr="001B2B04">
                                    <w:rPr>
                                      <w:rFonts w:ascii="標楷體" w:hAnsi="標楷體" w:cs="Calibri" w:hint="eastAsia"/>
                                    </w:rPr>
                                    <w:t>校數</w:t>
                                  </w:r>
                                </w:p>
                              </w:tc>
                              <w:tc>
                                <w:tcPr>
                                  <w:tcW w:w="840" w:type="dxa"/>
                                  <w:tcBorders>
                                    <w:top w:val="single" w:sz="4" w:space="0" w:color="auto"/>
                                    <w:left w:val="single" w:sz="4" w:space="0" w:color="auto"/>
                                    <w:bottom w:val="single" w:sz="4" w:space="0" w:color="auto"/>
                                    <w:right w:val="single" w:sz="4" w:space="0" w:color="auto"/>
                                  </w:tcBorders>
                                  <w:vAlign w:val="center"/>
                                  <w:hideMark/>
                                </w:tcPr>
                                <w:p w14:paraId="67CB63AB" w14:textId="77777777" w:rsidR="001A13FB" w:rsidRDefault="001A13FB" w:rsidP="00786725">
                                  <w:pPr>
                                    <w:snapToGrid w:val="0"/>
                                    <w:ind w:leftChars="-43" w:left="-103" w:rightChars="-42" w:right="-101" w:firstLine="1"/>
                                    <w:jc w:val="center"/>
                                    <w:rPr>
                                      <w:rFonts w:ascii="標楷體" w:hAnsi="標楷體" w:cs="Calibri"/>
                                    </w:rPr>
                                  </w:pPr>
                                  <w:r>
                                    <w:rPr>
                                      <w:rFonts w:ascii="標楷體" w:hAnsi="標楷體" w:cs="Calibri" w:hint="eastAsia"/>
                                    </w:rPr>
                                    <w:t>合格英語教師數</w:t>
                                  </w:r>
                                </w:p>
                              </w:tc>
                              <w:tc>
                                <w:tcPr>
                                  <w:tcW w:w="1162" w:type="dxa"/>
                                  <w:tcBorders>
                                    <w:top w:val="single" w:sz="4" w:space="0" w:color="auto"/>
                                    <w:left w:val="single" w:sz="4" w:space="0" w:color="auto"/>
                                    <w:bottom w:val="single" w:sz="4" w:space="0" w:color="auto"/>
                                    <w:right w:val="single" w:sz="4" w:space="0" w:color="auto"/>
                                  </w:tcBorders>
                                  <w:vAlign w:val="center"/>
                                  <w:hideMark/>
                                </w:tcPr>
                                <w:p w14:paraId="00BB80ED" w14:textId="77777777" w:rsidR="001A13FB" w:rsidRDefault="001A13FB" w:rsidP="00786725">
                                  <w:pPr>
                                    <w:snapToGrid w:val="0"/>
                                    <w:ind w:leftChars="-43" w:left="-103" w:rightChars="-42" w:right="-101" w:firstLine="1"/>
                                    <w:jc w:val="center"/>
                                    <w:rPr>
                                      <w:rFonts w:ascii="標楷體" w:hAnsi="標楷體" w:cs="Calibri"/>
                                    </w:rPr>
                                  </w:pPr>
                                  <w:r>
                                    <w:rPr>
                                      <w:rFonts w:ascii="標楷體" w:hAnsi="標楷體" w:cs="Calibri" w:hint="eastAsia"/>
                                    </w:rPr>
                                    <w:t>「通過CEFR B2級英語檢定」教師數</w:t>
                                  </w:r>
                                </w:p>
                              </w:tc>
                              <w:tc>
                                <w:tcPr>
                                  <w:tcW w:w="840" w:type="dxa"/>
                                  <w:tcBorders>
                                    <w:top w:val="single" w:sz="4" w:space="0" w:color="auto"/>
                                    <w:left w:val="single" w:sz="4" w:space="0" w:color="auto"/>
                                    <w:bottom w:val="single" w:sz="4" w:space="0" w:color="auto"/>
                                    <w:right w:val="single" w:sz="4" w:space="0" w:color="auto"/>
                                  </w:tcBorders>
                                  <w:vAlign w:val="center"/>
                                  <w:hideMark/>
                                </w:tcPr>
                                <w:p w14:paraId="344DA37E" w14:textId="77777777" w:rsidR="001A13FB" w:rsidRDefault="001A13FB" w:rsidP="00786725">
                                  <w:pPr>
                                    <w:snapToGrid w:val="0"/>
                                    <w:ind w:leftChars="-43" w:left="-103" w:rightChars="-42" w:right="-101" w:firstLine="1"/>
                                    <w:jc w:val="center"/>
                                    <w:rPr>
                                      <w:rFonts w:ascii="標楷體" w:hAnsi="標楷體" w:cs="Calibri"/>
                                    </w:rPr>
                                  </w:pPr>
                                  <w:r>
                                    <w:rPr>
                                      <w:rFonts w:ascii="標楷體" w:hAnsi="標楷體" w:cs="Calibri" w:hint="eastAsia"/>
                                    </w:rPr>
                                    <w:t>雙語師資</w:t>
                                  </w:r>
                                </w:p>
                                <w:p w14:paraId="2185F6BD" w14:textId="77777777" w:rsidR="001A13FB" w:rsidRDefault="001A13FB" w:rsidP="00786725">
                                  <w:pPr>
                                    <w:snapToGrid w:val="0"/>
                                    <w:ind w:leftChars="-43" w:left="-103" w:rightChars="-42" w:right="-101" w:firstLine="1"/>
                                    <w:jc w:val="center"/>
                                    <w:rPr>
                                      <w:rFonts w:ascii="標楷體" w:hAnsi="標楷體" w:cs="Calibri"/>
                                    </w:rPr>
                                  </w:pPr>
                                  <w:r>
                                    <w:rPr>
                                      <w:rFonts w:ascii="標楷體" w:hAnsi="標楷體" w:cs="Calibri" w:hint="eastAsia"/>
                                    </w:rPr>
                                    <w:t>總數</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B576719" w14:textId="77777777" w:rsidR="001A13FB" w:rsidRDefault="001A13FB" w:rsidP="00786725">
                                  <w:pPr>
                                    <w:snapToGrid w:val="0"/>
                                    <w:ind w:leftChars="-43" w:left="-103" w:rightChars="-42" w:right="-101" w:firstLine="1"/>
                                    <w:jc w:val="center"/>
                                    <w:rPr>
                                      <w:rFonts w:ascii="標楷體" w:hAnsi="標楷體" w:cs="Calibri"/>
                                    </w:rPr>
                                  </w:pPr>
                                  <w:r>
                                    <w:rPr>
                                      <w:rFonts w:ascii="標楷體" w:hAnsi="標楷體" w:cs="Calibri" w:hint="eastAsia"/>
                                    </w:rPr>
                                    <w:t>平均每校</w:t>
                                  </w:r>
                                </w:p>
                                <w:p w14:paraId="531AEF47" w14:textId="77777777" w:rsidR="001A13FB" w:rsidRDefault="001A13FB" w:rsidP="00786725">
                                  <w:pPr>
                                    <w:snapToGrid w:val="0"/>
                                    <w:ind w:leftChars="-43" w:left="-103" w:rightChars="-42" w:right="-101" w:firstLine="1"/>
                                    <w:jc w:val="center"/>
                                    <w:rPr>
                                      <w:rFonts w:ascii="標楷體" w:hAnsi="標楷體" w:cs="Calibri"/>
                                    </w:rPr>
                                  </w:pPr>
                                  <w:r>
                                    <w:rPr>
                                      <w:rFonts w:ascii="標楷體" w:hAnsi="標楷體" w:cs="Calibri" w:hint="eastAsia"/>
                                    </w:rPr>
                                    <w:t>雙語師資數</w:t>
                                  </w:r>
                                </w:p>
                              </w:tc>
                            </w:tr>
                            <w:tr w:rsidR="001A13FB" w14:paraId="75ADAACE" w14:textId="77777777" w:rsidTr="007B1B6F">
                              <w:tc>
                                <w:tcPr>
                                  <w:tcW w:w="868" w:type="dxa"/>
                                  <w:tcBorders>
                                    <w:top w:val="single" w:sz="4" w:space="0" w:color="auto"/>
                                    <w:left w:val="single" w:sz="4" w:space="0" w:color="auto"/>
                                    <w:bottom w:val="single" w:sz="4" w:space="0" w:color="auto"/>
                                    <w:right w:val="single" w:sz="4" w:space="0" w:color="auto"/>
                                  </w:tcBorders>
                                  <w:vAlign w:val="center"/>
                                  <w:hideMark/>
                                </w:tcPr>
                                <w:p w14:paraId="643CE854" w14:textId="77777777" w:rsidR="001A13FB" w:rsidRDefault="001A13FB" w:rsidP="00786725">
                                  <w:pPr>
                                    <w:snapToGrid w:val="0"/>
                                    <w:spacing w:line="260" w:lineRule="exact"/>
                                    <w:ind w:rightChars="-42" w:right="-101"/>
                                    <w:jc w:val="center"/>
                                    <w:rPr>
                                      <w:rFonts w:ascii="標楷體" w:hAnsi="標楷體" w:cs="Calibri"/>
                                      <w:b/>
                                    </w:rPr>
                                  </w:pPr>
                                  <w:r>
                                    <w:rPr>
                                      <w:rFonts w:ascii="標楷體" w:hAnsi="標楷體" w:cs="Calibri" w:hint="eastAsia"/>
                                      <w:b/>
                                    </w:rPr>
                                    <w:t>合計</w:t>
                                  </w:r>
                                </w:p>
                              </w:tc>
                              <w:tc>
                                <w:tcPr>
                                  <w:tcW w:w="462" w:type="dxa"/>
                                  <w:tcBorders>
                                    <w:top w:val="single" w:sz="4" w:space="0" w:color="auto"/>
                                    <w:left w:val="single" w:sz="4" w:space="0" w:color="auto"/>
                                    <w:bottom w:val="single" w:sz="4" w:space="0" w:color="auto"/>
                                    <w:right w:val="single" w:sz="4" w:space="0" w:color="auto"/>
                                  </w:tcBorders>
                                  <w:vAlign w:val="center"/>
                                  <w:hideMark/>
                                </w:tcPr>
                                <w:p w14:paraId="0FA9CF49" w14:textId="77777777" w:rsidR="001A13FB" w:rsidRDefault="001A13FB" w:rsidP="002202C0">
                                  <w:pPr>
                                    <w:snapToGrid w:val="0"/>
                                    <w:spacing w:line="260" w:lineRule="exact"/>
                                    <w:ind w:rightChars="-37" w:right="-89"/>
                                    <w:jc w:val="right"/>
                                    <w:rPr>
                                      <w:rFonts w:ascii="標楷體" w:hAnsi="標楷體" w:cs="Calibri"/>
                                      <w:b/>
                                      <w:bCs/>
                                    </w:rPr>
                                  </w:pPr>
                                  <w:r>
                                    <w:rPr>
                                      <w:rFonts w:ascii="標楷體" w:hAnsi="標楷體" w:cs="Calibri" w:hint="eastAsia"/>
                                      <w:b/>
                                      <w:bCs/>
                                    </w:rPr>
                                    <w:t>47</w:t>
                                  </w:r>
                                </w:p>
                              </w:tc>
                              <w:tc>
                                <w:tcPr>
                                  <w:tcW w:w="840" w:type="dxa"/>
                                  <w:tcBorders>
                                    <w:top w:val="single" w:sz="4" w:space="0" w:color="auto"/>
                                    <w:left w:val="single" w:sz="4" w:space="0" w:color="auto"/>
                                    <w:bottom w:val="single" w:sz="4" w:space="0" w:color="auto"/>
                                    <w:right w:val="single" w:sz="4" w:space="0" w:color="auto"/>
                                  </w:tcBorders>
                                  <w:vAlign w:val="center"/>
                                  <w:hideMark/>
                                </w:tcPr>
                                <w:p w14:paraId="0081E529" w14:textId="77777777" w:rsidR="001A13FB" w:rsidRPr="00FE4DD0" w:rsidRDefault="001A13FB" w:rsidP="002202C0">
                                  <w:pPr>
                                    <w:snapToGrid w:val="0"/>
                                    <w:spacing w:line="260" w:lineRule="exact"/>
                                    <w:ind w:rightChars="-37" w:right="-89"/>
                                    <w:jc w:val="right"/>
                                    <w:rPr>
                                      <w:rFonts w:ascii="標楷體" w:hAnsi="標楷體" w:cs="Calibri"/>
                                      <w:b/>
                                      <w:bCs/>
                                    </w:rPr>
                                  </w:pPr>
                                  <w:r w:rsidRPr="00FE4DD0">
                                    <w:rPr>
                                      <w:rFonts w:ascii="標楷體" w:hAnsi="標楷體" w:cs="Calibri" w:hint="eastAsia"/>
                                      <w:b/>
                                      <w:bCs/>
                                    </w:rPr>
                                    <w:t>82</w:t>
                                  </w:r>
                                </w:p>
                              </w:tc>
                              <w:tc>
                                <w:tcPr>
                                  <w:tcW w:w="1162" w:type="dxa"/>
                                  <w:tcBorders>
                                    <w:top w:val="single" w:sz="4" w:space="0" w:color="auto"/>
                                    <w:left w:val="single" w:sz="4" w:space="0" w:color="auto"/>
                                    <w:bottom w:val="single" w:sz="4" w:space="0" w:color="auto"/>
                                    <w:right w:val="single" w:sz="4" w:space="0" w:color="auto"/>
                                  </w:tcBorders>
                                  <w:vAlign w:val="center"/>
                                  <w:hideMark/>
                                </w:tcPr>
                                <w:p w14:paraId="12410DDE" w14:textId="77777777" w:rsidR="001A13FB" w:rsidRPr="00FE4DD0" w:rsidRDefault="001A13FB" w:rsidP="002202C0">
                                  <w:pPr>
                                    <w:snapToGrid w:val="0"/>
                                    <w:spacing w:line="260" w:lineRule="exact"/>
                                    <w:ind w:rightChars="-37" w:right="-89"/>
                                    <w:jc w:val="right"/>
                                    <w:rPr>
                                      <w:rFonts w:ascii="標楷體" w:hAnsi="標楷體" w:cs="Calibri"/>
                                      <w:b/>
                                      <w:bCs/>
                                    </w:rPr>
                                  </w:pPr>
                                  <w:r w:rsidRPr="00FE4DD0">
                                    <w:rPr>
                                      <w:rFonts w:ascii="標楷體" w:hAnsi="標楷體" w:cs="Calibri" w:hint="eastAsia"/>
                                      <w:b/>
                                      <w:bCs/>
                                    </w:rPr>
                                    <w:t>2</w:t>
                                  </w:r>
                                </w:p>
                              </w:tc>
                              <w:tc>
                                <w:tcPr>
                                  <w:tcW w:w="840" w:type="dxa"/>
                                  <w:tcBorders>
                                    <w:top w:val="single" w:sz="4" w:space="0" w:color="auto"/>
                                    <w:left w:val="single" w:sz="4" w:space="0" w:color="auto"/>
                                    <w:bottom w:val="single" w:sz="4" w:space="0" w:color="auto"/>
                                    <w:right w:val="single" w:sz="4" w:space="0" w:color="auto"/>
                                  </w:tcBorders>
                                  <w:vAlign w:val="center"/>
                                  <w:hideMark/>
                                </w:tcPr>
                                <w:p w14:paraId="64BDCB6C" w14:textId="77777777" w:rsidR="001A13FB" w:rsidRPr="00FE4DD0" w:rsidRDefault="001A13FB" w:rsidP="002202C0">
                                  <w:pPr>
                                    <w:snapToGrid w:val="0"/>
                                    <w:spacing w:line="260" w:lineRule="exact"/>
                                    <w:ind w:rightChars="-37" w:right="-89"/>
                                    <w:jc w:val="right"/>
                                    <w:rPr>
                                      <w:rFonts w:ascii="標楷體" w:hAnsi="標楷體" w:cs="Calibri"/>
                                      <w:b/>
                                      <w:bCs/>
                                    </w:rPr>
                                  </w:pPr>
                                  <w:r w:rsidRPr="00FE4DD0">
                                    <w:rPr>
                                      <w:rFonts w:ascii="標楷體" w:hAnsi="標楷體" w:cs="Calibri" w:hint="eastAsia"/>
                                      <w:b/>
                                      <w:bCs/>
                                    </w:rPr>
                                    <w:t>84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031E867" w14:textId="77777777" w:rsidR="001A13FB" w:rsidRDefault="001A13FB" w:rsidP="002202C0">
                                  <w:pPr>
                                    <w:snapToGrid w:val="0"/>
                                    <w:spacing w:line="260" w:lineRule="exact"/>
                                    <w:ind w:rightChars="-37" w:right="-89"/>
                                    <w:jc w:val="right"/>
                                    <w:rPr>
                                      <w:rFonts w:ascii="標楷體" w:hAnsi="標楷體" w:cs="Calibri"/>
                                      <w:b/>
                                      <w:bCs/>
                                    </w:rPr>
                                  </w:pPr>
                                  <w:r>
                                    <w:rPr>
                                      <w:rFonts w:ascii="標楷體" w:hAnsi="標楷體" w:cs="Calibri" w:hint="eastAsia"/>
                                      <w:b/>
                                      <w:bCs/>
                                    </w:rPr>
                                    <w:t>1.78</w:t>
                                  </w:r>
                                </w:p>
                              </w:tc>
                            </w:tr>
                            <w:tr w:rsidR="001A13FB" w14:paraId="7D2719CC" w14:textId="77777777" w:rsidTr="007B1B6F">
                              <w:tc>
                                <w:tcPr>
                                  <w:tcW w:w="868" w:type="dxa"/>
                                  <w:tcBorders>
                                    <w:top w:val="single" w:sz="4" w:space="0" w:color="auto"/>
                                    <w:left w:val="single" w:sz="4" w:space="0" w:color="auto"/>
                                    <w:bottom w:val="single" w:sz="4" w:space="0" w:color="auto"/>
                                    <w:right w:val="single" w:sz="4" w:space="0" w:color="auto"/>
                                  </w:tcBorders>
                                  <w:vAlign w:val="center"/>
                                  <w:hideMark/>
                                </w:tcPr>
                                <w:p w14:paraId="227E968D" w14:textId="77777777" w:rsidR="001A13FB" w:rsidRDefault="001A13FB" w:rsidP="00786725">
                                  <w:pPr>
                                    <w:snapToGrid w:val="0"/>
                                    <w:spacing w:line="260" w:lineRule="exact"/>
                                    <w:ind w:rightChars="-42" w:right="-101"/>
                                    <w:jc w:val="center"/>
                                    <w:rPr>
                                      <w:rFonts w:ascii="標楷體" w:hAnsi="標楷體" w:cs="Calibri"/>
                                    </w:rPr>
                                  </w:pPr>
                                  <w:r>
                                    <w:rPr>
                                      <w:rFonts w:ascii="標楷體" w:hAnsi="標楷體" w:cs="Calibri" w:hint="eastAsia"/>
                                    </w:rPr>
                                    <w:t>國小</w:t>
                                  </w:r>
                                </w:p>
                              </w:tc>
                              <w:tc>
                                <w:tcPr>
                                  <w:tcW w:w="462" w:type="dxa"/>
                                  <w:tcBorders>
                                    <w:top w:val="single" w:sz="4" w:space="0" w:color="auto"/>
                                    <w:left w:val="single" w:sz="4" w:space="0" w:color="auto"/>
                                    <w:bottom w:val="single" w:sz="4" w:space="0" w:color="auto"/>
                                    <w:right w:val="single" w:sz="4" w:space="0" w:color="auto"/>
                                  </w:tcBorders>
                                  <w:vAlign w:val="center"/>
                                  <w:hideMark/>
                                </w:tcPr>
                                <w:p w14:paraId="6D62607C" w14:textId="77777777" w:rsidR="001A13FB" w:rsidRPr="00FE4DD0" w:rsidRDefault="001A13FB" w:rsidP="002202C0">
                                  <w:pPr>
                                    <w:snapToGrid w:val="0"/>
                                    <w:spacing w:line="260" w:lineRule="exact"/>
                                    <w:ind w:rightChars="-37" w:right="-89"/>
                                    <w:jc w:val="right"/>
                                    <w:rPr>
                                      <w:rFonts w:ascii="標楷體" w:hAnsi="標楷體" w:cs="Calibri"/>
                                    </w:rPr>
                                  </w:pPr>
                                  <w:r w:rsidRPr="00FE4DD0">
                                    <w:rPr>
                                      <w:rFonts w:ascii="標楷體" w:hAnsi="標楷體" w:cs="Calibri" w:hint="eastAsia"/>
                                    </w:rPr>
                                    <w:t>35</w:t>
                                  </w:r>
                                </w:p>
                              </w:tc>
                              <w:tc>
                                <w:tcPr>
                                  <w:tcW w:w="840" w:type="dxa"/>
                                  <w:tcBorders>
                                    <w:top w:val="single" w:sz="4" w:space="0" w:color="auto"/>
                                    <w:left w:val="single" w:sz="4" w:space="0" w:color="auto"/>
                                    <w:bottom w:val="single" w:sz="4" w:space="0" w:color="auto"/>
                                    <w:right w:val="single" w:sz="4" w:space="0" w:color="auto"/>
                                  </w:tcBorders>
                                  <w:vAlign w:val="center"/>
                                  <w:hideMark/>
                                </w:tcPr>
                                <w:p w14:paraId="721C56E7" w14:textId="77777777" w:rsidR="001A13FB" w:rsidRDefault="001A13FB" w:rsidP="002202C0">
                                  <w:pPr>
                                    <w:snapToGrid w:val="0"/>
                                    <w:spacing w:line="260" w:lineRule="exact"/>
                                    <w:ind w:rightChars="-37" w:right="-89"/>
                                    <w:jc w:val="right"/>
                                    <w:rPr>
                                      <w:rFonts w:ascii="標楷體" w:hAnsi="標楷體" w:cs="Calibri"/>
                                    </w:rPr>
                                  </w:pPr>
                                  <w:r>
                                    <w:rPr>
                                      <w:rFonts w:ascii="標楷體" w:hAnsi="標楷體" w:cs="Calibri" w:hint="eastAsia"/>
                                    </w:rPr>
                                    <w:t>46</w:t>
                                  </w:r>
                                </w:p>
                              </w:tc>
                              <w:tc>
                                <w:tcPr>
                                  <w:tcW w:w="1162" w:type="dxa"/>
                                  <w:tcBorders>
                                    <w:top w:val="single" w:sz="4" w:space="0" w:color="auto"/>
                                    <w:left w:val="single" w:sz="4" w:space="0" w:color="auto"/>
                                    <w:bottom w:val="single" w:sz="4" w:space="0" w:color="auto"/>
                                    <w:right w:val="single" w:sz="4" w:space="0" w:color="auto"/>
                                  </w:tcBorders>
                                  <w:vAlign w:val="center"/>
                                  <w:hideMark/>
                                </w:tcPr>
                                <w:p w14:paraId="443EBE73" w14:textId="77777777" w:rsidR="001A13FB" w:rsidRDefault="001A13FB" w:rsidP="002202C0">
                                  <w:pPr>
                                    <w:snapToGrid w:val="0"/>
                                    <w:spacing w:line="260" w:lineRule="exact"/>
                                    <w:ind w:rightChars="-37" w:right="-89"/>
                                    <w:jc w:val="right"/>
                                    <w:rPr>
                                      <w:rFonts w:ascii="標楷體" w:hAnsi="標楷體" w:cs="Calibri"/>
                                    </w:rPr>
                                  </w:pPr>
                                  <w:r>
                                    <w:rPr>
                                      <w:rFonts w:ascii="標楷體" w:hAnsi="標楷體" w:cs="Calibri" w:hint="eastAsia"/>
                                    </w:rPr>
                                    <w:t>2</w:t>
                                  </w:r>
                                </w:p>
                              </w:tc>
                              <w:tc>
                                <w:tcPr>
                                  <w:tcW w:w="840" w:type="dxa"/>
                                  <w:tcBorders>
                                    <w:top w:val="single" w:sz="4" w:space="0" w:color="auto"/>
                                    <w:left w:val="single" w:sz="4" w:space="0" w:color="auto"/>
                                    <w:bottom w:val="single" w:sz="4" w:space="0" w:color="auto"/>
                                    <w:right w:val="single" w:sz="4" w:space="0" w:color="auto"/>
                                  </w:tcBorders>
                                  <w:vAlign w:val="center"/>
                                  <w:hideMark/>
                                </w:tcPr>
                                <w:p w14:paraId="361D1639" w14:textId="77777777" w:rsidR="001A13FB" w:rsidRDefault="001A13FB" w:rsidP="002202C0">
                                  <w:pPr>
                                    <w:snapToGrid w:val="0"/>
                                    <w:spacing w:line="260" w:lineRule="exact"/>
                                    <w:ind w:rightChars="-37" w:right="-89"/>
                                    <w:jc w:val="right"/>
                                    <w:rPr>
                                      <w:rFonts w:ascii="標楷體" w:hAnsi="標楷體" w:cs="Calibri"/>
                                    </w:rPr>
                                  </w:pPr>
                                  <w:r>
                                    <w:rPr>
                                      <w:rFonts w:ascii="標楷體" w:hAnsi="標楷體" w:cs="Calibri" w:hint="eastAsia"/>
                                    </w:rPr>
                                    <w:t>48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4EA5762" w14:textId="77777777" w:rsidR="001A13FB" w:rsidRPr="00FE4DD0" w:rsidRDefault="001A13FB" w:rsidP="002202C0">
                                  <w:pPr>
                                    <w:snapToGrid w:val="0"/>
                                    <w:spacing w:line="260" w:lineRule="exact"/>
                                    <w:ind w:rightChars="-37" w:right="-89"/>
                                    <w:jc w:val="right"/>
                                    <w:rPr>
                                      <w:rFonts w:ascii="標楷體" w:hAnsi="標楷體" w:cs="Calibri"/>
                                    </w:rPr>
                                  </w:pPr>
                                  <w:r w:rsidRPr="00FE4DD0">
                                    <w:rPr>
                                      <w:rFonts w:ascii="標楷體" w:hAnsi="標楷體" w:cs="Calibri" w:hint="eastAsia"/>
                                    </w:rPr>
                                    <w:t>1.37</w:t>
                                  </w:r>
                                </w:p>
                              </w:tc>
                            </w:tr>
                            <w:tr w:rsidR="001A13FB" w14:paraId="61331E98" w14:textId="77777777" w:rsidTr="007B1B6F">
                              <w:tc>
                                <w:tcPr>
                                  <w:tcW w:w="868" w:type="dxa"/>
                                  <w:tcBorders>
                                    <w:top w:val="single" w:sz="4" w:space="0" w:color="auto"/>
                                    <w:left w:val="single" w:sz="4" w:space="0" w:color="auto"/>
                                    <w:bottom w:val="single" w:sz="4" w:space="0" w:color="auto"/>
                                    <w:right w:val="single" w:sz="4" w:space="0" w:color="auto"/>
                                  </w:tcBorders>
                                  <w:vAlign w:val="center"/>
                                  <w:hideMark/>
                                </w:tcPr>
                                <w:p w14:paraId="6015A716" w14:textId="77777777" w:rsidR="001A13FB" w:rsidRDefault="001A13FB" w:rsidP="00786725">
                                  <w:pPr>
                                    <w:snapToGrid w:val="0"/>
                                    <w:spacing w:line="260" w:lineRule="exact"/>
                                    <w:ind w:rightChars="-42" w:right="-101"/>
                                    <w:jc w:val="center"/>
                                    <w:rPr>
                                      <w:rFonts w:ascii="標楷體" w:hAnsi="標楷體" w:cs="Calibri"/>
                                    </w:rPr>
                                  </w:pPr>
                                  <w:r>
                                    <w:rPr>
                                      <w:rFonts w:ascii="標楷體" w:hAnsi="標楷體" w:cs="Calibri" w:hint="eastAsia"/>
                                    </w:rPr>
                                    <w:t>國中</w:t>
                                  </w:r>
                                </w:p>
                              </w:tc>
                              <w:tc>
                                <w:tcPr>
                                  <w:tcW w:w="462" w:type="dxa"/>
                                  <w:tcBorders>
                                    <w:top w:val="single" w:sz="4" w:space="0" w:color="auto"/>
                                    <w:left w:val="single" w:sz="4" w:space="0" w:color="auto"/>
                                    <w:bottom w:val="single" w:sz="4" w:space="0" w:color="auto"/>
                                    <w:right w:val="single" w:sz="4" w:space="0" w:color="auto"/>
                                  </w:tcBorders>
                                  <w:vAlign w:val="center"/>
                                  <w:hideMark/>
                                </w:tcPr>
                                <w:p w14:paraId="39B7DA1F" w14:textId="77777777" w:rsidR="001A13FB" w:rsidRDefault="001A13FB" w:rsidP="002202C0">
                                  <w:pPr>
                                    <w:snapToGrid w:val="0"/>
                                    <w:spacing w:line="260" w:lineRule="exact"/>
                                    <w:ind w:rightChars="-37" w:right="-89"/>
                                    <w:jc w:val="right"/>
                                    <w:rPr>
                                      <w:rFonts w:ascii="標楷體" w:hAnsi="標楷體" w:cs="Calibri"/>
                                      <w:bCs/>
                                    </w:rPr>
                                  </w:pPr>
                                  <w:r>
                                    <w:rPr>
                                      <w:rFonts w:ascii="標楷體" w:hAnsi="標楷體" w:cs="Calibri" w:hint="eastAsia"/>
                                      <w:bCs/>
                                    </w:rPr>
                                    <w:t>12</w:t>
                                  </w:r>
                                </w:p>
                              </w:tc>
                              <w:tc>
                                <w:tcPr>
                                  <w:tcW w:w="840" w:type="dxa"/>
                                  <w:tcBorders>
                                    <w:top w:val="single" w:sz="4" w:space="0" w:color="auto"/>
                                    <w:left w:val="single" w:sz="4" w:space="0" w:color="auto"/>
                                    <w:bottom w:val="single" w:sz="4" w:space="0" w:color="auto"/>
                                    <w:right w:val="single" w:sz="4" w:space="0" w:color="auto"/>
                                  </w:tcBorders>
                                  <w:vAlign w:val="center"/>
                                  <w:hideMark/>
                                </w:tcPr>
                                <w:p w14:paraId="5D37BD03" w14:textId="77777777" w:rsidR="001A13FB" w:rsidRDefault="001A13FB" w:rsidP="002202C0">
                                  <w:pPr>
                                    <w:snapToGrid w:val="0"/>
                                    <w:spacing w:line="260" w:lineRule="exact"/>
                                    <w:ind w:rightChars="-37" w:right="-89"/>
                                    <w:jc w:val="right"/>
                                    <w:rPr>
                                      <w:rFonts w:ascii="標楷體" w:hAnsi="標楷體" w:cs="Calibri"/>
                                    </w:rPr>
                                  </w:pPr>
                                  <w:r>
                                    <w:rPr>
                                      <w:rFonts w:ascii="標楷體" w:hAnsi="標楷體" w:cs="Calibri" w:hint="eastAsia"/>
                                    </w:rPr>
                                    <w:t>36</w:t>
                                  </w:r>
                                </w:p>
                              </w:tc>
                              <w:tc>
                                <w:tcPr>
                                  <w:tcW w:w="1162" w:type="dxa"/>
                                  <w:tcBorders>
                                    <w:top w:val="single" w:sz="4" w:space="0" w:color="auto"/>
                                    <w:left w:val="single" w:sz="4" w:space="0" w:color="auto"/>
                                    <w:bottom w:val="single" w:sz="4" w:space="0" w:color="auto"/>
                                    <w:right w:val="single" w:sz="4" w:space="0" w:color="auto"/>
                                  </w:tcBorders>
                                  <w:vAlign w:val="center"/>
                                  <w:hideMark/>
                                </w:tcPr>
                                <w:p w14:paraId="3E5B0F8E" w14:textId="77777777" w:rsidR="001A13FB" w:rsidRDefault="001A13FB" w:rsidP="002202C0">
                                  <w:pPr>
                                    <w:snapToGrid w:val="0"/>
                                    <w:spacing w:line="260" w:lineRule="exact"/>
                                    <w:ind w:rightChars="-37" w:right="-89"/>
                                    <w:jc w:val="right"/>
                                    <w:rPr>
                                      <w:rFonts w:ascii="標楷體" w:hAnsi="標楷體" w:cs="Calibri"/>
                                    </w:rPr>
                                  </w:pPr>
                                  <w:r w:rsidRPr="00FE4DD0">
                                    <w:rPr>
                                      <w:rFonts w:ascii="標楷體" w:hAnsi="標楷體" w:cs="Calibri" w:hint="eastAsia"/>
                                    </w:rPr>
                                    <w:t>－</w:t>
                                  </w:r>
                                </w:p>
                              </w:tc>
                              <w:tc>
                                <w:tcPr>
                                  <w:tcW w:w="840" w:type="dxa"/>
                                  <w:tcBorders>
                                    <w:top w:val="single" w:sz="4" w:space="0" w:color="auto"/>
                                    <w:left w:val="single" w:sz="4" w:space="0" w:color="auto"/>
                                    <w:bottom w:val="single" w:sz="4" w:space="0" w:color="auto"/>
                                    <w:right w:val="single" w:sz="4" w:space="0" w:color="auto"/>
                                  </w:tcBorders>
                                  <w:vAlign w:val="center"/>
                                  <w:hideMark/>
                                </w:tcPr>
                                <w:p w14:paraId="467090E7" w14:textId="77777777" w:rsidR="001A13FB" w:rsidRDefault="001A13FB" w:rsidP="002202C0">
                                  <w:pPr>
                                    <w:snapToGrid w:val="0"/>
                                    <w:spacing w:line="260" w:lineRule="exact"/>
                                    <w:ind w:rightChars="-37" w:right="-89"/>
                                    <w:jc w:val="right"/>
                                    <w:rPr>
                                      <w:rFonts w:ascii="標楷體" w:hAnsi="標楷體" w:cs="Calibri"/>
                                    </w:rPr>
                                  </w:pPr>
                                  <w:r>
                                    <w:rPr>
                                      <w:rFonts w:ascii="標楷體" w:hAnsi="標楷體" w:cs="Calibri" w:hint="eastAsia"/>
                                    </w:rPr>
                                    <w:t>36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773D159" w14:textId="77777777" w:rsidR="001A13FB" w:rsidRPr="00FE4DD0" w:rsidRDefault="001A13FB" w:rsidP="002202C0">
                                  <w:pPr>
                                    <w:snapToGrid w:val="0"/>
                                    <w:spacing w:line="260" w:lineRule="exact"/>
                                    <w:ind w:rightChars="-37" w:right="-89"/>
                                    <w:jc w:val="right"/>
                                    <w:rPr>
                                      <w:rFonts w:ascii="標楷體" w:hAnsi="標楷體" w:cs="Calibri"/>
                                    </w:rPr>
                                  </w:pPr>
                                  <w:r w:rsidRPr="00FE4DD0">
                                    <w:rPr>
                                      <w:rFonts w:ascii="標楷體" w:hAnsi="標楷體" w:cs="Calibri" w:hint="eastAsia"/>
                                    </w:rPr>
                                    <w:t>3.00</w:t>
                                  </w:r>
                                </w:p>
                              </w:tc>
                            </w:tr>
                            <w:tr w:rsidR="001A13FB" w14:paraId="328DCC58" w14:textId="77777777" w:rsidTr="007B1B6F">
                              <w:tc>
                                <w:tcPr>
                                  <w:tcW w:w="5188" w:type="dxa"/>
                                  <w:gridSpan w:val="6"/>
                                  <w:tcBorders>
                                    <w:top w:val="single" w:sz="4" w:space="0" w:color="auto"/>
                                    <w:left w:val="nil"/>
                                    <w:bottom w:val="nil"/>
                                    <w:right w:val="nil"/>
                                  </w:tcBorders>
                                  <w:vAlign w:val="center"/>
                                  <w:hideMark/>
                                </w:tcPr>
                                <w:p w14:paraId="01299034" w14:textId="77777777" w:rsidR="001A13FB" w:rsidRDefault="001A13FB" w:rsidP="00786725">
                                  <w:pPr>
                                    <w:snapToGrid w:val="0"/>
                                    <w:ind w:leftChars="-32" w:left="-1" w:rightChars="-42" w:right="-101" w:hangingChars="42" w:hanging="76"/>
                                    <w:rPr>
                                      <w:rFonts w:ascii="標楷體" w:hAnsi="標楷體" w:cs="Calibri"/>
                                      <w:bCs/>
                                      <w:sz w:val="18"/>
                                      <w:szCs w:val="18"/>
                                    </w:rPr>
                                  </w:pPr>
                                  <w:r>
                                    <w:rPr>
                                      <w:rFonts w:ascii="標楷體" w:hAnsi="標楷體" w:cs="Calibri" w:hint="eastAsia"/>
                                      <w:bCs/>
                                      <w:sz w:val="18"/>
                                      <w:szCs w:val="18"/>
                                    </w:rPr>
                                    <w:t>資料來源：整理自澎湖縣政府提供資料。</w:t>
                                  </w:r>
                                </w:p>
                              </w:tc>
                            </w:tr>
                          </w:tbl>
                          <w:p w14:paraId="04E52151" w14:textId="77777777" w:rsidR="001A13FB" w:rsidRDefault="001A13FB" w:rsidP="00786725">
                            <w:pPr>
                              <w:ind w:rightChars="-42" w:right="-101"/>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E19F73" id="文字方塊 227" o:spid="_x0000_s1071" type="#_x0000_t202" style="position:absolute;left:0;text-align:left;margin-left:216.05pt;margin-top:1.3pt;width:274.5pt;height:130.8pt;z-index:251942912;visibility:visible;mso-wrap-style:square;mso-width-percent:0;mso-height-percent:0;mso-wrap-distance-left:4.25pt;mso-wrap-distance-top:3.6pt;mso-wrap-distance-right:4.25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" stroked="f">
                <v:textbox>
                  <w:txbxContent>
                    <w:tbl>
                      <w:tblPr>
                        <w:tblStyle w:val="9"/>
                        <w:tblW w:w="0" w:type="auto"/>
                        <w:tblInd w:w="0" w:type="dxa"/>
                        <w:tblLook w:val="04A0" w:firstRow="1" w:lastRow="0" w:firstColumn="1" w:lastColumn="0" w:noHBand="0" w:noVBand="1"/>
                      </w:tblPr>
                      <w:tblGrid>
                        <w:gridCol w:w="868"/>
                        <w:gridCol w:w="462"/>
                        <w:gridCol w:w="840"/>
                        <w:gridCol w:w="1162"/>
                        <w:gridCol w:w="840"/>
                        <w:gridCol w:w="1016"/>
                      </w:tblGrid>
                      <w:tr w:rsidR="001A13FB" w14:paraId="1392A4DB" w14:textId="77777777" w:rsidTr="007B1B6F">
                        <w:tc>
                          <w:tcPr>
                            <w:tcW w:w="5188" w:type="dxa"/>
                            <w:gridSpan w:val="6"/>
                            <w:tcBorders>
                              <w:top w:val="nil"/>
                              <w:left w:val="nil"/>
                              <w:bottom w:val="nil"/>
                              <w:right w:val="nil"/>
                            </w:tcBorders>
                            <w:vAlign w:val="center"/>
                            <w:hideMark/>
                          </w:tcPr>
                          <w:p w14:paraId="75B749AF" w14:textId="77777777" w:rsidR="001A13FB" w:rsidRPr="001B2B04" w:rsidRDefault="001A13FB" w:rsidP="002202C0">
                            <w:pPr>
                              <w:spacing w:afterLines="10" w:after="24" w:line="280" w:lineRule="exact"/>
                              <w:ind w:leftChars="-31" w:left="10" w:rightChars="-42" w:right="-101" w:hangingChars="35" w:hanging="84"/>
                              <w:jc w:val="center"/>
                              <w:rPr>
                                <w:rFonts w:ascii="標楷體" w:hAnsi="標楷體" w:cs="Calibri"/>
                                <w:sz w:val="24"/>
                                <w:szCs w:val="24"/>
                              </w:rPr>
                            </w:pPr>
                            <w:r w:rsidRPr="001B2B04">
                              <w:rPr>
                                <w:rFonts w:ascii="標楷體" w:hAnsi="標楷體" w:hint="eastAsia"/>
                                <w:b/>
                                <w:sz w:val="24"/>
                                <w:szCs w:val="24"/>
                              </w:rPr>
                              <w:t>表</w:t>
                            </w:r>
                            <w:r>
                              <w:rPr>
                                <w:rFonts w:ascii="標楷體" w:hAnsi="標楷體" w:hint="eastAsia"/>
                                <w:b/>
                                <w:sz w:val="24"/>
                                <w:szCs w:val="24"/>
                              </w:rPr>
                              <w:t>3</w:t>
                            </w:r>
                            <w:r w:rsidRPr="001B2B04">
                              <w:rPr>
                                <w:rFonts w:ascii="標楷體" w:hAnsi="標楷體" w:hint="eastAsia"/>
                                <w:b/>
                                <w:sz w:val="24"/>
                                <w:szCs w:val="24"/>
                              </w:rPr>
                              <w:t>1</w:t>
                            </w:r>
                            <w:r w:rsidRPr="001D72C4">
                              <w:rPr>
                                <w:rFonts w:ascii="標楷體" w:hAnsi="標楷體" w:hint="eastAsia"/>
                                <w:b/>
                                <w:bCs/>
                              </w:rPr>
                              <w:t xml:space="preserve">　</w:t>
                            </w:r>
                            <w:r w:rsidRPr="001B2B04">
                              <w:rPr>
                                <w:rFonts w:ascii="標楷體" w:hAnsi="標楷體" w:hint="eastAsia"/>
                                <w:b/>
                                <w:sz w:val="24"/>
                                <w:szCs w:val="24"/>
                              </w:rPr>
                              <w:t>114學年度國民中小學本國雙語師資統計</w:t>
                            </w:r>
                          </w:p>
                        </w:tc>
                      </w:tr>
                      <w:tr w:rsidR="001A13FB" w14:paraId="3CA59C3F" w14:textId="77777777" w:rsidTr="007B1B6F">
                        <w:tc>
                          <w:tcPr>
                            <w:tcW w:w="5188" w:type="dxa"/>
                            <w:gridSpan w:val="6"/>
                            <w:tcBorders>
                              <w:top w:val="nil"/>
                              <w:left w:val="nil"/>
                              <w:bottom w:val="single" w:sz="4" w:space="0" w:color="auto"/>
                              <w:right w:val="nil"/>
                            </w:tcBorders>
                            <w:vAlign w:val="center"/>
                            <w:hideMark/>
                          </w:tcPr>
                          <w:p w14:paraId="7BCB2DB6" w14:textId="77777777" w:rsidR="001A13FB" w:rsidRDefault="001A13FB" w:rsidP="002202C0">
                            <w:pPr>
                              <w:snapToGrid w:val="0"/>
                              <w:spacing w:line="240" w:lineRule="exact"/>
                              <w:ind w:rightChars="-42" w:right="-101"/>
                              <w:jc w:val="right"/>
                              <w:rPr>
                                <w:rFonts w:ascii="標楷體" w:hAnsi="標楷體" w:cs="Calibri"/>
                              </w:rPr>
                            </w:pPr>
                            <w:r>
                              <w:rPr>
                                <w:rFonts w:ascii="標楷體" w:hAnsi="標楷體" w:hint="eastAsia"/>
                              </w:rPr>
                              <w:t>單位：校、人、％</w:t>
                            </w:r>
                          </w:p>
                        </w:tc>
                      </w:tr>
                      <w:tr w:rsidR="001A13FB" w14:paraId="4B5A5A09" w14:textId="77777777" w:rsidTr="007B1B6F">
                        <w:tc>
                          <w:tcPr>
                            <w:tcW w:w="868" w:type="dxa"/>
                            <w:tcBorders>
                              <w:top w:val="single" w:sz="4" w:space="0" w:color="auto"/>
                              <w:left w:val="single" w:sz="4" w:space="0" w:color="auto"/>
                              <w:bottom w:val="single" w:sz="4" w:space="0" w:color="auto"/>
                              <w:right w:val="single" w:sz="4" w:space="0" w:color="auto"/>
                            </w:tcBorders>
                            <w:vAlign w:val="center"/>
                            <w:hideMark/>
                          </w:tcPr>
                          <w:p w14:paraId="386803EA" w14:textId="77777777" w:rsidR="001A13FB" w:rsidRPr="001B2B04" w:rsidRDefault="001A13FB" w:rsidP="00786725">
                            <w:pPr>
                              <w:snapToGrid w:val="0"/>
                              <w:ind w:leftChars="-43" w:left="-103" w:rightChars="-42" w:right="-101" w:firstLine="1"/>
                              <w:jc w:val="center"/>
                              <w:rPr>
                                <w:rFonts w:ascii="標楷體" w:hAnsi="標楷體" w:cs="Calibri"/>
                              </w:rPr>
                            </w:pPr>
                            <w:r w:rsidRPr="001B2B04">
                              <w:rPr>
                                <w:rFonts w:ascii="標楷體" w:hAnsi="標楷體" w:cs="Calibri" w:hint="eastAsia"/>
                              </w:rPr>
                              <w:t>學校類別</w:t>
                            </w:r>
                          </w:p>
                        </w:tc>
                        <w:tc>
                          <w:tcPr>
                            <w:tcW w:w="462" w:type="dxa"/>
                            <w:tcBorders>
                              <w:top w:val="single" w:sz="4" w:space="0" w:color="auto"/>
                              <w:left w:val="single" w:sz="4" w:space="0" w:color="auto"/>
                              <w:bottom w:val="single" w:sz="4" w:space="0" w:color="auto"/>
                              <w:right w:val="single" w:sz="4" w:space="0" w:color="auto"/>
                            </w:tcBorders>
                            <w:vAlign w:val="center"/>
                            <w:hideMark/>
                          </w:tcPr>
                          <w:p w14:paraId="096AF87C" w14:textId="77777777" w:rsidR="001A13FB" w:rsidRPr="001B2B04" w:rsidRDefault="001A13FB" w:rsidP="00786725">
                            <w:pPr>
                              <w:snapToGrid w:val="0"/>
                              <w:ind w:leftChars="-43" w:left="-103" w:rightChars="-42" w:right="-101" w:firstLine="1"/>
                              <w:jc w:val="center"/>
                              <w:rPr>
                                <w:rFonts w:ascii="標楷體" w:hAnsi="標楷體" w:cs="Calibri"/>
                              </w:rPr>
                            </w:pPr>
                            <w:r w:rsidRPr="001B2B04">
                              <w:rPr>
                                <w:rFonts w:ascii="標楷體" w:hAnsi="標楷體" w:cs="Calibri" w:hint="eastAsia"/>
                              </w:rPr>
                              <w:t>校數</w:t>
                            </w:r>
                          </w:p>
                        </w:tc>
                        <w:tc>
                          <w:tcPr>
                            <w:tcW w:w="840" w:type="dxa"/>
                            <w:tcBorders>
                              <w:top w:val="single" w:sz="4" w:space="0" w:color="auto"/>
                              <w:left w:val="single" w:sz="4" w:space="0" w:color="auto"/>
                              <w:bottom w:val="single" w:sz="4" w:space="0" w:color="auto"/>
                              <w:right w:val="single" w:sz="4" w:space="0" w:color="auto"/>
                            </w:tcBorders>
                            <w:vAlign w:val="center"/>
                            <w:hideMark/>
                          </w:tcPr>
                          <w:p w14:paraId="67CB63AB" w14:textId="77777777" w:rsidR="001A13FB" w:rsidRDefault="001A13FB" w:rsidP="00786725">
                            <w:pPr>
                              <w:snapToGrid w:val="0"/>
                              <w:ind w:leftChars="-43" w:left="-103" w:rightChars="-42" w:right="-101" w:firstLine="1"/>
                              <w:jc w:val="center"/>
                              <w:rPr>
                                <w:rFonts w:ascii="標楷體" w:hAnsi="標楷體" w:cs="Calibri"/>
                              </w:rPr>
                            </w:pPr>
                            <w:r>
                              <w:rPr>
                                <w:rFonts w:ascii="標楷體" w:hAnsi="標楷體" w:cs="Calibri" w:hint="eastAsia"/>
                              </w:rPr>
                              <w:t>合格英語教師數</w:t>
                            </w:r>
                          </w:p>
                        </w:tc>
                        <w:tc>
                          <w:tcPr>
                            <w:tcW w:w="1162" w:type="dxa"/>
                            <w:tcBorders>
                              <w:top w:val="single" w:sz="4" w:space="0" w:color="auto"/>
                              <w:left w:val="single" w:sz="4" w:space="0" w:color="auto"/>
                              <w:bottom w:val="single" w:sz="4" w:space="0" w:color="auto"/>
                              <w:right w:val="single" w:sz="4" w:space="0" w:color="auto"/>
                            </w:tcBorders>
                            <w:vAlign w:val="center"/>
                            <w:hideMark/>
                          </w:tcPr>
                          <w:p w14:paraId="00BB80ED" w14:textId="77777777" w:rsidR="001A13FB" w:rsidRDefault="001A13FB" w:rsidP="00786725">
                            <w:pPr>
                              <w:snapToGrid w:val="0"/>
                              <w:ind w:leftChars="-43" w:left="-103" w:rightChars="-42" w:right="-101" w:firstLine="1"/>
                              <w:jc w:val="center"/>
                              <w:rPr>
                                <w:rFonts w:ascii="標楷體" w:hAnsi="標楷體" w:cs="Calibri"/>
                              </w:rPr>
                            </w:pPr>
                            <w:r>
                              <w:rPr>
                                <w:rFonts w:ascii="標楷體" w:hAnsi="標楷體" w:cs="Calibri" w:hint="eastAsia"/>
                              </w:rPr>
                              <w:t>「通過CEFR B2級英語檢定」教師數</w:t>
                            </w:r>
                          </w:p>
                        </w:tc>
                        <w:tc>
                          <w:tcPr>
                            <w:tcW w:w="840" w:type="dxa"/>
                            <w:tcBorders>
                              <w:top w:val="single" w:sz="4" w:space="0" w:color="auto"/>
                              <w:left w:val="single" w:sz="4" w:space="0" w:color="auto"/>
                              <w:bottom w:val="single" w:sz="4" w:space="0" w:color="auto"/>
                              <w:right w:val="single" w:sz="4" w:space="0" w:color="auto"/>
                            </w:tcBorders>
                            <w:vAlign w:val="center"/>
                            <w:hideMark/>
                          </w:tcPr>
                          <w:p w14:paraId="344DA37E" w14:textId="77777777" w:rsidR="001A13FB" w:rsidRDefault="001A13FB" w:rsidP="00786725">
                            <w:pPr>
                              <w:snapToGrid w:val="0"/>
                              <w:ind w:leftChars="-43" w:left="-103" w:rightChars="-42" w:right="-101" w:firstLine="1"/>
                              <w:jc w:val="center"/>
                              <w:rPr>
                                <w:rFonts w:ascii="標楷體" w:hAnsi="標楷體" w:cs="Calibri"/>
                              </w:rPr>
                            </w:pPr>
                            <w:r>
                              <w:rPr>
                                <w:rFonts w:ascii="標楷體" w:hAnsi="標楷體" w:cs="Calibri" w:hint="eastAsia"/>
                              </w:rPr>
                              <w:t>雙語師資</w:t>
                            </w:r>
                          </w:p>
                          <w:p w14:paraId="2185F6BD" w14:textId="77777777" w:rsidR="001A13FB" w:rsidRDefault="001A13FB" w:rsidP="00786725">
                            <w:pPr>
                              <w:snapToGrid w:val="0"/>
                              <w:ind w:leftChars="-43" w:left="-103" w:rightChars="-42" w:right="-101" w:firstLine="1"/>
                              <w:jc w:val="center"/>
                              <w:rPr>
                                <w:rFonts w:ascii="標楷體" w:hAnsi="標楷體" w:cs="Calibri"/>
                              </w:rPr>
                            </w:pPr>
                            <w:r>
                              <w:rPr>
                                <w:rFonts w:ascii="標楷體" w:hAnsi="標楷體" w:cs="Calibri" w:hint="eastAsia"/>
                              </w:rPr>
                              <w:t>總數</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B576719" w14:textId="77777777" w:rsidR="001A13FB" w:rsidRDefault="001A13FB" w:rsidP="00786725">
                            <w:pPr>
                              <w:snapToGrid w:val="0"/>
                              <w:ind w:leftChars="-43" w:left="-103" w:rightChars="-42" w:right="-101" w:firstLine="1"/>
                              <w:jc w:val="center"/>
                              <w:rPr>
                                <w:rFonts w:ascii="標楷體" w:hAnsi="標楷體" w:cs="Calibri"/>
                              </w:rPr>
                            </w:pPr>
                            <w:r>
                              <w:rPr>
                                <w:rFonts w:ascii="標楷體" w:hAnsi="標楷體" w:cs="Calibri" w:hint="eastAsia"/>
                              </w:rPr>
                              <w:t>平均每校</w:t>
                            </w:r>
                          </w:p>
                          <w:p w14:paraId="531AEF47" w14:textId="77777777" w:rsidR="001A13FB" w:rsidRDefault="001A13FB" w:rsidP="00786725">
                            <w:pPr>
                              <w:snapToGrid w:val="0"/>
                              <w:ind w:leftChars="-43" w:left="-103" w:rightChars="-42" w:right="-101" w:firstLine="1"/>
                              <w:jc w:val="center"/>
                              <w:rPr>
                                <w:rFonts w:ascii="標楷體" w:hAnsi="標楷體" w:cs="Calibri"/>
                              </w:rPr>
                            </w:pPr>
                            <w:r>
                              <w:rPr>
                                <w:rFonts w:ascii="標楷體" w:hAnsi="標楷體" w:cs="Calibri" w:hint="eastAsia"/>
                              </w:rPr>
                              <w:t>雙語師資數</w:t>
                            </w:r>
                          </w:p>
                        </w:tc>
                      </w:tr>
                      <w:tr w:rsidR="001A13FB" w14:paraId="75ADAACE" w14:textId="77777777" w:rsidTr="007B1B6F">
                        <w:tc>
                          <w:tcPr>
                            <w:tcW w:w="868" w:type="dxa"/>
                            <w:tcBorders>
                              <w:top w:val="single" w:sz="4" w:space="0" w:color="auto"/>
                              <w:left w:val="single" w:sz="4" w:space="0" w:color="auto"/>
                              <w:bottom w:val="single" w:sz="4" w:space="0" w:color="auto"/>
                              <w:right w:val="single" w:sz="4" w:space="0" w:color="auto"/>
                            </w:tcBorders>
                            <w:vAlign w:val="center"/>
                            <w:hideMark/>
                          </w:tcPr>
                          <w:p w14:paraId="643CE854" w14:textId="77777777" w:rsidR="001A13FB" w:rsidRDefault="001A13FB" w:rsidP="00786725">
                            <w:pPr>
                              <w:snapToGrid w:val="0"/>
                              <w:spacing w:line="260" w:lineRule="exact"/>
                              <w:ind w:rightChars="-42" w:right="-101"/>
                              <w:jc w:val="center"/>
                              <w:rPr>
                                <w:rFonts w:ascii="標楷體" w:hAnsi="標楷體" w:cs="Calibri"/>
                                <w:b/>
                              </w:rPr>
                            </w:pPr>
                            <w:r>
                              <w:rPr>
                                <w:rFonts w:ascii="標楷體" w:hAnsi="標楷體" w:cs="Calibri" w:hint="eastAsia"/>
                                <w:b/>
                              </w:rPr>
                              <w:t>合計</w:t>
                            </w:r>
                          </w:p>
                        </w:tc>
                        <w:tc>
                          <w:tcPr>
                            <w:tcW w:w="462" w:type="dxa"/>
                            <w:tcBorders>
                              <w:top w:val="single" w:sz="4" w:space="0" w:color="auto"/>
                              <w:left w:val="single" w:sz="4" w:space="0" w:color="auto"/>
                              <w:bottom w:val="single" w:sz="4" w:space="0" w:color="auto"/>
                              <w:right w:val="single" w:sz="4" w:space="0" w:color="auto"/>
                            </w:tcBorders>
                            <w:vAlign w:val="center"/>
                            <w:hideMark/>
                          </w:tcPr>
                          <w:p w14:paraId="0FA9CF49" w14:textId="77777777" w:rsidR="001A13FB" w:rsidRDefault="001A13FB" w:rsidP="002202C0">
                            <w:pPr>
                              <w:snapToGrid w:val="0"/>
                              <w:spacing w:line="260" w:lineRule="exact"/>
                              <w:ind w:rightChars="-37" w:right="-89"/>
                              <w:jc w:val="right"/>
                              <w:rPr>
                                <w:rFonts w:ascii="標楷體" w:hAnsi="標楷體" w:cs="Calibri"/>
                                <w:b/>
                                <w:bCs/>
                              </w:rPr>
                            </w:pPr>
                            <w:r>
                              <w:rPr>
                                <w:rFonts w:ascii="標楷體" w:hAnsi="標楷體" w:cs="Calibri" w:hint="eastAsia"/>
                                <w:b/>
                                <w:bCs/>
                              </w:rPr>
                              <w:t>47</w:t>
                            </w:r>
                          </w:p>
                        </w:tc>
                        <w:tc>
                          <w:tcPr>
                            <w:tcW w:w="840" w:type="dxa"/>
                            <w:tcBorders>
                              <w:top w:val="single" w:sz="4" w:space="0" w:color="auto"/>
                              <w:left w:val="single" w:sz="4" w:space="0" w:color="auto"/>
                              <w:bottom w:val="single" w:sz="4" w:space="0" w:color="auto"/>
                              <w:right w:val="single" w:sz="4" w:space="0" w:color="auto"/>
                            </w:tcBorders>
                            <w:vAlign w:val="center"/>
                            <w:hideMark/>
                          </w:tcPr>
                          <w:p w14:paraId="0081E529" w14:textId="77777777" w:rsidR="001A13FB" w:rsidRPr="00FE4DD0" w:rsidRDefault="001A13FB" w:rsidP="002202C0">
                            <w:pPr>
                              <w:snapToGrid w:val="0"/>
                              <w:spacing w:line="260" w:lineRule="exact"/>
                              <w:ind w:rightChars="-37" w:right="-89"/>
                              <w:jc w:val="right"/>
                              <w:rPr>
                                <w:rFonts w:ascii="標楷體" w:hAnsi="標楷體" w:cs="Calibri"/>
                                <w:b/>
                                <w:bCs/>
                              </w:rPr>
                            </w:pPr>
                            <w:r w:rsidRPr="00FE4DD0">
                              <w:rPr>
                                <w:rFonts w:ascii="標楷體" w:hAnsi="標楷體" w:cs="Calibri" w:hint="eastAsia"/>
                                <w:b/>
                                <w:bCs/>
                              </w:rPr>
                              <w:t>82</w:t>
                            </w:r>
                          </w:p>
                        </w:tc>
                        <w:tc>
                          <w:tcPr>
                            <w:tcW w:w="1162" w:type="dxa"/>
                            <w:tcBorders>
                              <w:top w:val="single" w:sz="4" w:space="0" w:color="auto"/>
                              <w:left w:val="single" w:sz="4" w:space="0" w:color="auto"/>
                              <w:bottom w:val="single" w:sz="4" w:space="0" w:color="auto"/>
                              <w:right w:val="single" w:sz="4" w:space="0" w:color="auto"/>
                            </w:tcBorders>
                            <w:vAlign w:val="center"/>
                            <w:hideMark/>
                          </w:tcPr>
                          <w:p w14:paraId="12410DDE" w14:textId="77777777" w:rsidR="001A13FB" w:rsidRPr="00FE4DD0" w:rsidRDefault="001A13FB" w:rsidP="002202C0">
                            <w:pPr>
                              <w:snapToGrid w:val="0"/>
                              <w:spacing w:line="260" w:lineRule="exact"/>
                              <w:ind w:rightChars="-37" w:right="-89"/>
                              <w:jc w:val="right"/>
                              <w:rPr>
                                <w:rFonts w:ascii="標楷體" w:hAnsi="標楷體" w:cs="Calibri"/>
                                <w:b/>
                                <w:bCs/>
                              </w:rPr>
                            </w:pPr>
                            <w:r w:rsidRPr="00FE4DD0">
                              <w:rPr>
                                <w:rFonts w:ascii="標楷體" w:hAnsi="標楷體" w:cs="Calibri" w:hint="eastAsia"/>
                                <w:b/>
                                <w:bCs/>
                              </w:rPr>
                              <w:t>2</w:t>
                            </w:r>
                          </w:p>
                        </w:tc>
                        <w:tc>
                          <w:tcPr>
                            <w:tcW w:w="840" w:type="dxa"/>
                            <w:tcBorders>
                              <w:top w:val="single" w:sz="4" w:space="0" w:color="auto"/>
                              <w:left w:val="single" w:sz="4" w:space="0" w:color="auto"/>
                              <w:bottom w:val="single" w:sz="4" w:space="0" w:color="auto"/>
                              <w:right w:val="single" w:sz="4" w:space="0" w:color="auto"/>
                            </w:tcBorders>
                            <w:vAlign w:val="center"/>
                            <w:hideMark/>
                          </w:tcPr>
                          <w:p w14:paraId="64BDCB6C" w14:textId="77777777" w:rsidR="001A13FB" w:rsidRPr="00FE4DD0" w:rsidRDefault="001A13FB" w:rsidP="002202C0">
                            <w:pPr>
                              <w:snapToGrid w:val="0"/>
                              <w:spacing w:line="260" w:lineRule="exact"/>
                              <w:ind w:rightChars="-37" w:right="-89"/>
                              <w:jc w:val="right"/>
                              <w:rPr>
                                <w:rFonts w:ascii="標楷體" w:hAnsi="標楷體" w:cs="Calibri"/>
                                <w:b/>
                                <w:bCs/>
                              </w:rPr>
                            </w:pPr>
                            <w:r w:rsidRPr="00FE4DD0">
                              <w:rPr>
                                <w:rFonts w:ascii="標楷體" w:hAnsi="標楷體" w:cs="Calibri" w:hint="eastAsia"/>
                                <w:b/>
                                <w:bCs/>
                              </w:rPr>
                              <w:t>84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031E867" w14:textId="77777777" w:rsidR="001A13FB" w:rsidRDefault="001A13FB" w:rsidP="002202C0">
                            <w:pPr>
                              <w:snapToGrid w:val="0"/>
                              <w:spacing w:line="260" w:lineRule="exact"/>
                              <w:ind w:rightChars="-37" w:right="-89"/>
                              <w:jc w:val="right"/>
                              <w:rPr>
                                <w:rFonts w:ascii="標楷體" w:hAnsi="標楷體" w:cs="Calibri"/>
                                <w:b/>
                                <w:bCs/>
                              </w:rPr>
                            </w:pPr>
                            <w:r>
                              <w:rPr>
                                <w:rFonts w:ascii="標楷體" w:hAnsi="標楷體" w:cs="Calibri" w:hint="eastAsia"/>
                                <w:b/>
                                <w:bCs/>
                              </w:rPr>
                              <w:t>1.78</w:t>
                            </w:r>
                          </w:p>
                        </w:tc>
                      </w:tr>
                      <w:tr w:rsidR="001A13FB" w14:paraId="7D2719CC" w14:textId="77777777" w:rsidTr="007B1B6F">
                        <w:tc>
                          <w:tcPr>
                            <w:tcW w:w="868" w:type="dxa"/>
                            <w:tcBorders>
                              <w:top w:val="single" w:sz="4" w:space="0" w:color="auto"/>
                              <w:left w:val="single" w:sz="4" w:space="0" w:color="auto"/>
                              <w:bottom w:val="single" w:sz="4" w:space="0" w:color="auto"/>
                              <w:right w:val="single" w:sz="4" w:space="0" w:color="auto"/>
                            </w:tcBorders>
                            <w:vAlign w:val="center"/>
                            <w:hideMark/>
                          </w:tcPr>
                          <w:p w14:paraId="227E968D" w14:textId="77777777" w:rsidR="001A13FB" w:rsidRDefault="001A13FB" w:rsidP="00786725">
                            <w:pPr>
                              <w:snapToGrid w:val="0"/>
                              <w:spacing w:line="260" w:lineRule="exact"/>
                              <w:ind w:rightChars="-42" w:right="-101"/>
                              <w:jc w:val="center"/>
                              <w:rPr>
                                <w:rFonts w:ascii="標楷體" w:hAnsi="標楷體" w:cs="Calibri"/>
                              </w:rPr>
                            </w:pPr>
                            <w:r>
                              <w:rPr>
                                <w:rFonts w:ascii="標楷體" w:hAnsi="標楷體" w:cs="Calibri" w:hint="eastAsia"/>
                              </w:rPr>
                              <w:t>國小</w:t>
                            </w:r>
                          </w:p>
                        </w:tc>
                        <w:tc>
                          <w:tcPr>
                            <w:tcW w:w="462" w:type="dxa"/>
                            <w:tcBorders>
                              <w:top w:val="single" w:sz="4" w:space="0" w:color="auto"/>
                              <w:left w:val="single" w:sz="4" w:space="0" w:color="auto"/>
                              <w:bottom w:val="single" w:sz="4" w:space="0" w:color="auto"/>
                              <w:right w:val="single" w:sz="4" w:space="0" w:color="auto"/>
                            </w:tcBorders>
                            <w:vAlign w:val="center"/>
                            <w:hideMark/>
                          </w:tcPr>
                          <w:p w14:paraId="6D62607C" w14:textId="77777777" w:rsidR="001A13FB" w:rsidRPr="00FE4DD0" w:rsidRDefault="001A13FB" w:rsidP="002202C0">
                            <w:pPr>
                              <w:snapToGrid w:val="0"/>
                              <w:spacing w:line="260" w:lineRule="exact"/>
                              <w:ind w:rightChars="-37" w:right="-89"/>
                              <w:jc w:val="right"/>
                              <w:rPr>
                                <w:rFonts w:ascii="標楷體" w:hAnsi="標楷體" w:cs="Calibri"/>
                              </w:rPr>
                            </w:pPr>
                            <w:r w:rsidRPr="00FE4DD0">
                              <w:rPr>
                                <w:rFonts w:ascii="標楷體" w:hAnsi="標楷體" w:cs="Calibri" w:hint="eastAsia"/>
                              </w:rPr>
                              <w:t>35</w:t>
                            </w:r>
                          </w:p>
                        </w:tc>
                        <w:tc>
                          <w:tcPr>
                            <w:tcW w:w="840" w:type="dxa"/>
                            <w:tcBorders>
                              <w:top w:val="single" w:sz="4" w:space="0" w:color="auto"/>
                              <w:left w:val="single" w:sz="4" w:space="0" w:color="auto"/>
                              <w:bottom w:val="single" w:sz="4" w:space="0" w:color="auto"/>
                              <w:right w:val="single" w:sz="4" w:space="0" w:color="auto"/>
                            </w:tcBorders>
                            <w:vAlign w:val="center"/>
                            <w:hideMark/>
                          </w:tcPr>
                          <w:p w14:paraId="721C56E7" w14:textId="77777777" w:rsidR="001A13FB" w:rsidRDefault="001A13FB" w:rsidP="002202C0">
                            <w:pPr>
                              <w:snapToGrid w:val="0"/>
                              <w:spacing w:line="260" w:lineRule="exact"/>
                              <w:ind w:rightChars="-37" w:right="-89"/>
                              <w:jc w:val="right"/>
                              <w:rPr>
                                <w:rFonts w:ascii="標楷體" w:hAnsi="標楷體" w:cs="Calibri"/>
                              </w:rPr>
                            </w:pPr>
                            <w:r>
                              <w:rPr>
                                <w:rFonts w:ascii="標楷體" w:hAnsi="標楷體" w:cs="Calibri" w:hint="eastAsia"/>
                              </w:rPr>
                              <w:t>46</w:t>
                            </w:r>
                          </w:p>
                        </w:tc>
                        <w:tc>
                          <w:tcPr>
                            <w:tcW w:w="1162" w:type="dxa"/>
                            <w:tcBorders>
                              <w:top w:val="single" w:sz="4" w:space="0" w:color="auto"/>
                              <w:left w:val="single" w:sz="4" w:space="0" w:color="auto"/>
                              <w:bottom w:val="single" w:sz="4" w:space="0" w:color="auto"/>
                              <w:right w:val="single" w:sz="4" w:space="0" w:color="auto"/>
                            </w:tcBorders>
                            <w:vAlign w:val="center"/>
                            <w:hideMark/>
                          </w:tcPr>
                          <w:p w14:paraId="443EBE73" w14:textId="77777777" w:rsidR="001A13FB" w:rsidRDefault="001A13FB" w:rsidP="002202C0">
                            <w:pPr>
                              <w:snapToGrid w:val="0"/>
                              <w:spacing w:line="260" w:lineRule="exact"/>
                              <w:ind w:rightChars="-37" w:right="-89"/>
                              <w:jc w:val="right"/>
                              <w:rPr>
                                <w:rFonts w:ascii="標楷體" w:hAnsi="標楷體" w:cs="Calibri"/>
                              </w:rPr>
                            </w:pPr>
                            <w:r>
                              <w:rPr>
                                <w:rFonts w:ascii="標楷體" w:hAnsi="標楷體" w:cs="Calibri" w:hint="eastAsia"/>
                              </w:rPr>
                              <w:t>2</w:t>
                            </w:r>
                          </w:p>
                        </w:tc>
                        <w:tc>
                          <w:tcPr>
                            <w:tcW w:w="840" w:type="dxa"/>
                            <w:tcBorders>
                              <w:top w:val="single" w:sz="4" w:space="0" w:color="auto"/>
                              <w:left w:val="single" w:sz="4" w:space="0" w:color="auto"/>
                              <w:bottom w:val="single" w:sz="4" w:space="0" w:color="auto"/>
                              <w:right w:val="single" w:sz="4" w:space="0" w:color="auto"/>
                            </w:tcBorders>
                            <w:vAlign w:val="center"/>
                            <w:hideMark/>
                          </w:tcPr>
                          <w:p w14:paraId="361D1639" w14:textId="77777777" w:rsidR="001A13FB" w:rsidRDefault="001A13FB" w:rsidP="002202C0">
                            <w:pPr>
                              <w:snapToGrid w:val="0"/>
                              <w:spacing w:line="260" w:lineRule="exact"/>
                              <w:ind w:rightChars="-37" w:right="-89"/>
                              <w:jc w:val="right"/>
                              <w:rPr>
                                <w:rFonts w:ascii="標楷體" w:hAnsi="標楷體" w:cs="Calibri"/>
                              </w:rPr>
                            </w:pPr>
                            <w:r>
                              <w:rPr>
                                <w:rFonts w:ascii="標楷體" w:hAnsi="標楷體" w:cs="Calibri" w:hint="eastAsia"/>
                              </w:rPr>
                              <w:t>48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4EA5762" w14:textId="77777777" w:rsidR="001A13FB" w:rsidRPr="00FE4DD0" w:rsidRDefault="001A13FB" w:rsidP="002202C0">
                            <w:pPr>
                              <w:snapToGrid w:val="0"/>
                              <w:spacing w:line="260" w:lineRule="exact"/>
                              <w:ind w:rightChars="-37" w:right="-89"/>
                              <w:jc w:val="right"/>
                              <w:rPr>
                                <w:rFonts w:ascii="標楷體" w:hAnsi="標楷體" w:cs="Calibri"/>
                              </w:rPr>
                            </w:pPr>
                            <w:r w:rsidRPr="00FE4DD0">
                              <w:rPr>
                                <w:rFonts w:ascii="標楷體" w:hAnsi="標楷體" w:cs="Calibri" w:hint="eastAsia"/>
                              </w:rPr>
                              <w:t>1.37</w:t>
                            </w:r>
                          </w:p>
                        </w:tc>
                      </w:tr>
                      <w:tr w:rsidR="001A13FB" w14:paraId="61331E98" w14:textId="77777777" w:rsidTr="007B1B6F">
                        <w:tc>
                          <w:tcPr>
                            <w:tcW w:w="868" w:type="dxa"/>
                            <w:tcBorders>
                              <w:top w:val="single" w:sz="4" w:space="0" w:color="auto"/>
                              <w:left w:val="single" w:sz="4" w:space="0" w:color="auto"/>
                              <w:bottom w:val="single" w:sz="4" w:space="0" w:color="auto"/>
                              <w:right w:val="single" w:sz="4" w:space="0" w:color="auto"/>
                            </w:tcBorders>
                            <w:vAlign w:val="center"/>
                            <w:hideMark/>
                          </w:tcPr>
                          <w:p w14:paraId="6015A716" w14:textId="77777777" w:rsidR="001A13FB" w:rsidRDefault="001A13FB" w:rsidP="00786725">
                            <w:pPr>
                              <w:snapToGrid w:val="0"/>
                              <w:spacing w:line="260" w:lineRule="exact"/>
                              <w:ind w:rightChars="-42" w:right="-101"/>
                              <w:jc w:val="center"/>
                              <w:rPr>
                                <w:rFonts w:ascii="標楷體" w:hAnsi="標楷體" w:cs="Calibri"/>
                              </w:rPr>
                            </w:pPr>
                            <w:r>
                              <w:rPr>
                                <w:rFonts w:ascii="標楷體" w:hAnsi="標楷體" w:cs="Calibri" w:hint="eastAsia"/>
                              </w:rPr>
                              <w:t>國中</w:t>
                            </w:r>
                          </w:p>
                        </w:tc>
                        <w:tc>
                          <w:tcPr>
                            <w:tcW w:w="462" w:type="dxa"/>
                            <w:tcBorders>
                              <w:top w:val="single" w:sz="4" w:space="0" w:color="auto"/>
                              <w:left w:val="single" w:sz="4" w:space="0" w:color="auto"/>
                              <w:bottom w:val="single" w:sz="4" w:space="0" w:color="auto"/>
                              <w:right w:val="single" w:sz="4" w:space="0" w:color="auto"/>
                            </w:tcBorders>
                            <w:vAlign w:val="center"/>
                            <w:hideMark/>
                          </w:tcPr>
                          <w:p w14:paraId="39B7DA1F" w14:textId="77777777" w:rsidR="001A13FB" w:rsidRDefault="001A13FB" w:rsidP="002202C0">
                            <w:pPr>
                              <w:snapToGrid w:val="0"/>
                              <w:spacing w:line="260" w:lineRule="exact"/>
                              <w:ind w:rightChars="-37" w:right="-89"/>
                              <w:jc w:val="right"/>
                              <w:rPr>
                                <w:rFonts w:ascii="標楷體" w:hAnsi="標楷體" w:cs="Calibri"/>
                                <w:bCs/>
                              </w:rPr>
                            </w:pPr>
                            <w:r>
                              <w:rPr>
                                <w:rFonts w:ascii="標楷體" w:hAnsi="標楷體" w:cs="Calibri" w:hint="eastAsia"/>
                                <w:bCs/>
                              </w:rPr>
                              <w:t>12</w:t>
                            </w:r>
                          </w:p>
                        </w:tc>
                        <w:tc>
                          <w:tcPr>
                            <w:tcW w:w="840" w:type="dxa"/>
                            <w:tcBorders>
                              <w:top w:val="single" w:sz="4" w:space="0" w:color="auto"/>
                              <w:left w:val="single" w:sz="4" w:space="0" w:color="auto"/>
                              <w:bottom w:val="single" w:sz="4" w:space="0" w:color="auto"/>
                              <w:right w:val="single" w:sz="4" w:space="0" w:color="auto"/>
                            </w:tcBorders>
                            <w:vAlign w:val="center"/>
                            <w:hideMark/>
                          </w:tcPr>
                          <w:p w14:paraId="5D37BD03" w14:textId="77777777" w:rsidR="001A13FB" w:rsidRDefault="001A13FB" w:rsidP="002202C0">
                            <w:pPr>
                              <w:snapToGrid w:val="0"/>
                              <w:spacing w:line="260" w:lineRule="exact"/>
                              <w:ind w:rightChars="-37" w:right="-89"/>
                              <w:jc w:val="right"/>
                              <w:rPr>
                                <w:rFonts w:ascii="標楷體" w:hAnsi="標楷體" w:cs="Calibri"/>
                              </w:rPr>
                            </w:pPr>
                            <w:r>
                              <w:rPr>
                                <w:rFonts w:ascii="標楷體" w:hAnsi="標楷體" w:cs="Calibri" w:hint="eastAsia"/>
                              </w:rPr>
                              <w:t>36</w:t>
                            </w:r>
                          </w:p>
                        </w:tc>
                        <w:tc>
                          <w:tcPr>
                            <w:tcW w:w="1162" w:type="dxa"/>
                            <w:tcBorders>
                              <w:top w:val="single" w:sz="4" w:space="0" w:color="auto"/>
                              <w:left w:val="single" w:sz="4" w:space="0" w:color="auto"/>
                              <w:bottom w:val="single" w:sz="4" w:space="0" w:color="auto"/>
                              <w:right w:val="single" w:sz="4" w:space="0" w:color="auto"/>
                            </w:tcBorders>
                            <w:vAlign w:val="center"/>
                            <w:hideMark/>
                          </w:tcPr>
                          <w:p w14:paraId="3E5B0F8E" w14:textId="77777777" w:rsidR="001A13FB" w:rsidRDefault="001A13FB" w:rsidP="002202C0">
                            <w:pPr>
                              <w:snapToGrid w:val="0"/>
                              <w:spacing w:line="260" w:lineRule="exact"/>
                              <w:ind w:rightChars="-37" w:right="-89"/>
                              <w:jc w:val="right"/>
                              <w:rPr>
                                <w:rFonts w:ascii="標楷體" w:hAnsi="標楷體" w:cs="Calibri"/>
                              </w:rPr>
                            </w:pPr>
                            <w:r w:rsidRPr="00FE4DD0">
                              <w:rPr>
                                <w:rFonts w:ascii="標楷體" w:hAnsi="標楷體" w:cs="Calibri" w:hint="eastAsia"/>
                              </w:rPr>
                              <w:t>－</w:t>
                            </w:r>
                          </w:p>
                        </w:tc>
                        <w:tc>
                          <w:tcPr>
                            <w:tcW w:w="840" w:type="dxa"/>
                            <w:tcBorders>
                              <w:top w:val="single" w:sz="4" w:space="0" w:color="auto"/>
                              <w:left w:val="single" w:sz="4" w:space="0" w:color="auto"/>
                              <w:bottom w:val="single" w:sz="4" w:space="0" w:color="auto"/>
                              <w:right w:val="single" w:sz="4" w:space="0" w:color="auto"/>
                            </w:tcBorders>
                            <w:vAlign w:val="center"/>
                            <w:hideMark/>
                          </w:tcPr>
                          <w:p w14:paraId="467090E7" w14:textId="77777777" w:rsidR="001A13FB" w:rsidRDefault="001A13FB" w:rsidP="002202C0">
                            <w:pPr>
                              <w:snapToGrid w:val="0"/>
                              <w:spacing w:line="260" w:lineRule="exact"/>
                              <w:ind w:rightChars="-37" w:right="-89"/>
                              <w:jc w:val="right"/>
                              <w:rPr>
                                <w:rFonts w:ascii="標楷體" w:hAnsi="標楷體" w:cs="Calibri"/>
                              </w:rPr>
                            </w:pPr>
                            <w:r>
                              <w:rPr>
                                <w:rFonts w:ascii="標楷體" w:hAnsi="標楷體" w:cs="Calibri" w:hint="eastAsia"/>
                              </w:rPr>
                              <w:t>36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773D159" w14:textId="77777777" w:rsidR="001A13FB" w:rsidRPr="00FE4DD0" w:rsidRDefault="001A13FB" w:rsidP="002202C0">
                            <w:pPr>
                              <w:snapToGrid w:val="0"/>
                              <w:spacing w:line="260" w:lineRule="exact"/>
                              <w:ind w:rightChars="-37" w:right="-89"/>
                              <w:jc w:val="right"/>
                              <w:rPr>
                                <w:rFonts w:ascii="標楷體" w:hAnsi="標楷體" w:cs="Calibri"/>
                              </w:rPr>
                            </w:pPr>
                            <w:r w:rsidRPr="00FE4DD0">
                              <w:rPr>
                                <w:rFonts w:ascii="標楷體" w:hAnsi="標楷體" w:cs="Calibri" w:hint="eastAsia"/>
                              </w:rPr>
                              <w:t>3.00</w:t>
                            </w:r>
                          </w:p>
                        </w:tc>
                      </w:tr>
                      <w:tr w:rsidR="001A13FB" w14:paraId="328DCC58" w14:textId="77777777" w:rsidTr="007B1B6F">
                        <w:tc>
                          <w:tcPr>
                            <w:tcW w:w="5188" w:type="dxa"/>
                            <w:gridSpan w:val="6"/>
                            <w:tcBorders>
                              <w:top w:val="single" w:sz="4" w:space="0" w:color="auto"/>
                              <w:left w:val="nil"/>
                              <w:bottom w:val="nil"/>
                              <w:right w:val="nil"/>
                            </w:tcBorders>
                            <w:vAlign w:val="center"/>
                            <w:hideMark/>
                          </w:tcPr>
                          <w:p w14:paraId="01299034" w14:textId="77777777" w:rsidR="001A13FB" w:rsidRDefault="001A13FB" w:rsidP="00786725">
                            <w:pPr>
                              <w:snapToGrid w:val="0"/>
                              <w:ind w:leftChars="-32" w:left="-1" w:rightChars="-42" w:right="-101" w:hangingChars="42" w:hanging="76"/>
                              <w:rPr>
                                <w:rFonts w:ascii="標楷體" w:hAnsi="標楷體" w:cs="Calibri"/>
                                <w:bCs/>
                                <w:sz w:val="18"/>
                                <w:szCs w:val="18"/>
                              </w:rPr>
                            </w:pPr>
                            <w:r>
                              <w:rPr>
                                <w:rFonts w:ascii="標楷體" w:hAnsi="標楷體" w:cs="Calibri" w:hint="eastAsia"/>
                                <w:bCs/>
                                <w:sz w:val="18"/>
                                <w:szCs w:val="18"/>
                              </w:rPr>
                              <w:t>資料來源：整理自澎湖縣政府提供資料。</w:t>
                            </w:r>
                          </w:p>
                        </w:tc>
                      </w:tr>
                    </w:tbl>
                    <w:p w14:paraId="04E52151" w14:textId="77777777" w:rsidR="001A13FB" w:rsidRDefault="001A13FB" w:rsidP="00786725">
                      <w:pPr>
                        <w:ind w:rightChars="-42" w:right="-101"/>
                      </w:pPr>
                    </w:p>
                  </w:txbxContent>
                </v:textbox>
                <w10:wrap type="square" anchorx="margin"/>
              </v:shape>
            </w:pict>
          </mc:Fallback>
        </mc:AlternateContent>
      </w:r>
      <w:r w:rsidRPr="00522E64">
        <w:rPr>
          <w:rFonts w:ascii="標楷體" w:hAnsi="標楷體" w:hint="eastAsia"/>
          <w:spacing w:val="10"/>
          <w:szCs w:val="24"/>
        </w:rPr>
        <w:t>學校有外師駐校教學雙語課程）搭配教學（表32），未合計畫</w:t>
      </w:r>
      <w:proofErr w:type="gramStart"/>
      <w:r w:rsidRPr="00522E64">
        <w:rPr>
          <w:rFonts w:ascii="標楷體" w:hAnsi="標楷體" w:hint="eastAsia"/>
          <w:spacing w:val="10"/>
          <w:szCs w:val="24"/>
        </w:rPr>
        <w:t>所訂雙語</w:t>
      </w:r>
      <w:proofErr w:type="gramEnd"/>
      <w:r w:rsidRPr="00522E64">
        <w:rPr>
          <w:rFonts w:ascii="標楷體" w:hAnsi="標楷體" w:hint="eastAsia"/>
          <w:spacing w:val="10"/>
          <w:szCs w:val="24"/>
        </w:rPr>
        <w:t>教學目標，影響提升雙語教育品質之推動。</w:t>
      </w:r>
      <w:proofErr w:type="gramStart"/>
      <w:r w:rsidRPr="00522E64">
        <w:rPr>
          <w:rFonts w:ascii="標楷體" w:hAnsi="標楷體" w:hint="eastAsia"/>
          <w:spacing w:val="10"/>
          <w:szCs w:val="24"/>
        </w:rPr>
        <w:t>鑑</w:t>
      </w:r>
      <w:proofErr w:type="gramEnd"/>
      <w:r w:rsidRPr="00522E64">
        <w:rPr>
          <w:rFonts w:ascii="標楷體" w:hAnsi="標楷體" w:hint="eastAsia"/>
          <w:spacing w:val="10"/>
          <w:szCs w:val="24"/>
        </w:rPr>
        <w:t>於本國雙語師資之人數與品質係影響雙語教育成敗之關鍵，為確保雙語</w:t>
      </w:r>
      <w:r w:rsidR="00D07824" w:rsidRPr="00522E64">
        <w:rPr>
          <w:rFonts w:ascii="標楷體" w:hAnsi="標楷體" w:hint="eastAsia"/>
          <w:noProof/>
          <w:spacing w:val="10"/>
          <w:szCs w:val="24"/>
        </w:rPr>
        <mc:AlternateContent>
          <mc:Choice Requires="wps">
            <w:drawing>
              <wp:anchor distT="0" distB="0" distL="36195" distR="36195" simplePos="0" relativeHeight="251943936" behindDoc="0" locked="0" layoutInCell="1" allowOverlap="1" wp14:anchorId="58B25DED" wp14:editId="517B7389">
                <wp:simplePos x="0" y="0"/>
                <wp:positionH relativeFrom="margin">
                  <wp:posOffset>2987980</wp:posOffset>
                </wp:positionH>
                <wp:positionV relativeFrom="margin">
                  <wp:posOffset>1666875</wp:posOffset>
                </wp:positionV>
                <wp:extent cx="3240000" cy="1914525"/>
                <wp:effectExtent l="0" t="0" r="0" b="9525"/>
                <wp:wrapSquare wrapText="bothSides"/>
                <wp:docPr id="226" name="文字方塊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0" cy="1914525"/>
                        </a:xfrm>
                        <a:prstGeom prst="rect">
                          <a:avLst/>
                        </a:prstGeom>
                        <a:solidFill>
                          <a:srgbClr val="FFFFFF"/>
                        </a:solidFill>
                        <a:ln w="9525">
                          <a:noFill/>
                          <a:miter lim="800000"/>
                          <a:headEnd/>
                          <a:tailEnd/>
                        </a:ln>
                      </wps:spPr>
                      <wps:txbx>
                        <w:txbxContent>
                          <w:tbl>
                            <w:tblPr>
                              <w:tblStyle w:val="110"/>
                              <w:tblW w:w="4760" w:type="dxa"/>
                              <w:tblInd w:w="0" w:type="dxa"/>
                              <w:tblLook w:val="04A0" w:firstRow="1" w:lastRow="0" w:firstColumn="1" w:lastColumn="0" w:noHBand="0" w:noVBand="1"/>
                            </w:tblPr>
                            <w:tblGrid>
                              <w:gridCol w:w="2240"/>
                              <w:gridCol w:w="2520"/>
                            </w:tblGrid>
                            <w:tr w:rsidR="001A13FB" w14:paraId="44527A1C" w14:textId="77777777" w:rsidTr="008C1279">
                              <w:tc>
                                <w:tcPr>
                                  <w:tcW w:w="4760" w:type="dxa"/>
                                  <w:gridSpan w:val="2"/>
                                  <w:tcBorders>
                                    <w:top w:val="nil"/>
                                    <w:left w:val="nil"/>
                                    <w:bottom w:val="single" w:sz="4" w:space="0" w:color="auto"/>
                                    <w:right w:val="nil"/>
                                  </w:tcBorders>
                                  <w:hideMark/>
                                </w:tcPr>
                                <w:p w14:paraId="653BDB21" w14:textId="77777777" w:rsidR="001A13FB" w:rsidRPr="001B2B04" w:rsidRDefault="001A13FB" w:rsidP="00786725">
                                  <w:pPr>
                                    <w:snapToGrid w:val="0"/>
                                    <w:jc w:val="center"/>
                                    <w:rPr>
                                      <w:sz w:val="24"/>
                                      <w:szCs w:val="24"/>
                                    </w:rPr>
                                  </w:pPr>
                                  <w:r w:rsidRPr="001B2B04">
                                    <w:rPr>
                                      <w:rFonts w:ascii="標楷體" w:hAnsi="標楷體" w:hint="eastAsia"/>
                                      <w:b/>
                                      <w:sz w:val="24"/>
                                      <w:szCs w:val="24"/>
                                    </w:rPr>
                                    <w:t>表</w:t>
                                  </w:r>
                                  <w:r>
                                    <w:rPr>
                                      <w:rFonts w:ascii="標楷體" w:hAnsi="標楷體" w:hint="eastAsia"/>
                                      <w:b/>
                                      <w:sz w:val="24"/>
                                      <w:szCs w:val="24"/>
                                    </w:rPr>
                                    <w:t>3</w:t>
                                  </w:r>
                                  <w:r w:rsidRPr="001B2B04">
                                    <w:rPr>
                                      <w:rFonts w:ascii="標楷體" w:hAnsi="標楷體" w:hint="eastAsia"/>
                                      <w:b/>
                                      <w:sz w:val="24"/>
                                      <w:szCs w:val="24"/>
                                    </w:rPr>
                                    <w:t>2</w:t>
                                  </w:r>
                                  <w:r w:rsidRPr="001D72C4">
                                    <w:rPr>
                                      <w:rFonts w:ascii="標楷體" w:hAnsi="標楷體" w:hint="eastAsia"/>
                                      <w:b/>
                                      <w:bCs/>
                                    </w:rPr>
                                    <w:t xml:space="preserve">　</w:t>
                                  </w:r>
                                  <w:r w:rsidRPr="001B2B04">
                                    <w:rPr>
                                      <w:rFonts w:ascii="標楷體" w:hAnsi="標楷體" w:hint="eastAsia"/>
                                      <w:b/>
                                      <w:sz w:val="24"/>
                                      <w:szCs w:val="24"/>
                                    </w:rPr>
                                    <w:t>114學年度無本國雙語師資之學校</w:t>
                                  </w:r>
                                </w:p>
                              </w:tc>
                            </w:tr>
                            <w:tr w:rsidR="001A13FB" w14:paraId="2792A358" w14:textId="77777777" w:rsidTr="008C1279">
                              <w:trPr>
                                <w:trHeight w:val="340"/>
                              </w:trPr>
                              <w:tc>
                                <w:tcPr>
                                  <w:tcW w:w="2240" w:type="dxa"/>
                                  <w:tcBorders>
                                    <w:top w:val="single" w:sz="4" w:space="0" w:color="auto"/>
                                    <w:left w:val="single" w:sz="4" w:space="0" w:color="auto"/>
                                    <w:bottom w:val="single" w:sz="4" w:space="0" w:color="auto"/>
                                    <w:right w:val="single" w:sz="4" w:space="0" w:color="auto"/>
                                  </w:tcBorders>
                                  <w:vAlign w:val="center"/>
                                  <w:hideMark/>
                                </w:tcPr>
                                <w:p w14:paraId="2B2362BC" w14:textId="77777777" w:rsidR="001A13FB" w:rsidRDefault="001A13FB" w:rsidP="00786725">
                                  <w:pPr>
                                    <w:spacing w:line="200" w:lineRule="exact"/>
                                    <w:ind w:rightChars="-43" w:right="-103" w:hanging="81"/>
                                    <w:jc w:val="center"/>
                                    <w:rPr>
                                      <w:rFonts w:ascii="標楷體" w:hAnsi="標楷體"/>
                                    </w:rPr>
                                  </w:pPr>
                                  <w:r>
                                    <w:rPr>
                                      <w:rFonts w:ascii="標楷體" w:hAnsi="標楷體" w:hint="eastAsia"/>
                                    </w:rPr>
                                    <w:t>學校名稱</w:t>
                                  </w:r>
                                </w:p>
                              </w:tc>
                              <w:tc>
                                <w:tcPr>
                                  <w:tcW w:w="2520" w:type="dxa"/>
                                  <w:tcBorders>
                                    <w:top w:val="single" w:sz="4" w:space="0" w:color="auto"/>
                                    <w:left w:val="single" w:sz="4" w:space="0" w:color="auto"/>
                                    <w:bottom w:val="single" w:sz="4" w:space="0" w:color="auto"/>
                                    <w:right w:val="single" w:sz="4" w:space="0" w:color="auto"/>
                                  </w:tcBorders>
                                  <w:vAlign w:val="center"/>
                                  <w:hideMark/>
                                </w:tcPr>
                                <w:p w14:paraId="078F829E" w14:textId="77777777" w:rsidR="001A13FB" w:rsidRDefault="001A13FB" w:rsidP="00786725">
                                  <w:pPr>
                                    <w:spacing w:line="200" w:lineRule="exact"/>
                                    <w:ind w:rightChars="-46" w:right="-110" w:hanging="100"/>
                                    <w:jc w:val="center"/>
                                    <w:rPr>
                                      <w:rFonts w:ascii="標楷體" w:hAnsi="標楷體"/>
                                    </w:rPr>
                                  </w:pPr>
                                  <w:r>
                                    <w:rPr>
                                      <w:rFonts w:ascii="標楷體" w:hAnsi="標楷體" w:hint="eastAsia"/>
                                    </w:rPr>
                                    <w:t>備註</w:t>
                                  </w:r>
                                </w:p>
                              </w:tc>
                            </w:tr>
                            <w:tr w:rsidR="001A13FB" w14:paraId="2453F045" w14:textId="77777777" w:rsidTr="008C1279">
                              <w:trPr>
                                <w:trHeight w:val="340"/>
                              </w:trPr>
                              <w:tc>
                                <w:tcPr>
                                  <w:tcW w:w="2240" w:type="dxa"/>
                                  <w:tcBorders>
                                    <w:top w:val="single" w:sz="4" w:space="0" w:color="auto"/>
                                    <w:left w:val="single" w:sz="4" w:space="0" w:color="auto"/>
                                    <w:bottom w:val="single" w:sz="4" w:space="0" w:color="auto"/>
                                    <w:right w:val="single" w:sz="4" w:space="0" w:color="auto"/>
                                  </w:tcBorders>
                                  <w:hideMark/>
                                </w:tcPr>
                                <w:p w14:paraId="3F91266F" w14:textId="77777777" w:rsidR="001A13FB" w:rsidRPr="00FE4DD0" w:rsidRDefault="001A13FB" w:rsidP="00786725">
                                  <w:pPr>
                                    <w:spacing w:line="270" w:lineRule="exact"/>
                                    <w:ind w:leftChars="-39" w:left="-82" w:rightChars="-20" w:right="-48" w:hangingChars="6" w:hanging="12"/>
                                    <w:rPr>
                                      <w:rFonts w:ascii="標楷體" w:hAnsi="標楷體"/>
                                    </w:rPr>
                                  </w:pPr>
                                  <w:r w:rsidRPr="00FE4DD0">
                                    <w:rPr>
                                      <w:rFonts w:ascii="標楷體" w:hAnsi="標楷體" w:hint="eastAsia"/>
                                    </w:rPr>
                                    <w:t>望安國中與湖西、講美、合橫、池東、內垵、外垵、花嶼及七美等國小計9所學校。</w:t>
                                  </w:r>
                                </w:p>
                              </w:tc>
                              <w:tc>
                                <w:tcPr>
                                  <w:tcW w:w="2520" w:type="dxa"/>
                                  <w:tcBorders>
                                    <w:top w:val="single" w:sz="4" w:space="0" w:color="auto"/>
                                    <w:left w:val="single" w:sz="4" w:space="0" w:color="auto"/>
                                    <w:bottom w:val="single" w:sz="4" w:space="0" w:color="auto"/>
                                    <w:right w:val="single" w:sz="4" w:space="0" w:color="auto"/>
                                  </w:tcBorders>
                                  <w:hideMark/>
                                </w:tcPr>
                                <w:p w14:paraId="3E7C4465" w14:textId="77777777" w:rsidR="001A13FB" w:rsidRPr="00FE4DD0" w:rsidRDefault="001A13FB" w:rsidP="00786725">
                                  <w:pPr>
                                    <w:snapToGrid w:val="0"/>
                                    <w:spacing w:line="270" w:lineRule="exact"/>
                                    <w:ind w:leftChars="-35" w:left="138" w:rightChars="-22" w:right="-53" w:hangingChars="111" w:hanging="222"/>
                                    <w:rPr>
                                      <w:rFonts w:ascii="標楷體" w:hAnsi="標楷體"/>
                                    </w:rPr>
                                  </w:pPr>
                                  <w:r w:rsidRPr="00FE4DD0">
                                    <w:rPr>
                                      <w:rFonts w:ascii="標楷體" w:hAnsi="標楷體" w:hint="eastAsia"/>
                                    </w:rPr>
                                    <w:t>1.外籍英語教學人員駐校教學雙語課程：望安國中與湖西、講美、合橫、池東、內垵、外垵及七美等國小計8所學校。</w:t>
                                  </w:r>
                                </w:p>
                                <w:p w14:paraId="4058A8E3" w14:textId="77777777" w:rsidR="001A13FB" w:rsidRPr="00FE4DD0" w:rsidRDefault="001A13FB" w:rsidP="00786725">
                                  <w:pPr>
                                    <w:snapToGrid w:val="0"/>
                                    <w:spacing w:line="270" w:lineRule="exact"/>
                                    <w:ind w:leftChars="-35" w:left="138" w:rightChars="-22" w:right="-53" w:hangingChars="111" w:hanging="222"/>
                                    <w:rPr>
                                      <w:rFonts w:ascii="標楷體" w:hAnsi="標楷體"/>
                                    </w:rPr>
                                  </w:pPr>
                                  <w:r w:rsidRPr="00FE4DD0">
                                    <w:rPr>
                                      <w:rFonts w:ascii="標楷體" w:hAnsi="標楷體" w:hint="eastAsia"/>
                                    </w:rPr>
                                    <w:t>2.外籍英語教學人員巡迴教學：花嶼國小。</w:t>
                                  </w:r>
                                </w:p>
                              </w:tc>
                            </w:tr>
                            <w:tr w:rsidR="001A13FB" w14:paraId="7182F992" w14:textId="77777777" w:rsidTr="008C1279">
                              <w:tc>
                                <w:tcPr>
                                  <w:tcW w:w="4760" w:type="dxa"/>
                                  <w:gridSpan w:val="2"/>
                                  <w:tcBorders>
                                    <w:top w:val="single" w:sz="4" w:space="0" w:color="auto"/>
                                    <w:left w:val="nil"/>
                                    <w:bottom w:val="nil"/>
                                    <w:right w:val="nil"/>
                                  </w:tcBorders>
                                  <w:hideMark/>
                                </w:tcPr>
                                <w:p w14:paraId="43355ECF" w14:textId="77777777" w:rsidR="001A13FB" w:rsidRDefault="001A13FB" w:rsidP="00786725">
                                  <w:pPr>
                                    <w:ind w:leftChars="-43" w:hangingChars="57" w:hanging="103"/>
                                    <w:rPr>
                                      <w:rFonts w:ascii="標楷體" w:hAnsi="標楷體"/>
                                      <w:sz w:val="18"/>
                                      <w:szCs w:val="18"/>
                                    </w:rPr>
                                  </w:pPr>
                                  <w:r>
                                    <w:rPr>
                                      <w:rFonts w:ascii="標楷體" w:hAnsi="標楷體" w:cs="Calibri" w:hint="eastAsia"/>
                                      <w:bCs/>
                                      <w:sz w:val="18"/>
                                      <w:szCs w:val="18"/>
                                    </w:rPr>
                                    <w:t>資料來源：整理自澎湖縣政府提供資料。</w:t>
                                  </w:r>
                                </w:p>
                              </w:tc>
                            </w:tr>
                          </w:tbl>
                          <w:p w14:paraId="48AD5617" w14:textId="77777777" w:rsidR="001A13FB" w:rsidRDefault="001A13FB" w:rsidP="00786725"/>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B25DED" id="文字方塊 226" o:spid="_x0000_s1072" type="#_x0000_t202" style="position:absolute;left:0;text-align:left;margin-left:235.25pt;margin-top:131.25pt;width:255.1pt;height:150.75pt;z-index:251943936;visibility:visible;mso-wrap-style:square;mso-width-percent:0;mso-height-percent:0;mso-wrap-distance-left:2.8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" stroked="f">
                <v:textbox>
                  <w:txbxContent>
                    <w:tbl>
                      <w:tblPr>
                        <w:tblStyle w:val="110"/>
                        <w:tblW w:w="4760" w:type="dxa"/>
                        <w:tblInd w:w="0" w:type="dxa"/>
                        <w:tblLook w:val="04A0" w:firstRow="1" w:lastRow="0" w:firstColumn="1" w:lastColumn="0" w:noHBand="0" w:noVBand="1"/>
                      </w:tblPr>
                      <w:tblGrid>
                        <w:gridCol w:w="2240"/>
                        <w:gridCol w:w="2520"/>
                      </w:tblGrid>
                      <w:tr w:rsidR="001A13FB" w14:paraId="44527A1C" w14:textId="77777777" w:rsidTr="008C1279">
                        <w:tc>
                          <w:tcPr>
                            <w:tcW w:w="4760" w:type="dxa"/>
                            <w:gridSpan w:val="2"/>
                            <w:tcBorders>
                              <w:top w:val="nil"/>
                              <w:left w:val="nil"/>
                              <w:bottom w:val="single" w:sz="4" w:space="0" w:color="auto"/>
                              <w:right w:val="nil"/>
                            </w:tcBorders>
                            <w:hideMark/>
                          </w:tcPr>
                          <w:p w14:paraId="653BDB21" w14:textId="77777777" w:rsidR="001A13FB" w:rsidRPr="001B2B04" w:rsidRDefault="001A13FB" w:rsidP="00786725">
                            <w:pPr>
                              <w:snapToGrid w:val="0"/>
                              <w:jc w:val="center"/>
                              <w:rPr>
                                <w:sz w:val="24"/>
                                <w:szCs w:val="24"/>
                              </w:rPr>
                            </w:pPr>
                            <w:r w:rsidRPr="001B2B04">
                              <w:rPr>
                                <w:rFonts w:ascii="標楷體" w:hAnsi="標楷體" w:hint="eastAsia"/>
                                <w:b/>
                                <w:sz w:val="24"/>
                                <w:szCs w:val="24"/>
                              </w:rPr>
                              <w:t>表</w:t>
                            </w:r>
                            <w:r>
                              <w:rPr>
                                <w:rFonts w:ascii="標楷體" w:hAnsi="標楷體" w:hint="eastAsia"/>
                                <w:b/>
                                <w:sz w:val="24"/>
                                <w:szCs w:val="24"/>
                              </w:rPr>
                              <w:t>3</w:t>
                            </w:r>
                            <w:r w:rsidRPr="001B2B04">
                              <w:rPr>
                                <w:rFonts w:ascii="標楷體" w:hAnsi="標楷體" w:hint="eastAsia"/>
                                <w:b/>
                                <w:sz w:val="24"/>
                                <w:szCs w:val="24"/>
                              </w:rPr>
                              <w:t>2</w:t>
                            </w:r>
                            <w:r w:rsidRPr="001D72C4">
                              <w:rPr>
                                <w:rFonts w:ascii="標楷體" w:hAnsi="標楷體" w:hint="eastAsia"/>
                                <w:b/>
                                <w:bCs/>
                              </w:rPr>
                              <w:t xml:space="preserve">　</w:t>
                            </w:r>
                            <w:r w:rsidRPr="001B2B04">
                              <w:rPr>
                                <w:rFonts w:ascii="標楷體" w:hAnsi="標楷體" w:hint="eastAsia"/>
                                <w:b/>
                                <w:sz w:val="24"/>
                                <w:szCs w:val="24"/>
                              </w:rPr>
                              <w:t>114學年度無本國雙語師資之學校</w:t>
                            </w:r>
                          </w:p>
                        </w:tc>
                      </w:tr>
                      <w:tr w:rsidR="001A13FB" w14:paraId="2792A358" w14:textId="77777777" w:rsidTr="008C1279">
                        <w:trPr>
                          <w:trHeight w:val="340"/>
                        </w:trPr>
                        <w:tc>
                          <w:tcPr>
                            <w:tcW w:w="2240" w:type="dxa"/>
                            <w:tcBorders>
                              <w:top w:val="single" w:sz="4" w:space="0" w:color="auto"/>
                              <w:left w:val="single" w:sz="4" w:space="0" w:color="auto"/>
                              <w:bottom w:val="single" w:sz="4" w:space="0" w:color="auto"/>
                              <w:right w:val="single" w:sz="4" w:space="0" w:color="auto"/>
                            </w:tcBorders>
                            <w:vAlign w:val="center"/>
                            <w:hideMark/>
                          </w:tcPr>
                          <w:p w14:paraId="2B2362BC" w14:textId="77777777" w:rsidR="001A13FB" w:rsidRDefault="001A13FB" w:rsidP="00786725">
                            <w:pPr>
                              <w:spacing w:line="200" w:lineRule="exact"/>
                              <w:ind w:rightChars="-43" w:right="-103" w:hanging="81"/>
                              <w:jc w:val="center"/>
                              <w:rPr>
                                <w:rFonts w:ascii="標楷體" w:hAnsi="標楷體"/>
                              </w:rPr>
                            </w:pPr>
                            <w:r>
                              <w:rPr>
                                <w:rFonts w:ascii="標楷體" w:hAnsi="標楷體" w:hint="eastAsia"/>
                              </w:rPr>
                              <w:t>學校名稱</w:t>
                            </w:r>
                          </w:p>
                        </w:tc>
                        <w:tc>
                          <w:tcPr>
                            <w:tcW w:w="2520" w:type="dxa"/>
                            <w:tcBorders>
                              <w:top w:val="single" w:sz="4" w:space="0" w:color="auto"/>
                              <w:left w:val="single" w:sz="4" w:space="0" w:color="auto"/>
                              <w:bottom w:val="single" w:sz="4" w:space="0" w:color="auto"/>
                              <w:right w:val="single" w:sz="4" w:space="0" w:color="auto"/>
                            </w:tcBorders>
                            <w:vAlign w:val="center"/>
                            <w:hideMark/>
                          </w:tcPr>
                          <w:p w14:paraId="078F829E" w14:textId="77777777" w:rsidR="001A13FB" w:rsidRDefault="001A13FB" w:rsidP="00786725">
                            <w:pPr>
                              <w:spacing w:line="200" w:lineRule="exact"/>
                              <w:ind w:rightChars="-46" w:right="-110" w:hanging="100"/>
                              <w:jc w:val="center"/>
                              <w:rPr>
                                <w:rFonts w:ascii="標楷體" w:hAnsi="標楷體"/>
                              </w:rPr>
                            </w:pPr>
                            <w:r>
                              <w:rPr>
                                <w:rFonts w:ascii="標楷體" w:hAnsi="標楷體" w:hint="eastAsia"/>
                              </w:rPr>
                              <w:t>備註</w:t>
                            </w:r>
                          </w:p>
                        </w:tc>
                      </w:tr>
                      <w:tr w:rsidR="001A13FB" w14:paraId="2453F045" w14:textId="77777777" w:rsidTr="008C1279">
                        <w:trPr>
                          <w:trHeight w:val="340"/>
                        </w:trPr>
                        <w:tc>
                          <w:tcPr>
                            <w:tcW w:w="2240" w:type="dxa"/>
                            <w:tcBorders>
                              <w:top w:val="single" w:sz="4" w:space="0" w:color="auto"/>
                              <w:left w:val="single" w:sz="4" w:space="0" w:color="auto"/>
                              <w:bottom w:val="single" w:sz="4" w:space="0" w:color="auto"/>
                              <w:right w:val="single" w:sz="4" w:space="0" w:color="auto"/>
                            </w:tcBorders>
                            <w:hideMark/>
                          </w:tcPr>
                          <w:p w14:paraId="3F91266F" w14:textId="77777777" w:rsidR="001A13FB" w:rsidRPr="00FE4DD0" w:rsidRDefault="001A13FB" w:rsidP="00786725">
                            <w:pPr>
                              <w:spacing w:line="270" w:lineRule="exact"/>
                              <w:ind w:leftChars="-39" w:left="-82" w:rightChars="-20" w:right="-48" w:hangingChars="6" w:hanging="12"/>
                              <w:rPr>
                                <w:rFonts w:ascii="標楷體" w:hAnsi="標楷體"/>
                              </w:rPr>
                            </w:pPr>
                            <w:r w:rsidRPr="00FE4DD0">
                              <w:rPr>
                                <w:rFonts w:ascii="標楷體" w:hAnsi="標楷體" w:hint="eastAsia"/>
                              </w:rPr>
                              <w:t>望安國中與湖西、講美、合橫、池東、內垵、外垵、花嶼及七美等國小計9所學校。</w:t>
                            </w:r>
                          </w:p>
                        </w:tc>
                        <w:tc>
                          <w:tcPr>
                            <w:tcW w:w="2520" w:type="dxa"/>
                            <w:tcBorders>
                              <w:top w:val="single" w:sz="4" w:space="0" w:color="auto"/>
                              <w:left w:val="single" w:sz="4" w:space="0" w:color="auto"/>
                              <w:bottom w:val="single" w:sz="4" w:space="0" w:color="auto"/>
                              <w:right w:val="single" w:sz="4" w:space="0" w:color="auto"/>
                            </w:tcBorders>
                            <w:hideMark/>
                          </w:tcPr>
                          <w:p w14:paraId="3E7C4465" w14:textId="77777777" w:rsidR="001A13FB" w:rsidRPr="00FE4DD0" w:rsidRDefault="001A13FB" w:rsidP="00786725">
                            <w:pPr>
                              <w:snapToGrid w:val="0"/>
                              <w:spacing w:line="270" w:lineRule="exact"/>
                              <w:ind w:leftChars="-35" w:left="138" w:rightChars="-22" w:right="-53" w:hangingChars="111" w:hanging="222"/>
                              <w:rPr>
                                <w:rFonts w:ascii="標楷體" w:hAnsi="標楷體"/>
                              </w:rPr>
                            </w:pPr>
                            <w:r w:rsidRPr="00FE4DD0">
                              <w:rPr>
                                <w:rFonts w:ascii="標楷體" w:hAnsi="標楷體" w:hint="eastAsia"/>
                              </w:rPr>
                              <w:t>1.外籍英語教學人員駐校教學雙語課程：望安國中與湖西、講美、合橫、池東、內垵、外垵及七美等國小計8所學校。</w:t>
                            </w:r>
                          </w:p>
                          <w:p w14:paraId="4058A8E3" w14:textId="77777777" w:rsidR="001A13FB" w:rsidRPr="00FE4DD0" w:rsidRDefault="001A13FB" w:rsidP="00786725">
                            <w:pPr>
                              <w:snapToGrid w:val="0"/>
                              <w:spacing w:line="270" w:lineRule="exact"/>
                              <w:ind w:leftChars="-35" w:left="138" w:rightChars="-22" w:right="-53" w:hangingChars="111" w:hanging="222"/>
                              <w:rPr>
                                <w:rFonts w:ascii="標楷體" w:hAnsi="標楷體"/>
                              </w:rPr>
                            </w:pPr>
                            <w:r w:rsidRPr="00FE4DD0">
                              <w:rPr>
                                <w:rFonts w:ascii="標楷體" w:hAnsi="標楷體" w:hint="eastAsia"/>
                              </w:rPr>
                              <w:t>2.外籍英語教學人員巡迴教學：花嶼國小。</w:t>
                            </w:r>
                          </w:p>
                        </w:tc>
                      </w:tr>
                      <w:tr w:rsidR="001A13FB" w14:paraId="7182F992" w14:textId="77777777" w:rsidTr="008C1279">
                        <w:tc>
                          <w:tcPr>
                            <w:tcW w:w="4760" w:type="dxa"/>
                            <w:gridSpan w:val="2"/>
                            <w:tcBorders>
                              <w:top w:val="single" w:sz="4" w:space="0" w:color="auto"/>
                              <w:left w:val="nil"/>
                              <w:bottom w:val="nil"/>
                              <w:right w:val="nil"/>
                            </w:tcBorders>
                            <w:hideMark/>
                          </w:tcPr>
                          <w:p w14:paraId="43355ECF" w14:textId="77777777" w:rsidR="001A13FB" w:rsidRDefault="001A13FB" w:rsidP="00786725">
                            <w:pPr>
                              <w:ind w:leftChars="-43" w:hangingChars="57" w:hanging="103"/>
                              <w:rPr>
                                <w:rFonts w:ascii="標楷體" w:hAnsi="標楷體"/>
                                <w:sz w:val="18"/>
                                <w:szCs w:val="18"/>
                              </w:rPr>
                            </w:pPr>
                            <w:r>
                              <w:rPr>
                                <w:rFonts w:ascii="標楷體" w:hAnsi="標楷體" w:cs="Calibri" w:hint="eastAsia"/>
                                <w:bCs/>
                                <w:sz w:val="18"/>
                                <w:szCs w:val="18"/>
                              </w:rPr>
                              <w:t>資料來源：整理自澎湖縣政府提供資料。</w:t>
                            </w:r>
                          </w:p>
                        </w:tc>
                      </w:tr>
                    </w:tbl>
                    <w:p w14:paraId="48AD5617" w14:textId="77777777" w:rsidR="001A13FB" w:rsidRDefault="001A13FB" w:rsidP="00786725"/>
                  </w:txbxContent>
                </v:textbox>
                <w10:wrap type="square" anchorx="margin" anchory="margin"/>
              </v:shape>
            </w:pict>
          </mc:Fallback>
        </mc:AlternateContent>
      </w:r>
      <w:r w:rsidRPr="00522E64">
        <w:rPr>
          <w:rFonts w:ascii="標楷體" w:hAnsi="標楷體" w:hint="eastAsia"/>
          <w:spacing w:val="10"/>
          <w:szCs w:val="24"/>
        </w:rPr>
        <w:t>教學品質，經函請檢討改善。據復：為強化本國雙語師資培育，業已規劃相關盤點及輔導措施，並持續依教育部政策方向，透過盤點、宣導、輔導與滾動檢討機制，循序推動雙語師資培育工作，以</w:t>
      </w:r>
      <w:r w:rsidR="00D402A1">
        <w:rPr>
          <w:rFonts w:hint="eastAsia"/>
          <w:noProof/>
        </w:rPr>
        <mc:AlternateContent>
          <mc:Choice Requires="wps">
            <w:drawing>
              <wp:anchor distT="45720" distB="45720" distL="114300" distR="114300" simplePos="0" relativeHeight="251944960" behindDoc="0" locked="0" layoutInCell="1" allowOverlap="1" wp14:anchorId="63A8844B" wp14:editId="27F00D38">
                <wp:simplePos x="0" y="0"/>
                <wp:positionH relativeFrom="margin">
                  <wp:posOffset>3062605</wp:posOffset>
                </wp:positionH>
                <wp:positionV relativeFrom="margin">
                  <wp:posOffset>3701415</wp:posOffset>
                </wp:positionV>
                <wp:extent cx="3055620" cy="5132070"/>
                <wp:effectExtent l="0" t="0" r="0" b="0"/>
                <wp:wrapSquare wrapText="bothSides"/>
                <wp:docPr id="225" name="文字方塊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5620" cy="5132070"/>
                        </a:xfrm>
                        <a:prstGeom prst="rect">
                          <a:avLst/>
                        </a:prstGeom>
                        <a:solidFill>
                          <a:srgbClr val="FFFFFF"/>
                        </a:solidFill>
                        <a:ln w="9525">
                          <a:noFill/>
                          <a:miter lim="800000"/>
                          <a:headEnd/>
                          <a:tailEnd/>
                        </a:ln>
                      </wps:spPr>
                      <wps:txbx>
                        <w:txbxContent>
                          <w:tbl>
                            <w:tblPr>
                              <w:tblStyle w:val="13"/>
                              <w:tblW w:w="4644" w:type="dxa"/>
                              <w:tblInd w:w="0" w:type="dxa"/>
                              <w:tblLook w:val="04A0" w:firstRow="1" w:lastRow="0" w:firstColumn="1" w:lastColumn="0" w:noHBand="0" w:noVBand="1"/>
                            </w:tblPr>
                            <w:tblGrid>
                              <w:gridCol w:w="1359"/>
                              <w:gridCol w:w="821"/>
                              <w:gridCol w:w="821"/>
                              <w:gridCol w:w="821"/>
                              <w:gridCol w:w="822"/>
                            </w:tblGrid>
                            <w:tr w:rsidR="001A13FB" w14:paraId="105115A5" w14:textId="77777777">
                              <w:tc>
                                <w:tcPr>
                                  <w:tcW w:w="4644" w:type="dxa"/>
                                  <w:gridSpan w:val="5"/>
                                  <w:tcBorders>
                                    <w:top w:val="nil"/>
                                    <w:left w:val="nil"/>
                                    <w:bottom w:val="nil"/>
                                    <w:right w:val="nil"/>
                                  </w:tcBorders>
                                  <w:hideMark/>
                                </w:tcPr>
                                <w:p w14:paraId="3CCC9A88" w14:textId="1B6237D7" w:rsidR="001A13FB" w:rsidRDefault="001A13FB" w:rsidP="00DA78A0">
                                  <w:pPr>
                                    <w:snapToGrid w:val="0"/>
                                    <w:spacing w:line="240" w:lineRule="exact"/>
                                    <w:ind w:leftChars="-40" w:left="692" w:rightChars="-49" w:right="-118" w:hangingChars="328" w:hanging="788"/>
                                  </w:pPr>
                                  <w:r>
                                    <w:rPr>
                                      <w:rFonts w:ascii="標楷體" w:hAnsi="標楷體" w:hint="eastAsia"/>
                                      <w:b/>
                                    </w:rPr>
                                    <w:t>表33</w:t>
                                  </w:r>
                                  <w:r w:rsidRPr="001D72C4">
                                    <w:rPr>
                                      <w:rFonts w:ascii="標楷體" w:hAnsi="標楷體" w:hint="eastAsia"/>
                                      <w:b/>
                                      <w:bCs/>
                                    </w:rPr>
                                    <w:t xml:space="preserve">　</w:t>
                                  </w:r>
                                  <w:r>
                                    <w:rPr>
                                      <w:rFonts w:ascii="標楷體" w:hAnsi="標楷體" w:hint="eastAsia"/>
                                      <w:b/>
                                    </w:rPr>
                                    <w:t>國小3至6年級學生英語文</w:t>
                                  </w:r>
                                  <w:r w:rsidR="00DA78A0">
                                    <w:rPr>
                                      <w:rFonts w:ascii="標楷體" w:hAnsi="標楷體" w:hint="eastAsia"/>
                                      <w:b/>
                                    </w:rPr>
                                    <w:t>學習扶助篩選測驗</w:t>
                                  </w:r>
                                  <w:r>
                                    <w:rPr>
                                      <w:rFonts w:ascii="標楷體" w:hAnsi="標楷體" w:hint="eastAsia"/>
                                      <w:b/>
                                    </w:rPr>
                                    <w:t>通過比率</w:t>
                                  </w:r>
                                </w:p>
                              </w:tc>
                            </w:tr>
                            <w:tr w:rsidR="001A13FB" w14:paraId="60554AC7" w14:textId="77777777">
                              <w:tc>
                                <w:tcPr>
                                  <w:tcW w:w="4644" w:type="dxa"/>
                                  <w:gridSpan w:val="5"/>
                                  <w:tcBorders>
                                    <w:top w:val="nil"/>
                                    <w:left w:val="nil"/>
                                    <w:bottom w:val="single" w:sz="4" w:space="0" w:color="auto"/>
                                    <w:right w:val="nil"/>
                                  </w:tcBorders>
                                  <w:hideMark/>
                                </w:tcPr>
                                <w:p w14:paraId="11B8244D" w14:textId="77777777" w:rsidR="001A13FB" w:rsidRDefault="001A13FB" w:rsidP="00A82392">
                                  <w:pPr>
                                    <w:snapToGrid w:val="0"/>
                                    <w:spacing w:afterLines="10" w:after="24" w:line="200" w:lineRule="exact"/>
                                    <w:ind w:rightChars="-27" w:right="-65"/>
                                    <w:jc w:val="right"/>
                                    <w:rPr>
                                      <w:rFonts w:ascii="標楷體" w:hAnsi="標楷體"/>
                                      <w:sz w:val="20"/>
                                    </w:rPr>
                                  </w:pPr>
                                  <w:r>
                                    <w:rPr>
                                      <w:rFonts w:ascii="標楷體" w:hAnsi="標楷體" w:hint="eastAsia"/>
                                      <w:sz w:val="20"/>
                                    </w:rPr>
                                    <w:t>單位：％</w:t>
                                  </w:r>
                                </w:p>
                              </w:tc>
                            </w:tr>
                            <w:tr w:rsidR="001A13FB" w14:paraId="21221A8E" w14:textId="77777777">
                              <w:trPr>
                                <w:trHeight w:val="554"/>
                              </w:trPr>
                              <w:tc>
                                <w:tcPr>
                                  <w:tcW w:w="1359" w:type="dxa"/>
                                  <w:tcBorders>
                                    <w:top w:val="single" w:sz="4" w:space="0" w:color="auto"/>
                                    <w:left w:val="single" w:sz="4" w:space="0" w:color="auto"/>
                                    <w:bottom w:val="single" w:sz="4" w:space="0" w:color="auto"/>
                                    <w:right w:val="single" w:sz="4" w:space="0" w:color="auto"/>
                                    <w:tl2br w:val="single" w:sz="4" w:space="0" w:color="auto"/>
                                  </w:tcBorders>
                                  <w:hideMark/>
                                </w:tcPr>
                                <w:p w14:paraId="4322A5F6" w14:textId="77777777" w:rsidR="001A13FB" w:rsidRDefault="001A13FB" w:rsidP="00E23192">
                                  <w:pPr>
                                    <w:snapToGrid w:val="0"/>
                                    <w:spacing w:line="220" w:lineRule="exact"/>
                                    <w:ind w:rightChars="-35" w:right="-84"/>
                                    <w:jc w:val="right"/>
                                    <w:rPr>
                                      <w:rFonts w:ascii="標楷體" w:hAnsi="標楷體"/>
                                      <w:sz w:val="20"/>
                                    </w:rPr>
                                  </w:pPr>
                                  <w:r>
                                    <w:rPr>
                                      <w:rFonts w:ascii="標楷體" w:hAnsi="標楷體" w:hint="eastAsia"/>
                                      <w:sz w:val="20"/>
                                    </w:rPr>
                                    <w:t>年級別</w:t>
                                  </w:r>
                                </w:p>
                                <w:p w14:paraId="234596E6" w14:textId="77777777" w:rsidR="001A13FB" w:rsidRDefault="001A13FB" w:rsidP="00E23192">
                                  <w:pPr>
                                    <w:snapToGrid w:val="0"/>
                                    <w:spacing w:beforeLines="30" w:before="72" w:line="220" w:lineRule="exact"/>
                                    <w:ind w:leftChars="-35" w:left="-2" w:right="301" w:hangingChars="41" w:hanging="82"/>
                                    <w:jc w:val="left"/>
                                    <w:rPr>
                                      <w:rFonts w:ascii="標楷體" w:hAnsi="標楷體"/>
                                      <w:sz w:val="20"/>
                                    </w:rPr>
                                  </w:pPr>
                                  <w:r>
                                    <w:rPr>
                                      <w:rFonts w:ascii="標楷體" w:hAnsi="標楷體" w:hint="eastAsia"/>
                                      <w:sz w:val="20"/>
                                    </w:rPr>
                                    <w:t>學校名稱</w:t>
                                  </w:r>
                                </w:p>
                              </w:tc>
                              <w:tc>
                                <w:tcPr>
                                  <w:tcW w:w="821" w:type="dxa"/>
                                  <w:tcBorders>
                                    <w:top w:val="single" w:sz="4" w:space="0" w:color="auto"/>
                                    <w:left w:val="single" w:sz="4" w:space="0" w:color="auto"/>
                                    <w:bottom w:val="single" w:sz="4" w:space="0" w:color="auto"/>
                                    <w:right w:val="single" w:sz="4" w:space="0" w:color="auto"/>
                                  </w:tcBorders>
                                  <w:vAlign w:val="center"/>
                                  <w:hideMark/>
                                </w:tcPr>
                                <w:p w14:paraId="3FBAC8CD" w14:textId="77777777" w:rsidR="001A13FB" w:rsidRDefault="001A13FB" w:rsidP="00E23192">
                                  <w:pPr>
                                    <w:snapToGrid w:val="0"/>
                                    <w:spacing w:line="220" w:lineRule="exact"/>
                                    <w:jc w:val="center"/>
                                    <w:rPr>
                                      <w:rFonts w:ascii="標楷體" w:hAnsi="標楷體"/>
                                      <w:sz w:val="20"/>
                                    </w:rPr>
                                  </w:pPr>
                                  <w:r>
                                    <w:rPr>
                                      <w:rFonts w:ascii="標楷體" w:hAnsi="標楷體" w:hint="eastAsia"/>
                                      <w:sz w:val="20"/>
                                    </w:rPr>
                                    <w:t>3年級</w:t>
                                  </w:r>
                                </w:p>
                              </w:tc>
                              <w:tc>
                                <w:tcPr>
                                  <w:tcW w:w="821" w:type="dxa"/>
                                  <w:tcBorders>
                                    <w:top w:val="single" w:sz="4" w:space="0" w:color="auto"/>
                                    <w:left w:val="single" w:sz="4" w:space="0" w:color="auto"/>
                                    <w:bottom w:val="single" w:sz="4" w:space="0" w:color="auto"/>
                                    <w:right w:val="single" w:sz="4" w:space="0" w:color="auto"/>
                                  </w:tcBorders>
                                  <w:vAlign w:val="center"/>
                                  <w:hideMark/>
                                </w:tcPr>
                                <w:p w14:paraId="7BB632BE" w14:textId="77777777" w:rsidR="001A13FB" w:rsidRDefault="001A13FB" w:rsidP="00E23192">
                                  <w:pPr>
                                    <w:snapToGrid w:val="0"/>
                                    <w:spacing w:line="220" w:lineRule="exact"/>
                                    <w:jc w:val="center"/>
                                    <w:rPr>
                                      <w:rFonts w:ascii="標楷體" w:hAnsi="標楷體"/>
                                      <w:sz w:val="20"/>
                                    </w:rPr>
                                  </w:pPr>
                                  <w:r>
                                    <w:rPr>
                                      <w:rFonts w:ascii="標楷體" w:hAnsi="標楷體" w:hint="eastAsia"/>
                                      <w:sz w:val="20"/>
                                    </w:rPr>
                                    <w:t>4年級</w:t>
                                  </w:r>
                                </w:p>
                              </w:tc>
                              <w:tc>
                                <w:tcPr>
                                  <w:tcW w:w="821" w:type="dxa"/>
                                  <w:tcBorders>
                                    <w:top w:val="single" w:sz="4" w:space="0" w:color="auto"/>
                                    <w:left w:val="single" w:sz="4" w:space="0" w:color="auto"/>
                                    <w:bottom w:val="single" w:sz="4" w:space="0" w:color="auto"/>
                                    <w:right w:val="single" w:sz="4" w:space="0" w:color="auto"/>
                                  </w:tcBorders>
                                  <w:vAlign w:val="center"/>
                                  <w:hideMark/>
                                </w:tcPr>
                                <w:p w14:paraId="17C58DCD" w14:textId="77777777" w:rsidR="001A13FB" w:rsidRDefault="001A13FB" w:rsidP="00E23192">
                                  <w:pPr>
                                    <w:snapToGrid w:val="0"/>
                                    <w:spacing w:line="220" w:lineRule="exact"/>
                                    <w:jc w:val="center"/>
                                    <w:rPr>
                                      <w:rFonts w:ascii="標楷體" w:hAnsi="標楷體"/>
                                      <w:sz w:val="20"/>
                                    </w:rPr>
                                  </w:pPr>
                                  <w:r>
                                    <w:rPr>
                                      <w:rFonts w:ascii="標楷體" w:hAnsi="標楷體" w:hint="eastAsia"/>
                                      <w:sz w:val="20"/>
                                    </w:rPr>
                                    <w:t>5年級</w:t>
                                  </w:r>
                                </w:p>
                              </w:tc>
                              <w:tc>
                                <w:tcPr>
                                  <w:tcW w:w="822" w:type="dxa"/>
                                  <w:tcBorders>
                                    <w:top w:val="single" w:sz="4" w:space="0" w:color="auto"/>
                                    <w:left w:val="single" w:sz="4" w:space="0" w:color="auto"/>
                                    <w:bottom w:val="single" w:sz="4" w:space="0" w:color="auto"/>
                                    <w:right w:val="single" w:sz="4" w:space="0" w:color="auto"/>
                                  </w:tcBorders>
                                  <w:vAlign w:val="center"/>
                                  <w:hideMark/>
                                </w:tcPr>
                                <w:p w14:paraId="10DD9ECF" w14:textId="77777777" w:rsidR="001A13FB" w:rsidRDefault="001A13FB" w:rsidP="00E23192">
                                  <w:pPr>
                                    <w:snapToGrid w:val="0"/>
                                    <w:spacing w:line="220" w:lineRule="exact"/>
                                    <w:jc w:val="center"/>
                                    <w:rPr>
                                      <w:rFonts w:ascii="標楷體" w:hAnsi="標楷體"/>
                                      <w:sz w:val="20"/>
                                    </w:rPr>
                                  </w:pPr>
                                  <w:r>
                                    <w:rPr>
                                      <w:rFonts w:ascii="標楷體" w:hAnsi="標楷體" w:hint="eastAsia"/>
                                      <w:sz w:val="20"/>
                                    </w:rPr>
                                    <w:t>6年級</w:t>
                                  </w:r>
                                </w:p>
                              </w:tc>
                            </w:tr>
                            <w:tr w:rsidR="001A13FB" w14:paraId="7B804EA4"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34618BA2" w14:textId="77777777" w:rsidR="001A13FB" w:rsidRDefault="001A13FB" w:rsidP="00E23192">
                                  <w:pPr>
                                    <w:snapToGrid w:val="0"/>
                                    <w:spacing w:line="220" w:lineRule="exact"/>
                                    <w:rPr>
                                      <w:rFonts w:ascii="標楷體" w:hAnsi="標楷體"/>
                                      <w:bCs/>
                                      <w:sz w:val="20"/>
                                    </w:rPr>
                                  </w:pPr>
                                  <w:r>
                                    <w:rPr>
                                      <w:rFonts w:ascii="標楷體" w:hAnsi="標楷體" w:hint="eastAsia"/>
                                      <w:bCs/>
                                      <w:sz w:val="20"/>
                                    </w:rPr>
                                    <w:t>澎湖縣</w:t>
                                  </w:r>
                                </w:p>
                              </w:tc>
                              <w:tc>
                                <w:tcPr>
                                  <w:tcW w:w="821" w:type="dxa"/>
                                  <w:tcBorders>
                                    <w:top w:val="single" w:sz="4" w:space="0" w:color="auto"/>
                                    <w:left w:val="single" w:sz="4" w:space="0" w:color="auto"/>
                                    <w:bottom w:val="single" w:sz="4" w:space="0" w:color="auto"/>
                                    <w:right w:val="single" w:sz="4" w:space="0" w:color="auto"/>
                                  </w:tcBorders>
                                  <w:vAlign w:val="center"/>
                                  <w:hideMark/>
                                </w:tcPr>
                                <w:p w14:paraId="1D369BB9" w14:textId="77777777" w:rsidR="001A13FB" w:rsidRDefault="001A13FB" w:rsidP="00E23192">
                                  <w:pPr>
                                    <w:snapToGrid w:val="0"/>
                                    <w:spacing w:line="220" w:lineRule="exact"/>
                                    <w:jc w:val="right"/>
                                    <w:rPr>
                                      <w:rFonts w:ascii="標楷體" w:hAnsi="標楷體"/>
                                      <w:bCs/>
                                      <w:sz w:val="20"/>
                                    </w:rPr>
                                  </w:pPr>
                                  <w:r>
                                    <w:rPr>
                                      <w:rFonts w:ascii="標楷體" w:hAnsi="標楷體" w:hint="eastAsia"/>
                                      <w:bCs/>
                                      <w:sz w:val="20"/>
                                    </w:rPr>
                                    <w:t>18.60</w:t>
                                  </w:r>
                                </w:p>
                              </w:tc>
                              <w:tc>
                                <w:tcPr>
                                  <w:tcW w:w="821" w:type="dxa"/>
                                  <w:tcBorders>
                                    <w:top w:val="single" w:sz="4" w:space="0" w:color="auto"/>
                                    <w:left w:val="single" w:sz="4" w:space="0" w:color="auto"/>
                                    <w:bottom w:val="single" w:sz="4" w:space="0" w:color="auto"/>
                                    <w:right w:val="single" w:sz="4" w:space="0" w:color="auto"/>
                                  </w:tcBorders>
                                  <w:vAlign w:val="center"/>
                                  <w:hideMark/>
                                </w:tcPr>
                                <w:p w14:paraId="5300C1D3" w14:textId="77777777" w:rsidR="001A13FB" w:rsidRDefault="001A13FB" w:rsidP="00E23192">
                                  <w:pPr>
                                    <w:snapToGrid w:val="0"/>
                                    <w:spacing w:line="220" w:lineRule="exact"/>
                                    <w:jc w:val="right"/>
                                    <w:rPr>
                                      <w:rFonts w:ascii="標楷體" w:hAnsi="標楷體"/>
                                      <w:bCs/>
                                      <w:sz w:val="20"/>
                                    </w:rPr>
                                  </w:pPr>
                                  <w:r>
                                    <w:rPr>
                                      <w:rFonts w:ascii="標楷體" w:hAnsi="標楷體" w:hint="eastAsia"/>
                                      <w:bCs/>
                                      <w:sz w:val="20"/>
                                    </w:rPr>
                                    <w:t>24.66</w:t>
                                  </w:r>
                                </w:p>
                              </w:tc>
                              <w:tc>
                                <w:tcPr>
                                  <w:tcW w:w="821" w:type="dxa"/>
                                  <w:tcBorders>
                                    <w:top w:val="single" w:sz="4" w:space="0" w:color="auto"/>
                                    <w:left w:val="single" w:sz="4" w:space="0" w:color="auto"/>
                                    <w:bottom w:val="single" w:sz="4" w:space="0" w:color="auto"/>
                                    <w:right w:val="single" w:sz="4" w:space="0" w:color="auto"/>
                                  </w:tcBorders>
                                  <w:vAlign w:val="center"/>
                                  <w:hideMark/>
                                </w:tcPr>
                                <w:p w14:paraId="5F18AFA4" w14:textId="77777777" w:rsidR="001A13FB" w:rsidRDefault="001A13FB" w:rsidP="00E23192">
                                  <w:pPr>
                                    <w:snapToGrid w:val="0"/>
                                    <w:spacing w:line="220" w:lineRule="exact"/>
                                    <w:jc w:val="right"/>
                                    <w:rPr>
                                      <w:rFonts w:ascii="標楷體" w:hAnsi="標楷體"/>
                                      <w:bCs/>
                                      <w:sz w:val="20"/>
                                    </w:rPr>
                                  </w:pPr>
                                  <w:r>
                                    <w:rPr>
                                      <w:rFonts w:ascii="標楷體" w:hAnsi="標楷體" w:hint="eastAsia"/>
                                      <w:bCs/>
                                      <w:sz w:val="20"/>
                                    </w:rPr>
                                    <w:t>19.44</w:t>
                                  </w:r>
                                </w:p>
                              </w:tc>
                              <w:tc>
                                <w:tcPr>
                                  <w:tcW w:w="822" w:type="dxa"/>
                                  <w:tcBorders>
                                    <w:top w:val="single" w:sz="4" w:space="0" w:color="auto"/>
                                    <w:left w:val="single" w:sz="4" w:space="0" w:color="auto"/>
                                    <w:bottom w:val="single" w:sz="4" w:space="0" w:color="auto"/>
                                    <w:right w:val="single" w:sz="4" w:space="0" w:color="auto"/>
                                  </w:tcBorders>
                                  <w:vAlign w:val="center"/>
                                  <w:hideMark/>
                                </w:tcPr>
                                <w:p w14:paraId="5117074F" w14:textId="77777777" w:rsidR="001A13FB" w:rsidRDefault="001A13FB" w:rsidP="00E23192">
                                  <w:pPr>
                                    <w:snapToGrid w:val="0"/>
                                    <w:spacing w:line="220" w:lineRule="exact"/>
                                    <w:jc w:val="right"/>
                                    <w:rPr>
                                      <w:rFonts w:ascii="標楷體" w:hAnsi="標楷體"/>
                                      <w:bCs/>
                                      <w:sz w:val="20"/>
                                    </w:rPr>
                                  </w:pPr>
                                  <w:r>
                                    <w:rPr>
                                      <w:rFonts w:ascii="標楷體" w:hAnsi="標楷體" w:hint="eastAsia"/>
                                      <w:bCs/>
                                      <w:sz w:val="20"/>
                                    </w:rPr>
                                    <w:t>20.56</w:t>
                                  </w:r>
                                </w:p>
                              </w:tc>
                            </w:tr>
                            <w:tr w:rsidR="001A13FB" w14:paraId="72B7377A" w14:textId="77777777" w:rsidTr="00D402A1">
                              <w:tc>
                                <w:tcPr>
                                  <w:tcW w:w="1359" w:type="dxa"/>
                                  <w:tcBorders>
                                    <w:top w:val="single" w:sz="4" w:space="0" w:color="auto"/>
                                    <w:left w:val="single" w:sz="4" w:space="0" w:color="auto"/>
                                    <w:bottom w:val="single" w:sz="4" w:space="0" w:color="auto"/>
                                    <w:right w:val="single" w:sz="4" w:space="0" w:color="auto"/>
                                  </w:tcBorders>
                                  <w:vAlign w:val="center"/>
                                  <w:hideMark/>
                                </w:tcPr>
                                <w:p w14:paraId="0455EDD5" w14:textId="77777777" w:rsidR="001A13FB" w:rsidRDefault="001A13FB" w:rsidP="00E23192">
                                  <w:pPr>
                                    <w:snapToGrid w:val="0"/>
                                    <w:spacing w:line="220" w:lineRule="exact"/>
                                    <w:rPr>
                                      <w:rFonts w:ascii="標楷體" w:hAnsi="標楷體"/>
                                      <w:sz w:val="20"/>
                                    </w:rPr>
                                  </w:pPr>
                                  <w:r>
                                    <w:rPr>
                                      <w:rFonts w:ascii="標楷體" w:hAnsi="標楷體" w:hint="eastAsia"/>
                                      <w:sz w:val="20"/>
                                    </w:rPr>
                                    <w:t>石泉</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F91A86B"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35.90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F6F8DF"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53.57</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B66159"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30.16</w:t>
                                  </w:r>
                                </w:p>
                              </w:tc>
                              <w:tc>
                                <w:tcPr>
                                  <w:tcW w:w="822" w:type="dxa"/>
                                  <w:tcBorders>
                                    <w:top w:val="single" w:sz="4" w:space="0" w:color="auto"/>
                                    <w:left w:val="single" w:sz="4" w:space="0" w:color="auto"/>
                                    <w:bottom w:val="single" w:sz="4" w:space="0" w:color="auto"/>
                                    <w:right w:val="single" w:sz="4" w:space="0" w:color="auto"/>
                                  </w:tcBorders>
                                  <w:vAlign w:val="center"/>
                                  <w:hideMark/>
                                </w:tcPr>
                                <w:p w14:paraId="01C1611D"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20.27</w:t>
                                  </w:r>
                                </w:p>
                              </w:tc>
                            </w:tr>
                            <w:tr w:rsidR="001A13FB" w14:paraId="07B8CD25" w14:textId="77777777" w:rsidTr="00D402A1">
                              <w:tc>
                                <w:tcPr>
                                  <w:tcW w:w="1359" w:type="dxa"/>
                                  <w:tcBorders>
                                    <w:top w:val="single" w:sz="4" w:space="0" w:color="auto"/>
                                    <w:left w:val="single" w:sz="4" w:space="0" w:color="auto"/>
                                    <w:bottom w:val="single" w:sz="4" w:space="0" w:color="auto"/>
                                    <w:right w:val="single" w:sz="4" w:space="0" w:color="auto"/>
                                  </w:tcBorders>
                                  <w:vAlign w:val="center"/>
                                  <w:hideMark/>
                                </w:tcPr>
                                <w:p w14:paraId="79D82806" w14:textId="77777777" w:rsidR="001A13FB" w:rsidRDefault="001A13FB" w:rsidP="00E23192">
                                  <w:pPr>
                                    <w:snapToGrid w:val="0"/>
                                    <w:spacing w:line="220" w:lineRule="exact"/>
                                    <w:rPr>
                                      <w:rFonts w:ascii="標楷體" w:hAnsi="標楷體"/>
                                      <w:sz w:val="20"/>
                                    </w:rPr>
                                  </w:pPr>
                                  <w:r>
                                    <w:rPr>
                                      <w:rFonts w:ascii="標楷體" w:hAnsi="標楷體" w:hint="eastAsia"/>
                                      <w:sz w:val="20"/>
                                    </w:rPr>
                                    <w:t>中興</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8463E4"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18.64</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5F90975"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30.65</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DEC8913"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38.60</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5360E3"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35.62</w:t>
                                  </w:r>
                                </w:p>
                              </w:tc>
                            </w:tr>
                            <w:tr w:rsidR="001A13FB" w14:paraId="400F9C72"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57A2AE66" w14:textId="77777777" w:rsidR="001A13FB" w:rsidRDefault="001A13FB" w:rsidP="00E23192">
                                  <w:pPr>
                                    <w:snapToGrid w:val="0"/>
                                    <w:spacing w:line="220" w:lineRule="exact"/>
                                    <w:rPr>
                                      <w:rFonts w:ascii="標楷體" w:hAnsi="標楷體"/>
                                      <w:sz w:val="20"/>
                                    </w:rPr>
                                  </w:pPr>
                                  <w:r>
                                    <w:rPr>
                                      <w:rFonts w:ascii="標楷體" w:hAnsi="標楷體" w:hint="eastAsia"/>
                                      <w:sz w:val="20"/>
                                    </w:rPr>
                                    <w:t>東衛</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7097478"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40.00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C5EB45"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23.81</w:t>
                                  </w:r>
                                </w:p>
                              </w:tc>
                              <w:tc>
                                <w:tcPr>
                                  <w:tcW w:w="821" w:type="dxa"/>
                                  <w:tcBorders>
                                    <w:top w:val="single" w:sz="4" w:space="0" w:color="auto"/>
                                    <w:left w:val="single" w:sz="4" w:space="0" w:color="auto"/>
                                    <w:bottom w:val="single" w:sz="4" w:space="0" w:color="auto"/>
                                    <w:right w:val="single" w:sz="4" w:space="0" w:color="auto"/>
                                  </w:tcBorders>
                                  <w:hideMark/>
                                </w:tcPr>
                                <w:p w14:paraId="23DFA171"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11.11</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5412AB1"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23.08</w:t>
                                  </w:r>
                                </w:p>
                              </w:tc>
                            </w:tr>
                            <w:tr w:rsidR="001A13FB" w14:paraId="03A2122D"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31F19A94" w14:textId="77777777" w:rsidR="001A13FB" w:rsidRDefault="001A13FB" w:rsidP="00E23192">
                                  <w:pPr>
                                    <w:snapToGrid w:val="0"/>
                                    <w:spacing w:line="220" w:lineRule="exact"/>
                                    <w:rPr>
                                      <w:rFonts w:ascii="標楷體" w:hAnsi="標楷體"/>
                                      <w:sz w:val="20"/>
                                    </w:rPr>
                                  </w:pPr>
                                  <w:r>
                                    <w:rPr>
                                      <w:rFonts w:ascii="標楷體" w:hAnsi="標楷體" w:hint="eastAsia"/>
                                      <w:sz w:val="20"/>
                                    </w:rPr>
                                    <w:t>興仁</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C3FF74"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37.50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2BB6E5"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6143A0B"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25.00</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103A373"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25.00</w:t>
                                  </w:r>
                                </w:p>
                              </w:tc>
                            </w:tr>
                            <w:tr w:rsidR="001A13FB" w14:paraId="6D24AA38"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7B9FFFF1" w14:textId="77777777" w:rsidR="001A13FB" w:rsidRDefault="001A13FB" w:rsidP="00E23192">
                                  <w:pPr>
                                    <w:snapToGrid w:val="0"/>
                                    <w:spacing w:line="220" w:lineRule="exact"/>
                                    <w:rPr>
                                      <w:rFonts w:ascii="標楷體" w:hAnsi="標楷體"/>
                                      <w:sz w:val="20"/>
                                    </w:rPr>
                                  </w:pPr>
                                  <w:r>
                                    <w:rPr>
                                      <w:rFonts w:ascii="標楷體" w:hAnsi="標楷體" w:hint="eastAsia"/>
                                      <w:sz w:val="20"/>
                                    </w:rPr>
                                    <w:t>山水</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2AC3B5"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33.33</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7A2DAC9"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28.57</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DB0174D"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77ACD58"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22.22</w:t>
                                  </w:r>
                                </w:p>
                              </w:tc>
                            </w:tr>
                            <w:tr w:rsidR="001A13FB" w14:paraId="4CD9CFB4"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32A30CD9" w14:textId="77777777" w:rsidR="001A13FB" w:rsidRDefault="001A13FB" w:rsidP="00E23192">
                                  <w:pPr>
                                    <w:snapToGrid w:val="0"/>
                                    <w:spacing w:line="220" w:lineRule="exact"/>
                                    <w:rPr>
                                      <w:rFonts w:ascii="標楷體" w:hAnsi="標楷體"/>
                                      <w:sz w:val="20"/>
                                    </w:rPr>
                                  </w:pPr>
                                  <w:r>
                                    <w:rPr>
                                      <w:rFonts w:ascii="標楷體" w:hAnsi="標楷體" w:hint="eastAsia"/>
                                      <w:sz w:val="20"/>
                                    </w:rPr>
                                    <w:t>五德</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430A6E4"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27.78</w:t>
                                  </w:r>
                                </w:p>
                              </w:tc>
                              <w:tc>
                                <w:tcPr>
                                  <w:tcW w:w="821" w:type="dxa"/>
                                  <w:tcBorders>
                                    <w:top w:val="single" w:sz="4" w:space="0" w:color="auto"/>
                                    <w:left w:val="single" w:sz="4" w:space="0" w:color="auto"/>
                                    <w:bottom w:val="single" w:sz="4" w:space="0" w:color="auto"/>
                                    <w:right w:val="single" w:sz="4" w:space="0" w:color="auto"/>
                                  </w:tcBorders>
                                  <w:hideMark/>
                                </w:tcPr>
                                <w:p w14:paraId="497F4C4C"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16.67</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39EE6C9"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21.43</w:t>
                                  </w:r>
                                </w:p>
                              </w:tc>
                              <w:tc>
                                <w:tcPr>
                                  <w:tcW w:w="822" w:type="dxa"/>
                                  <w:tcBorders>
                                    <w:top w:val="single" w:sz="4" w:space="0" w:color="auto"/>
                                    <w:left w:val="single" w:sz="4" w:space="0" w:color="auto"/>
                                    <w:bottom w:val="single" w:sz="4" w:space="0" w:color="auto"/>
                                    <w:right w:val="single" w:sz="4" w:space="0" w:color="auto"/>
                                  </w:tcBorders>
                                  <w:hideMark/>
                                </w:tcPr>
                                <w:p w14:paraId="72088B6D"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r>
                            <w:tr w:rsidR="001A13FB" w14:paraId="19AA0290"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5B021703" w14:textId="23E23DA8" w:rsidR="001A13FB" w:rsidRDefault="0057290A" w:rsidP="00E23192">
                                  <w:pPr>
                                    <w:snapToGrid w:val="0"/>
                                    <w:spacing w:line="220" w:lineRule="exact"/>
                                    <w:rPr>
                                      <w:rFonts w:ascii="標楷體" w:hAnsi="標楷體"/>
                                      <w:sz w:val="20"/>
                                    </w:rPr>
                                  </w:pPr>
                                  <w:r w:rsidRPr="0057290A">
                                    <w:rPr>
                                      <w:rFonts w:ascii="標楷體" w:hAnsi="標楷體"/>
                                      <w:sz w:val="20"/>
                                    </w:rPr>
                                    <w:t>嵵</w:t>
                                  </w:r>
                                  <w:r w:rsidR="001A13FB">
                                    <w:rPr>
                                      <w:rFonts w:ascii="標楷體" w:hAnsi="標楷體" w:hint="eastAsia"/>
                                      <w:sz w:val="20"/>
                                    </w:rPr>
                                    <w:t>裡</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A39BA22"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c>
                                <w:tcPr>
                                  <w:tcW w:w="821" w:type="dxa"/>
                                  <w:tcBorders>
                                    <w:top w:val="single" w:sz="4" w:space="0" w:color="auto"/>
                                    <w:left w:val="single" w:sz="4" w:space="0" w:color="auto"/>
                                    <w:bottom w:val="single" w:sz="4" w:space="0" w:color="auto"/>
                                    <w:right w:val="single" w:sz="4" w:space="0" w:color="auto"/>
                                  </w:tcBorders>
                                  <w:hideMark/>
                                </w:tcPr>
                                <w:p w14:paraId="13A6A7B6"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20.00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B7CA03E"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c>
                                <w:tcPr>
                                  <w:tcW w:w="822" w:type="dxa"/>
                                  <w:tcBorders>
                                    <w:top w:val="single" w:sz="4" w:space="0" w:color="auto"/>
                                    <w:left w:val="single" w:sz="4" w:space="0" w:color="auto"/>
                                    <w:bottom w:val="single" w:sz="4" w:space="0" w:color="auto"/>
                                    <w:right w:val="single" w:sz="4" w:space="0" w:color="auto"/>
                                  </w:tcBorders>
                                  <w:hideMark/>
                                </w:tcPr>
                                <w:p w14:paraId="771C7463"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r>
                            <w:tr w:rsidR="001A13FB" w14:paraId="2680BAA7"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2A3106E3" w14:textId="77777777" w:rsidR="001A13FB" w:rsidRDefault="001A13FB" w:rsidP="00E23192">
                                  <w:pPr>
                                    <w:snapToGrid w:val="0"/>
                                    <w:spacing w:line="220" w:lineRule="exact"/>
                                    <w:rPr>
                                      <w:rFonts w:ascii="標楷體" w:hAnsi="標楷體"/>
                                      <w:sz w:val="20"/>
                                    </w:rPr>
                                  </w:pPr>
                                  <w:r>
                                    <w:rPr>
                                      <w:rFonts w:ascii="標楷體" w:hAnsi="標楷體" w:hint="eastAsia"/>
                                      <w:sz w:val="20"/>
                                    </w:rPr>
                                    <w:t>風櫃</w:t>
                                  </w:r>
                                </w:p>
                              </w:tc>
                              <w:tc>
                                <w:tcPr>
                                  <w:tcW w:w="821" w:type="dxa"/>
                                  <w:tcBorders>
                                    <w:top w:val="single" w:sz="4" w:space="0" w:color="auto"/>
                                    <w:left w:val="single" w:sz="4" w:space="0" w:color="auto"/>
                                    <w:bottom w:val="single" w:sz="4" w:space="0" w:color="auto"/>
                                    <w:right w:val="single" w:sz="4" w:space="0" w:color="auto"/>
                                  </w:tcBorders>
                                  <w:hideMark/>
                                </w:tcPr>
                                <w:p w14:paraId="35E1EB43"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hideMark/>
                                </w:tcPr>
                                <w:p w14:paraId="370B370B"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hideMark/>
                                </w:tcPr>
                                <w:p w14:paraId="444B6255"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14.29</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B083FB5"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37.50</w:t>
                                  </w:r>
                                </w:p>
                              </w:tc>
                            </w:tr>
                            <w:tr w:rsidR="001A13FB" w14:paraId="10E40D20"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33855F7A" w14:textId="77777777" w:rsidR="001A13FB" w:rsidRDefault="001A13FB" w:rsidP="00E23192">
                                  <w:pPr>
                                    <w:snapToGrid w:val="0"/>
                                    <w:spacing w:line="220" w:lineRule="exact"/>
                                    <w:rPr>
                                      <w:rFonts w:ascii="標楷體" w:hAnsi="標楷體"/>
                                      <w:sz w:val="20"/>
                                    </w:rPr>
                                  </w:pPr>
                                  <w:r>
                                    <w:rPr>
                                      <w:rFonts w:ascii="標楷體" w:hAnsi="標楷體" w:hint="eastAsia"/>
                                      <w:sz w:val="20"/>
                                    </w:rPr>
                                    <w:t>成功</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EAC97C0"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83.33</w:t>
                                  </w:r>
                                </w:p>
                              </w:tc>
                              <w:tc>
                                <w:tcPr>
                                  <w:tcW w:w="821" w:type="dxa"/>
                                  <w:tcBorders>
                                    <w:top w:val="single" w:sz="4" w:space="0" w:color="auto"/>
                                    <w:left w:val="single" w:sz="4" w:space="0" w:color="auto"/>
                                    <w:bottom w:val="single" w:sz="4" w:space="0" w:color="auto"/>
                                    <w:right w:val="single" w:sz="4" w:space="0" w:color="auto"/>
                                  </w:tcBorders>
                                  <w:hideMark/>
                                </w:tcPr>
                                <w:p w14:paraId="5E465EB7"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CAC74A3"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F03691C"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83.33</w:t>
                                  </w:r>
                                </w:p>
                              </w:tc>
                            </w:tr>
                            <w:tr w:rsidR="001A13FB" w14:paraId="48A9B78E"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17D82FB6" w14:textId="77777777" w:rsidR="001A13FB" w:rsidRDefault="001A13FB" w:rsidP="00E23192">
                                  <w:pPr>
                                    <w:snapToGrid w:val="0"/>
                                    <w:spacing w:line="220" w:lineRule="exact"/>
                                    <w:rPr>
                                      <w:rFonts w:ascii="標楷體" w:hAnsi="標楷體"/>
                                      <w:sz w:val="20"/>
                                    </w:rPr>
                                  </w:pPr>
                                  <w:r>
                                    <w:rPr>
                                      <w:rFonts w:ascii="標楷體" w:hAnsi="標楷體" w:hint="eastAsia"/>
                                      <w:sz w:val="20"/>
                                    </w:rPr>
                                    <w:t>西溪</w:t>
                                  </w:r>
                                </w:p>
                              </w:tc>
                              <w:tc>
                                <w:tcPr>
                                  <w:tcW w:w="821" w:type="dxa"/>
                                  <w:tcBorders>
                                    <w:top w:val="single" w:sz="4" w:space="0" w:color="auto"/>
                                    <w:left w:val="single" w:sz="4" w:space="0" w:color="auto"/>
                                    <w:bottom w:val="single" w:sz="4" w:space="0" w:color="auto"/>
                                    <w:right w:val="single" w:sz="4" w:space="0" w:color="auto"/>
                                  </w:tcBorders>
                                  <w:hideMark/>
                                </w:tcPr>
                                <w:p w14:paraId="5BAB1D9A"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8.33</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E9B7788"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25.00</w:t>
                                  </w:r>
                                </w:p>
                              </w:tc>
                              <w:tc>
                                <w:tcPr>
                                  <w:tcW w:w="821" w:type="dxa"/>
                                  <w:tcBorders>
                                    <w:top w:val="single" w:sz="4" w:space="0" w:color="auto"/>
                                    <w:left w:val="single" w:sz="4" w:space="0" w:color="auto"/>
                                    <w:bottom w:val="single" w:sz="4" w:space="0" w:color="auto"/>
                                    <w:right w:val="single" w:sz="4" w:space="0" w:color="auto"/>
                                  </w:tcBorders>
                                  <w:hideMark/>
                                </w:tcPr>
                                <w:p w14:paraId="3D458D66"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c>
                                <w:tcPr>
                                  <w:tcW w:w="822" w:type="dxa"/>
                                  <w:tcBorders>
                                    <w:top w:val="single" w:sz="4" w:space="0" w:color="auto"/>
                                    <w:left w:val="single" w:sz="4" w:space="0" w:color="auto"/>
                                    <w:bottom w:val="single" w:sz="4" w:space="0" w:color="auto"/>
                                    <w:right w:val="single" w:sz="4" w:space="0" w:color="auto"/>
                                  </w:tcBorders>
                                  <w:hideMark/>
                                </w:tcPr>
                                <w:p w14:paraId="304E5899"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12.50</w:t>
                                  </w:r>
                                </w:p>
                              </w:tc>
                            </w:tr>
                            <w:tr w:rsidR="001A13FB" w14:paraId="3787A993"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31F3917D" w14:textId="77777777" w:rsidR="001A13FB" w:rsidRDefault="001A13FB" w:rsidP="00E23192">
                                  <w:pPr>
                                    <w:snapToGrid w:val="0"/>
                                    <w:spacing w:line="220" w:lineRule="exact"/>
                                    <w:rPr>
                                      <w:rFonts w:ascii="標楷體" w:hAnsi="標楷體"/>
                                      <w:sz w:val="20"/>
                                    </w:rPr>
                                  </w:pPr>
                                  <w:r>
                                    <w:rPr>
                                      <w:rFonts w:ascii="標楷體" w:hAnsi="標楷體" w:hint="eastAsia"/>
                                      <w:sz w:val="20"/>
                                    </w:rPr>
                                    <w:t>龍門</w:t>
                                  </w:r>
                                </w:p>
                              </w:tc>
                              <w:tc>
                                <w:tcPr>
                                  <w:tcW w:w="821" w:type="dxa"/>
                                  <w:tcBorders>
                                    <w:top w:val="single" w:sz="4" w:space="0" w:color="auto"/>
                                    <w:left w:val="single" w:sz="4" w:space="0" w:color="auto"/>
                                    <w:bottom w:val="single" w:sz="4" w:space="0" w:color="auto"/>
                                    <w:right w:val="single" w:sz="4" w:space="0" w:color="auto"/>
                                  </w:tcBorders>
                                  <w:hideMark/>
                                </w:tcPr>
                                <w:p w14:paraId="68212626"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15.38</w:t>
                                  </w:r>
                                </w:p>
                              </w:tc>
                              <w:tc>
                                <w:tcPr>
                                  <w:tcW w:w="821" w:type="dxa"/>
                                  <w:tcBorders>
                                    <w:top w:val="single" w:sz="4" w:space="0" w:color="auto"/>
                                    <w:left w:val="single" w:sz="4" w:space="0" w:color="auto"/>
                                    <w:bottom w:val="single" w:sz="4" w:space="0" w:color="auto"/>
                                    <w:right w:val="single" w:sz="4" w:space="0" w:color="auto"/>
                                  </w:tcBorders>
                                  <w:hideMark/>
                                </w:tcPr>
                                <w:p w14:paraId="5AC1736B"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18.18</w:t>
                                  </w:r>
                                </w:p>
                              </w:tc>
                              <w:tc>
                                <w:tcPr>
                                  <w:tcW w:w="821" w:type="dxa"/>
                                  <w:tcBorders>
                                    <w:top w:val="single" w:sz="4" w:space="0" w:color="auto"/>
                                    <w:left w:val="single" w:sz="4" w:space="0" w:color="auto"/>
                                    <w:bottom w:val="single" w:sz="4" w:space="0" w:color="auto"/>
                                    <w:right w:val="single" w:sz="4" w:space="0" w:color="auto"/>
                                  </w:tcBorders>
                                  <w:hideMark/>
                                </w:tcPr>
                                <w:p w14:paraId="4A75B420"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18.18</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8C0AD1"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22.22</w:t>
                                  </w:r>
                                </w:p>
                              </w:tc>
                            </w:tr>
                            <w:tr w:rsidR="001A13FB" w14:paraId="3C393FAD"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6A814856" w14:textId="77777777" w:rsidR="001A13FB" w:rsidRDefault="001A13FB" w:rsidP="00E23192">
                                  <w:pPr>
                                    <w:snapToGrid w:val="0"/>
                                    <w:spacing w:line="220" w:lineRule="exact"/>
                                    <w:rPr>
                                      <w:rFonts w:ascii="標楷體" w:hAnsi="標楷體"/>
                                      <w:sz w:val="20"/>
                                    </w:rPr>
                                  </w:pPr>
                                  <w:r>
                                    <w:rPr>
                                      <w:rFonts w:ascii="標楷體" w:hAnsi="標楷體" w:hint="eastAsia"/>
                                      <w:sz w:val="20"/>
                                    </w:rPr>
                                    <w:t>隘門</w:t>
                                  </w:r>
                                </w:p>
                              </w:tc>
                              <w:tc>
                                <w:tcPr>
                                  <w:tcW w:w="821" w:type="dxa"/>
                                  <w:tcBorders>
                                    <w:top w:val="single" w:sz="4" w:space="0" w:color="auto"/>
                                    <w:left w:val="single" w:sz="4" w:space="0" w:color="auto"/>
                                    <w:bottom w:val="single" w:sz="4" w:space="0" w:color="auto"/>
                                    <w:right w:val="single" w:sz="4" w:space="0" w:color="auto"/>
                                  </w:tcBorders>
                                  <w:hideMark/>
                                </w:tcPr>
                                <w:p w14:paraId="7CC10692"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11.11</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4260E7F"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36.36</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306D091"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33.33</w:t>
                                  </w:r>
                                </w:p>
                              </w:tc>
                              <w:tc>
                                <w:tcPr>
                                  <w:tcW w:w="822" w:type="dxa"/>
                                  <w:tcBorders>
                                    <w:top w:val="single" w:sz="4" w:space="0" w:color="auto"/>
                                    <w:left w:val="single" w:sz="4" w:space="0" w:color="auto"/>
                                    <w:bottom w:val="single" w:sz="4" w:space="0" w:color="auto"/>
                                    <w:right w:val="single" w:sz="4" w:space="0" w:color="auto"/>
                                  </w:tcBorders>
                                  <w:hideMark/>
                                </w:tcPr>
                                <w:p w14:paraId="077C0785"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r>
                            <w:tr w:rsidR="001A13FB" w14:paraId="36FDCF32"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7B4C98D3" w14:textId="77777777" w:rsidR="001A13FB" w:rsidRDefault="001A13FB" w:rsidP="00E23192">
                                  <w:pPr>
                                    <w:snapToGrid w:val="0"/>
                                    <w:spacing w:line="220" w:lineRule="exact"/>
                                    <w:rPr>
                                      <w:rFonts w:ascii="標楷體" w:hAnsi="標楷體"/>
                                      <w:sz w:val="20"/>
                                    </w:rPr>
                                  </w:pPr>
                                  <w:r>
                                    <w:rPr>
                                      <w:rFonts w:ascii="標楷體" w:hAnsi="標楷體" w:hint="eastAsia"/>
                                      <w:sz w:val="20"/>
                                    </w:rPr>
                                    <w:t>中屯</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8FD3B5"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20.00</w:t>
                                  </w:r>
                                </w:p>
                              </w:tc>
                              <w:tc>
                                <w:tcPr>
                                  <w:tcW w:w="821" w:type="dxa"/>
                                  <w:tcBorders>
                                    <w:top w:val="single" w:sz="4" w:space="0" w:color="auto"/>
                                    <w:left w:val="single" w:sz="4" w:space="0" w:color="auto"/>
                                    <w:bottom w:val="single" w:sz="4" w:space="0" w:color="auto"/>
                                    <w:right w:val="single" w:sz="4" w:space="0" w:color="auto"/>
                                  </w:tcBorders>
                                  <w:hideMark/>
                                </w:tcPr>
                                <w:p w14:paraId="5CB9A6BC"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hideMark/>
                                </w:tcPr>
                                <w:p w14:paraId="593E6E49"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19C740"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25.00</w:t>
                                  </w:r>
                                </w:p>
                              </w:tc>
                            </w:tr>
                            <w:tr w:rsidR="001A13FB" w14:paraId="4751E7EB"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42028F0D" w14:textId="77777777" w:rsidR="001A13FB" w:rsidRDefault="001A13FB" w:rsidP="00E23192">
                                  <w:pPr>
                                    <w:snapToGrid w:val="0"/>
                                    <w:spacing w:line="220" w:lineRule="exact"/>
                                    <w:rPr>
                                      <w:rFonts w:ascii="標楷體" w:hAnsi="標楷體"/>
                                      <w:sz w:val="20"/>
                                    </w:rPr>
                                  </w:pPr>
                                  <w:r>
                                    <w:rPr>
                                      <w:rFonts w:ascii="標楷體" w:hAnsi="標楷體" w:hint="eastAsia"/>
                                      <w:sz w:val="20"/>
                                    </w:rPr>
                                    <w:t>講美</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736B00C"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80CC3C2"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33.33</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CBEA5A4"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71.43</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8E57F4F"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80.00</w:t>
                                  </w:r>
                                </w:p>
                              </w:tc>
                            </w:tr>
                            <w:tr w:rsidR="001A13FB" w14:paraId="4371DAAE"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2C3B03A1" w14:textId="77777777" w:rsidR="001A13FB" w:rsidRDefault="001A13FB" w:rsidP="00E23192">
                                  <w:pPr>
                                    <w:snapToGrid w:val="0"/>
                                    <w:spacing w:line="220" w:lineRule="exact"/>
                                    <w:rPr>
                                      <w:rFonts w:ascii="標楷體" w:hAnsi="標楷體"/>
                                      <w:sz w:val="20"/>
                                    </w:rPr>
                                  </w:pPr>
                                  <w:r>
                                    <w:rPr>
                                      <w:rFonts w:ascii="標楷體" w:hAnsi="標楷體" w:hint="eastAsia"/>
                                      <w:sz w:val="20"/>
                                    </w:rPr>
                                    <w:t>赤崁</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07087C"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25.00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BDD6472"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c>
                                <w:tcPr>
                                  <w:tcW w:w="821" w:type="dxa"/>
                                  <w:tcBorders>
                                    <w:top w:val="single" w:sz="4" w:space="0" w:color="auto"/>
                                    <w:left w:val="single" w:sz="4" w:space="0" w:color="auto"/>
                                    <w:bottom w:val="single" w:sz="4" w:space="0" w:color="auto"/>
                                    <w:right w:val="single" w:sz="4" w:space="0" w:color="auto"/>
                                  </w:tcBorders>
                                  <w:hideMark/>
                                </w:tcPr>
                                <w:p w14:paraId="77635CBA"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9E93A64"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r>
                            <w:tr w:rsidR="001A13FB" w14:paraId="64C68526"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01DF2293" w14:textId="77777777" w:rsidR="001A13FB" w:rsidRDefault="001A13FB" w:rsidP="00E23192">
                                  <w:pPr>
                                    <w:snapToGrid w:val="0"/>
                                    <w:spacing w:line="220" w:lineRule="exact"/>
                                    <w:rPr>
                                      <w:rFonts w:ascii="標楷體" w:hAnsi="標楷體"/>
                                      <w:sz w:val="20"/>
                                    </w:rPr>
                                  </w:pPr>
                                  <w:r>
                                    <w:rPr>
                                      <w:rFonts w:ascii="標楷體" w:hAnsi="標楷體" w:hint="eastAsia"/>
                                      <w:sz w:val="20"/>
                                    </w:rPr>
                                    <w:t>鳥嶼</w:t>
                                  </w:r>
                                </w:p>
                              </w:tc>
                              <w:tc>
                                <w:tcPr>
                                  <w:tcW w:w="821" w:type="dxa"/>
                                  <w:tcBorders>
                                    <w:top w:val="single" w:sz="4" w:space="0" w:color="auto"/>
                                    <w:left w:val="single" w:sz="4" w:space="0" w:color="auto"/>
                                    <w:bottom w:val="single" w:sz="4" w:space="0" w:color="auto"/>
                                    <w:right w:val="single" w:sz="4" w:space="0" w:color="auto"/>
                                  </w:tcBorders>
                                  <w:hideMark/>
                                </w:tcPr>
                                <w:p w14:paraId="683E2150"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90F7F2"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33.33</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84CF62"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33.33</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814E5F3"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r>
                            <w:tr w:rsidR="001A13FB" w14:paraId="664B793A"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2EEEF5E5" w14:textId="77777777" w:rsidR="001A13FB" w:rsidRDefault="001A13FB" w:rsidP="00E23192">
                                  <w:pPr>
                                    <w:snapToGrid w:val="0"/>
                                    <w:spacing w:line="220" w:lineRule="exact"/>
                                    <w:rPr>
                                      <w:rFonts w:ascii="標楷體" w:hAnsi="標楷體"/>
                                      <w:sz w:val="20"/>
                                    </w:rPr>
                                  </w:pPr>
                                  <w:r>
                                    <w:rPr>
                                      <w:rFonts w:ascii="標楷體" w:hAnsi="標楷體" w:hint="eastAsia"/>
                                      <w:sz w:val="20"/>
                                    </w:rPr>
                                    <w:t>後寮</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5C2C08"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80.00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120095"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57.14</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CAD0728"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42.86</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4F857C2"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r>
                            <w:tr w:rsidR="001A13FB" w14:paraId="6E8FAC35"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78769868" w14:textId="77777777" w:rsidR="001A13FB" w:rsidRDefault="001A13FB" w:rsidP="00E23192">
                                  <w:pPr>
                                    <w:snapToGrid w:val="0"/>
                                    <w:spacing w:line="220" w:lineRule="exact"/>
                                    <w:rPr>
                                      <w:rFonts w:ascii="標楷體" w:hAnsi="標楷體"/>
                                      <w:sz w:val="20"/>
                                    </w:rPr>
                                  </w:pPr>
                                  <w:r>
                                    <w:rPr>
                                      <w:rFonts w:ascii="標楷體" w:hAnsi="標楷體" w:hint="eastAsia"/>
                                      <w:sz w:val="20"/>
                                    </w:rPr>
                                    <w:t>合橫</w:t>
                                  </w:r>
                                </w:p>
                              </w:tc>
                              <w:tc>
                                <w:tcPr>
                                  <w:tcW w:w="821" w:type="dxa"/>
                                  <w:tcBorders>
                                    <w:top w:val="single" w:sz="4" w:space="0" w:color="auto"/>
                                    <w:left w:val="single" w:sz="4" w:space="0" w:color="auto"/>
                                    <w:bottom w:val="single" w:sz="4" w:space="0" w:color="auto"/>
                                    <w:right w:val="single" w:sz="4" w:space="0" w:color="auto"/>
                                  </w:tcBorders>
                                  <w:hideMark/>
                                </w:tcPr>
                                <w:p w14:paraId="78C1D506"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14.29</w:t>
                                  </w:r>
                                </w:p>
                              </w:tc>
                              <w:tc>
                                <w:tcPr>
                                  <w:tcW w:w="821" w:type="dxa"/>
                                  <w:tcBorders>
                                    <w:top w:val="single" w:sz="4" w:space="0" w:color="auto"/>
                                    <w:left w:val="single" w:sz="4" w:space="0" w:color="auto"/>
                                    <w:bottom w:val="single" w:sz="4" w:space="0" w:color="auto"/>
                                    <w:right w:val="single" w:sz="4" w:space="0" w:color="auto"/>
                                  </w:tcBorders>
                                  <w:hideMark/>
                                </w:tcPr>
                                <w:p w14:paraId="3F164223" w14:textId="77777777" w:rsidR="001A13FB" w:rsidRDefault="001A13FB" w:rsidP="00E23192">
                                  <w:pPr>
                                    <w:snapToGrid w:val="0"/>
                                    <w:spacing w:line="220" w:lineRule="exact"/>
                                    <w:jc w:val="right"/>
                                    <w:rPr>
                                      <w:rFonts w:ascii="標楷體" w:hAnsi="標楷體"/>
                                      <w:sz w:val="20"/>
                                    </w:rPr>
                                  </w:pPr>
                                  <w:r w:rsidRPr="00F9670F">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hideMark/>
                                </w:tcPr>
                                <w:p w14:paraId="53F41566"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14.29</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5E5DE58"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33.33</w:t>
                                  </w:r>
                                </w:p>
                              </w:tc>
                            </w:tr>
                            <w:tr w:rsidR="001A13FB" w14:paraId="7A9C0AC8"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18CE7015" w14:textId="77777777" w:rsidR="001A13FB" w:rsidRDefault="001A13FB" w:rsidP="00E23192">
                                  <w:pPr>
                                    <w:snapToGrid w:val="0"/>
                                    <w:spacing w:line="220" w:lineRule="exact"/>
                                    <w:rPr>
                                      <w:rFonts w:ascii="標楷體" w:hAnsi="標楷體"/>
                                      <w:sz w:val="20"/>
                                    </w:rPr>
                                  </w:pPr>
                                  <w:r>
                                    <w:rPr>
                                      <w:rFonts w:ascii="標楷體" w:hAnsi="標楷體" w:hint="eastAsia"/>
                                      <w:sz w:val="20"/>
                                    </w:rPr>
                                    <w:t>大池</w:t>
                                  </w:r>
                                </w:p>
                              </w:tc>
                              <w:tc>
                                <w:tcPr>
                                  <w:tcW w:w="821" w:type="dxa"/>
                                  <w:tcBorders>
                                    <w:top w:val="single" w:sz="4" w:space="0" w:color="auto"/>
                                    <w:left w:val="single" w:sz="4" w:space="0" w:color="auto"/>
                                    <w:bottom w:val="single" w:sz="4" w:space="0" w:color="auto"/>
                                    <w:right w:val="single" w:sz="4" w:space="0" w:color="auto"/>
                                  </w:tcBorders>
                                  <w:hideMark/>
                                </w:tcPr>
                                <w:p w14:paraId="42AE8ECD" w14:textId="77777777" w:rsidR="001A13FB" w:rsidRDefault="001A13FB" w:rsidP="00E23192">
                                  <w:pPr>
                                    <w:snapToGrid w:val="0"/>
                                    <w:spacing w:line="220" w:lineRule="exact"/>
                                    <w:jc w:val="right"/>
                                    <w:rPr>
                                      <w:rFonts w:ascii="標楷體" w:hAnsi="標楷體"/>
                                      <w:sz w:val="20"/>
                                    </w:rPr>
                                  </w:pPr>
                                  <w:r w:rsidRPr="00EF2689">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hideMark/>
                                </w:tcPr>
                                <w:p w14:paraId="3DA918A7" w14:textId="77777777" w:rsidR="001A13FB" w:rsidRDefault="001A13FB" w:rsidP="00E23192">
                                  <w:pPr>
                                    <w:snapToGrid w:val="0"/>
                                    <w:spacing w:line="220" w:lineRule="exact"/>
                                    <w:jc w:val="right"/>
                                    <w:rPr>
                                      <w:rFonts w:ascii="標楷體" w:hAnsi="標楷體"/>
                                      <w:sz w:val="20"/>
                                    </w:rPr>
                                  </w:pPr>
                                  <w:r w:rsidRPr="00F9670F">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B2391C4"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25.00</w:t>
                                  </w:r>
                                </w:p>
                              </w:tc>
                              <w:tc>
                                <w:tcPr>
                                  <w:tcW w:w="822" w:type="dxa"/>
                                  <w:tcBorders>
                                    <w:top w:val="single" w:sz="4" w:space="0" w:color="auto"/>
                                    <w:left w:val="single" w:sz="4" w:space="0" w:color="auto"/>
                                    <w:bottom w:val="single" w:sz="4" w:space="0" w:color="auto"/>
                                    <w:right w:val="single" w:sz="4" w:space="0" w:color="auto"/>
                                  </w:tcBorders>
                                  <w:hideMark/>
                                </w:tcPr>
                                <w:p w14:paraId="3E9BD08A"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r>
                            <w:tr w:rsidR="001A13FB" w14:paraId="47E6431E"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4F5693E4" w14:textId="77777777" w:rsidR="001A13FB" w:rsidRDefault="001A13FB" w:rsidP="00E23192">
                                  <w:pPr>
                                    <w:snapToGrid w:val="0"/>
                                    <w:spacing w:line="220" w:lineRule="exact"/>
                                    <w:rPr>
                                      <w:rFonts w:ascii="標楷體" w:hAnsi="標楷體"/>
                                      <w:sz w:val="20"/>
                                    </w:rPr>
                                  </w:pPr>
                                  <w:r>
                                    <w:rPr>
                                      <w:rFonts w:ascii="標楷體" w:hAnsi="標楷體" w:hint="eastAsia"/>
                                      <w:sz w:val="20"/>
                                    </w:rPr>
                                    <w:t>池東</w:t>
                                  </w:r>
                                </w:p>
                              </w:tc>
                              <w:tc>
                                <w:tcPr>
                                  <w:tcW w:w="82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7467C5" w14:textId="77777777" w:rsidR="001A13FB" w:rsidRDefault="001A13FB" w:rsidP="00E23192">
                                  <w:pPr>
                                    <w:snapToGrid w:val="0"/>
                                    <w:spacing w:line="220" w:lineRule="exact"/>
                                    <w:jc w:val="right"/>
                                    <w:rPr>
                                      <w:rFonts w:ascii="標楷體" w:hAnsi="標楷體"/>
                                      <w:sz w:val="20"/>
                                    </w:rPr>
                                  </w:pPr>
                                  <w:r w:rsidRPr="00EF2689">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7BDD784"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62.50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901D2D3"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38.46</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01A365"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40.00</w:t>
                                  </w:r>
                                </w:p>
                              </w:tc>
                            </w:tr>
                            <w:tr w:rsidR="001A13FB" w14:paraId="61B0B0A7"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67A99F2D" w14:textId="77777777" w:rsidR="001A13FB" w:rsidRDefault="001A13FB" w:rsidP="00E23192">
                                  <w:pPr>
                                    <w:snapToGrid w:val="0"/>
                                    <w:spacing w:line="220" w:lineRule="exact"/>
                                    <w:rPr>
                                      <w:rFonts w:ascii="標楷體" w:hAnsi="標楷體"/>
                                      <w:sz w:val="20"/>
                                    </w:rPr>
                                  </w:pPr>
                                  <w:r>
                                    <w:rPr>
                                      <w:rFonts w:ascii="標楷體" w:hAnsi="標楷體" w:hint="eastAsia"/>
                                      <w:sz w:val="20"/>
                                    </w:rPr>
                                    <w:t>內垵</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4C73E9"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33.33</w:t>
                                  </w:r>
                                </w:p>
                              </w:tc>
                              <w:tc>
                                <w:tcPr>
                                  <w:tcW w:w="821" w:type="dxa"/>
                                  <w:tcBorders>
                                    <w:top w:val="single" w:sz="4" w:space="0" w:color="auto"/>
                                    <w:left w:val="single" w:sz="4" w:space="0" w:color="auto"/>
                                    <w:bottom w:val="single" w:sz="4" w:space="0" w:color="auto"/>
                                    <w:right w:val="single" w:sz="4" w:space="0" w:color="auto"/>
                                  </w:tcBorders>
                                  <w:hideMark/>
                                </w:tcPr>
                                <w:p w14:paraId="1D07A76F"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20.00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9AF157B"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25.00</w:t>
                                  </w:r>
                                </w:p>
                              </w:tc>
                              <w:tc>
                                <w:tcPr>
                                  <w:tcW w:w="8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CD7E673" w14:textId="77777777" w:rsidR="001A13FB" w:rsidRDefault="001A13FB" w:rsidP="00E23192">
                                  <w:pPr>
                                    <w:snapToGrid w:val="0"/>
                                    <w:spacing w:line="220" w:lineRule="exact"/>
                                    <w:jc w:val="right"/>
                                    <w:rPr>
                                      <w:rFonts w:ascii="標楷體" w:hAnsi="標楷體"/>
                                      <w:sz w:val="20"/>
                                    </w:rPr>
                                  </w:pPr>
                                  <w:r w:rsidRPr="00A34442">
                                    <w:rPr>
                                      <w:rFonts w:ascii="標楷體" w:hAnsi="標楷體" w:cs="新細明體" w:hint="eastAsia"/>
                                      <w:color w:val="000000"/>
                                      <w:kern w:val="0"/>
                                      <w:sz w:val="20"/>
                                    </w:rPr>
                                    <w:t>－</w:t>
                                  </w:r>
                                </w:p>
                              </w:tc>
                            </w:tr>
                            <w:tr w:rsidR="001A13FB" w14:paraId="4C33FD8D"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5275DF91" w14:textId="77777777" w:rsidR="001A13FB" w:rsidRDefault="001A13FB" w:rsidP="00E23192">
                                  <w:pPr>
                                    <w:snapToGrid w:val="0"/>
                                    <w:spacing w:line="220" w:lineRule="exact"/>
                                    <w:rPr>
                                      <w:rFonts w:ascii="標楷體" w:hAnsi="標楷體"/>
                                      <w:sz w:val="20"/>
                                    </w:rPr>
                                  </w:pPr>
                                  <w:r>
                                    <w:rPr>
                                      <w:rFonts w:ascii="標楷體" w:hAnsi="標楷體" w:hint="eastAsia"/>
                                      <w:sz w:val="20"/>
                                    </w:rPr>
                                    <w:t>外垵</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F0EA2E8"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37.50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F8C60F8"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c>
                                <w:tcPr>
                                  <w:tcW w:w="821" w:type="dxa"/>
                                  <w:tcBorders>
                                    <w:top w:val="single" w:sz="4" w:space="0" w:color="auto"/>
                                    <w:left w:val="single" w:sz="4" w:space="0" w:color="auto"/>
                                    <w:bottom w:val="single" w:sz="4" w:space="0" w:color="auto"/>
                                    <w:right w:val="single" w:sz="4" w:space="0" w:color="auto"/>
                                  </w:tcBorders>
                                  <w:hideMark/>
                                </w:tcPr>
                                <w:p w14:paraId="0770D6E6"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c>
                                <w:tcPr>
                                  <w:tcW w:w="822" w:type="dxa"/>
                                  <w:tcBorders>
                                    <w:top w:val="single" w:sz="4" w:space="0" w:color="auto"/>
                                    <w:left w:val="single" w:sz="4" w:space="0" w:color="auto"/>
                                    <w:bottom w:val="single" w:sz="4" w:space="0" w:color="auto"/>
                                    <w:right w:val="single" w:sz="4" w:space="0" w:color="auto"/>
                                  </w:tcBorders>
                                  <w:hideMark/>
                                </w:tcPr>
                                <w:p w14:paraId="0EF0F001" w14:textId="77777777" w:rsidR="001A13FB" w:rsidRDefault="001A13FB" w:rsidP="00E23192">
                                  <w:pPr>
                                    <w:snapToGrid w:val="0"/>
                                    <w:spacing w:line="220" w:lineRule="exact"/>
                                    <w:jc w:val="right"/>
                                    <w:rPr>
                                      <w:rFonts w:ascii="標楷體" w:hAnsi="標楷體"/>
                                      <w:sz w:val="20"/>
                                    </w:rPr>
                                  </w:pPr>
                                  <w:r w:rsidRPr="00A34442">
                                    <w:rPr>
                                      <w:rFonts w:ascii="標楷體" w:hAnsi="標楷體" w:cs="新細明體" w:hint="eastAsia"/>
                                      <w:color w:val="000000"/>
                                      <w:kern w:val="0"/>
                                      <w:sz w:val="20"/>
                                    </w:rPr>
                                    <w:t>－</w:t>
                                  </w:r>
                                </w:p>
                              </w:tc>
                            </w:tr>
                            <w:tr w:rsidR="001A13FB" w14:paraId="52AA4812"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0192E3FE" w14:textId="77777777" w:rsidR="001A13FB" w:rsidRDefault="001A13FB" w:rsidP="00E23192">
                                  <w:pPr>
                                    <w:snapToGrid w:val="0"/>
                                    <w:spacing w:line="220" w:lineRule="exact"/>
                                    <w:rPr>
                                      <w:rFonts w:ascii="標楷體" w:hAnsi="標楷體"/>
                                      <w:sz w:val="20"/>
                                    </w:rPr>
                                  </w:pPr>
                                  <w:r>
                                    <w:rPr>
                                      <w:rFonts w:ascii="標楷體" w:hAnsi="標楷體" w:hint="eastAsia"/>
                                      <w:sz w:val="20"/>
                                    </w:rPr>
                                    <w:t>望安</w:t>
                                  </w:r>
                                </w:p>
                              </w:tc>
                              <w:tc>
                                <w:tcPr>
                                  <w:tcW w:w="821" w:type="dxa"/>
                                  <w:tcBorders>
                                    <w:top w:val="single" w:sz="4" w:space="0" w:color="auto"/>
                                    <w:left w:val="single" w:sz="4" w:space="0" w:color="auto"/>
                                    <w:bottom w:val="single" w:sz="4" w:space="0" w:color="auto"/>
                                    <w:right w:val="single" w:sz="4" w:space="0" w:color="auto"/>
                                  </w:tcBorders>
                                  <w:hideMark/>
                                </w:tcPr>
                                <w:p w14:paraId="7B412B9C" w14:textId="77777777" w:rsidR="001A13FB" w:rsidRDefault="001A13FB" w:rsidP="00E23192">
                                  <w:pPr>
                                    <w:snapToGrid w:val="0"/>
                                    <w:spacing w:line="220" w:lineRule="exact"/>
                                    <w:jc w:val="right"/>
                                    <w:rPr>
                                      <w:rFonts w:ascii="標楷體" w:hAnsi="標楷體"/>
                                      <w:sz w:val="20"/>
                                    </w:rPr>
                                  </w:pPr>
                                  <w:r w:rsidRPr="00D040F1">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hideMark/>
                                </w:tcPr>
                                <w:p w14:paraId="0E33038D"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61BEB3F"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33.33</w:t>
                                  </w:r>
                                </w:p>
                              </w:tc>
                              <w:tc>
                                <w:tcPr>
                                  <w:tcW w:w="822" w:type="dxa"/>
                                  <w:tcBorders>
                                    <w:top w:val="single" w:sz="4" w:space="0" w:color="auto"/>
                                    <w:left w:val="single" w:sz="4" w:space="0" w:color="auto"/>
                                    <w:bottom w:val="single" w:sz="4" w:space="0" w:color="auto"/>
                                    <w:right w:val="single" w:sz="4" w:space="0" w:color="auto"/>
                                  </w:tcBorders>
                                  <w:hideMark/>
                                </w:tcPr>
                                <w:p w14:paraId="081CC47B" w14:textId="77777777" w:rsidR="001A13FB" w:rsidRDefault="001A13FB" w:rsidP="00E23192">
                                  <w:pPr>
                                    <w:snapToGrid w:val="0"/>
                                    <w:spacing w:line="220" w:lineRule="exact"/>
                                    <w:jc w:val="right"/>
                                    <w:rPr>
                                      <w:rFonts w:ascii="標楷體" w:hAnsi="標楷體"/>
                                      <w:sz w:val="20"/>
                                    </w:rPr>
                                  </w:pPr>
                                  <w:r w:rsidRPr="00A34442">
                                    <w:rPr>
                                      <w:rFonts w:ascii="標楷體" w:hAnsi="標楷體" w:cs="新細明體" w:hint="eastAsia"/>
                                      <w:color w:val="000000"/>
                                      <w:kern w:val="0"/>
                                      <w:sz w:val="20"/>
                                    </w:rPr>
                                    <w:t>－</w:t>
                                  </w:r>
                                </w:p>
                              </w:tc>
                            </w:tr>
                            <w:tr w:rsidR="001A13FB" w14:paraId="3086A55D"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699BCCE1" w14:textId="77777777" w:rsidR="001A13FB" w:rsidRDefault="001A13FB" w:rsidP="00E23192">
                                  <w:pPr>
                                    <w:snapToGrid w:val="0"/>
                                    <w:spacing w:line="220" w:lineRule="exact"/>
                                    <w:rPr>
                                      <w:rFonts w:ascii="標楷體" w:hAnsi="標楷體"/>
                                      <w:sz w:val="20"/>
                                    </w:rPr>
                                  </w:pPr>
                                  <w:r>
                                    <w:rPr>
                                      <w:rFonts w:ascii="標楷體" w:hAnsi="標楷體" w:hint="eastAsia"/>
                                      <w:sz w:val="20"/>
                                    </w:rPr>
                                    <w:t>將軍</w:t>
                                  </w:r>
                                </w:p>
                              </w:tc>
                              <w:tc>
                                <w:tcPr>
                                  <w:tcW w:w="82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0FB4A0" w14:textId="77777777" w:rsidR="001A13FB" w:rsidRDefault="001A13FB" w:rsidP="00E23192">
                                  <w:pPr>
                                    <w:snapToGrid w:val="0"/>
                                    <w:spacing w:line="220" w:lineRule="exact"/>
                                    <w:jc w:val="right"/>
                                    <w:rPr>
                                      <w:rFonts w:ascii="標楷體" w:hAnsi="標楷體"/>
                                      <w:sz w:val="20"/>
                                    </w:rPr>
                                  </w:pPr>
                                  <w:r w:rsidRPr="00D040F1">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A910C49"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33.33</w:t>
                                  </w:r>
                                </w:p>
                              </w:tc>
                              <w:tc>
                                <w:tcPr>
                                  <w:tcW w:w="821" w:type="dxa"/>
                                  <w:tcBorders>
                                    <w:top w:val="single" w:sz="4" w:space="0" w:color="auto"/>
                                    <w:left w:val="single" w:sz="4" w:space="0" w:color="auto"/>
                                    <w:bottom w:val="single" w:sz="4" w:space="0" w:color="auto"/>
                                    <w:right w:val="single" w:sz="4" w:space="0" w:color="auto"/>
                                  </w:tcBorders>
                                  <w:hideMark/>
                                </w:tcPr>
                                <w:p w14:paraId="7990FBCC" w14:textId="77777777" w:rsidR="001A13FB" w:rsidRDefault="001A13FB" w:rsidP="00E23192">
                                  <w:pPr>
                                    <w:snapToGrid w:val="0"/>
                                    <w:spacing w:line="220" w:lineRule="exact"/>
                                    <w:jc w:val="right"/>
                                    <w:rPr>
                                      <w:rFonts w:ascii="標楷體" w:hAnsi="標楷體"/>
                                      <w:sz w:val="20"/>
                                    </w:rPr>
                                  </w:pPr>
                                  <w:r w:rsidRPr="006470BF">
                                    <w:rPr>
                                      <w:rFonts w:ascii="標楷體" w:hAnsi="標楷體" w:cs="新細明體" w:hint="eastAsia"/>
                                      <w:color w:val="000000"/>
                                      <w:kern w:val="0"/>
                                      <w:sz w:val="20"/>
                                    </w:rPr>
                                    <w:t>－</w:t>
                                  </w:r>
                                </w:p>
                              </w:tc>
                              <w:tc>
                                <w:tcPr>
                                  <w:tcW w:w="822" w:type="dxa"/>
                                  <w:tcBorders>
                                    <w:top w:val="single" w:sz="4" w:space="0" w:color="auto"/>
                                    <w:left w:val="single" w:sz="4" w:space="0" w:color="auto"/>
                                    <w:bottom w:val="single" w:sz="4" w:space="0" w:color="auto"/>
                                    <w:right w:val="single" w:sz="4" w:space="0" w:color="auto"/>
                                  </w:tcBorders>
                                  <w:hideMark/>
                                </w:tcPr>
                                <w:p w14:paraId="4A18B28D" w14:textId="77777777" w:rsidR="001A13FB" w:rsidRDefault="001A13FB" w:rsidP="00E23192">
                                  <w:pPr>
                                    <w:snapToGrid w:val="0"/>
                                    <w:spacing w:line="220" w:lineRule="exact"/>
                                    <w:jc w:val="right"/>
                                    <w:rPr>
                                      <w:rFonts w:ascii="標楷體" w:hAnsi="標楷體"/>
                                      <w:sz w:val="20"/>
                                    </w:rPr>
                                  </w:pPr>
                                  <w:r w:rsidRPr="00A34442">
                                    <w:rPr>
                                      <w:rFonts w:ascii="標楷體" w:hAnsi="標楷體" w:cs="新細明體" w:hint="eastAsia"/>
                                      <w:color w:val="000000"/>
                                      <w:kern w:val="0"/>
                                      <w:sz w:val="20"/>
                                    </w:rPr>
                                    <w:t>－</w:t>
                                  </w:r>
                                </w:p>
                              </w:tc>
                            </w:tr>
                            <w:tr w:rsidR="001A13FB" w14:paraId="3CB9276D"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3882A7F8" w14:textId="77777777" w:rsidR="001A13FB" w:rsidRDefault="001A13FB" w:rsidP="00E23192">
                                  <w:pPr>
                                    <w:snapToGrid w:val="0"/>
                                    <w:spacing w:line="220" w:lineRule="exact"/>
                                    <w:rPr>
                                      <w:rFonts w:ascii="標楷體" w:hAnsi="標楷體"/>
                                      <w:sz w:val="20"/>
                                    </w:rPr>
                                  </w:pPr>
                                  <w:r>
                                    <w:rPr>
                                      <w:rFonts w:ascii="標楷體" w:hAnsi="標楷體" w:hint="eastAsia"/>
                                      <w:sz w:val="20"/>
                                    </w:rPr>
                                    <w:t>七美</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7729E01"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100.00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32435B9"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66.67</w:t>
                                  </w:r>
                                </w:p>
                              </w:tc>
                              <w:tc>
                                <w:tcPr>
                                  <w:tcW w:w="821" w:type="dxa"/>
                                  <w:tcBorders>
                                    <w:top w:val="single" w:sz="4" w:space="0" w:color="auto"/>
                                    <w:left w:val="single" w:sz="4" w:space="0" w:color="auto"/>
                                    <w:bottom w:val="single" w:sz="4" w:space="0" w:color="auto"/>
                                    <w:right w:val="single" w:sz="4" w:space="0" w:color="auto"/>
                                  </w:tcBorders>
                                  <w:hideMark/>
                                </w:tcPr>
                                <w:p w14:paraId="2F2DDE3D" w14:textId="77777777" w:rsidR="001A13FB" w:rsidRDefault="001A13FB" w:rsidP="00E23192">
                                  <w:pPr>
                                    <w:snapToGrid w:val="0"/>
                                    <w:spacing w:line="220" w:lineRule="exact"/>
                                    <w:jc w:val="right"/>
                                    <w:rPr>
                                      <w:rFonts w:ascii="標楷體" w:hAnsi="標楷體"/>
                                      <w:sz w:val="20"/>
                                    </w:rPr>
                                  </w:pPr>
                                  <w:r w:rsidRPr="006470BF">
                                    <w:rPr>
                                      <w:rFonts w:ascii="標楷體" w:hAnsi="標楷體" w:cs="新細明體" w:hint="eastAsia"/>
                                      <w:color w:val="000000"/>
                                      <w:kern w:val="0"/>
                                      <w:sz w:val="20"/>
                                    </w:rPr>
                                    <w:t>－</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B39072"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r>
                            <w:tr w:rsidR="001A13FB" w14:paraId="624D5479"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262A5B6A" w14:textId="77777777" w:rsidR="001A13FB" w:rsidRDefault="001A13FB" w:rsidP="00E23192">
                                  <w:pPr>
                                    <w:snapToGrid w:val="0"/>
                                    <w:spacing w:line="220" w:lineRule="exact"/>
                                    <w:rPr>
                                      <w:rFonts w:ascii="標楷體" w:hAnsi="標楷體"/>
                                      <w:sz w:val="20"/>
                                    </w:rPr>
                                  </w:pPr>
                                  <w:r>
                                    <w:rPr>
                                      <w:rFonts w:ascii="標楷體" w:hAnsi="標楷體" w:hint="eastAsia"/>
                                      <w:sz w:val="20"/>
                                    </w:rPr>
                                    <w:t>雙湖</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201AAAE"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100.00</w:t>
                                  </w:r>
                                </w:p>
                              </w:tc>
                              <w:tc>
                                <w:tcPr>
                                  <w:tcW w:w="821" w:type="dxa"/>
                                  <w:tcBorders>
                                    <w:top w:val="single" w:sz="4" w:space="0" w:color="auto"/>
                                    <w:left w:val="single" w:sz="4" w:space="0" w:color="auto"/>
                                    <w:bottom w:val="single" w:sz="4" w:space="0" w:color="auto"/>
                                    <w:right w:val="single" w:sz="4" w:space="0" w:color="auto"/>
                                  </w:tcBorders>
                                  <w:hideMark/>
                                </w:tcPr>
                                <w:p w14:paraId="54FD9F64"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12.50</w:t>
                                  </w:r>
                                </w:p>
                              </w:tc>
                              <w:tc>
                                <w:tcPr>
                                  <w:tcW w:w="821" w:type="dxa"/>
                                  <w:tcBorders>
                                    <w:top w:val="single" w:sz="4" w:space="0" w:color="auto"/>
                                    <w:left w:val="single" w:sz="4" w:space="0" w:color="auto"/>
                                    <w:bottom w:val="single" w:sz="4" w:space="0" w:color="auto"/>
                                    <w:right w:val="single" w:sz="4" w:space="0" w:color="auto"/>
                                  </w:tcBorders>
                                  <w:hideMark/>
                                </w:tcPr>
                                <w:p w14:paraId="20D8926D" w14:textId="77777777" w:rsidR="001A13FB" w:rsidRDefault="001A13FB" w:rsidP="00E23192">
                                  <w:pPr>
                                    <w:snapToGrid w:val="0"/>
                                    <w:spacing w:line="220" w:lineRule="exact"/>
                                    <w:jc w:val="right"/>
                                    <w:rPr>
                                      <w:rFonts w:ascii="標楷體" w:hAnsi="標楷體"/>
                                      <w:sz w:val="20"/>
                                    </w:rPr>
                                  </w:pPr>
                                  <w:r w:rsidRPr="006470BF">
                                    <w:rPr>
                                      <w:rFonts w:ascii="標楷體" w:hAnsi="標楷體" w:cs="新細明體" w:hint="eastAsia"/>
                                      <w:color w:val="000000"/>
                                      <w:kern w:val="0"/>
                                      <w:sz w:val="20"/>
                                    </w:rPr>
                                    <w:t>－</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F7623EF"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100.00</w:t>
                                  </w:r>
                                </w:p>
                              </w:tc>
                            </w:tr>
                            <w:tr w:rsidR="001A13FB" w14:paraId="68A3D03B" w14:textId="77777777">
                              <w:tc>
                                <w:tcPr>
                                  <w:tcW w:w="4644" w:type="dxa"/>
                                  <w:gridSpan w:val="5"/>
                                  <w:tcBorders>
                                    <w:top w:val="single" w:sz="4" w:space="0" w:color="auto"/>
                                    <w:left w:val="nil"/>
                                    <w:bottom w:val="nil"/>
                                    <w:right w:val="nil"/>
                                  </w:tcBorders>
                                  <w:vAlign w:val="center"/>
                                  <w:hideMark/>
                                </w:tcPr>
                                <w:p w14:paraId="4BAE9F31" w14:textId="57955F24" w:rsidR="001A13FB" w:rsidRDefault="001A13FB" w:rsidP="001B2B04">
                                  <w:pPr>
                                    <w:snapToGrid w:val="0"/>
                                    <w:ind w:leftChars="-43" w:left="1" w:hangingChars="58" w:hanging="104"/>
                                    <w:rPr>
                                      <w:rFonts w:ascii="標楷體" w:hAnsi="標楷體" w:cs="Calibri"/>
                                      <w:bCs/>
                                      <w:sz w:val="18"/>
                                      <w:szCs w:val="18"/>
                                    </w:rPr>
                                  </w:pPr>
                                  <w:r>
                                    <w:rPr>
                                      <w:rFonts w:ascii="標楷體" w:hAnsi="標楷體" w:cs="Calibri" w:hint="eastAsia"/>
                                      <w:bCs/>
                                      <w:sz w:val="18"/>
                                      <w:szCs w:val="18"/>
                                    </w:rPr>
                                    <w:t>資料來源：1.灰</w:t>
                                  </w:r>
                                  <w:r w:rsidR="000F72DF">
                                    <w:rPr>
                                      <w:rFonts w:ascii="標楷體" w:hAnsi="標楷體" w:cs="Calibri" w:hint="eastAsia"/>
                                      <w:bCs/>
                                      <w:sz w:val="18"/>
                                      <w:szCs w:val="18"/>
                                    </w:rPr>
                                    <w:t>底</w:t>
                                  </w:r>
                                  <w:r>
                                    <w:rPr>
                                      <w:rFonts w:ascii="標楷體" w:hAnsi="標楷體" w:cs="Calibri" w:hint="eastAsia"/>
                                      <w:bCs/>
                                      <w:sz w:val="18"/>
                                      <w:szCs w:val="18"/>
                                    </w:rPr>
                                    <w:t>為未通過比率高於平均值者。</w:t>
                                  </w:r>
                                </w:p>
                                <w:p w14:paraId="051DF099" w14:textId="77777777" w:rsidR="001A13FB" w:rsidRDefault="001A13FB" w:rsidP="001B2B04">
                                  <w:pPr>
                                    <w:snapToGrid w:val="0"/>
                                    <w:ind w:firstLineChars="447" w:firstLine="805"/>
                                  </w:pPr>
                                  <w:r>
                                    <w:rPr>
                                      <w:rFonts w:ascii="標楷體" w:hAnsi="標楷體" w:cs="Calibri" w:hint="eastAsia"/>
                                      <w:bCs/>
                                      <w:sz w:val="18"/>
                                      <w:szCs w:val="18"/>
                                    </w:rPr>
                                    <w:t>2.整理自澎湖縣政府提供資料。</w:t>
                                  </w:r>
                                </w:p>
                              </w:tc>
                            </w:tr>
                          </w:tbl>
                          <w:p w14:paraId="6F785F8B" w14:textId="77777777" w:rsidR="001A13FB" w:rsidRDefault="001A13FB" w:rsidP="001A13FB"/>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A8844B" id="文字方塊 225" o:spid="_x0000_s1073" type="#_x0000_t202" style="position:absolute;left:0;text-align:left;margin-left:241.15pt;margin-top:291.45pt;width:240.6pt;height:404.1pt;z-index:251944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" stroked="f">
                <v:textbox>
                  <w:txbxContent>
                    <w:tbl>
                      <w:tblPr>
                        <w:tblStyle w:val="13"/>
                        <w:tblW w:w="4644" w:type="dxa"/>
                        <w:tblInd w:w="0" w:type="dxa"/>
                        <w:tblLook w:val="04A0" w:firstRow="1" w:lastRow="0" w:firstColumn="1" w:lastColumn="0" w:noHBand="0" w:noVBand="1"/>
                      </w:tblPr>
                      <w:tblGrid>
                        <w:gridCol w:w="1359"/>
                        <w:gridCol w:w="821"/>
                        <w:gridCol w:w="821"/>
                        <w:gridCol w:w="821"/>
                        <w:gridCol w:w="822"/>
                      </w:tblGrid>
                      <w:tr w:rsidR="001A13FB" w14:paraId="105115A5" w14:textId="77777777">
                        <w:tc>
                          <w:tcPr>
                            <w:tcW w:w="4644" w:type="dxa"/>
                            <w:gridSpan w:val="5"/>
                            <w:tcBorders>
                              <w:top w:val="nil"/>
                              <w:left w:val="nil"/>
                              <w:bottom w:val="nil"/>
                              <w:right w:val="nil"/>
                            </w:tcBorders>
                            <w:hideMark/>
                          </w:tcPr>
                          <w:p w14:paraId="3CCC9A88" w14:textId="1B6237D7" w:rsidR="001A13FB" w:rsidRDefault="001A13FB" w:rsidP="00DA78A0">
                            <w:pPr>
                              <w:snapToGrid w:val="0"/>
                              <w:spacing w:line="240" w:lineRule="exact"/>
                              <w:ind w:leftChars="-40" w:left="692" w:rightChars="-49" w:right="-118" w:hangingChars="328" w:hanging="788"/>
                            </w:pPr>
                            <w:r>
                              <w:rPr>
                                <w:rFonts w:ascii="標楷體" w:hAnsi="標楷體" w:hint="eastAsia"/>
                                <w:b/>
                              </w:rPr>
                              <w:t>表33</w:t>
                            </w:r>
                            <w:r w:rsidRPr="001D72C4">
                              <w:rPr>
                                <w:rFonts w:ascii="標楷體" w:hAnsi="標楷體" w:hint="eastAsia"/>
                                <w:b/>
                                <w:bCs/>
                              </w:rPr>
                              <w:t xml:space="preserve">　</w:t>
                            </w:r>
                            <w:r>
                              <w:rPr>
                                <w:rFonts w:ascii="標楷體" w:hAnsi="標楷體" w:hint="eastAsia"/>
                                <w:b/>
                              </w:rPr>
                              <w:t>國小3至6年級學生英語文</w:t>
                            </w:r>
                            <w:r w:rsidR="00DA78A0">
                              <w:rPr>
                                <w:rFonts w:ascii="標楷體" w:hAnsi="標楷體" w:hint="eastAsia"/>
                                <w:b/>
                              </w:rPr>
                              <w:t>學習扶助篩選測驗</w:t>
                            </w:r>
                            <w:r>
                              <w:rPr>
                                <w:rFonts w:ascii="標楷體" w:hAnsi="標楷體" w:hint="eastAsia"/>
                                <w:b/>
                              </w:rPr>
                              <w:t>通過比率</w:t>
                            </w:r>
                          </w:p>
                        </w:tc>
                      </w:tr>
                      <w:tr w:rsidR="001A13FB" w14:paraId="60554AC7" w14:textId="77777777">
                        <w:tc>
                          <w:tcPr>
                            <w:tcW w:w="4644" w:type="dxa"/>
                            <w:gridSpan w:val="5"/>
                            <w:tcBorders>
                              <w:top w:val="nil"/>
                              <w:left w:val="nil"/>
                              <w:bottom w:val="single" w:sz="4" w:space="0" w:color="auto"/>
                              <w:right w:val="nil"/>
                            </w:tcBorders>
                            <w:hideMark/>
                          </w:tcPr>
                          <w:p w14:paraId="11B8244D" w14:textId="77777777" w:rsidR="001A13FB" w:rsidRDefault="001A13FB" w:rsidP="00A82392">
                            <w:pPr>
                              <w:snapToGrid w:val="0"/>
                              <w:spacing w:afterLines="10" w:after="24" w:line="200" w:lineRule="exact"/>
                              <w:ind w:rightChars="-27" w:right="-65"/>
                              <w:jc w:val="right"/>
                              <w:rPr>
                                <w:rFonts w:ascii="標楷體" w:hAnsi="標楷體"/>
                                <w:sz w:val="20"/>
                              </w:rPr>
                            </w:pPr>
                            <w:r>
                              <w:rPr>
                                <w:rFonts w:ascii="標楷體" w:hAnsi="標楷體" w:hint="eastAsia"/>
                                <w:sz w:val="20"/>
                              </w:rPr>
                              <w:t>單位：％</w:t>
                            </w:r>
                          </w:p>
                        </w:tc>
                      </w:tr>
                      <w:tr w:rsidR="001A13FB" w14:paraId="21221A8E" w14:textId="77777777">
                        <w:trPr>
                          <w:trHeight w:val="554"/>
                        </w:trPr>
                        <w:tc>
                          <w:tcPr>
                            <w:tcW w:w="1359" w:type="dxa"/>
                            <w:tcBorders>
                              <w:top w:val="single" w:sz="4" w:space="0" w:color="auto"/>
                              <w:left w:val="single" w:sz="4" w:space="0" w:color="auto"/>
                              <w:bottom w:val="single" w:sz="4" w:space="0" w:color="auto"/>
                              <w:right w:val="single" w:sz="4" w:space="0" w:color="auto"/>
                              <w:tl2br w:val="single" w:sz="4" w:space="0" w:color="auto"/>
                            </w:tcBorders>
                            <w:hideMark/>
                          </w:tcPr>
                          <w:p w14:paraId="4322A5F6" w14:textId="77777777" w:rsidR="001A13FB" w:rsidRDefault="001A13FB" w:rsidP="00E23192">
                            <w:pPr>
                              <w:snapToGrid w:val="0"/>
                              <w:spacing w:line="220" w:lineRule="exact"/>
                              <w:ind w:rightChars="-35" w:right="-84"/>
                              <w:jc w:val="right"/>
                              <w:rPr>
                                <w:rFonts w:ascii="標楷體" w:hAnsi="標楷體"/>
                                <w:sz w:val="20"/>
                              </w:rPr>
                            </w:pPr>
                            <w:r>
                              <w:rPr>
                                <w:rFonts w:ascii="標楷體" w:hAnsi="標楷體" w:hint="eastAsia"/>
                                <w:sz w:val="20"/>
                              </w:rPr>
                              <w:t>年級別</w:t>
                            </w:r>
                          </w:p>
                          <w:p w14:paraId="234596E6" w14:textId="77777777" w:rsidR="001A13FB" w:rsidRDefault="001A13FB" w:rsidP="00E23192">
                            <w:pPr>
                              <w:snapToGrid w:val="0"/>
                              <w:spacing w:beforeLines="30" w:before="72" w:line="220" w:lineRule="exact"/>
                              <w:ind w:leftChars="-35" w:left="-2" w:right="301" w:hangingChars="41" w:hanging="82"/>
                              <w:jc w:val="left"/>
                              <w:rPr>
                                <w:rFonts w:ascii="標楷體" w:hAnsi="標楷體"/>
                                <w:sz w:val="20"/>
                              </w:rPr>
                            </w:pPr>
                            <w:r>
                              <w:rPr>
                                <w:rFonts w:ascii="標楷體" w:hAnsi="標楷體" w:hint="eastAsia"/>
                                <w:sz w:val="20"/>
                              </w:rPr>
                              <w:t>學校名稱</w:t>
                            </w:r>
                          </w:p>
                        </w:tc>
                        <w:tc>
                          <w:tcPr>
                            <w:tcW w:w="821" w:type="dxa"/>
                            <w:tcBorders>
                              <w:top w:val="single" w:sz="4" w:space="0" w:color="auto"/>
                              <w:left w:val="single" w:sz="4" w:space="0" w:color="auto"/>
                              <w:bottom w:val="single" w:sz="4" w:space="0" w:color="auto"/>
                              <w:right w:val="single" w:sz="4" w:space="0" w:color="auto"/>
                            </w:tcBorders>
                            <w:vAlign w:val="center"/>
                            <w:hideMark/>
                          </w:tcPr>
                          <w:p w14:paraId="3FBAC8CD" w14:textId="77777777" w:rsidR="001A13FB" w:rsidRDefault="001A13FB" w:rsidP="00E23192">
                            <w:pPr>
                              <w:snapToGrid w:val="0"/>
                              <w:spacing w:line="220" w:lineRule="exact"/>
                              <w:jc w:val="center"/>
                              <w:rPr>
                                <w:rFonts w:ascii="標楷體" w:hAnsi="標楷體"/>
                                <w:sz w:val="20"/>
                              </w:rPr>
                            </w:pPr>
                            <w:r>
                              <w:rPr>
                                <w:rFonts w:ascii="標楷體" w:hAnsi="標楷體" w:hint="eastAsia"/>
                                <w:sz w:val="20"/>
                              </w:rPr>
                              <w:t>3年級</w:t>
                            </w:r>
                          </w:p>
                        </w:tc>
                        <w:tc>
                          <w:tcPr>
                            <w:tcW w:w="821" w:type="dxa"/>
                            <w:tcBorders>
                              <w:top w:val="single" w:sz="4" w:space="0" w:color="auto"/>
                              <w:left w:val="single" w:sz="4" w:space="0" w:color="auto"/>
                              <w:bottom w:val="single" w:sz="4" w:space="0" w:color="auto"/>
                              <w:right w:val="single" w:sz="4" w:space="0" w:color="auto"/>
                            </w:tcBorders>
                            <w:vAlign w:val="center"/>
                            <w:hideMark/>
                          </w:tcPr>
                          <w:p w14:paraId="7BB632BE" w14:textId="77777777" w:rsidR="001A13FB" w:rsidRDefault="001A13FB" w:rsidP="00E23192">
                            <w:pPr>
                              <w:snapToGrid w:val="0"/>
                              <w:spacing w:line="220" w:lineRule="exact"/>
                              <w:jc w:val="center"/>
                              <w:rPr>
                                <w:rFonts w:ascii="標楷體" w:hAnsi="標楷體"/>
                                <w:sz w:val="20"/>
                              </w:rPr>
                            </w:pPr>
                            <w:r>
                              <w:rPr>
                                <w:rFonts w:ascii="標楷體" w:hAnsi="標楷體" w:hint="eastAsia"/>
                                <w:sz w:val="20"/>
                              </w:rPr>
                              <w:t>4年級</w:t>
                            </w:r>
                          </w:p>
                        </w:tc>
                        <w:tc>
                          <w:tcPr>
                            <w:tcW w:w="821" w:type="dxa"/>
                            <w:tcBorders>
                              <w:top w:val="single" w:sz="4" w:space="0" w:color="auto"/>
                              <w:left w:val="single" w:sz="4" w:space="0" w:color="auto"/>
                              <w:bottom w:val="single" w:sz="4" w:space="0" w:color="auto"/>
                              <w:right w:val="single" w:sz="4" w:space="0" w:color="auto"/>
                            </w:tcBorders>
                            <w:vAlign w:val="center"/>
                            <w:hideMark/>
                          </w:tcPr>
                          <w:p w14:paraId="17C58DCD" w14:textId="77777777" w:rsidR="001A13FB" w:rsidRDefault="001A13FB" w:rsidP="00E23192">
                            <w:pPr>
                              <w:snapToGrid w:val="0"/>
                              <w:spacing w:line="220" w:lineRule="exact"/>
                              <w:jc w:val="center"/>
                              <w:rPr>
                                <w:rFonts w:ascii="標楷體" w:hAnsi="標楷體"/>
                                <w:sz w:val="20"/>
                              </w:rPr>
                            </w:pPr>
                            <w:r>
                              <w:rPr>
                                <w:rFonts w:ascii="標楷體" w:hAnsi="標楷體" w:hint="eastAsia"/>
                                <w:sz w:val="20"/>
                              </w:rPr>
                              <w:t>5年級</w:t>
                            </w:r>
                          </w:p>
                        </w:tc>
                        <w:tc>
                          <w:tcPr>
                            <w:tcW w:w="822" w:type="dxa"/>
                            <w:tcBorders>
                              <w:top w:val="single" w:sz="4" w:space="0" w:color="auto"/>
                              <w:left w:val="single" w:sz="4" w:space="0" w:color="auto"/>
                              <w:bottom w:val="single" w:sz="4" w:space="0" w:color="auto"/>
                              <w:right w:val="single" w:sz="4" w:space="0" w:color="auto"/>
                            </w:tcBorders>
                            <w:vAlign w:val="center"/>
                            <w:hideMark/>
                          </w:tcPr>
                          <w:p w14:paraId="10DD9ECF" w14:textId="77777777" w:rsidR="001A13FB" w:rsidRDefault="001A13FB" w:rsidP="00E23192">
                            <w:pPr>
                              <w:snapToGrid w:val="0"/>
                              <w:spacing w:line="220" w:lineRule="exact"/>
                              <w:jc w:val="center"/>
                              <w:rPr>
                                <w:rFonts w:ascii="標楷體" w:hAnsi="標楷體"/>
                                <w:sz w:val="20"/>
                              </w:rPr>
                            </w:pPr>
                            <w:r>
                              <w:rPr>
                                <w:rFonts w:ascii="標楷體" w:hAnsi="標楷體" w:hint="eastAsia"/>
                                <w:sz w:val="20"/>
                              </w:rPr>
                              <w:t>6年級</w:t>
                            </w:r>
                          </w:p>
                        </w:tc>
                      </w:tr>
                      <w:tr w:rsidR="001A13FB" w14:paraId="7B804EA4"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34618BA2" w14:textId="77777777" w:rsidR="001A13FB" w:rsidRDefault="001A13FB" w:rsidP="00E23192">
                            <w:pPr>
                              <w:snapToGrid w:val="0"/>
                              <w:spacing w:line="220" w:lineRule="exact"/>
                              <w:rPr>
                                <w:rFonts w:ascii="標楷體" w:hAnsi="標楷體"/>
                                <w:bCs/>
                                <w:sz w:val="20"/>
                              </w:rPr>
                            </w:pPr>
                            <w:r>
                              <w:rPr>
                                <w:rFonts w:ascii="標楷體" w:hAnsi="標楷體" w:hint="eastAsia"/>
                                <w:bCs/>
                                <w:sz w:val="20"/>
                              </w:rPr>
                              <w:t>澎湖縣</w:t>
                            </w:r>
                          </w:p>
                        </w:tc>
                        <w:tc>
                          <w:tcPr>
                            <w:tcW w:w="821" w:type="dxa"/>
                            <w:tcBorders>
                              <w:top w:val="single" w:sz="4" w:space="0" w:color="auto"/>
                              <w:left w:val="single" w:sz="4" w:space="0" w:color="auto"/>
                              <w:bottom w:val="single" w:sz="4" w:space="0" w:color="auto"/>
                              <w:right w:val="single" w:sz="4" w:space="0" w:color="auto"/>
                            </w:tcBorders>
                            <w:vAlign w:val="center"/>
                            <w:hideMark/>
                          </w:tcPr>
                          <w:p w14:paraId="1D369BB9" w14:textId="77777777" w:rsidR="001A13FB" w:rsidRDefault="001A13FB" w:rsidP="00E23192">
                            <w:pPr>
                              <w:snapToGrid w:val="0"/>
                              <w:spacing w:line="220" w:lineRule="exact"/>
                              <w:jc w:val="right"/>
                              <w:rPr>
                                <w:rFonts w:ascii="標楷體" w:hAnsi="標楷體"/>
                                <w:bCs/>
                                <w:sz w:val="20"/>
                              </w:rPr>
                            </w:pPr>
                            <w:r>
                              <w:rPr>
                                <w:rFonts w:ascii="標楷體" w:hAnsi="標楷體" w:hint="eastAsia"/>
                                <w:bCs/>
                                <w:sz w:val="20"/>
                              </w:rPr>
                              <w:t>18.60</w:t>
                            </w:r>
                          </w:p>
                        </w:tc>
                        <w:tc>
                          <w:tcPr>
                            <w:tcW w:w="821" w:type="dxa"/>
                            <w:tcBorders>
                              <w:top w:val="single" w:sz="4" w:space="0" w:color="auto"/>
                              <w:left w:val="single" w:sz="4" w:space="0" w:color="auto"/>
                              <w:bottom w:val="single" w:sz="4" w:space="0" w:color="auto"/>
                              <w:right w:val="single" w:sz="4" w:space="0" w:color="auto"/>
                            </w:tcBorders>
                            <w:vAlign w:val="center"/>
                            <w:hideMark/>
                          </w:tcPr>
                          <w:p w14:paraId="5300C1D3" w14:textId="77777777" w:rsidR="001A13FB" w:rsidRDefault="001A13FB" w:rsidP="00E23192">
                            <w:pPr>
                              <w:snapToGrid w:val="0"/>
                              <w:spacing w:line="220" w:lineRule="exact"/>
                              <w:jc w:val="right"/>
                              <w:rPr>
                                <w:rFonts w:ascii="標楷體" w:hAnsi="標楷體"/>
                                <w:bCs/>
                                <w:sz w:val="20"/>
                              </w:rPr>
                            </w:pPr>
                            <w:r>
                              <w:rPr>
                                <w:rFonts w:ascii="標楷體" w:hAnsi="標楷體" w:hint="eastAsia"/>
                                <w:bCs/>
                                <w:sz w:val="20"/>
                              </w:rPr>
                              <w:t>24.66</w:t>
                            </w:r>
                          </w:p>
                        </w:tc>
                        <w:tc>
                          <w:tcPr>
                            <w:tcW w:w="821" w:type="dxa"/>
                            <w:tcBorders>
                              <w:top w:val="single" w:sz="4" w:space="0" w:color="auto"/>
                              <w:left w:val="single" w:sz="4" w:space="0" w:color="auto"/>
                              <w:bottom w:val="single" w:sz="4" w:space="0" w:color="auto"/>
                              <w:right w:val="single" w:sz="4" w:space="0" w:color="auto"/>
                            </w:tcBorders>
                            <w:vAlign w:val="center"/>
                            <w:hideMark/>
                          </w:tcPr>
                          <w:p w14:paraId="5F18AFA4" w14:textId="77777777" w:rsidR="001A13FB" w:rsidRDefault="001A13FB" w:rsidP="00E23192">
                            <w:pPr>
                              <w:snapToGrid w:val="0"/>
                              <w:spacing w:line="220" w:lineRule="exact"/>
                              <w:jc w:val="right"/>
                              <w:rPr>
                                <w:rFonts w:ascii="標楷體" w:hAnsi="標楷體"/>
                                <w:bCs/>
                                <w:sz w:val="20"/>
                              </w:rPr>
                            </w:pPr>
                            <w:r>
                              <w:rPr>
                                <w:rFonts w:ascii="標楷體" w:hAnsi="標楷體" w:hint="eastAsia"/>
                                <w:bCs/>
                                <w:sz w:val="20"/>
                              </w:rPr>
                              <w:t>19.44</w:t>
                            </w:r>
                          </w:p>
                        </w:tc>
                        <w:tc>
                          <w:tcPr>
                            <w:tcW w:w="822" w:type="dxa"/>
                            <w:tcBorders>
                              <w:top w:val="single" w:sz="4" w:space="0" w:color="auto"/>
                              <w:left w:val="single" w:sz="4" w:space="0" w:color="auto"/>
                              <w:bottom w:val="single" w:sz="4" w:space="0" w:color="auto"/>
                              <w:right w:val="single" w:sz="4" w:space="0" w:color="auto"/>
                            </w:tcBorders>
                            <w:vAlign w:val="center"/>
                            <w:hideMark/>
                          </w:tcPr>
                          <w:p w14:paraId="5117074F" w14:textId="77777777" w:rsidR="001A13FB" w:rsidRDefault="001A13FB" w:rsidP="00E23192">
                            <w:pPr>
                              <w:snapToGrid w:val="0"/>
                              <w:spacing w:line="220" w:lineRule="exact"/>
                              <w:jc w:val="right"/>
                              <w:rPr>
                                <w:rFonts w:ascii="標楷體" w:hAnsi="標楷體"/>
                                <w:bCs/>
                                <w:sz w:val="20"/>
                              </w:rPr>
                            </w:pPr>
                            <w:r>
                              <w:rPr>
                                <w:rFonts w:ascii="標楷體" w:hAnsi="標楷體" w:hint="eastAsia"/>
                                <w:bCs/>
                                <w:sz w:val="20"/>
                              </w:rPr>
                              <w:t>20.56</w:t>
                            </w:r>
                          </w:p>
                        </w:tc>
                      </w:tr>
                      <w:tr w:rsidR="001A13FB" w14:paraId="72B7377A" w14:textId="77777777" w:rsidTr="00D402A1">
                        <w:tc>
                          <w:tcPr>
                            <w:tcW w:w="1359" w:type="dxa"/>
                            <w:tcBorders>
                              <w:top w:val="single" w:sz="4" w:space="0" w:color="auto"/>
                              <w:left w:val="single" w:sz="4" w:space="0" w:color="auto"/>
                              <w:bottom w:val="single" w:sz="4" w:space="0" w:color="auto"/>
                              <w:right w:val="single" w:sz="4" w:space="0" w:color="auto"/>
                            </w:tcBorders>
                            <w:vAlign w:val="center"/>
                            <w:hideMark/>
                          </w:tcPr>
                          <w:p w14:paraId="0455EDD5" w14:textId="77777777" w:rsidR="001A13FB" w:rsidRDefault="001A13FB" w:rsidP="00E23192">
                            <w:pPr>
                              <w:snapToGrid w:val="0"/>
                              <w:spacing w:line="220" w:lineRule="exact"/>
                              <w:rPr>
                                <w:rFonts w:ascii="標楷體" w:hAnsi="標楷體"/>
                                <w:sz w:val="20"/>
                              </w:rPr>
                            </w:pPr>
                            <w:r>
                              <w:rPr>
                                <w:rFonts w:ascii="標楷體" w:hAnsi="標楷體" w:hint="eastAsia"/>
                                <w:sz w:val="20"/>
                              </w:rPr>
                              <w:t>石泉</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F91A86B"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35.90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F6F8DF"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53.57</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B66159"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30.16</w:t>
                            </w:r>
                          </w:p>
                        </w:tc>
                        <w:tc>
                          <w:tcPr>
                            <w:tcW w:w="822" w:type="dxa"/>
                            <w:tcBorders>
                              <w:top w:val="single" w:sz="4" w:space="0" w:color="auto"/>
                              <w:left w:val="single" w:sz="4" w:space="0" w:color="auto"/>
                              <w:bottom w:val="single" w:sz="4" w:space="0" w:color="auto"/>
                              <w:right w:val="single" w:sz="4" w:space="0" w:color="auto"/>
                            </w:tcBorders>
                            <w:vAlign w:val="center"/>
                            <w:hideMark/>
                          </w:tcPr>
                          <w:p w14:paraId="01C1611D"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20.27</w:t>
                            </w:r>
                          </w:p>
                        </w:tc>
                      </w:tr>
                      <w:tr w:rsidR="001A13FB" w14:paraId="07B8CD25" w14:textId="77777777" w:rsidTr="00D402A1">
                        <w:tc>
                          <w:tcPr>
                            <w:tcW w:w="1359" w:type="dxa"/>
                            <w:tcBorders>
                              <w:top w:val="single" w:sz="4" w:space="0" w:color="auto"/>
                              <w:left w:val="single" w:sz="4" w:space="0" w:color="auto"/>
                              <w:bottom w:val="single" w:sz="4" w:space="0" w:color="auto"/>
                              <w:right w:val="single" w:sz="4" w:space="0" w:color="auto"/>
                            </w:tcBorders>
                            <w:vAlign w:val="center"/>
                            <w:hideMark/>
                          </w:tcPr>
                          <w:p w14:paraId="79D82806" w14:textId="77777777" w:rsidR="001A13FB" w:rsidRDefault="001A13FB" w:rsidP="00E23192">
                            <w:pPr>
                              <w:snapToGrid w:val="0"/>
                              <w:spacing w:line="220" w:lineRule="exact"/>
                              <w:rPr>
                                <w:rFonts w:ascii="標楷體" w:hAnsi="標楷體"/>
                                <w:sz w:val="20"/>
                              </w:rPr>
                            </w:pPr>
                            <w:r>
                              <w:rPr>
                                <w:rFonts w:ascii="標楷體" w:hAnsi="標楷體" w:hint="eastAsia"/>
                                <w:sz w:val="20"/>
                              </w:rPr>
                              <w:t>中興</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8463E4"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18.64</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5F90975"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30.65</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DEC8913"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38.60</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5360E3"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35.62</w:t>
                            </w:r>
                          </w:p>
                        </w:tc>
                      </w:tr>
                      <w:tr w:rsidR="001A13FB" w14:paraId="400F9C72"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57A2AE66" w14:textId="77777777" w:rsidR="001A13FB" w:rsidRDefault="001A13FB" w:rsidP="00E23192">
                            <w:pPr>
                              <w:snapToGrid w:val="0"/>
                              <w:spacing w:line="220" w:lineRule="exact"/>
                              <w:rPr>
                                <w:rFonts w:ascii="標楷體" w:hAnsi="標楷體"/>
                                <w:sz w:val="20"/>
                              </w:rPr>
                            </w:pPr>
                            <w:r>
                              <w:rPr>
                                <w:rFonts w:ascii="標楷體" w:hAnsi="標楷體" w:hint="eastAsia"/>
                                <w:sz w:val="20"/>
                              </w:rPr>
                              <w:t>東衛</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7097478"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40.00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C5EB45"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23.81</w:t>
                            </w:r>
                          </w:p>
                        </w:tc>
                        <w:tc>
                          <w:tcPr>
                            <w:tcW w:w="821" w:type="dxa"/>
                            <w:tcBorders>
                              <w:top w:val="single" w:sz="4" w:space="0" w:color="auto"/>
                              <w:left w:val="single" w:sz="4" w:space="0" w:color="auto"/>
                              <w:bottom w:val="single" w:sz="4" w:space="0" w:color="auto"/>
                              <w:right w:val="single" w:sz="4" w:space="0" w:color="auto"/>
                            </w:tcBorders>
                            <w:hideMark/>
                          </w:tcPr>
                          <w:p w14:paraId="23DFA171"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11.11</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5412AB1"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23.08</w:t>
                            </w:r>
                          </w:p>
                        </w:tc>
                      </w:tr>
                      <w:tr w:rsidR="001A13FB" w14:paraId="03A2122D"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31F19A94" w14:textId="77777777" w:rsidR="001A13FB" w:rsidRDefault="001A13FB" w:rsidP="00E23192">
                            <w:pPr>
                              <w:snapToGrid w:val="0"/>
                              <w:spacing w:line="220" w:lineRule="exact"/>
                              <w:rPr>
                                <w:rFonts w:ascii="標楷體" w:hAnsi="標楷體"/>
                                <w:sz w:val="20"/>
                              </w:rPr>
                            </w:pPr>
                            <w:r>
                              <w:rPr>
                                <w:rFonts w:ascii="標楷體" w:hAnsi="標楷體" w:hint="eastAsia"/>
                                <w:sz w:val="20"/>
                              </w:rPr>
                              <w:t>興仁</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C3FF74"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37.50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2BB6E5"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6143A0B"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25.00</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103A373"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25.00</w:t>
                            </w:r>
                          </w:p>
                        </w:tc>
                      </w:tr>
                      <w:tr w:rsidR="001A13FB" w14:paraId="6D24AA38"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7B9FFFF1" w14:textId="77777777" w:rsidR="001A13FB" w:rsidRDefault="001A13FB" w:rsidP="00E23192">
                            <w:pPr>
                              <w:snapToGrid w:val="0"/>
                              <w:spacing w:line="220" w:lineRule="exact"/>
                              <w:rPr>
                                <w:rFonts w:ascii="標楷體" w:hAnsi="標楷體"/>
                                <w:sz w:val="20"/>
                              </w:rPr>
                            </w:pPr>
                            <w:r>
                              <w:rPr>
                                <w:rFonts w:ascii="標楷體" w:hAnsi="標楷體" w:hint="eastAsia"/>
                                <w:sz w:val="20"/>
                              </w:rPr>
                              <w:t>山水</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2AC3B5"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33.33</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7A2DAC9"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28.57</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DB0174D"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77ACD58"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22.22</w:t>
                            </w:r>
                          </w:p>
                        </w:tc>
                      </w:tr>
                      <w:tr w:rsidR="001A13FB" w14:paraId="4CD9CFB4"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32A30CD9" w14:textId="77777777" w:rsidR="001A13FB" w:rsidRDefault="001A13FB" w:rsidP="00E23192">
                            <w:pPr>
                              <w:snapToGrid w:val="0"/>
                              <w:spacing w:line="220" w:lineRule="exact"/>
                              <w:rPr>
                                <w:rFonts w:ascii="標楷體" w:hAnsi="標楷體"/>
                                <w:sz w:val="20"/>
                              </w:rPr>
                            </w:pPr>
                            <w:r>
                              <w:rPr>
                                <w:rFonts w:ascii="標楷體" w:hAnsi="標楷體" w:hint="eastAsia"/>
                                <w:sz w:val="20"/>
                              </w:rPr>
                              <w:t>五德</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430A6E4"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27.78</w:t>
                            </w:r>
                          </w:p>
                        </w:tc>
                        <w:tc>
                          <w:tcPr>
                            <w:tcW w:w="821" w:type="dxa"/>
                            <w:tcBorders>
                              <w:top w:val="single" w:sz="4" w:space="0" w:color="auto"/>
                              <w:left w:val="single" w:sz="4" w:space="0" w:color="auto"/>
                              <w:bottom w:val="single" w:sz="4" w:space="0" w:color="auto"/>
                              <w:right w:val="single" w:sz="4" w:space="0" w:color="auto"/>
                            </w:tcBorders>
                            <w:hideMark/>
                          </w:tcPr>
                          <w:p w14:paraId="497F4C4C"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16.67</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39EE6C9"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21.43</w:t>
                            </w:r>
                          </w:p>
                        </w:tc>
                        <w:tc>
                          <w:tcPr>
                            <w:tcW w:w="822" w:type="dxa"/>
                            <w:tcBorders>
                              <w:top w:val="single" w:sz="4" w:space="0" w:color="auto"/>
                              <w:left w:val="single" w:sz="4" w:space="0" w:color="auto"/>
                              <w:bottom w:val="single" w:sz="4" w:space="0" w:color="auto"/>
                              <w:right w:val="single" w:sz="4" w:space="0" w:color="auto"/>
                            </w:tcBorders>
                            <w:hideMark/>
                          </w:tcPr>
                          <w:p w14:paraId="72088B6D"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r>
                      <w:tr w:rsidR="001A13FB" w14:paraId="19AA0290"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5B021703" w14:textId="23E23DA8" w:rsidR="001A13FB" w:rsidRDefault="0057290A" w:rsidP="00E23192">
                            <w:pPr>
                              <w:snapToGrid w:val="0"/>
                              <w:spacing w:line="220" w:lineRule="exact"/>
                              <w:rPr>
                                <w:rFonts w:ascii="標楷體" w:hAnsi="標楷體"/>
                                <w:sz w:val="20"/>
                              </w:rPr>
                            </w:pPr>
                            <w:r w:rsidRPr="0057290A">
                              <w:rPr>
                                <w:rFonts w:ascii="標楷體" w:hAnsi="標楷體"/>
                                <w:sz w:val="20"/>
                              </w:rPr>
                              <w:t>嵵</w:t>
                            </w:r>
                            <w:r w:rsidR="001A13FB">
                              <w:rPr>
                                <w:rFonts w:ascii="標楷體" w:hAnsi="標楷體" w:hint="eastAsia"/>
                                <w:sz w:val="20"/>
                              </w:rPr>
                              <w:t>裡</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A39BA22"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c>
                          <w:tcPr>
                            <w:tcW w:w="821" w:type="dxa"/>
                            <w:tcBorders>
                              <w:top w:val="single" w:sz="4" w:space="0" w:color="auto"/>
                              <w:left w:val="single" w:sz="4" w:space="0" w:color="auto"/>
                              <w:bottom w:val="single" w:sz="4" w:space="0" w:color="auto"/>
                              <w:right w:val="single" w:sz="4" w:space="0" w:color="auto"/>
                            </w:tcBorders>
                            <w:hideMark/>
                          </w:tcPr>
                          <w:p w14:paraId="13A6A7B6"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20.00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B7CA03E"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c>
                          <w:tcPr>
                            <w:tcW w:w="822" w:type="dxa"/>
                            <w:tcBorders>
                              <w:top w:val="single" w:sz="4" w:space="0" w:color="auto"/>
                              <w:left w:val="single" w:sz="4" w:space="0" w:color="auto"/>
                              <w:bottom w:val="single" w:sz="4" w:space="0" w:color="auto"/>
                              <w:right w:val="single" w:sz="4" w:space="0" w:color="auto"/>
                            </w:tcBorders>
                            <w:hideMark/>
                          </w:tcPr>
                          <w:p w14:paraId="771C7463"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r>
                      <w:tr w:rsidR="001A13FB" w14:paraId="2680BAA7"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2A3106E3" w14:textId="77777777" w:rsidR="001A13FB" w:rsidRDefault="001A13FB" w:rsidP="00E23192">
                            <w:pPr>
                              <w:snapToGrid w:val="0"/>
                              <w:spacing w:line="220" w:lineRule="exact"/>
                              <w:rPr>
                                <w:rFonts w:ascii="標楷體" w:hAnsi="標楷體"/>
                                <w:sz w:val="20"/>
                              </w:rPr>
                            </w:pPr>
                            <w:r>
                              <w:rPr>
                                <w:rFonts w:ascii="標楷體" w:hAnsi="標楷體" w:hint="eastAsia"/>
                                <w:sz w:val="20"/>
                              </w:rPr>
                              <w:t>風櫃</w:t>
                            </w:r>
                          </w:p>
                        </w:tc>
                        <w:tc>
                          <w:tcPr>
                            <w:tcW w:w="821" w:type="dxa"/>
                            <w:tcBorders>
                              <w:top w:val="single" w:sz="4" w:space="0" w:color="auto"/>
                              <w:left w:val="single" w:sz="4" w:space="0" w:color="auto"/>
                              <w:bottom w:val="single" w:sz="4" w:space="0" w:color="auto"/>
                              <w:right w:val="single" w:sz="4" w:space="0" w:color="auto"/>
                            </w:tcBorders>
                            <w:hideMark/>
                          </w:tcPr>
                          <w:p w14:paraId="35E1EB43"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hideMark/>
                          </w:tcPr>
                          <w:p w14:paraId="370B370B"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hideMark/>
                          </w:tcPr>
                          <w:p w14:paraId="444B6255"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14.29</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B083FB5"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37.50</w:t>
                            </w:r>
                          </w:p>
                        </w:tc>
                      </w:tr>
                      <w:tr w:rsidR="001A13FB" w14:paraId="10E40D20"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33855F7A" w14:textId="77777777" w:rsidR="001A13FB" w:rsidRDefault="001A13FB" w:rsidP="00E23192">
                            <w:pPr>
                              <w:snapToGrid w:val="0"/>
                              <w:spacing w:line="220" w:lineRule="exact"/>
                              <w:rPr>
                                <w:rFonts w:ascii="標楷體" w:hAnsi="標楷體"/>
                                <w:sz w:val="20"/>
                              </w:rPr>
                            </w:pPr>
                            <w:r>
                              <w:rPr>
                                <w:rFonts w:ascii="標楷體" w:hAnsi="標楷體" w:hint="eastAsia"/>
                                <w:sz w:val="20"/>
                              </w:rPr>
                              <w:t>成功</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EAC97C0"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83.33</w:t>
                            </w:r>
                          </w:p>
                        </w:tc>
                        <w:tc>
                          <w:tcPr>
                            <w:tcW w:w="821" w:type="dxa"/>
                            <w:tcBorders>
                              <w:top w:val="single" w:sz="4" w:space="0" w:color="auto"/>
                              <w:left w:val="single" w:sz="4" w:space="0" w:color="auto"/>
                              <w:bottom w:val="single" w:sz="4" w:space="0" w:color="auto"/>
                              <w:right w:val="single" w:sz="4" w:space="0" w:color="auto"/>
                            </w:tcBorders>
                            <w:hideMark/>
                          </w:tcPr>
                          <w:p w14:paraId="5E465EB7"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CAC74A3"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F03691C"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83.33</w:t>
                            </w:r>
                          </w:p>
                        </w:tc>
                      </w:tr>
                      <w:tr w:rsidR="001A13FB" w14:paraId="48A9B78E"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17D82FB6" w14:textId="77777777" w:rsidR="001A13FB" w:rsidRDefault="001A13FB" w:rsidP="00E23192">
                            <w:pPr>
                              <w:snapToGrid w:val="0"/>
                              <w:spacing w:line="220" w:lineRule="exact"/>
                              <w:rPr>
                                <w:rFonts w:ascii="標楷體" w:hAnsi="標楷體"/>
                                <w:sz w:val="20"/>
                              </w:rPr>
                            </w:pPr>
                            <w:r>
                              <w:rPr>
                                <w:rFonts w:ascii="標楷體" w:hAnsi="標楷體" w:hint="eastAsia"/>
                                <w:sz w:val="20"/>
                              </w:rPr>
                              <w:t>西溪</w:t>
                            </w:r>
                          </w:p>
                        </w:tc>
                        <w:tc>
                          <w:tcPr>
                            <w:tcW w:w="821" w:type="dxa"/>
                            <w:tcBorders>
                              <w:top w:val="single" w:sz="4" w:space="0" w:color="auto"/>
                              <w:left w:val="single" w:sz="4" w:space="0" w:color="auto"/>
                              <w:bottom w:val="single" w:sz="4" w:space="0" w:color="auto"/>
                              <w:right w:val="single" w:sz="4" w:space="0" w:color="auto"/>
                            </w:tcBorders>
                            <w:hideMark/>
                          </w:tcPr>
                          <w:p w14:paraId="5BAB1D9A"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8.33</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E9B7788"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25.00</w:t>
                            </w:r>
                          </w:p>
                        </w:tc>
                        <w:tc>
                          <w:tcPr>
                            <w:tcW w:w="821" w:type="dxa"/>
                            <w:tcBorders>
                              <w:top w:val="single" w:sz="4" w:space="0" w:color="auto"/>
                              <w:left w:val="single" w:sz="4" w:space="0" w:color="auto"/>
                              <w:bottom w:val="single" w:sz="4" w:space="0" w:color="auto"/>
                              <w:right w:val="single" w:sz="4" w:space="0" w:color="auto"/>
                            </w:tcBorders>
                            <w:hideMark/>
                          </w:tcPr>
                          <w:p w14:paraId="3D458D66"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c>
                          <w:tcPr>
                            <w:tcW w:w="822" w:type="dxa"/>
                            <w:tcBorders>
                              <w:top w:val="single" w:sz="4" w:space="0" w:color="auto"/>
                              <w:left w:val="single" w:sz="4" w:space="0" w:color="auto"/>
                              <w:bottom w:val="single" w:sz="4" w:space="0" w:color="auto"/>
                              <w:right w:val="single" w:sz="4" w:space="0" w:color="auto"/>
                            </w:tcBorders>
                            <w:hideMark/>
                          </w:tcPr>
                          <w:p w14:paraId="304E5899"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12.50</w:t>
                            </w:r>
                          </w:p>
                        </w:tc>
                      </w:tr>
                      <w:tr w:rsidR="001A13FB" w14:paraId="3787A993"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31F3917D" w14:textId="77777777" w:rsidR="001A13FB" w:rsidRDefault="001A13FB" w:rsidP="00E23192">
                            <w:pPr>
                              <w:snapToGrid w:val="0"/>
                              <w:spacing w:line="220" w:lineRule="exact"/>
                              <w:rPr>
                                <w:rFonts w:ascii="標楷體" w:hAnsi="標楷體"/>
                                <w:sz w:val="20"/>
                              </w:rPr>
                            </w:pPr>
                            <w:r>
                              <w:rPr>
                                <w:rFonts w:ascii="標楷體" w:hAnsi="標楷體" w:hint="eastAsia"/>
                                <w:sz w:val="20"/>
                              </w:rPr>
                              <w:t>龍門</w:t>
                            </w:r>
                          </w:p>
                        </w:tc>
                        <w:tc>
                          <w:tcPr>
                            <w:tcW w:w="821" w:type="dxa"/>
                            <w:tcBorders>
                              <w:top w:val="single" w:sz="4" w:space="0" w:color="auto"/>
                              <w:left w:val="single" w:sz="4" w:space="0" w:color="auto"/>
                              <w:bottom w:val="single" w:sz="4" w:space="0" w:color="auto"/>
                              <w:right w:val="single" w:sz="4" w:space="0" w:color="auto"/>
                            </w:tcBorders>
                            <w:hideMark/>
                          </w:tcPr>
                          <w:p w14:paraId="68212626"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15.38</w:t>
                            </w:r>
                          </w:p>
                        </w:tc>
                        <w:tc>
                          <w:tcPr>
                            <w:tcW w:w="821" w:type="dxa"/>
                            <w:tcBorders>
                              <w:top w:val="single" w:sz="4" w:space="0" w:color="auto"/>
                              <w:left w:val="single" w:sz="4" w:space="0" w:color="auto"/>
                              <w:bottom w:val="single" w:sz="4" w:space="0" w:color="auto"/>
                              <w:right w:val="single" w:sz="4" w:space="0" w:color="auto"/>
                            </w:tcBorders>
                            <w:hideMark/>
                          </w:tcPr>
                          <w:p w14:paraId="5AC1736B"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18.18</w:t>
                            </w:r>
                          </w:p>
                        </w:tc>
                        <w:tc>
                          <w:tcPr>
                            <w:tcW w:w="821" w:type="dxa"/>
                            <w:tcBorders>
                              <w:top w:val="single" w:sz="4" w:space="0" w:color="auto"/>
                              <w:left w:val="single" w:sz="4" w:space="0" w:color="auto"/>
                              <w:bottom w:val="single" w:sz="4" w:space="0" w:color="auto"/>
                              <w:right w:val="single" w:sz="4" w:space="0" w:color="auto"/>
                            </w:tcBorders>
                            <w:hideMark/>
                          </w:tcPr>
                          <w:p w14:paraId="4A75B420"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18.18</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8C0AD1"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22.22</w:t>
                            </w:r>
                          </w:p>
                        </w:tc>
                      </w:tr>
                      <w:tr w:rsidR="001A13FB" w14:paraId="3C393FAD"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6A814856" w14:textId="77777777" w:rsidR="001A13FB" w:rsidRDefault="001A13FB" w:rsidP="00E23192">
                            <w:pPr>
                              <w:snapToGrid w:val="0"/>
                              <w:spacing w:line="220" w:lineRule="exact"/>
                              <w:rPr>
                                <w:rFonts w:ascii="標楷體" w:hAnsi="標楷體"/>
                                <w:sz w:val="20"/>
                              </w:rPr>
                            </w:pPr>
                            <w:r>
                              <w:rPr>
                                <w:rFonts w:ascii="標楷體" w:hAnsi="標楷體" w:hint="eastAsia"/>
                                <w:sz w:val="20"/>
                              </w:rPr>
                              <w:t>隘門</w:t>
                            </w:r>
                          </w:p>
                        </w:tc>
                        <w:tc>
                          <w:tcPr>
                            <w:tcW w:w="821" w:type="dxa"/>
                            <w:tcBorders>
                              <w:top w:val="single" w:sz="4" w:space="0" w:color="auto"/>
                              <w:left w:val="single" w:sz="4" w:space="0" w:color="auto"/>
                              <w:bottom w:val="single" w:sz="4" w:space="0" w:color="auto"/>
                              <w:right w:val="single" w:sz="4" w:space="0" w:color="auto"/>
                            </w:tcBorders>
                            <w:hideMark/>
                          </w:tcPr>
                          <w:p w14:paraId="7CC10692"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11.11</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4260E7F"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36.36</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306D091"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33.33</w:t>
                            </w:r>
                          </w:p>
                        </w:tc>
                        <w:tc>
                          <w:tcPr>
                            <w:tcW w:w="822" w:type="dxa"/>
                            <w:tcBorders>
                              <w:top w:val="single" w:sz="4" w:space="0" w:color="auto"/>
                              <w:left w:val="single" w:sz="4" w:space="0" w:color="auto"/>
                              <w:bottom w:val="single" w:sz="4" w:space="0" w:color="auto"/>
                              <w:right w:val="single" w:sz="4" w:space="0" w:color="auto"/>
                            </w:tcBorders>
                            <w:hideMark/>
                          </w:tcPr>
                          <w:p w14:paraId="077C0785"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r>
                      <w:tr w:rsidR="001A13FB" w14:paraId="36FDCF32"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7B4C98D3" w14:textId="77777777" w:rsidR="001A13FB" w:rsidRDefault="001A13FB" w:rsidP="00E23192">
                            <w:pPr>
                              <w:snapToGrid w:val="0"/>
                              <w:spacing w:line="220" w:lineRule="exact"/>
                              <w:rPr>
                                <w:rFonts w:ascii="標楷體" w:hAnsi="標楷體"/>
                                <w:sz w:val="20"/>
                              </w:rPr>
                            </w:pPr>
                            <w:r>
                              <w:rPr>
                                <w:rFonts w:ascii="標楷體" w:hAnsi="標楷體" w:hint="eastAsia"/>
                                <w:sz w:val="20"/>
                              </w:rPr>
                              <w:t>中屯</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8FD3B5"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20.00</w:t>
                            </w:r>
                          </w:p>
                        </w:tc>
                        <w:tc>
                          <w:tcPr>
                            <w:tcW w:w="821" w:type="dxa"/>
                            <w:tcBorders>
                              <w:top w:val="single" w:sz="4" w:space="0" w:color="auto"/>
                              <w:left w:val="single" w:sz="4" w:space="0" w:color="auto"/>
                              <w:bottom w:val="single" w:sz="4" w:space="0" w:color="auto"/>
                              <w:right w:val="single" w:sz="4" w:space="0" w:color="auto"/>
                            </w:tcBorders>
                            <w:hideMark/>
                          </w:tcPr>
                          <w:p w14:paraId="5CB9A6BC"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hideMark/>
                          </w:tcPr>
                          <w:p w14:paraId="593E6E49"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19C740"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25.00</w:t>
                            </w:r>
                          </w:p>
                        </w:tc>
                      </w:tr>
                      <w:tr w:rsidR="001A13FB" w14:paraId="4751E7EB"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42028F0D" w14:textId="77777777" w:rsidR="001A13FB" w:rsidRDefault="001A13FB" w:rsidP="00E23192">
                            <w:pPr>
                              <w:snapToGrid w:val="0"/>
                              <w:spacing w:line="220" w:lineRule="exact"/>
                              <w:rPr>
                                <w:rFonts w:ascii="標楷體" w:hAnsi="標楷體"/>
                                <w:sz w:val="20"/>
                              </w:rPr>
                            </w:pPr>
                            <w:r>
                              <w:rPr>
                                <w:rFonts w:ascii="標楷體" w:hAnsi="標楷體" w:hint="eastAsia"/>
                                <w:sz w:val="20"/>
                              </w:rPr>
                              <w:t>講美</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736B00C"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80CC3C2"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33.33</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CBEA5A4"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71.43</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8E57F4F"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80.00</w:t>
                            </w:r>
                          </w:p>
                        </w:tc>
                      </w:tr>
                      <w:tr w:rsidR="001A13FB" w14:paraId="4371DAAE"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2C3B03A1" w14:textId="77777777" w:rsidR="001A13FB" w:rsidRDefault="001A13FB" w:rsidP="00E23192">
                            <w:pPr>
                              <w:snapToGrid w:val="0"/>
                              <w:spacing w:line="220" w:lineRule="exact"/>
                              <w:rPr>
                                <w:rFonts w:ascii="標楷體" w:hAnsi="標楷體"/>
                                <w:sz w:val="20"/>
                              </w:rPr>
                            </w:pPr>
                            <w:r>
                              <w:rPr>
                                <w:rFonts w:ascii="標楷體" w:hAnsi="標楷體" w:hint="eastAsia"/>
                                <w:sz w:val="20"/>
                              </w:rPr>
                              <w:t>赤崁</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07087C"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25.00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BDD6472"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c>
                          <w:tcPr>
                            <w:tcW w:w="821" w:type="dxa"/>
                            <w:tcBorders>
                              <w:top w:val="single" w:sz="4" w:space="0" w:color="auto"/>
                              <w:left w:val="single" w:sz="4" w:space="0" w:color="auto"/>
                              <w:bottom w:val="single" w:sz="4" w:space="0" w:color="auto"/>
                              <w:right w:val="single" w:sz="4" w:space="0" w:color="auto"/>
                            </w:tcBorders>
                            <w:hideMark/>
                          </w:tcPr>
                          <w:p w14:paraId="77635CBA"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9E93A64"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r>
                      <w:tr w:rsidR="001A13FB" w14:paraId="64C68526"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01DF2293" w14:textId="77777777" w:rsidR="001A13FB" w:rsidRDefault="001A13FB" w:rsidP="00E23192">
                            <w:pPr>
                              <w:snapToGrid w:val="0"/>
                              <w:spacing w:line="220" w:lineRule="exact"/>
                              <w:rPr>
                                <w:rFonts w:ascii="標楷體" w:hAnsi="標楷體"/>
                                <w:sz w:val="20"/>
                              </w:rPr>
                            </w:pPr>
                            <w:r>
                              <w:rPr>
                                <w:rFonts w:ascii="標楷體" w:hAnsi="標楷體" w:hint="eastAsia"/>
                                <w:sz w:val="20"/>
                              </w:rPr>
                              <w:t>鳥嶼</w:t>
                            </w:r>
                          </w:p>
                        </w:tc>
                        <w:tc>
                          <w:tcPr>
                            <w:tcW w:w="821" w:type="dxa"/>
                            <w:tcBorders>
                              <w:top w:val="single" w:sz="4" w:space="0" w:color="auto"/>
                              <w:left w:val="single" w:sz="4" w:space="0" w:color="auto"/>
                              <w:bottom w:val="single" w:sz="4" w:space="0" w:color="auto"/>
                              <w:right w:val="single" w:sz="4" w:space="0" w:color="auto"/>
                            </w:tcBorders>
                            <w:hideMark/>
                          </w:tcPr>
                          <w:p w14:paraId="683E2150"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90F7F2"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33.33</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84CF62"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33.33</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814E5F3"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r>
                      <w:tr w:rsidR="001A13FB" w14:paraId="664B793A"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2EEEF5E5" w14:textId="77777777" w:rsidR="001A13FB" w:rsidRDefault="001A13FB" w:rsidP="00E23192">
                            <w:pPr>
                              <w:snapToGrid w:val="0"/>
                              <w:spacing w:line="220" w:lineRule="exact"/>
                              <w:rPr>
                                <w:rFonts w:ascii="標楷體" w:hAnsi="標楷體"/>
                                <w:sz w:val="20"/>
                              </w:rPr>
                            </w:pPr>
                            <w:r>
                              <w:rPr>
                                <w:rFonts w:ascii="標楷體" w:hAnsi="標楷體" w:hint="eastAsia"/>
                                <w:sz w:val="20"/>
                              </w:rPr>
                              <w:t>後寮</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5C2C08"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80.00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120095"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57.14</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CAD0728"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42.86</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4F857C2"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r>
                      <w:tr w:rsidR="001A13FB" w14:paraId="6E8FAC35"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78769868" w14:textId="77777777" w:rsidR="001A13FB" w:rsidRDefault="001A13FB" w:rsidP="00E23192">
                            <w:pPr>
                              <w:snapToGrid w:val="0"/>
                              <w:spacing w:line="220" w:lineRule="exact"/>
                              <w:rPr>
                                <w:rFonts w:ascii="標楷體" w:hAnsi="標楷體"/>
                                <w:sz w:val="20"/>
                              </w:rPr>
                            </w:pPr>
                            <w:r>
                              <w:rPr>
                                <w:rFonts w:ascii="標楷體" w:hAnsi="標楷體" w:hint="eastAsia"/>
                                <w:sz w:val="20"/>
                              </w:rPr>
                              <w:t>合橫</w:t>
                            </w:r>
                          </w:p>
                        </w:tc>
                        <w:tc>
                          <w:tcPr>
                            <w:tcW w:w="821" w:type="dxa"/>
                            <w:tcBorders>
                              <w:top w:val="single" w:sz="4" w:space="0" w:color="auto"/>
                              <w:left w:val="single" w:sz="4" w:space="0" w:color="auto"/>
                              <w:bottom w:val="single" w:sz="4" w:space="0" w:color="auto"/>
                              <w:right w:val="single" w:sz="4" w:space="0" w:color="auto"/>
                            </w:tcBorders>
                            <w:hideMark/>
                          </w:tcPr>
                          <w:p w14:paraId="78C1D506"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14.29</w:t>
                            </w:r>
                          </w:p>
                        </w:tc>
                        <w:tc>
                          <w:tcPr>
                            <w:tcW w:w="821" w:type="dxa"/>
                            <w:tcBorders>
                              <w:top w:val="single" w:sz="4" w:space="0" w:color="auto"/>
                              <w:left w:val="single" w:sz="4" w:space="0" w:color="auto"/>
                              <w:bottom w:val="single" w:sz="4" w:space="0" w:color="auto"/>
                              <w:right w:val="single" w:sz="4" w:space="0" w:color="auto"/>
                            </w:tcBorders>
                            <w:hideMark/>
                          </w:tcPr>
                          <w:p w14:paraId="3F164223" w14:textId="77777777" w:rsidR="001A13FB" w:rsidRDefault="001A13FB" w:rsidP="00E23192">
                            <w:pPr>
                              <w:snapToGrid w:val="0"/>
                              <w:spacing w:line="220" w:lineRule="exact"/>
                              <w:jc w:val="right"/>
                              <w:rPr>
                                <w:rFonts w:ascii="標楷體" w:hAnsi="標楷體"/>
                                <w:sz w:val="20"/>
                              </w:rPr>
                            </w:pPr>
                            <w:r w:rsidRPr="00F9670F">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hideMark/>
                          </w:tcPr>
                          <w:p w14:paraId="53F41566"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14.29</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5E5DE58"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33.33</w:t>
                            </w:r>
                          </w:p>
                        </w:tc>
                      </w:tr>
                      <w:tr w:rsidR="001A13FB" w14:paraId="7A9C0AC8"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18CE7015" w14:textId="77777777" w:rsidR="001A13FB" w:rsidRDefault="001A13FB" w:rsidP="00E23192">
                            <w:pPr>
                              <w:snapToGrid w:val="0"/>
                              <w:spacing w:line="220" w:lineRule="exact"/>
                              <w:rPr>
                                <w:rFonts w:ascii="標楷體" w:hAnsi="標楷體"/>
                                <w:sz w:val="20"/>
                              </w:rPr>
                            </w:pPr>
                            <w:r>
                              <w:rPr>
                                <w:rFonts w:ascii="標楷體" w:hAnsi="標楷體" w:hint="eastAsia"/>
                                <w:sz w:val="20"/>
                              </w:rPr>
                              <w:t>大池</w:t>
                            </w:r>
                          </w:p>
                        </w:tc>
                        <w:tc>
                          <w:tcPr>
                            <w:tcW w:w="821" w:type="dxa"/>
                            <w:tcBorders>
                              <w:top w:val="single" w:sz="4" w:space="0" w:color="auto"/>
                              <w:left w:val="single" w:sz="4" w:space="0" w:color="auto"/>
                              <w:bottom w:val="single" w:sz="4" w:space="0" w:color="auto"/>
                              <w:right w:val="single" w:sz="4" w:space="0" w:color="auto"/>
                            </w:tcBorders>
                            <w:hideMark/>
                          </w:tcPr>
                          <w:p w14:paraId="42AE8ECD" w14:textId="77777777" w:rsidR="001A13FB" w:rsidRDefault="001A13FB" w:rsidP="00E23192">
                            <w:pPr>
                              <w:snapToGrid w:val="0"/>
                              <w:spacing w:line="220" w:lineRule="exact"/>
                              <w:jc w:val="right"/>
                              <w:rPr>
                                <w:rFonts w:ascii="標楷體" w:hAnsi="標楷體"/>
                                <w:sz w:val="20"/>
                              </w:rPr>
                            </w:pPr>
                            <w:r w:rsidRPr="00EF2689">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hideMark/>
                          </w:tcPr>
                          <w:p w14:paraId="3DA918A7" w14:textId="77777777" w:rsidR="001A13FB" w:rsidRDefault="001A13FB" w:rsidP="00E23192">
                            <w:pPr>
                              <w:snapToGrid w:val="0"/>
                              <w:spacing w:line="220" w:lineRule="exact"/>
                              <w:jc w:val="right"/>
                              <w:rPr>
                                <w:rFonts w:ascii="標楷體" w:hAnsi="標楷體"/>
                                <w:sz w:val="20"/>
                              </w:rPr>
                            </w:pPr>
                            <w:r w:rsidRPr="00F9670F">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B2391C4"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25.00</w:t>
                            </w:r>
                          </w:p>
                        </w:tc>
                        <w:tc>
                          <w:tcPr>
                            <w:tcW w:w="822" w:type="dxa"/>
                            <w:tcBorders>
                              <w:top w:val="single" w:sz="4" w:space="0" w:color="auto"/>
                              <w:left w:val="single" w:sz="4" w:space="0" w:color="auto"/>
                              <w:bottom w:val="single" w:sz="4" w:space="0" w:color="auto"/>
                              <w:right w:val="single" w:sz="4" w:space="0" w:color="auto"/>
                            </w:tcBorders>
                            <w:hideMark/>
                          </w:tcPr>
                          <w:p w14:paraId="3E9BD08A"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r>
                      <w:tr w:rsidR="001A13FB" w14:paraId="47E6431E"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4F5693E4" w14:textId="77777777" w:rsidR="001A13FB" w:rsidRDefault="001A13FB" w:rsidP="00E23192">
                            <w:pPr>
                              <w:snapToGrid w:val="0"/>
                              <w:spacing w:line="220" w:lineRule="exact"/>
                              <w:rPr>
                                <w:rFonts w:ascii="標楷體" w:hAnsi="標楷體"/>
                                <w:sz w:val="20"/>
                              </w:rPr>
                            </w:pPr>
                            <w:r>
                              <w:rPr>
                                <w:rFonts w:ascii="標楷體" w:hAnsi="標楷體" w:hint="eastAsia"/>
                                <w:sz w:val="20"/>
                              </w:rPr>
                              <w:t>池東</w:t>
                            </w:r>
                          </w:p>
                        </w:tc>
                        <w:tc>
                          <w:tcPr>
                            <w:tcW w:w="82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7467C5" w14:textId="77777777" w:rsidR="001A13FB" w:rsidRDefault="001A13FB" w:rsidP="00E23192">
                            <w:pPr>
                              <w:snapToGrid w:val="0"/>
                              <w:spacing w:line="220" w:lineRule="exact"/>
                              <w:jc w:val="right"/>
                              <w:rPr>
                                <w:rFonts w:ascii="標楷體" w:hAnsi="標楷體"/>
                                <w:sz w:val="20"/>
                              </w:rPr>
                            </w:pPr>
                            <w:r w:rsidRPr="00EF2689">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7BDD784"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62.50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901D2D3"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38.46</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01A365"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40.00</w:t>
                            </w:r>
                          </w:p>
                        </w:tc>
                      </w:tr>
                      <w:tr w:rsidR="001A13FB" w14:paraId="61B0B0A7"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67A99F2D" w14:textId="77777777" w:rsidR="001A13FB" w:rsidRDefault="001A13FB" w:rsidP="00E23192">
                            <w:pPr>
                              <w:snapToGrid w:val="0"/>
                              <w:spacing w:line="220" w:lineRule="exact"/>
                              <w:rPr>
                                <w:rFonts w:ascii="標楷體" w:hAnsi="標楷體"/>
                                <w:sz w:val="20"/>
                              </w:rPr>
                            </w:pPr>
                            <w:r>
                              <w:rPr>
                                <w:rFonts w:ascii="標楷體" w:hAnsi="標楷體" w:hint="eastAsia"/>
                                <w:sz w:val="20"/>
                              </w:rPr>
                              <w:t>內垵</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4C73E9"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33.33</w:t>
                            </w:r>
                          </w:p>
                        </w:tc>
                        <w:tc>
                          <w:tcPr>
                            <w:tcW w:w="821" w:type="dxa"/>
                            <w:tcBorders>
                              <w:top w:val="single" w:sz="4" w:space="0" w:color="auto"/>
                              <w:left w:val="single" w:sz="4" w:space="0" w:color="auto"/>
                              <w:bottom w:val="single" w:sz="4" w:space="0" w:color="auto"/>
                              <w:right w:val="single" w:sz="4" w:space="0" w:color="auto"/>
                            </w:tcBorders>
                            <w:hideMark/>
                          </w:tcPr>
                          <w:p w14:paraId="1D07A76F"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20.00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9AF157B"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25.00</w:t>
                            </w:r>
                          </w:p>
                        </w:tc>
                        <w:tc>
                          <w:tcPr>
                            <w:tcW w:w="8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CD7E673" w14:textId="77777777" w:rsidR="001A13FB" w:rsidRDefault="001A13FB" w:rsidP="00E23192">
                            <w:pPr>
                              <w:snapToGrid w:val="0"/>
                              <w:spacing w:line="220" w:lineRule="exact"/>
                              <w:jc w:val="right"/>
                              <w:rPr>
                                <w:rFonts w:ascii="標楷體" w:hAnsi="標楷體"/>
                                <w:sz w:val="20"/>
                              </w:rPr>
                            </w:pPr>
                            <w:r w:rsidRPr="00A34442">
                              <w:rPr>
                                <w:rFonts w:ascii="標楷體" w:hAnsi="標楷體" w:cs="新細明體" w:hint="eastAsia"/>
                                <w:color w:val="000000"/>
                                <w:kern w:val="0"/>
                                <w:sz w:val="20"/>
                              </w:rPr>
                              <w:t>－</w:t>
                            </w:r>
                          </w:p>
                        </w:tc>
                      </w:tr>
                      <w:tr w:rsidR="001A13FB" w14:paraId="4C33FD8D"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5275DF91" w14:textId="77777777" w:rsidR="001A13FB" w:rsidRDefault="001A13FB" w:rsidP="00E23192">
                            <w:pPr>
                              <w:snapToGrid w:val="0"/>
                              <w:spacing w:line="220" w:lineRule="exact"/>
                              <w:rPr>
                                <w:rFonts w:ascii="標楷體" w:hAnsi="標楷體"/>
                                <w:sz w:val="20"/>
                              </w:rPr>
                            </w:pPr>
                            <w:r>
                              <w:rPr>
                                <w:rFonts w:ascii="標楷體" w:hAnsi="標楷體" w:hint="eastAsia"/>
                                <w:sz w:val="20"/>
                              </w:rPr>
                              <w:t>外垵</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F0EA2E8"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37.50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F8C60F8"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c>
                          <w:tcPr>
                            <w:tcW w:w="821" w:type="dxa"/>
                            <w:tcBorders>
                              <w:top w:val="single" w:sz="4" w:space="0" w:color="auto"/>
                              <w:left w:val="single" w:sz="4" w:space="0" w:color="auto"/>
                              <w:bottom w:val="single" w:sz="4" w:space="0" w:color="auto"/>
                              <w:right w:val="single" w:sz="4" w:space="0" w:color="auto"/>
                            </w:tcBorders>
                            <w:hideMark/>
                          </w:tcPr>
                          <w:p w14:paraId="0770D6E6"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c>
                          <w:tcPr>
                            <w:tcW w:w="822" w:type="dxa"/>
                            <w:tcBorders>
                              <w:top w:val="single" w:sz="4" w:space="0" w:color="auto"/>
                              <w:left w:val="single" w:sz="4" w:space="0" w:color="auto"/>
                              <w:bottom w:val="single" w:sz="4" w:space="0" w:color="auto"/>
                              <w:right w:val="single" w:sz="4" w:space="0" w:color="auto"/>
                            </w:tcBorders>
                            <w:hideMark/>
                          </w:tcPr>
                          <w:p w14:paraId="0EF0F001" w14:textId="77777777" w:rsidR="001A13FB" w:rsidRDefault="001A13FB" w:rsidP="00E23192">
                            <w:pPr>
                              <w:snapToGrid w:val="0"/>
                              <w:spacing w:line="220" w:lineRule="exact"/>
                              <w:jc w:val="right"/>
                              <w:rPr>
                                <w:rFonts w:ascii="標楷體" w:hAnsi="標楷體"/>
                                <w:sz w:val="20"/>
                              </w:rPr>
                            </w:pPr>
                            <w:r w:rsidRPr="00A34442">
                              <w:rPr>
                                <w:rFonts w:ascii="標楷體" w:hAnsi="標楷體" w:cs="新細明體" w:hint="eastAsia"/>
                                <w:color w:val="000000"/>
                                <w:kern w:val="0"/>
                                <w:sz w:val="20"/>
                              </w:rPr>
                              <w:t>－</w:t>
                            </w:r>
                          </w:p>
                        </w:tc>
                      </w:tr>
                      <w:tr w:rsidR="001A13FB" w14:paraId="52AA4812"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0192E3FE" w14:textId="77777777" w:rsidR="001A13FB" w:rsidRDefault="001A13FB" w:rsidP="00E23192">
                            <w:pPr>
                              <w:snapToGrid w:val="0"/>
                              <w:spacing w:line="220" w:lineRule="exact"/>
                              <w:rPr>
                                <w:rFonts w:ascii="標楷體" w:hAnsi="標楷體"/>
                                <w:sz w:val="20"/>
                              </w:rPr>
                            </w:pPr>
                            <w:r>
                              <w:rPr>
                                <w:rFonts w:ascii="標楷體" w:hAnsi="標楷體" w:hint="eastAsia"/>
                                <w:sz w:val="20"/>
                              </w:rPr>
                              <w:t>望安</w:t>
                            </w:r>
                          </w:p>
                        </w:tc>
                        <w:tc>
                          <w:tcPr>
                            <w:tcW w:w="821" w:type="dxa"/>
                            <w:tcBorders>
                              <w:top w:val="single" w:sz="4" w:space="0" w:color="auto"/>
                              <w:left w:val="single" w:sz="4" w:space="0" w:color="auto"/>
                              <w:bottom w:val="single" w:sz="4" w:space="0" w:color="auto"/>
                              <w:right w:val="single" w:sz="4" w:space="0" w:color="auto"/>
                            </w:tcBorders>
                            <w:hideMark/>
                          </w:tcPr>
                          <w:p w14:paraId="7B412B9C" w14:textId="77777777" w:rsidR="001A13FB" w:rsidRDefault="001A13FB" w:rsidP="00E23192">
                            <w:pPr>
                              <w:snapToGrid w:val="0"/>
                              <w:spacing w:line="220" w:lineRule="exact"/>
                              <w:jc w:val="right"/>
                              <w:rPr>
                                <w:rFonts w:ascii="標楷體" w:hAnsi="標楷體"/>
                                <w:sz w:val="20"/>
                              </w:rPr>
                            </w:pPr>
                            <w:r w:rsidRPr="00D040F1">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hideMark/>
                          </w:tcPr>
                          <w:p w14:paraId="0E33038D" w14:textId="77777777" w:rsidR="001A13FB" w:rsidRDefault="001A13FB" w:rsidP="00E23192">
                            <w:pPr>
                              <w:snapToGrid w:val="0"/>
                              <w:spacing w:line="220" w:lineRule="exact"/>
                              <w:jc w:val="right"/>
                              <w:rPr>
                                <w:rFonts w:ascii="標楷體" w:hAnsi="標楷體"/>
                                <w:sz w:val="20"/>
                              </w:rPr>
                            </w:pPr>
                            <w:r>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61BEB3F"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33.33</w:t>
                            </w:r>
                          </w:p>
                        </w:tc>
                        <w:tc>
                          <w:tcPr>
                            <w:tcW w:w="822" w:type="dxa"/>
                            <w:tcBorders>
                              <w:top w:val="single" w:sz="4" w:space="0" w:color="auto"/>
                              <w:left w:val="single" w:sz="4" w:space="0" w:color="auto"/>
                              <w:bottom w:val="single" w:sz="4" w:space="0" w:color="auto"/>
                              <w:right w:val="single" w:sz="4" w:space="0" w:color="auto"/>
                            </w:tcBorders>
                            <w:hideMark/>
                          </w:tcPr>
                          <w:p w14:paraId="081CC47B" w14:textId="77777777" w:rsidR="001A13FB" w:rsidRDefault="001A13FB" w:rsidP="00E23192">
                            <w:pPr>
                              <w:snapToGrid w:val="0"/>
                              <w:spacing w:line="220" w:lineRule="exact"/>
                              <w:jc w:val="right"/>
                              <w:rPr>
                                <w:rFonts w:ascii="標楷體" w:hAnsi="標楷體"/>
                                <w:sz w:val="20"/>
                              </w:rPr>
                            </w:pPr>
                            <w:r w:rsidRPr="00A34442">
                              <w:rPr>
                                <w:rFonts w:ascii="標楷體" w:hAnsi="標楷體" w:cs="新細明體" w:hint="eastAsia"/>
                                <w:color w:val="000000"/>
                                <w:kern w:val="0"/>
                                <w:sz w:val="20"/>
                              </w:rPr>
                              <w:t>－</w:t>
                            </w:r>
                          </w:p>
                        </w:tc>
                      </w:tr>
                      <w:tr w:rsidR="001A13FB" w14:paraId="3086A55D"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699BCCE1" w14:textId="77777777" w:rsidR="001A13FB" w:rsidRDefault="001A13FB" w:rsidP="00E23192">
                            <w:pPr>
                              <w:snapToGrid w:val="0"/>
                              <w:spacing w:line="220" w:lineRule="exact"/>
                              <w:rPr>
                                <w:rFonts w:ascii="標楷體" w:hAnsi="標楷體"/>
                                <w:sz w:val="20"/>
                              </w:rPr>
                            </w:pPr>
                            <w:r>
                              <w:rPr>
                                <w:rFonts w:ascii="標楷體" w:hAnsi="標楷體" w:hint="eastAsia"/>
                                <w:sz w:val="20"/>
                              </w:rPr>
                              <w:t>將軍</w:t>
                            </w:r>
                          </w:p>
                        </w:tc>
                        <w:tc>
                          <w:tcPr>
                            <w:tcW w:w="82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0FB4A0" w14:textId="77777777" w:rsidR="001A13FB" w:rsidRDefault="001A13FB" w:rsidP="00E23192">
                            <w:pPr>
                              <w:snapToGrid w:val="0"/>
                              <w:spacing w:line="220" w:lineRule="exact"/>
                              <w:jc w:val="right"/>
                              <w:rPr>
                                <w:rFonts w:ascii="標楷體" w:hAnsi="標楷體"/>
                                <w:sz w:val="20"/>
                              </w:rPr>
                            </w:pPr>
                            <w:r w:rsidRPr="00D040F1">
                              <w:rPr>
                                <w:rFonts w:ascii="標楷體" w:hAnsi="標楷體" w:cs="新細明體" w:hint="eastAsia"/>
                                <w:color w:val="000000"/>
                                <w:kern w:val="0"/>
                                <w:sz w:val="20"/>
                              </w:rPr>
                              <w:t>－</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A910C49"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33.33</w:t>
                            </w:r>
                          </w:p>
                        </w:tc>
                        <w:tc>
                          <w:tcPr>
                            <w:tcW w:w="821" w:type="dxa"/>
                            <w:tcBorders>
                              <w:top w:val="single" w:sz="4" w:space="0" w:color="auto"/>
                              <w:left w:val="single" w:sz="4" w:space="0" w:color="auto"/>
                              <w:bottom w:val="single" w:sz="4" w:space="0" w:color="auto"/>
                              <w:right w:val="single" w:sz="4" w:space="0" w:color="auto"/>
                            </w:tcBorders>
                            <w:hideMark/>
                          </w:tcPr>
                          <w:p w14:paraId="7990FBCC" w14:textId="77777777" w:rsidR="001A13FB" w:rsidRDefault="001A13FB" w:rsidP="00E23192">
                            <w:pPr>
                              <w:snapToGrid w:val="0"/>
                              <w:spacing w:line="220" w:lineRule="exact"/>
                              <w:jc w:val="right"/>
                              <w:rPr>
                                <w:rFonts w:ascii="標楷體" w:hAnsi="標楷體"/>
                                <w:sz w:val="20"/>
                              </w:rPr>
                            </w:pPr>
                            <w:r w:rsidRPr="006470BF">
                              <w:rPr>
                                <w:rFonts w:ascii="標楷體" w:hAnsi="標楷體" w:cs="新細明體" w:hint="eastAsia"/>
                                <w:color w:val="000000"/>
                                <w:kern w:val="0"/>
                                <w:sz w:val="20"/>
                              </w:rPr>
                              <w:t>－</w:t>
                            </w:r>
                          </w:p>
                        </w:tc>
                        <w:tc>
                          <w:tcPr>
                            <w:tcW w:w="822" w:type="dxa"/>
                            <w:tcBorders>
                              <w:top w:val="single" w:sz="4" w:space="0" w:color="auto"/>
                              <w:left w:val="single" w:sz="4" w:space="0" w:color="auto"/>
                              <w:bottom w:val="single" w:sz="4" w:space="0" w:color="auto"/>
                              <w:right w:val="single" w:sz="4" w:space="0" w:color="auto"/>
                            </w:tcBorders>
                            <w:hideMark/>
                          </w:tcPr>
                          <w:p w14:paraId="4A18B28D" w14:textId="77777777" w:rsidR="001A13FB" w:rsidRDefault="001A13FB" w:rsidP="00E23192">
                            <w:pPr>
                              <w:snapToGrid w:val="0"/>
                              <w:spacing w:line="220" w:lineRule="exact"/>
                              <w:jc w:val="right"/>
                              <w:rPr>
                                <w:rFonts w:ascii="標楷體" w:hAnsi="標楷體"/>
                                <w:sz w:val="20"/>
                              </w:rPr>
                            </w:pPr>
                            <w:r w:rsidRPr="00A34442">
                              <w:rPr>
                                <w:rFonts w:ascii="標楷體" w:hAnsi="標楷體" w:cs="新細明體" w:hint="eastAsia"/>
                                <w:color w:val="000000"/>
                                <w:kern w:val="0"/>
                                <w:sz w:val="20"/>
                              </w:rPr>
                              <w:t>－</w:t>
                            </w:r>
                          </w:p>
                        </w:tc>
                      </w:tr>
                      <w:tr w:rsidR="001A13FB" w14:paraId="3CB9276D"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3882A7F8" w14:textId="77777777" w:rsidR="001A13FB" w:rsidRDefault="001A13FB" w:rsidP="00E23192">
                            <w:pPr>
                              <w:snapToGrid w:val="0"/>
                              <w:spacing w:line="220" w:lineRule="exact"/>
                              <w:rPr>
                                <w:rFonts w:ascii="標楷體" w:hAnsi="標楷體"/>
                                <w:sz w:val="20"/>
                              </w:rPr>
                            </w:pPr>
                            <w:r>
                              <w:rPr>
                                <w:rFonts w:ascii="標楷體" w:hAnsi="標楷體" w:hint="eastAsia"/>
                                <w:sz w:val="20"/>
                              </w:rPr>
                              <w:t>七美</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7729E01"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100.00</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32435B9"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66.67</w:t>
                            </w:r>
                          </w:p>
                        </w:tc>
                        <w:tc>
                          <w:tcPr>
                            <w:tcW w:w="821" w:type="dxa"/>
                            <w:tcBorders>
                              <w:top w:val="single" w:sz="4" w:space="0" w:color="auto"/>
                              <w:left w:val="single" w:sz="4" w:space="0" w:color="auto"/>
                              <w:bottom w:val="single" w:sz="4" w:space="0" w:color="auto"/>
                              <w:right w:val="single" w:sz="4" w:space="0" w:color="auto"/>
                            </w:tcBorders>
                            <w:hideMark/>
                          </w:tcPr>
                          <w:p w14:paraId="2F2DDE3D" w14:textId="77777777" w:rsidR="001A13FB" w:rsidRDefault="001A13FB" w:rsidP="00E23192">
                            <w:pPr>
                              <w:snapToGrid w:val="0"/>
                              <w:spacing w:line="220" w:lineRule="exact"/>
                              <w:jc w:val="right"/>
                              <w:rPr>
                                <w:rFonts w:ascii="標楷體" w:hAnsi="標楷體"/>
                                <w:sz w:val="20"/>
                              </w:rPr>
                            </w:pPr>
                            <w:r w:rsidRPr="006470BF">
                              <w:rPr>
                                <w:rFonts w:ascii="標楷體" w:hAnsi="標楷體" w:cs="新細明體" w:hint="eastAsia"/>
                                <w:color w:val="000000"/>
                                <w:kern w:val="0"/>
                                <w:sz w:val="20"/>
                              </w:rPr>
                              <w:t>－</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B39072"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50.00</w:t>
                            </w:r>
                          </w:p>
                        </w:tc>
                      </w:tr>
                      <w:tr w:rsidR="001A13FB" w14:paraId="624D5479" w14:textId="77777777">
                        <w:tc>
                          <w:tcPr>
                            <w:tcW w:w="1359" w:type="dxa"/>
                            <w:tcBorders>
                              <w:top w:val="single" w:sz="4" w:space="0" w:color="auto"/>
                              <w:left w:val="single" w:sz="4" w:space="0" w:color="auto"/>
                              <w:bottom w:val="single" w:sz="4" w:space="0" w:color="auto"/>
                              <w:right w:val="single" w:sz="4" w:space="0" w:color="auto"/>
                            </w:tcBorders>
                            <w:vAlign w:val="center"/>
                            <w:hideMark/>
                          </w:tcPr>
                          <w:p w14:paraId="262A5B6A" w14:textId="77777777" w:rsidR="001A13FB" w:rsidRDefault="001A13FB" w:rsidP="00E23192">
                            <w:pPr>
                              <w:snapToGrid w:val="0"/>
                              <w:spacing w:line="220" w:lineRule="exact"/>
                              <w:rPr>
                                <w:rFonts w:ascii="標楷體" w:hAnsi="標楷體"/>
                                <w:sz w:val="20"/>
                              </w:rPr>
                            </w:pPr>
                            <w:r>
                              <w:rPr>
                                <w:rFonts w:ascii="標楷體" w:hAnsi="標楷體" w:hint="eastAsia"/>
                                <w:sz w:val="20"/>
                              </w:rPr>
                              <w:t>雙湖</w:t>
                            </w:r>
                          </w:p>
                        </w:tc>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201AAAE"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100.00</w:t>
                            </w:r>
                          </w:p>
                        </w:tc>
                        <w:tc>
                          <w:tcPr>
                            <w:tcW w:w="821" w:type="dxa"/>
                            <w:tcBorders>
                              <w:top w:val="single" w:sz="4" w:space="0" w:color="auto"/>
                              <w:left w:val="single" w:sz="4" w:space="0" w:color="auto"/>
                              <w:bottom w:val="single" w:sz="4" w:space="0" w:color="auto"/>
                              <w:right w:val="single" w:sz="4" w:space="0" w:color="auto"/>
                            </w:tcBorders>
                            <w:hideMark/>
                          </w:tcPr>
                          <w:p w14:paraId="54FD9F64"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12.50</w:t>
                            </w:r>
                          </w:p>
                        </w:tc>
                        <w:tc>
                          <w:tcPr>
                            <w:tcW w:w="821" w:type="dxa"/>
                            <w:tcBorders>
                              <w:top w:val="single" w:sz="4" w:space="0" w:color="auto"/>
                              <w:left w:val="single" w:sz="4" w:space="0" w:color="auto"/>
                              <w:bottom w:val="single" w:sz="4" w:space="0" w:color="auto"/>
                              <w:right w:val="single" w:sz="4" w:space="0" w:color="auto"/>
                            </w:tcBorders>
                            <w:hideMark/>
                          </w:tcPr>
                          <w:p w14:paraId="20D8926D" w14:textId="77777777" w:rsidR="001A13FB" w:rsidRDefault="001A13FB" w:rsidP="00E23192">
                            <w:pPr>
                              <w:snapToGrid w:val="0"/>
                              <w:spacing w:line="220" w:lineRule="exact"/>
                              <w:jc w:val="right"/>
                              <w:rPr>
                                <w:rFonts w:ascii="標楷體" w:hAnsi="標楷體"/>
                                <w:sz w:val="20"/>
                              </w:rPr>
                            </w:pPr>
                            <w:r w:rsidRPr="006470BF">
                              <w:rPr>
                                <w:rFonts w:ascii="標楷體" w:hAnsi="標楷體" w:cs="新細明體" w:hint="eastAsia"/>
                                <w:color w:val="000000"/>
                                <w:kern w:val="0"/>
                                <w:sz w:val="20"/>
                              </w:rPr>
                              <w:t>－</w:t>
                            </w:r>
                          </w:p>
                        </w:tc>
                        <w:tc>
                          <w:tcPr>
                            <w:tcW w:w="8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F7623EF" w14:textId="77777777" w:rsidR="001A13FB" w:rsidRDefault="001A13FB" w:rsidP="00E23192">
                            <w:pPr>
                              <w:snapToGrid w:val="0"/>
                              <w:spacing w:line="220" w:lineRule="exact"/>
                              <w:jc w:val="right"/>
                              <w:rPr>
                                <w:rFonts w:ascii="標楷體" w:hAnsi="標楷體"/>
                                <w:sz w:val="20"/>
                              </w:rPr>
                            </w:pPr>
                            <w:r>
                              <w:rPr>
                                <w:rFonts w:ascii="標楷體" w:hAnsi="標楷體" w:hint="eastAsia"/>
                                <w:sz w:val="20"/>
                              </w:rPr>
                              <w:t>100.00</w:t>
                            </w:r>
                          </w:p>
                        </w:tc>
                      </w:tr>
                      <w:tr w:rsidR="001A13FB" w14:paraId="68A3D03B" w14:textId="77777777">
                        <w:tc>
                          <w:tcPr>
                            <w:tcW w:w="4644" w:type="dxa"/>
                            <w:gridSpan w:val="5"/>
                            <w:tcBorders>
                              <w:top w:val="single" w:sz="4" w:space="0" w:color="auto"/>
                              <w:left w:val="nil"/>
                              <w:bottom w:val="nil"/>
                              <w:right w:val="nil"/>
                            </w:tcBorders>
                            <w:vAlign w:val="center"/>
                            <w:hideMark/>
                          </w:tcPr>
                          <w:p w14:paraId="4BAE9F31" w14:textId="57955F24" w:rsidR="001A13FB" w:rsidRDefault="001A13FB" w:rsidP="001B2B04">
                            <w:pPr>
                              <w:snapToGrid w:val="0"/>
                              <w:ind w:leftChars="-43" w:left="1" w:hangingChars="58" w:hanging="104"/>
                              <w:rPr>
                                <w:rFonts w:ascii="標楷體" w:hAnsi="標楷體" w:cs="Calibri"/>
                                <w:bCs/>
                                <w:sz w:val="18"/>
                                <w:szCs w:val="18"/>
                              </w:rPr>
                            </w:pPr>
                            <w:r>
                              <w:rPr>
                                <w:rFonts w:ascii="標楷體" w:hAnsi="標楷體" w:cs="Calibri" w:hint="eastAsia"/>
                                <w:bCs/>
                                <w:sz w:val="18"/>
                                <w:szCs w:val="18"/>
                              </w:rPr>
                              <w:t>資料來源：1.灰</w:t>
                            </w:r>
                            <w:r w:rsidR="000F72DF">
                              <w:rPr>
                                <w:rFonts w:ascii="標楷體" w:hAnsi="標楷體" w:cs="Calibri" w:hint="eastAsia"/>
                                <w:bCs/>
                                <w:sz w:val="18"/>
                                <w:szCs w:val="18"/>
                              </w:rPr>
                              <w:t>底</w:t>
                            </w:r>
                            <w:r>
                              <w:rPr>
                                <w:rFonts w:ascii="標楷體" w:hAnsi="標楷體" w:cs="Calibri" w:hint="eastAsia"/>
                                <w:bCs/>
                                <w:sz w:val="18"/>
                                <w:szCs w:val="18"/>
                              </w:rPr>
                              <w:t>為未通過比率高於平均值者。</w:t>
                            </w:r>
                          </w:p>
                          <w:p w14:paraId="051DF099" w14:textId="77777777" w:rsidR="001A13FB" w:rsidRDefault="001A13FB" w:rsidP="001B2B04">
                            <w:pPr>
                              <w:snapToGrid w:val="0"/>
                              <w:ind w:firstLineChars="447" w:firstLine="805"/>
                            </w:pPr>
                            <w:r>
                              <w:rPr>
                                <w:rFonts w:ascii="標楷體" w:hAnsi="標楷體" w:cs="Calibri" w:hint="eastAsia"/>
                                <w:bCs/>
                                <w:sz w:val="18"/>
                                <w:szCs w:val="18"/>
                              </w:rPr>
                              <w:t>2.整理自澎湖縣政府提供資料。</w:t>
                            </w:r>
                          </w:p>
                        </w:tc>
                      </w:tr>
                    </w:tbl>
                    <w:p w14:paraId="6F785F8B" w14:textId="77777777" w:rsidR="001A13FB" w:rsidRDefault="001A13FB" w:rsidP="001A13FB"/>
                  </w:txbxContent>
                </v:textbox>
                <w10:wrap type="square" anchorx="margin" anchory="margin"/>
              </v:shape>
            </w:pict>
          </mc:Fallback>
        </mc:AlternateContent>
      </w:r>
      <w:r w:rsidRPr="00522E64">
        <w:rPr>
          <w:rFonts w:ascii="標楷體" w:hAnsi="標楷體" w:hint="eastAsia"/>
          <w:spacing w:val="10"/>
          <w:szCs w:val="24"/>
        </w:rPr>
        <w:t>穩健強化雙語教育推動量能。</w:t>
      </w:r>
    </w:p>
    <w:p w14:paraId="4998DB32" w14:textId="33AC3167" w:rsidR="001A13FB" w:rsidRPr="00DB1288" w:rsidRDefault="001A13FB" w:rsidP="00162449">
      <w:pPr>
        <w:tabs>
          <w:tab w:val="left" w:pos="3544"/>
        </w:tabs>
        <w:overflowPunct w:val="0"/>
        <w:adjustRightInd w:val="0"/>
        <w:spacing w:line="452" w:lineRule="exact"/>
        <w:ind w:firstLineChars="200" w:firstLine="520"/>
        <w:outlineLvl w:val="4"/>
        <w:rPr>
          <w:rFonts w:ascii="標楷體" w:hAnsi="標楷體"/>
          <w:bCs/>
          <w:spacing w:val="10"/>
          <w:szCs w:val="24"/>
        </w:rPr>
      </w:pPr>
      <w:r w:rsidRPr="001B2B04">
        <w:rPr>
          <w:rFonts w:ascii="標楷體" w:hAnsi="標楷體" w:hint="eastAsia"/>
          <w:b/>
          <w:spacing w:val="10"/>
          <w:szCs w:val="24"/>
        </w:rPr>
        <w:t>3.推動雙語教育，惟國中小學生約2至</w:t>
      </w:r>
      <w:proofErr w:type="gramStart"/>
      <w:r w:rsidRPr="001B2B04">
        <w:rPr>
          <w:rFonts w:ascii="標楷體" w:hAnsi="標楷體" w:hint="eastAsia"/>
          <w:b/>
          <w:spacing w:val="10"/>
          <w:szCs w:val="24"/>
        </w:rPr>
        <w:t>3成</w:t>
      </w:r>
      <w:proofErr w:type="gramEnd"/>
      <w:r w:rsidRPr="001B2B04">
        <w:rPr>
          <w:rFonts w:ascii="標楷體" w:hAnsi="標楷體" w:hint="eastAsia"/>
          <w:b/>
          <w:spacing w:val="10"/>
          <w:szCs w:val="24"/>
        </w:rPr>
        <w:t>未具備英語基本學力，且國中學生英語聽力較閱讀能力薄弱：</w:t>
      </w:r>
      <w:r w:rsidRPr="001B2B04">
        <w:rPr>
          <w:rFonts w:ascii="標楷體" w:hAnsi="標楷體" w:hint="eastAsia"/>
          <w:bCs/>
          <w:spacing w:val="10"/>
          <w:szCs w:val="24"/>
        </w:rPr>
        <w:t>雙語教學成效與學生英語能力具密切相關，學生具備一定之英語基本學力，較易融入雙語教育學習。據該府114年5月辦理國民中小學3至8年級學生學習扶助篩選測驗結果，其中英語文測驗結果，35所國小3至6年級學生未通過比率（平均值）分別為18.60％、24.66％、19.44％及20.56％，約</w:t>
      </w:r>
      <w:proofErr w:type="gramStart"/>
      <w:r w:rsidRPr="001B2B04">
        <w:rPr>
          <w:rFonts w:ascii="標楷體" w:hAnsi="標楷體" w:hint="eastAsia"/>
          <w:bCs/>
          <w:spacing w:val="10"/>
          <w:szCs w:val="24"/>
        </w:rPr>
        <w:t>2成</w:t>
      </w:r>
      <w:proofErr w:type="gramEnd"/>
      <w:r w:rsidRPr="001B2B04">
        <w:rPr>
          <w:rFonts w:ascii="標楷體" w:hAnsi="標楷體" w:hint="eastAsia"/>
          <w:bCs/>
          <w:spacing w:val="10"/>
          <w:szCs w:val="24"/>
        </w:rPr>
        <w:t>學生需學習扶助。又國小3至6年級學生各</w:t>
      </w:r>
      <w:proofErr w:type="gramStart"/>
      <w:r w:rsidRPr="001B2B04">
        <w:rPr>
          <w:rFonts w:ascii="標楷體" w:hAnsi="標楷體" w:hint="eastAsia"/>
          <w:bCs/>
          <w:spacing w:val="10"/>
          <w:szCs w:val="24"/>
        </w:rPr>
        <w:t>該年級</w:t>
      </w:r>
      <w:proofErr w:type="gramEnd"/>
      <w:r w:rsidRPr="001B2B04">
        <w:rPr>
          <w:rFonts w:ascii="標楷體" w:hAnsi="標楷體" w:hint="eastAsia"/>
          <w:bCs/>
          <w:spacing w:val="10"/>
          <w:szCs w:val="24"/>
        </w:rPr>
        <w:t>英語文未通過比率高於平均值者，計有石泉等26所學校（表</w:t>
      </w:r>
      <w:r>
        <w:rPr>
          <w:rFonts w:ascii="標楷體" w:hAnsi="標楷體" w:hint="eastAsia"/>
          <w:bCs/>
          <w:spacing w:val="10"/>
          <w:szCs w:val="24"/>
        </w:rPr>
        <w:t>3</w:t>
      </w:r>
      <w:r w:rsidRPr="001B2B04">
        <w:rPr>
          <w:rFonts w:ascii="標楷體" w:hAnsi="標楷體" w:hint="eastAsia"/>
          <w:bCs/>
          <w:spacing w:val="10"/>
          <w:szCs w:val="24"/>
        </w:rPr>
        <w:t>3），占國小總數（35所）之74.29％，尚待加強學習扶助。另據</w:t>
      </w:r>
      <w:proofErr w:type="gramStart"/>
      <w:r w:rsidRPr="001B2B04">
        <w:rPr>
          <w:rFonts w:ascii="標楷體" w:hAnsi="標楷體" w:hint="eastAsia"/>
          <w:bCs/>
          <w:spacing w:val="10"/>
          <w:szCs w:val="24"/>
        </w:rPr>
        <w:t>114</w:t>
      </w:r>
      <w:proofErr w:type="gramEnd"/>
      <w:r w:rsidRPr="001B2B04">
        <w:rPr>
          <w:rFonts w:ascii="標楷體" w:hAnsi="標楷體" w:hint="eastAsia"/>
          <w:bCs/>
          <w:spacing w:val="10"/>
          <w:szCs w:val="24"/>
        </w:rPr>
        <w:t>年度國中教育會考學生成績報告，澎湖縣國中英語科成績整體能力（含閱讀及聽力）「待加強」之學生人數比率為35.21％，超過</w:t>
      </w:r>
      <w:proofErr w:type="gramStart"/>
      <w:r w:rsidRPr="001B2B04">
        <w:rPr>
          <w:rFonts w:ascii="標楷體" w:hAnsi="標楷體" w:hint="eastAsia"/>
          <w:bCs/>
          <w:spacing w:val="10"/>
          <w:szCs w:val="24"/>
        </w:rPr>
        <w:t>3成</w:t>
      </w:r>
      <w:proofErr w:type="gramEnd"/>
      <w:r w:rsidRPr="001B2B04">
        <w:rPr>
          <w:rFonts w:ascii="標楷體" w:hAnsi="標楷體" w:hint="eastAsia"/>
          <w:bCs/>
          <w:spacing w:val="10"/>
          <w:szCs w:val="24"/>
        </w:rPr>
        <w:t>學生尚未具備</w:t>
      </w:r>
      <w:r w:rsidRPr="00DB5675">
        <w:rPr>
          <w:rFonts w:ascii="標楷體" w:hAnsi="標楷體" w:hint="eastAsia"/>
          <w:bCs/>
          <w:spacing w:val="8"/>
          <w:szCs w:val="24"/>
        </w:rPr>
        <w:t>國中階段之英語基本學力，且聽力「待加強」比率為44.75％，較整體能力「待加強」</w:t>
      </w:r>
      <w:r w:rsidRPr="00DB5675">
        <w:rPr>
          <w:rFonts w:ascii="標楷體" w:hAnsi="標楷體" w:hint="eastAsia"/>
          <w:bCs/>
          <w:spacing w:val="8"/>
          <w:szCs w:val="24"/>
        </w:rPr>
        <w:lastRenderedPageBreak/>
        <w:t>比率高出9.54個百分點，顯示國中學生英語聽力較閱讀能力薄弱。又整體能力及聽力</w:t>
      </w:r>
      <w:r w:rsidRPr="00DB1288">
        <w:rPr>
          <w:rFonts w:ascii="標楷體" w:hAnsi="標楷體" w:hint="eastAsia"/>
          <w:bCs/>
          <w:spacing w:val="2"/>
          <w:szCs w:val="24"/>
        </w:rPr>
        <w:t>「待加強」比率逾50％以上學校分別有8校及11校，占縣立國中總數（12校）之66.67％</w:t>
      </w:r>
      <w:r w:rsidRPr="00DB1288">
        <w:rPr>
          <w:rFonts w:ascii="標楷體" w:hAnsi="標楷體" w:hint="eastAsia"/>
          <w:bCs/>
          <w:spacing w:val="6"/>
          <w:szCs w:val="24"/>
        </w:rPr>
        <w:t>及91.67％，</w:t>
      </w:r>
      <w:r w:rsidRPr="00DB5675">
        <w:rPr>
          <w:rFonts w:ascii="標楷體" w:hAnsi="標楷體" w:hint="eastAsia"/>
          <w:bCs/>
          <w:spacing w:val="8"/>
          <w:szCs w:val="24"/>
        </w:rPr>
        <w:t>多數學校學生英語能力尚待提升。綜上，澎湖縣國中小學生約2至</w:t>
      </w:r>
      <w:proofErr w:type="gramStart"/>
      <w:r w:rsidRPr="00DB5675">
        <w:rPr>
          <w:rFonts w:ascii="標楷體" w:hAnsi="標楷體" w:hint="eastAsia"/>
          <w:bCs/>
          <w:spacing w:val="8"/>
          <w:szCs w:val="24"/>
        </w:rPr>
        <w:t>3成</w:t>
      </w:r>
      <w:proofErr w:type="gramEnd"/>
      <w:r w:rsidRPr="00DB5675">
        <w:rPr>
          <w:rFonts w:ascii="標楷體" w:hAnsi="標楷體" w:hint="eastAsia"/>
          <w:bCs/>
          <w:spacing w:val="8"/>
          <w:szCs w:val="24"/>
        </w:rPr>
        <w:t>未具備英語基本學力，且國中學生英語聽力較閱讀能力薄弱，為避免雙語學習成就落差情形，經函請檢討改善。據復：已針對國中小學生英語聽力能力，強化扶助數位聽力訓練，具體措施如深化Cool English</w:t>
      </w:r>
      <w:proofErr w:type="gramStart"/>
      <w:r w:rsidRPr="00DB5675">
        <w:rPr>
          <w:rFonts w:ascii="標楷體" w:hAnsi="標楷體" w:hint="eastAsia"/>
          <w:bCs/>
          <w:spacing w:val="8"/>
          <w:szCs w:val="24"/>
        </w:rPr>
        <w:t>線上平臺</w:t>
      </w:r>
      <w:proofErr w:type="gramEnd"/>
      <w:r w:rsidRPr="00DB5675">
        <w:rPr>
          <w:rFonts w:ascii="標楷體" w:hAnsi="標楷體" w:hint="eastAsia"/>
          <w:bCs/>
          <w:spacing w:val="8"/>
          <w:szCs w:val="24"/>
        </w:rPr>
        <w:t>運用，強化聽力自主學習；落實「雙語生活化校</w:t>
      </w:r>
      <w:r w:rsidRPr="00DB1288">
        <w:rPr>
          <w:rFonts w:ascii="標楷體" w:hAnsi="標楷體" w:hint="eastAsia"/>
          <w:bCs/>
          <w:spacing w:val="10"/>
          <w:szCs w:val="24"/>
        </w:rPr>
        <w:t>園計畫」，營造聽力浸潤環境；活化外籍師資效能，深耕課間英語角</w:t>
      </w:r>
      <w:proofErr w:type="gramStart"/>
      <w:r w:rsidRPr="00DB1288">
        <w:rPr>
          <w:rFonts w:ascii="標楷體" w:hAnsi="標楷體" w:hint="eastAsia"/>
          <w:bCs/>
          <w:spacing w:val="10"/>
          <w:szCs w:val="24"/>
        </w:rPr>
        <w:t>沉浸場</w:t>
      </w:r>
      <w:proofErr w:type="gramEnd"/>
      <w:r w:rsidRPr="00DB1288">
        <w:rPr>
          <w:rFonts w:ascii="標楷體" w:hAnsi="標楷體" w:hint="eastAsia"/>
          <w:bCs/>
          <w:spacing w:val="10"/>
          <w:szCs w:val="24"/>
        </w:rPr>
        <w:t>域等，以培養數位自主學習，並提升校園整體英語學習氛圍及學生英語聽辨能力與溝通自信。</w:t>
      </w:r>
    </w:p>
    <w:p w14:paraId="081DEF40" w14:textId="5D806EB2" w:rsidR="001A13FB" w:rsidRPr="000074B4" w:rsidRDefault="001A13FB" w:rsidP="00162449">
      <w:pPr>
        <w:tabs>
          <w:tab w:val="left" w:pos="3544"/>
        </w:tabs>
        <w:overflowPunct w:val="0"/>
        <w:adjustRightInd w:val="0"/>
        <w:spacing w:line="490" w:lineRule="exact"/>
        <w:ind w:firstLineChars="200" w:firstLine="520"/>
        <w:outlineLvl w:val="4"/>
        <w:rPr>
          <w:rFonts w:ascii="標楷體" w:hAnsi="標楷體"/>
          <w:bCs/>
          <w:spacing w:val="8"/>
          <w:szCs w:val="24"/>
        </w:rPr>
      </w:pPr>
      <w:bookmarkStart w:id="35" w:name="_Hlk232241141"/>
      <w:r w:rsidRPr="004140FC">
        <w:rPr>
          <w:rFonts w:ascii="標楷體" w:hAnsi="標楷體" w:hint="eastAsia"/>
          <w:b/>
          <w:spacing w:val="10"/>
          <w:szCs w:val="24"/>
        </w:rPr>
        <w:t>4.辦理英資中心計畫，惟迄未聘任英語教學顧問推動雙語教育工作：</w:t>
      </w:r>
      <w:r w:rsidRPr="004140FC">
        <w:rPr>
          <w:rFonts w:ascii="標楷體" w:hAnsi="標楷體" w:hint="eastAsia"/>
          <w:bCs/>
          <w:spacing w:val="10"/>
          <w:szCs w:val="24"/>
        </w:rPr>
        <w:t>英資中心計畫目標為推動英語文教學及雙語教育，協助英語教師專業成長及學校培育雙語教學師資，辦理相關增能及專業成長研習，其組織架構計有召集人、副召集人、本國籍及外籍英語教學顧問各1人、專職人力2人。經查113</w:t>
      </w:r>
      <w:proofErr w:type="gramStart"/>
      <w:r w:rsidRPr="004140FC">
        <w:rPr>
          <w:rFonts w:ascii="標楷體" w:hAnsi="標楷體" w:hint="eastAsia"/>
          <w:bCs/>
          <w:spacing w:val="10"/>
          <w:szCs w:val="24"/>
        </w:rPr>
        <w:t>學年度英資</w:t>
      </w:r>
      <w:proofErr w:type="gramEnd"/>
      <w:r w:rsidRPr="004140FC">
        <w:rPr>
          <w:rFonts w:ascii="標楷體" w:hAnsi="標楷體" w:hint="eastAsia"/>
          <w:bCs/>
          <w:spacing w:val="10"/>
          <w:szCs w:val="24"/>
        </w:rPr>
        <w:t>中心計畫經費於113年8月15日經國教署核定並撥付補助款400萬餘元。</w:t>
      </w:r>
      <w:proofErr w:type="gramStart"/>
      <w:r w:rsidRPr="004140FC">
        <w:rPr>
          <w:rFonts w:ascii="標楷體" w:hAnsi="標楷體" w:hint="eastAsia"/>
          <w:bCs/>
          <w:spacing w:val="10"/>
          <w:szCs w:val="24"/>
        </w:rPr>
        <w:t>該府因未</w:t>
      </w:r>
      <w:bookmarkStart w:id="36" w:name="_Hlk215670963"/>
      <w:proofErr w:type="gramEnd"/>
      <w:r w:rsidRPr="004140FC">
        <w:rPr>
          <w:rFonts w:ascii="標楷體" w:hAnsi="標楷體" w:hint="eastAsia"/>
          <w:bCs/>
          <w:spacing w:val="10"/>
          <w:szCs w:val="24"/>
        </w:rPr>
        <w:t>聘任本國籍及外籍英語教學顧問</w:t>
      </w:r>
      <w:bookmarkEnd w:id="36"/>
      <w:r w:rsidRPr="004140FC">
        <w:rPr>
          <w:rFonts w:ascii="標楷體" w:hAnsi="標楷體" w:hint="eastAsia"/>
          <w:bCs/>
          <w:spacing w:val="10"/>
          <w:szCs w:val="24"/>
        </w:rPr>
        <w:t>，經國教署於113年10月28日減列相關經費並請</w:t>
      </w:r>
      <w:proofErr w:type="gramStart"/>
      <w:r w:rsidRPr="004140FC">
        <w:rPr>
          <w:rFonts w:ascii="標楷體" w:hAnsi="標楷體" w:hint="eastAsia"/>
          <w:bCs/>
          <w:spacing w:val="10"/>
          <w:szCs w:val="24"/>
        </w:rPr>
        <w:t>該府繳回</w:t>
      </w:r>
      <w:proofErr w:type="gramEnd"/>
      <w:r w:rsidRPr="004140FC">
        <w:rPr>
          <w:rFonts w:ascii="標楷體" w:hAnsi="標楷體" w:hint="eastAsia"/>
          <w:bCs/>
          <w:spacing w:val="10"/>
          <w:szCs w:val="24"/>
        </w:rPr>
        <w:t>補助款（179萬餘元），主要係縣內及外籍英語老師無人有意願借調（兼任）及</w:t>
      </w:r>
      <w:proofErr w:type="gramStart"/>
      <w:r w:rsidRPr="004140FC">
        <w:rPr>
          <w:rFonts w:ascii="標楷體" w:hAnsi="標楷體" w:hint="eastAsia"/>
          <w:bCs/>
          <w:spacing w:val="10"/>
          <w:szCs w:val="24"/>
        </w:rPr>
        <w:t>介聘所</w:t>
      </w:r>
      <w:proofErr w:type="gramEnd"/>
      <w:r w:rsidRPr="004140FC">
        <w:rPr>
          <w:rFonts w:ascii="標楷體" w:hAnsi="標楷體" w:hint="eastAsia"/>
          <w:bCs/>
          <w:spacing w:val="10"/>
          <w:szCs w:val="24"/>
        </w:rPr>
        <w:t>致。該府又於114年6月函報114</w:t>
      </w:r>
      <w:proofErr w:type="gramStart"/>
      <w:r w:rsidRPr="004140FC">
        <w:rPr>
          <w:rFonts w:ascii="標楷體" w:hAnsi="標楷體" w:hint="eastAsia"/>
          <w:bCs/>
          <w:spacing w:val="10"/>
          <w:szCs w:val="24"/>
        </w:rPr>
        <w:t>學年度英資</w:t>
      </w:r>
      <w:proofErr w:type="gramEnd"/>
      <w:r w:rsidRPr="004140FC">
        <w:rPr>
          <w:rFonts w:ascii="標楷體" w:hAnsi="標楷體" w:hint="eastAsia"/>
          <w:bCs/>
          <w:spacing w:val="10"/>
          <w:szCs w:val="24"/>
        </w:rPr>
        <w:t>中心計畫經費394萬元並經國教署於同年7月核定，仍包括聘任本國籍及外籍英語教學顧問經費204萬餘元（含自籌款），惟</w:t>
      </w:r>
      <w:proofErr w:type="gramStart"/>
      <w:r w:rsidRPr="004140FC">
        <w:rPr>
          <w:rFonts w:ascii="標楷體" w:hAnsi="標楷體" w:hint="eastAsia"/>
          <w:bCs/>
          <w:spacing w:val="10"/>
          <w:szCs w:val="24"/>
        </w:rPr>
        <w:t>截至本室查核</w:t>
      </w:r>
      <w:proofErr w:type="gramEnd"/>
      <w:r w:rsidRPr="004140FC">
        <w:rPr>
          <w:rFonts w:ascii="標楷體" w:hAnsi="標楷體" w:hint="eastAsia"/>
          <w:bCs/>
          <w:spacing w:val="10"/>
          <w:szCs w:val="24"/>
        </w:rPr>
        <w:t>日</w:t>
      </w:r>
      <w:r w:rsidRPr="000074B4">
        <w:rPr>
          <w:rFonts w:ascii="標楷體" w:hAnsi="標楷體" w:hint="eastAsia"/>
          <w:bCs/>
          <w:spacing w:val="8"/>
          <w:szCs w:val="24"/>
        </w:rPr>
        <w:t>（114年10月15日）止，該府尚無聘任本國籍及外籍英語教學顧問，其雙語教育工作尚未能有效推動，經函請檢討改善。據復：將持續確認本國籍及外籍教師意願，經資格審查及相關行政程序後，再次提報國教署辦理，以期完成顧問聘任，推動雙語教育工作</w:t>
      </w:r>
      <w:bookmarkEnd w:id="35"/>
      <w:r w:rsidRPr="000074B4">
        <w:rPr>
          <w:rFonts w:ascii="標楷體" w:hAnsi="標楷體" w:hint="eastAsia"/>
          <w:bCs/>
          <w:spacing w:val="8"/>
          <w:szCs w:val="24"/>
        </w:rPr>
        <w:t>。</w:t>
      </w:r>
    </w:p>
    <w:p w14:paraId="7F7014CE" w14:textId="5695C1B4" w:rsidR="001A13FB" w:rsidRPr="00A3488A" w:rsidRDefault="001A13FB" w:rsidP="001A13FB">
      <w:pPr>
        <w:tabs>
          <w:tab w:val="left" w:pos="3544"/>
        </w:tabs>
        <w:overflowPunct w:val="0"/>
        <w:adjustRightInd w:val="0"/>
        <w:spacing w:line="450" w:lineRule="exact"/>
        <w:ind w:firstLineChars="200" w:firstLine="520"/>
        <w:outlineLvl w:val="4"/>
        <w:rPr>
          <w:rFonts w:ascii="標楷體" w:hAnsi="標楷體"/>
          <w:bCs/>
          <w:spacing w:val="10"/>
          <w:szCs w:val="24"/>
        </w:rPr>
      </w:pPr>
      <w:r w:rsidRPr="004140FC">
        <w:rPr>
          <w:rFonts w:ascii="標楷體" w:hAnsi="標楷體" w:hint="eastAsia"/>
          <w:b/>
          <w:spacing w:val="10"/>
          <w:szCs w:val="24"/>
        </w:rPr>
        <w:t>5.辦理師生口說英語計畫，惟多數學校未能提供學生口說英語及提升雙語能力之機會：</w:t>
      </w:r>
      <w:r w:rsidRPr="004140FC">
        <w:rPr>
          <w:rFonts w:ascii="標楷體" w:hAnsi="標楷體" w:hint="eastAsia"/>
          <w:bCs/>
          <w:spacing w:val="10"/>
          <w:szCs w:val="24"/>
        </w:rPr>
        <w:t>該府為提升國民中小學學生英語聽說能力，於113學年度向國教署申請辦理「提升國中小師生口說英語展能樂學計畫」（下稱師生口說英語計畫），經該署核定計畫經費382萬餘元（中央補助344萬餘元、地方自籌38萬餘元），辦理充實英語口說教學圖書（繪、讀本）、提升教師口說英語展能樂學、提升學生口說英語展能樂學及縣市自主提升國中小學生雙語能力等4項子計畫，計畫期程為113年9月1日至114年7月31日。</w:t>
      </w:r>
      <w:proofErr w:type="gramStart"/>
      <w:r w:rsidRPr="004140FC">
        <w:rPr>
          <w:rFonts w:ascii="標楷體" w:hAnsi="標楷體" w:hint="eastAsia"/>
          <w:bCs/>
          <w:spacing w:val="10"/>
          <w:szCs w:val="24"/>
        </w:rPr>
        <w:t>經查除提升</w:t>
      </w:r>
      <w:proofErr w:type="gramEnd"/>
      <w:r w:rsidRPr="004140FC">
        <w:rPr>
          <w:rFonts w:ascii="標楷體" w:hAnsi="標楷體" w:hint="eastAsia"/>
          <w:bCs/>
          <w:spacing w:val="10"/>
          <w:szCs w:val="24"/>
        </w:rPr>
        <w:t>教師口說英語展能樂學子計畫由該府主辦各校參與外，其餘充實英語口說教學圖書等3項子計畫由各校申請計畫及需求概算辦理。惟各校執行結果，除充實英語口說教學圖書（繪、讀本）計畫47所國中小學校均申請辦理外，其餘提升學生口說英語展能樂學及縣市自主提升國中小學生雙語能力計畫，分別計有26所（8所</w:t>
      </w:r>
      <w:r w:rsidR="00DB5675">
        <w:rPr>
          <w:rFonts w:ascii="新細明體" w:eastAsia="新細明體" w:hAnsi="新細明體" w:cs="新細明體" w:hint="eastAsia"/>
          <w:noProof/>
          <w:kern w:val="0"/>
          <w:szCs w:val="24"/>
        </w:rPr>
        <w:lastRenderedPageBreak/>
        <mc:AlternateContent>
          <mc:Choice Requires="wps">
            <w:drawing>
              <wp:anchor distT="45720" distB="0" distL="114300" distR="114300" simplePos="0" relativeHeight="251945984" behindDoc="0" locked="0" layoutInCell="1" allowOverlap="1" wp14:anchorId="2AE9FD92" wp14:editId="3F37E354">
                <wp:simplePos x="0" y="0"/>
                <wp:positionH relativeFrom="margin">
                  <wp:posOffset>2251710</wp:posOffset>
                </wp:positionH>
                <wp:positionV relativeFrom="margin">
                  <wp:posOffset>32385</wp:posOffset>
                </wp:positionV>
                <wp:extent cx="3902075" cy="2181225"/>
                <wp:effectExtent l="0" t="0" r="3175" b="9525"/>
                <wp:wrapSquare wrapText="bothSides"/>
                <wp:docPr id="224" name="文字方塊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075" cy="2181225"/>
                        </a:xfrm>
                        <a:prstGeom prst="rect">
                          <a:avLst/>
                        </a:prstGeom>
                        <a:solidFill>
                          <a:srgbClr val="FFFFFF"/>
                        </a:solidFill>
                        <a:ln w="9525">
                          <a:noFill/>
                          <a:miter lim="800000"/>
                          <a:headEnd/>
                          <a:tailEnd/>
                        </a:ln>
                      </wps:spPr>
                      <wps:txbx>
                        <w:txbxContent>
                          <w:tbl>
                            <w:tblPr>
                              <w:tblStyle w:val="22"/>
                              <w:tblW w:w="5893" w:type="dxa"/>
                              <w:tblInd w:w="0" w:type="dxa"/>
                              <w:tblLook w:val="04A0" w:firstRow="1" w:lastRow="0" w:firstColumn="1" w:lastColumn="0" w:noHBand="0" w:noVBand="1"/>
                            </w:tblPr>
                            <w:tblGrid>
                              <w:gridCol w:w="1109"/>
                              <w:gridCol w:w="4784"/>
                            </w:tblGrid>
                            <w:tr w:rsidR="001A13FB" w14:paraId="3BC996D0" w14:textId="77777777" w:rsidTr="00027A93">
                              <w:tc>
                                <w:tcPr>
                                  <w:tcW w:w="5893" w:type="dxa"/>
                                  <w:gridSpan w:val="2"/>
                                  <w:tcBorders>
                                    <w:top w:val="nil"/>
                                    <w:left w:val="nil"/>
                                    <w:bottom w:val="single" w:sz="4" w:space="0" w:color="auto"/>
                                    <w:right w:val="nil"/>
                                  </w:tcBorders>
                                  <w:hideMark/>
                                </w:tcPr>
                                <w:p w14:paraId="77F637DA" w14:textId="77777777" w:rsidR="001A13FB" w:rsidRPr="009A28D0" w:rsidRDefault="001A13FB" w:rsidP="009A28D0">
                                  <w:pPr>
                                    <w:ind w:leftChars="-39" w:left="2" w:rightChars="-45" w:right="-108" w:hangingChars="40" w:hanging="96"/>
                                    <w:jc w:val="center"/>
                                    <w:rPr>
                                      <w:rFonts w:ascii="標楷體" w:hAnsi="標楷體"/>
                                      <w:b/>
                                      <w:bCs/>
                                    </w:rPr>
                                  </w:pPr>
                                  <w:r w:rsidRPr="009A28D0">
                                    <w:rPr>
                                      <w:rFonts w:ascii="標楷體" w:hAnsi="標楷體" w:hint="eastAsia"/>
                                      <w:b/>
                                      <w:bCs/>
                                    </w:rPr>
                                    <w:t>表34　未申請辦理師生口說英語計畫之子計畫學校</w:t>
                                  </w:r>
                                </w:p>
                              </w:tc>
                            </w:tr>
                            <w:tr w:rsidR="001A13FB" w14:paraId="39746B4F" w14:textId="77777777" w:rsidTr="00543165">
                              <w:trPr>
                                <w:trHeight w:val="318"/>
                              </w:trPr>
                              <w:tc>
                                <w:tcPr>
                                  <w:tcW w:w="1109" w:type="dxa"/>
                                  <w:tcBorders>
                                    <w:top w:val="single" w:sz="4" w:space="0" w:color="auto"/>
                                    <w:left w:val="single" w:sz="4" w:space="0" w:color="auto"/>
                                    <w:bottom w:val="single" w:sz="4" w:space="0" w:color="auto"/>
                                    <w:right w:val="single" w:sz="4" w:space="0" w:color="auto"/>
                                  </w:tcBorders>
                                  <w:vAlign w:val="center"/>
                                  <w:hideMark/>
                                </w:tcPr>
                                <w:p w14:paraId="3FAB83B4" w14:textId="77777777" w:rsidR="001A13FB" w:rsidRDefault="001A13FB">
                                  <w:pPr>
                                    <w:snapToGrid w:val="0"/>
                                    <w:jc w:val="center"/>
                                    <w:rPr>
                                      <w:rFonts w:ascii="標楷體" w:hAnsi="標楷體"/>
                                      <w:sz w:val="20"/>
                                    </w:rPr>
                                  </w:pPr>
                                  <w:r>
                                    <w:rPr>
                                      <w:rFonts w:ascii="標楷體" w:hAnsi="標楷體" w:hint="eastAsia"/>
                                      <w:sz w:val="20"/>
                                    </w:rPr>
                                    <w:t>子計畫</w:t>
                                  </w:r>
                                </w:p>
                              </w:tc>
                              <w:tc>
                                <w:tcPr>
                                  <w:tcW w:w="4784" w:type="dxa"/>
                                  <w:tcBorders>
                                    <w:top w:val="single" w:sz="4" w:space="0" w:color="auto"/>
                                    <w:left w:val="single" w:sz="4" w:space="0" w:color="auto"/>
                                    <w:bottom w:val="single" w:sz="4" w:space="0" w:color="auto"/>
                                    <w:right w:val="single" w:sz="4" w:space="0" w:color="auto"/>
                                  </w:tcBorders>
                                  <w:vAlign w:val="center"/>
                                  <w:hideMark/>
                                </w:tcPr>
                                <w:p w14:paraId="31E85793" w14:textId="77777777" w:rsidR="001A13FB" w:rsidRDefault="001A13FB">
                                  <w:pPr>
                                    <w:snapToGrid w:val="0"/>
                                    <w:jc w:val="center"/>
                                    <w:rPr>
                                      <w:rFonts w:ascii="標楷體" w:hAnsi="標楷體"/>
                                      <w:sz w:val="20"/>
                                    </w:rPr>
                                  </w:pPr>
                                  <w:r>
                                    <w:rPr>
                                      <w:rFonts w:ascii="標楷體" w:hAnsi="標楷體" w:hint="eastAsia"/>
                                      <w:sz w:val="20"/>
                                    </w:rPr>
                                    <w:t>學校名稱</w:t>
                                  </w:r>
                                </w:p>
                              </w:tc>
                            </w:tr>
                            <w:tr w:rsidR="001A13FB" w14:paraId="5C3F4AFC" w14:textId="77777777" w:rsidTr="00543165">
                              <w:trPr>
                                <w:trHeight w:val="567"/>
                              </w:trPr>
                              <w:tc>
                                <w:tcPr>
                                  <w:tcW w:w="1109" w:type="dxa"/>
                                  <w:tcBorders>
                                    <w:top w:val="single" w:sz="4" w:space="0" w:color="auto"/>
                                    <w:left w:val="single" w:sz="4" w:space="0" w:color="auto"/>
                                    <w:bottom w:val="single" w:sz="4" w:space="0" w:color="auto"/>
                                    <w:right w:val="single" w:sz="4" w:space="0" w:color="auto"/>
                                  </w:tcBorders>
                                  <w:vAlign w:val="center"/>
                                  <w:hideMark/>
                                </w:tcPr>
                                <w:p w14:paraId="4245856C" w14:textId="77777777" w:rsidR="001A13FB" w:rsidRDefault="001A13FB" w:rsidP="00543165">
                                  <w:pPr>
                                    <w:snapToGrid w:val="0"/>
                                    <w:spacing w:beforeLines="10" w:before="24" w:afterLines="10" w:after="24" w:line="228" w:lineRule="exact"/>
                                    <w:ind w:leftChars="-28" w:left="-67" w:rightChars="-36" w:right="-86" w:firstLineChars="7" w:firstLine="14"/>
                                    <w:rPr>
                                      <w:rFonts w:ascii="標楷體" w:hAnsi="標楷體"/>
                                      <w:sz w:val="20"/>
                                    </w:rPr>
                                  </w:pPr>
                                  <w:r>
                                    <w:rPr>
                                      <w:rFonts w:ascii="標楷體" w:hAnsi="標楷體" w:hint="eastAsia"/>
                                      <w:sz w:val="20"/>
                                    </w:rPr>
                                    <w:t>提升學生口說英語展能樂學計畫</w:t>
                                  </w:r>
                                </w:p>
                              </w:tc>
                              <w:tc>
                                <w:tcPr>
                                  <w:tcW w:w="4784" w:type="dxa"/>
                                  <w:tcBorders>
                                    <w:top w:val="single" w:sz="4" w:space="0" w:color="auto"/>
                                    <w:left w:val="single" w:sz="4" w:space="0" w:color="auto"/>
                                    <w:bottom w:val="single" w:sz="4" w:space="0" w:color="auto"/>
                                    <w:right w:val="single" w:sz="4" w:space="0" w:color="auto"/>
                                  </w:tcBorders>
                                  <w:vAlign w:val="center"/>
                                  <w:hideMark/>
                                </w:tcPr>
                                <w:p w14:paraId="001C6445" w14:textId="77777777" w:rsidR="001A13FB" w:rsidRDefault="001A13FB" w:rsidP="00543165">
                                  <w:pPr>
                                    <w:snapToGrid w:val="0"/>
                                    <w:spacing w:beforeLines="10" w:before="24" w:afterLines="10" w:after="24" w:line="228" w:lineRule="exact"/>
                                    <w:ind w:leftChars="-28" w:left="-67" w:rightChars="-36" w:right="-86" w:firstLineChars="7" w:firstLine="14"/>
                                    <w:rPr>
                                      <w:rFonts w:ascii="標楷體" w:hAnsi="標楷體"/>
                                      <w:sz w:val="20"/>
                                    </w:rPr>
                                  </w:pPr>
                                  <w:r>
                                    <w:rPr>
                                      <w:rFonts w:ascii="標楷體" w:hAnsi="標楷體" w:hint="eastAsia"/>
                                      <w:sz w:val="20"/>
                                    </w:rPr>
                                    <w:t>馬公、白沙、西嶼、吉貝、鳥嶼、望安、將澳、七美等8所國中；五德、嵵裡、中屯、講美、赤崁、吉貝、後寮、鳥嶼、合橫、大池、池東、內垵、外垵、望安、將軍、花嶼、七美、雙湖等18所國小，合計26所學校。</w:t>
                                  </w:r>
                                </w:p>
                              </w:tc>
                            </w:tr>
                            <w:tr w:rsidR="001A13FB" w14:paraId="3B31CE91" w14:textId="77777777" w:rsidTr="00543165">
                              <w:trPr>
                                <w:trHeight w:val="567"/>
                              </w:trPr>
                              <w:tc>
                                <w:tcPr>
                                  <w:tcW w:w="1109" w:type="dxa"/>
                                  <w:tcBorders>
                                    <w:top w:val="single" w:sz="4" w:space="0" w:color="auto"/>
                                    <w:left w:val="single" w:sz="4" w:space="0" w:color="auto"/>
                                    <w:bottom w:val="single" w:sz="4" w:space="0" w:color="auto"/>
                                    <w:right w:val="single" w:sz="4" w:space="0" w:color="auto"/>
                                  </w:tcBorders>
                                  <w:vAlign w:val="center"/>
                                  <w:hideMark/>
                                </w:tcPr>
                                <w:p w14:paraId="032C8DED" w14:textId="77777777" w:rsidR="001A13FB" w:rsidRDefault="001A13FB" w:rsidP="00543165">
                                  <w:pPr>
                                    <w:snapToGrid w:val="0"/>
                                    <w:spacing w:beforeLines="10" w:before="24" w:afterLines="10" w:after="24" w:line="228" w:lineRule="exact"/>
                                    <w:ind w:leftChars="-28" w:left="-67" w:rightChars="-36" w:right="-86" w:firstLineChars="7" w:firstLine="14"/>
                                    <w:rPr>
                                      <w:rFonts w:ascii="標楷體" w:hAnsi="標楷體"/>
                                      <w:sz w:val="20"/>
                                    </w:rPr>
                                  </w:pPr>
                                  <w:r>
                                    <w:rPr>
                                      <w:rFonts w:ascii="標楷體" w:hAnsi="標楷體" w:hint="eastAsia"/>
                                      <w:sz w:val="20"/>
                                    </w:rPr>
                                    <w:t>縣市自主提升國中小學生雙語能力計畫</w:t>
                                  </w:r>
                                </w:p>
                              </w:tc>
                              <w:tc>
                                <w:tcPr>
                                  <w:tcW w:w="4784" w:type="dxa"/>
                                  <w:tcBorders>
                                    <w:top w:val="single" w:sz="4" w:space="0" w:color="auto"/>
                                    <w:left w:val="single" w:sz="4" w:space="0" w:color="auto"/>
                                    <w:bottom w:val="single" w:sz="4" w:space="0" w:color="auto"/>
                                    <w:right w:val="single" w:sz="4" w:space="0" w:color="auto"/>
                                  </w:tcBorders>
                                  <w:vAlign w:val="center"/>
                                  <w:hideMark/>
                                </w:tcPr>
                                <w:p w14:paraId="5F4D7FEF" w14:textId="77777777" w:rsidR="001A13FB" w:rsidRDefault="001A13FB" w:rsidP="00543165">
                                  <w:pPr>
                                    <w:snapToGrid w:val="0"/>
                                    <w:spacing w:beforeLines="10" w:before="24" w:afterLines="10" w:after="24" w:line="228" w:lineRule="exact"/>
                                    <w:ind w:leftChars="-28" w:left="-67" w:rightChars="-36" w:right="-86" w:firstLineChars="7" w:firstLine="14"/>
                                    <w:rPr>
                                      <w:rFonts w:ascii="標楷體" w:hAnsi="標楷體"/>
                                      <w:sz w:val="20"/>
                                    </w:rPr>
                                  </w:pPr>
                                  <w:r>
                                    <w:rPr>
                                      <w:rFonts w:ascii="標楷體" w:hAnsi="標楷體" w:hint="eastAsia"/>
                                      <w:sz w:val="20"/>
                                    </w:rPr>
                                    <w:t>馬公、中正、湖西、吉貝、望安、將澳、文光、鳥嶼等8所國中；馬公、中正、中山、東衛、興仁、五德、山水、嵵裡、風櫃、成功、湖西、西溪、隘門、沙港、中屯、講美、赤崁、吉貝、後寮、合橫、大池、池東、內垵、外垵、將軍、花嶼、七美、雙湖等28所國小，合計36所學校。</w:t>
                                  </w:r>
                                </w:p>
                              </w:tc>
                            </w:tr>
                            <w:tr w:rsidR="001A13FB" w14:paraId="075AF857" w14:textId="77777777" w:rsidTr="00027A93">
                              <w:tc>
                                <w:tcPr>
                                  <w:tcW w:w="5893" w:type="dxa"/>
                                  <w:gridSpan w:val="2"/>
                                  <w:tcBorders>
                                    <w:top w:val="single" w:sz="4" w:space="0" w:color="auto"/>
                                    <w:left w:val="nil"/>
                                    <w:bottom w:val="nil"/>
                                    <w:right w:val="nil"/>
                                  </w:tcBorders>
                                  <w:vAlign w:val="center"/>
                                  <w:hideMark/>
                                </w:tcPr>
                                <w:p w14:paraId="00CE59E3" w14:textId="77777777" w:rsidR="001A13FB" w:rsidRDefault="001A13FB" w:rsidP="004140FC">
                                  <w:pPr>
                                    <w:ind w:leftChars="-37" w:left="1" w:hangingChars="50" w:hanging="90"/>
                                    <w:rPr>
                                      <w:rFonts w:ascii="標楷體" w:hAnsi="標楷體"/>
                                    </w:rPr>
                                  </w:pPr>
                                  <w:r>
                                    <w:rPr>
                                      <w:rFonts w:ascii="標楷體" w:hAnsi="標楷體" w:hint="eastAsia"/>
                                      <w:sz w:val="18"/>
                                      <w:szCs w:val="18"/>
                                    </w:rPr>
                                    <w:t>資料來源：整理自澎湖縣政府提供資料。</w:t>
                                  </w:r>
                                </w:p>
                              </w:tc>
                            </w:tr>
                          </w:tbl>
                          <w:p w14:paraId="47F5CECA" w14:textId="77777777" w:rsidR="001A13FB" w:rsidRDefault="001A13FB" w:rsidP="001A13FB"/>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E9FD92" id="文字方塊 224" o:spid="_x0000_s1074" type="#_x0000_t202" style="position:absolute;left:0;text-align:left;margin-left:177.3pt;margin-top:2.55pt;width:307.25pt;height:171.75pt;z-index:251945984;visibility:visible;mso-wrap-style:square;mso-width-percent:0;mso-height-percent:0;mso-wrap-distance-left:9pt;mso-wrap-distance-top:3.6pt;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" stroked="f">
                <v:textbox>
                  <w:txbxContent>
                    <w:tbl>
                      <w:tblPr>
                        <w:tblStyle w:val="22"/>
                        <w:tblW w:w="5893" w:type="dxa"/>
                        <w:tblInd w:w="0" w:type="dxa"/>
                        <w:tblLook w:val="04A0" w:firstRow="1" w:lastRow="0" w:firstColumn="1" w:lastColumn="0" w:noHBand="0" w:noVBand="1"/>
                      </w:tblPr>
                      <w:tblGrid>
                        <w:gridCol w:w="1109"/>
                        <w:gridCol w:w="4784"/>
                      </w:tblGrid>
                      <w:tr w:rsidR="001A13FB" w14:paraId="3BC996D0" w14:textId="77777777" w:rsidTr="00027A93">
                        <w:tc>
                          <w:tcPr>
                            <w:tcW w:w="5893" w:type="dxa"/>
                            <w:gridSpan w:val="2"/>
                            <w:tcBorders>
                              <w:top w:val="nil"/>
                              <w:left w:val="nil"/>
                              <w:bottom w:val="single" w:sz="4" w:space="0" w:color="auto"/>
                              <w:right w:val="nil"/>
                            </w:tcBorders>
                            <w:hideMark/>
                          </w:tcPr>
                          <w:p w14:paraId="77F637DA" w14:textId="77777777" w:rsidR="001A13FB" w:rsidRPr="009A28D0" w:rsidRDefault="001A13FB" w:rsidP="009A28D0">
                            <w:pPr>
                              <w:ind w:leftChars="-39" w:left="2" w:rightChars="-45" w:right="-108" w:hangingChars="40" w:hanging="96"/>
                              <w:jc w:val="center"/>
                              <w:rPr>
                                <w:rFonts w:ascii="標楷體" w:hAnsi="標楷體"/>
                                <w:b/>
                                <w:bCs/>
                              </w:rPr>
                            </w:pPr>
                            <w:r w:rsidRPr="009A28D0">
                              <w:rPr>
                                <w:rFonts w:ascii="標楷體" w:hAnsi="標楷體" w:hint="eastAsia"/>
                                <w:b/>
                                <w:bCs/>
                              </w:rPr>
                              <w:t>表34　未申請辦理師生口說英語計畫之子計畫學校</w:t>
                            </w:r>
                          </w:p>
                        </w:tc>
                      </w:tr>
                      <w:tr w:rsidR="001A13FB" w14:paraId="39746B4F" w14:textId="77777777" w:rsidTr="00543165">
                        <w:trPr>
                          <w:trHeight w:val="318"/>
                        </w:trPr>
                        <w:tc>
                          <w:tcPr>
                            <w:tcW w:w="1109" w:type="dxa"/>
                            <w:tcBorders>
                              <w:top w:val="single" w:sz="4" w:space="0" w:color="auto"/>
                              <w:left w:val="single" w:sz="4" w:space="0" w:color="auto"/>
                              <w:bottom w:val="single" w:sz="4" w:space="0" w:color="auto"/>
                              <w:right w:val="single" w:sz="4" w:space="0" w:color="auto"/>
                            </w:tcBorders>
                            <w:vAlign w:val="center"/>
                            <w:hideMark/>
                          </w:tcPr>
                          <w:p w14:paraId="3FAB83B4" w14:textId="77777777" w:rsidR="001A13FB" w:rsidRDefault="001A13FB">
                            <w:pPr>
                              <w:snapToGrid w:val="0"/>
                              <w:jc w:val="center"/>
                              <w:rPr>
                                <w:rFonts w:ascii="標楷體" w:hAnsi="標楷體"/>
                                <w:sz w:val="20"/>
                              </w:rPr>
                            </w:pPr>
                            <w:r>
                              <w:rPr>
                                <w:rFonts w:ascii="標楷體" w:hAnsi="標楷體" w:hint="eastAsia"/>
                                <w:sz w:val="20"/>
                              </w:rPr>
                              <w:t>子計畫</w:t>
                            </w:r>
                          </w:p>
                        </w:tc>
                        <w:tc>
                          <w:tcPr>
                            <w:tcW w:w="4784" w:type="dxa"/>
                            <w:tcBorders>
                              <w:top w:val="single" w:sz="4" w:space="0" w:color="auto"/>
                              <w:left w:val="single" w:sz="4" w:space="0" w:color="auto"/>
                              <w:bottom w:val="single" w:sz="4" w:space="0" w:color="auto"/>
                              <w:right w:val="single" w:sz="4" w:space="0" w:color="auto"/>
                            </w:tcBorders>
                            <w:vAlign w:val="center"/>
                            <w:hideMark/>
                          </w:tcPr>
                          <w:p w14:paraId="31E85793" w14:textId="77777777" w:rsidR="001A13FB" w:rsidRDefault="001A13FB">
                            <w:pPr>
                              <w:snapToGrid w:val="0"/>
                              <w:jc w:val="center"/>
                              <w:rPr>
                                <w:rFonts w:ascii="標楷體" w:hAnsi="標楷體"/>
                                <w:sz w:val="20"/>
                              </w:rPr>
                            </w:pPr>
                            <w:r>
                              <w:rPr>
                                <w:rFonts w:ascii="標楷體" w:hAnsi="標楷體" w:hint="eastAsia"/>
                                <w:sz w:val="20"/>
                              </w:rPr>
                              <w:t>學校名稱</w:t>
                            </w:r>
                          </w:p>
                        </w:tc>
                      </w:tr>
                      <w:tr w:rsidR="001A13FB" w14:paraId="5C3F4AFC" w14:textId="77777777" w:rsidTr="00543165">
                        <w:trPr>
                          <w:trHeight w:val="567"/>
                        </w:trPr>
                        <w:tc>
                          <w:tcPr>
                            <w:tcW w:w="1109" w:type="dxa"/>
                            <w:tcBorders>
                              <w:top w:val="single" w:sz="4" w:space="0" w:color="auto"/>
                              <w:left w:val="single" w:sz="4" w:space="0" w:color="auto"/>
                              <w:bottom w:val="single" w:sz="4" w:space="0" w:color="auto"/>
                              <w:right w:val="single" w:sz="4" w:space="0" w:color="auto"/>
                            </w:tcBorders>
                            <w:vAlign w:val="center"/>
                            <w:hideMark/>
                          </w:tcPr>
                          <w:p w14:paraId="4245856C" w14:textId="77777777" w:rsidR="001A13FB" w:rsidRDefault="001A13FB" w:rsidP="00543165">
                            <w:pPr>
                              <w:snapToGrid w:val="0"/>
                              <w:spacing w:beforeLines="10" w:before="24" w:afterLines="10" w:after="24" w:line="228" w:lineRule="exact"/>
                              <w:ind w:leftChars="-28" w:left="-67" w:rightChars="-36" w:right="-86" w:firstLineChars="7" w:firstLine="14"/>
                              <w:rPr>
                                <w:rFonts w:ascii="標楷體" w:hAnsi="標楷體"/>
                                <w:sz w:val="20"/>
                              </w:rPr>
                            </w:pPr>
                            <w:r>
                              <w:rPr>
                                <w:rFonts w:ascii="標楷體" w:hAnsi="標楷體" w:hint="eastAsia"/>
                                <w:sz w:val="20"/>
                              </w:rPr>
                              <w:t>提升學生口說英語展能樂學計畫</w:t>
                            </w:r>
                          </w:p>
                        </w:tc>
                        <w:tc>
                          <w:tcPr>
                            <w:tcW w:w="4784" w:type="dxa"/>
                            <w:tcBorders>
                              <w:top w:val="single" w:sz="4" w:space="0" w:color="auto"/>
                              <w:left w:val="single" w:sz="4" w:space="0" w:color="auto"/>
                              <w:bottom w:val="single" w:sz="4" w:space="0" w:color="auto"/>
                              <w:right w:val="single" w:sz="4" w:space="0" w:color="auto"/>
                            </w:tcBorders>
                            <w:vAlign w:val="center"/>
                            <w:hideMark/>
                          </w:tcPr>
                          <w:p w14:paraId="001C6445" w14:textId="77777777" w:rsidR="001A13FB" w:rsidRDefault="001A13FB" w:rsidP="00543165">
                            <w:pPr>
                              <w:snapToGrid w:val="0"/>
                              <w:spacing w:beforeLines="10" w:before="24" w:afterLines="10" w:after="24" w:line="228" w:lineRule="exact"/>
                              <w:ind w:leftChars="-28" w:left="-67" w:rightChars="-36" w:right="-86" w:firstLineChars="7" w:firstLine="14"/>
                              <w:rPr>
                                <w:rFonts w:ascii="標楷體" w:hAnsi="標楷體"/>
                                <w:sz w:val="20"/>
                              </w:rPr>
                            </w:pPr>
                            <w:r>
                              <w:rPr>
                                <w:rFonts w:ascii="標楷體" w:hAnsi="標楷體" w:hint="eastAsia"/>
                                <w:sz w:val="20"/>
                              </w:rPr>
                              <w:t>馬公、白沙、西嶼、吉貝、鳥嶼、望安、將澳、七美等8所國中；五德、嵵裡、中屯、講美、赤崁、吉貝、後寮、鳥嶼、合橫、大池、池東、內垵、外垵、望安、將軍、花嶼、七美、雙湖等18所國小，合計26所學校。</w:t>
                            </w:r>
                          </w:p>
                        </w:tc>
                      </w:tr>
                      <w:tr w:rsidR="001A13FB" w14:paraId="3B31CE91" w14:textId="77777777" w:rsidTr="00543165">
                        <w:trPr>
                          <w:trHeight w:val="567"/>
                        </w:trPr>
                        <w:tc>
                          <w:tcPr>
                            <w:tcW w:w="1109" w:type="dxa"/>
                            <w:tcBorders>
                              <w:top w:val="single" w:sz="4" w:space="0" w:color="auto"/>
                              <w:left w:val="single" w:sz="4" w:space="0" w:color="auto"/>
                              <w:bottom w:val="single" w:sz="4" w:space="0" w:color="auto"/>
                              <w:right w:val="single" w:sz="4" w:space="0" w:color="auto"/>
                            </w:tcBorders>
                            <w:vAlign w:val="center"/>
                            <w:hideMark/>
                          </w:tcPr>
                          <w:p w14:paraId="032C8DED" w14:textId="77777777" w:rsidR="001A13FB" w:rsidRDefault="001A13FB" w:rsidP="00543165">
                            <w:pPr>
                              <w:snapToGrid w:val="0"/>
                              <w:spacing w:beforeLines="10" w:before="24" w:afterLines="10" w:after="24" w:line="228" w:lineRule="exact"/>
                              <w:ind w:leftChars="-28" w:left="-67" w:rightChars="-36" w:right="-86" w:firstLineChars="7" w:firstLine="14"/>
                              <w:rPr>
                                <w:rFonts w:ascii="標楷體" w:hAnsi="標楷體"/>
                                <w:sz w:val="20"/>
                              </w:rPr>
                            </w:pPr>
                            <w:r>
                              <w:rPr>
                                <w:rFonts w:ascii="標楷體" w:hAnsi="標楷體" w:hint="eastAsia"/>
                                <w:sz w:val="20"/>
                              </w:rPr>
                              <w:t>縣市自主提升國中小學生雙語能力計畫</w:t>
                            </w:r>
                          </w:p>
                        </w:tc>
                        <w:tc>
                          <w:tcPr>
                            <w:tcW w:w="4784" w:type="dxa"/>
                            <w:tcBorders>
                              <w:top w:val="single" w:sz="4" w:space="0" w:color="auto"/>
                              <w:left w:val="single" w:sz="4" w:space="0" w:color="auto"/>
                              <w:bottom w:val="single" w:sz="4" w:space="0" w:color="auto"/>
                              <w:right w:val="single" w:sz="4" w:space="0" w:color="auto"/>
                            </w:tcBorders>
                            <w:vAlign w:val="center"/>
                            <w:hideMark/>
                          </w:tcPr>
                          <w:p w14:paraId="5F4D7FEF" w14:textId="77777777" w:rsidR="001A13FB" w:rsidRDefault="001A13FB" w:rsidP="00543165">
                            <w:pPr>
                              <w:snapToGrid w:val="0"/>
                              <w:spacing w:beforeLines="10" w:before="24" w:afterLines="10" w:after="24" w:line="228" w:lineRule="exact"/>
                              <w:ind w:leftChars="-28" w:left="-67" w:rightChars="-36" w:right="-86" w:firstLineChars="7" w:firstLine="14"/>
                              <w:rPr>
                                <w:rFonts w:ascii="標楷體" w:hAnsi="標楷體"/>
                                <w:sz w:val="20"/>
                              </w:rPr>
                            </w:pPr>
                            <w:r>
                              <w:rPr>
                                <w:rFonts w:ascii="標楷體" w:hAnsi="標楷體" w:hint="eastAsia"/>
                                <w:sz w:val="20"/>
                              </w:rPr>
                              <w:t>馬公、中正、湖西、吉貝、望安、將澳、文光、鳥嶼等8所國中；馬公、中正、中山、東衛、興仁、五德、山水、嵵裡、風櫃、成功、湖西、西溪、隘門、沙港、中屯、講美、赤崁、吉貝、後寮、合橫、大池、池東、內垵、外垵、將軍、花嶼、七美、雙湖等28所國小，合計36所學校。</w:t>
                            </w:r>
                          </w:p>
                        </w:tc>
                      </w:tr>
                      <w:tr w:rsidR="001A13FB" w14:paraId="075AF857" w14:textId="77777777" w:rsidTr="00027A93">
                        <w:tc>
                          <w:tcPr>
                            <w:tcW w:w="5893" w:type="dxa"/>
                            <w:gridSpan w:val="2"/>
                            <w:tcBorders>
                              <w:top w:val="single" w:sz="4" w:space="0" w:color="auto"/>
                              <w:left w:val="nil"/>
                              <w:bottom w:val="nil"/>
                              <w:right w:val="nil"/>
                            </w:tcBorders>
                            <w:vAlign w:val="center"/>
                            <w:hideMark/>
                          </w:tcPr>
                          <w:p w14:paraId="00CE59E3" w14:textId="77777777" w:rsidR="001A13FB" w:rsidRDefault="001A13FB" w:rsidP="004140FC">
                            <w:pPr>
                              <w:ind w:leftChars="-37" w:left="1" w:hangingChars="50" w:hanging="90"/>
                              <w:rPr>
                                <w:rFonts w:ascii="標楷體" w:hAnsi="標楷體"/>
                              </w:rPr>
                            </w:pPr>
                            <w:r>
                              <w:rPr>
                                <w:rFonts w:ascii="標楷體" w:hAnsi="標楷體" w:hint="eastAsia"/>
                                <w:sz w:val="18"/>
                                <w:szCs w:val="18"/>
                              </w:rPr>
                              <w:t>資料來源：整理自澎湖縣政府提供資料。</w:t>
                            </w:r>
                          </w:p>
                        </w:tc>
                      </w:tr>
                    </w:tbl>
                    <w:p w14:paraId="47F5CECA" w14:textId="77777777" w:rsidR="001A13FB" w:rsidRDefault="001A13FB" w:rsidP="001A13FB"/>
                  </w:txbxContent>
                </v:textbox>
                <w10:wrap type="square" anchorx="margin" anchory="margin"/>
              </v:shape>
            </w:pict>
          </mc:Fallback>
        </mc:AlternateContent>
      </w:r>
      <w:r w:rsidRPr="004140FC">
        <w:rPr>
          <w:rFonts w:ascii="標楷體" w:hAnsi="標楷體" w:hint="eastAsia"/>
          <w:bCs/>
          <w:spacing w:val="10"/>
          <w:szCs w:val="24"/>
        </w:rPr>
        <w:t>國中、18所國小）及36所（8</w:t>
      </w:r>
      <w:r w:rsidRPr="00DB1288">
        <w:rPr>
          <w:rFonts w:ascii="標楷體" w:hAnsi="標楷體" w:hint="eastAsia"/>
          <w:bCs/>
          <w:spacing w:val="6"/>
          <w:szCs w:val="24"/>
        </w:rPr>
        <w:t>所國中、</w:t>
      </w:r>
      <w:r w:rsidR="000F72DF">
        <w:rPr>
          <w:rFonts w:ascii="標楷體" w:hAnsi="標楷體" w:hint="eastAsia"/>
          <w:bCs/>
          <w:spacing w:val="6"/>
          <w:szCs w:val="24"/>
        </w:rPr>
        <w:t>28</w:t>
      </w:r>
      <w:r w:rsidRPr="00DB1288">
        <w:rPr>
          <w:rFonts w:ascii="標楷體" w:hAnsi="標楷體" w:hint="eastAsia"/>
          <w:bCs/>
          <w:spacing w:val="6"/>
          <w:szCs w:val="24"/>
        </w:rPr>
        <w:t>所國小）國中小學校未申請辦理（表34），占國民中小學總數（47校）之55.32％</w:t>
      </w:r>
      <w:r w:rsidRPr="004140FC">
        <w:rPr>
          <w:rFonts w:ascii="標楷體" w:hAnsi="標楷體" w:hint="eastAsia"/>
          <w:bCs/>
          <w:spacing w:val="10"/>
          <w:szCs w:val="24"/>
        </w:rPr>
        <w:t>及76.60％，多數學校未能提供學生口說英語及提升雙語能力之機會，且該2項子計畫結餘款分別繳回國教署20萬</w:t>
      </w:r>
      <w:r w:rsidRPr="00DB1288">
        <w:rPr>
          <w:rFonts w:ascii="標楷體" w:hAnsi="標楷體" w:hint="eastAsia"/>
          <w:bCs/>
          <w:spacing w:val="6"/>
          <w:szCs w:val="24"/>
        </w:rPr>
        <w:t>餘元及6萬餘元，占各該子計畫補助款133萬餘元及45萬餘元，約15.10％及14.77％，</w:t>
      </w:r>
      <w:r w:rsidRPr="004140FC">
        <w:rPr>
          <w:rFonts w:ascii="標楷體" w:hAnsi="標楷體" w:hint="eastAsia"/>
          <w:bCs/>
          <w:spacing w:val="10"/>
          <w:szCs w:val="24"/>
        </w:rPr>
        <w:t>顯示未能充分運用補助款辦理相關子計畫，以發揮補助款效益，經函請檢討改善。據復：教育部已於114學年度推動「公立國民中小學雙語生活化校園計畫」，鼓勵學校踴躍申請辦理，期透過多元英語</w:t>
      </w:r>
      <w:r w:rsidRPr="00CF2206">
        <w:rPr>
          <w:rFonts w:ascii="標楷體" w:hAnsi="標楷體" w:hint="eastAsia"/>
          <w:bCs/>
          <w:spacing w:val="14"/>
          <w:szCs w:val="24"/>
        </w:rPr>
        <w:t>活</w:t>
      </w:r>
      <w:r w:rsidRPr="00A3488A">
        <w:rPr>
          <w:rFonts w:ascii="標楷體" w:hAnsi="標楷體" w:hint="eastAsia"/>
          <w:bCs/>
          <w:spacing w:val="10"/>
          <w:szCs w:val="24"/>
        </w:rPr>
        <w:t>動、營隊及競賽，營造</w:t>
      </w:r>
      <w:proofErr w:type="gramStart"/>
      <w:r w:rsidRPr="00A3488A">
        <w:rPr>
          <w:rFonts w:ascii="標楷體" w:hAnsi="標楷體" w:hint="eastAsia"/>
          <w:bCs/>
          <w:spacing w:val="10"/>
          <w:szCs w:val="24"/>
        </w:rPr>
        <w:t>全校性雙語</w:t>
      </w:r>
      <w:proofErr w:type="gramEnd"/>
      <w:r w:rsidRPr="00A3488A">
        <w:rPr>
          <w:rFonts w:ascii="標楷體" w:hAnsi="標楷體" w:hint="eastAsia"/>
          <w:bCs/>
          <w:spacing w:val="10"/>
          <w:szCs w:val="24"/>
        </w:rPr>
        <w:t>學習環境，提升學生英語聽說能力與雙語學習動機。</w:t>
      </w:r>
    </w:p>
    <w:p w14:paraId="09DB29A3" w14:textId="2B502CA8" w:rsidR="001A13FB" w:rsidRPr="008C3B52" w:rsidRDefault="001A13FB" w:rsidP="001A13FB">
      <w:pPr>
        <w:tabs>
          <w:tab w:val="left" w:pos="3544"/>
        </w:tabs>
        <w:overflowPunct w:val="0"/>
        <w:adjustRightInd w:val="0"/>
        <w:spacing w:beforeLines="15" w:before="36" w:line="450" w:lineRule="exact"/>
        <w:ind w:firstLineChars="200" w:firstLine="601"/>
        <w:outlineLvl w:val="4"/>
        <w:rPr>
          <w:rFonts w:ascii="標楷體" w:hAnsi="標楷體"/>
          <w:b/>
          <w:bCs/>
          <w:spacing w:val="10"/>
          <w:kern w:val="0"/>
          <w:sz w:val="28"/>
          <w:szCs w:val="32"/>
        </w:rPr>
      </w:pPr>
      <w:r w:rsidRPr="008C3B52">
        <w:rPr>
          <w:rFonts w:ascii="標楷體" w:hAnsi="標楷體" w:hint="eastAsia"/>
          <w:b/>
          <w:bCs/>
          <w:spacing w:val="10"/>
          <w:kern w:val="0"/>
          <w:sz w:val="28"/>
          <w:szCs w:val="32"/>
        </w:rPr>
        <w:t>（十</w:t>
      </w:r>
      <w:r>
        <w:rPr>
          <w:rFonts w:ascii="標楷體" w:hAnsi="標楷體" w:hint="eastAsia"/>
          <w:b/>
          <w:bCs/>
          <w:spacing w:val="10"/>
          <w:kern w:val="0"/>
          <w:sz w:val="28"/>
          <w:szCs w:val="32"/>
        </w:rPr>
        <w:t>七</w:t>
      </w:r>
      <w:r w:rsidRPr="008C3B52">
        <w:rPr>
          <w:rFonts w:ascii="標楷體" w:hAnsi="標楷體" w:hint="eastAsia"/>
          <w:b/>
          <w:bCs/>
          <w:spacing w:val="10"/>
          <w:kern w:val="0"/>
          <w:sz w:val="28"/>
          <w:szCs w:val="32"/>
        </w:rPr>
        <w:t>）配合「班班有冷氣」政策，於各學校裝設班級冷氣，惟其使用及管理未</w:t>
      </w:r>
      <w:proofErr w:type="gramStart"/>
      <w:r w:rsidRPr="008C3B52">
        <w:rPr>
          <w:rFonts w:ascii="標楷體" w:hAnsi="標楷體" w:hint="eastAsia"/>
          <w:b/>
          <w:bCs/>
          <w:spacing w:val="10"/>
          <w:kern w:val="0"/>
          <w:sz w:val="28"/>
          <w:szCs w:val="32"/>
        </w:rPr>
        <w:t>臻</w:t>
      </w:r>
      <w:proofErr w:type="gramEnd"/>
      <w:r w:rsidRPr="008C3B52">
        <w:rPr>
          <w:rFonts w:ascii="標楷體" w:hAnsi="標楷體" w:hint="eastAsia"/>
          <w:b/>
          <w:bCs/>
          <w:spacing w:val="10"/>
          <w:kern w:val="0"/>
          <w:sz w:val="28"/>
          <w:szCs w:val="32"/>
        </w:rPr>
        <w:t>完善，允宜檢討改善，健全使用及管理機制。</w:t>
      </w:r>
    </w:p>
    <w:p w14:paraId="37D8FD00" w14:textId="24329D43" w:rsidR="001A13FB" w:rsidRPr="008C3B52" w:rsidRDefault="001A13FB" w:rsidP="001A13FB">
      <w:pPr>
        <w:tabs>
          <w:tab w:val="left" w:pos="3544"/>
        </w:tabs>
        <w:overflowPunct w:val="0"/>
        <w:adjustRightInd w:val="0"/>
        <w:spacing w:line="450" w:lineRule="exact"/>
        <w:ind w:firstLineChars="200" w:firstLine="520"/>
        <w:outlineLvl w:val="4"/>
        <w:rPr>
          <w:rFonts w:ascii="標楷體" w:hAnsi="標楷體"/>
          <w:bCs/>
          <w:spacing w:val="10"/>
          <w:szCs w:val="24"/>
        </w:rPr>
      </w:pPr>
      <w:r w:rsidRPr="008C3B52">
        <w:rPr>
          <w:rFonts w:ascii="標楷體" w:hAnsi="標楷體" w:hint="eastAsia"/>
          <w:bCs/>
          <w:spacing w:val="10"/>
          <w:szCs w:val="24"/>
        </w:rPr>
        <w:t>該府為提供學生舒適學習環境，配合行政院「班班有冷氣」政策，向教育部申請補助辦理「公立高級中等以下學校電力系統改善暨冷氣裝設計畫」，</w:t>
      </w:r>
      <w:proofErr w:type="gramStart"/>
      <w:r w:rsidRPr="008C3B52">
        <w:rPr>
          <w:rFonts w:ascii="標楷體" w:hAnsi="標楷體" w:hint="eastAsia"/>
          <w:bCs/>
          <w:spacing w:val="10"/>
          <w:szCs w:val="24"/>
        </w:rPr>
        <w:t>111年4月間於49所</w:t>
      </w:r>
      <w:proofErr w:type="gramEnd"/>
      <w:r w:rsidRPr="008C3B52">
        <w:rPr>
          <w:rFonts w:ascii="標楷體" w:hAnsi="標楷體" w:hint="eastAsia"/>
          <w:bCs/>
          <w:spacing w:val="10"/>
          <w:szCs w:val="24"/>
        </w:rPr>
        <w:t>國中小學（不含興仁及西溪國小）普通教室、專科教室及圖書室等空間裝設冷氣機計1,628台及其能源管理系統（EMS）計50組，金額計1億137萬餘元。經查班級冷氣使用及管理情形，核有下列事項：</w:t>
      </w:r>
    </w:p>
    <w:p w14:paraId="1A6EB7FA" w14:textId="2AFE39D1" w:rsidR="001A13FB" w:rsidRPr="008C3B52" w:rsidRDefault="001A13FB" w:rsidP="001A13FB">
      <w:pPr>
        <w:tabs>
          <w:tab w:val="left" w:pos="3544"/>
        </w:tabs>
        <w:overflowPunct w:val="0"/>
        <w:adjustRightInd w:val="0"/>
        <w:spacing w:line="450" w:lineRule="exact"/>
        <w:ind w:firstLineChars="200" w:firstLine="520"/>
        <w:outlineLvl w:val="4"/>
        <w:rPr>
          <w:rFonts w:ascii="標楷體" w:hAnsi="標楷體"/>
          <w:bCs/>
          <w:spacing w:val="10"/>
          <w:szCs w:val="24"/>
        </w:rPr>
      </w:pPr>
      <w:r w:rsidRPr="008C3B52">
        <w:rPr>
          <w:rFonts w:ascii="標楷體" w:hAnsi="標楷體" w:hint="eastAsia"/>
          <w:b/>
          <w:spacing w:val="10"/>
          <w:szCs w:val="24"/>
        </w:rPr>
        <w:t>1.訂定冷氣使用及管理注意事項供各校遵循，</w:t>
      </w:r>
      <w:proofErr w:type="gramStart"/>
      <w:r w:rsidRPr="008C3B52">
        <w:rPr>
          <w:rFonts w:ascii="標楷體" w:hAnsi="標楷體" w:hint="eastAsia"/>
          <w:b/>
          <w:spacing w:val="10"/>
          <w:szCs w:val="24"/>
        </w:rPr>
        <w:t>間有部分</w:t>
      </w:r>
      <w:proofErr w:type="gramEnd"/>
      <w:r w:rsidRPr="008C3B52">
        <w:rPr>
          <w:rFonts w:ascii="標楷體" w:hAnsi="標楷體" w:hint="eastAsia"/>
          <w:b/>
          <w:spacing w:val="10"/>
          <w:szCs w:val="24"/>
        </w:rPr>
        <w:t>學校另訂使用管理規定，惟規範內容未</w:t>
      </w:r>
      <w:proofErr w:type="gramStart"/>
      <w:r w:rsidRPr="008C3B52">
        <w:rPr>
          <w:rFonts w:ascii="標楷體" w:hAnsi="標楷體" w:hint="eastAsia"/>
          <w:b/>
          <w:spacing w:val="10"/>
          <w:szCs w:val="24"/>
        </w:rPr>
        <w:t>臻</w:t>
      </w:r>
      <w:proofErr w:type="gramEnd"/>
      <w:r w:rsidRPr="008C3B52">
        <w:rPr>
          <w:rFonts w:ascii="標楷體" w:hAnsi="標楷體" w:hint="eastAsia"/>
          <w:b/>
          <w:spacing w:val="10"/>
          <w:szCs w:val="24"/>
        </w:rPr>
        <w:t>完善：</w:t>
      </w:r>
      <w:r w:rsidRPr="008C3B52">
        <w:rPr>
          <w:rFonts w:ascii="標楷體" w:hAnsi="標楷體" w:hint="eastAsia"/>
          <w:bCs/>
          <w:spacing w:val="10"/>
          <w:szCs w:val="24"/>
        </w:rPr>
        <w:t>該府基於能源永續，引導學校兼顧舒適及節能，於111年4月14日訂頒</w:t>
      </w:r>
      <w:r>
        <w:rPr>
          <w:rFonts w:ascii="標楷體" w:hAnsi="標楷體" w:hint="eastAsia"/>
          <w:bCs/>
          <w:spacing w:val="10"/>
          <w:szCs w:val="24"/>
        </w:rPr>
        <w:t>「</w:t>
      </w:r>
      <w:r w:rsidRPr="008C3B52">
        <w:rPr>
          <w:rFonts w:ascii="標楷體" w:hAnsi="標楷體" w:hint="eastAsia"/>
          <w:bCs/>
          <w:spacing w:val="10"/>
          <w:szCs w:val="24"/>
        </w:rPr>
        <w:t>澎湖縣公立國民中小學班級冷氣使用及管理注意事項</w:t>
      </w:r>
      <w:r>
        <w:rPr>
          <w:rFonts w:ascii="新細明體" w:eastAsia="新細明體" w:hAnsi="新細明體" w:hint="eastAsia"/>
          <w:bCs/>
          <w:spacing w:val="10"/>
          <w:szCs w:val="24"/>
        </w:rPr>
        <w:t>」</w:t>
      </w:r>
      <w:r w:rsidRPr="008C3B52">
        <w:rPr>
          <w:rFonts w:ascii="標楷體" w:hAnsi="標楷體" w:hint="eastAsia"/>
          <w:bCs/>
          <w:spacing w:val="10"/>
          <w:szCs w:val="24"/>
        </w:rPr>
        <w:t>（下稱使用及管理注意事項，113年6月修正）。按上開使用及管理注意事項第5點規定，學校應以班級冷氣卡啟動班級冷氣，每一班配發一張卡片，且應訂定班級冷氣卡之保管方式。同注意事項第6點規定，學校應訂定全校冷氣啟動之順序（如分樓層或分棟等），避免全校同時間啟動冷氣電力，</w:t>
      </w:r>
      <w:proofErr w:type="gramStart"/>
      <w:r w:rsidRPr="008C3B52">
        <w:rPr>
          <w:rFonts w:ascii="標楷體" w:hAnsi="標楷體" w:hint="eastAsia"/>
          <w:bCs/>
          <w:spacing w:val="10"/>
          <w:szCs w:val="24"/>
        </w:rPr>
        <w:t>致需量</w:t>
      </w:r>
      <w:proofErr w:type="gramEnd"/>
      <w:r w:rsidRPr="008C3B52">
        <w:rPr>
          <w:rFonts w:ascii="標楷體" w:hAnsi="標楷體" w:hint="eastAsia"/>
          <w:bCs/>
          <w:spacing w:val="10"/>
          <w:szCs w:val="24"/>
        </w:rPr>
        <w:t>超出契約容量。同注意事項第13點規定，學校於平日課後或暑期期間辦理學生相關學習活動，有本注意事項第3點情形需使用班級冷氣者，學校得參考本注意事項訂定使用規定，並落實管理。同注意事項第14點規定，學校應參考本注意事項，得自行訂定使用及管理規定。經查截至114年8月底止，澎湖縣47所國中小學，已有31所學校參照</w:t>
      </w:r>
      <w:proofErr w:type="gramStart"/>
      <w:r w:rsidRPr="008C3B52">
        <w:rPr>
          <w:rFonts w:ascii="標楷體" w:hAnsi="標楷體" w:hint="eastAsia"/>
          <w:bCs/>
          <w:spacing w:val="10"/>
          <w:szCs w:val="24"/>
        </w:rPr>
        <w:t>該府訂頒</w:t>
      </w:r>
      <w:proofErr w:type="gramEnd"/>
      <w:r w:rsidRPr="008C3B52">
        <w:rPr>
          <w:rFonts w:ascii="標楷體" w:hAnsi="標楷體" w:hint="eastAsia"/>
          <w:bCs/>
          <w:spacing w:val="10"/>
          <w:szCs w:val="24"/>
        </w:rPr>
        <w:t>之使用及管理注意事項另行訂定相關規範，</w:t>
      </w:r>
      <w:r w:rsidR="0057516B" w:rsidRPr="008C3B52">
        <w:rPr>
          <w:rFonts w:ascii="標楷體" w:hAnsi="標楷體" w:hint="eastAsia"/>
          <w:b/>
          <w:noProof/>
          <w:spacing w:val="10"/>
          <w:szCs w:val="24"/>
        </w:rPr>
        <w:lastRenderedPageBreak/>
        <mc:AlternateContent>
          <mc:Choice Requires="wps">
            <w:drawing>
              <wp:anchor distT="0" distB="0" distL="53975" distR="53975" simplePos="0" relativeHeight="251947008" behindDoc="0" locked="0" layoutInCell="1" allowOverlap="1" wp14:anchorId="516A719C" wp14:editId="5E18DA04">
                <wp:simplePos x="0" y="0"/>
                <wp:positionH relativeFrom="margin">
                  <wp:posOffset>2813685</wp:posOffset>
                </wp:positionH>
                <wp:positionV relativeFrom="margin">
                  <wp:posOffset>55524</wp:posOffset>
                </wp:positionV>
                <wp:extent cx="3295015" cy="1357630"/>
                <wp:effectExtent l="0" t="0" r="635" b="0"/>
                <wp:wrapSquare wrapText="bothSides"/>
                <wp:docPr id="229" name="文字方塊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015" cy="1357630"/>
                        </a:xfrm>
                        <a:prstGeom prst="rect">
                          <a:avLst/>
                        </a:prstGeom>
                        <a:solidFill>
                          <a:srgbClr val="FFFFFF"/>
                        </a:solidFill>
                        <a:ln w="9525">
                          <a:noFill/>
                          <a:miter lim="800000"/>
                          <a:headEnd/>
                          <a:tailEnd/>
                        </a:ln>
                      </wps:spPr>
                      <wps:txbx>
                        <w:txbxContent>
                          <w:tbl>
                            <w:tblPr>
                              <w:tblStyle w:val="130"/>
                              <w:tblW w:w="4961" w:type="dxa"/>
                              <w:tblInd w:w="0" w:type="dxa"/>
                              <w:tblLook w:val="04A0" w:firstRow="1" w:lastRow="0" w:firstColumn="1" w:lastColumn="0" w:noHBand="0" w:noVBand="1"/>
                            </w:tblPr>
                            <w:tblGrid>
                              <w:gridCol w:w="2693"/>
                              <w:gridCol w:w="2268"/>
                            </w:tblGrid>
                            <w:tr w:rsidR="001A13FB" w14:paraId="0A72D8A9" w14:textId="77777777" w:rsidTr="007E4465">
                              <w:trPr>
                                <w:trHeight w:val="58"/>
                              </w:trPr>
                              <w:tc>
                                <w:tcPr>
                                  <w:tcW w:w="4961" w:type="dxa"/>
                                  <w:gridSpan w:val="2"/>
                                  <w:tcBorders>
                                    <w:top w:val="nil"/>
                                    <w:left w:val="nil"/>
                                    <w:bottom w:val="single" w:sz="4" w:space="0" w:color="auto"/>
                                    <w:right w:val="nil"/>
                                  </w:tcBorders>
                                  <w:vAlign w:val="center"/>
                                  <w:hideMark/>
                                </w:tcPr>
                                <w:p w14:paraId="3C0AEEAB" w14:textId="77777777" w:rsidR="001A13FB" w:rsidRDefault="001A13FB" w:rsidP="0057516B">
                                  <w:pPr>
                                    <w:spacing w:afterLines="20" w:after="48" w:line="240" w:lineRule="exact"/>
                                    <w:jc w:val="center"/>
                                    <w:rPr>
                                      <w:rFonts w:ascii="標楷體" w:hAnsi="標楷體"/>
                                      <w:bCs/>
                                      <w:szCs w:val="20"/>
                                    </w:rPr>
                                  </w:pPr>
                                  <w:r>
                                    <w:rPr>
                                      <w:rFonts w:ascii="標楷體" w:hAnsi="標楷體" w:hint="eastAsia"/>
                                      <w:b/>
                                      <w:bCs/>
                                      <w:szCs w:val="20"/>
                                    </w:rPr>
                                    <w:t>表3</w:t>
                                  </w:r>
                                  <w:r>
                                    <w:rPr>
                                      <w:rFonts w:ascii="標楷體" w:hAnsi="標楷體"/>
                                      <w:b/>
                                      <w:bCs/>
                                      <w:szCs w:val="20"/>
                                    </w:rPr>
                                    <w:t>5</w:t>
                                  </w:r>
                                  <w:r w:rsidRPr="001D72C4">
                                    <w:rPr>
                                      <w:rFonts w:ascii="標楷體" w:hAnsi="標楷體" w:hint="eastAsia"/>
                                      <w:b/>
                                      <w:bCs/>
                                    </w:rPr>
                                    <w:t xml:space="preserve">　</w:t>
                                  </w:r>
                                  <w:r>
                                    <w:rPr>
                                      <w:rFonts w:ascii="標楷體" w:hAnsi="標楷體" w:hint="eastAsia"/>
                                      <w:b/>
                                      <w:bCs/>
                                      <w:szCs w:val="20"/>
                                    </w:rPr>
                                    <w:t>冷氣使用及管理規定未臻完善之學校</w:t>
                                  </w:r>
                                </w:p>
                              </w:tc>
                            </w:tr>
                            <w:tr w:rsidR="001A13FB" w14:paraId="23F0AC7F" w14:textId="77777777" w:rsidTr="0056549F">
                              <w:trPr>
                                <w:trHeight w:val="314"/>
                              </w:trPr>
                              <w:tc>
                                <w:tcPr>
                                  <w:tcW w:w="2693" w:type="dxa"/>
                                  <w:tcBorders>
                                    <w:top w:val="single" w:sz="4" w:space="0" w:color="auto"/>
                                    <w:left w:val="single" w:sz="4" w:space="0" w:color="auto"/>
                                    <w:bottom w:val="single" w:sz="4" w:space="0" w:color="auto"/>
                                    <w:right w:val="single" w:sz="4" w:space="0" w:color="auto"/>
                                  </w:tcBorders>
                                  <w:vAlign w:val="center"/>
                                  <w:hideMark/>
                                </w:tcPr>
                                <w:p w14:paraId="72EE8A42" w14:textId="77777777" w:rsidR="001A13FB" w:rsidRDefault="001A13FB">
                                  <w:pPr>
                                    <w:widowControl/>
                                    <w:snapToGrid w:val="0"/>
                                    <w:jc w:val="center"/>
                                    <w:rPr>
                                      <w:rFonts w:ascii="標楷體" w:hAnsi="標楷體"/>
                                      <w:bCs/>
                                      <w:sz w:val="20"/>
                                      <w:szCs w:val="20"/>
                                    </w:rPr>
                                  </w:pPr>
                                  <w:r>
                                    <w:rPr>
                                      <w:rFonts w:ascii="標楷體" w:hAnsi="標楷體" w:hint="eastAsia"/>
                                      <w:bCs/>
                                      <w:sz w:val="20"/>
                                      <w:szCs w:val="20"/>
                                    </w:rPr>
                                    <w:t>學校名稱</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3AEF07" w14:textId="77777777" w:rsidR="001A13FB" w:rsidRDefault="001A13FB">
                                  <w:pPr>
                                    <w:widowControl/>
                                    <w:snapToGrid w:val="0"/>
                                    <w:jc w:val="center"/>
                                    <w:rPr>
                                      <w:rFonts w:ascii="標楷體" w:hAnsi="標楷體"/>
                                      <w:bCs/>
                                      <w:sz w:val="20"/>
                                      <w:szCs w:val="20"/>
                                    </w:rPr>
                                  </w:pPr>
                                  <w:r>
                                    <w:rPr>
                                      <w:rFonts w:ascii="標楷體" w:hAnsi="標楷體" w:hint="eastAsia"/>
                                      <w:bCs/>
                                      <w:sz w:val="20"/>
                                      <w:szCs w:val="20"/>
                                    </w:rPr>
                                    <w:t>規範訂定未臻完善情形</w:t>
                                  </w:r>
                                </w:p>
                              </w:tc>
                            </w:tr>
                            <w:tr w:rsidR="001A13FB" w:rsidRPr="006632A0" w14:paraId="473587A3" w14:textId="77777777" w:rsidTr="00DB5675">
                              <w:trPr>
                                <w:trHeight w:val="851"/>
                              </w:trPr>
                              <w:tc>
                                <w:tcPr>
                                  <w:tcW w:w="2693" w:type="dxa"/>
                                  <w:tcBorders>
                                    <w:top w:val="single" w:sz="4" w:space="0" w:color="auto"/>
                                    <w:left w:val="single" w:sz="4" w:space="0" w:color="auto"/>
                                    <w:bottom w:val="single" w:sz="4" w:space="0" w:color="auto"/>
                                    <w:right w:val="single" w:sz="4" w:space="0" w:color="auto"/>
                                  </w:tcBorders>
                                  <w:vAlign w:val="center"/>
                                  <w:hideMark/>
                                </w:tcPr>
                                <w:p w14:paraId="63164C84" w14:textId="77777777" w:rsidR="001A13FB" w:rsidRDefault="001A13FB" w:rsidP="0057516B">
                                  <w:pPr>
                                    <w:snapToGrid w:val="0"/>
                                    <w:spacing w:beforeLines="10" w:before="24" w:afterLines="10" w:after="24" w:line="220" w:lineRule="exact"/>
                                    <w:ind w:leftChars="-28" w:left="-67" w:rightChars="-36" w:right="-86" w:firstLineChars="7" w:firstLine="14"/>
                                    <w:rPr>
                                      <w:rFonts w:ascii="標楷體" w:hAnsi="標楷體"/>
                                      <w:sz w:val="20"/>
                                      <w:szCs w:val="20"/>
                                    </w:rPr>
                                  </w:pPr>
                                  <w:r>
                                    <w:rPr>
                                      <w:rFonts w:ascii="標楷體" w:hAnsi="標楷體" w:hint="eastAsia"/>
                                      <w:sz w:val="20"/>
                                      <w:szCs w:val="20"/>
                                    </w:rPr>
                                    <w:t>澎南、湖西（含志清）等國中與馬公（含虎井）、中興、文光、興仁、中山、五德、風櫃、湖西、沙港、吉貝、大池、花嶼等國小計14所學校</w:t>
                                  </w:r>
                                </w:p>
                              </w:tc>
                              <w:tc>
                                <w:tcPr>
                                  <w:tcW w:w="2268" w:type="dxa"/>
                                  <w:tcBorders>
                                    <w:top w:val="single" w:sz="4" w:space="0" w:color="auto"/>
                                    <w:left w:val="single" w:sz="4" w:space="0" w:color="auto"/>
                                    <w:bottom w:val="single" w:sz="4" w:space="0" w:color="auto"/>
                                    <w:right w:val="single" w:sz="4" w:space="0" w:color="auto"/>
                                  </w:tcBorders>
                                  <w:hideMark/>
                                </w:tcPr>
                                <w:p w14:paraId="69824F9F" w14:textId="77777777" w:rsidR="001A13FB" w:rsidRPr="006632A0" w:rsidRDefault="001A13FB" w:rsidP="0057516B">
                                  <w:pPr>
                                    <w:snapToGrid w:val="0"/>
                                    <w:spacing w:beforeLines="10" w:before="24" w:afterLines="10" w:after="24" w:line="220" w:lineRule="exact"/>
                                    <w:ind w:leftChars="-28" w:left="-67" w:rightChars="-36" w:right="-86" w:firstLineChars="7" w:firstLine="13"/>
                                    <w:rPr>
                                      <w:rFonts w:ascii="標楷體" w:hAnsi="標楷體"/>
                                      <w:spacing w:val="-6"/>
                                      <w:sz w:val="20"/>
                                      <w:szCs w:val="20"/>
                                    </w:rPr>
                                  </w:pPr>
                                  <w:r w:rsidRPr="006632A0">
                                    <w:rPr>
                                      <w:rFonts w:ascii="標楷體" w:hAnsi="標楷體" w:hint="eastAsia"/>
                                      <w:spacing w:val="-6"/>
                                      <w:sz w:val="20"/>
                                      <w:szCs w:val="20"/>
                                    </w:rPr>
                                    <w:t>班級冷氣卡保管方式及全校冷氣啟動順序未予規範。</w:t>
                                  </w:r>
                                </w:p>
                              </w:tc>
                            </w:tr>
                            <w:tr w:rsidR="001A13FB" w14:paraId="294298D3" w14:textId="77777777" w:rsidTr="007E4465">
                              <w:tc>
                                <w:tcPr>
                                  <w:tcW w:w="4961" w:type="dxa"/>
                                  <w:gridSpan w:val="2"/>
                                  <w:tcBorders>
                                    <w:top w:val="single" w:sz="4" w:space="0" w:color="auto"/>
                                    <w:left w:val="nil"/>
                                    <w:bottom w:val="nil"/>
                                    <w:right w:val="nil"/>
                                  </w:tcBorders>
                                  <w:vAlign w:val="center"/>
                                  <w:hideMark/>
                                </w:tcPr>
                                <w:p w14:paraId="6BA1623C" w14:textId="77777777" w:rsidR="001A13FB" w:rsidRDefault="001A13FB" w:rsidP="008C3B52">
                                  <w:pPr>
                                    <w:ind w:leftChars="-32" w:left="-1" w:hangingChars="42" w:hanging="76"/>
                                    <w:rPr>
                                      <w:rFonts w:ascii="標楷體" w:hAnsi="標楷體"/>
                                      <w:szCs w:val="20"/>
                                    </w:rPr>
                                  </w:pPr>
                                  <w:r>
                                    <w:rPr>
                                      <w:rFonts w:ascii="標楷體" w:hAnsi="標楷體" w:hint="eastAsia"/>
                                      <w:sz w:val="18"/>
                                      <w:szCs w:val="28"/>
                                    </w:rPr>
                                    <w:t>資料來源：整理自澎湖縣政府提供資料。</w:t>
                                  </w:r>
                                </w:p>
                              </w:tc>
                            </w:tr>
                          </w:tbl>
                          <w:p w14:paraId="7AEDA865" w14:textId="77777777" w:rsidR="001A13FB" w:rsidRDefault="001A13FB" w:rsidP="001A13FB">
                            <w:pPr>
                              <w:rPr>
                                <w:rFonts w:ascii="Times New Roman" w:eastAsia="新細明體" w:hAnsi="Times New Roman" w:cs="Times New Roman"/>
                                <w:szCs w:val="20"/>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6A719C" id="文字方塊 229" o:spid="_x0000_s1075" type="#_x0000_t202" style="position:absolute;left:0;text-align:left;margin-left:221.55pt;margin-top:4.35pt;width:259.45pt;height:106.9pt;z-index:251947008;visibility:visible;mso-wrap-style:square;mso-width-percent:0;mso-height-percent:0;mso-wrap-distance-left:4.25pt;mso-wrap-distance-top:0;mso-wrap-distance-right:4.2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" stroked="f">
                <v:textbox>
                  <w:txbxContent>
                    <w:tbl>
                      <w:tblPr>
                        <w:tblStyle w:val="130"/>
                        <w:tblW w:w="4961" w:type="dxa"/>
                        <w:tblInd w:w="0" w:type="dxa"/>
                        <w:tblLook w:val="04A0" w:firstRow="1" w:lastRow="0" w:firstColumn="1" w:lastColumn="0" w:noHBand="0" w:noVBand="1"/>
                      </w:tblPr>
                      <w:tblGrid>
                        <w:gridCol w:w="2693"/>
                        <w:gridCol w:w="2268"/>
                      </w:tblGrid>
                      <w:tr w:rsidR="001A13FB" w14:paraId="0A72D8A9" w14:textId="77777777" w:rsidTr="007E4465">
                        <w:trPr>
                          <w:trHeight w:val="58"/>
                        </w:trPr>
                        <w:tc>
                          <w:tcPr>
                            <w:tcW w:w="4961" w:type="dxa"/>
                            <w:gridSpan w:val="2"/>
                            <w:tcBorders>
                              <w:top w:val="nil"/>
                              <w:left w:val="nil"/>
                              <w:bottom w:val="single" w:sz="4" w:space="0" w:color="auto"/>
                              <w:right w:val="nil"/>
                            </w:tcBorders>
                            <w:vAlign w:val="center"/>
                            <w:hideMark/>
                          </w:tcPr>
                          <w:p w14:paraId="3C0AEEAB" w14:textId="77777777" w:rsidR="001A13FB" w:rsidRDefault="001A13FB" w:rsidP="0057516B">
                            <w:pPr>
                              <w:spacing w:afterLines="20" w:after="48" w:line="240" w:lineRule="exact"/>
                              <w:jc w:val="center"/>
                              <w:rPr>
                                <w:rFonts w:ascii="標楷體" w:hAnsi="標楷體"/>
                                <w:bCs/>
                                <w:szCs w:val="20"/>
                              </w:rPr>
                            </w:pPr>
                            <w:r>
                              <w:rPr>
                                <w:rFonts w:ascii="標楷體" w:hAnsi="標楷體" w:hint="eastAsia"/>
                                <w:b/>
                                <w:bCs/>
                                <w:szCs w:val="20"/>
                              </w:rPr>
                              <w:t>表3</w:t>
                            </w:r>
                            <w:r>
                              <w:rPr>
                                <w:rFonts w:ascii="標楷體" w:hAnsi="標楷體"/>
                                <w:b/>
                                <w:bCs/>
                                <w:szCs w:val="20"/>
                              </w:rPr>
                              <w:t>5</w:t>
                            </w:r>
                            <w:r w:rsidRPr="001D72C4">
                              <w:rPr>
                                <w:rFonts w:ascii="標楷體" w:hAnsi="標楷體" w:hint="eastAsia"/>
                                <w:b/>
                                <w:bCs/>
                              </w:rPr>
                              <w:t xml:space="preserve">　</w:t>
                            </w:r>
                            <w:r>
                              <w:rPr>
                                <w:rFonts w:ascii="標楷體" w:hAnsi="標楷體" w:hint="eastAsia"/>
                                <w:b/>
                                <w:bCs/>
                                <w:szCs w:val="20"/>
                              </w:rPr>
                              <w:t>冷氣使用及管理規定未臻完善之學校</w:t>
                            </w:r>
                          </w:p>
                        </w:tc>
                      </w:tr>
                      <w:tr w:rsidR="001A13FB" w14:paraId="23F0AC7F" w14:textId="77777777" w:rsidTr="0056549F">
                        <w:trPr>
                          <w:trHeight w:val="314"/>
                        </w:trPr>
                        <w:tc>
                          <w:tcPr>
                            <w:tcW w:w="2693" w:type="dxa"/>
                            <w:tcBorders>
                              <w:top w:val="single" w:sz="4" w:space="0" w:color="auto"/>
                              <w:left w:val="single" w:sz="4" w:space="0" w:color="auto"/>
                              <w:bottom w:val="single" w:sz="4" w:space="0" w:color="auto"/>
                              <w:right w:val="single" w:sz="4" w:space="0" w:color="auto"/>
                            </w:tcBorders>
                            <w:vAlign w:val="center"/>
                            <w:hideMark/>
                          </w:tcPr>
                          <w:p w14:paraId="72EE8A42" w14:textId="77777777" w:rsidR="001A13FB" w:rsidRDefault="001A13FB">
                            <w:pPr>
                              <w:widowControl/>
                              <w:snapToGrid w:val="0"/>
                              <w:jc w:val="center"/>
                              <w:rPr>
                                <w:rFonts w:ascii="標楷體" w:hAnsi="標楷體"/>
                                <w:bCs/>
                                <w:sz w:val="20"/>
                                <w:szCs w:val="20"/>
                              </w:rPr>
                            </w:pPr>
                            <w:r>
                              <w:rPr>
                                <w:rFonts w:ascii="標楷體" w:hAnsi="標楷體" w:hint="eastAsia"/>
                                <w:bCs/>
                                <w:sz w:val="20"/>
                                <w:szCs w:val="20"/>
                              </w:rPr>
                              <w:t>學校名稱</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3AEF07" w14:textId="77777777" w:rsidR="001A13FB" w:rsidRDefault="001A13FB">
                            <w:pPr>
                              <w:widowControl/>
                              <w:snapToGrid w:val="0"/>
                              <w:jc w:val="center"/>
                              <w:rPr>
                                <w:rFonts w:ascii="標楷體" w:hAnsi="標楷體"/>
                                <w:bCs/>
                                <w:sz w:val="20"/>
                                <w:szCs w:val="20"/>
                              </w:rPr>
                            </w:pPr>
                            <w:r>
                              <w:rPr>
                                <w:rFonts w:ascii="標楷體" w:hAnsi="標楷體" w:hint="eastAsia"/>
                                <w:bCs/>
                                <w:sz w:val="20"/>
                                <w:szCs w:val="20"/>
                              </w:rPr>
                              <w:t>規範訂定未臻完善情形</w:t>
                            </w:r>
                          </w:p>
                        </w:tc>
                      </w:tr>
                      <w:tr w:rsidR="001A13FB" w:rsidRPr="006632A0" w14:paraId="473587A3" w14:textId="77777777" w:rsidTr="00DB5675">
                        <w:trPr>
                          <w:trHeight w:val="851"/>
                        </w:trPr>
                        <w:tc>
                          <w:tcPr>
                            <w:tcW w:w="2693" w:type="dxa"/>
                            <w:tcBorders>
                              <w:top w:val="single" w:sz="4" w:space="0" w:color="auto"/>
                              <w:left w:val="single" w:sz="4" w:space="0" w:color="auto"/>
                              <w:bottom w:val="single" w:sz="4" w:space="0" w:color="auto"/>
                              <w:right w:val="single" w:sz="4" w:space="0" w:color="auto"/>
                            </w:tcBorders>
                            <w:vAlign w:val="center"/>
                            <w:hideMark/>
                          </w:tcPr>
                          <w:p w14:paraId="63164C84" w14:textId="77777777" w:rsidR="001A13FB" w:rsidRDefault="001A13FB" w:rsidP="0057516B">
                            <w:pPr>
                              <w:snapToGrid w:val="0"/>
                              <w:spacing w:beforeLines="10" w:before="24" w:afterLines="10" w:after="24" w:line="220" w:lineRule="exact"/>
                              <w:ind w:leftChars="-28" w:left="-67" w:rightChars="-36" w:right="-86" w:firstLineChars="7" w:firstLine="14"/>
                              <w:rPr>
                                <w:rFonts w:ascii="標楷體" w:hAnsi="標楷體"/>
                                <w:sz w:val="20"/>
                                <w:szCs w:val="20"/>
                              </w:rPr>
                            </w:pPr>
                            <w:r>
                              <w:rPr>
                                <w:rFonts w:ascii="標楷體" w:hAnsi="標楷體" w:hint="eastAsia"/>
                                <w:sz w:val="20"/>
                                <w:szCs w:val="20"/>
                              </w:rPr>
                              <w:t>澎南、湖西（含志清）等國中與馬公（含虎井）、中興、文光、興仁、中山、五德、風櫃、湖西、沙港、吉貝、大池、花嶼等國小計14所學校</w:t>
                            </w:r>
                          </w:p>
                        </w:tc>
                        <w:tc>
                          <w:tcPr>
                            <w:tcW w:w="2268" w:type="dxa"/>
                            <w:tcBorders>
                              <w:top w:val="single" w:sz="4" w:space="0" w:color="auto"/>
                              <w:left w:val="single" w:sz="4" w:space="0" w:color="auto"/>
                              <w:bottom w:val="single" w:sz="4" w:space="0" w:color="auto"/>
                              <w:right w:val="single" w:sz="4" w:space="0" w:color="auto"/>
                            </w:tcBorders>
                            <w:hideMark/>
                          </w:tcPr>
                          <w:p w14:paraId="69824F9F" w14:textId="77777777" w:rsidR="001A13FB" w:rsidRPr="006632A0" w:rsidRDefault="001A13FB" w:rsidP="0057516B">
                            <w:pPr>
                              <w:snapToGrid w:val="0"/>
                              <w:spacing w:beforeLines="10" w:before="24" w:afterLines="10" w:after="24" w:line="220" w:lineRule="exact"/>
                              <w:ind w:leftChars="-28" w:left="-67" w:rightChars="-36" w:right="-86" w:firstLineChars="7" w:firstLine="13"/>
                              <w:rPr>
                                <w:rFonts w:ascii="標楷體" w:hAnsi="標楷體"/>
                                <w:spacing w:val="-6"/>
                                <w:sz w:val="20"/>
                                <w:szCs w:val="20"/>
                              </w:rPr>
                            </w:pPr>
                            <w:r w:rsidRPr="006632A0">
                              <w:rPr>
                                <w:rFonts w:ascii="標楷體" w:hAnsi="標楷體" w:hint="eastAsia"/>
                                <w:spacing w:val="-6"/>
                                <w:sz w:val="20"/>
                                <w:szCs w:val="20"/>
                              </w:rPr>
                              <w:t>班級冷氣卡保管方式及全校冷氣啟動順序未予規範。</w:t>
                            </w:r>
                          </w:p>
                        </w:tc>
                      </w:tr>
                      <w:tr w:rsidR="001A13FB" w14:paraId="294298D3" w14:textId="77777777" w:rsidTr="007E4465">
                        <w:tc>
                          <w:tcPr>
                            <w:tcW w:w="4961" w:type="dxa"/>
                            <w:gridSpan w:val="2"/>
                            <w:tcBorders>
                              <w:top w:val="single" w:sz="4" w:space="0" w:color="auto"/>
                              <w:left w:val="nil"/>
                              <w:bottom w:val="nil"/>
                              <w:right w:val="nil"/>
                            </w:tcBorders>
                            <w:vAlign w:val="center"/>
                            <w:hideMark/>
                          </w:tcPr>
                          <w:p w14:paraId="6BA1623C" w14:textId="77777777" w:rsidR="001A13FB" w:rsidRDefault="001A13FB" w:rsidP="008C3B52">
                            <w:pPr>
                              <w:ind w:leftChars="-32" w:left="-1" w:hangingChars="42" w:hanging="76"/>
                              <w:rPr>
                                <w:rFonts w:ascii="標楷體" w:hAnsi="標楷體"/>
                                <w:szCs w:val="20"/>
                              </w:rPr>
                            </w:pPr>
                            <w:r>
                              <w:rPr>
                                <w:rFonts w:ascii="標楷體" w:hAnsi="標楷體" w:hint="eastAsia"/>
                                <w:sz w:val="18"/>
                                <w:szCs w:val="28"/>
                              </w:rPr>
                              <w:t>資料來源：整理自澎湖縣政府提供資料。</w:t>
                            </w:r>
                          </w:p>
                        </w:tc>
                      </w:tr>
                    </w:tbl>
                    <w:p w14:paraId="7AEDA865" w14:textId="77777777" w:rsidR="001A13FB" w:rsidRDefault="001A13FB" w:rsidP="001A13FB">
                      <w:pPr>
                        <w:rPr>
                          <w:rFonts w:ascii="Times New Roman" w:eastAsia="新細明體" w:hAnsi="Times New Roman" w:cs="Times New Roman"/>
                          <w:szCs w:val="20"/>
                        </w:rPr>
                      </w:pPr>
                    </w:p>
                  </w:txbxContent>
                </v:textbox>
                <w10:wrap type="square" anchorx="margin" anchory="margin"/>
              </v:shape>
            </w:pict>
          </mc:Fallback>
        </mc:AlternateContent>
      </w:r>
      <w:r w:rsidRPr="008C3B52">
        <w:rPr>
          <w:rFonts w:ascii="標楷體" w:hAnsi="標楷體" w:hint="eastAsia"/>
          <w:bCs/>
          <w:spacing w:val="10"/>
          <w:szCs w:val="24"/>
        </w:rPr>
        <w:t>惟其中</w:t>
      </w:r>
      <w:proofErr w:type="gramStart"/>
      <w:r w:rsidRPr="008C3B52">
        <w:rPr>
          <w:rFonts w:ascii="標楷體" w:hAnsi="標楷體" w:hint="eastAsia"/>
          <w:bCs/>
          <w:spacing w:val="10"/>
          <w:szCs w:val="24"/>
        </w:rPr>
        <w:t>澎</w:t>
      </w:r>
      <w:proofErr w:type="gramEnd"/>
      <w:r w:rsidRPr="008C3B52">
        <w:rPr>
          <w:rFonts w:ascii="標楷體" w:hAnsi="標楷體" w:hint="eastAsia"/>
          <w:bCs/>
          <w:spacing w:val="10"/>
          <w:szCs w:val="24"/>
        </w:rPr>
        <w:t>南國中等14所學校未依上揭規定將班級冷氣卡保管方式及全校冷氣啟動順序予以納入（表</w:t>
      </w:r>
      <w:r>
        <w:rPr>
          <w:rFonts w:ascii="標楷體" w:hAnsi="標楷體"/>
          <w:bCs/>
          <w:spacing w:val="10"/>
          <w:szCs w:val="24"/>
        </w:rPr>
        <w:t>35</w:t>
      </w:r>
      <w:r w:rsidRPr="008C3B52">
        <w:rPr>
          <w:rFonts w:ascii="標楷體" w:hAnsi="標楷體" w:hint="eastAsia"/>
          <w:bCs/>
          <w:spacing w:val="10"/>
          <w:szCs w:val="24"/>
        </w:rPr>
        <w:t>），相關規範未</w:t>
      </w:r>
      <w:proofErr w:type="gramStart"/>
      <w:r w:rsidRPr="008C3B52">
        <w:rPr>
          <w:rFonts w:ascii="標楷體" w:hAnsi="標楷體" w:hint="eastAsia"/>
          <w:bCs/>
          <w:spacing w:val="10"/>
          <w:szCs w:val="24"/>
        </w:rPr>
        <w:t>臻</w:t>
      </w:r>
      <w:proofErr w:type="gramEnd"/>
      <w:r w:rsidRPr="008C3B52">
        <w:rPr>
          <w:rFonts w:ascii="標楷體" w:hAnsi="標楷體" w:hint="eastAsia"/>
          <w:bCs/>
          <w:spacing w:val="10"/>
          <w:szCs w:val="24"/>
        </w:rPr>
        <w:t>完善，經函請檢討改善。據復：</w:t>
      </w:r>
      <w:proofErr w:type="gramStart"/>
      <w:r w:rsidRPr="008C3B52">
        <w:rPr>
          <w:rFonts w:ascii="標楷體" w:hAnsi="標楷體" w:hint="eastAsia"/>
          <w:bCs/>
          <w:spacing w:val="10"/>
          <w:szCs w:val="24"/>
        </w:rPr>
        <w:t>澎</w:t>
      </w:r>
      <w:proofErr w:type="gramEnd"/>
      <w:r w:rsidRPr="008C3B52">
        <w:rPr>
          <w:rFonts w:ascii="標楷體" w:hAnsi="標楷體" w:hint="eastAsia"/>
          <w:bCs/>
          <w:spacing w:val="10"/>
          <w:szCs w:val="24"/>
        </w:rPr>
        <w:t>南國中等14所國中小學已將班級冷氣卡保管方式及全校冷氣啟動順序納入冷氣使用規範，以</w:t>
      </w:r>
      <w:proofErr w:type="gramStart"/>
      <w:r w:rsidRPr="008C3B52">
        <w:rPr>
          <w:rFonts w:ascii="標楷體" w:hAnsi="標楷體" w:hint="eastAsia"/>
          <w:bCs/>
          <w:spacing w:val="10"/>
          <w:szCs w:val="24"/>
        </w:rPr>
        <w:t>臻</w:t>
      </w:r>
      <w:proofErr w:type="gramEnd"/>
      <w:r w:rsidRPr="008C3B52">
        <w:rPr>
          <w:rFonts w:ascii="標楷體" w:hAnsi="標楷體" w:hint="eastAsia"/>
          <w:bCs/>
          <w:spacing w:val="10"/>
          <w:szCs w:val="24"/>
        </w:rPr>
        <w:t>完善。</w:t>
      </w:r>
    </w:p>
    <w:p w14:paraId="2494B688" w14:textId="4A3501B0" w:rsidR="001A13FB" w:rsidRPr="008C3B52" w:rsidRDefault="001A13FB" w:rsidP="001A13FB">
      <w:pPr>
        <w:tabs>
          <w:tab w:val="left" w:pos="3544"/>
        </w:tabs>
        <w:overflowPunct w:val="0"/>
        <w:adjustRightInd w:val="0"/>
        <w:spacing w:line="450" w:lineRule="exact"/>
        <w:ind w:firstLineChars="200" w:firstLine="480"/>
        <w:outlineLvl w:val="4"/>
        <w:rPr>
          <w:rFonts w:ascii="標楷體" w:hAnsi="標楷體"/>
          <w:bCs/>
          <w:spacing w:val="10"/>
          <w:szCs w:val="24"/>
        </w:rPr>
      </w:pPr>
      <w:r w:rsidRPr="008C3B52">
        <w:rPr>
          <w:rFonts w:ascii="標楷體" w:hAnsi="標楷體" w:hint="eastAsia"/>
          <w:bCs/>
          <w:noProof/>
          <w:spacing w:val="10"/>
          <w:szCs w:val="24"/>
        </w:rPr>
        <mc:AlternateContent>
          <mc:Choice Requires="wps">
            <w:drawing>
              <wp:anchor distT="0" distB="0" distL="53975" distR="114300" simplePos="0" relativeHeight="251948032" behindDoc="1" locked="0" layoutInCell="1" allowOverlap="1" wp14:anchorId="2A7D6BE6" wp14:editId="7A70B6BF">
                <wp:simplePos x="0" y="0"/>
                <wp:positionH relativeFrom="margin">
                  <wp:posOffset>1007745</wp:posOffset>
                </wp:positionH>
                <wp:positionV relativeFrom="margin">
                  <wp:posOffset>3743960</wp:posOffset>
                </wp:positionV>
                <wp:extent cx="5220000" cy="1958400"/>
                <wp:effectExtent l="0" t="0" r="0" b="1905"/>
                <wp:wrapTight wrapText="bothSides">
                  <wp:wrapPolygon edited="0">
                    <wp:start x="0" y="0"/>
                    <wp:lineTo x="0" y="21399"/>
                    <wp:lineTo x="21521" y="21399"/>
                    <wp:lineTo x="21521" y="0"/>
                    <wp:lineTo x="0" y="0"/>
                  </wp:wrapPolygon>
                </wp:wrapTight>
                <wp:docPr id="228" name="文字方塊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0000" cy="1958400"/>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067"/>
                              <w:gridCol w:w="6202"/>
                            </w:tblGrid>
                            <w:tr w:rsidR="001A13FB" w14:paraId="740E79C2" w14:textId="77777777" w:rsidTr="00EB7492">
                              <w:trPr>
                                <w:trHeight w:val="198"/>
                              </w:trPr>
                              <w:tc>
                                <w:tcPr>
                                  <w:tcW w:w="7885" w:type="dxa"/>
                                  <w:gridSpan w:val="3"/>
                                  <w:tcBorders>
                                    <w:top w:val="nil"/>
                                    <w:left w:val="nil"/>
                                    <w:bottom w:val="single" w:sz="4" w:space="0" w:color="auto"/>
                                    <w:right w:val="nil"/>
                                  </w:tcBorders>
                                  <w:hideMark/>
                                </w:tcPr>
                                <w:p w14:paraId="0A62316B" w14:textId="77777777" w:rsidR="001A13FB" w:rsidRDefault="001A13FB">
                                  <w:pPr>
                                    <w:kinsoku w:val="0"/>
                                    <w:overflowPunct w:val="0"/>
                                    <w:snapToGrid w:val="0"/>
                                    <w:jc w:val="center"/>
                                    <w:rPr>
                                      <w:rFonts w:ascii="標楷體" w:hAnsi="標楷體"/>
                                      <w:b/>
                                      <w:bCs/>
                                    </w:rPr>
                                  </w:pPr>
                                  <w:r>
                                    <w:rPr>
                                      <w:rFonts w:ascii="標楷體" w:hAnsi="標楷體" w:hint="eastAsia"/>
                                      <w:b/>
                                      <w:bCs/>
                                    </w:rPr>
                                    <w:t>表</w:t>
                                  </w:r>
                                  <w:r>
                                    <w:rPr>
                                      <w:rFonts w:ascii="標楷體" w:hAnsi="標楷體"/>
                                      <w:b/>
                                      <w:bCs/>
                                    </w:rPr>
                                    <w:t>36</w:t>
                                  </w:r>
                                  <w:r w:rsidRPr="001D72C4">
                                    <w:rPr>
                                      <w:rFonts w:ascii="標楷體" w:hAnsi="標楷體" w:hint="eastAsia"/>
                                      <w:b/>
                                      <w:bCs/>
                                    </w:rPr>
                                    <w:t xml:space="preserve">　</w:t>
                                  </w:r>
                                  <w:r>
                                    <w:rPr>
                                      <w:rFonts w:ascii="標楷體" w:hAnsi="標楷體" w:hint="eastAsia"/>
                                      <w:b/>
                                      <w:bCs/>
                                    </w:rPr>
                                    <w:t>學校用電契約容量高於最高需量情形</w:t>
                                  </w:r>
                                </w:p>
                              </w:tc>
                            </w:tr>
                            <w:tr w:rsidR="001A13FB" w14:paraId="62F31663" w14:textId="77777777" w:rsidTr="00EB7492">
                              <w:trPr>
                                <w:trHeight w:val="198"/>
                              </w:trPr>
                              <w:tc>
                                <w:tcPr>
                                  <w:tcW w:w="616" w:type="dxa"/>
                                  <w:tcBorders>
                                    <w:top w:val="single" w:sz="4" w:space="0" w:color="auto"/>
                                    <w:left w:val="single" w:sz="4" w:space="0" w:color="auto"/>
                                    <w:bottom w:val="single" w:sz="4" w:space="0" w:color="auto"/>
                                    <w:right w:val="single" w:sz="4" w:space="0" w:color="auto"/>
                                  </w:tcBorders>
                                  <w:vAlign w:val="center"/>
                                  <w:hideMark/>
                                </w:tcPr>
                                <w:p w14:paraId="6A6207E7" w14:textId="77777777" w:rsidR="001A13FB" w:rsidRDefault="001A13FB">
                                  <w:pPr>
                                    <w:kinsoku w:val="0"/>
                                    <w:overflowPunct w:val="0"/>
                                    <w:snapToGrid w:val="0"/>
                                    <w:jc w:val="center"/>
                                    <w:rPr>
                                      <w:rFonts w:ascii="標楷體" w:hAnsi="標楷體"/>
                                      <w:sz w:val="20"/>
                                    </w:rPr>
                                  </w:pPr>
                                  <w:r>
                                    <w:rPr>
                                      <w:rFonts w:ascii="標楷體" w:hAnsi="標楷體" w:hint="eastAsia"/>
                                      <w:sz w:val="20"/>
                                    </w:rPr>
                                    <w:t>序號</w:t>
                                  </w:r>
                                </w:p>
                              </w:tc>
                              <w:tc>
                                <w:tcPr>
                                  <w:tcW w:w="1067" w:type="dxa"/>
                                  <w:tcBorders>
                                    <w:top w:val="single" w:sz="4" w:space="0" w:color="auto"/>
                                    <w:left w:val="single" w:sz="4" w:space="0" w:color="auto"/>
                                    <w:bottom w:val="single" w:sz="4" w:space="0" w:color="auto"/>
                                    <w:right w:val="single" w:sz="4" w:space="0" w:color="auto"/>
                                  </w:tcBorders>
                                  <w:vAlign w:val="center"/>
                                  <w:hideMark/>
                                </w:tcPr>
                                <w:p w14:paraId="4DD60FA5" w14:textId="77777777" w:rsidR="001A13FB" w:rsidRDefault="001A13FB">
                                  <w:pPr>
                                    <w:kinsoku w:val="0"/>
                                    <w:overflowPunct w:val="0"/>
                                    <w:snapToGrid w:val="0"/>
                                    <w:jc w:val="center"/>
                                    <w:rPr>
                                      <w:rFonts w:ascii="標楷體" w:hAnsi="標楷體"/>
                                      <w:sz w:val="20"/>
                                    </w:rPr>
                                  </w:pPr>
                                  <w:r>
                                    <w:rPr>
                                      <w:rFonts w:ascii="標楷體" w:hAnsi="標楷體" w:hint="eastAsia"/>
                                      <w:sz w:val="20"/>
                                    </w:rPr>
                                    <w:t>學校名稱</w:t>
                                  </w:r>
                                </w:p>
                              </w:tc>
                              <w:tc>
                                <w:tcPr>
                                  <w:tcW w:w="6202" w:type="dxa"/>
                                  <w:tcBorders>
                                    <w:top w:val="single" w:sz="4" w:space="0" w:color="auto"/>
                                    <w:left w:val="single" w:sz="4" w:space="0" w:color="auto"/>
                                    <w:bottom w:val="single" w:sz="4" w:space="0" w:color="auto"/>
                                    <w:right w:val="single" w:sz="4" w:space="0" w:color="auto"/>
                                  </w:tcBorders>
                                  <w:vAlign w:val="center"/>
                                  <w:hideMark/>
                                </w:tcPr>
                                <w:p w14:paraId="282307E8" w14:textId="77777777" w:rsidR="001A13FB" w:rsidRDefault="001A13FB">
                                  <w:pPr>
                                    <w:kinsoku w:val="0"/>
                                    <w:overflowPunct w:val="0"/>
                                    <w:snapToGrid w:val="0"/>
                                    <w:jc w:val="center"/>
                                    <w:rPr>
                                      <w:rFonts w:ascii="標楷體" w:hAnsi="標楷體"/>
                                      <w:sz w:val="20"/>
                                    </w:rPr>
                                  </w:pPr>
                                  <w:r>
                                    <w:rPr>
                                      <w:rFonts w:ascii="標楷體" w:hAnsi="標楷體" w:hint="eastAsia"/>
                                      <w:sz w:val="20"/>
                                    </w:rPr>
                                    <w:t>用電情形</w:t>
                                  </w:r>
                                </w:p>
                              </w:tc>
                            </w:tr>
                            <w:tr w:rsidR="001A13FB" w14:paraId="60B207C1" w14:textId="77777777" w:rsidTr="00EB7492">
                              <w:trPr>
                                <w:trHeight w:val="198"/>
                              </w:trPr>
                              <w:tc>
                                <w:tcPr>
                                  <w:tcW w:w="616" w:type="dxa"/>
                                  <w:tcBorders>
                                    <w:top w:val="single" w:sz="4" w:space="0" w:color="auto"/>
                                    <w:left w:val="single" w:sz="4" w:space="0" w:color="auto"/>
                                    <w:bottom w:val="single" w:sz="4" w:space="0" w:color="auto"/>
                                    <w:right w:val="single" w:sz="4" w:space="0" w:color="auto"/>
                                  </w:tcBorders>
                                  <w:vAlign w:val="center"/>
                                  <w:hideMark/>
                                </w:tcPr>
                                <w:p w14:paraId="22AEBC44" w14:textId="77777777" w:rsidR="001A13FB" w:rsidRDefault="001A13FB">
                                  <w:pPr>
                                    <w:kinsoku w:val="0"/>
                                    <w:overflowPunct w:val="0"/>
                                    <w:snapToGrid w:val="0"/>
                                    <w:jc w:val="center"/>
                                    <w:rPr>
                                      <w:rFonts w:ascii="標楷體" w:hAnsi="標楷體"/>
                                      <w:sz w:val="20"/>
                                    </w:rPr>
                                  </w:pPr>
                                  <w:r>
                                    <w:rPr>
                                      <w:rFonts w:ascii="標楷體" w:hAnsi="標楷體" w:hint="eastAsia"/>
                                      <w:sz w:val="20"/>
                                    </w:rPr>
                                    <w:t>1</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479508D" w14:textId="77777777" w:rsidR="001A13FB" w:rsidRDefault="001A13FB">
                                  <w:pPr>
                                    <w:kinsoku w:val="0"/>
                                    <w:overflowPunct w:val="0"/>
                                    <w:snapToGrid w:val="0"/>
                                    <w:jc w:val="center"/>
                                    <w:rPr>
                                      <w:rFonts w:ascii="標楷體" w:hAnsi="標楷體"/>
                                      <w:sz w:val="20"/>
                                    </w:rPr>
                                  </w:pPr>
                                  <w:r>
                                    <w:rPr>
                                      <w:rFonts w:ascii="標楷體" w:hAnsi="標楷體" w:hint="eastAsia"/>
                                      <w:sz w:val="20"/>
                                    </w:rPr>
                                    <w:t>合橫國小</w:t>
                                  </w:r>
                                </w:p>
                              </w:tc>
                              <w:tc>
                                <w:tcPr>
                                  <w:tcW w:w="6202" w:type="dxa"/>
                                  <w:tcBorders>
                                    <w:top w:val="single" w:sz="4" w:space="0" w:color="auto"/>
                                    <w:left w:val="single" w:sz="4" w:space="0" w:color="auto"/>
                                    <w:bottom w:val="single" w:sz="4" w:space="0" w:color="auto"/>
                                    <w:right w:val="single" w:sz="4" w:space="0" w:color="auto"/>
                                  </w:tcBorders>
                                  <w:hideMark/>
                                </w:tcPr>
                                <w:p w14:paraId="5D13EE83" w14:textId="77777777" w:rsidR="001A13FB" w:rsidRDefault="001A13FB">
                                  <w:pPr>
                                    <w:kinsoku w:val="0"/>
                                    <w:overflowPunct w:val="0"/>
                                    <w:snapToGrid w:val="0"/>
                                    <w:rPr>
                                      <w:rFonts w:ascii="標楷體" w:hAnsi="標楷體"/>
                                      <w:sz w:val="20"/>
                                    </w:rPr>
                                  </w:pPr>
                                  <w:r>
                                    <w:rPr>
                                      <w:rFonts w:ascii="標楷體" w:hAnsi="標楷體" w:hint="eastAsia"/>
                                      <w:sz w:val="20"/>
                                    </w:rPr>
                                    <w:t>該校訂定契約容量為49瓩，據該校統計113年8月至114年8月最高需量最高22瓩、最低為2瓩，剩餘契約容量約介於27至47瓩。</w:t>
                                  </w:r>
                                </w:p>
                              </w:tc>
                            </w:tr>
                            <w:tr w:rsidR="001A13FB" w14:paraId="15B85F77" w14:textId="77777777" w:rsidTr="00EB7492">
                              <w:trPr>
                                <w:trHeight w:val="198"/>
                              </w:trPr>
                              <w:tc>
                                <w:tcPr>
                                  <w:tcW w:w="616" w:type="dxa"/>
                                  <w:tcBorders>
                                    <w:top w:val="single" w:sz="4" w:space="0" w:color="auto"/>
                                    <w:left w:val="single" w:sz="4" w:space="0" w:color="auto"/>
                                    <w:bottom w:val="single" w:sz="4" w:space="0" w:color="auto"/>
                                    <w:right w:val="single" w:sz="4" w:space="0" w:color="auto"/>
                                  </w:tcBorders>
                                  <w:vAlign w:val="center"/>
                                  <w:hideMark/>
                                </w:tcPr>
                                <w:p w14:paraId="28E07418" w14:textId="77777777" w:rsidR="001A13FB" w:rsidRDefault="001A13FB">
                                  <w:pPr>
                                    <w:kinsoku w:val="0"/>
                                    <w:overflowPunct w:val="0"/>
                                    <w:snapToGrid w:val="0"/>
                                    <w:jc w:val="center"/>
                                    <w:rPr>
                                      <w:rFonts w:ascii="標楷體" w:hAnsi="標楷體"/>
                                      <w:sz w:val="20"/>
                                    </w:rPr>
                                  </w:pPr>
                                  <w:r>
                                    <w:rPr>
                                      <w:rFonts w:ascii="標楷體" w:hAnsi="標楷體" w:hint="eastAsia"/>
                                      <w:sz w:val="20"/>
                                    </w:rPr>
                                    <w:t>2</w:t>
                                  </w:r>
                                </w:p>
                              </w:tc>
                              <w:tc>
                                <w:tcPr>
                                  <w:tcW w:w="1067" w:type="dxa"/>
                                  <w:tcBorders>
                                    <w:top w:val="single" w:sz="4" w:space="0" w:color="auto"/>
                                    <w:left w:val="single" w:sz="4" w:space="0" w:color="auto"/>
                                    <w:bottom w:val="single" w:sz="4" w:space="0" w:color="auto"/>
                                    <w:right w:val="single" w:sz="4" w:space="0" w:color="auto"/>
                                  </w:tcBorders>
                                  <w:vAlign w:val="center"/>
                                  <w:hideMark/>
                                </w:tcPr>
                                <w:p w14:paraId="45D295A9" w14:textId="77777777" w:rsidR="001A13FB" w:rsidRDefault="001A13FB">
                                  <w:pPr>
                                    <w:kinsoku w:val="0"/>
                                    <w:overflowPunct w:val="0"/>
                                    <w:snapToGrid w:val="0"/>
                                    <w:jc w:val="center"/>
                                    <w:rPr>
                                      <w:rFonts w:ascii="標楷體" w:hAnsi="標楷體"/>
                                      <w:sz w:val="20"/>
                                    </w:rPr>
                                  </w:pPr>
                                  <w:r>
                                    <w:rPr>
                                      <w:rFonts w:ascii="標楷體" w:hAnsi="標楷體" w:hint="eastAsia"/>
                                      <w:sz w:val="20"/>
                                    </w:rPr>
                                    <w:t>池東國小</w:t>
                                  </w:r>
                                </w:p>
                              </w:tc>
                              <w:tc>
                                <w:tcPr>
                                  <w:tcW w:w="6202" w:type="dxa"/>
                                  <w:tcBorders>
                                    <w:top w:val="single" w:sz="4" w:space="0" w:color="auto"/>
                                    <w:left w:val="single" w:sz="4" w:space="0" w:color="auto"/>
                                    <w:bottom w:val="single" w:sz="4" w:space="0" w:color="auto"/>
                                    <w:right w:val="single" w:sz="4" w:space="0" w:color="auto"/>
                                  </w:tcBorders>
                                  <w:hideMark/>
                                </w:tcPr>
                                <w:p w14:paraId="3AC43F2C" w14:textId="77777777" w:rsidR="001A13FB" w:rsidRDefault="001A13FB">
                                  <w:pPr>
                                    <w:kinsoku w:val="0"/>
                                    <w:overflowPunct w:val="0"/>
                                    <w:snapToGrid w:val="0"/>
                                    <w:rPr>
                                      <w:rFonts w:ascii="標楷體" w:hAnsi="標楷體"/>
                                      <w:sz w:val="20"/>
                                    </w:rPr>
                                  </w:pPr>
                                  <w:r>
                                    <w:rPr>
                                      <w:rFonts w:ascii="標楷體" w:hAnsi="標楷體" w:hint="eastAsia"/>
                                      <w:sz w:val="20"/>
                                    </w:rPr>
                                    <w:t>該校訂定契約容量為49瓩，據該校統計113年8月至114年8月最高需量最高21瓩、最低為2瓩，剩餘契約容量約介於28至47瓩。</w:t>
                                  </w:r>
                                </w:p>
                              </w:tc>
                            </w:tr>
                            <w:tr w:rsidR="001A13FB" w14:paraId="7F09EA5A" w14:textId="77777777" w:rsidTr="00EB7492">
                              <w:trPr>
                                <w:trHeight w:val="198"/>
                              </w:trPr>
                              <w:tc>
                                <w:tcPr>
                                  <w:tcW w:w="616" w:type="dxa"/>
                                  <w:tcBorders>
                                    <w:top w:val="single" w:sz="4" w:space="0" w:color="auto"/>
                                    <w:left w:val="single" w:sz="4" w:space="0" w:color="auto"/>
                                    <w:bottom w:val="single" w:sz="4" w:space="0" w:color="auto"/>
                                    <w:right w:val="single" w:sz="4" w:space="0" w:color="auto"/>
                                  </w:tcBorders>
                                  <w:vAlign w:val="center"/>
                                  <w:hideMark/>
                                </w:tcPr>
                                <w:p w14:paraId="5D3321F5" w14:textId="77777777" w:rsidR="001A13FB" w:rsidRDefault="001A13FB">
                                  <w:pPr>
                                    <w:kinsoku w:val="0"/>
                                    <w:overflowPunct w:val="0"/>
                                    <w:snapToGrid w:val="0"/>
                                    <w:jc w:val="center"/>
                                    <w:rPr>
                                      <w:rFonts w:ascii="標楷體" w:hAnsi="標楷體"/>
                                      <w:sz w:val="20"/>
                                    </w:rPr>
                                  </w:pPr>
                                  <w:r>
                                    <w:rPr>
                                      <w:rFonts w:ascii="標楷體" w:hAnsi="標楷體" w:hint="eastAsia"/>
                                      <w:sz w:val="20"/>
                                    </w:rPr>
                                    <w:t>3</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DAAAA05" w14:textId="77777777" w:rsidR="001A13FB" w:rsidRDefault="001A13FB">
                                  <w:pPr>
                                    <w:kinsoku w:val="0"/>
                                    <w:overflowPunct w:val="0"/>
                                    <w:snapToGrid w:val="0"/>
                                    <w:jc w:val="center"/>
                                    <w:rPr>
                                      <w:rFonts w:ascii="標楷體" w:hAnsi="標楷體"/>
                                      <w:sz w:val="20"/>
                                    </w:rPr>
                                  </w:pPr>
                                  <w:r>
                                    <w:rPr>
                                      <w:rFonts w:ascii="標楷體" w:hAnsi="標楷體" w:hint="eastAsia"/>
                                      <w:sz w:val="20"/>
                                    </w:rPr>
                                    <w:t>龍門國小</w:t>
                                  </w:r>
                                </w:p>
                              </w:tc>
                              <w:tc>
                                <w:tcPr>
                                  <w:tcW w:w="6202" w:type="dxa"/>
                                  <w:tcBorders>
                                    <w:top w:val="single" w:sz="4" w:space="0" w:color="auto"/>
                                    <w:left w:val="single" w:sz="4" w:space="0" w:color="auto"/>
                                    <w:bottom w:val="single" w:sz="4" w:space="0" w:color="auto"/>
                                    <w:right w:val="single" w:sz="4" w:space="0" w:color="auto"/>
                                  </w:tcBorders>
                                  <w:hideMark/>
                                </w:tcPr>
                                <w:p w14:paraId="67493883" w14:textId="77777777" w:rsidR="001A13FB" w:rsidRDefault="001A13FB">
                                  <w:pPr>
                                    <w:kinsoku w:val="0"/>
                                    <w:overflowPunct w:val="0"/>
                                    <w:snapToGrid w:val="0"/>
                                    <w:rPr>
                                      <w:rFonts w:ascii="標楷體" w:hAnsi="標楷體"/>
                                      <w:sz w:val="20"/>
                                    </w:rPr>
                                  </w:pPr>
                                  <w:r>
                                    <w:rPr>
                                      <w:rFonts w:ascii="標楷體" w:hAnsi="標楷體" w:hint="eastAsia"/>
                                      <w:sz w:val="20"/>
                                    </w:rPr>
                                    <w:t>該校訂定契約容量為70瓩，據該校統計113年8月至114年8月最高需量最高33瓩、最低為4瓩，剩餘契約容量約介於37至66瓩。</w:t>
                                  </w:r>
                                </w:p>
                              </w:tc>
                            </w:tr>
                            <w:tr w:rsidR="001A13FB" w14:paraId="2C6C9C6B" w14:textId="77777777" w:rsidTr="00EB7492">
                              <w:trPr>
                                <w:trHeight w:val="198"/>
                              </w:trPr>
                              <w:tc>
                                <w:tcPr>
                                  <w:tcW w:w="616" w:type="dxa"/>
                                  <w:tcBorders>
                                    <w:top w:val="single" w:sz="4" w:space="0" w:color="auto"/>
                                    <w:left w:val="single" w:sz="4" w:space="0" w:color="auto"/>
                                    <w:bottom w:val="single" w:sz="4" w:space="0" w:color="auto"/>
                                    <w:right w:val="single" w:sz="4" w:space="0" w:color="auto"/>
                                  </w:tcBorders>
                                  <w:vAlign w:val="center"/>
                                  <w:hideMark/>
                                </w:tcPr>
                                <w:p w14:paraId="3A708D0F" w14:textId="77777777" w:rsidR="001A13FB" w:rsidRDefault="001A13FB">
                                  <w:pPr>
                                    <w:kinsoku w:val="0"/>
                                    <w:overflowPunct w:val="0"/>
                                    <w:snapToGrid w:val="0"/>
                                    <w:jc w:val="center"/>
                                    <w:rPr>
                                      <w:rFonts w:ascii="標楷體" w:hAnsi="標楷體"/>
                                      <w:sz w:val="20"/>
                                    </w:rPr>
                                  </w:pPr>
                                  <w:r>
                                    <w:rPr>
                                      <w:rFonts w:ascii="標楷體" w:hAnsi="標楷體" w:hint="eastAsia"/>
                                      <w:sz w:val="20"/>
                                    </w:rPr>
                                    <w:t>4</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AE056CA" w14:textId="77777777" w:rsidR="001A13FB" w:rsidRDefault="001A13FB">
                                  <w:pPr>
                                    <w:kinsoku w:val="0"/>
                                    <w:overflowPunct w:val="0"/>
                                    <w:snapToGrid w:val="0"/>
                                    <w:jc w:val="center"/>
                                    <w:rPr>
                                      <w:rFonts w:ascii="標楷體" w:hAnsi="標楷體"/>
                                      <w:sz w:val="20"/>
                                    </w:rPr>
                                  </w:pPr>
                                  <w:r>
                                    <w:rPr>
                                      <w:rFonts w:ascii="標楷體" w:hAnsi="標楷體" w:hint="eastAsia"/>
                                      <w:sz w:val="20"/>
                                    </w:rPr>
                                    <w:t>隘門國小</w:t>
                                  </w:r>
                                </w:p>
                              </w:tc>
                              <w:tc>
                                <w:tcPr>
                                  <w:tcW w:w="6202" w:type="dxa"/>
                                  <w:tcBorders>
                                    <w:top w:val="single" w:sz="4" w:space="0" w:color="auto"/>
                                    <w:left w:val="single" w:sz="4" w:space="0" w:color="auto"/>
                                    <w:bottom w:val="single" w:sz="4" w:space="0" w:color="auto"/>
                                    <w:right w:val="single" w:sz="4" w:space="0" w:color="auto"/>
                                  </w:tcBorders>
                                  <w:hideMark/>
                                </w:tcPr>
                                <w:p w14:paraId="5B6E2ACB" w14:textId="77777777" w:rsidR="001A13FB" w:rsidRDefault="001A13FB">
                                  <w:pPr>
                                    <w:kinsoku w:val="0"/>
                                    <w:overflowPunct w:val="0"/>
                                    <w:snapToGrid w:val="0"/>
                                    <w:rPr>
                                      <w:rFonts w:ascii="標楷體" w:hAnsi="標楷體"/>
                                      <w:sz w:val="20"/>
                                    </w:rPr>
                                  </w:pPr>
                                  <w:r>
                                    <w:rPr>
                                      <w:rFonts w:ascii="標楷體" w:hAnsi="標楷體" w:hint="eastAsia"/>
                                      <w:sz w:val="20"/>
                                    </w:rPr>
                                    <w:t>該校訂定契約容量為75瓩，據該校統計113年8月至114年8月最高需量最高49瓩、最低為18瓩，剩餘契約容量約介於26至57瓩。</w:t>
                                  </w:r>
                                </w:p>
                              </w:tc>
                            </w:tr>
                            <w:tr w:rsidR="001A13FB" w14:paraId="2E85BD41" w14:textId="77777777" w:rsidTr="008C3B52">
                              <w:tc>
                                <w:tcPr>
                                  <w:tcW w:w="7885" w:type="dxa"/>
                                  <w:gridSpan w:val="3"/>
                                  <w:tcBorders>
                                    <w:top w:val="single" w:sz="4" w:space="0" w:color="auto"/>
                                    <w:left w:val="nil"/>
                                    <w:bottom w:val="nil"/>
                                    <w:right w:val="nil"/>
                                  </w:tcBorders>
                                  <w:hideMark/>
                                </w:tcPr>
                                <w:p w14:paraId="5DB97336" w14:textId="77777777" w:rsidR="001A13FB" w:rsidRDefault="001A13FB" w:rsidP="008C3B52">
                                  <w:pPr>
                                    <w:kinsoku w:val="0"/>
                                    <w:overflowPunct w:val="0"/>
                                    <w:snapToGrid w:val="0"/>
                                    <w:ind w:leftChars="-58" w:left="-139" w:firstLineChars="18" w:firstLine="32"/>
                                    <w:rPr>
                                      <w:rFonts w:ascii="標楷體" w:hAnsi="標楷體"/>
                                      <w:sz w:val="18"/>
                                      <w:szCs w:val="18"/>
                                    </w:rPr>
                                  </w:pPr>
                                  <w:r>
                                    <w:rPr>
                                      <w:rFonts w:ascii="標楷體" w:hAnsi="標楷體" w:hint="eastAsia"/>
                                      <w:sz w:val="18"/>
                                      <w:szCs w:val="18"/>
                                    </w:rPr>
                                    <w:t>資料來源：整理自各學校提供資料。</w:t>
                                  </w:r>
                                </w:p>
                              </w:tc>
                            </w:tr>
                          </w:tbl>
                          <w:p w14:paraId="5BBA29E6" w14:textId="77777777" w:rsidR="001A13FB" w:rsidRDefault="001A13FB" w:rsidP="001A13FB">
                            <w:pPr>
                              <w:rPr>
                                <w:rFonts w:ascii="Times New Roman" w:eastAsia="新細明體" w:hAnsi="Times New Roman" w:cs="Times New Roman"/>
                                <w:szCs w:val="20"/>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7D6BE6" id="文字方塊 228" o:spid="_x0000_s1076" type="#_x0000_t202" style="position:absolute;left:0;text-align:left;margin-left:79.35pt;margin-top:294.8pt;width:411pt;height:154.2pt;z-index:-251368448;visibility:visible;mso-wrap-style:square;mso-width-percent:0;mso-height-percent:0;mso-wrap-distance-left:4.25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067"/>
                        <w:gridCol w:w="6202"/>
                      </w:tblGrid>
                      <w:tr w:rsidR="001A13FB" w14:paraId="740E79C2" w14:textId="77777777" w:rsidTr="00EB7492">
                        <w:trPr>
                          <w:trHeight w:val="198"/>
                        </w:trPr>
                        <w:tc>
                          <w:tcPr>
                            <w:tcW w:w="7885" w:type="dxa"/>
                            <w:gridSpan w:val="3"/>
                            <w:tcBorders>
                              <w:top w:val="nil"/>
                              <w:left w:val="nil"/>
                              <w:bottom w:val="single" w:sz="4" w:space="0" w:color="auto"/>
                              <w:right w:val="nil"/>
                            </w:tcBorders>
                            <w:hideMark/>
                          </w:tcPr>
                          <w:p w14:paraId="0A62316B" w14:textId="77777777" w:rsidR="001A13FB" w:rsidRDefault="001A13FB">
                            <w:pPr>
                              <w:kinsoku w:val="0"/>
                              <w:overflowPunct w:val="0"/>
                              <w:snapToGrid w:val="0"/>
                              <w:jc w:val="center"/>
                              <w:rPr>
                                <w:rFonts w:ascii="標楷體" w:hAnsi="標楷體"/>
                                <w:b/>
                                <w:bCs/>
                              </w:rPr>
                            </w:pPr>
                            <w:r>
                              <w:rPr>
                                <w:rFonts w:ascii="標楷體" w:hAnsi="標楷體" w:hint="eastAsia"/>
                                <w:b/>
                                <w:bCs/>
                              </w:rPr>
                              <w:t>表</w:t>
                            </w:r>
                            <w:r>
                              <w:rPr>
                                <w:rFonts w:ascii="標楷體" w:hAnsi="標楷體"/>
                                <w:b/>
                                <w:bCs/>
                              </w:rPr>
                              <w:t>36</w:t>
                            </w:r>
                            <w:r w:rsidRPr="001D72C4">
                              <w:rPr>
                                <w:rFonts w:ascii="標楷體" w:hAnsi="標楷體" w:hint="eastAsia"/>
                                <w:b/>
                                <w:bCs/>
                              </w:rPr>
                              <w:t xml:space="preserve">　</w:t>
                            </w:r>
                            <w:r>
                              <w:rPr>
                                <w:rFonts w:ascii="標楷體" w:hAnsi="標楷體" w:hint="eastAsia"/>
                                <w:b/>
                                <w:bCs/>
                              </w:rPr>
                              <w:t>學校用電契約容量高於最高需量情形</w:t>
                            </w:r>
                          </w:p>
                        </w:tc>
                      </w:tr>
                      <w:tr w:rsidR="001A13FB" w14:paraId="62F31663" w14:textId="77777777" w:rsidTr="00EB7492">
                        <w:trPr>
                          <w:trHeight w:val="198"/>
                        </w:trPr>
                        <w:tc>
                          <w:tcPr>
                            <w:tcW w:w="616" w:type="dxa"/>
                            <w:tcBorders>
                              <w:top w:val="single" w:sz="4" w:space="0" w:color="auto"/>
                              <w:left w:val="single" w:sz="4" w:space="0" w:color="auto"/>
                              <w:bottom w:val="single" w:sz="4" w:space="0" w:color="auto"/>
                              <w:right w:val="single" w:sz="4" w:space="0" w:color="auto"/>
                            </w:tcBorders>
                            <w:vAlign w:val="center"/>
                            <w:hideMark/>
                          </w:tcPr>
                          <w:p w14:paraId="6A6207E7" w14:textId="77777777" w:rsidR="001A13FB" w:rsidRDefault="001A13FB">
                            <w:pPr>
                              <w:kinsoku w:val="0"/>
                              <w:overflowPunct w:val="0"/>
                              <w:snapToGrid w:val="0"/>
                              <w:jc w:val="center"/>
                              <w:rPr>
                                <w:rFonts w:ascii="標楷體" w:hAnsi="標楷體"/>
                                <w:sz w:val="20"/>
                              </w:rPr>
                            </w:pPr>
                            <w:r>
                              <w:rPr>
                                <w:rFonts w:ascii="標楷體" w:hAnsi="標楷體" w:hint="eastAsia"/>
                                <w:sz w:val="20"/>
                              </w:rPr>
                              <w:t>序號</w:t>
                            </w:r>
                          </w:p>
                        </w:tc>
                        <w:tc>
                          <w:tcPr>
                            <w:tcW w:w="1067" w:type="dxa"/>
                            <w:tcBorders>
                              <w:top w:val="single" w:sz="4" w:space="0" w:color="auto"/>
                              <w:left w:val="single" w:sz="4" w:space="0" w:color="auto"/>
                              <w:bottom w:val="single" w:sz="4" w:space="0" w:color="auto"/>
                              <w:right w:val="single" w:sz="4" w:space="0" w:color="auto"/>
                            </w:tcBorders>
                            <w:vAlign w:val="center"/>
                            <w:hideMark/>
                          </w:tcPr>
                          <w:p w14:paraId="4DD60FA5" w14:textId="77777777" w:rsidR="001A13FB" w:rsidRDefault="001A13FB">
                            <w:pPr>
                              <w:kinsoku w:val="0"/>
                              <w:overflowPunct w:val="0"/>
                              <w:snapToGrid w:val="0"/>
                              <w:jc w:val="center"/>
                              <w:rPr>
                                <w:rFonts w:ascii="標楷體" w:hAnsi="標楷體"/>
                                <w:sz w:val="20"/>
                              </w:rPr>
                            </w:pPr>
                            <w:r>
                              <w:rPr>
                                <w:rFonts w:ascii="標楷體" w:hAnsi="標楷體" w:hint="eastAsia"/>
                                <w:sz w:val="20"/>
                              </w:rPr>
                              <w:t>學校名稱</w:t>
                            </w:r>
                          </w:p>
                        </w:tc>
                        <w:tc>
                          <w:tcPr>
                            <w:tcW w:w="6202" w:type="dxa"/>
                            <w:tcBorders>
                              <w:top w:val="single" w:sz="4" w:space="0" w:color="auto"/>
                              <w:left w:val="single" w:sz="4" w:space="0" w:color="auto"/>
                              <w:bottom w:val="single" w:sz="4" w:space="0" w:color="auto"/>
                              <w:right w:val="single" w:sz="4" w:space="0" w:color="auto"/>
                            </w:tcBorders>
                            <w:vAlign w:val="center"/>
                            <w:hideMark/>
                          </w:tcPr>
                          <w:p w14:paraId="282307E8" w14:textId="77777777" w:rsidR="001A13FB" w:rsidRDefault="001A13FB">
                            <w:pPr>
                              <w:kinsoku w:val="0"/>
                              <w:overflowPunct w:val="0"/>
                              <w:snapToGrid w:val="0"/>
                              <w:jc w:val="center"/>
                              <w:rPr>
                                <w:rFonts w:ascii="標楷體" w:hAnsi="標楷體"/>
                                <w:sz w:val="20"/>
                              </w:rPr>
                            </w:pPr>
                            <w:r>
                              <w:rPr>
                                <w:rFonts w:ascii="標楷體" w:hAnsi="標楷體" w:hint="eastAsia"/>
                                <w:sz w:val="20"/>
                              </w:rPr>
                              <w:t>用電情形</w:t>
                            </w:r>
                          </w:p>
                        </w:tc>
                      </w:tr>
                      <w:tr w:rsidR="001A13FB" w14:paraId="60B207C1" w14:textId="77777777" w:rsidTr="00EB7492">
                        <w:trPr>
                          <w:trHeight w:val="198"/>
                        </w:trPr>
                        <w:tc>
                          <w:tcPr>
                            <w:tcW w:w="616" w:type="dxa"/>
                            <w:tcBorders>
                              <w:top w:val="single" w:sz="4" w:space="0" w:color="auto"/>
                              <w:left w:val="single" w:sz="4" w:space="0" w:color="auto"/>
                              <w:bottom w:val="single" w:sz="4" w:space="0" w:color="auto"/>
                              <w:right w:val="single" w:sz="4" w:space="0" w:color="auto"/>
                            </w:tcBorders>
                            <w:vAlign w:val="center"/>
                            <w:hideMark/>
                          </w:tcPr>
                          <w:p w14:paraId="22AEBC44" w14:textId="77777777" w:rsidR="001A13FB" w:rsidRDefault="001A13FB">
                            <w:pPr>
                              <w:kinsoku w:val="0"/>
                              <w:overflowPunct w:val="0"/>
                              <w:snapToGrid w:val="0"/>
                              <w:jc w:val="center"/>
                              <w:rPr>
                                <w:rFonts w:ascii="標楷體" w:hAnsi="標楷體"/>
                                <w:sz w:val="20"/>
                              </w:rPr>
                            </w:pPr>
                            <w:r>
                              <w:rPr>
                                <w:rFonts w:ascii="標楷體" w:hAnsi="標楷體" w:hint="eastAsia"/>
                                <w:sz w:val="20"/>
                              </w:rPr>
                              <w:t>1</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479508D" w14:textId="77777777" w:rsidR="001A13FB" w:rsidRDefault="001A13FB">
                            <w:pPr>
                              <w:kinsoku w:val="0"/>
                              <w:overflowPunct w:val="0"/>
                              <w:snapToGrid w:val="0"/>
                              <w:jc w:val="center"/>
                              <w:rPr>
                                <w:rFonts w:ascii="標楷體" w:hAnsi="標楷體"/>
                                <w:sz w:val="20"/>
                              </w:rPr>
                            </w:pPr>
                            <w:r>
                              <w:rPr>
                                <w:rFonts w:ascii="標楷體" w:hAnsi="標楷體" w:hint="eastAsia"/>
                                <w:sz w:val="20"/>
                              </w:rPr>
                              <w:t>合橫國小</w:t>
                            </w:r>
                          </w:p>
                        </w:tc>
                        <w:tc>
                          <w:tcPr>
                            <w:tcW w:w="6202" w:type="dxa"/>
                            <w:tcBorders>
                              <w:top w:val="single" w:sz="4" w:space="0" w:color="auto"/>
                              <w:left w:val="single" w:sz="4" w:space="0" w:color="auto"/>
                              <w:bottom w:val="single" w:sz="4" w:space="0" w:color="auto"/>
                              <w:right w:val="single" w:sz="4" w:space="0" w:color="auto"/>
                            </w:tcBorders>
                            <w:hideMark/>
                          </w:tcPr>
                          <w:p w14:paraId="5D13EE83" w14:textId="77777777" w:rsidR="001A13FB" w:rsidRDefault="001A13FB">
                            <w:pPr>
                              <w:kinsoku w:val="0"/>
                              <w:overflowPunct w:val="0"/>
                              <w:snapToGrid w:val="0"/>
                              <w:rPr>
                                <w:rFonts w:ascii="標楷體" w:hAnsi="標楷體"/>
                                <w:sz w:val="20"/>
                              </w:rPr>
                            </w:pPr>
                            <w:r>
                              <w:rPr>
                                <w:rFonts w:ascii="標楷體" w:hAnsi="標楷體" w:hint="eastAsia"/>
                                <w:sz w:val="20"/>
                              </w:rPr>
                              <w:t>該校訂定契約容量為49瓩，據該校統計113年8月至114年8月最高需量最高22瓩、最低為2瓩，剩餘契約容量約介於27至47瓩。</w:t>
                            </w:r>
                          </w:p>
                        </w:tc>
                      </w:tr>
                      <w:tr w:rsidR="001A13FB" w14:paraId="15B85F77" w14:textId="77777777" w:rsidTr="00EB7492">
                        <w:trPr>
                          <w:trHeight w:val="198"/>
                        </w:trPr>
                        <w:tc>
                          <w:tcPr>
                            <w:tcW w:w="616" w:type="dxa"/>
                            <w:tcBorders>
                              <w:top w:val="single" w:sz="4" w:space="0" w:color="auto"/>
                              <w:left w:val="single" w:sz="4" w:space="0" w:color="auto"/>
                              <w:bottom w:val="single" w:sz="4" w:space="0" w:color="auto"/>
                              <w:right w:val="single" w:sz="4" w:space="0" w:color="auto"/>
                            </w:tcBorders>
                            <w:vAlign w:val="center"/>
                            <w:hideMark/>
                          </w:tcPr>
                          <w:p w14:paraId="28E07418" w14:textId="77777777" w:rsidR="001A13FB" w:rsidRDefault="001A13FB">
                            <w:pPr>
                              <w:kinsoku w:val="0"/>
                              <w:overflowPunct w:val="0"/>
                              <w:snapToGrid w:val="0"/>
                              <w:jc w:val="center"/>
                              <w:rPr>
                                <w:rFonts w:ascii="標楷體" w:hAnsi="標楷體"/>
                                <w:sz w:val="20"/>
                              </w:rPr>
                            </w:pPr>
                            <w:r>
                              <w:rPr>
                                <w:rFonts w:ascii="標楷體" w:hAnsi="標楷體" w:hint="eastAsia"/>
                                <w:sz w:val="20"/>
                              </w:rPr>
                              <w:t>2</w:t>
                            </w:r>
                          </w:p>
                        </w:tc>
                        <w:tc>
                          <w:tcPr>
                            <w:tcW w:w="1067" w:type="dxa"/>
                            <w:tcBorders>
                              <w:top w:val="single" w:sz="4" w:space="0" w:color="auto"/>
                              <w:left w:val="single" w:sz="4" w:space="0" w:color="auto"/>
                              <w:bottom w:val="single" w:sz="4" w:space="0" w:color="auto"/>
                              <w:right w:val="single" w:sz="4" w:space="0" w:color="auto"/>
                            </w:tcBorders>
                            <w:vAlign w:val="center"/>
                            <w:hideMark/>
                          </w:tcPr>
                          <w:p w14:paraId="45D295A9" w14:textId="77777777" w:rsidR="001A13FB" w:rsidRDefault="001A13FB">
                            <w:pPr>
                              <w:kinsoku w:val="0"/>
                              <w:overflowPunct w:val="0"/>
                              <w:snapToGrid w:val="0"/>
                              <w:jc w:val="center"/>
                              <w:rPr>
                                <w:rFonts w:ascii="標楷體" w:hAnsi="標楷體"/>
                                <w:sz w:val="20"/>
                              </w:rPr>
                            </w:pPr>
                            <w:r>
                              <w:rPr>
                                <w:rFonts w:ascii="標楷體" w:hAnsi="標楷體" w:hint="eastAsia"/>
                                <w:sz w:val="20"/>
                              </w:rPr>
                              <w:t>池東國小</w:t>
                            </w:r>
                          </w:p>
                        </w:tc>
                        <w:tc>
                          <w:tcPr>
                            <w:tcW w:w="6202" w:type="dxa"/>
                            <w:tcBorders>
                              <w:top w:val="single" w:sz="4" w:space="0" w:color="auto"/>
                              <w:left w:val="single" w:sz="4" w:space="0" w:color="auto"/>
                              <w:bottom w:val="single" w:sz="4" w:space="0" w:color="auto"/>
                              <w:right w:val="single" w:sz="4" w:space="0" w:color="auto"/>
                            </w:tcBorders>
                            <w:hideMark/>
                          </w:tcPr>
                          <w:p w14:paraId="3AC43F2C" w14:textId="77777777" w:rsidR="001A13FB" w:rsidRDefault="001A13FB">
                            <w:pPr>
                              <w:kinsoku w:val="0"/>
                              <w:overflowPunct w:val="0"/>
                              <w:snapToGrid w:val="0"/>
                              <w:rPr>
                                <w:rFonts w:ascii="標楷體" w:hAnsi="標楷體"/>
                                <w:sz w:val="20"/>
                              </w:rPr>
                            </w:pPr>
                            <w:r>
                              <w:rPr>
                                <w:rFonts w:ascii="標楷體" w:hAnsi="標楷體" w:hint="eastAsia"/>
                                <w:sz w:val="20"/>
                              </w:rPr>
                              <w:t>該校訂定契約容量為49瓩，據該校統計113年8月至114年8月最高需量最高21瓩、最低為2瓩，剩餘契約容量約介於28至47瓩。</w:t>
                            </w:r>
                          </w:p>
                        </w:tc>
                      </w:tr>
                      <w:tr w:rsidR="001A13FB" w14:paraId="7F09EA5A" w14:textId="77777777" w:rsidTr="00EB7492">
                        <w:trPr>
                          <w:trHeight w:val="198"/>
                        </w:trPr>
                        <w:tc>
                          <w:tcPr>
                            <w:tcW w:w="616" w:type="dxa"/>
                            <w:tcBorders>
                              <w:top w:val="single" w:sz="4" w:space="0" w:color="auto"/>
                              <w:left w:val="single" w:sz="4" w:space="0" w:color="auto"/>
                              <w:bottom w:val="single" w:sz="4" w:space="0" w:color="auto"/>
                              <w:right w:val="single" w:sz="4" w:space="0" w:color="auto"/>
                            </w:tcBorders>
                            <w:vAlign w:val="center"/>
                            <w:hideMark/>
                          </w:tcPr>
                          <w:p w14:paraId="5D3321F5" w14:textId="77777777" w:rsidR="001A13FB" w:rsidRDefault="001A13FB">
                            <w:pPr>
                              <w:kinsoku w:val="0"/>
                              <w:overflowPunct w:val="0"/>
                              <w:snapToGrid w:val="0"/>
                              <w:jc w:val="center"/>
                              <w:rPr>
                                <w:rFonts w:ascii="標楷體" w:hAnsi="標楷體"/>
                                <w:sz w:val="20"/>
                              </w:rPr>
                            </w:pPr>
                            <w:r>
                              <w:rPr>
                                <w:rFonts w:ascii="標楷體" w:hAnsi="標楷體" w:hint="eastAsia"/>
                                <w:sz w:val="20"/>
                              </w:rPr>
                              <w:t>3</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DAAAA05" w14:textId="77777777" w:rsidR="001A13FB" w:rsidRDefault="001A13FB">
                            <w:pPr>
                              <w:kinsoku w:val="0"/>
                              <w:overflowPunct w:val="0"/>
                              <w:snapToGrid w:val="0"/>
                              <w:jc w:val="center"/>
                              <w:rPr>
                                <w:rFonts w:ascii="標楷體" w:hAnsi="標楷體"/>
                                <w:sz w:val="20"/>
                              </w:rPr>
                            </w:pPr>
                            <w:r>
                              <w:rPr>
                                <w:rFonts w:ascii="標楷體" w:hAnsi="標楷體" w:hint="eastAsia"/>
                                <w:sz w:val="20"/>
                              </w:rPr>
                              <w:t>龍門國小</w:t>
                            </w:r>
                          </w:p>
                        </w:tc>
                        <w:tc>
                          <w:tcPr>
                            <w:tcW w:w="6202" w:type="dxa"/>
                            <w:tcBorders>
                              <w:top w:val="single" w:sz="4" w:space="0" w:color="auto"/>
                              <w:left w:val="single" w:sz="4" w:space="0" w:color="auto"/>
                              <w:bottom w:val="single" w:sz="4" w:space="0" w:color="auto"/>
                              <w:right w:val="single" w:sz="4" w:space="0" w:color="auto"/>
                            </w:tcBorders>
                            <w:hideMark/>
                          </w:tcPr>
                          <w:p w14:paraId="67493883" w14:textId="77777777" w:rsidR="001A13FB" w:rsidRDefault="001A13FB">
                            <w:pPr>
                              <w:kinsoku w:val="0"/>
                              <w:overflowPunct w:val="0"/>
                              <w:snapToGrid w:val="0"/>
                              <w:rPr>
                                <w:rFonts w:ascii="標楷體" w:hAnsi="標楷體"/>
                                <w:sz w:val="20"/>
                              </w:rPr>
                            </w:pPr>
                            <w:r>
                              <w:rPr>
                                <w:rFonts w:ascii="標楷體" w:hAnsi="標楷體" w:hint="eastAsia"/>
                                <w:sz w:val="20"/>
                              </w:rPr>
                              <w:t>該校訂定契約容量為70瓩，據該校統計113年8月至114年8月最高需量最高33瓩、最低為4瓩，剩餘契約容量約介於37至66瓩。</w:t>
                            </w:r>
                          </w:p>
                        </w:tc>
                      </w:tr>
                      <w:tr w:rsidR="001A13FB" w14:paraId="2C6C9C6B" w14:textId="77777777" w:rsidTr="00EB7492">
                        <w:trPr>
                          <w:trHeight w:val="198"/>
                        </w:trPr>
                        <w:tc>
                          <w:tcPr>
                            <w:tcW w:w="616" w:type="dxa"/>
                            <w:tcBorders>
                              <w:top w:val="single" w:sz="4" w:space="0" w:color="auto"/>
                              <w:left w:val="single" w:sz="4" w:space="0" w:color="auto"/>
                              <w:bottom w:val="single" w:sz="4" w:space="0" w:color="auto"/>
                              <w:right w:val="single" w:sz="4" w:space="0" w:color="auto"/>
                            </w:tcBorders>
                            <w:vAlign w:val="center"/>
                            <w:hideMark/>
                          </w:tcPr>
                          <w:p w14:paraId="3A708D0F" w14:textId="77777777" w:rsidR="001A13FB" w:rsidRDefault="001A13FB">
                            <w:pPr>
                              <w:kinsoku w:val="0"/>
                              <w:overflowPunct w:val="0"/>
                              <w:snapToGrid w:val="0"/>
                              <w:jc w:val="center"/>
                              <w:rPr>
                                <w:rFonts w:ascii="標楷體" w:hAnsi="標楷體"/>
                                <w:sz w:val="20"/>
                              </w:rPr>
                            </w:pPr>
                            <w:r>
                              <w:rPr>
                                <w:rFonts w:ascii="標楷體" w:hAnsi="標楷體" w:hint="eastAsia"/>
                                <w:sz w:val="20"/>
                              </w:rPr>
                              <w:t>4</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AE056CA" w14:textId="77777777" w:rsidR="001A13FB" w:rsidRDefault="001A13FB">
                            <w:pPr>
                              <w:kinsoku w:val="0"/>
                              <w:overflowPunct w:val="0"/>
                              <w:snapToGrid w:val="0"/>
                              <w:jc w:val="center"/>
                              <w:rPr>
                                <w:rFonts w:ascii="標楷體" w:hAnsi="標楷體"/>
                                <w:sz w:val="20"/>
                              </w:rPr>
                            </w:pPr>
                            <w:r>
                              <w:rPr>
                                <w:rFonts w:ascii="標楷體" w:hAnsi="標楷體" w:hint="eastAsia"/>
                                <w:sz w:val="20"/>
                              </w:rPr>
                              <w:t>隘門國小</w:t>
                            </w:r>
                          </w:p>
                        </w:tc>
                        <w:tc>
                          <w:tcPr>
                            <w:tcW w:w="6202" w:type="dxa"/>
                            <w:tcBorders>
                              <w:top w:val="single" w:sz="4" w:space="0" w:color="auto"/>
                              <w:left w:val="single" w:sz="4" w:space="0" w:color="auto"/>
                              <w:bottom w:val="single" w:sz="4" w:space="0" w:color="auto"/>
                              <w:right w:val="single" w:sz="4" w:space="0" w:color="auto"/>
                            </w:tcBorders>
                            <w:hideMark/>
                          </w:tcPr>
                          <w:p w14:paraId="5B6E2ACB" w14:textId="77777777" w:rsidR="001A13FB" w:rsidRDefault="001A13FB">
                            <w:pPr>
                              <w:kinsoku w:val="0"/>
                              <w:overflowPunct w:val="0"/>
                              <w:snapToGrid w:val="0"/>
                              <w:rPr>
                                <w:rFonts w:ascii="標楷體" w:hAnsi="標楷體"/>
                                <w:sz w:val="20"/>
                              </w:rPr>
                            </w:pPr>
                            <w:r>
                              <w:rPr>
                                <w:rFonts w:ascii="標楷體" w:hAnsi="標楷體" w:hint="eastAsia"/>
                                <w:sz w:val="20"/>
                              </w:rPr>
                              <w:t>該校訂定契約容量為75瓩，據該校統計113年8月至114年8月最高需量最高49瓩、最低為18瓩，剩餘契約容量約介於26至57瓩。</w:t>
                            </w:r>
                          </w:p>
                        </w:tc>
                      </w:tr>
                      <w:tr w:rsidR="001A13FB" w14:paraId="2E85BD41" w14:textId="77777777" w:rsidTr="008C3B52">
                        <w:tc>
                          <w:tcPr>
                            <w:tcW w:w="7885" w:type="dxa"/>
                            <w:gridSpan w:val="3"/>
                            <w:tcBorders>
                              <w:top w:val="single" w:sz="4" w:space="0" w:color="auto"/>
                              <w:left w:val="nil"/>
                              <w:bottom w:val="nil"/>
                              <w:right w:val="nil"/>
                            </w:tcBorders>
                            <w:hideMark/>
                          </w:tcPr>
                          <w:p w14:paraId="5DB97336" w14:textId="77777777" w:rsidR="001A13FB" w:rsidRDefault="001A13FB" w:rsidP="008C3B52">
                            <w:pPr>
                              <w:kinsoku w:val="0"/>
                              <w:overflowPunct w:val="0"/>
                              <w:snapToGrid w:val="0"/>
                              <w:ind w:leftChars="-58" w:left="-139" w:firstLineChars="18" w:firstLine="32"/>
                              <w:rPr>
                                <w:rFonts w:ascii="標楷體" w:hAnsi="標楷體"/>
                                <w:sz w:val="18"/>
                                <w:szCs w:val="18"/>
                              </w:rPr>
                            </w:pPr>
                            <w:r>
                              <w:rPr>
                                <w:rFonts w:ascii="標楷體" w:hAnsi="標楷體" w:hint="eastAsia"/>
                                <w:sz w:val="18"/>
                                <w:szCs w:val="18"/>
                              </w:rPr>
                              <w:t>資料來源：整理自各學校提供資料。</w:t>
                            </w:r>
                          </w:p>
                        </w:tc>
                      </w:tr>
                    </w:tbl>
                    <w:p w14:paraId="5BBA29E6" w14:textId="77777777" w:rsidR="001A13FB" w:rsidRDefault="001A13FB" w:rsidP="001A13FB">
                      <w:pPr>
                        <w:rPr>
                          <w:rFonts w:ascii="Times New Roman" w:eastAsia="新細明體" w:hAnsi="Times New Roman" w:cs="Times New Roman"/>
                          <w:szCs w:val="20"/>
                        </w:rPr>
                      </w:pPr>
                    </w:p>
                  </w:txbxContent>
                </v:textbox>
                <w10:wrap type="tight" anchorx="margin" anchory="margin"/>
              </v:shape>
            </w:pict>
          </mc:Fallback>
        </mc:AlternateContent>
      </w:r>
      <w:r w:rsidRPr="008C3B52">
        <w:rPr>
          <w:rFonts w:ascii="標楷體" w:hAnsi="標楷體" w:hint="eastAsia"/>
          <w:b/>
          <w:spacing w:val="10"/>
          <w:szCs w:val="24"/>
        </w:rPr>
        <w:t>2.部分</w:t>
      </w:r>
      <w:proofErr w:type="gramStart"/>
      <w:r w:rsidRPr="008C3B52">
        <w:rPr>
          <w:rFonts w:ascii="標楷體" w:hAnsi="標楷體" w:hint="eastAsia"/>
          <w:b/>
          <w:spacing w:val="10"/>
          <w:szCs w:val="24"/>
        </w:rPr>
        <w:t>學校未衡酌</w:t>
      </w:r>
      <w:proofErr w:type="gramEnd"/>
      <w:r w:rsidRPr="008C3B52">
        <w:rPr>
          <w:rFonts w:ascii="標楷體" w:hAnsi="標楷體" w:hint="eastAsia"/>
          <w:b/>
          <w:spacing w:val="10"/>
          <w:szCs w:val="24"/>
        </w:rPr>
        <w:t>冷氣最高</w:t>
      </w:r>
      <w:proofErr w:type="gramStart"/>
      <w:r w:rsidRPr="008C3B52">
        <w:rPr>
          <w:rFonts w:ascii="標楷體" w:hAnsi="標楷體" w:hint="eastAsia"/>
          <w:b/>
          <w:spacing w:val="10"/>
          <w:szCs w:val="24"/>
        </w:rPr>
        <w:t>需量用電</w:t>
      </w:r>
      <w:proofErr w:type="gramEnd"/>
      <w:r w:rsidRPr="008C3B52">
        <w:rPr>
          <w:rFonts w:ascii="標楷體" w:hAnsi="標楷體" w:hint="eastAsia"/>
          <w:b/>
          <w:spacing w:val="10"/>
          <w:szCs w:val="24"/>
        </w:rPr>
        <w:t>情形，妥為訂定契約容量，又應由政府負擔之優惠電價</w:t>
      </w:r>
      <w:r>
        <w:rPr>
          <w:rFonts w:ascii="標楷體" w:hAnsi="標楷體" w:hint="eastAsia"/>
          <w:b/>
          <w:spacing w:val="10"/>
          <w:szCs w:val="24"/>
        </w:rPr>
        <w:t>，</w:t>
      </w:r>
      <w:proofErr w:type="gramStart"/>
      <w:r w:rsidRPr="008C3B52">
        <w:rPr>
          <w:rFonts w:ascii="標楷體" w:hAnsi="標楷體" w:hint="eastAsia"/>
          <w:b/>
          <w:spacing w:val="10"/>
          <w:szCs w:val="24"/>
        </w:rPr>
        <w:t>115</w:t>
      </w:r>
      <w:proofErr w:type="gramEnd"/>
      <w:r w:rsidRPr="008C3B52">
        <w:rPr>
          <w:rFonts w:ascii="標楷體" w:hAnsi="標楷體" w:hint="eastAsia"/>
          <w:b/>
          <w:spacing w:val="10"/>
          <w:szCs w:val="24"/>
        </w:rPr>
        <w:t>年度並未編列預算因應：</w:t>
      </w:r>
      <w:r w:rsidRPr="008C3B52">
        <w:rPr>
          <w:rFonts w:ascii="標楷體" w:hAnsi="標楷體" w:hint="eastAsia"/>
          <w:bCs/>
          <w:spacing w:val="10"/>
          <w:szCs w:val="24"/>
        </w:rPr>
        <w:t>台電公司為公平反映成本、避免轉嫁，並預防系統超載、維持設備供電安全與保障大眾用電權益，</w:t>
      </w:r>
      <w:proofErr w:type="gramStart"/>
      <w:r w:rsidRPr="008C3B52">
        <w:rPr>
          <w:rFonts w:ascii="標楷體" w:hAnsi="標楷體" w:hint="eastAsia"/>
          <w:bCs/>
          <w:spacing w:val="10"/>
          <w:szCs w:val="24"/>
        </w:rPr>
        <w:t>訂定用電</w:t>
      </w:r>
      <w:proofErr w:type="gramEnd"/>
      <w:r w:rsidRPr="008C3B52">
        <w:rPr>
          <w:rFonts w:ascii="標楷體" w:hAnsi="標楷體" w:hint="eastAsia"/>
          <w:bCs/>
          <w:spacing w:val="10"/>
          <w:szCs w:val="24"/>
        </w:rPr>
        <w:t>契約容量機制，電量需求較高之用戶，則應衡量其最大及平均用電需求量，以申請</w:t>
      </w:r>
      <w:proofErr w:type="gramStart"/>
      <w:r w:rsidRPr="008C3B52">
        <w:rPr>
          <w:rFonts w:ascii="標楷體" w:hAnsi="標楷體" w:hint="eastAsia"/>
          <w:bCs/>
          <w:spacing w:val="10"/>
          <w:szCs w:val="24"/>
        </w:rPr>
        <w:t>最</w:t>
      </w:r>
      <w:proofErr w:type="gramEnd"/>
      <w:r w:rsidRPr="008C3B52">
        <w:rPr>
          <w:rFonts w:ascii="標楷體" w:hAnsi="標楷體" w:hint="eastAsia"/>
          <w:bCs/>
          <w:spacing w:val="10"/>
          <w:szCs w:val="24"/>
        </w:rPr>
        <w:t>適契約容量，</w:t>
      </w:r>
      <w:proofErr w:type="gramStart"/>
      <w:r w:rsidRPr="008C3B52">
        <w:rPr>
          <w:rFonts w:ascii="標楷體" w:hAnsi="標楷體" w:hint="eastAsia"/>
          <w:bCs/>
          <w:spacing w:val="10"/>
          <w:szCs w:val="24"/>
        </w:rPr>
        <w:t>俾</w:t>
      </w:r>
      <w:proofErr w:type="gramEnd"/>
      <w:r w:rsidRPr="008C3B52">
        <w:rPr>
          <w:rFonts w:ascii="標楷體" w:hAnsi="標楷體" w:hint="eastAsia"/>
          <w:bCs/>
          <w:spacing w:val="10"/>
          <w:szCs w:val="24"/>
        </w:rPr>
        <w:t>提升用電效能並節省電費支出。經</w:t>
      </w:r>
      <w:proofErr w:type="gramStart"/>
      <w:r w:rsidRPr="008C3B52">
        <w:rPr>
          <w:rFonts w:ascii="標楷體" w:hAnsi="標楷體" w:hint="eastAsia"/>
          <w:bCs/>
          <w:spacing w:val="10"/>
          <w:szCs w:val="24"/>
        </w:rPr>
        <w:t>查合橫</w:t>
      </w:r>
      <w:proofErr w:type="gramEnd"/>
      <w:r w:rsidRPr="008C3B52">
        <w:rPr>
          <w:rFonts w:ascii="標楷體" w:hAnsi="標楷體" w:hint="eastAsia"/>
          <w:bCs/>
          <w:spacing w:val="10"/>
          <w:szCs w:val="24"/>
        </w:rPr>
        <w:t>、池東、龍門、</w:t>
      </w:r>
      <w:proofErr w:type="gramStart"/>
      <w:r w:rsidRPr="008C3B52">
        <w:rPr>
          <w:rFonts w:ascii="標楷體" w:hAnsi="標楷體" w:hint="eastAsia"/>
          <w:bCs/>
          <w:spacing w:val="10"/>
          <w:szCs w:val="24"/>
        </w:rPr>
        <w:t>隘</w:t>
      </w:r>
      <w:proofErr w:type="gramEnd"/>
      <w:r w:rsidRPr="008C3B52">
        <w:rPr>
          <w:rFonts w:ascii="標楷體" w:hAnsi="標楷體" w:hint="eastAsia"/>
          <w:bCs/>
          <w:spacing w:val="10"/>
          <w:szCs w:val="24"/>
        </w:rPr>
        <w:t>門等4所學校冷氣用電與台電公司申請設定為契約容量，惟各該校113年8月至114年8月之用電契約容量均高於最高需量，剩餘契約容量約介於26至66</w:t>
      </w:r>
      <w:proofErr w:type="gramStart"/>
      <w:r w:rsidRPr="008C3B52">
        <w:rPr>
          <w:rFonts w:ascii="標楷體" w:hAnsi="標楷體" w:hint="eastAsia"/>
          <w:bCs/>
          <w:spacing w:val="10"/>
          <w:szCs w:val="24"/>
        </w:rPr>
        <w:t>瓩</w:t>
      </w:r>
      <w:proofErr w:type="gramEnd"/>
      <w:r w:rsidRPr="008C3B52">
        <w:rPr>
          <w:rFonts w:ascii="標楷體" w:hAnsi="標楷體" w:hint="eastAsia"/>
          <w:bCs/>
          <w:spacing w:val="10"/>
          <w:szCs w:val="24"/>
        </w:rPr>
        <w:t>，仍應分別繳納49</w:t>
      </w:r>
      <w:proofErr w:type="gramStart"/>
      <w:r w:rsidRPr="008C3B52">
        <w:rPr>
          <w:rFonts w:ascii="標楷體" w:hAnsi="標楷體" w:hint="eastAsia"/>
          <w:bCs/>
          <w:spacing w:val="10"/>
          <w:szCs w:val="24"/>
        </w:rPr>
        <w:t>瓩</w:t>
      </w:r>
      <w:proofErr w:type="gramEnd"/>
      <w:r w:rsidRPr="008C3B52">
        <w:rPr>
          <w:rFonts w:ascii="標楷體" w:hAnsi="標楷體" w:hint="eastAsia"/>
          <w:bCs/>
          <w:spacing w:val="10"/>
          <w:szCs w:val="24"/>
        </w:rPr>
        <w:t>、49</w:t>
      </w:r>
      <w:proofErr w:type="gramStart"/>
      <w:r w:rsidRPr="008C3B52">
        <w:rPr>
          <w:rFonts w:ascii="標楷體" w:hAnsi="標楷體" w:hint="eastAsia"/>
          <w:bCs/>
          <w:spacing w:val="10"/>
          <w:szCs w:val="24"/>
        </w:rPr>
        <w:t>瓩</w:t>
      </w:r>
      <w:proofErr w:type="gramEnd"/>
      <w:r w:rsidRPr="008C3B52">
        <w:rPr>
          <w:rFonts w:ascii="標楷體" w:hAnsi="標楷體" w:hint="eastAsia"/>
          <w:bCs/>
          <w:spacing w:val="10"/>
          <w:szCs w:val="24"/>
        </w:rPr>
        <w:t>、70</w:t>
      </w:r>
      <w:proofErr w:type="gramStart"/>
      <w:r w:rsidRPr="008C3B52">
        <w:rPr>
          <w:rFonts w:ascii="標楷體" w:hAnsi="標楷體" w:hint="eastAsia"/>
          <w:bCs/>
          <w:spacing w:val="10"/>
          <w:szCs w:val="24"/>
        </w:rPr>
        <w:t>瓩</w:t>
      </w:r>
      <w:proofErr w:type="gramEnd"/>
      <w:r w:rsidRPr="008C3B52">
        <w:rPr>
          <w:rFonts w:ascii="標楷體" w:hAnsi="標楷體" w:hint="eastAsia"/>
          <w:bCs/>
          <w:spacing w:val="10"/>
          <w:szCs w:val="24"/>
        </w:rPr>
        <w:t>及75</w:t>
      </w:r>
      <w:proofErr w:type="gramStart"/>
      <w:r w:rsidRPr="008C3B52">
        <w:rPr>
          <w:rFonts w:ascii="標楷體" w:hAnsi="標楷體" w:hint="eastAsia"/>
          <w:bCs/>
          <w:spacing w:val="10"/>
          <w:szCs w:val="24"/>
        </w:rPr>
        <w:t>瓩</w:t>
      </w:r>
      <w:proofErr w:type="gramEnd"/>
      <w:r w:rsidRPr="008C3B52">
        <w:rPr>
          <w:rFonts w:ascii="標楷體" w:hAnsi="標楷體" w:hint="eastAsia"/>
          <w:bCs/>
          <w:spacing w:val="10"/>
          <w:szCs w:val="24"/>
        </w:rPr>
        <w:t>之基本電費（表</w:t>
      </w:r>
      <w:r>
        <w:rPr>
          <w:rFonts w:ascii="標楷體" w:hAnsi="標楷體"/>
          <w:bCs/>
          <w:spacing w:val="10"/>
          <w:szCs w:val="24"/>
        </w:rPr>
        <w:t>36</w:t>
      </w:r>
      <w:r w:rsidRPr="008C3B52">
        <w:rPr>
          <w:rFonts w:ascii="標楷體" w:hAnsi="標楷體" w:hint="eastAsia"/>
          <w:bCs/>
          <w:spacing w:val="10"/>
          <w:szCs w:val="24"/>
        </w:rPr>
        <w:t>）。又查公立學校為電業法第52條第1項規定優惠電價之適用對象，基本電費可扣減優惠金額並全數由台電公司負擔。據台電公司於114年3月28日以</w:t>
      </w:r>
      <w:proofErr w:type="gramStart"/>
      <w:r w:rsidRPr="008C3B52">
        <w:rPr>
          <w:rFonts w:ascii="標楷體" w:hAnsi="標楷體" w:hint="eastAsia"/>
          <w:bCs/>
          <w:spacing w:val="10"/>
          <w:szCs w:val="24"/>
        </w:rPr>
        <w:t>電業字第1148034510號</w:t>
      </w:r>
      <w:proofErr w:type="gramEnd"/>
      <w:r w:rsidRPr="008C3B52">
        <w:rPr>
          <w:rFonts w:ascii="標楷體" w:hAnsi="標楷體" w:hint="eastAsia"/>
          <w:bCs/>
          <w:spacing w:val="10"/>
          <w:szCs w:val="24"/>
        </w:rPr>
        <w:t>函各市縣政府，有關</w:t>
      </w:r>
      <w:proofErr w:type="gramStart"/>
      <w:r w:rsidRPr="008C3B52">
        <w:rPr>
          <w:rFonts w:ascii="標楷體" w:hAnsi="標楷體" w:hint="eastAsia"/>
          <w:bCs/>
          <w:spacing w:val="10"/>
          <w:szCs w:val="24"/>
        </w:rPr>
        <w:t>115</w:t>
      </w:r>
      <w:proofErr w:type="gramEnd"/>
      <w:r w:rsidRPr="008C3B52">
        <w:rPr>
          <w:rFonts w:ascii="標楷體" w:hAnsi="標楷體" w:hint="eastAsia"/>
          <w:bCs/>
          <w:spacing w:val="10"/>
          <w:szCs w:val="24"/>
        </w:rPr>
        <w:t>年度優惠電價</w:t>
      </w:r>
      <w:proofErr w:type="gramStart"/>
      <w:r w:rsidRPr="008C3B52">
        <w:rPr>
          <w:rFonts w:ascii="標楷體" w:hAnsi="標楷體" w:hint="eastAsia"/>
          <w:bCs/>
          <w:spacing w:val="10"/>
          <w:szCs w:val="24"/>
        </w:rPr>
        <w:t>及凍漲</w:t>
      </w:r>
      <w:proofErr w:type="gramEnd"/>
      <w:r w:rsidRPr="008C3B52">
        <w:rPr>
          <w:rFonts w:ascii="標楷體" w:hAnsi="標楷體" w:hint="eastAsia"/>
          <w:bCs/>
          <w:spacing w:val="10"/>
          <w:szCs w:val="24"/>
        </w:rPr>
        <w:t>電價差額回歸各目的事業主管機關編列預算支應，其中該府教學用電之優惠電價932萬餘元、</w:t>
      </w:r>
      <w:proofErr w:type="gramStart"/>
      <w:r w:rsidRPr="008C3B52">
        <w:rPr>
          <w:rFonts w:ascii="標楷體" w:hAnsi="標楷體" w:hint="eastAsia"/>
          <w:bCs/>
          <w:spacing w:val="10"/>
          <w:szCs w:val="24"/>
        </w:rPr>
        <w:t>電價凍漲差額</w:t>
      </w:r>
      <w:proofErr w:type="gramEnd"/>
      <w:r w:rsidRPr="008C3B52">
        <w:rPr>
          <w:rFonts w:ascii="標楷體" w:hAnsi="標楷體" w:hint="eastAsia"/>
          <w:bCs/>
          <w:spacing w:val="10"/>
          <w:szCs w:val="24"/>
        </w:rPr>
        <w:t>881萬餘元，合計1,813萬餘元，自115年起應由該府編列預算支應，惟該府</w:t>
      </w:r>
      <w:proofErr w:type="gramStart"/>
      <w:r w:rsidRPr="008C3B52">
        <w:rPr>
          <w:rFonts w:ascii="標楷體" w:hAnsi="標楷體" w:hint="eastAsia"/>
          <w:bCs/>
          <w:spacing w:val="10"/>
          <w:szCs w:val="24"/>
        </w:rPr>
        <w:t>115</w:t>
      </w:r>
      <w:proofErr w:type="gramEnd"/>
      <w:r w:rsidRPr="008C3B52">
        <w:rPr>
          <w:rFonts w:ascii="標楷體" w:hAnsi="標楷體" w:hint="eastAsia"/>
          <w:bCs/>
          <w:spacing w:val="10"/>
          <w:szCs w:val="24"/>
        </w:rPr>
        <w:t>年度澎湖縣地方教育發展基金附屬單位預算未編列相關經費，經函請督促各校檢討改善。據復：部分學校冷氣用電之契約</w:t>
      </w:r>
      <w:proofErr w:type="gramStart"/>
      <w:r w:rsidRPr="008C3B52">
        <w:rPr>
          <w:rFonts w:ascii="標楷體" w:hAnsi="標楷體" w:hint="eastAsia"/>
          <w:bCs/>
          <w:spacing w:val="10"/>
          <w:szCs w:val="24"/>
        </w:rPr>
        <w:t>容量間有高於</w:t>
      </w:r>
      <w:proofErr w:type="gramEnd"/>
      <w:r w:rsidRPr="008C3B52">
        <w:rPr>
          <w:rFonts w:ascii="標楷體" w:hAnsi="標楷體" w:hint="eastAsia"/>
          <w:bCs/>
          <w:spacing w:val="10"/>
          <w:szCs w:val="24"/>
        </w:rPr>
        <w:t>最高需量情形，其中計有</w:t>
      </w:r>
      <w:proofErr w:type="gramStart"/>
      <w:r w:rsidRPr="008C3B52">
        <w:rPr>
          <w:rFonts w:ascii="標楷體" w:hAnsi="標楷體" w:hint="eastAsia"/>
          <w:bCs/>
          <w:spacing w:val="10"/>
          <w:szCs w:val="24"/>
        </w:rPr>
        <w:t>澎</w:t>
      </w:r>
      <w:proofErr w:type="gramEnd"/>
      <w:r w:rsidRPr="008C3B52">
        <w:rPr>
          <w:rFonts w:ascii="標楷體" w:hAnsi="標楷體" w:hint="eastAsia"/>
          <w:bCs/>
          <w:spacing w:val="10"/>
          <w:szCs w:val="24"/>
        </w:rPr>
        <w:t>南國中等14所國中小學已調降契約容量，預估每年可節省電費約32萬餘元。另有關優惠電價回歸該府編列預算支應部分，已提報墊付案經縣議會審議通過。</w:t>
      </w:r>
    </w:p>
    <w:p w14:paraId="782B4888" w14:textId="77777777" w:rsidR="001A13FB" w:rsidRPr="008C3B52" w:rsidRDefault="001A13FB" w:rsidP="001A13FB">
      <w:pPr>
        <w:tabs>
          <w:tab w:val="left" w:pos="3544"/>
        </w:tabs>
        <w:overflowPunct w:val="0"/>
        <w:adjustRightInd w:val="0"/>
        <w:spacing w:line="450" w:lineRule="exact"/>
        <w:ind w:firstLineChars="200" w:firstLine="520"/>
        <w:outlineLvl w:val="4"/>
        <w:rPr>
          <w:rFonts w:ascii="標楷體" w:hAnsi="標楷體"/>
          <w:bCs/>
          <w:spacing w:val="10"/>
          <w:szCs w:val="24"/>
        </w:rPr>
      </w:pPr>
      <w:r w:rsidRPr="008C3B52">
        <w:rPr>
          <w:rFonts w:ascii="標楷體" w:hAnsi="標楷體" w:hint="eastAsia"/>
          <w:b/>
          <w:spacing w:val="10"/>
          <w:szCs w:val="24"/>
        </w:rPr>
        <w:t>3.各學校已裝設冷氣，惟部分學校</w:t>
      </w:r>
      <w:proofErr w:type="gramStart"/>
      <w:r w:rsidRPr="008C3B52">
        <w:rPr>
          <w:rFonts w:ascii="標楷體" w:hAnsi="標楷體" w:hint="eastAsia"/>
          <w:b/>
          <w:spacing w:val="10"/>
          <w:szCs w:val="24"/>
        </w:rPr>
        <w:t>併</w:t>
      </w:r>
      <w:proofErr w:type="gramEnd"/>
      <w:r w:rsidRPr="008C3B52">
        <w:rPr>
          <w:rFonts w:ascii="標楷體" w:hAnsi="標楷體" w:hint="eastAsia"/>
          <w:b/>
          <w:spacing w:val="10"/>
          <w:szCs w:val="24"/>
        </w:rPr>
        <w:t>校後冷氣機未妥善利用：</w:t>
      </w:r>
      <w:r w:rsidRPr="008C3B52">
        <w:rPr>
          <w:rFonts w:ascii="標楷體" w:hAnsi="標楷體" w:hint="eastAsia"/>
          <w:bCs/>
          <w:spacing w:val="10"/>
          <w:szCs w:val="24"/>
        </w:rPr>
        <w:t>經查各國中小學於普通教室、專科教室及圖書室等空間裝設冷氣機計1,628台，其中鎮海國中及竹灣國小裝設17台及22台冷氣機，惟上述2校分別於113年8月1日及114年8月1日停</w:t>
      </w:r>
      <w:r w:rsidRPr="008C3B52">
        <w:rPr>
          <w:rFonts w:ascii="標楷體" w:hAnsi="標楷體" w:hint="eastAsia"/>
          <w:bCs/>
          <w:spacing w:val="10"/>
          <w:szCs w:val="24"/>
        </w:rPr>
        <w:lastRenderedPageBreak/>
        <w:t>辦（廢校），其冷氣機財產分別由白沙國中及池東國小接管，</w:t>
      </w:r>
      <w:proofErr w:type="gramStart"/>
      <w:r w:rsidRPr="008C3B52">
        <w:rPr>
          <w:rFonts w:ascii="標楷體" w:hAnsi="標楷體" w:hint="eastAsia"/>
          <w:bCs/>
          <w:spacing w:val="10"/>
          <w:szCs w:val="24"/>
        </w:rPr>
        <w:t>惟裝設</w:t>
      </w:r>
      <w:proofErr w:type="gramEnd"/>
      <w:r w:rsidRPr="008C3B52">
        <w:rPr>
          <w:rFonts w:ascii="標楷體" w:hAnsi="標楷體" w:hint="eastAsia"/>
          <w:bCs/>
          <w:spacing w:val="10"/>
          <w:szCs w:val="24"/>
        </w:rPr>
        <w:t>之冷氣機閒置，未能發揮財物效益，經函請檢討改善。據復：鎮海國中2樓已於115年3月3日同意借予財團法人海洋公民基金會使用，另竹灣國小已移撥該府衛生局管理使用，將辦理銀髮健身俱樂部及中醫復健中心等相關業務使用，使上揭2校之冷氣機發揮其使用效益。</w:t>
      </w:r>
    </w:p>
    <w:p w14:paraId="2F8A9466" w14:textId="77777777" w:rsidR="001A13FB" w:rsidRPr="00DB5F68" w:rsidRDefault="001A13FB" w:rsidP="00D07824">
      <w:pPr>
        <w:tabs>
          <w:tab w:val="left" w:pos="3544"/>
        </w:tabs>
        <w:overflowPunct w:val="0"/>
        <w:adjustRightInd w:val="0"/>
        <w:spacing w:beforeLines="15" w:before="36" w:line="464" w:lineRule="exact"/>
        <w:ind w:firstLineChars="200" w:firstLine="601"/>
        <w:outlineLvl w:val="4"/>
        <w:rPr>
          <w:rFonts w:ascii="標楷體" w:hAnsi="標楷體"/>
          <w:b/>
          <w:bCs/>
          <w:spacing w:val="10"/>
          <w:kern w:val="0"/>
          <w:sz w:val="28"/>
          <w:szCs w:val="32"/>
        </w:rPr>
      </w:pPr>
      <w:r w:rsidRPr="00DB5F68">
        <w:rPr>
          <w:rFonts w:ascii="標楷體" w:hAnsi="標楷體" w:hint="eastAsia"/>
          <w:b/>
          <w:bCs/>
          <w:spacing w:val="10"/>
          <w:kern w:val="0"/>
          <w:sz w:val="28"/>
          <w:szCs w:val="32"/>
        </w:rPr>
        <w:t>（十</w:t>
      </w:r>
      <w:r>
        <w:rPr>
          <w:rFonts w:ascii="標楷體" w:hAnsi="標楷體" w:hint="eastAsia"/>
          <w:b/>
          <w:bCs/>
          <w:spacing w:val="10"/>
          <w:kern w:val="0"/>
          <w:sz w:val="28"/>
          <w:szCs w:val="32"/>
        </w:rPr>
        <w:t>八</w:t>
      </w:r>
      <w:r w:rsidRPr="00DB5F68">
        <w:rPr>
          <w:rFonts w:ascii="標楷體" w:hAnsi="標楷體" w:hint="eastAsia"/>
          <w:b/>
          <w:bCs/>
          <w:spacing w:val="10"/>
          <w:kern w:val="0"/>
          <w:sz w:val="28"/>
          <w:szCs w:val="32"/>
        </w:rPr>
        <w:t>）推展家庭教育實施計畫，積極辦理各項家庭教育活動，增進民眾家庭教育知能，惟計畫執行情形未</w:t>
      </w:r>
      <w:proofErr w:type="gramStart"/>
      <w:r w:rsidRPr="00DB5F68">
        <w:rPr>
          <w:rFonts w:ascii="標楷體" w:hAnsi="標楷體" w:hint="eastAsia"/>
          <w:b/>
          <w:bCs/>
          <w:spacing w:val="10"/>
          <w:kern w:val="0"/>
          <w:sz w:val="28"/>
          <w:szCs w:val="32"/>
        </w:rPr>
        <w:t>臻</w:t>
      </w:r>
      <w:proofErr w:type="gramEnd"/>
      <w:r w:rsidRPr="00DB5F68">
        <w:rPr>
          <w:rFonts w:ascii="標楷體" w:hAnsi="標楷體" w:hint="eastAsia"/>
          <w:b/>
          <w:bCs/>
          <w:spacing w:val="10"/>
          <w:kern w:val="0"/>
          <w:sz w:val="28"/>
          <w:szCs w:val="32"/>
        </w:rPr>
        <w:t>周妥，允宜</w:t>
      </w:r>
      <w:proofErr w:type="gramStart"/>
      <w:r w:rsidRPr="00DB5F68">
        <w:rPr>
          <w:rFonts w:ascii="標楷體" w:hAnsi="標楷體" w:hint="eastAsia"/>
          <w:b/>
          <w:bCs/>
          <w:spacing w:val="10"/>
          <w:kern w:val="0"/>
          <w:sz w:val="28"/>
          <w:szCs w:val="32"/>
        </w:rPr>
        <w:t>研</w:t>
      </w:r>
      <w:proofErr w:type="gramEnd"/>
      <w:r w:rsidRPr="00DB5F68">
        <w:rPr>
          <w:rFonts w:ascii="標楷體" w:hAnsi="標楷體" w:hint="eastAsia"/>
          <w:b/>
          <w:bCs/>
          <w:spacing w:val="10"/>
          <w:kern w:val="0"/>
          <w:sz w:val="28"/>
          <w:szCs w:val="32"/>
        </w:rPr>
        <w:t>謀改善，以提升計畫推展成效。</w:t>
      </w:r>
    </w:p>
    <w:p w14:paraId="726BE4CB" w14:textId="77777777" w:rsidR="001A13FB" w:rsidRPr="00DB5F68" w:rsidRDefault="001A13FB" w:rsidP="00D07824">
      <w:pPr>
        <w:tabs>
          <w:tab w:val="left" w:pos="3544"/>
        </w:tabs>
        <w:overflowPunct w:val="0"/>
        <w:adjustRightInd w:val="0"/>
        <w:spacing w:line="464" w:lineRule="exact"/>
        <w:ind w:firstLineChars="200" w:firstLine="520"/>
        <w:outlineLvl w:val="4"/>
        <w:rPr>
          <w:rFonts w:ascii="標楷體" w:hAnsi="標楷體"/>
          <w:spacing w:val="10"/>
        </w:rPr>
      </w:pPr>
      <w:r w:rsidRPr="00DB5F68">
        <w:rPr>
          <w:rFonts w:ascii="標楷體" w:hAnsi="標楷體" w:hint="eastAsia"/>
          <w:noProof/>
          <w:spacing w:val="10"/>
          <w:szCs w:val="24"/>
        </w:rPr>
        <w:t>該府為增進民眾家庭教育知能及緊密家庭社會安全網絡，經教育部核定補助辦理114年度推展家庭教育實施計畫（下稱本計畫），並由家庭教育中心辦理，核定經費643萬餘元（中央補助554萬餘元，地方自籌88萬餘元）。執行結果，實際執行數611萬餘元，執行率95.09％。經查計畫執行情形，核有下列事項：</w:t>
      </w:r>
    </w:p>
    <w:p w14:paraId="3035347C" w14:textId="02A22152" w:rsidR="001A13FB" w:rsidRPr="00DB5F68" w:rsidRDefault="001A13FB" w:rsidP="00D07824">
      <w:pPr>
        <w:tabs>
          <w:tab w:val="left" w:pos="3544"/>
        </w:tabs>
        <w:overflowPunct w:val="0"/>
        <w:adjustRightInd w:val="0"/>
        <w:spacing w:line="464" w:lineRule="exact"/>
        <w:ind w:firstLineChars="200" w:firstLine="520"/>
        <w:outlineLvl w:val="4"/>
        <w:rPr>
          <w:rFonts w:ascii="標楷體" w:hAnsi="標楷體"/>
          <w:noProof/>
          <w:spacing w:val="10"/>
          <w:szCs w:val="24"/>
        </w:rPr>
      </w:pPr>
      <w:r w:rsidRPr="00DB5F68">
        <w:rPr>
          <w:rFonts w:ascii="標楷體" w:hAnsi="標楷體" w:hint="eastAsia"/>
          <w:b/>
          <w:spacing w:val="10"/>
          <w:szCs w:val="24"/>
        </w:rPr>
        <w:t>1.辦理家庭教育相關活動及文宣媒體宣導，惟相關活動及宣導資訊未於網站公開，不利政策推展：</w:t>
      </w:r>
      <w:r w:rsidRPr="00DB5F68">
        <w:rPr>
          <w:rFonts w:ascii="標楷體" w:hAnsi="標楷體" w:hint="eastAsia"/>
          <w:noProof/>
          <w:spacing w:val="10"/>
          <w:szCs w:val="24"/>
        </w:rPr>
        <w:t>預算法第62之1條規定，辦理政策及業務宣導之預算，各主管機關應就其執行情形加強管理，按月於機關資訊公開區公布宣導主題、媒體類型、期程、金額、執行單位等事項。經查本計畫包括親職教育、婚姻教育、性別教育社區婦女教育、倫理教育、輔導學校推展家庭教育、家庭教育宣導、人力資源運用與發展、推展優先接受家庭教育服務、串聯社區深入村（里）鄰家庭教育服務等9項子計畫，其中除輔導學校推展家庭教育、人力資源運用與發展等2項子計畫對象未涉及一般民眾外，其餘7項子計畫辦理相關家庭教育活動或宣導場次共計177場次，惟家庭教育中心官方網站最新消息僅於114年5月5日公開婚姻教育活動</w:t>
      </w:r>
      <w:r>
        <w:rPr>
          <w:rFonts w:ascii="標楷體" w:hAnsi="標楷體" w:cs="Times New Roman" w:hint="eastAsia"/>
          <w:bCs/>
          <w:spacing w:val="10"/>
          <w:szCs w:val="24"/>
        </w:rPr>
        <w:t>－</w:t>
      </w:r>
      <w:r w:rsidRPr="00DB5F68">
        <w:rPr>
          <w:rFonts w:ascii="標楷體" w:hAnsi="標楷體" w:hint="eastAsia"/>
          <w:noProof/>
          <w:spacing w:val="10"/>
          <w:szCs w:val="24"/>
        </w:rPr>
        <w:t>遇見美好的你（妳）1場次之訊息，其餘場次未公開，且印製優先接受家庭</w:t>
      </w:r>
      <w:r w:rsidR="000F72DF">
        <w:rPr>
          <w:rFonts w:ascii="標楷體" w:hAnsi="標楷體" w:hint="eastAsia"/>
          <w:noProof/>
          <w:spacing w:val="10"/>
          <w:szCs w:val="24"/>
        </w:rPr>
        <w:t>教育</w:t>
      </w:r>
      <w:r w:rsidRPr="00DB5F68">
        <w:rPr>
          <w:rFonts w:ascii="標楷體" w:hAnsi="標楷體" w:hint="eastAsia"/>
          <w:noProof/>
          <w:spacing w:val="10"/>
          <w:szCs w:val="24"/>
        </w:rPr>
        <w:t>服務摺頁DM亦未於網站供民眾下載閱覽，資訊提供未臻完善。另該中心於114年5月12日至9月15日間辦理家庭教育文宣媒體宣導計畫，電</w:t>
      </w:r>
      <w:r>
        <w:rPr>
          <w:rFonts w:ascii="標楷體" w:hAnsi="標楷體" w:hint="eastAsia"/>
          <w:noProof/>
          <w:spacing w:val="10"/>
          <w:szCs w:val="24"/>
        </w:rPr>
        <w:t>臺</w:t>
      </w:r>
      <w:r w:rsidRPr="00DB5F68">
        <w:rPr>
          <w:rFonts w:ascii="標楷體" w:hAnsi="標楷體" w:hint="eastAsia"/>
          <w:noProof/>
          <w:spacing w:val="10"/>
          <w:szCs w:val="24"/>
        </w:rPr>
        <w:t>廣告300檔次、報紙專欄10則，惟截至查核日（115年4月21日）止，該中心僅將114年4至6月辦理之廣告67檔次及報紙專欄4則於網站公開，其餘114年7至9月辦理之廣告檔次及報紙專欄則未填報執行情形並於機關網站公開，核與上揭預算法第62之1條規定未合，經函請檢討改善。據復：已檢討活動訊息發布機制，於活動辦理前後，依活動性質適時將相關資訊及成果上傳至該中心網站及社群媒體平</w:t>
      </w:r>
      <w:r>
        <w:rPr>
          <w:rFonts w:ascii="標楷體" w:hAnsi="標楷體" w:hint="eastAsia"/>
          <w:noProof/>
          <w:spacing w:val="10"/>
          <w:szCs w:val="24"/>
        </w:rPr>
        <w:t>臺</w:t>
      </w:r>
      <w:r w:rsidRPr="00DB5F68">
        <w:rPr>
          <w:rFonts w:ascii="標楷體" w:hAnsi="標楷體" w:hint="eastAsia"/>
          <w:noProof/>
          <w:spacing w:val="10"/>
          <w:szCs w:val="24"/>
        </w:rPr>
        <w:t>，俾利民眾掌握活動資訊並提升參與意願。另摺頁DM將置於該中心網站專區，供民眾下載參閱，以擴大宣導效益。至114年7至9月辦理政策及業務宣導執行情形，已於該中心網站公開，嗣後建立定期檢核機制，按季檢視及更新網站資訊，</w:t>
      </w:r>
      <w:r w:rsidRPr="00DB5F68">
        <w:rPr>
          <w:rFonts w:ascii="標楷體" w:hAnsi="標楷體" w:hint="eastAsia"/>
          <w:noProof/>
          <w:spacing w:val="10"/>
          <w:szCs w:val="24"/>
        </w:rPr>
        <w:lastRenderedPageBreak/>
        <w:t>以落實資訊公開及提升民眾對家庭教育服務之認識與運用。</w:t>
      </w:r>
    </w:p>
    <w:p w14:paraId="042B52E4" w14:textId="72D3A79D" w:rsidR="001A13FB" w:rsidRPr="00DB5F68" w:rsidRDefault="001A13FB" w:rsidP="001A13FB">
      <w:pPr>
        <w:tabs>
          <w:tab w:val="left" w:pos="3544"/>
        </w:tabs>
        <w:overflowPunct w:val="0"/>
        <w:adjustRightInd w:val="0"/>
        <w:spacing w:line="450" w:lineRule="exact"/>
        <w:ind w:firstLineChars="200" w:firstLine="520"/>
        <w:outlineLvl w:val="4"/>
        <w:rPr>
          <w:rFonts w:ascii="標楷體" w:hAnsi="標楷體"/>
          <w:noProof/>
          <w:spacing w:val="10"/>
          <w:szCs w:val="24"/>
        </w:rPr>
      </w:pPr>
      <w:r w:rsidRPr="00DB5F68">
        <w:rPr>
          <w:rFonts w:ascii="標楷體" w:hAnsi="標楷體" w:hint="eastAsia"/>
          <w:b/>
          <w:spacing w:val="10"/>
          <w:szCs w:val="24"/>
        </w:rPr>
        <w:t>2.倡導性別平等鼓勵男性參加親職教育相關活動，男性參與意願及人數已有逐年成長，惟參加人數仍未達總人數之半數，尚有成長空間：</w:t>
      </w:r>
      <w:r w:rsidRPr="00DB5F68">
        <w:rPr>
          <w:rFonts w:ascii="標楷體" w:hAnsi="標楷體" w:hint="eastAsia"/>
          <w:noProof/>
          <w:spacing w:val="10"/>
          <w:szCs w:val="24"/>
        </w:rPr>
        <w:t>114年度教育部補助各直轄市、縣（市）政府推展家庭教育實施計畫伍、二、（五）為消除性別刻板角色分工所致偏見，使雙親充分理解子女教養為共同責任，應特別為職場男性規劃家庭教育活動，並透過策略或誘因以鼓勵男性參與意願。經查該中心112至114年度委託學校、民間團體及自行辦理之親職教育場次分別為50、54及55場次，參加總人數分別為1,5</w:t>
      </w:r>
      <w:r w:rsidR="000F72DF">
        <w:rPr>
          <w:rFonts w:ascii="標楷體" w:hAnsi="標楷體" w:hint="eastAsia"/>
          <w:noProof/>
          <w:spacing w:val="10"/>
          <w:szCs w:val="24"/>
        </w:rPr>
        <w:t>92</w:t>
      </w:r>
      <w:r w:rsidRPr="00DB5F68">
        <w:rPr>
          <w:rFonts w:ascii="標楷體" w:hAnsi="標楷體" w:hint="eastAsia"/>
          <w:noProof/>
          <w:spacing w:val="10"/>
          <w:szCs w:val="24"/>
        </w:rPr>
        <w:t>、1,959及2,210人，其中男性參加人數分別為529人、688人及783人，參與比率為33.23％、35.12％及35.43％，已有逐年成長，惟參加人數未達總人數之半數，尚有成長空間，經函請檢討改善。據復：將持續努力倡導家庭中的性別平等價值，促進共同育兒及家務分工，形塑平權的家庭環境，及透過多元策略，如舉辦動態活動，藉由子女邀請增加參與意願，於活動文宣中強調父親的重要性、參與效益及對家庭的價值，並建立「父職學習護照」或「幸福家庭學習卡」，累積參與時數可兌換紀念品，以提升男性參與親職教育活動之比率。</w:t>
      </w:r>
    </w:p>
    <w:p w14:paraId="0D17A024" w14:textId="0743FA8B" w:rsidR="001A13FB" w:rsidRDefault="001A13FB" w:rsidP="001A13FB">
      <w:pPr>
        <w:tabs>
          <w:tab w:val="left" w:pos="3544"/>
        </w:tabs>
        <w:overflowPunct w:val="0"/>
        <w:adjustRightInd w:val="0"/>
        <w:spacing w:line="450" w:lineRule="exact"/>
        <w:ind w:firstLineChars="200" w:firstLine="480"/>
        <w:outlineLvl w:val="4"/>
        <w:rPr>
          <w:rFonts w:ascii="標楷體" w:hAnsi="標楷體"/>
          <w:bCs/>
          <w:szCs w:val="24"/>
        </w:rPr>
      </w:pPr>
      <w:r w:rsidRPr="00DB5F68">
        <w:rPr>
          <w:rFonts w:ascii="標楷體" w:hAnsi="標楷體" w:hint="eastAsia"/>
          <w:b/>
          <w:noProof/>
          <w:spacing w:val="10"/>
          <w:szCs w:val="24"/>
        </w:rPr>
        <mc:AlternateContent>
          <mc:Choice Requires="wps">
            <w:drawing>
              <wp:anchor distT="0" distB="0" distL="114300" distR="114300" simplePos="0" relativeHeight="251949056" behindDoc="0" locked="0" layoutInCell="1" allowOverlap="1" wp14:anchorId="494375F4" wp14:editId="511FC1C9">
                <wp:simplePos x="0" y="0"/>
                <wp:positionH relativeFrom="margin">
                  <wp:posOffset>3348678</wp:posOffset>
                </wp:positionH>
                <wp:positionV relativeFrom="paragraph">
                  <wp:posOffset>2615013</wp:posOffset>
                </wp:positionV>
                <wp:extent cx="2807970" cy="2207895"/>
                <wp:effectExtent l="0" t="0" r="0" b="1905"/>
                <wp:wrapSquare wrapText="bothSides"/>
                <wp:docPr id="230" name="矩形 230"/>
                <wp:cNvGraphicFramePr/>
                <a:graphic xmlns:a="http://schemas.openxmlformats.org/drawingml/2006/main">
                  <a:graphicData uri="http://schemas.microsoft.com/office/word/2010/wordprocessingShape">
                    <wps:wsp>
                      <wps:cNvSpPr/>
                      <wps:spPr>
                        <a:xfrm>
                          <a:off x="0" y="0"/>
                          <a:ext cx="2807970" cy="2207895"/>
                        </a:xfrm>
                        <a:prstGeom prst="rect">
                          <a:avLst/>
                        </a:prstGeom>
                        <a:noFill/>
                        <a:ln w="12700" cap="flat" cmpd="sng" algn="ctr">
                          <a:noFill/>
                          <a:prstDash val="solid"/>
                          <a:miter lim="800000"/>
                        </a:ln>
                        <a:effectLst/>
                      </wps:spPr>
                      <wps:txbx>
                        <w:txbxContent>
                          <w:p w14:paraId="0FE63ABE" w14:textId="77777777" w:rsidR="001A13FB" w:rsidRDefault="001A13FB" w:rsidP="001A13FB">
                            <w:pPr>
                              <w:spacing w:line="240" w:lineRule="exact"/>
                              <w:jc w:val="center"/>
                              <w:rPr>
                                <w:rFonts w:ascii="標楷體" w:hAnsi="標楷體"/>
                                <w:b/>
                                <w:bCs/>
                                <w:color w:val="000000" w:themeColor="text1"/>
                              </w:rPr>
                            </w:pPr>
                            <w:r>
                              <w:rPr>
                                <w:rFonts w:ascii="標楷體" w:hAnsi="標楷體" w:hint="eastAsia"/>
                                <w:b/>
                                <w:bCs/>
                                <w:color w:val="000000" w:themeColor="text1"/>
                              </w:rPr>
                              <w:t>表</w:t>
                            </w:r>
                            <w:r>
                              <w:rPr>
                                <w:rFonts w:ascii="標楷體" w:hAnsi="標楷體"/>
                                <w:b/>
                                <w:bCs/>
                                <w:color w:val="000000" w:themeColor="text1"/>
                              </w:rPr>
                              <w:t>37</w:t>
                            </w:r>
                            <w:r>
                              <w:rPr>
                                <w:rFonts w:ascii="標楷體" w:hAnsi="標楷體" w:hint="eastAsia"/>
                                <w:b/>
                                <w:bCs/>
                                <w:color w:val="000000" w:themeColor="text1"/>
                              </w:rPr>
                              <w:t xml:space="preserve">　澎湖縣114年度人口統計資料</w:t>
                            </w:r>
                          </w:p>
                          <w:tbl>
                            <w:tblPr>
                              <w:tblStyle w:val="ae"/>
                              <w:tblW w:w="4253" w:type="dxa"/>
                              <w:tblCellMar>
                                <w:left w:w="0" w:type="dxa"/>
                                <w:right w:w="0" w:type="dxa"/>
                              </w:tblCellMar>
                              <w:tblLook w:val="04A0" w:firstRow="1" w:lastRow="0" w:firstColumn="1" w:lastColumn="0" w:noHBand="0" w:noVBand="1"/>
                            </w:tblPr>
                            <w:tblGrid>
                              <w:gridCol w:w="1040"/>
                              <w:gridCol w:w="955"/>
                              <w:gridCol w:w="1124"/>
                              <w:gridCol w:w="1134"/>
                            </w:tblGrid>
                            <w:tr w:rsidR="001A13FB" w14:paraId="520CD0D5" w14:textId="77777777">
                              <w:tc>
                                <w:tcPr>
                                  <w:tcW w:w="4253" w:type="dxa"/>
                                  <w:gridSpan w:val="4"/>
                                  <w:tcBorders>
                                    <w:top w:val="nil"/>
                                    <w:left w:val="nil"/>
                                    <w:bottom w:val="single" w:sz="4" w:space="0" w:color="auto"/>
                                    <w:right w:val="nil"/>
                                  </w:tcBorders>
                                  <w:hideMark/>
                                </w:tcPr>
                                <w:p w14:paraId="0E684ADE" w14:textId="77777777" w:rsidR="001A13FB" w:rsidRDefault="001A13FB">
                                  <w:pPr>
                                    <w:spacing w:line="240" w:lineRule="exact"/>
                                    <w:jc w:val="right"/>
                                    <w:rPr>
                                      <w:rFonts w:ascii="標楷體" w:hAnsi="標楷體"/>
                                      <w:color w:val="000000" w:themeColor="text1"/>
                                      <w:sz w:val="20"/>
                                      <w:szCs w:val="16"/>
                                    </w:rPr>
                                  </w:pPr>
                                  <w:r>
                                    <w:rPr>
                                      <w:rFonts w:ascii="標楷體" w:hAnsi="標楷體" w:hint="eastAsia"/>
                                      <w:color w:val="000000" w:themeColor="text1"/>
                                      <w:sz w:val="20"/>
                                      <w:szCs w:val="16"/>
                                    </w:rPr>
                                    <w:t>單位：人、對</w:t>
                                  </w:r>
                                </w:p>
                              </w:tc>
                            </w:tr>
                            <w:tr w:rsidR="001A13FB" w14:paraId="13A8FC3C" w14:textId="77777777" w:rsidTr="002122DF">
                              <w:trPr>
                                <w:trHeight w:val="284"/>
                              </w:trPr>
                              <w:tc>
                                <w:tcPr>
                                  <w:tcW w:w="1040" w:type="dxa"/>
                                  <w:tcBorders>
                                    <w:top w:val="single" w:sz="4" w:space="0" w:color="auto"/>
                                    <w:left w:val="single" w:sz="4" w:space="0" w:color="auto"/>
                                    <w:bottom w:val="single" w:sz="4" w:space="0" w:color="auto"/>
                                    <w:right w:val="single" w:sz="4" w:space="0" w:color="auto"/>
                                  </w:tcBorders>
                                  <w:vAlign w:val="center"/>
                                  <w:hideMark/>
                                </w:tcPr>
                                <w:p w14:paraId="50B45F55" w14:textId="77777777" w:rsidR="001A13FB" w:rsidRDefault="001A13FB" w:rsidP="002122DF">
                                  <w:pPr>
                                    <w:spacing w:line="240" w:lineRule="exact"/>
                                    <w:jc w:val="center"/>
                                    <w:rPr>
                                      <w:rFonts w:ascii="標楷體" w:hAnsi="標楷體"/>
                                      <w:color w:val="000000" w:themeColor="text1"/>
                                      <w:sz w:val="20"/>
                                      <w:szCs w:val="16"/>
                                    </w:rPr>
                                  </w:pPr>
                                  <w:r>
                                    <w:rPr>
                                      <w:rFonts w:ascii="標楷體" w:hAnsi="標楷體" w:hint="eastAsia"/>
                                      <w:color w:val="000000" w:themeColor="text1"/>
                                      <w:sz w:val="20"/>
                                      <w:szCs w:val="16"/>
                                    </w:rPr>
                                    <w:t>市、鄉</w:t>
                                  </w:r>
                                </w:p>
                              </w:tc>
                              <w:tc>
                                <w:tcPr>
                                  <w:tcW w:w="955" w:type="dxa"/>
                                  <w:tcBorders>
                                    <w:top w:val="single" w:sz="4" w:space="0" w:color="auto"/>
                                    <w:left w:val="single" w:sz="4" w:space="0" w:color="auto"/>
                                    <w:bottom w:val="single" w:sz="4" w:space="0" w:color="auto"/>
                                    <w:right w:val="single" w:sz="4" w:space="0" w:color="auto"/>
                                  </w:tcBorders>
                                  <w:vAlign w:val="center"/>
                                  <w:hideMark/>
                                </w:tcPr>
                                <w:p w14:paraId="32BA258F" w14:textId="77777777" w:rsidR="001A13FB" w:rsidRDefault="001A13FB" w:rsidP="002122DF">
                                  <w:pPr>
                                    <w:spacing w:line="240" w:lineRule="exact"/>
                                    <w:jc w:val="center"/>
                                    <w:rPr>
                                      <w:rFonts w:ascii="標楷體" w:hAnsi="標楷體"/>
                                      <w:color w:val="000000" w:themeColor="text1"/>
                                      <w:sz w:val="20"/>
                                      <w:szCs w:val="16"/>
                                    </w:rPr>
                                  </w:pPr>
                                  <w:r>
                                    <w:rPr>
                                      <w:rFonts w:ascii="標楷體" w:hAnsi="標楷體" w:hint="eastAsia"/>
                                      <w:color w:val="000000" w:themeColor="text1"/>
                                      <w:sz w:val="20"/>
                                      <w:szCs w:val="16"/>
                                    </w:rPr>
                                    <w:t>出生數</w:t>
                                  </w:r>
                                </w:p>
                              </w:tc>
                              <w:tc>
                                <w:tcPr>
                                  <w:tcW w:w="1124" w:type="dxa"/>
                                  <w:tcBorders>
                                    <w:top w:val="single" w:sz="4" w:space="0" w:color="auto"/>
                                    <w:left w:val="single" w:sz="4" w:space="0" w:color="auto"/>
                                    <w:bottom w:val="single" w:sz="4" w:space="0" w:color="auto"/>
                                    <w:right w:val="single" w:sz="4" w:space="0" w:color="auto"/>
                                  </w:tcBorders>
                                  <w:vAlign w:val="center"/>
                                  <w:hideMark/>
                                </w:tcPr>
                                <w:p w14:paraId="2A3FA515" w14:textId="77777777" w:rsidR="001A13FB" w:rsidRDefault="001A13FB" w:rsidP="002122DF">
                                  <w:pPr>
                                    <w:spacing w:line="240" w:lineRule="exact"/>
                                    <w:jc w:val="center"/>
                                    <w:rPr>
                                      <w:rFonts w:ascii="標楷體" w:hAnsi="標楷體"/>
                                      <w:color w:val="000000" w:themeColor="text1"/>
                                      <w:sz w:val="20"/>
                                      <w:szCs w:val="16"/>
                                    </w:rPr>
                                  </w:pPr>
                                  <w:r>
                                    <w:rPr>
                                      <w:rFonts w:ascii="標楷體" w:hAnsi="標楷體" w:hint="eastAsia"/>
                                      <w:color w:val="000000" w:themeColor="text1"/>
                                      <w:sz w:val="20"/>
                                      <w:szCs w:val="16"/>
                                    </w:rPr>
                                    <w:t>結婚對數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6ACF111" w14:textId="77777777" w:rsidR="001A13FB" w:rsidRDefault="001A13FB" w:rsidP="002122DF">
                                  <w:pPr>
                                    <w:spacing w:line="240" w:lineRule="exact"/>
                                    <w:jc w:val="center"/>
                                    <w:rPr>
                                      <w:rFonts w:ascii="標楷體" w:hAnsi="標楷體"/>
                                      <w:color w:val="000000" w:themeColor="text1"/>
                                      <w:sz w:val="20"/>
                                      <w:szCs w:val="16"/>
                                    </w:rPr>
                                  </w:pPr>
                                  <w:r>
                                    <w:rPr>
                                      <w:rFonts w:ascii="標楷體" w:hAnsi="標楷體" w:hint="eastAsia"/>
                                      <w:color w:val="000000" w:themeColor="text1"/>
                                      <w:sz w:val="20"/>
                                      <w:szCs w:val="16"/>
                                    </w:rPr>
                                    <w:t>離婚對數</w:t>
                                  </w:r>
                                </w:p>
                              </w:tc>
                            </w:tr>
                            <w:tr w:rsidR="001A13FB" w14:paraId="1D160534" w14:textId="77777777" w:rsidTr="002122DF">
                              <w:trPr>
                                <w:trHeight w:val="284"/>
                              </w:trPr>
                              <w:tc>
                                <w:tcPr>
                                  <w:tcW w:w="1040" w:type="dxa"/>
                                  <w:tcBorders>
                                    <w:top w:val="single" w:sz="4" w:space="0" w:color="auto"/>
                                    <w:left w:val="single" w:sz="4" w:space="0" w:color="auto"/>
                                    <w:bottom w:val="single" w:sz="4" w:space="0" w:color="auto"/>
                                    <w:right w:val="single" w:sz="4" w:space="0" w:color="auto"/>
                                  </w:tcBorders>
                                  <w:vAlign w:val="center"/>
                                  <w:hideMark/>
                                </w:tcPr>
                                <w:p w14:paraId="54E14238" w14:textId="77777777" w:rsidR="001A13FB" w:rsidRDefault="001A13FB" w:rsidP="002122DF">
                                  <w:pPr>
                                    <w:spacing w:line="240" w:lineRule="exact"/>
                                    <w:jc w:val="center"/>
                                    <w:rPr>
                                      <w:rFonts w:ascii="標楷體" w:hAnsi="標楷體"/>
                                      <w:b/>
                                      <w:bCs/>
                                      <w:color w:val="000000" w:themeColor="text1"/>
                                      <w:sz w:val="20"/>
                                      <w:szCs w:val="16"/>
                                    </w:rPr>
                                  </w:pPr>
                                  <w:r>
                                    <w:rPr>
                                      <w:rFonts w:ascii="標楷體" w:hAnsi="標楷體" w:hint="eastAsia"/>
                                      <w:b/>
                                      <w:bCs/>
                                      <w:color w:val="000000" w:themeColor="text1"/>
                                      <w:sz w:val="20"/>
                                      <w:szCs w:val="16"/>
                                    </w:rPr>
                                    <w:t>合計</w:t>
                                  </w:r>
                                </w:p>
                              </w:tc>
                              <w:tc>
                                <w:tcPr>
                                  <w:tcW w:w="955" w:type="dxa"/>
                                  <w:tcBorders>
                                    <w:top w:val="single" w:sz="4" w:space="0" w:color="auto"/>
                                    <w:left w:val="single" w:sz="4" w:space="0" w:color="auto"/>
                                    <w:bottom w:val="single" w:sz="4" w:space="0" w:color="auto"/>
                                    <w:right w:val="single" w:sz="4" w:space="0" w:color="auto"/>
                                  </w:tcBorders>
                                  <w:vAlign w:val="center"/>
                                  <w:hideMark/>
                                </w:tcPr>
                                <w:p w14:paraId="60B62F90" w14:textId="77777777" w:rsidR="001A13FB" w:rsidRDefault="001A13FB" w:rsidP="00322B04">
                                  <w:pPr>
                                    <w:spacing w:line="240" w:lineRule="exact"/>
                                    <w:ind w:rightChars="27" w:right="65"/>
                                    <w:jc w:val="right"/>
                                    <w:rPr>
                                      <w:rFonts w:ascii="標楷體" w:hAnsi="標楷體"/>
                                      <w:b/>
                                      <w:bCs/>
                                      <w:color w:val="000000" w:themeColor="text1"/>
                                      <w:sz w:val="20"/>
                                      <w:szCs w:val="16"/>
                                    </w:rPr>
                                  </w:pPr>
                                  <w:r>
                                    <w:rPr>
                                      <w:rFonts w:ascii="標楷體" w:hAnsi="標楷體" w:hint="eastAsia"/>
                                      <w:b/>
                                      <w:bCs/>
                                      <w:color w:val="000000" w:themeColor="text1"/>
                                      <w:sz w:val="20"/>
                                      <w:szCs w:val="16"/>
                                    </w:rPr>
                                    <w:t>584</w:t>
                                  </w:r>
                                </w:p>
                              </w:tc>
                              <w:tc>
                                <w:tcPr>
                                  <w:tcW w:w="1124" w:type="dxa"/>
                                  <w:tcBorders>
                                    <w:top w:val="single" w:sz="4" w:space="0" w:color="auto"/>
                                    <w:left w:val="single" w:sz="4" w:space="0" w:color="auto"/>
                                    <w:bottom w:val="single" w:sz="4" w:space="0" w:color="auto"/>
                                    <w:right w:val="single" w:sz="4" w:space="0" w:color="auto"/>
                                  </w:tcBorders>
                                  <w:vAlign w:val="center"/>
                                  <w:hideMark/>
                                </w:tcPr>
                                <w:p w14:paraId="484BA39E" w14:textId="77777777" w:rsidR="001A13FB" w:rsidRDefault="001A13FB" w:rsidP="00322B04">
                                  <w:pPr>
                                    <w:spacing w:line="240" w:lineRule="exact"/>
                                    <w:ind w:rightChars="27" w:right="65"/>
                                    <w:jc w:val="right"/>
                                    <w:rPr>
                                      <w:rFonts w:ascii="標楷體" w:hAnsi="標楷體"/>
                                      <w:b/>
                                      <w:bCs/>
                                      <w:color w:val="000000" w:themeColor="text1"/>
                                      <w:sz w:val="20"/>
                                      <w:szCs w:val="16"/>
                                    </w:rPr>
                                  </w:pPr>
                                  <w:r>
                                    <w:rPr>
                                      <w:rFonts w:ascii="標楷體" w:hAnsi="標楷體" w:hint="eastAsia"/>
                                      <w:b/>
                                      <w:bCs/>
                                      <w:color w:val="000000" w:themeColor="text1"/>
                                      <w:sz w:val="20"/>
                                      <w:szCs w:val="16"/>
                                    </w:rPr>
                                    <w:t>445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D0CB5A" w14:textId="77777777" w:rsidR="001A13FB" w:rsidRDefault="001A13FB" w:rsidP="00322B04">
                                  <w:pPr>
                                    <w:spacing w:line="240" w:lineRule="exact"/>
                                    <w:ind w:rightChars="27" w:right="65"/>
                                    <w:jc w:val="right"/>
                                    <w:rPr>
                                      <w:rFonts w:ascii="標楷體" w:hAnsi="標楷體"/>
                                      <w:b/>
                                      <w:bCs/>
                                      <w:color w:val="000000" w:themeColor="text1"/>
                                      <w:sz w:val="20"/>
                                      <w:szCs w:val="16"/>
                                    </w:rPr>
                                  </w:pPr>
                                  <w:r>
                                    <w:rPr>
                                      <w:rFonts w:ascii="標楷體" w:hAnsi="標楷體" w:hint="eastAsia"/>
                                      <w:b/>
                                      <w:bCs/>
                                      <w:color w:val="000000" w:themeColor="text1"/>
                                      <w:sz w:val="20"/>
                                      <w:szCs w:val="16"/>
                                    </w:rPr>
                                    <w:t>247</w:t>
                                  </w:r>
                                </w:p>
                              </w:tc>
                            </w:tr>
                            <w:tr w:rsidR="001A13FB" w14:paraId="35EDF120" w14:textId="77777777" w:rsidTr="002122DF">
                              <w:trPr>
                                <w:trHeight w:val="284"/>
                              </w:trPr>
                              <w:tc>
                                <w:tcPr>
                                  <w:tcW w:w="1040" w:type="dxa"/>
                                  <w:tcBorders>
                                    <w:top w:val="single" w:sz="4" w:space="0" w:color="auto"/>
                                    <w:left w:val="single" w:sz="4" w:space="0" w:color="auto"/>
                                    <w:bottom w:val="single" w:sz="4" w:space="0" w:color="auto"/>
                                    <w:right w:val="single" w:sz="4" w:space="0" w:color="auto"/>
                                  </w:tcBorders>
                                  <w:vAlign w:val="center"/>
                                  <w:hideMark/>
                                </w:tcPr>
                                <w:p w14:paraId="70D256A2" w14:textId="77777777" w:rsidR="001A13FB" w:rsidRDefault="001A13FB" w:rsidP="002122DF">
                                  <w:pPr>
                                    <w:spacing w:line="240" w:lineRule="exact"/>
                                    <w:jc w:val="center"/>
                                    <w:rPr>
                                      <w:rFonts w:ascii="標楷體" w:hAnsi="標楷體"/>
                                      <w:color w:val="000000" w:themeColor="text1"/>
                                      <w:sz w:val="20"/>
                                      <w:szCs w:val="16"/>
                                    </w:rPr>
                                  </w:pPr>
                                  <w:r>
                                    <w:rPr>
                                      <w:rFonts w:ascii="標楷體" w:hAnsi="標楷體" w:hint="eastAsia"/>
                                      <w:color w:val="000000" w:themeColor="text1"/>
                                      <w:sz w:val="20"/>
                                      <w:szCs w:val="16"/>
                                    </w:rPr>
                                    <w:t>馬公市</w:t>
                                  </w:r>
                                </w:p>
                              </w:tc>
                              <w:tc>
                                <w:tcPr>
                                  <w:tcW w:w="955" w:type="dxa"/>
                                  <w:tcBorders>
                                    <w:top w:val="single" w:sz="4" w:space="0" w:color="auto"/>
                                    <w:left w:val="single" w:sz="4" w:space="0" w:color="auto"/>
                                    <w:bottom w:val="single" w:sz="4" w:space="0" w:color="auto"/>
                                    <w:right w:val="single" w:sz="4" w:space="0" w:color="auto"/>
                                  </w:tcBorders>
                                  <w:vAlign w:val="center"/>
                                  <w:hideMark/>
                                </w:tcPr>
                                <w:p w14:paraId="50526E46"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309</w:t>
                                  </w:r>
                                </w:p>
                              </w:tc>
                              <w:tc>
                                <w:tcPr>
                                  <w:tcW w:w="1124" w:type="dxa"/>
                                  <w:tcBorders>
                                    <w:top w:val="single" w:sz="4" w:space="0" w:color="auto"/>
                                    <w:left w:val="single" w:sz="4" w:space="0" w:color="auto"/>
                                    <w:bottom w:val="single" w:sz="4" w:space="0" w:color="auto"/>
                                    <w:right w:val="single" w:sz="4" w:space="0" w:color="auto"/>
                                  </w:tcBorders>
                                  <w:vAlign w:val="center"/>
                                  <w:hideMark/>
                                </w:tcPr>
                                <w:p w14:paraId="055D6327"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298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B17BF9"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155</w:t>
                                  </w:r>
                                </w:p>
                              </w:tc>
                            </w:tr>
                            <w:tr w:rsidR="001A13FB" w14:paraId="62D10CAF" w14:textId="77777777" w:rsidTr="002122DF">
                              <w:trPr>
                                <w:trHeight w:val="284"/>
                              </w:trPr>
                              <w:tc>
                                <w:tcPr>
                                  <w:tcW w:w="1040" w:type="dxa"/>
                                  <w:tcBorders>
                                    <w:top w:val="single" w:sz="4" w:space="0" w:color="auto"/>
                                    <w:left w:val="single" w:sz="4" w:space="0" w:color="auto"/>
                                    <w:bottom w:val="single" w:sz="4" w:space="0" w:color="auto"/>
                                    <w:right w:val="single" w:sz="4" w:space="0" w:color="auto"/>
                                  </w:tcBorders>
                                  <w:vAlign w:val="center"/>
                                  <w:hideMark/>
                                </w:tcPr>
                                <w:p w14:paraId="04482129" w14:textId="77777777" w:rsidR="001A13FB" w:rsidRDefault="001A13FB" w:rsidP="002122DF">
                                  <w:pPr>
                                    <w:spacing w:line="240" w:lineRule="exact"/>
                                    <w:jc w:val="center"/>
                                    <w:rPr>
                                      <w:rFonts w:ascii="標楷體" w:hAnsi="標楷體"/>
                                      <w:color w:val="000000" w:themeColor="text1"/>
                                      <w:sz w:val="20"/>
                                      <w:szCs w:val="16"/>
                                    </w:rPr>
                                  </w:pPr>
                                  <w:r>
                                    <w:rPr>
                                      <w:rFonts w:ascii="標楷體" w:hAnsi="標楷體" w:hint="eastAsia"/>
                                      <w:color w:val="000000" w:themeColor="text1"/>
                                      <w:sz w:val="20"/>
                                      <w:szCs w:val="16"/>
                                    </w:rPr>
                                    <w:t>湖西鄉</w:t>
                                  </w:r>
                                </w:p>
                              </w:tc>
                              <w:tc>
                                <w:tcPr>
                                  <w:tcW w:w="955" w:type="dxa"/>
                                  <w:tcBorders>
                                    <w:top w:val="single" w:sz="4" w:space="0" w:color="auto"/>
                                    <w:left w:val="single" w:sz="4" w:space="0" w:color="auto"/>
                                    <w:bottom w:val="single" w:sz="4" w:space="0" w:color="auto"/>
                                    <w:right w:val="single" w:sz="4" w:space="0" w:color="auto"/>
                                  </w:tcBorders>
                                  <w:vAlign w:val="center"/>
                                  <w:hideMark/>
                                </w:tcPr>
                                <w:p w14:paraId="5E2CCEC6"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112</w:t>
                                  </w:r>
                                </w:p>
                              </w:tc>
                              <w:tc>
                                <w:tcPr>
                                  <w:tcW w:w="1124" w:type="dxa"/>
                                  <w:tcBorders>
                                    <w:top w:val="single" w:sz="4" w:space="0" w:color="auto"/>
                                    <w:left w:val="single" w:sz="4" w:space="0" w:color="auto"/>
                                    <w:bottom w:val="single" w:sz="4" w:space="0" w:color="auto"/>
                                    <w:right w:val="single" w:sz="4" w:space="0" w:color="auto"/>
                                  </w:tcBorders>
                                  <w:vAlign w:val="center"/>
                                  <w:hideMark/>
                                </w:tcPr>
                                <w:p w14:paraId="78057A90"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71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3BD117"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43</w:t>
                                  </w:r>
                                </w:p>
                              </w:tc>
                            </w:tr>
                            <w:tr w:rsidR="001A13FB" w14:paraId="13C361DF" w14:textId="77777777" w:rsidTr="002122DF">
                              <w:trPr>
                                <w:trHeight w:val="284"/>
                              </w:trPr>
                              <w:tc>
                                <w:tcPr>
                                  <w:tcW w:w="1040" w:type="dxa"/>
                                  <w:tcBorders>
                                    <w:top w:val="single" w:sz="4" w:space="0" w:color="auto"/>
                                    <w:left w:val="single" w:sz="4" w:space="0" w:color="auto"/>
                                    <w:bottom w:val="single" w:sz="4" w:space="0" w:color="auto"/>
                                    <w:right w:val="single" w:sz="4" w:space="0" w:color="auto"/>
                                  </w:tcBorders>
                                  <w:vAlign w:val="center"/>
                                  <w:hideMark/>
                                </w:tcPr>
                                <w:p w14:paraId="08E091A9" w14:textId="77777777" w:rsidR="001A13FB" w:rsidRDefault="001A13FB" w:rsidP="002122DF">
                                  <w:pPr>
                                    <w:spacing w:line="240" w:lineRule="exact"/>
                                    <w:jc w:val="center"/>
                                    <w:rPr>
                                      <w:rFonts w:ascii="標楷體" w:hAnsi="標楷體"/>
                                      <w:color w:val="000000" w:themeColor="text1"/>
                                      <w:sz w:val="20"/>
                                      <w:szCs w:val="16"/>
                                    </w:rPr>
                                  </w:pPr>
                                  <w:r>
                                    <w:rPr>
                                      <w:rFonts w:ascii="標楷體" w:hAnsi="標楷體" w:hint="eastAsia"/>
                                      <w:color w:val="000000" w:themeColor="text1"/>
                                      <w:sz w:val="20"/>
                                      <w:szCs w:val="16"/>
                                    </w:rPr>
                                    <w:t>白沙鄉</w:t>
                                  </w:r>
                                </w:p>
                              </w:tc>
                              <w:tc>
                                <w:tcPr>
                                  <w:tcW w:w="955" w:type="dxa"/>
                                  <w:tcBorders>
                                    <w:top w:val="single" w:sz="4" w:space="0" w:color="auto"/>
                                    <w:left w:val="single" w:sz="4" w:space="0" w:color="auto"/>
                                    <w:bottom w:val="single" w:sz="4" w:space="0" w:color="auto"/>
                                    <w:right w:val="single" w:sz="4" w:space="0" w:color="auto"/>
                                  </w:tcBorders>
                                  <w:vAlign w:val="center"/>
                                  <w:hideMark/>
                                </w:tcPr>
                                <w:p w14:paraId="2A40AC14"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64</w:t>
                                  </w:r>
                                </w:p>
                              </w:tc>
                              <w:tc>
                                <w:tcPr>
                                  <w:tcW w:w="1124" w:type="dxa"/>
                                  <w:tcBorders>
                                    <w:top w:val="single" w:sz="4" w:space="0" w:color="auto"/>
                                    <w:left w:val="single" w:sz="4" w:space="0" w:color="auto"/>
                                    <w:bottom w:val="single" w:sz="4" w:space="0" w:color="auto"/>
                                    <w:right w:val="single" w:sz="4" w:space="0" w:color="auto"/>
                                  </w:tcBorders>
                                  <w:vAlign w:val="center"/>
                                  <w:hideMark/>
                                </w:tcPr>
                                <w:p w14:paraId="0E165123"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26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336557"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14</w:t>
                                  </w:r>
                                </w:p>
                              </w:tc>
                            </w:tr>
                            <w:tr w:rsidR="001A13FB" w14:paraId="3C4C9091" w14:textId="77777777" w:rsidTr="002122DF">
                              <w:trPr>
                                <w:trHeight w:val="284"/>
                              </w:trPr>
                              <w:tc>
                                <w:tcPr>
                                  <w:tcW w:w="1040" w:type="dxa"/>
                                  <w:tcBorders>
                                    <w:top w:val="single" w:sz="4" w:space="0" w:color="auto"/>
                                    <w:left w:val="single" w:sz="4" w:space="0" w:color="auto"/>
                                    <w:bottom w:val="single" w:sz="4" w:space="0" w:color="auto"/>
                                    <w:right w:val="single" w:sz="4" w:space="0" w:color="auto"/>
                                  </w:tcBorders>
                                  <w:vAlign w:val="center"/>
                                  <w:hideMark/>
                                </w:tcPr>
                                <w:p w14:paraId="498E6261" w14:textId="77777777" w:rsidR="001A13FB" w:rsidRDefault="001A13FB" w:rsidP="002122DF">
                                  <w:pPr>
                                    <w:spacing w:line="240" w:lineRule="exact"/>
                                    <w:jc w:val="center"/>
                                    <w:rPr>
                                      <w:rFonts w:ascii="標楷體" w:hAnsi="標楷體"/>
                                      <w:color w:val="000000" w:themeColor="text1"/>
                                      <w:sz w:val="20"/>
                                      <w:szCs w:val="16"/>
                                    </w:rPr>
                                  </w:pPr>
                                  <w:r>
                                    <w:rPr>
                                      <w:rFonts w:ascii="標楷體" w:hAnsi="標楷體" w:hint="eastAsia"/>
                                      <w:color w:val="000000" w:themeColor="text1"/>
                                      <w:sz w:val="20"/>
                                      <w:szCs w:val="16"/>
                                    </w:rPr>
                                    <w:t>西嶼鄉</w:t>
                                  </w:r>
                                </w:p>
                              </w:tc>
                              <w:tc>
                                <w:tcPr>
                                  <w:tcW w:w="955" w:type="dxa"/>
                                  <w:tcBorders>
                                    <w:top w:val="single" w:sz="4" w:space="0" w:color="auto"/>
                                    <w:left w:val="single" w:sz="4" w:space="0" w:color="auto"/>
                                    <w:bottom w:val="single" w:sz="4" w:space="0" w:color="auto"/>
                                    <w:right w:val="single" w:sz="4" w:space="0" w:color="auto"/>
                                  </w:tcBorders>
                                  <w:vAlign w:val="center"/>
                                  <w:hideMark/>
                                </w:tcPr>
                                <w:p w14:paraId="7661102E"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55</w:t>
                                  </w:r>
                                </w:p>
                              </w:tc>
                              <w:tc>
                                <w:tcPr>
                                  <w:tcW w:w="1124" w:type="dxa"/>
                                  <w:tcBorders>
                                    <w:top w:val="single" w:sz="4" w:space="0" w:color="auto"/>
                                    <w:left w:val="single" w:sz="4" w:space="0" w:color="auto"/>
                                    <w:bottom w:val="single" w:sz="4" w:space="0" w:color="auto"/>
                                    <w:right w:val="single" w:sz="4" w:space="0" w:color="auto"/>
                                  </w:tcBorders>
                                  <w:vAlign w:val="center"/>
                                  <w:hideMark/>
                                </w:tcPr>
                                <w:p w14:paraId="04B6B8F7"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27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E27FC5"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13</w:t>
                                  </w:r>
                                </w:p>
                              </w:tc>
                            </w:tr>
                            <w:tr w:rsidR="001A13FB" w14:paraId="5E24749A" w14:textId="77777777" w:rsidTr="002122DF">
                              <w:trPr>
                                <w:trHeight w:val="284"/>
                              </w:trPr>
                              <w:tc>
                                <w:tcPr>
                                  <w:tcW w:w="1040" w:type="dxa"/>
                                  <w:tcBorders>
                                    <w:top w:val="single" w:sz="4" w:space="0" w:color="auto"/>
                                    <w:left w:val="single" w:sz="4" w:space="0" w:color="auto"/>
                                    <w:bottom w:val="single" w:sz="4" w:space="0" w:color="auto"/>
                                    <w:right w:val="single" w:sz="4" w:space="0" w:color="auto"/>
                                  </w:tcBorders>
                                  <w:vAlign w:val="center"/>
                                  <w:hideMark/>
                                </w:tcPr>
                                <w:p w14:paraId="6052E902" w14:textId="77777777" w:rsidR="001A13FB" w:rsidRDefault="001A13FB" w:rsidP="002122DF">
                                  <w:pPr>
                                    <w:spacing w:line="240" w:lineRule="exact"/>
                                    <w:jc w:val="center"/>
                                    <w:rPr>
                                      <w:rFonts w:ascii="標楷體" w:hAnsi="標楷體"/>
                                      <w:color w:val="000000" w:themeColor="text1"/>
                                      <w:sz w:val="20"/>
                                      <w:szCs w:val="16"/>
                                    </w:rPr>
                                  </w:pPr>
                                  <w:r>
                                    <w:rPr>
                                      <w:rFonts w:ascii="標楷體" w:hAnsi="標楷體" w:hint="eastAsia"/>
                                      <w:color w:val="000000" w:themeColor="text1"/>
                                      <w:sz w:val="20"/>
                                      <w:szCs w:val="16"/>
                                    </w:rPr>
                                    <w:t>望安鄉</w:t>
                                  </w:r>
                                </w:p>
                              </w:tc>
                              <w:tc>
                                <w:tcPr>
                                  <w:tcW w:w="955" w:type="dxa"/>
                                  <w:tcBorders>
                                    <w:top w:val="single" w:sz="4" w:space="0" w:color="auto"/>
                                    <w:left w:val="single" w:sz="4" w:space="0" w:color="auto"/>
                                    <w:bottom w:val="single" w:sz="4" w:space="0" w:color="auto"/>
                                    <w:right w:val="single" w:sz="4" w:space="0" w:color="auto"/>
                                  </w:tcBorders>
                                  <w:vAlign w:val="center"/>
                                  <w:hideMark/>
                                </w:tcPr>
                                <w:p w14:paraId="67C1E5DD"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23</w:t>
                                  </w:r>
                                </w:p>
                              </w:tc>
                              <w:tc>
                                <w:tcPr>
                                  <w:tcW w:w="1124" w:type="dxa"/>
                                  <w:tcBorders>
                                    <w:top w:val="single" w:sz="4" w:space="0" w:color="auto"/>
                                    <w:left w:val="single" w:sz="4" w:space="0" w:color="auto"/>
                                    <w:bottom w:val="single" w:sz="4" w:space="0" w:color="auto"/>
                                    <w:right w:val="single" w:sz="4" w:space="0" w:color="auto"/>
                                  </w:tcBorders>
                                  <w:vAlign w:val="center"/>
                                  <w:hideMark/>
                                </w:tcPr>
                                <w:p w14:paraId="149C3DF5"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14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019E58"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12</w:t>
                                  </w:r>
                                </w:p>
                              </w:tc>
                            </w:tr>
                            <w:tr w:rsidR="001A13FB" w14:paraId="6E7635A7" w14:textId="77777777" w:rsidTr="002122DF">
                              <w:trPr>
                                <w:trHeight w:val="284"/>
                              </w:trPr>
                              <w:tc>
                                <w:tcPr>
                                  <w:tcW w:w="1040" w:type="dxa"/>
                                  <w:tcBorders>
                                    <w:top w:val="single" w:sz="4" w:space="0" w:color="auto"/>
                                    <w:left w:val="single" w:sz="4" w:space="0" w:color="auto"/>
                                    <w:bottom w:val="single" w:sz="4" w:space="0" w:color="auto"/>
                                    <w:right w:val="single" w:sz="4" w:space="0" w:color="auto"/>
                                  </w:tcBorders>
                                  <w:vAlign w:val="center"/>
                                  <w:hideMark/>
                                </w:tcPr>
                                <w:p w14:paraId="379A2198" w14:textId="77777777" w:rsidR="001A13FB" w:rsidRDefault="001A13FB" w:rsidP="002122DF">
                                  <w:pPr>
                                    <w:spacing w:line="240" w:lineRule="exact"/>
                                    <w:jc w:val="center"/>
                                    <w:rPr>
                                      <w:rFonts w:ascii="標楷體" w:hAnsi="標楷體"/>
                                      <w:color w:val="000000" w:themeColor="text1"/>
                                      <w:sz w:val="20"/>
                                      <w:szCs w:val="16"/>
                                    </w:rPr>
                                  </w:pPr>
                                  <w:r>
                                    <w:rPr>
                                      <w:rFonts w:ascii="標楷體" w:hAnsi="標楷體" w:hint="eastAsia"/>
                                      <w:color w:val="000000" w:themeColor="text1"/>
                                      <w:sz w:val="20"/>
                                      <w:szCs w:val="16"/>
                                    </w:rPr>
                                    <w:t>七美鄉</w:t>
                                  </w:r>
                                </w:p>
                              </w:tc>
                              <w:tc>
                                <w:tcPr>
                                  <w:tcW w:w="955" w:type="dxa"/>
                                  <w:tcBorders>
                                    <w:top w:val="single" w:sz="4" w:space="0" w:color="auto"/>
                                    <w:left w:val="single" w:sz="4" w:space="0" w:color="auto"/>
                                    <w:bottom w:val="single" w:sz="4" w:space="0" w:color="auto"/>
                                    <w:right w:val="single" w:sz="4" w:space="0" w:color="auto"/>
                                  </w:tcBorders>
                                  <w:vAlign w:val="center"/>
                                  <w:hideMark/>
                                </w:tcPr>
                                <w:p w14:paraId="2F07A268"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21</w:t>
                                  </w:r>
                                </w:p>
                              </w:tc>
                              <w:tc>
                                <w:tcPr>
                                  <w:tcW w:w="1124" w:type="dxa"/>
                                  <w:tcBorders>
                                    <w:top w:val="single" w:sz="4" w:space="0" w:color="auto"/>
                                    <w:left w:val="single" w:sz="4" w:space="0" w:color="auto"/>
                                    <w:bottom w:val="single" w:sz="4" w:space="0" w:color="auto"/>
                                    <w:right w:val="single" w:sz="4" w:space="0" w:color="auto"/>
                                  </w:tcBorders>
                                  <w:vAlign w:val="center"/>
                                  <w:hideMark/>
                                </w:tcPr>
                                <w:p w14:paraId="52EE2F9F"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A5B750"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10</w:t>
                                  </w:r>
                                </w:p>
                              </w:tc>
                            </w:tr>
                            <w:tr w:rsidR="001A13FB" w14:paraId="23D9758B" w14:textId="77777777">
                              <w:tc>
                                <w:tcPr>
                                  <w:tcW w:w="4253" w:type="dxa"/>
                                  <w:gridSpan w:val="4"/>
                                  <w:tcBorders>
                                    <w:top w:val="single" w:sz="4" w:space="0" w:color="auto"/>
                                    <w:left w:val="nil"/>
                                    <w:bottom w:val="nil"/>
                                    <w:right w:val="nil"/>
                                  </w:tcBorders>
                                  <w:hideMark/>
                                </w:tcPr>
                                <w:p w14:paraId="47F52D58" w14:textId="77777777" w:rsidR="001A13FB" w:rsidRDefault="001A13FB">
                                  <w:pPr>
                                    <w:spacing w:line="240" w:lineRule="exact"/>
                                    <w:ind w:left="828" w:hangingChars="460" w:hanging="828"/>
                                    <w:rPr>
                                      <w:rFonts w:ascii="標楷體" w:hAnsi="標楷體"/>
                                      <w:color w:val="000000" w:themeColor="text1"/>
                                      <w:sz w:val="20"/>
                                      <w:szCs w:val="16"/>
                                    </w:rPr>
                                  </w:pPr>
                                  <w:r>
                                    <w:rPr>
                                      <w:rFonts w:ascii="標楷體" w:hAnsi="標楷體" w:hint="eastAsia"/>
                                      <w:color w:val="000000" w:themeColor="text1"/>
                                      <w:sz w:val="18"/>
                                      <w:szCs w:val="14"/>
                                    </w:rPr>
                                    <w:t>資料來源：整理自澎湖縣政府民政處人口與戶籍動態登記資料。</w:t>
                                  </w:r>
                                </w:p>
                              </w:tc>
                            </w:tr>
                          </w:tbl>
                          <w:p w14:paraId="687F108A" w14:textId="77777777" w:rsidR="001A13FB" w:rsidRDefault="001A13FB" w:rsidP="001A13FB">
                            <w:pPr>
                              <w:rPr>
                                <w:rFonts w:ascii="Times New Roman" w:eastAsia="新細明體" w:hAnsi="Times New Roman" w:cs="Times New Roman"/>
                                <w:color w:val="000000" w:themeColor="text1"/>
                                <w:szCs w:val="20"/>
                              </w:rPr>
                            </w:pP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4375F4" id="矩形 230" o:spid="_x0000_s1077" style="position:absolute;left:0;text-align:left;margin-left:263.7pt;margin-top:205.9pt;width:221.1pt;height:173.85pt;z-index:251949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" filled="f" stroked="f" strokeweight="1pt">
                <v:textbox>
                  <w:txbxContent>
                    <w:p w14:paraId="0FE63ABE" w14:textId="77777777" w:rsidR="001A13FB" w:rsidRDefault="001A13FB" w:rsidP="001A13FB">
                      <w:pPr>
                        <w:spacing w:line="240" w:lineRule="exact"/>
                        <w:jc w:val="center"/>
                        <w:rPr>
                          <w:rFonts w:ascii="標楷體" w:hAnsi="標楷體"/>
                          <w:b/>
                          <w:bCs/>
                          <w:color w:val="000000" w:themeColor="text1"/>
                        </w:rPr>
                      </w:pPr>
                      <w:r>
                        <w:rPr>
                          <w:rFonts w:ascii="標楷體" w:hAnsi="標楷體" w:hint="eastAsia"/>
                          <w:b/>
                          <w:bCs/>
                          <w:color w:val="000000" w:themeColor="text1"/>
                        </w:rPr>
                        <w:t>表</w:t>
                      </w:r>
                      <w:r>
                        <w:rPr>
                          <w:rFonts w:ascii="標楷體" w:hAnsi="標楷體"/>
                          <w:b/>
                          <w:bCs/>
                          <w:color w:val="000000" w:themeColor="text1"/>
                        </w:rPr>
                        <w:t>37</w:t>
                      </w:r>
                      <w:r>
                        <w:rPr>
                          <w:rFonts w:ascii="標楷體" w:hAnsi="標楷體" w:hint="eastAsia"/>
                          <w:b/>
                          <w:bCs/>
                          <w:color w:val="000000" w:themeColor="text1"/>
                        </w:rPr>
                        <w:t xml:space="preserve">　澎湖縣114年度人口統計資料</w:t>
                      </w:r>
                    </w:p>
                    <w:tbl>
                      <w:tblPr>
                        <w:tblStyle w:val="ae"/>
                        <w:tblW w:w="4253" w:type="dxa"/>
                        <w:tblCellMar>
                          <w:left w:w="0" w:type="dxa"/>
                          <w:right w:w="0" w:type="dxa"/>
                        </w:tblCellMar>
                        <w:tblLook w:val="04A0" w:firstRow="1" w:lastRow="0" w:firstColumn="1" w:lastColumn="0" w:noHBand="0" w:noVBand="1"/>
                      </w:tblPr>
                      <w:tblGrid>
                        <w:gridCol w:w="1040"/>
                        <w:gridCol w:w="955"/>
                        <w:gridCol w:w="1124"/>
                        <w:gridCol w:w="1134"/>
                      </w:tblGrid>
                      <w:tr w:rsidR="001A13FB" w14:paraId="520CD0D5" w14:textId="77777777">
                        <w:tc>
                          <w:tcPr>
                            <w:tcW w:w="4253" w:type="dxa"/>
                            <w:gridSpan w:val="4"/>
                            <w:tcBorders>
                              <w:top w:val="nil"/>
                              <w:left w:val="nil"/>
                              <w:bottom w:val="single" w:sz="4" w:space="0" w:color="auto"/>
                              <w:right w:val="nil"/>
                            </w:tcBorders>
                            <w:hideMark/>
                          </w:tcPr>
                          <w:p w14:paraId="0E684ADE" w14:textId="77777777" w:rsidR="001A13FB" w:rsidRDefault="001A13FB">
                            <w:pPr>
                              <w:spacing w:line="240" w:lineRule="exact"/>
                              <w:jc w:val="right"/>
                              <w:rPr>
                                <w:rFonts w:ascii="標楷體" w:hAnsi="標楷體"/>
                                <w:color w:val="000000" w:themeColor="text1"/>
                                <w:sz w:val="20"/>
                                <w:szCs w:val="16"/>
                              </w:rPr>
                            </w:pPr>
                            <w:r>
                              <w:rPr>
                                <w:rFonts w:ascii="標楷體" w:hAnsi="標楷體" w:hint="eastAsia"/>
                                <w:color w:val="000000" w:themeColor="text1"/>
                                <w:sz w:val="20"/>
                                <w:szCs w:val="16"/>
                              </w:rPr>
                              <w:t>單位：人、對</w:t>
                            </w:r>
                          </w:p>
                        </w:tc>
                      </w:tr>
                      <w:tr w:rsidR="001A13FB" w14:paraId="13A8FC3C" w14:textId="77777777" w:rsidTr="002122DF">
                        <w:trPr>
                          <w:trHeight w:val="284"/>
                        </w:trPr>
                        <w:tc>
                          <w:tcPr>
                            <w:tcW w:w="1040" w:type="dxa"/>
                            <w:tcBorders>
                              <w:top w:val="single" w:sz="4" w:space="0" w:color="auto"/>
                              <w:left w:val="single" w:sz="4" w:space="0" w:color="auto"/>
                              <w:bottom w:val="single" w:sz="4" w:space="0" w:color="auto"/>
                              <w:right w:val="single" w:sz="4" w:space="0" w:color="auto"/>
                            </w:tcBorders>
                            <w:vAlign w:val="center"/>
                            <w:hideMark/>
                          </w:tcPr>
                          <w:p w14:paraId="50B45F55" w14:textId="77777777" w:rsidR="001A13FB" w:rsidRDefault="001A13FB" w:rsidP="002122DF">
                            <w:pPr>
                              <w:spacing w:line="240" w:lineRule="exact"/>
                              <w:jc w:val="center"/>
                              <w:rPr>
                                <w:rFonts w:ascii="標楷體" w:hAnsi="標楷體"/>
                                <w:color w:val="000000" w:themeColor="text1"/>
                                <w:sz w:val="20"/>
                                <w:szCs w:val="16"/>
                              </w:rPr>
                            </w:pPr>
                            <w:r>
                              <w:rPr>
                                <w:rFonts w:ascii="標楷體" w:hAnsi="標楷體" w:hint="eastAsia"/>
                                <w:color w:val="000000" w:themeColor="text1"/>
                                <w:sz w:val="20"/>
                                <w:szCs w:val="16"/>
                              </w:rPr>
                              <w:t>市、鄉</w:t>
                            </w:r>
                          </w:p>
                        </w:tc>
                        <w:tc>
                          <w:tcPr>
                            <w:tcW w:w="955" w:type="dxa"/>
                            <w:tcBorders>
                              <w:top w:val="single" w:sz="4" w:space="0" w:color="auto"/>
                              <w:left w:val="single" w:sz="4" w:space="0" w:color="auto"/>
                              <w:bottom w:val="single" w:sz="4" w:space="0" w:color="auto"/>
                              <w:right w:val="single" w:sz="4" w:space="0" w:color="auto"/>
                            </w:tcBorders>
                            <w:vAlign w:val="center"/>
                            <w:hideMark/>
                          </w:tcPr>
                          <w:p w14:paraId="32BA258F" w14:textId="77777777" w:rsidR="001A13FB" w:rsidRDefault="001A13FB" w:rsidP="002122DF">
                            <w:pPr>
                              <w:spacing w:line="240" w:lineRule="exact"/>
                              <w:jc w:val="center"/>
                              <w:rPr>
                                <w:rFonts w:ascii="標楷體" w:hAnsi="標楷體"/>
                                <w:color w:val="000000" w:themeColor="text1"/>
                                <w:sz w:val="20"/>
                                <w:szCs w:val="16"/>
                              </w:rPr>
                            </w:pPr>
                            <w:r>
                              <w:rPr>
                                <w:rFonts w:ascii="標楷體" w:hAnsi="標楷體" w:hint="eastAsia"/>
                                <w:color w:val="000000" w:themeColor="text1"/>
                                <w:sz w:val="20"/>
                                <w:szCs w:val="16"/>
                              </w:rPr>
                              <w:t>出生數</w:t>
                            </w:r>
                          </w:p>
                        </w:tc>
                        <w:tc>
                          <w:tcPr>
                            <w:tcW w:w="1124" w:type="dxa"/>
                            <w:tcBorders>
                              <w:top w:val="single" w:sz="4" w:space="0" w:color="auto"/>
                              <w:left w:val="single" w:sz="4" w:space="0" w:color="auto"/>
                              <w:bottom w:val="single" w:sz="4" w:space="0" w:color="auto"/>
                              <w:right w:val="single" w:sz="4" w:space="0" w:color="auto"/>
                            </w:tcBorders>
                            <w:vAlign w:val="center"/>
                            <w:hideMark/>
                          </w:tcPr>
                          <w:p w14:paraId="2A3FA515" w14:textId="77777777" w:rsidR="001A13FB" w:rsidRDefault="001A13FB" w:rsidP="002122DF">
                            <w:pPr>
                              <w:spacing w:line="240" w:lineRule="exact"/>
                              <w:jc w:val="center"/>
                              <w:rPr>
                                <w:rFonts w:ascii="標楷體" w:hAnsi="標楷體"/>
                                <w:color w:val="000000" w:themeColor="text1"/>
                                <w:sz w:val="20"/>
                                <w:szCs w:val="16"/>
                              </w:rPr>
                            </w:pPr>
                            <w:r>
                              <w:rPr>
                                <w:rFonts w:ascii="標楷體" w:hAnsi="標楷體" w:hint="eastAsia"/>
                                <w:color w:val="000000" w:themeColor="text1"/>
                                <w:sz w:val="20"/>
                                <w:szCs w:val="16"/>
                              </w:rPr>
                              <w:t>結婚對數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6ACF111" w14:textId="77777777" w:rsidR="001A13FB" w:rsidRDefault="001A13FB" w:rsidP="002122DF">
                            <w:pPr>
                              <w:spacing w:line="240" w:lineRule="exact"/>
                              <w:jc w:val="center"/>
                              <w:rPr>
                                <w:rFonts w:ascii="標楷體" w:hAnsi="標楷體"/>
                                <w:color w:val="000000" w:themeColor="text1"/>
                                <w:sz w:val="20"/>
                                <w:szCs w:val="16"/>
                              </w:rPr>
                            </w:pPr>
                            <w:r>
                              <w:rPr>
                                <w:rFonts w:ascii="標楷體" w:hAnsi="標楷體" w:hint="eastAsia"/>
                                <w:color w:val="000000" w:themeColor="text1"/>
                                <w:sz w:val="20"/>
                                <w:szCs w:val="16"/>
                              </w:rPr>
                              <w:t>離婚對數</w:t>
                            </w:r>
                          </w:p>
                        </w:tc>
                      </w:tr>
                      <w:tr w:rsidR="001A13FB" w14:paraId="1D160534" w14:textId="77777777" w:rsidTr="002122DF">
                        <w:trPr>
                          <w:trHeight w:val="284"/>
                        </w:trPr>
                        <w:tc>
                          <w:tcPr>
                            <w:tcW w:w="1040" w:type="dxa"/>
                            <w:tcBorders>
                              <w:top w:val="single" w:sz="4" w:space="0" w:color="auto"/>
                              <w:left w:val="single" w:sz="4" w:space="0" w:color="auto"/>
                              <w:bottom w:val="single" w:sz="4" w:space="0" w:color="auto"/>
                              <w:right w:val="single" w:sz="4" w:space="0" w:color="auto"/>
                            </w:tcBorders>
                            <w:vAlign w:val="center"/>
                            <w:hideMark/>
                          </w:tcPr>
                          <w:p w14:paraId="54E14238" w14:textId="77777777" w:rsidR="001A13FB" w:rsidRDefault="001A13FB" w:rsidP="002122DF">
                            <w:pPr>
                              <w:spacing w:line="240" w:lineRule="exact"/>
                              <w:jc w:val="center"/>
                              <w:rPr>
                                <w:rFonts w:ascii="標楷體" w:hAnsi="標楷體"/>
                                <w:b/>
                                <w:bCs/>
                                <w:color w:val="000000" w:themeColor="text1"/>
                                <w:sz w:val="20"/>
                                <w:szCs w:val="16"/>
                              </w:rPr>
                            </w:pPr>
                            <w:r>
                              <w:rPr>
                                <w:rFonts w:ascii="標楷體" w:hAnsi="標楷體" w:hint="eastAsia"/>
                                <w:b/>
                                <w:bCs/>
                                <w:color w:val="000000" w:themeColor="text1"/>
                                <w:sz w:val="20"/>
                                <w:szCs w:val="16"/>
                              </w:rPr>
                              <w:t>合計</w:t>
                            </w:r>
                          </w:p>
                        </w:tc>
                        <w:tc>
                          <w:tcPr>
                            <w:tcW w:w="955" w:type="dxa"/>
                            <w:tcBorders>
                              <w:top w:val="single" w:sz="4" w:space="0" w:color="auto"/>
                              <w:left w:val="single" w:sz="4" w:space="0" w:color="auto"/>
                              <w:bottom w:val="single" w:sz="4" w:space="0" w:color="auto"/>
                              <w:right w:val="single" w:sz="4" w:space="0" w:color="auto"/>
                            </w:tcBorders>
                            <w:vAlign w:val="center"/>
                            <w:hideMark/>
                          </w:tcPr>
                          <w:p w14:paraId="60B62F90" w14:textId="77777777" w:rsidR="001A13FB" w:rsidRDefault="001A13FB" w:rsidP="00322B04">
                            <w:pPr>
                              <w:spacing w:line="240" w:lineRule="exact"/>
                              <w:ind w:rightChars="27" w:right="65"/>
                              <w:jc w:val="right"/>
                              <w:rPr>
                                <w:rFonts w:ascii="標楷體" w:hAnsi="標楷體"/>
                                <w:b/>
                                <w:bCs/>
                                <w:color w:val="000000" w:themeColor="text1"/>
                                <w:sz w:val="20"/>
                                <w:szCs w:val="16"/>
                              </w:rPr>
                            </w:pPr>
                            <w:r>
                              <w:rPr>
                                <w:rFonts w:ascii="標楷體" w:hAnsi="標楷體" w:hint="eastAsia"/>
                                <w:b/>
                                <w:bCs/>
                                <w:color w:val="000000" w:themeColor="text1"/>
                                <w:sz w:val="20"/>
                                <w:szCs w:val="16"/>
                              </w:rPr>
                              <w:t>584</w:t>
                            </w:r>
                          </w:p>
                        </w:tc>
                        <w:tc>
                          <w:tcPr>
                            <w:tcW w:w="1124" w:type="dxa"/>
                            <w:tcBorders>
                              <w:top w:val="single" w:sz="4" w:space="0" w:color="auto"/>
                              <w:left w:val="single" w:sz="4" w:space="0" w:color="auto"/>
                              <w:bottom w:val="single" w:sz="4" w:space="0" w:color="auto"/>
                              <w:right w:val="single" w:sz="4" w:space="0" w:color="auto"/>
                            </w:tcBorders>
                            <w:vAlign w:val="center"/>
                            <w:hideMark/>
                          </w:tcPr>
                          <w:p w14:paraId="484BA39E" w14:textId="77777777" w:rsidR="001A13FB" w:rsidRDefault="001A13FB" w:rsidP="00322B04">
                            <w:pPr>
                              <w:spacing w:line="240" w:lineRule="exact"/>
                              <w:ind w:rightChars="27" w:right="65"/>
                              <w:jc w:val="right"/>
                              <w:rPr>
                                <w:rFonts w:ascii="標楷體" w:hAnsi="標楷體"/>
                                <w:b/>
                                <w:bCs/>
                                <w:color w:val="000000" w:themeColor="text1"/>
                                <w:sz w:val="20"/>
                                <w:szCs w:val="16"/>
                              </w:rPr>
                            </w:pPr>
                            <w:r>
                              <w:rPr>
                                <w:rFonts w:ascii="標楷體" w:hAnsi="標楷體" w:hint="eastAsia"/>
                                <w:b/>
                                <w:bCs/>
                                <w:color w:val="000000" w:themeColor="text1"/>
                                <w:sz w:val="20"/>
                                <w:szCs w:val="16"/>
                              </w:rPr>
                              <w:t>445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D0CB5A" w14:textId="77777777" w:rsidR="001A13FB" w:rsidRDefault="001A13FB" w:rsidP="00322B04">
                            <w:pPr>
                              <w:spacing w:line="240" w:lineRule="exact"/>
                              <w:ind w:rightChars="27" w:right="65"/>
                              <w:jc w:val="right"/>
                              <w:rPr>
                                <w:rFonts w:ascii="標楷體" w:hAnsi="標楷體"/>
                                <w:b/>
                                <w:bCs/>
                                <w:color w:val="000000" w:themeColor="text1"/>
                                <w:sz w:val="20"/>
                                <w:szCs w:val="16"/>
                              </w:rPr>
                            </w:pPr>
                            <w:r>
                              <w:rPr>
                                <w:rFonts w:ascii="標楷體" w:hAnsi="標楷體" w:hint="eastAsia"/>
                                <w:b/>
                                <w:bCs/>
                                <w:color w:val="000000" w:themeColor="text1"/>
                                <w:sz w:val="20"/>
                                <w:szCs w:val="16"/>
                              </w:rPr>
                              <w:t>247</w:t>
                            </w:r>
                          </w:p>
                        </w:tc>
                      </w:tr>
                      <w:tr w:rsidR="001A13FB" w14:paraId="35EDF120" w14:textId="77777777" w:rsidTr="002122DF">
                        <w:trPr>
                          <w:trHeight w:val="284"/>
                        </w:trPr>
                        <w:tc>
                          <w:tcPr>
                            <w:tcW w:w="1040" w:type="dxa"/>
                            <w:tcBorders>
                              <w:top w:val="single" w:sz="4" w:space="0" w:color="auto"/>
                              <w:left w:val="single" w:sz="4" w:space="0" w:color="auto"/>
                              <w:bottom w:val="single" w:sz="4" w:space="0" w:color="auto"/>
                              <w:right w:val="single" w:sz="4" w:space="0" w:color="auto"/>
                            </w:tcBorders>
                            <w:vAlign w:val="center"/>
                            <w:hideMark/>
                          </w:tcPr>
                          <w:p w14:paraId="70D256A2" w14:textId="77777777" w:rsidR="001A13FB" w:rsidRDefault="001A13FB" w:rsidP="002122DF">
                            <w:pPr>
                              <w:spacing w:line="240" w:lineRule="exact"/>
                              <w:jc w:val="center"/>
                              <w:rPr>
                                <w:rFonts w:ascii="標楷體" w:hAnsi="標楷體"/>
                                <w:color w:val="000000" w:themeColor="text1"/>
                                <w:sz w:val="20"/>
                                <w:szCs w:val="16"/>
                              </w:rPr>
                            </w:pPr>
                            <w:r>
                              <w:rPr>
                                <w:rFonts w:ascii="標楷體" w:hAnsi="標楷體" w:hint="eastAsia"/>
                                <w:color w:val="000000" w:themeColor="text1"/>
                                <w:sz w:val="20"/>
                                <w:szCs w:val="16"/>
                              </w:rPr>
                              <w:t>馬公市</w:t>
                            </w:r>
                          </w:p>
                        </w:tc>
                        <w:tc>
                          <w:tcPr>
                            <w:tcW w:w="955" w:type="dxa"/>
                            <w:tcBorders>
                              <w:top w:val="single" w:sz="4" w:space="0" w:color="auto"/>
                              <w:left w:val="single" w:sz="4" w:space="0" w:color="auto"/>
                              <w:bottom w:val="single" w:sz="4" w:space="0" w:color="auto"/>
                              <w:right w:val="single" w:sz="4" w:space="0" w:color="auto"/>
                            </w:tcBorders>
                            <w:vAlign w:val="center"/>
                            <w:hideMark/>
                          </w:tcPr>
                          <w:p w14:paraId="50526E46"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309</w:t>
                            </w:r>
                          </w:p>
                        </w:tc>
                        <w:tc>
                          <w:tcPr>
                            <w:tcW w:w="1124" w:type="dxa"/>
                            <w:tcBorders>
                              <w:top w:val="single" w:sz="4" w:space="0" w:color="auto"/>
                              <w:left w:val="single" w:sz="4" w:space="0" w:color="auto"/>
                              <w:bottom w:val="single" w:sz="4" w:space="0" w:color="auto"/>
                              <w:right w:val="single" w:sz="4" w:space="0" w:color="auto"/>
                            </w:tcBorders>
                            <w:vAlign w:val="center"/>
                            <w:hideMark/>
                          </w:tcPr>
                          <w:p w14:paraId="055D6327"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298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B17BF9"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155</w:t>
                            </w:r>
                          </w:p>
                        </w:tc>
                      </w:tr>
                      <w:tr w:rsidR="001A13FB" w14:paraId="62D10CAF" w14:textId="77777777" w:rsidTr="002122DF">
                        <w:trPr>
                          <w:trHeight w:val="284"/>
                        </w:trPr>
                        <w:tc>
                          <w:tcPr>
                            <w:tcW w:w="1040" w:type="dxa"/>
                            <w:tcBorders>
                              <w:top w:val="single" w:sz="4" w:space="0" w:color="auto"/>
                              <w:left w:val="single" w:sz="4" w:space="0" w:color="auto"/>
                              <w:bottom w:val="single" w:sz="4" w:space="0" w:color="auto"/>
                              <w:right w:val="single" w:sz="4" w:space="0" w:color="auto"/>
                            </w:tcBorders>
                            <w:vAlign w:val="center"/>
                            <w:hideMark/>
                          </w:tcPr>
                          <w:p w14:paraId="04482129" w14:textId="77777777" w:rsidR="001A13FB" w:rsidRDefault="001A13FB" w:rsidP="002122DF">
                            <w:pPr>
                              <w:spacing w:line="240" w:lineRule="exact"/>
                              <w:jc w:val="center"/>
                              <w:rPr>
                                <w:rFonts w:ascii="標楷體" w:hAnsi="標楷體"/>
                                <w:color w:val="000000" w:themeColor="text1"/>
                                <w:sz w:val="20"/>
                                <w:szCs w:val="16"/>
                              </w:rPr>
                            </w:pPr>
                            <w:r>
                              <w:rPr>
                                <w:rFonts w:ascii="標楷體" w:hAnsi="標楷體" w:hint="eastAsia"/>
                                <w:color w:val="000000" w:themeColor="text1"/>
                                <w:sz w:val="20"/>
                                <w:szCs w:val="16"/>
                              </w:rPr>
                              <w:t>湖西鄉</w:t>
                            </w:r>
                          </w:p>
                        </w:tc>
                        <w:tc>
                          <w:tcPr>
                            <w:tcW w:w="955" w:type="dxa"/>
                            <w:tcBorders>
                              <w:top w:val="single" w:sz="4" w:space="0" w:color="auto"/>
                              <w:left w:val="single" w:sz="4" w:space="0" w:color="auto"/>
                              <w:bottom w:val="single" w:sz="4" w:space="0" w:color="auto"/>
                              <w:right w:val="single" w:sz="4" w:space="0" w:color="auto"/>
                            </w:tcBorders>
                            <w:vAlign w:val="center"/>
                            <w:hideMark/>
                          </w:tcPr>
                          <w:p w14:paraId="5E2CCEC6"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112</w:t>
                            </w:r>
                          </w:p>
                        </w:tc>
                        <w:tc>
                          <w:tcPr>
                            <w:tcW w:w="1124" w:type="dxa"/>
                            <w:tcBorders>
                              <w:top w:val="single" w:sz="4" w:space="0" w:color="auto"/>
                              <w:left w:val="single" w:sz="4" w:space="0" w:color="auto"/>
                              <w:bottom w:val="single" w:sz="4" w:space="0" w:color="auto"/>
                              <w:right w:val="single" w:sz="4" w:space="0" w:color="auto"/>
                            </w:tcBorders>
                            <w:vAlign w:val="center"/>
                            <w:hideMark/>
                          </w:tcPr>
                          <w:p w14:paraId="78057A90"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71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3BD117"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43</w:t>
                            </w:r>
                          </w:p>
                        </w:tc>
                      </w:tr>
                      <w:tr w:rsidR="001A13FB" w14:paraId="13C361DF" w14:textId="77777777" w:rsidTr="002122DF">
                        <w:trPr>
                          <w:trHeight w:val="284"/>
                        </w:trPr>
                        <w:tc>
                          <w:tcPr>
                            <w:tcW w:w="1040" w:type="dxa"/>
                            <w:tcBorders>
                              <w:top w:val="single" w:sz="4" w:space="0" w:color="auto"/>
                              <w:left w:val="single" w:sz="4" w:space="0" w:color="auto"/>
                              <w:bottom w:val="single" w:sz="4" w:space="0" w:color="auto"/>
                              <w:right w:val="single" w:sz="4" w:space="0" w:color="auto"/>
                            </w:tcBorders>
                            <w:vAlign w:val="center"/>
                            <w:hideMark/>
                          </w:tcPr>
                          <w:p w14:paraId="08E091A9" w14:textId="77777777" w:rsidR="001A13FB" w:rsidRDefault="001A13FB" w:rsidP="002122DF">
                            <w:pPr>
                              <w:spacing w:line="240" w:lineRule="exact"/>
                              <w:jc w:val="center"/>
                              <w:rPr>
                                <w:rFonts w:ascii="標楷體" w:hAnsi="標楷體"/>
                                <w:color w:val="000000" w:themeColor="text1"/>
                                <w:sz w:val="20"/>
                                <w:szCs w:val="16"/>
                              </w:rPr>
                            </w:pPr>
                            <w:r>
                              <w:rPr>
                                <w:rFonts w:ascii="標楷體" w:hAnsi="標楷體" w:hint="eastAsia"/>
                                <w:color w:val="000000" w:themeColor="text1"/>
                                <w:sz w:val="20"/>
                                <w:szCs w:val="16"/>
                              </w:rPr>
                              <w:t>白沙鄉</w:t>
                            </w:r>
                          </w:p>
                        </w:tc>
                        <w:tc>
                          <w:tcPr>
                            <w:tcW w:w="955" w:type="dxa"/>
                            <w:tcBorders>
                              <w:top w:val="single" w:sz="4" w:space="0" w:color="auto"/>
                              <w:left w:val="single" w:sz="4" w:space="0" w:color="auto"/>
                              <w:bottom w:val="single" w:sz="4" w:space="0" w:color="auto"/>
                              <w:right w:val="single" w:sz="4" w:space="0" w:color="auto"/>
                            </w:tcBorders>
                            <w:vAlign w:val="center"/>
                            <w:hideMark/>
                          </w:tcPr>
                          <w:p w14:paraId="2A40AC14"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64</w:t>
                            </w:r>
                          </w:p>
                        </w:tc>
                        <w:tc>
                          <w:tcPr>
                            <w:tcW w:w="1124" w:type="dxa"/>
                            <w:tcBorders>
                              <w:top w:val="single" w:sz="4" w:space="0" w:color="auto"/>
                              <w:left w:val="single" w:sz="4" w:space="0" w:color="auto"/>
                              <w:bottom w:val="single" w:sz="4" w:space="0" w:color="auto"/>
                              <w:right w:val="single" w:sz="4" w:space="0" w:color="auto"/>
                            </w:tcBorders>
                            <w:vAlign w:val="center"/>
                            <w:hideMark/>
                          </w:tcPr>
                          <w:p w14:paraId="0E165123"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26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336557"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14</w:t>
                            </w:r>
                          </w:p>
                        </w:tc>
                      </w:tr>
                      <w:tr w:rsidR="001A13FB" w14:paraId="3C4C9091" w14:textId="77777777" w:rsidTr="002122DF">
                        <w:trPr>
                          <w:trHeight w:val="284"/>
                        </w:trPr>
                        <w:tc>
                          <w:tcPr>
                            <w:tcW w:w="1040" w:type="dxa"/>
                            <w:tcBorders>
                              <w:top w:val="single" w:sz="4" w:space="0" w:color="auto"/>
                              <w:left w:val="single" w:sz="4" w:space="0" w:color="auto"/>
                              <w:bottom w:val="single" w:sz="4" w:space="0" w:color="auto"/>
                              <w:right w:val="single" w:sz="4" w:space="0" w:color="auto"/>
                            </w:tcBorders>
                            <w:vAlign w:val="center"/>
                            <w:hideMark/>
                          </w:tcPr>
                          <w:p w14:paraId="498E6261" w14:textId="77777777" w:rsidR="001A13FB" w:rsidRDefault="001A13FB" w:rsidP="002122DF">
                            <w:pPr>
                              <w:spacing w:line="240" w:lineRule="exact"/>
                              <w:jc w:val="center"/>
                              <w:rPr>
                                <w:rFonts w:ascii="標楷體" w:hAnsi="標楷體"/>
                                <w:color w:val="000000" w:themeColor="text1"/>
                                <w:sz w:val="20"/>
                                <w:szCs w:val="16"/>
                              </w:rPr>
                            </w:pPr>
                            <w:r>
                              <w:rPr>
                                <w:rFonts w:ascii="標楷體" w:hAnsi="標楷體" w:hint="eastAsia"/>
                                <w:color w:val="000000" w:themeColor="text1"/>
                                <w:sz w:val="20"/>
                                <w:szCs w:val="16"/>
                              </w:rPr>
                              <w:t>西嶼鄉</w:t>
                            </w:r>
                          </w:p>
                        </w:tc>
                        <w:tc>
                          <w:tcPr>
                            <w:tcW w:w="955" w:type="dxa"/>
                            <w:tcBorders>
                              <w:top w:val="single" w:sz="4" w:space="0" w:color="auto"/>
                              <w:left w:val="single" w:sz="4" w:space="0" w:color="auto"/>
                              <w:bottom w:val="single" w:sz="4" w:space="0" w:color="auto"/>
                              <w:right w:val="single" w:sz="4" w:space="0" w:color="auto"/>
                            </w:tcBorders>
                            <w:vAlign w:val="center"/>
                            <w:hideMark/>
                          </w:tcPr>
                          <w:p w14:paraId="7661102E"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55</w:t>
                            </w:r>
                          </w:p>
                        </w:tc>
                        <w:tc>
                          <w:tcPr>
                            <w:tcW w:w="1124" w:type="dxa"/>
                            <w:tcBorders>
                              <w:top w:val="single" w:sz="4" w:space="0" w:color="auto"/>
                              <w:left w:val="single" w:sz="4" w:space="0" w:color="auto"/>
                              <w:bottom w:val="single" w:sz="4" w:space="0" w:color="auto"/>
                              <w:right w:val="single" w:sz="4" w:space="0" w:color="auto"/>
                            </w:tcBorders>
                            <w:vAlign w:val="center"/>
                            <w:hideMark/>
                          </w:tcPr>
                          <w:p w14:paraId="04B6B8F7"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27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E27FC5"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13</w:t>
                            </w:r>
                          </w:p>
                        </w:tc>
                      </w:tr>
                      <w:tr w:rsidR="001A13FB" w14:paraId="5E24749A" w14:textId="77777777" w:rsidTr="002122DF">
                        <w:trPr>
                          <w:trHeight w:val="284"/>
                        </w:trPr>
                        <w:tc>
                          <w:tcPr>
                            <w:tcW w:w="1040" w:type="dxa"/>
                            <w:tcBorders>
                              <w:top w:val="single" w:sz="4" w:space="0" w:color="auto"/>
                              <w:left w:val="single" w:sz="4" w:space="0" w:color="auto"/>
                              <w:bottom w:val="single" w:sz="4" w:space="0" w:color="auto"/>
                              <w:right w:val="single" w:sz="4" w:space="0" w:color="auto"/>
                            </w:tcBorders>
                            <w:vAlign w:val="center"/>
                            <w:hideMark/>
                          </w:tcPr>
                          <w:p w14:paraId="6052E902" w14:textId="77777777" w:rsidR="001A13FB" w:rsidRDefault="001A13FB" w:rsidP="002122DF">
                            <w:pPr>
                              <w:spacing w:line="240" w:lineRule="exact"/>
                              <w:jc w:val="center"/>
                              <w:rPr>
                                <w:rFonts w:ascii="標楷體" w:hAnsi="標楷體"/>
                                <w:color w:val="000000" w:themeColor="text1"/>
                                <w:sz w:val="20"/>
                                <w:szCs w:val="16"/>
                              </w:rPr>
                            </w:pPr>
                            <w:r>
                              <w:rPr>
                                <w:rFonts w:ascii="標楷體" w:hAnsi="標楷體" w:hint="eastAsia"/>
                                <w:color w:val="000000" w:themeColor="text1"/>
                                <w:sz w:val="20"/>
                                <w:szCs w:val="16"/>
                              </w:rPr>
                              <w:t>望安鄉</w:t>
                            </w:r>
                          </w:p>
                        </w:tc>
                        <w:tc>
                          <w:tcPr>
                            <w:tcW w:w="955" w:type="dxa"/>
                            <w:tcBorders>
                              <w:top w:val="single" w:sz="4" w:space="0" w:color="auto"/>
                              <w:left w:val="single" w:sz="4" w:space="0" w:color="auto"/>
                              <w:bottom w:val="single" w:sz="4" w:space="0" w:color="auto"/>
                              <w:right w:val="single" w:sz="4" w:space="0" w:color="auto"/>
                            </w:tcBorders>
                            <w:vAlign w:val="center"/>
                            <w:hideMark/>
                          </w:tcPr>
                          <w:p w14:paraId="67C1E5DD"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23</w:t>
                            </w:r>
                          </w:p>
                        </w:tc>
                        <w:tc>
                          <w:tcPr>
                            <w:tcW w:w="1124" w:type="dxa"/>
                            <w:tcBorders>
                              <w:top w:val="single" w:sz="4" w:space="0" w:color="auto"/>
                              <w:left w:val="single" w:sz="4" w:space="0" w:color="auto"/>
                              <w:bottom w:val="single" w:sz="4" w:space="0" w:color="auto"/>
                              <w:right w:val="single" w:sz="4" w:space="0" w:color="auto"/>
                            </w:tcBorders>
                            <w:vAlign w:val="center"/>
                            <w:hideMark/>
                          </w:tcPr>
                          <w:p w14:paraId="149C3DF5"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14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019E58"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12</w:t>
                            </w:r>
                          </w:p>
                        </w:tc>
                      </w:tr>
                      <w:tr w:rsidR="001A13FB" w14:paraId="6E7635A7" w14:textId="77777777" w:rsidTr="002122DF">
                        <w:trPr>
                          <w:trHeight w:val="284"/>
                        </w:trPr>
                        <w:tc>
                          <w:tcPr>
                            <w:tcW w:w="1040" w:type="dxa"/>
                            <w:tcBorders>
                              <w:top w:val="single" w:sz="4" w:space="0" w:color="auto"/>
                              <w:left w:val="single" w:sz="4" w:space="0" w:color="auto"/>
                              <w:bottom w:val="single" w:sz="4" w:space="0" w:color="auto"/>
                              <w:right w:val="single" w:sz="4" w:space="0" w:color="auto"/>
                            </w:tcBorders>
                            <w:vAlign w:val="center"/>
                            <w:hideMark/>
                          </w:tcPr>
                          <w:p w14:paraId="379A2198" w14:textId="77777777" w:rsidR="001A13FB" w:rsidRDefault="001A13FB" w:rsidP="002122DF">
                            <w:pPr>
                              <w:spacing w:line="240" w:lineRule="exact"/>
                              <w:jc w:val="center"/>
                              <w:rPr>
                                <w:rFonts w:ascii="標楷體" w:hAnsi="標楷體"/>
                                <w:color w:val="000000" w:themeColor="text1"/>
                                <w:sz w:val="20"/>
                                <w:szCs w:val="16"/>
                              </w:rPr>
                            </w:pPr>
                            <w:r>
                              <w:rPr>
                                <w:rFonts w:ascii="標楷體" w:hAnsi="標楷體" w:hint="eastAsia"/>
                                <w:color w:val="000000" w:themeColor="text1"/>
                                <w:sz w:val="20"/>
                                <w:szCs w:val="16"/>
                              </w:rPr>
                              <w:t>七美鄉</w:t>
                            </w:r>
                          </w:p>
                        </w:tc>
                        <w:tc>
                          <w:tcPr>
                            <w:tcW w:w="955" w:type="dxa"/>
                            <w:tcBorders>
                              <w:top w:val="single" w:sz="4" w:space="0" w:color="auto"/>
                              <w:left w:val="single" w:sz="4" w:space="0" w:color="auto"/>
                              <w:bottom w:val="single" w:sz="4" w:space="0" w:color="auto"/>
                              <w:right w:val="single" w:sz="4" w:space="0" w:color="auto"/>
                            </w:tcBorders>
                            <w:vAlign w:val="center"/>
                            <w:hideMark/>
                          </w:tcPr>
                          <w:p w14:paraId="2F07A268"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21</w:t>
                            </w:r>
                          </w:p>
                        </w:tc>
                        <w:tc>
                          <w:tcPr>
                            <w:tcW w:w="1124" w:type="dxa"/>
                            <w:tcBorders>
                              <w:top w:val="single" w:sz="4" w:space="0" w:color="auto"/>
                              <w:left w:val="single" w:sz="4" w:space="0" w:color="auto"/>
                              <w:bottom w:val="single" w:sz="4" w:space="0" w:color="auto"/>
                              <w:right w:val="single" w:sz="4" w:space="0" w:color="auto"/>
                            </w:tcBorders>
                            <w:vAlign w:val="center"/>
                            <w:hideMark/>
                          </w:tcPr>
                          <w:p w14:paraId="52EE2F9F"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A5B750" w14:textId="77777777" w:rsidR="001A13FB" w:rsidRPr="00322B04" w:rsidRDefault="001A13FB" w:rsidP="00322B04">
                            <w:pPr>
                              <w:spacing w:line="240" w:lineRule="exact"/>
                              <w:ind w:rightChars="27" w:right="65"/>
                              <w:jc w:val="right"/>
                              <w:rPr>
                                <w:rFonts w:ascii="標楷體" w:hAnsi="標楷體"/>
                                <w:color w:val="000000" w:themeColor="text1"/>
                                <w:sz w:val="20"/>
                                <w:szCs w:val="16"/>
                              </w:rPr>
                            </w:pPr>
                            <w:r w:rsidRPr="00322B04">
                              <w:rPr>
                                <w:rFonts w:ascii="標楷體" w:hAnsi="標楷體" w:hint="eastAsia"/>
                                <w:color w:val="000000" w:themeColor="text1"/>
                                <w:sz w:val="20"/>
                                <w:szCs w:val="16"/>
                              </w:rPr>
                              <w:t>10</w:t>
                            </w:r>
                          </w:p>
                        </w:tc>
                      </w:tr>
                      <w:tr w:rsidR="001A13FB" w14:paraId="23D9758B" w14:textId="77777777">
                        <w:tc>
                          <w:tcPr>
                            <w:tcW w:w="4253" w:type="dxa"/>
                            <w:gridSpan w:val="4"/>
                            <w:tcBorders>
                              <w:top w:val="single" w:sz="4" w:space="0" w:color="auto"/>
                              <w:left w:val="nil"/>
                              <w:bottom w:val="nil"/>
                              <w:right w:val="nil"/>
                            </w:tcBorders>
                            <w:hideMark/>
                          </w:tcPr>
                          <w:p w14:paraId="47F52D58" w14:textId="77777777" w:rsidR="001A13FB" w:rsidRDefault="001A13FB">
                            <w:pPr>
                              <w:spacing w:line="240" w:lineRule="exact"/>
                              <w:ind w:left="828" w:hangingChars="460" w:hanging="828"/>
                              <w:rPr>
                                <w:rFonts w:ascii="標楷體" w:hAnsi="標楷體"/>
                                <w:color w:val="000000" w:themeColor="text1"/>
                                <w:sz w:val="20"/>
                                <w:szCs w:val="16"/>
                              </w:rPr>
                            </w:pPr>
                            <w:r>
                              <w:rPr>
                                <w:rFonts w:ascii="標楷體" w:hAnsi="標楷體" w:hint="eastAsia"/>
                                <w:color w:val="000000" w:themeColor="text1"/>
                                <w:sz w:val="18"/>
                                <w:szCs w:val="14"/>
                              </w:rPr>
                              <w:t>資料來源：整理自澎湖縣政府民政處人口與戶籍動態登記資料。</w:t>
                            </w:r>
                          </w:p>
                        </w:tc>
                      </w:tr>
                    </w:tbl>
                    <w:p w14:paraId="687F108A" w14:textId="77777777" w:rsidR="001A13FB" w:rsidRDefault="001A13FB" w:rsidP="001A13FB">
                      <w:pPr>
                        <w:rPr>
                          <w:rFonts w:ascii="Times New Roman" w:eastAsia="新細明體" w:hAnsi="Times New Roman" w:cs="Times New Roman"/>
                          <w:color w:val="000000" w:themeColor="text1"/>
                          <w:szCs w:val="20"/>
                        </w:rPr>
                      </w:pPr>
                    </w:p>
                  </w:txbxContent>
                </v:textbox>
                <w10:wrap type="square" anchorx="margin"/>
              </v:rect>
            </w:pict>
          </mc:Fallback>
        </mc:AlternateContent>
      </w:r>
      <w:r w:rsidRPr="00DB5F68">
        <w:rPr>
          <w:rFonts w:ascii="標楷體" w:hAnsi="標楷體" w:hint="eastAsia"/>
          <w:b/>
          <w:spacing w:val="10"/>
          <w:szCs w:val="24"/>
        </w:rPr>
        <w:t>3.辦理優先接受家庭教育服務文宣製作，</w:t>
      </w:r>
      <w:proofErr w:type="gramStart"/>
      <w:r w:rsidRPr="00DB5F68">
        <w:rPr>
          <w:rFonts w:ascii="標楷體" w:hAnsi="標楷體" w:hint="eastAsia"/>
          <w:b/>
          <w:spacing w:val="10"/>
          <w:szCs w:val="24"/>
        </w:rPr>
        <w:t>惟文宣</w:t>
      </w:r>
      <w:proofErr w:type="gramEnd"/>
      <w:r w:rsidRPr="00DB5F68">
        <w:rPr>
          <w:rFonts w:ascii="標楷體" w:hAnsi="標楷體" w:hint="eastAsia"/>
          <w:b/>
          <w:spacing w:val="10"/>
          <w:szCs w:val="24"/>
        </w:rPr>
        <w:t>品與摺頁DM宣導，未能含</w:t>
      </w:r>
      <w:proofErr w:type="gramStart"/>
      <w:r w:rsidRPr="00DB5F68">
        <w:rPr>
          <w:rFonts w:ascii="標楷體" w:hAnsi="標楷體" w:hint="eastAsia"/>
          <w:b/>
          <w:spacing w:val="10"/>
          <w:szCs w:val="24"/>
        </w:rPr>
        <w:t>括</w:t>
      </w:r>
      <w:proofErr w:type="gramEnd"/>
      <w:r w:rsidRPr="00DB5F68">
        <w:rPr>
          <w:rFonts w:ascii="標楷體" w:hAnsi="標楷體" w:hint="eastAsia"/>
          <w:b/>
          <w:spacing w:val="10"/>
          <w:szCs w:val="24"/>
        </w:rPr>
        <w:t>所有優先接受家庭教育服務之對象，且部分對象觸及率未達</w:t>
      </w:r>
      <w:proofErr w:type="gramStart"/>
      <w:r w:rsidRPr="00DB5F68">
        <w:rPr>
          <w:rFonts w:ascii="標楷體" w:hAnsi="標楷體" w:hint="eastAsia"/>
          <w:b/>
          <w:spacing w:val="10"/>
          <w:szCs w:val="24"/>
        </w:rPr>
        <w:t>8成</w:t>
      </w:r>
      <w:proofErr w:type="gramEnd"/>
      <w:r w:rsidRPr="00DB5F68">
        <w:rPr>
          <w:rFonts w:ascii="標楷體" w:hAnsi="標楷體" w:hint="eastAsia"/>
          <w:b/>
          <w:spacing w:val="10"/>
          <w:szCs w:val="24"/>
        </w:rPr>
        <w:t>：</w:t>
      </w:r>
      <w:r w:rsidRPr="00DB5F68">
        <w:rPr>
          <w:rFonts w:ascii="標楷體" w:hAnsi="標楷體" w:hint="eastAsia"/>
          <w:noProof/>
          <w:spacing w:val="10"/>
          <w:szCs w:val="24"/>
        </w:rPr>
        <w:t>教育部於108年12月24日公告優先接受家庭教育服務之對象包括：新生兒之家長、監護人或實際照顧之人、辦理小學新生註冊、結婚登記、離婚登記及出生登記者等。經查該中心為推展優先接受家庭教育服務，辦理優先接受家庭教育服務文宣製作，印製摺頁DM與文宣品（隨身水壺、小方巾、帆布袋及購物袋）合計3,190份，並提供該府相關局處、各市鄉公所、戶政事務所、衛生所、學校及社福團體等單位協助發放及宣傳。經據</w:t>
      </w:r>
      <w:r>
        <w:rPr>
          <w:rFonts w:ascii="標楷體" w:hAnsi="標楷體" w:hint="eastAsia"/>
          <w:noProof/>
          <w:spacing w:val="10"/>
          <w:szCs w:val="24"/>
        </w:rPr>
        <w:t>該</w:t>
      </w:r>
      <w:r w:rsidRPr="00DB5F68">
        <w:rPr>
          <w:rFonts w:ascii="標楷體" w:hAnsi="標楷體" w:hint="eastAsia"/>
          <w:noProof/>
          <w:spacing w:val="10"/>
          <w:szCs w:val="24"/>
        </w:rPr>
        <w:t>府民政處人口與戶籍動態登記資料統計114年度新生兒出生登記總數計584人、結婚登記對數計445對、離婚（終止結婚）登記對數計247對（表</w:t>
      </w:r>
      <w:r>
        <w:rPr>
          <w:rFonts w:ascii="標楷體" w:hAnsi="標楷體"/>
          <w:noProof/>
          <w:spacing w:val="10"/>
          <w:szCs w:val="24"/>
        </w:rPr>
        <w:t>37</w:t>
      </w:r>
      <w:r w:rsidRPr="00DB5F68">
        <w:rPr>
          <w:rFonts w:ascii="標楷體" w:hAnsi="標楷體" w:hint="eastAsia"/>
          <w:noProof/>
          <w:spacing w:val="10"/>
          <w:szCs w:val="24"/>
        </w:rPr>
        <w:t>），惟該中心透過各市</w:t>
      </w:r>
      <w:r w:rsidR="000F72DF" w:rsidRPr="00DB5F68">
        <w:rPr>
          <w:rFonts w:ascii="標楷體" w:hAnsi="標楷體" w:hint="eastAsia"/>
          <w:noProof/>
          <w:spacing w:val="10"/>
          <w:szCs w:val="24"/>
        </w:rPr>
        <w:t>鄉</w:t>
      </w:r>
      <w:r w:rsidRPr="00DB5F68">
        <w:rPr>
          <w:rFonts w:ascii="標楷體" w:hAnsi="標楷體" w:hint="eastAsia"/>
          <w:noProof/>
          <w:spacing w:val="10"/>
          <w:szCs w:val="24"/>
        </w:rPr>
        <w:t>戶政事務所發放新生兒之小方巾計360份、結婚登記之帆布袋計330份、離婚登記之購物袋計230份，占出生、結婚及離婚登記數之比率，分別為61.64％、74.16％及93.11％；發放摺頁DM份數310份，占出生、結婚及離婚登記總數（1,276件）比率為24.29％，顯示文宣品與摺頁DM宣導，未能含括所有優先接受家庭教育服務之對象且部分對象觸及率未達8成，經</w:t>
      </w:r>
      <w:r w:rsidRPr="00DB5F68">
        <w:rPr>
          <w:rFonts w:ascii="標楷體" w:hAnsi="標楷體" w:hint="eastAsia"/>
          <w:noProof/>
          <w:spacing w:val="10"/>
          <w:szCs w:val="24"/>
        </w:rPr>
        <w:lastRenderedPageBreak/>
        <w:t>函請檢討改善。據復：已檢討文宣品及摺頁DM印製與配送機制，依出生、結婚及離婚登記等服務對象實際需求，適時調整印製數量及發放方式，以提升宣導覆蓋率，並建立定期追蹤及統計機制，掌握文宣發放情形及宣導成效。</w:t>
      </w:r>
    </w:p>
    <w:p w14:paraId="5E67381A" w14:textId="77777777" w:rsidR="001A13FB" w:rsidRPr="00360AFD" w:rsidRDefault="001A13FB" w:rsidP="001A13FB">
      <w:pPr>
        <w:tabs>
          <w:tab w:val="left" w:pos="3544"/>
        </w:tabs>
        <w:overflowPunct w:val="0"/>
        <w:adjustRightInd w:val="0"/>
        <w:spacing w:beforeLines="15" w:before="36" w:line="450" w:lineRule="exact"/>
        <w:ind w:firstLineChars="200" w:firstLine="601"/>
        <w:outlineLvl w:val="4"/>
        <w:rPr>
          <w:rFonts w:ascii="標楷體" w:hAnsi="標楷體"/>
          <w:b/>
          <w:bCs/>
          <w:spacing w:val="10"/>
          <w:kern w:val="0"/>
          <w:sz w:val="28"/>
          <w:szCs w:val="32"/>
        </w:rPr>
      </w:pPr>
      <w:r w:rsidRPr="00360AFD">
        <w:rPr>
          <w:rFonts w:ascii="標楷體" w:hAnsi="標楷體" w:hint="eastAsia"/>
          <w:b/>
          <w:bCs/>
          <w:spacing w:val="10"/>
          <w:kern w:val="0"/>
          <w:sz w:val="28"/>
          <w:szCs w:val="32"/>
        </w:rPr>
        <w:t>（十</w:t>
      </w:r>
      <w:r>
        <w:rPr>
          <w:rFonts w:ascii="標楷體" w:hAnsi="標楷體" w:hint="eastAsia"/>
          <w:b/>
          <w:bCs/>
          <w:spacing w:val="10"/>
          <w:kern w:val="0"/>
          <w:sz w:val="28"/>
          <w:szCs w:val="32"/>
        </w:rPr>
        <w:t>九</w:t>
      </w:r>
      <w:r w:rsidRPr="00360AFD">
        <w:rPr>
          <w:rFonts w:ascii="標楷體" w:hAnsi="標楷體" w:hint="eastAsia"/>
          <w:b/>
          <w:bCs/>
          <w:spacing w:val="10"/>
          <w:kern w:val="0"/>
          <w:sz w:val="28"/>
          <w:szCs w:val="32"/>
        </w:rPr>
        <w:t>）為促進區域觀光及產業發展，引進民間資金投入公共建設，減輕政府財政負擔，惟部分開發案件尚無經費辦理招商作業，計畫未能推進；部分促參案件簽訂契約後，未依約繳足履約保證金，或興建、整建與營運進度不如預期，允宜</w:t>
      </w:r>
      <w:proofErr w:type="gramStart"/>
      <w:r w:rsidRPr="00360AFD">
        <w:rPr>
          <w:rFonts w:ascii="標楷體" w:hAnsi="標楷體" w:hint="eastAsia"/>
          <w:b/>
          <w:bCs/>
          <w:spacing w:val="10"/>
          <w:kern w:val="0"/>
          <w:sz w:val="28"/>
          <w:szCs w:val="32"/>
        </w:rPr>
        <w:t>研謀善策</w:t>
      </w:r>
      <w:proofErr w:type="gramEnd"/>
      <w:r w:rsidRPr="00360AFD">
        <w:rPr>
          <w:rFonts w:ascii="標楷體" w:hAnsi="標楷體" w:hint="eastAsia"/>
          <w:b/>
          <w:bCs/>
          <w:spacing w:val="10"/>
          <w:kern w:val="0"/>
          <w:sz w:val="28"/>
          <w:szCs w:val="32"/>
        </w:rPr>
        <w:t>，期創造投資效益。</w:t>
      </w:r>
    </w:p>
    <w:p w14:paraId="38E03209" w14:textId="77777777" w:rsidR="001A13FB" w:rsidRPr="00360AFD" w:rsidRDefault="001A13FB" w:rsidP="001A13FB">
      <w:pPr>
        <w:tabs>
          <w:tab w:val="left" w:pos="3544"/>
        </w:tabs>
        <w:overflowPunct w:val="0"/>
        <w:adjustRightInd w:val="0"/>
        <w:spacing w:line="450" w:lineRule="exact"/>
        <w:ind w:firstLineChars="200" w:firstLine="520"/>
        <w:outlineLvl w:val="4"/>
        <w:rPr>
          <w:rFonts w:ascii="標楷體" w:hAnsi="標楷體"/>
          <w:noProof/>
          <w:spacing w:val="10"/>
          <w:szCs w:val="24"/>
        </w:rPr>
      </w:pPr>
      <w:r w:rsidRPr="00360AFD">
        <w:rPr>
          <w:rFonts w:ascii="標楷體" w:hAnsi="標楷體" w:hint="eastAsia"/>
          <w:noProof/>
          <w:spacing w:val="10"/>
          <w:szCs w:val="24"/>
        </w:rPr>
        <w:t>該府為提升政府公共服務質量，加速社會經濟發展，採用民間參與公共建設模式，減輕政府財政負擔，截至114年底止，依促進民間參與公共建設法</w:t>
      </w:r>
      <w:r>
        <w:rPr>
          <w:rFonts w:ascii="標楷體" w:hAnsi="標楷體" w:hint="eastAsia"/>
          <w:noProof/>
          <w:spacing w:val="10"/>
          <w:szCs w:val="24"/>
        </w:rPr>
        <w:t>（</w:t>
      </w:r>
      <w:r w:rsidRPr="00360AFD">
        <w:rPr>
          <w:rFonts w:ascii="標楷體" w:hAnsi="標楷體" w:hint="eastAsia"/>
          <w:noProof/>
          <w:spacing w:val="10"/>
          <w:szCs w:val="24"/>
        </w:rPr>
        <w:t>下稱促參法</w:t>
      </w:r>
      <w:r>
        <w:rPr>
          <w:rFonts w:ascii="標楷體" w:hAnsi="標楷體" w:hint="eastAsia"/>
          <w:noProof/>
          <w:spacing w:val="10"/>
          <w:szCs w:val="24"/>
        </w:rPr>
        <w:t>）</w:t>
      </w:r>
      <w:r w:rsidRPr="00360AFD">
        <w:rPr>
          <w:rFonts w:ascii="標楷體" w:hAnsi="標楷體" w:hint="eastAsia"/>
          <w:noProof/>
          <w:spacing w:val="10"/>
          <w:szCs w:val="24"/>
        </w:rPr>
        <w:t>辦理已簽約且履約中促參案件共8案，已營運6案、興建中2案；另規劃以促參方式辦理1案。經查促參推動情形，核有下列事項：</w:t>
      </w:r>
    </w:p>
    <w:p w14:paraId="0BEC4F07" w14:textId="77777777" w:rsidR="001A13FB" w:rsidRDefault="001A13FB" w:rsidP="001A13FB">
      <w:pPr>
        <w:tabs>
          <w:tab w:val="left" w:pos="3544"/>
        </w:tabs>
        <w:overflowPunct w:val="0"/>
        <w:adjustRightInd w:val="0"/>
        <w:spacing w:line="450" w:lineRule="exact"/>
        <w:ind w:firstLineChars="200" w:firstLine="520"/>
        <w:outlineLvl w:val="4"/>
        <w:rPr>
          <w:rFonts w:ascii="標楷體" w:hAnsi="標楷體" w:cs="Times New Roman"/>
          <w:bCs/>
          <w:color w:val="0000FF"/>
          <w:spacing w:val="10"/>
          <w:szCs w:val="24"/>
        </w:rPr>
      </w:pPr>
      <w:r>
        <w:rPr>
          <w:rFonts w:ascii="標楷體" w:hAnsi="標楷體" w:cs="Times New Roman" w:hint="eastAsia"/>
          <w:b/>
          <w:spacing w:val="10"/>
          <w:szCs w:val="24"/>
        </w:rPr>
        <w:t>1.為紓解政府</w:t>
      </w:r>
      <w:r w:rsidRPr="00360AFD">
        <w:rPr>
          <w:rFonts w:ascii="標楷體" w:hAnsi="標楷體" w:hint="eastAsia"/>
          <w:b/>
          <w:spacing w:val="10"/>
          <w:szCs w:val="24"/>
        </w:rPr>
        <w:t>財政壓力，活化青灣仙人掌公園，重啟辦理促進民間參與公共建設，惟簽訂契約點交土地後，整建興建營運進度不如</w:t>
      </w:r>
      <w:r>
        <w:rPr>
          <w:rFonts w:ascii="標楷體" w:hAnsi="標楷體" w:cs="Times New Roman" w:hint="eastAsia"/>
          <w:b/>
          <w:spacing w:val="10"/>
          <w:szCs w:val="24"/>
        </w:rPr>
        <w:t>預期，未能發揮園區整體開發效益：</w:t>
      </w:r>
      <w:r>
        <w:rPr>
          <w:rFonts w:ascii="標楷體" w:hAnsi="標楷體" w:cs="Times New Roman" w:hint="eastAsia"/>
          <w:bCs/>
          <w:spacing w:val="10"/>
          <w:szCs w:val="24"/>
        </w:rPr>
        <w:t>該府辦理澎湖青灣仙人掌公園</w:t>
      </w:r>
      <w:proofErr w:type="gramStart"/>
      <w:r>
        <w:rPr>
          <w:rFonts w:ascii="標楷體" w:hAnsi="標楷體" w:cs="Times New Roman" w:hint="eastAsia"/>
          <w:bCs/>
          <w:spacing w:val="10"/>
          <w:szCs w:val="24"/>
        </w:rPr>
        <w:t>促參案</w:t>
      </w:r>
      <w:proofErr w:type="gramEnd"/>
      <w:r>
        <w:rPr>
          <w:rFonts w:ascii="標楷體" w:hAnsi="標楷體" w:cs="Times New Roman" w:hint="eastAsia"/>
          <w:bCs/>
          <w:spacing w:val="10"/>
          <w:szCs w:val="24"/>
        </w:rPr>
        <w:t>，於105年9月與原投資機構合意終止契約，為活化仙人掌公園，</w:t>
      </w:r>
      <w:proofErr w:type="gramStart"/>
      <w:r>
        <w:rPr>
          <w:rFonts w:ascii="標楷體" w:hAnsi="標楷體" w:cs="Times New Roman" w:hint="eastAsia"/>
          <w:bCs/>
          <w:spacing w:val="10"/>
          <w:szCs w:val="24"/>
        </w:rPr>
        <w:t>重啟招商</w:t>
      </w:r>
      <w:proofErr w:type="gramEnd"/>
      <w:r>
        <w:rPr>
          <w:rFonts w:ascii="標楷體" w:hAnsi="標楷體" w:cs="Times New Roman" w:hint="eastAsia"/>
          <w:bCs/>
          <w:spacing w:val="10"/>
          <w:szCs w:val="24"/>
        </w:rPr>
        <w:t>作業，並於107年12月19日與新投資機構簽訂青灣仙人掌公園ROT與BOT案興建營運契約，ROT首期交付</w:t>
      </w:r>
      <w:proofErr w:type="gramStart"/>
      <w:r>
        <w:rPr>
          <w:rFonts w:ascii="標楷體" w:hAnsi="標楷體" w:cs="Times New Roman" w:hint="eastAsia"/>
          <w:bCs/>
          <w:spacing w:val="10"/>
          <w:szCs w:val="24"/>
        </w:rPr>
        <w:t>青灣浮潛</w:t>
      </w:r>
      <w:proofErr w:type="gramEnd"/>
      <w:r>
        <w:rPr>
          <w:rFonts w:ascii="標楷體" w:hAnsi="標楷體" w:cs="Times New Roman" w:hint="eastAsia"/>
          <w:bCs/>
          <w:spacing w:val="10"/>
          <w:szCs w:val="24"/>
        </w:rPr>
        <w:t>中心及大山國際藝術村，後期交付仙人掌展示設施用地及其上建物，經查該園區整建興建及營運情形，核有：（1）大山國際藝術村因增建工程及行政審查程序，經多次展延始於110年3月8日正式營運；仙人掌展示設施及建物因荒廢多年且受</w:t>
      </w:r>
      <w:proofErr w:type="gramStart"/>
      <w:r>
        <w:rPr>
          <w:rFonts w:ascii="標楷體" w:hAnsi="標楷體" w:cs="Times New Roman" w:hint="eastAsia"/>
          <w:bCs/>
          <w:spacing w:val="10"/>
          <w:szCs w:val="24"/>
        </w:rPr>
        <w:t>新型冠</w:t>
      </w:r>
      <w:proofErr w:type="gramEnd"/>
      <w:r>
        <w:rPr>
          <w:rFonts w:ascii="標楷體" w:hAnsi="標楷體" w:cs="Times New Roman" w:hint="eastAsia"/>
          <w:bCs/>
          <w:spacing w:val="10"/>
          <w:szCs w:val="24"/>
        </w:rPr>
        <w:t>狀病毒肺炎（COVID－19）</w:t>
      </w:r>
      <w:proofErr w:type="gramStart"/>
      <w:r>
        <w:rPr>
          <w:rFonts w:ascii="標楷體" w:hAnsi="標楷體" w:cs="Times New Roman" w:hint="eastAsia"/>
          <w:bCs/>
          <w:spacing w:val="10"/>
          <w:szCs w:val="24"/>
        </w:rPr>
        <w:t>疫</w:t>
      </w:r>
      <w:proofErr w:type="gramEnd"/>
      <w:r>
        <w:rPr>
          <w:rFonts w:ascii="標楷體" w:hAnsi="標楷體" w:cs="Times New Roman" w:hint="eastAsia"/>
          <w:bCs/>
          <w:spacing w:val="10"/>
          <w:szCs w:val="24"/>
        </w:rPr>
        <w:t>情影響，延至110年5月13日開放始進入營運期。</w:t>
      </w:r>
      <w:proofErr w:type="gramStart"/>
      <w:r>
        <w:rPr>
          <w:rFonts w:ascii="標楷體" w:hAnsi="標楷體" w:cs="Times New Roman" w:hint="eastAsia"/>
          <w:bCs/>
          <w:spacing w:val="10"/>
          <w:szCs w:val="24"/>
        </w:rPr>
        <w:t>惟本室於</w:t>
      </w:r>
      <w:proofErr w:type="gramEnd"/>
      <w:r>
        <w:rPr>
          <w:rFonts w:ascii="標楷體" w:hAnsi="標楷體" w:cs="Times New Roman" w:hint="eastAsia"/>
          <w:bCs/>
          <w:spacing w:val="10"/>
          <w:szCs w:val="24"/>
        </w:rPr>
        <w:t>114年11月19日現</w:t>
      </w:r>
      <w:proofErr w:type="gramStart"/>
      <w:r>
        <w:rPr>
          <w:rFonts w:ascii="標楷體" w:hAnsi="標楷體" w:cs="Times New Roman" w:hint="eastAsia"/>
          <w:bCs/>
          <w:spacing w:val="10"/>
          <w:szCs w:val="24"/>
        </w:rPr>
        <w:t>勘</w:t>
      </w:r>
      <w:proofErr w:type="gramEnd"/>
      <w:r>
        <w:rPr>
          <w:rFonts w:ascii="標楷體" w:hAnsi="標楷體" w:cs="Times New Roman" w:hint="eastAsia"/>
          <w:bCs/>
          <w:spacing w:val="10"/>
          <w:szCs w:val="24"/>
        </w:rPr>
        <w:t>結果，</w:t>
      </w:r>
      <w:proofErr w:type="gramStart"/>
      <w:r>
        <w:rPr>
          <w:rFonts w:ascii="標楷體" w:hAnsi="標楷體" w:cs="Times New Roman" w:hint="eastAsia"/>
          <w:bCs/>
          <w:spacing w:val="10"/>
          <w:szCs w:val="24"/>
        </w:rPr>
        <w:t>園區僅浮潛</w:t>
      </w:r>
      <w:proofErr w:type="gramEnd"/>
      <w:r>
        <w:rPr>
          <w:rFonts w:ascii="標楷體" w:hAnsi="標楷體" w:cs="Times New Roman" w:hint="eastAsia"/>
          <w:bCs/>
          <w:spacing w:val="10"/>
          <w:szCs w:val="24"/>
        </w:rPr>
        <w:t>中心及探索館尚營業中，然同期交付之大山國際</w:t>
      </w:r>
      <w:proofErr w:type="gramStart"/>
      <w:r>
        <w:rPr>
          <w:rFonts w:ascii="標楷體" w:hAnsi="標楷體" w:cs="Times New Roman" w:hint="eastAsia"/>
          <w:bCs/>
          <w:spacing w:val="10"/>
          <w:szCs w:val="24"/>
        </w:rPr>
        <w:t>藝術村僅工作人員</w:t>
      </w:r>
      <w:proofErr w:type="gramEnd"/>
      <w:r>
        <w:rPr>
          <w:rFonts w:ascii="標楷體" w:hAnsi="標楷體" w:cs="Times New Roman" w:hint="eastAsia"/>
          <w:bCs/>
          <w:spacing w:val="10"/>
          <w:szCs w:val="24"/>
        </w:rPr>
        <w:t>進駐辦公，尚無藝術家創作、藝文展覽活動且鮮少遊客住宿；政府前期投入經費完成之金</w:t>
      </w:r>
      <w:proofErr w:type="gramStart"/>
      <w:r>
        <w:rPr>
          <w:rFonts w:ascii="標楷體" w:hAnsi="標楷體" w:cs="Times New Roman" w:hint="eastAsia"/>
          <w:bCs/>
          <w:spacing w:val="10"/>
          <w:szCs w:val="24"/>
        </w:rPr>
        <w:t>琥</w:t>
      </w:r>
      <w:proofErr w:type="gramEnd"/>
      <w:r>
        <w:rPr>
          <w:rFonts w:ascii="標楷體" w:hAnsi="標楷體" w:cs="Times New Roman" w:hint="eastAsia"/>
          <w:bCs/>
          <w:spacing w:val="10"/>
          <w:szCs w:val="24"/>
        </w:rPr>
        <w:t>仙人掌花房、大仙人掌花房等部分建物外觀損壞，預期達成藝術創作、營造兼具仙人掌自然景觀與海島風情之度假園區，提供休閒娛樂及旅遊住宿場域目標，仍有努力空間；（2）本案因受</w:t>
      </w:r>
      <w:proofErr w:type="gramStart"/>
      <w:r>
        <w:rPr>
          <w:rFonts w:ascii="標楷體" w:hAnsi="標楷體" w:cs="Times New Roman" w:hint="eastAsia"/>
          <w:bCs/>
          <w:spacing w:val="10"/>
          <w:szCs w:val="24"/>
        </w:rPr>
        <w:t>疫</w:t>
      </w:r>
      <w:proofErr w:type="gramEnd"/>
      <w:r>
        <w:rPr>
          <w:rFonts w:ascii="標楷體" w:hAnsi="標楷體" w:cs="Times New Roman" w:hint="eastAsia"/>
          <w:bCs/>
          <w:spacing w:val="10"/>
          <w:szCs w:val="24"/>
        </w:rPr>
        <w:t>情影響及開發計畫書需配合環境影響評估</w:t>
      </w:r>
      <w:proofErr w:type="gramStart"/>
      <w:r>
        <w:rPr>
          <w:rFonts w:ascii="標楷體" w:hAnsi="標楷體" w:cs="Times New Roman" w:hint="eastAsia"/>
          <w:bCs/>
          <w:spacing w:val="10"/>
          <w:szCs w:val="24"/>
        </w:rPr>
        <w:t>與出流管制</w:t>
      </w:r>
      <w:proofErr w:type="gramEnd"/>
      <w:r>
        <w:rPr>
          <w:rFonts w:ascii="標楷體" w:hAnsi="標楷體" w:cs="Times New Roman" w:hint="eastAsia"/>
          <w:bCs/>
          <w:spacing w:val="10"/>
          <w:szCs w:val="24"/>
        </w:rPr>
        <w:t>審查內容修正，</w:t>
      </w:r>
      <w:proofErr w:type="gramStart"/>
      <w:r>
        <w:rPr>
          <w:rFonts w:ascii="標楷體" w:hAnsi="標楷體" w:cs="Times New Roman" w:hint="eastAsia"/>
          <w:bCs/>
          <w:spacing w:val="10"/>
          <w:szCs w:val="24"/>
        </w:rPr>
        <w:t>該府至114年2月14日</w:t>
      </w:r>
      <w:proofErr w:type="gramEnd"/>
      <w:r>
        <w:rPr>
          <w:rFonts w:ascii="標楷體" w:hAnsi="標楷體" w:cs="Times New Roman" w:hint="eastAsia"/>
          <w:bCs/>
          <w:spacing w:val="10"/>
          <w:szCs w:val="24"/>
        </w:rPr>
        <w:t>始核發開發許可，並於同年3月12日點交BOT範圍土地，惟完成開發許可審議已較契約原訂期限（111年12月19日）延遲2年2個月餘；且點交土地後，</w:t>
      </w:r>
      <w:proofErr w:type="gramStart"/>
      <w:r>
        <w:rPr>
          <w:rFonts w:ascii="標楷體" w:hAnsi="標楷體" w:cs="Times New Roman" w:hint="eastAsia"/>
          <w:bCs/>
          <w:spacing w:val="10"/>
          <w:szCs w:val="24"/>
        </w:rPr>
        <w:t>迄本室</w:t>
      </w:r>
      <w:proofErr w:type="gramEnd"/>
      <w:r>
        <w:rPr>
          <w:rFonts w:ascii="標楷體" w:hAnsi="標楷體" w:cs="Times New Roman" w:hint="eastAsia"/>
          <w:bCs/>
          <w:spacing w:val="10"/>
          <w:szCs w:val="24"/>
        </w:rPr>
        <w:t>查核日（114年11月25日，下同）止，投資機構仍未提送興建、整建計畫及規劃設計圖說，規劃興建38棟休閒度假別墅提供住宿服務之目標恐再延遲。顯示青灣仙人掌公園該府自107年12月19日簽約至114年11月底止，已逾6年11個月，園區營運狀況持續低迷，經建請</w:t>
      </w:r>
      <w:proofErr w:type="gramStart"/>
      <w:r>
        <w:rPr>
          <w:rFonts w:ascii="標楷體" w:hAnsi="標楷體" w:cs="Times New Roman" w:hint="eastAsia"/>
          <w:bCs/>
          <w:spacing w:val="10"/>
          <w:szCs w:val="24"/>
        </w:rPr>
        <w:t>研</w:t>
      </w:r>
      <w:proofErr w:type="gramEnd"/>
      <w:r>
        <w:rPr>
          <w:rFonts w:ascii="標楷體" w:hAnsi="標楷體" w:cs="Times New Roman" w:hint="eastAsia"/>
          <w:bCs/>
          <w:spacing w:val="10"/>
          <w:szCs w:val="24"/>
        </w:rPr>
        <w:t>謀改善。據復：青灣仙人掌公園ROT</w:t>
      </w:r>
      <w:r>
        <w:rPr>
          <w:rFonts w:ascii="標楷體" w:hAnsi="標楷體" w:cs="Times New Roman" w:hint="eastAsia"/>
          <w:bCs/>
          <w:spacing w:val="10"/>
          <w:szCs w:val="24"/>
        </w:rPr>
        <w:lastRenderedPageBreak/>
        <w:t>部分設施未有效整理營運，及該府於114年3月12日交付BOT範圍土地，惟投資機構至今仍未依114年10月22日簽定「BOT開發期程檢核點表」之期程辦理（設計理念方向確認及提送申請建照</w:t>
      </w:r>
      <w:bookmarkStart w:id="37" w:name="_Hlk233044928"/>
      <w:r>
        <w:rPr>
          <w:rFonts w:ascii="標楷體" w:hAnsi="標楷體" w:cs="Times New Roman" w:hint="eastAsia"/>
          <w:bCs/>
          <w:spacing w:val="10"/>
          <w:szCs w:val="24"/>
        </w:rPr>
        <w:t>）</w:t>
      </w:r>
      <w:bookmarkEnd w:id="37"/>
      <w:r>
        <w:rPr>
          <w:rFonts w:ascii="標楷體" w:hAnsi="標楷體" w:cs="Times New Roman" w:hint="eastAsia"/>
          <w:bCs/>
          <w:spacing w:val="10"/>
          <w:szCs w:val="24"/>
        </w:rPr>
        <w:t>等，</w:t>
      </w:r>
      <w:proofErr w:type="gramStart"/>
      <w:r>
        <w:rPr>
          <w:rFonts w:ascii="標楷體" w:hAnsi="標楷體" w:cs="Times New Roman" w:hint="eastAsia"/>
          <w:bCs/>
          <w:spacing w:val="10"/>
          <w:szCs w:val="24"/>
        </w:rPr>
        <w:t>均已違反</w:t>
      </w:r>
      <w:proofErr w:type="gramEnd"/>
      <w:r>
        <w:rPr>
          <w:rFonts w:ascii="標楷體" w:hAnsi="標楷體" w:cs="Times New Roman" w:hint="eastAsia"/>
          <w:bCs/>
          <w:spacing w:val="10"/>
          <w:szCs w:val="24"/>
        </w:rPr>
        <w:t>契約規定，截至115年5月止已共同處以8萬元違約金，倘改善未果，則依照契約連續處罰至改善為止；將持續督促投資機構儘速依契約規定辦理開發，以發揮園區整體開發效益。</w:t>
      </w:r>
    </w:p>
    <w:p w14:paraId="03A06529" w14:textId="53C5C4F6" w:rsidR="001A13FB" w:rsidRPr="00360AFD" w:rsidRDefault="001A13FB" w:rsidP="001A13FB">
      <w:pPr>
        <w:tabs>
          <w:tab w:val="left" w:pos="3544"/>
        </w:tabs>
        <w:overflowPunct w:val="0"/>
        <w:adjustRightInd w:val="0"/>
        <w:spacing w:line="450" w:lineRule="exact"/>
        <w:ind w:firstLineChars="200" w:firstLine="520"/>
        <w:outlineLvl w:val="4"/>
        <w:rPr>
          <w:rFonts w:ascii="標楷體" w:hAnsi="標楷體" w:cs="Times New Roman"/>
          <w:bCs/>
          <w:spacing w:val="10"/>
          <w:szCs w:val="24"/>
        </w:rPr>
      </w:pPr>
      <w:r>
        <w:rPr>
          <w:rFonts w:ascii="標楷體" w:hAnsi="標楷體" w:cs="Times New Roman" w:hint="eastAsia"/>
          <w:b/>
          <w:spacing w:val="10"/>
          <w:szCs w:val="24"/>
        </w:rPr>
        <w:t>2.為促進區域觀光及產業發展，引進民間投資及經營，惟廠商未依契約規定繳足履約保證金，</w:t>
      </w:r>
      <w:proofErr w:type="gramStart"/>
      <w:r>
        <w:rPr>
          <w:rFonts w:ascii="標楷體" w:hAnsi="標楷體" w:cs="Times New Roman" w:hint="eastAsia"/>
          <w:b/>
          <w:spacing w:val="10"/>
          <w:szCs w:val="24"/>
        </w:rPr>
        <w:t>逕</w:t>
      </w:r>
      <w:proofErr w:type="gramEnd"/>
      <w:r>
        <w:rPr>
          <w:rFonts w:ascii="標楷體" w:hAnsi="標楷體" w:cs="Times New Roman" w:hint="eastAsia"/>
          <w:b/>
          <w:spacing w:val="10"/>
          <w:szCs w:val="24"/>
        </w:rPr>
        <w:t>又退還廠商之申請保證金，核與</w:t>
      </w:r>
      <w:r w:rsidRPr="00360AFD">
        <w:rPr>
          <w:rFonts w:ascii="標楷體" w:hAnsi="標楷體" w:cs="Times New Roman" w:hint="eastAsia"/>
          <w:b/>
          <w:spacing w:val="10"/>
          <w:szCs w:val="24"/>
        </w:rPr>
        <w:t>契約</w:t>
      </w:r>
      <w:r>
        <w:rPr>
          <w:rFonts w:ascii="標楷體" w:hAnsi="標楷體" w:cs="Times New Roman" w:hint="eastAsia"/>
          <w:b/>
          <w:spacing w:val="10"/>
          <w:szCs w:val="24"/>
        </w:rPr>
        <w:t>規定不符，且環境影響評估通過後逾1年仍無法開發興建，影響整體計畫執行：</w:t>
      </w:r>
      <w:r>
        <w:rPr>
          <w:rFonts w:ascii="標楷體" w:hAnsi="標楷體" w:cs="Times New Roman" w:hint="eastAsia"/>
          <w:bCs/>
          <w:spacing w:val="10"/>
          <w:szCs w:val="24"/>
        </w:rPr>
        <w:t>該府為推動林投地區觀光發展，依促參法於111年7月20日與投資機構簽訂澎湖縣林投觀光產業專用區旅館興建營運移轉案契約，投資機構並於同年月22日繳交首期2,000萬元履約保證金。然該府於本案環境影響評估（下稱環評）尚未通過，且投資機構</w:t>
      </w:r>
      <w:proofErr w:type="gramStart"/>
      <w:r>
        <w:rPr>
          <w:rFonts w:ascii="標楷體" w:hAnsi="標楷體" w:cs="Times New Roman" w:hint="eastAsia"/>
          <w:bCs/>
          <w:spacing w:val="10"/>
          <w:szCs w:val="24"/>
        </w:rPr>
        <w:t>未依招商</w:t>
      </w:r>
      <w:proofErr w:type="gramEnd"/>
      <w:r>
        <w:rPr>
          <w:rFonts w:ascii="標楷體" w:hAnsi="標楷體" w:cs="Times New Roman" w:hint="eastAsia"/>
          <w:bCs/>
          <w:spacing w:val="10"/>
          <w:szCs w:val="24"/>
        </w:rPr>
        <w:t>文件申請須知繳足後續4,000萬元保證金之情形下，</w:t>
      </w:r>
      <w:proofErr w:type="gramStart"/>
      <w:r>
        <w:rPr>
          <w:rFonts w:ascii="標楷體" w:hAnsi="標楷體" w:cs="Times New Roman" w:hint="eastAsia"/>
          <w:bCs/>
          <w:spacing w:val="10"/>
          <w:szCs w:val="24"/>
        </w:rPr>
        <w:t>逕</w:t>
      </w:r>
      <w:proofErr w:type="gramEnd"/>
      <w:r>
        <w:rPr>
          <w:rFonts w:ascii="標楷體" w:hAnsi="標楷體" w:cs="Times New Roman" w:hint="eastAsia"/>
          <w:bCs/>
          <w:spacing w:val="10"/>
          <w:szCs w:val="24"/>
        </w:rPr>
        <w:t>於111年8月11日簽准同意退還500萬元申請保證金，核與契約及招商規定未合；又本案可行性評估、投資機構</w:t>
      </w:r>
      <w:proofErr w:type="gramStart"/>
      <w:r>
        <w:rPr>
          <w:rFonts w:ascii="標楷體" w:hAnsi="標楷體" w:cs="Times New Roman" w:hint="eastAsia"/>
          <w:bCs/>
          <w:spacing w:val="10"/>
          <w:szCs w:val="24"/>
        </w:rPr>
        <w:t>提送環評</w:t>
      </w:r>
      <w:proofErr w:type="gramEnd"/>
      <w:r>
        <w:rPr>
          <w:rFonts w:ascii="標楷體" w:hAnsi="標楷體" w:cs="Times New Roman" w:hint="eastAsia"/>
          <w:bCs/>
          <w:spacing w:val="10"/>
          <w:szCs w:val="24"/>
        </w:rPr>
        <w:t>說明書，及該府、投資機構與</w:t>
      </w:r>
      <w:proofErr w:type="gramStart"/>
      <w:r>
        <w:rPr>
          <w:rFonts w:ascii="標楷體" w:hAnsi="標楷體" w:hint="eastAsia"/>
          <w:bCs/>
          <w:spacing w:val="10"/>
          <w:szCs w:val="24"/>
        </w:rPr>
        <w:t>台水公司</w:t>
      </w:r>
      <w:r>
        <w:rPr>
          <w:rFonts w:ascii="標楷體" w:hAnsi="標楷體" w:cs="Times New Roman" w:hint="eastAsia"/>
          <w:bCs/>
          <w:spacing w:val="10"/>
          <w:szCs w:val="24"/>
        </w:rPr>
        <w:t>研</w:t>
      </w:r>
      <w:proofErr w:type="gramEnd"/>
      <w:r>
        <w:rPr>
          <w:rFonts w:ascii="標楷體" w:hAnsi="標楷體" w:cs="Times New Roman" w:hint="eastAsia"/>
          <w:bCs/>
          <w:spacing w:val="10"/>
          <w:szCs w:val="24"/>
        </w:rPr>
        <w:t>商117年用水目標供應量，預估尖峰日用水量約為160至170CMD（立方公尺/每日）區間，惟該府於112年6月12日核定投資機構所提執行計畫書之預估用水量高達880CMD，該府未及時</w:t>
      </w:r>
      <w:proofErr w:type="gramStart"/>
      <w:r>
        <w:rPr>
          <w:rFonts w:ascii="標楷體" w:hAnsi="標楷體" w:cs="Times New Roman" w:hint="eastAsia"/>
          <w:bCs/>
          <w:spacing w:val="10"/>
          <w:szCs w:val="24"/>
        </w:rPr>
        <w:t>釐</w:t>
      </w:r>
      <w:proofErr w:type="gramEnd"/>
      <w:r>
        <w:rPr>
          <w:rFonts w:ascii="標楷體" w:hAnsi="標楷體" w:cs="Times New Roman" w:hint="eastAsia"/>
          <w:bCs/>
          <w:spacing w:val="10"/>
          <w:szCs w:val="24"/>
        </w:rPr>
        <w:t>清差異並考量整體供水量能，致本案環評自113年11月6日通過後，投資機構以澎湖地區自來水供水量不足、無法按原核定之投資執行計畫書開發為由，要求延後交付土地及調整契約權利金與保證金等，且迄114年8月28日</w:t>
      </w:r>
      <w:proofErr w:type="gramStart"/>
      <w:r>
        <w:rPr>
          <w:rFonts w:ascii="標楷體" w:hAnsi="標楷體" w:cs="Times New Roman" w:hint="eastAsia"/>
          <w:bCs/>
          <w:spacing w:val="10"/>
          <w:szCs w:val="24"/>
        </w:rPr>
        <w:t>止</w:t>
      </w:r>
      <w:proofErr w:type="gramEnd"/>
      <w:r>
        <w:rPr>
          <w:rFonts w:ascii="標楷體" w:hAnsi="標楷體" w:cs="Times New Roman" w:hint="eastAsia"/>
          <w:bCs/>
          <w:spacing w:val="10"/>
          <w:szCs w:val="24"/>
        </w:rPr>
        <w:t>歷經1次工作協調會及4次協調委員會均無法達成共識，自環評通過至114年底止已逾1年仍無法開發興建，嚴重延宕計畫進程，經建請</w:t>
      </w:r>
      <w:proofErr w:type="gramStart"/>
      <w:r>
        <w:rPr>
          <w:rFonts w:ascii="標楷體" w:hAnsi="標楷體" w:cs="Times New Roman" w:hint="eastAsia"/>
          <w:bCs/>
          <w:spacing w:val="10"/>
          <w:szCs w:val="24"/>
        </w:rPr>
        <w:t>研</w:t>
      </w:r>
      <w:proofErr w:type="gramEnd"/>
      <w:r>
        <w:rPr>
          <w:rFonts w:ascii="標楷體" w:hAnsi="標楷體" w:cs="Times New Roman" w:hint="eastAsia"/>
          <w:bCs/>
          <w:spacing w:val="10"/>
          <w:szCs w:val="24"/>
        </w:rPr>
        <w:t>謀改善。據復：將依約函請投資機構繳回退還申請保證金；環境影響說明書</w:t>
      </w:r>
      <w:proofErr w:type="gramStart"/>
      <w:r>
        <w:rPr>
          <w:rFonts w:ascii="標楷體" w:hAnsi="標楷體" w:cs="Times New Roman" w:hint="eastAsia"/>
          <w:bCs/>
          <w:spacing w:val="10"/>
          <w:szCs w:val="24"/>
        </w:rPr>
        <w:t>所列用水量</w:t>
      </w:r>
      <w:proofErr w:type="gramEnd"/>
      <w:r>
        <w:rPr>
          <w:rFonts w:ascii="標楷體" w:hAnsi="標楷體" w:cs="Times New Roman" w:hint="eastAsia"/>
          <w:bCs/>
          <w:spacing w:val="10"/>
          <w:szCs w:val="24"/>
        </w:rPr>
        <w:t>160.9CMD為協調爭議點之一，環評通過後投資機構又說明未能達成，履約爭議持續存在，經召開6次協調委員會仍無共識，</w:t>
      </w:r>
      <w:r w:rsidRPr="00360AFD">
        <w:rPr>
          <w:rFonts w:ascii="標楷體" w:hAnsi="標楷體" w:cs="Times New Roman" w:hint="eastAsia"/>
          <w:bCs/>
          <w:spacing w:val="10"/>
          <w:szCs w:val="24"/>
        </w:rPr>
        <w:t>依契約規定移送仲裁，中華民國仲裁協會已於115年5月5日</w:t>
      </w:r>
      <w:proofErr w:type="gramStart"/>
      <w:r w:rsidRPr="00360AFD">
        <w:rPr>
          <w:rFonts w:ascii="標楷體" w:hAnsi="標楷體" w:cs="Times New Roman" w:hint="eastAsia"/>
          <w:bCs/>
          <w:spacing w:val="10"/>
          <w:szCs w:val="24"/>
        </w:rPr>
        <w:t>正式錄案，</w:t>
      </w:r>
      <w:r>
        <w:rPr>
          <w:rFonts w:ascii="標楷體" w:hAnsi="標楷體" w:cs="Times New Roman" w:hint="eastAsia"/>
          <w:bCs/>
          <w:spacing w:val="10"/>
          <w:szCs w:val="24"/>
        </w:rPr>
        <w:t>將衡</w:t>
      </w:r>
      <w:proofErr w:type="gramEnd"/>
      <w:r>
        <w:rPr>
          <w:rFonts w:ascii="標楷體" w:hAnsi="標楷體" w:cs="Times New Roman" w:hint="eastAsia"/>
          <w:bCs/>
          <w:spacing w:val="10"/>
          <w:szCs w:val="24"/>
        </w:rPr>
        <w:t>平政策推動及民間機構責任，以期公共建設得順利推展。</w:t>
      </w:r>
    </w:p>
    <w:p w14:paraId="3B55906A" w14:textId="77777777" w:rsidR="001A13FB" w:rsidRPr="004A541F" w:rsidRDefault="001A13FB" w:rsidP="001A13FB">
      <w:pPr>
        <w:tabs>
          <w:tab w:val="left" w:pos="3544"/>
        </w:tabs>
        <w:overflowPunct w:val="0"/>
        <w:adjustRightInd w:val="0"/>
        <w:spacing w:line="450" w:lineRule="exact"/>
        <w:ind w:firstLineChars="200" w:firstLine="520"/>
        <w:outlineLvl w:val="4"/>
        <w:rPr>
          <w:rFonts w:ascii="標楷體" w:hAnsi="標楷體"/>
          <w:spacing w:val="6"/>
        </w:rPr>
      </w:pPr>
      <w:r>
        <w:rPr>
          <w:rFonts w:ascii="標楷體" w:hAnsi="標楷體" w:cs="Times New Roman" w:hint="eastAsia"/>
          <w:b/>
          <w:spacing w:val="10"/>
          <w:szCs w:val="24"/>
        </w:rPr>
        <w:t>3.為配合遊艇碼頭發展辦理第一漁港BOT案，惟因中油管線遷移、投資廠商組織變動及延遲開工，致嚴重壓縮工程興建期程，影響計畫預期效益之達成：</w:t>
      </w:r>
      <w:r>
        <w:rPr>
          <w:rFonts w:ascii="標楷體" w:hAnsi="標楷體" w:cs="Times New Roman" w:hint="eastAsia"/>
          <w:bCs/>
          <w:spacing w:val="10"/>
          <w:szCs w:val="24"/>
        </w:rPr>
        <w:t>該府為配合遊艇碼頭發展並創造第一漁港門戶意象，提供民眾優質與</w:t>
      </w:r>
      <w:proofErr w:type="gramStart"/>
      <w:r>
        <w:rPr>
          <w:rFonts w:ascii="標楷體" w:hAnsi="標楷體" w:cs="Times New Roman" w:hint="eastAsia"/>
          <w:bCs/>
          <w:spacing w:val="10"/>
          <w:szCs w:val="24"/>
        </w:rPr>
        <w:t>便利旅宿商業</w:t>
      </w:r>
      <w:proofErr w:type="gramEnd"/>
      <w:r>
        <w:rPr>
          <w:rFonts w:ascii="標楷體" w:hAnsi="標楷體" w:cs="Times New Roman" w:hint="eastAsia"/>
          <w:bCs/>
          <w:spacing w:val="10"/>
          <w:szCs w:val="24"/>
        </w:rPr>
        <w:t>服務空間，於112年9月28日與投資機構簽訂澎湖縣馬公第一漁港休閒專用區興建營運移轉案契約，並於同年11月17日交付土地。</w:t>
      </w:r>
      <w:proofErr w:type="gramStart"/>
      <w:r>
        <w:rPr>
          <w:rFonts w:ascii="標楷體" w:hAnsi="標楷體" w:cs="Times New Roman" w:hint="eastAsia"/>
          <w:bCs/>
          <w:spacing w:val="10"/>
          <w:szCs w:val="24"/>
        </w:rPr>
        <w:t>嗣</w:t>
      </w:r>
      <w:proofErr w:type="gramEnd"/>
      <w:r>
        <w:rPr>
          <w:rFonts w:ascii="標楷體" w:hAnsi="標楷體" w:cs="Times New Roman" w:hint="eastAsia"/>
          <w:bCs/>
          <w:spacing w:val="10"/>
          <w:szCs w:val="24"/>
        </w:rPr>
        <w:t>該府於112年12月核備投資機構提送之興建執行計畫書，預計113年6月開工，115年11月完工，惟因配合中油管線遷移、投資機構內部組織變動及都市計畫審議等，該府同意將預定開工及完工期限分別推延至114</w:t>
      </w:r>
      <w:r>
        <w:rPr>
          <w:rFonts w:ascii="標楷體" w:hAnsi="標楷體" w:cs="Times New Roman" w:hint="eastAsia"/>
          <w:bCs/>
          <w:spacing w:val="10"/>
          <w:szCs w:val="24"/>
        </w:rPr>
        <w:lastRenderedPageBreak/>
        <w:t>年9月1日及116年9月底；復因計畫基地設有自來水及台電等地下管線設施，該府於114年11月18日始召開地下管線確認暨後續處理協調會，</w:t>
      </w:r>
      <w:proofErr w:type="gramStart"/>
      <w:r>
        <w:rPr>
          <w:rFonts w:ascii="標楷體" w:hAnsi="標楷體" w:cs="Times New Roman" w:hint="eastAsia"/>
          <w:bCs/>
          <w:spacing w:val="10"/>
          <w:szCs w:val="24"/>
        </w:rPr>
        <w:t>迄本室</w:t>
      </w:r>
      <w:proofErr w:type="gramEnd"/>
      <w:r>
        <w:rPr>
          <w:rFonts w:ascii="標楷體" w:hAnsi="標楷體" w:cs="Times New Roman" w:hint="eastAsia"/>
          <w:bCs/>
          <w:spacing w:val="10"/>
          <w:szCs w:val="24"/>
        </w:rPr>
        <w:t>查核日止，雙方簽約已逾2年1個月，投資機構仍未提送基本設計予該府，亦未取得建造執照，前置作業冗長，嚴重壓縮工程興建期程，恐影響計畫預期效益之達成，經建請</w:t>
      </w:r>
      <w:proofErr w:type="gramStart"/>
      <w:r>
        <w:rPr>
          <w:rFonts w:ascii="標楷體" w:hAnsi="標楷體" w:cs="Times New Roman" w:hint="eastAsia"/>
          <w:bCs/>
          <w:spacing w:val="10"/>
          <w:szCs w:val="24"/>
        </w:rPr>
        <w:t>研</w:t>
      </w:r>
      <w:proofErr w:type="gramEnd"/>
      <w:r>
        <w:rPr>
          <w:rFonts w:ascii="標楷體" w:hAnsi="標楷體" w:cs="Times New Roman" w:hint="eastAsia"/>
          <w:bCs/>
          <w:spacing w:val="10"/>
          <w:szCs w:val="24"/>
        </w:rPr>
        <w:t>謀改善。</w:t>
      </w:r>
      <w:r w:rsidRPr="004A541F">
        <w:rPr>
          <w:rFonts w:ascii="標楷體" w:hAnsi="標楷體" w:cs="Times New Roman" w:hint="eastAsia"/>
          <w:bCs/>
          <w:spacing w:val="6"/>
          <w:szCs w:val="24"/>
        </w:rPr>
        <w:t>據復：投資機構已進行地上物拆除作業、完成都市設計審議，並於115年1月20日申請建照，將持續依契約規定加強督導與進度控管，定期掌握執行情形，</w:t>
      </w:r>
      <w:proofErr w:type="gramStart"/>
      <w:r w:rsidRPr="004A541F">
        <w:rPr>
          <w:rFonts w:ascii="標楷體" w:hAnsi="標楷體" w:cs="Times New Roman" w:hint="eastAsia"/>
          <w:bCs/>
          <w:spacing w:val="6"/>
          <w:szCs w:val="24"/>
        </w:rPr>
        <w:t>俾</w:t>
      </w:r>
      <w:proofErr w:type="gramEnd"/>
      <w:r w:rsidRPr="004A541F">
        <w:rPr>
          <w:rFonts w:ascii="標楷體" w:hAnsi="標楷體" w:cs="Times New Roman" w:hint="eastAsia"/>
          <w:bCs/>
          <w:spacing w:val="6"/>
          <w:szCs w:val="24"/>
        </w:rPr>
        <w:t>利本案儘速完成。</w:t>
      </w:r>
    </w:p>
    <w:p w14:paraId="5C920707" w14:textId="59672594" w:rsidR="001A13FB" w:rsidRDefault="001A13FB" w:rsidP="001A13FB">
      <w:pPr>
        <w:tabs>
          <w:tab w:val="left" w:pos="3544"/>
        </w:tabs>
        <w:overflowPunct w:val="0"/>
        <w:adjustRightInd w:val="0"/>
        <w:spacing w:line="450" w:lineRule="exact"/>
        <w:ind w:firstLineChars="200" w:firstLine="520"/>
        <w:outlineLvl w:val="4"/>
        <w:rPr>
          <w:rFonts w:ascii="標楷體" w:hAnsi="標楷體"/>
        </w:rPr>
      </w:pPr>
      <w:r>
        <w:rPr>
          <w:rFonts w:ascii="標楷體" w:hAnsi="標楷體" w:cs="Times New Roman" w:hint="eastAsia"/>
          <w:b/>
          <w:spacing w:val="10"/>
          <w:szCs w:val="24"/>
        </w:rPr>
        <w:t>4.已完成BOT案主體事業停車場興建工程並啟用營運，惟附屬事業之廠商尚未全面進駐營運，致無法吸引觀光消費人潮，間接影響停車場營運效能，減損權利金收益：</w:t>
      </w:r>
      <w:r>
        <w:rPr>
          <w:rFonts w:ascii="標楷體" w:hAnsi="標楷體" w:cs="Times New Roman" w:hint="eastAsia"/>
          <w:bCs/>
          <w:spacing w:val="10"/>
          <w:szCs w:val="24"/>
        </w:rPr>
        <w:t>該府為改善轄內停車秩序及土地有效利用，於107年10月26日與投資機構簽訂澎湖縣南海立體停車場興建、營運暨移轉（BOT）案契約，並於108年5月31日交付土地。因受</w:t>
      </w:r>
      <w:proofErr w:type="gramStart"/>
      <w:r>
        <w:rPr>
          <w:rFonts w:ascii="標楷體" w:hAnsi="標楷體" w:cs="Times New Roman" w:hint="eastAsia"/>
          <w:bCs/>
          <w:spacing w:val="10"/>
          <w:szCs w:val="24"/>
        </w:rPr>
        <w:t>疫情缺工缺</w:t>
      </w:r>
      <w:proofErr w:type="gramEnd"/>
      <w:r>
        <w:rPr>
          <w:rFonts w:ascii="標楷體" w:hAnsi="標楷體" w:cs="Times New Roman" w:hint="eastAsia"/>
          <w:bCs/>
          <w:spacing w:val="10"/>
          <w:szCs w:val="24"/>
        </w:rPr>
        <w:t>料及投資機構與營造商爆發工程糾紛解約等因素影響，經該府同意展延興建</w:t>
      </w:r>
      <w:proofErr w:type="gramStart"/>
      <w:r>
        <w:rPr>
          <w:rFonts w:ascii="標楷體" w:hAnsi="標楷體" w:cs="Times New Roman" w:hint="eastAsia"/>
          <w:bCs/>
          <w:spacing w:val="10"/>
          <w:szCs w:val="24"/>
        </w:rPr>
        <w:t>期程至113年5月31日</w:t>
      </w:r>
      <w:proofErr w:type="gramEnd"/>
      <w:r>
        <w:rPr>
          <w:rFonts w:ascii="標楷體" w:hAnsi="標楷體" w:cs="Times New Roman" w:hint="eastAsia"/>
          <w:bCs/>
          <w:spacing w:val="10"/>
          <w:szCs w:val="24"/>
        </w:rPr>
        <w:t>。</w:t>
      </w:r>
      <w:proofErr w:type="gramStart"/>
      <w:r>
        <w:rPr>
          <w:rFonts w:ascii="標楷體" w:hAnsi="標楷體" w:cs="Times New Roman" w:hint="eastAsia"/>
          <w:bCs/>
          <w:spacing w:val="10"/>
          <w:szCs w:val="24"/>
        </w:rPr>
        <w:t>嗣</w:t>
      </w:r>
      <w:proofErr w:type="gramEnd"/>
      <w:r>
        <w:rPr>
          <w:rFonts w:ascii="標楷體" w:hAnsi="標楷體" w:cs="Times New Roman" w:hint="eastAsia"/>
          <w:bCs/>
          <w:spacing w:val="10"/>
          <w:szCs w:val="24"/>
        </w:rPr>
        <w:t>該案主體事業（提供汽車400席、機車150席之立體停車場）於113年11月30日始開放啟用，其附屬事業「太陽城</w:t>
      </w:r>
      <w:proofErr w:type="gramStart"/>
      <w:r>
        <w:rPr>
          <w:rFonts w:ascii="標楷體" w:hAnsi="標楷體" w:cs="Times New Roman" w:hint="eastAsia"/>
          <w:bCs/>
          <w:spacing w:val="10"/>
          <w:szCs w:val="24"/>
        </w:rPr>
        <w:t>饗</w:t>
      </w:r>
      <w:proofErr w:type="gramEnd"/>
      <w:r>
        <w:rPr>
          <w:rFonts w:ascii="標楷體" w:hAnsi="標楷體" w:cs="Times New Roman" w:hint="eastAsia"/>
          <w:bCs/>
          <w:spacing w:val="10"/>
          <w:szCs w:val="24"/>
        </w:rPr>
        <w:t>樂生活館」原規劃打造多元商城，並於114年起逐層開幕，惟</w:t>
      </w:r>
      <w:proofErr w:type="gramStart"/>
      <w:r>
        <w:rPr>
          <w:rFonts w:ascii="標楷體" w:hAnsi="標楷體" w:cs="Times New Roman" w:hint="eastAsia"/>
          <w:bCs/>
          <w:spacing w:val="10"/>
          <w:szCs w:val="24"/>
        </w:rPr>
        <w:t>迄本室</w:t>
      </w:r>
      <w:proofErr w:type="gramEnd"/>
      <w:r>
        <w:rPr>
          <w:rFonts w:ascii="標楷體" w:hAnsi="標楷體" w:cs="Times New Roman" w:hint="eastAsia"/>
          <w:bCs/>
          <w:spacing w:val="10"/>
          <w:szCs w:val="24"/>
        </w:rPr>
        <w:t>查核日止，僅有便利商店進駐營運，其餘如1樓咖啡廳及4樓KTV尚在進行室內裝修。因附屬事業招商及營運進度落後，未能全面進駐營運，無法有效吸引觀光消費人潮，致主體停車場使用率偏低，114年10月全月之汽車及機車流量僅分別為545輛及213輛（日均停放汽車約18輛、機車約7輛），除未能發揮設施效益外，亦嚴重減損變動權利金收益，經建請</w:t>
      </w:r>
      <w:proofErr w:type="gramStart"/>
      <w:r>
        <w:rPr>
          <w:rFonts w:ascii="標楷體" w:hAnsi="標楷體" w:cs="Times New Roman" w:hint="eastAsia"/>
          <w:bCs/>
          <w:spacing w:val="10"/>
          <w:szCs w:val="24"/>
        </w:rPr>
        <w:t>研</w:t>
      </w:r>
      <w:proofErr w:type="gramEnd"/>
      <w:r>
        <w:rPr>
          <w:rFonts w:ascii="標楷體" w:hAnsi="標楷體" w:cs="Times New Roman" w:hint="eastAsia"/>
          <w:bCs/>
          <w:spacing w:val="10"/>
          <w:szCs w:val="24"/>
        </w:rPr>
        <w:t>謀改善。據復：本案每月不定期進行現地勘察督導作業，掌控營運實況及附屬事業招商設櫃進度；截至115年6月</w:t>
      </w:r>
      <w:r w:rsidR="00890B8E">
        <w:rPr>
          <w:rFonts w:ascii="標楷體" w:hAnsi="標楷體" w:cs="Times New Roman" w:hint="eastAsia"/>
          <w:bCs/>
          <w:spacing w:val="10"/>
          <w:szCs w:val="24"/>
        </w:rPr>
        <w:t>底</w:t>
      </w:r>
      <w:proofErr w:type="gramStart"/>
      <w:r>
        <w:rPr>
          <w:rFonts w:ascii="標楷體" w:hAnsi="標楷體" w:cs="Times New Roman" w:hint="eastAsia"/>
          <w:bCs/>
          <w:spacing w:val="10"/>
          <w:szCs w:val="24"/>
        </w:rPr>
        <w:t>止</w:t>
      </w:r>
      <w:proofErr w:type="gramEnd"/>
      <w:r>
        <w:rPr>
          <w:rFonts w:ascii="標楷體" w:hAnsi="標楷體" w:cs="Times New Roman" w:hint="eastAsia"/>
          <w:bCs/>
          <w:spacing w:val="10"/>
          <w:szCs w:val="24"/>
        </w:rPr>
        <w:t>附屬事業「太陽城</w:t>
      </w:r>
      <w:proofErr w:type="gramStart"/>
      <w:r>
        <w:rPr>
          <w:rFonts w:ascii="標楷體" w:hAnsi="標楷體" w:cs="Times New Roman" w:hint="eastAsia"/>
          <w:bCs/>
          <w:spacing w:val="10"/>
          <w:szCs w:val="24"/>
        </w:rPr>
        <w:t>饗</w:t>
      </w:r>
      <w:proofErr w:type="gramEnd"/>
      <w:r>
        <w:rPr>
          <w:rFonts w:ascii="標楷體" w:hAnsi="標楷體" w:cs="Times New Roman" w:hint="eastAsia"/>
          <w:bCs/>
          <w:spacing w:val="10"/>
          <w:szCs w:val="24"/>
        </w:rPr>
        <w:t>樂生活館」已有5家廠商進駐營運，並持續招商設櫃中。</w:t>
      </w:r>
    </w:p>
    <w:p w14:paraId="69246D2F" w14:textId="77777777" w:rsidR="001A13FB" w:rsidRDefault="001A13FB" w:rsidP="001A13FB">
      <w:pPr>
        <w:tabs>
          <w:tab w:val="left" w:pos="3544"/>
        </w:tabs>
        <w:overflowPunct w:val="0"/>
        <w:adjustRightInd w:val="0"/>
        <w:spacing w:line="450" w:lineRule="exact"/>
        <w:ind w:firstLineChars="200" w:firstLine="520"/>
        <w:outlineLvl w:val="4"/>
        <w:rPr>
          <w:rFonts w:ascii="標楷體" w:hAnsi="標楷體"/>
        </w:rPr>
      </w:pPr>
      <w:r>
        <w:rPr>
          <w:rFonts w:ascii="標楷體" w:hAnsi="標楷體" w:cs="Times New Roman" w:hint="eastAsia"/>
          <w:b/>
          <w:spacing w:val="10"/>
          <w:szCs w:val="24"/>
        </w:rPr>
        <w:t>5.推動開發智慧產業園區，促進地方產業健全發展，惟未掌控計畫進程，致計畫推動已逾原訂發展期程，又後續招商、購地與園區開發等尚無推動經費，復未考量投資環境之變動與對廠商投資意願之影響，致計畫幾近停滯：</w:t>
      </w:r>
      <w:r>
        <w:rPr>
          <w:rFonts w:ascii="標楷體" w:hAnsi="標楷體" w:cs="Times New Roman" w:hint="eastAsia"/>
          <w:bCs/>
          <w:spacing w:val="10"/>
          <w:szCs w:val="24"/>
        </w:rPr>
        <w:t>該府為帶動地方產業，吸引青年返鄉發展，推動「澎湖縣龍門智慧產業園區」開發案，案經委託技術服務廠商辦理先期規劃及環評作業，於113年8月14日取得開發許可，並於同年11月26日公告設置。經查本案開發及招商辦理情形，核有：（1）</w:t>
      </w:r>
      <w:proofErr w:type="gramStart"/>
      <w:r>
        <w:rPr>
          <w:rFonts w:ascii="標楷體" w:hAnsi="標楷體" w:cs="Times New Roman" w:hint="eastAsia"/>
          <w:bCs/>
          <w:spacing w:val="10"/>
          <w:szCs w:val="24"/>
        </w:rPr>
        <w:t>該府申設</w:t>
      </w:r>
      <w:proofErr w:type="gramEnd"/>
      <w:r>
        <w:rPr>
          <w:rFonts w:ascii="標楷體" w:hAnsi="標楷體" w:cs="Times New Roman" w:hint="eastAsia"/>
          <w:bCs/>
          <w:spacing w:val="10"/>
          <w:szCs w:val="24"/>
        </w:rPr>
        <w:t>開發澎湖縣龍門智慧產業園區，原設定開發年期6年（109至114年），規劃80％產業用地</w:t>
      </w:r>
      <w:proofErr w:type="gramStart"/>
      <w:r>
        <w:rPr>
          <w:rFonts w:ascii="標楷體" w:hAnsi="標楷體" w:cs="Times New Roman" w:hint="eastAsia"/>
          <w:bCs/>
          <w:spacing w:val="10"/>
          <w:szCs w:val="24"/>
        </w:rPr>
        <w:t>採</w:t>
      </w:r>
      <w:proofErr w:type="gramEnd"/>
      <w:r>
        <w:rPr>
          <w:rFonts w:ascii="標楷體" w:hAnsi="標楷體" w:cs="Times New Roman" w:hint="eastAsia"/>
          <w:bCs/>
          <w:spacing w:val="10"/>
          <w:szCs w:val="24"/>
        </w:rPr>
        <w:t>出售方式辦理，因取消原編列之購地預算，變更策略改</w:t>
      </w:r>
      <w:proofErr w:type="gramStart"/>
      <w:r>
        <w:rPr>
          <w:rFonts w:ascii="標楷體" w:hAnsi="標楷體" w:cs="Times New Roman" w:hint="eastAsia"/>
          <w:bCs/>
          <w:spacing w:val="10"/>
          <w:szCs w:val="24"/>
        </w:rPr>
        <w:t>採俟招商徵得</w:t>
      </w:r>
      <w:proofErr w:type="gramEnd"/>
      <w:r>
        <w:rPr>
          <w:rFonts w:ascii="標楷體" w:hAnsi="標楷體" w:cs="Times New Roman" w:hint="eastAsia"/>
          <w:bCs/>
          <w:spacing w:val="10"/>
          <w:szCs w:val="24"/>
        </w:rPr>
        <w:t>開發商後由其出資申購土地之模式，惟離島開發成本較高，開發商尋求不易，迄115年3月仍未辦理徵選等招商作業；復因本案可行性規劃調查投資意願，高達</w:t>
      </w:r>
      <w:proofErr w:type="gramStart"/>
      <w:r>
        <w:rPr>
          <w:rFonts w:ascii="標楷體" w:hAnsi="標楷體" w:cs="Times New Roman" w:hint="eastAsia"/>
          <w:bCs/>
          <w:spacing w:val="10"/>
          <w:szCs w:val="24"/>
        </w:rPr>
        <w:t>8成</w:t>
      </w:r>
      <w:proofErr w:type="gramEnd"/>
      <w:r>
        <w:rPr>
          <w:rFonts w:ascii="標楷體" w:hAnsi="標楷體" w:cs="Times New Roman" w:hint="eastAsia"/>
          <w:bCs/>
          <w:spacing w:val="10"/>
          <w:szCs w:val="24"/>
        </w:rPr>
        <w:t>6具投資意願之在地廠商傾向以承租方</w:t>
      </w:r>
      <w:r>
        <w:rPr>
          <w:rFonts w:ascii="標楷體" w:hAnsi="標楷體" w:cs="Times New Roman" w:hint="eastAsia"/>
          <w:bCs/>
          <w:spacing w:val="10"/>
          <w:szCs w:val="24"/>
        </w:rPr>
        <w:lastRenderedPageBreak/>
        <w:t>式進駐，與計畫售地為主之財務設定存有嚴重落差，且部分受訪廠商實已解散或歇業，評估基礎</w:t>
      </w:r>
      <w:proofErr w:type="gramStart"/>
      <w:r>
        <w:rPr>
          <w:rFonts w:ascii="標楷體" w:hAnsi="標楷體" w:cs="Times New Roman" w:hint="eastAsia"/>
          <w:bCs/>
          <w:spacing w:val="10"/>
          <w:szCs w:val="24"/>
        </w:rPr>
        <w:t>未盡周妥</w:t>
      </w:r>
      <w:proofErr w:type="gramEnd"/>
      <w:r>
        <w:rPr>
          <w:rFonts w:ascii="標楷體" w:hAnsi="標楷體" w:cs="Times New Roman" w:hint="eastAsia"/>
          <w:bCs/>
          <w:spacing w:val="10"/>
          <w:szCs w:val="24"/>
        </w:rPr>
        <w:t>；另園區東側1公里範圍正推動環保高</w:t>
      </w:r>
      <w:proofErr w:type="gramStart"/>
      <w:r>
        <w:rPr>
          <w:rFonts w:ascii="標楷體" w:hAnsi="標楷體" w:cs="Times New Roman" w:hint="eastAsia"/>
          <w:bCs/>
          <w:spacing w:val="10"/>
          <w:szCs w:val="24"/>
        </w:rPr>
        <w:t>效綠能</w:t>
      </w:r>
      <w:proofErr w:type="gramEnd"/>
      <w:r>
        <w:rPr>
          <w:rFonts w:ascii="標楷體" w:hAnsi="標楷體" w:cs="Times New Roman" w:hint="eastAsia"/>
          <w:bCs/>
          <w:spacing w:val="10"/>
          <w:szCs w:val="24"/>
        </w:rPr>
        <w:t>循環經濟園區，投資環境條件與聯外交通條件已有重大變動，恐影響廠商進駐意願，不利土地去化及投資效益；（2）該府已編列預算執行產業園區開發前置作業，惟後續無經費可供辦理開發商甄選等實質促參作業，致園區開發計畫幾近停擺，嚴重影響</w:t>
      </w:r>
      <w:proofErr w:type="gramStart"/>
      <w:r>
        <w:rPr>
          <w:rFonts w:ascii="標楷體" w:hAnsi="標楷體" w:cs="Times New Roman" w:hint="eastAsia"/>
          <w:bCs/>
          <w:spacing w:val="10"/>
          <w:szCs w:val="24"/>
        </w:rPr>
        <w:t>促參招商</w:t>
      </w:r>
      <w:proofErr w:type="gramEnd"/>
      <w:r>
        <w:rPr>
          <w:rFonts w:ascii="標楷體" w:hAnsi="標楷體" w:cs="Times New Roman" w:hint="eastAsia"/>
          <w:bCs/>
          <w:spacing w:val="10"/>
          <w:szCs w:val="24"/>
        </w:rPr>
        <w:t>進程與引進民間投資效益，經建請</w:t>
      </w:r>
      <w:proofErr w:type="gramStart"/>
      <w:r>
        <w:rPr>
          <w:rFonts w:ascii="標楷體" w:hAnsi="標楷體" w:cs="Times New Roman" w:hint="eastAsia"/>
          <w:bCs/>
          <w:spacing w:val="10"/>
          <w:szCs w:val="24"/>
        </w:rPr>
        <w:t>研謀善策</w:t>
      </w:r>
      <w:proofErr w:type="gramEnd"/>
      <w:r>
        <w:rPr>
          <w:rFonts w:ascii="標楷體" w:hAnsi="標楷體" w:cs="Times New Roman" w:hint="eastAsia"/>
          <w:bCs/>
          <w:spacing w:val="10"/>
          <w:szCs w:val="24"/>
        </w:rPr>
        <w:t>。據復：（1）本案</w:t>
      </w:r>
      <w:proofErr w:type="gramStart"/>
      <w:r>
        <w:rPr>
          <w:rFonts w:ascii="標楷體" w:hAnsi="標楷體" w:cs="Times New Roman" w:hint="eastAsia"/>
          <w:bCs/>
          <w:spacing w:val="10"/>
          <w:szCs w:val="24"/>
        </w:rPr>
        <w:t>目前於招商</w:t>
      </w:r>
      <w:proofErr w:type="gramEnd"/>
      <w:r>
        <w:rPr>
          <w:rFonts w:ascii="標楷體" w:hAnsi="標楷體" w:cs="Times New Roman" w:hint="eastAsia"/>
          <w:bCs/>
          <w:spacing w:val="10"/>
          <w:szCs w:val="24"/>
        </w:rPr>
        <w:t>前置作業階段，將於後續招商公告後，積極邀標，以利全案推動；（2）將持續爭取招商經費，並依現階段產業發展趨勢、整體投資環境及周邊重大建設影響等因素綜合評估考量，適時檢討招商策略及開發方向，以提升廠商投資意願及計畫可行性。</w:t>
      </w:r>
    </w:p>
    <w:p w14:paraId="357D9584" w14:textId="77777777" w:rsidR="001A13FB" w:rsidRPr="00A041EC" w:rsidRDefault="001A13FB" w:rsidP="001A13FB">
      <w:pPr>
        <w:tabs>
          <w:tab w:val="left" w:pos="3544"/>
        </w:tabs>
        <w:overflowPunct w:val="0"/>
        <w:adjustRightInd w:val="0"/>
        <w:spacing w:beforeLines="15" w:before="36" w:line="450" w:lineRule="exact"/>
        <w:ind w:firstLineChars="200" w:firstLine="601"/>
        <w:outlineLvl w:val="4"/>
        <w:rPr>
          <w:rFonts w:ascii="標楷體" w:hAnsi="標楷體"/>
          <w:b/>
          <w:bCs/>
          <w:spacing w:val="10"/>
          <w:kern w:val="0"/>
          <w:sz w:val="28"/>
          <w:szCs w:val="32"/>
        </w:rPr>
      </w:pPr>
      <w:r w:rsidRPr="00A041EC">
        <w:rPr>
          <w:rFonts w:ascii="標楷體" w:hAnsi="標楷體" w:hint="eastAsia"/>
          <w:b/>
          <w:bCs/>
          <w:spacing w:val="10"/>
          <w:kern w:val="0"/>
          <w:sz w:val="28"/>
          <w:szCs w:val="32"/>
        </w:rPr>
        <w:t>（</w:t>
      </w:r>
      <w:r>
        <w:rPr>
          <w:rFonts w:ascii="標楷體" w:hAnsi="標楷體" w:hint="eastAsia"/>
          <w:b/>
          <w:bCs/>
          <w:spacing w:val="10"/>
          <w:kern w:val="0"/>
          <w:sz w:val="28"/>
          <w:szCs w:val="32"/>
        </w:rPr>
        <w:t>二</w:t>
      </w:r>
      <w:r w:rsidRPr="00A041EC">
        <w:rPr>
          <w:rFonts w:ascii="標楷體" w:hAnsi="標楷體" w:hint="eastAsia"/>
          <w:b/>
          <w:bCs/>
          <w:spacing w:val="10"/>
          <w:kern w:val="0"/>
          <w:sz w:val="28"/>
          <w:szCs w:val="32"/>
        </w:rPr>
        <w:t>十）推動公共設施有效管理使用，避免閒置或低度利用，惟設施清查、活化及管制作業未盡周延，允宜檢討改善，</w:t>
      </w:r>
      <w:proofErr w:type="gramStart"/>
      <w:r w:rsidRPr="00A041EC">
        <w:rPr>
          <w:rFonts w:ascii="標楷體" w:hAnsi="標楷體" w:hint="eastAsia"/>
          <w:b/>
          <w:bCs/>
          <w:spacing w:val="10"/>
          <w:kern w:val="0"/>
          <w:sz w:val="28"/>
          <w:szCs w:val="32"/>
        </w:rPr>
        <w:t>俾</w:t>
      </w:r>
      <w:proofErr w:type="gramEnd"/>
      <w:r w:rsidRPr="00A041EC">
        <w:rPr>
          <w:rFonts w:ascii="標楷體" w:hAnsi="標楷體" w:hint="eastAsia"/>
          <w:b/>
          <w:bCs/>
          <w:spacing w:val="10"/>
          <w:kern w:val="0"/>
          <w:sz w:val="28"/>
          <w:szCs w:val="32"/>
        </w:rPr>
        <w:t>發揮設施預期功能與效益。</w:t>
      </w:r>
    </w:p>
    <w:p w14:paraId="2DDDC2F2" w14:textId="65198783" w:rsidR="001A13FB" w:rsidRPr="00A041EC" w:rsidRDefault="001A13FB" w:rsidP="001A13FB">
      <w:pPr>
        <w:tabs>
          <w:tab w:val="left" w:pos="3544"/>
        </w:tabs>
        <w:overflowPunct w:val="0"/>
        <w:adjustRightInd w:val="0"/>
        <w:spacing w:line="450" w:lineRule="exact"/>
        <w:ind w:firstLineChars="200" w:firstLine="520"/>
        <w:outlineLvl w:val="4"/>
        <w:rPr>
          <w:rFonts w:ascii="標楷體" w:hAnsi="標楷體"/>
          <w:color w:val="00B050"/>
          <w:spacing w:val="10"/>
          <w:szCs w:val="32"/>
        </w:rPr>
      </w:pPr>
      <w:r>
        <w:rPr>
          <w:rFonts w:hAnsi="標楷體" w:hint="eastAsia"/>
          <w:spacing w:val="10"/>
        </w:rPr>
        <w:t>該</w:t>
      </w:r>
      <w:r w:rsidRPr="00A041EC">
        <w:rPr>
          <w:rFonts w:hAnsi="標楷體" w:hint="eastAsia"/>
          <w:spacing w:val="10"/>
        </w:rPr>
        <w:t>府為充實基礎建設，</w:t>
      </w:r>
      <w:r w:rsidRPr="00A041EC">
        <w:rPr>
          <w:rFonts w:ascii="標楷體" w:hAnsi="標楷體" w:hint="eastAsia"/>
          <w:spacing w:val="10"/>
          <w:szCs w:val="32"/>
        </w:rPr>
        <w:t>增進公共服務品質</w:t>
      </w:r>
      <w:r w:rsidRPr="00A041EC">
        <w:rPr>
          <w:rFonts w:hAnsi="標楷體" w:hint="eastAsia"/>
          <w:spacing w:val="10"/>
        </w:rPr>
        <w:t>，持續推動各項公共建設計畫，為避免公共設施完成後有閒置或低度使用情形，配合中央推動各機關有效管理使用公共設施，依據行政院公共工程委員會（下稱工程會）訂定「公共設施有效管理使用作業要點」辦理公共設施管理使用及閒置活化作業等。經查執行情形，核有下列事項：</w:t>
      </w:r>
    </w:p>
    <w:p w14:paraId="2F8C7729" w14:textId="77777777" w:rsidR="001A13FB" w:rsidRPr="00A041EC" w:rsidRDefault="001A13FB" w:rsidP="00D07824">
      <w:pPr>
        <w:tabs>
          <w:tab w:val="left" w:pos="3544"/>
        </w:tabs>
        <w:overflowPunct w:val="0"/>
        <w:adjustRightInd w:val="0"/>
        <w:spacing w:line="450" w:lineRule="exact"/>
        <w:ind w:firstLineChars="200" w:firstLine="520"/>
        <w:outlineLvl w:val="4"/>
        <w:rPr>
          <w:rFonts w:ascii="標楷體" w:hAnsi="標楷體" w:cs="Times New Roman"/>
          <w:bCs/>
          <w:spacing w:val="10"/>
          <w:szCs w:val="24"/>
        </w:rPr>
      </w:pPr>
      <w:r w:rsidRPr="00A041EC">
        <w:rPr>
          <w:rFonts w:ascii="標楷體" w:hAnsi="標楷體" w:cs="Times New Roman" w:hint="eastAsia"/>
          <w:b/>
          <w:spacing w:val="10"/>
          <w:szCs w:val="24"/>
        </w:rPr>
        <w:t>1.督導設施管理機關每年</w:t>
      </w:r>
      <w:r>
        <w:rPr>
          <w:rFonts w:ascii="標楷體" w:hAnsi="標楷體" w:cs="Times New Roman" w:hint="eastAsia"/>
          <w:b/>
          <w:spacing w:val="10"/>
          <w:szCs w:val="24"/>
        </w:rPr>
        <w:t>1</w:t>
      </w:r>
      <w:r w:rsidRPr="00A041EC">
        <w:rPr>
          <w:rFonts w:ascii="標楷體" w:hAnsi="標楷體" w:cs="Times New Roman" w:hint="eastAsia"/>
          <w:b/>
          <w:spacing w:val="10"/>
          <w:szCs w:val="24"/>
        </w:rPr>
        <w:t>次主動清查使用情形，並將清查結果傳送至工程會資訊系統，惟部分設施使用情形未量化填報內容，且對解除列管案件之清查未盡周延：</w:t>
      </w:r>
      <w:r w:rsidRPr="00A041EC">
        <w:rPr>
          <w:rFonts w:ascii="標楷體" w:hAnsi="標楷體" w:cs="Times New Roman" w:hint="eastAsia"/>
          <w:bCs/>
          <w:spacing w:val="10"/>
          <w:szCs w:val="24"/>
        </w:rPr>
        <w:t>該府設施管理機關依據上開要點規定辦理公共設施使用情形主動清查，並將清查結果傳送至工程會資訊系統。惟按工程會114年8月6日及8月7日「公共設施有效管理使用」</w:t>
      </w:r>
      <w:r>
        <w:rPr>
          <w:rFonts w:ascii="標楷體" w:hAnsi="標楷體" w:cs="Times New Roman" w:hint="eastAsia"/>
          <w:spacing w:val="10"/>
          <w:szCs w:val="24"/>
        </w:rPr>
        <w:t>－</w:t>
      </w:r>
      <w:r w:rsidRPr="00A041EC">
        <w:rPr>
          <w:rFonts w:ascii="標楷體" w:hAnsi="標楷體" w:cs="Times New Roman" w:hint="eastAsia"/>
          <w:bCs/>
          <w:spacing w:val="10"/>
          <w:szCs w:val="24"/>
        </w:rPr>
        <w:t>「澎湖縣七美鄉多功能</w:t>
      </w:r>
      <w:proofErr w:type="gramStart"/>
      <w:r w:rsidRPr="00A041EC">
        <w:rPr>
          <w:rFonts w:ascii="標楷體" w:hAnsi="標楷體" w:cs="Times New Roman" w:hint="eastAsia"/>
          <w:bCs/>
          <w:spacing w:val="10"/>
          <w:szCs w:val="24"/>
        </w:rPr>
        <w:t>長照館</w:t>
      </w:r>
      <w:proofErr w:type="gramEnd"/>
      <w:r w:rsidRPr="00A041EC">
        <w:rPr>
          <w:rFonts w:ascii="標楷體" w:hAnsi="標楷體" w:cs="Times New Roman" w:hint="eastAsia"/>
          <w:bCs/>
          <w:spacing w:val="10"/>
          <w:szCs w:val="24"/>
        </w:rPr>
        <w:t>」公共設施使用情形抽查會議紀錄結論</w:t>
      </w:r>
      <w:proofErr w:type="gramStart"/>
      <w:r w:rsidRPr="00A041EC">
        <w:rPr>
          <w:rFonts w:ascii="標楷體" w:hAnsi="標楷體" w:cs="Times New Roman" w:hint="eastAsia"/>
          <w:bCs/>
          <w:spacing w:val="10"/>
          <w:szCs w:val="24"/>
        </w:rPr>
        <w:t>五載述</w:t>
      </w:r>
      <w:proofErr w:type="gramEnd"/>
      <w:r w:rsidRPr="00A041EC">
        <w:rPr>
          <w:rFonts w:ascii="標楷體" w:hAnsi="標楷體" w:cs="Times New Roman" w:hint="eastAsia"/>
          <w:bCs/>
          <w:spacing w:val="10"/>
          <w:szCs w:val="24"/>
        </w:rPr>
        <w:t>，澎湖縣立體育場公共設施「縣立中山棒球場」及「大城棒球場」設施使用情形概述未填報使用率，「白沙社會福利館」及「七美鄉多功能</w:t>
      </w:r>
      <w:proofErr w:type="gramStart"/>
      <w:r w:rsidRPr="00A041EC">
        <w:rPr>
          <w:rFonts w:ascii="標楷體" w:hAnsi="標楷體" w:cs="Times New Roman" w:hint="eastAsia"/>
          <w:bCs/>
          <w:spacing w:val="10"/>
          <w:szCs w:val="24"/>
        </w:rPr>
        <w:t>長照館</w:t>
      </w:r>
      <w:proofErr w:type="gramEnd"/>
      <w:r w:rsidRPr="00A041EC">
        <w:rPr>
          <w:rFonts w:ascii="標楷體" w:hAnsi="標楷體" w:cs="Times New Roman" w:hint="eastAsia"/>
          <w:bCs/>
          <w:spacing w:val="10"/>
          <w:szCs w:val="24"/>
        </w:rPr>
        <w:t>」設施使用情形概述未填報空間利用率或每週使用天數等相關量化資料，建議該府督導設施管理機關全面檢視並量化填報內容。</w:t>
      </w:r>
      <w:proofErr w:type="gramStart"/>
      <w:r w:rsidRPr="00A041EC">
        <w:rPr>
          <w:rFonts w:ascii="標楷體" w:hAnsi="標楷體" w:cs="Times New Roman" w:hint="eastAsia"/>
          <w:bCs/>
          <w:spacing w:val="10"/>
          <w:szCs w:val="24"/>
        </w:rPr>
        <w:t>惟截至本室查核</w:t>
      </w:r>
      <w:proofErr w:type="gramEnd"/>
      <w:r w:rsidRPr="00A041EC">
        <w:rPr>
          <w:rFonts w:ascii="標楷體" w:hAnsi="標楷體" w:cs="Times New Roman" w:hint="eastAsia"/>
          <w:bCs/>
          <w:spacing w:val="10"/>
          <w:szCs w:val="24"/>
        </w:rPr>
        <w:t>日（114年11月28日，下同）止，上開設施使用情形概述仍未填報量化資訊，且除上開設施尚有多件設施亦有未填報量化資訊情形；另該府辦理每年公共設施是否有效管理使用情形抽查，並將抽查結果傳送至工程會資訊系統，</w:t>
      </w:r>
      <w:proofErr w:type="gramStart"/>
      <w:r w:rsidRPr="00A041EC">
        <w:rPr>
          <w:rFonts w:ascii="標楷體" w:hAnsi="標楷體" w:cs="Times New Roman" w:hint="eastAsia"/>
          <w:bCs/>
          <w:spacing w:val="10"/>
          <w:szCs w:val="24"/>
        </w:rPr>
        <w:t>惟查所</w:t>
      </w:r>
      <w:proofErr w:type="gramEnd"/>
      <w:r w:rsidRPr="00A041EC">
        <w:rPr>
          <w:rFonts w:ascii="標楷體" w:hAnsi="標楷體" w:cs="Times New Roman" w:hint="eastAsia"/>
          <w:bCs/>
          <w:spacing w:val="10"/>
          <w:szCs w:val="24"/>
        </w:rPr>
        <w:t>填列資料亦有多件設施（如農漁局水產種苗繁殖場辦公廳舍等）之抽查</w:t>
      </w:r>
      <w:proofErr w:type="gramStart"/>
      <w:r w:rsidRPr="00A041EC">
        <w:rPr>
          <w:rFonts w:ascii="標楷體" w:hAnsi="標楷體" w:cs="Times New Roman" w:hint="eastAsia"/>
          <w:bCs/>
          <w:spacing w:val="10"/>
          <w:szCs w:val="24"/>
        </w:rPr>
        <w:t>紀錄僅填列</w:t>
      </w:r>
      <w:proofErr w:type="gramEnd"/>
      <w:r w:rsidRPr="00A041EC">
        <w:rPr>
          <w:rFonts w:ascii="標楷體" w:hAnsi="標楷體" w:cs="Times New Roman" w:hint="eastAsia"/>
          <w:bCs/>
          <w:spacing w:val="10"/>
          <w:szCs w:val="24"/>
        </w:rPr>
        <w:t>設施正常使用，未填列量化查證結果。又按工程會資訊系統之「解除列管閒置公共設施前一年度使用情形一覽表」載列，澎湖縣馬公市光榮社區活動中心等8設施為解除列管案件，解除列管日期介於95年7月至108年10月期間。該府辦理該</w:t>
      </w:r>
      <w:r w:rsidRPr="00A041EC">
        <w:rPr>
          <w:rFonts w:ascii="標楷體" w:hAnsi="標楷體" w:cs="Times New Roman" w:hint="eastAsia"/>
          <w:bCs/>
          <w:spacing w:val="10"/>
          <w:szCs w:val="24"/>
        </w:rPr>
        <w:lastRenderedPageBreak/>
        <w:t>等解除列管案件清查情形，填報該等設施最近年度使用情形之「填報年月」介於105年12月至111年12月</w:t>
      </w:r>
      <w:proofErr w:type="gramStart"/>
      <w:r w:rsidRPr="00A041EC">
        <w:rPr>
          <w:rFonts w:ascii="標楷體" w:hAnsi="標楷體" w:cs="Times New Roman" w:hint="eastAsia"/>
          <w:bCs/>
          <w:spacing w:val="10"/>
          <w:szCs w:val="24"/>
        </w:rPr>
        <w:t>期間，</w:t>
      </w:r>
      <w:proofErr w:type="gramEnd"/>
      <w:r w:rsidRPr="00A041EC">
        <w:rPr>
          <w:rFonts w:ascii="標楷體" w:hAnsi="標楷體" w:cs="Times New Roman" w:hint="eastAsia"/>
          <w:bCs/>
          <w:spacing w:val="10"/>
          <w:szCs w:val="24"/>
        </w:rPr>
        <w:t>顯未依上開要點第10點規定辦理清查，或未</w:t>
      </w:r>
      <w:proofErr w:type="gramStart"/>
      <w:r w:rsidRPr="00A041EC">
        <w:rPr>
          <w:rFonts w:ascii="標楷體" w:hAnsi="標楷體" w:cs="Times New Roman" w:hint="eastAsia"/>
          <w:bCs/>
          <w:spacing w:val="10"/>
          <w:szCs w:val="24"/>
        </w:rPr>
        <w:t>覈</w:t>
      </w:r>
      <w:proofErr w:type="gramEnd"/>
      <w:r w:rsidRPr="00A041EC">
        <w:rPr>
          <w:rFonts w:ascii="標楷體" w:hAnsi="標楷體" w:cs="Times New Roman" w:hint="eastAsia"/>
          <w:bCs/>
          <w:spacing w:val="10"/>
          <w:szCs w:val="24"/>
        </w:rPr>
        <w:t>實填報清查情形，經函請檢討改善。據復：已函請設施管理機關於工程會資訊系統登載設施使用情形概述時，以摘要式說明現狀並輔以量化數據說明，將持續督導辦理；又爾後辦理公共設施是否有效管理使用抽查時，將請管理機關提供量化數據以備查驗，量化填列查證結果；另解除列管應辦理清查案件，將督導依</w:t>
      </w:r>
      <w:proofErr w:type="gramStart"/>
      <w:r w:rsidRPr="00A041EC">
        <w:rPr>
          <w:rFonts w:ascii="標楷體" w:hAnsi="標楷體" w:cs="Times New Roman" w:hint="eastAsia"/>
          <w:bCs/>
          <w:spacing w:val="10"/>
          <w:szCs w:val="24"/>
        </w:rPr>
        <w:t>規</w:t>
      </w:r>
      <w:proofErr w:type="gramEnd"/>
      <w:r w:rsidRPr="00A041EC">
        <w:rPr>
          <w:rFonts w:ascii="標楷體" w:hAnsi="標楷體" w:cs="Times New Roman" w:hint="eastAsia"/>
          <w:bCs/>
          <w:spacing w:val="10"/>
          <w:szCs w:val="24"/>
        </w:rPr>
        <w:t>辦理。</w:t>
      </w:r>
    </w:p>
    <w:p w14:paraId="3AC4310B" w14:textId="798D8CAB" w:rsidR="001A13FB" w:rsidRPr="00A041EC" w:rsidRDefault="001A13FB" w:rsidP="00D07824">
      <w:pPr>
        <w:tabs>
          <w:tab w:val="left" w:pos="3544"/>
        </w:tabs>
        <w:overflowPunct w:val="0"/>
        <w:adjustRightInd w:val="0"/>
        <w:spacing w:line="470" w:lineRule="exact"/>
        <w:ind w:firstLineChars="200" w:firstLine="480"/>
        <w:outlineLvl w:val="4"/>
        <w:rPr>
          <w:rFonts w:ascii="標楷體" w:hAnsi="標楷體" w:cs="Times New Roman"/>
          <w:bCs/>
          <w:spacing w:val="10"/>
          <w:szCs w:val="24"/>
        </w:rPr>
      </w:pPr>
      <w:r>
        <w:rPr>
          <w:rFonts w:ascii="標楷體" w:hAnsi="標楷體" w:hint="eastAsia"/>
          <w:b/>
          <w:bCs/>
          <w:szCs w:val="32"/>
        </w:rPr>
        <w:t>2.</w:t>
      </w:r>
      <w:r w:rsidRPr="00A041EC">
        <w:rPr>
          <w:rFonts w:ascii="標楷體" w:hAnsi="標楷體" w:cs="Times New Roman" w:hint="eastAsia"/>
          <w:b/>
          <w:spacing w:val="10"/>
          <w:szCs w:val="24"/>
        </w:rPr>
        <w:t>部分列於財產清冊之建物，未登載於工程會資訊系統，未能有效管控所有設施使用情形，內控作業機制欠嚴謹：</w:t>
      </w:r>
      <w:r w:rsidRPr="00A041EC">
        <w:rPr>
          <w:rFonts w:ascii="標楷體" w:hAnsi="標楷體" w:cs="Times New Roman" w:hint="eastAsia"/>
          <w:bCs/>
          <w:spacing w:val="10"/>
          <w:szCs w:val="24"/>
        </w:rPr>
        <w:t>該府依據上開工程會會議紀錄結論</w:t>
      </w:r>
      <w:proofErr w:type="gramStart"/>
      <w:r w:rsidRPr="00A041EC">
        <w:rPr>
          <w:rFonts w:ascii="標楷體" w:hAnsi="標楷體" w:cs="Times New Roman" w:hint="eastAsia"/>
          <w:bCs/>
          <w:spacing w:val="10"/>
          <w:szCs w:val="24"/>
        </w:rPr>
        <w:t>七載述</w:t>
      </w:r>
      <w:proofErr w:type="gramEnd"/>
      <w:r w:rsidRPr="00A041EC">
        <w:rPr>
          <w:rFonts w:ascii="標楷體" w:hAnsi="標楷體" w:cs="Times New Roman" w:hint="eastAsia"/>
          <w:bCs/>
          <w:spacing w:val="10"/>
          <w:szCs w:val="24"/>
        </w:rPr>
        <w:t>，就列於財產清冊之建物未登載於工程會資訊系統之公共設施進行清查，清查結果計有110件財產清冊所列建物未登載於工程會資訊系統，並於114年8月29日函文通知各設施管理機關辦理補登。</w:t>
      </w:r>
      <w:proofErr w:type="gramStart"/>
      <w:r w:rsidRPr="00A041EC">
        <w:rPr>
          <w:rFonts w:ascii="標楷體" w:hAnsi="標楷體" w:cs="Times New Roman" w:hint="eastAsia"/>
          <w:bCs/>
          <w:spacing w:val="10"/>
          <w:szCs w:val="24"/>
        </w:rPr>
        <w:t>惟查該</w:t>
      </w:r>
      <w:proofErr w:type="gramEnd"/>
      <w:r w:rsidRPr="00A041EC">
        <w:rPr>
          <w:rFonts w:ascii="標楷體" w:hAnsi="標楷體" w:cs="Times New Roman" w:hint="eastAsia"/>
          <w:bCs/>
          <w:spacing w:val="10"/>
          <w:szCs w:val="24"/>
        </w:rPr>
        <w:t>110件財產清冊所列建物，</w:t>
      </w:r>
      <w:proofErr w:type="gramStart"/>
      <w:r w:rsidRPr="00A041EC">
        <w:rPr>
          <w:rFonts w:ascii="標楷體" w:hAnsi="標楷體" w:cs="Times New Roman" w:hint="eastAsia"/>
          <w:bCs/>
          <w:spacing w:val="10"/>
          <w:szCs w:val="24"/>
        </w:rPr>
        <w:t>截至本室查核</w:t>
      </w:r>
      <w:proofErr w:type="gramEnd"/>
      <w:r w:rsidRPr="00A041EC">
        <w:rPr>
          <w:rFonts w:ascii="標楷體" w:hAnsi="標楷體" w:cs="Times New Roman" w:hint="eastAsia"/>
          <w:bCs/>
          <w:spacing w:val="10"/>
          <w:szCs w:val="24"/>
        </w:rPr>
        <w:t>日止，仍有部分建物尚未辦理補登，顯示設施管理機關辦理每年至少</w:t>
      </w:r>
      <w:r w:rsidR="00890B8E">
        <w:rPr>
          <w:rFonts w:ascii="標楷體" w:hAnsi="標楷體" w:cs="Times New Roman" w:hint="eastAsia"/>
          <w:bCs/>
          <w:spacing w:val="10"/>
          <w:szCs w:val="24"/>
        </w:rPr>
        <w:t>1</w:t>
      </w:r>
      <w:r w:rsidRPr="00A041EC">
        <w:rPr>
          <w:rFonts w:ascii="標楷體" w:hAnsi="標楷體" w:cs="Times New Roman" w:hint="eastAsia"/>
          <w:bCs/>
          <w:spacing w:val="10"/>
          <w:szCs w:val="24"/>
        </w:rPr>
        <w:t>次之主動清查使用情形未能確實，且主管機關未能確實管控財產管理系統列管之建物登載於工程會資訊系統，並定期或不定期清查比對該</w:t>
      </w:r>
      <w:r w:rsidR="00890B8E">
        <w:rPr>
          <w:rFonts w:ascii="標楷體" w:hAnsi="標楷體" w:cs="Times New Roman" w:hint="eastAsia"/>
          <w:bCs/>
          <w:spacing w:val="10"/>
          <w:szCs w:val="24"/>
        </w:rPr>
        <w:t>2</w:t>
      </w:r>
      <w:r w:rsidRPr="00A041EC">
        <w:rPr>
          <w:rFonts w:ascii="標楷體" w:hAnsi="標楷體" w:cs="Times New Roman" w:hint="eastAsia"/>
          <w:bCs/>
          <w:spacing w:val="10"/>
          <w:szCs w:val="24"/>
        </w:rPr>
        <w:t>套系統之建物設施，致</w:t>
      </w:r>
      <w:proofErr w:type="gramStart"/>
      <w:r w:rsidRPr="00A041EC">
        <w:rPr>
          <w:rFonts w:ascii="標楷體" w:hAnsi="標楷體" w:cs="Times New Roman" w:hint="eastAsia"/>
          <w:bCs/>
          <w:spacing w:val="10"/>
          <w:szCs w:val="24"/>
        </w:rPr>
        <w:t>有漏登情事</w:t>
      </w:r>
      <w:proofErr w:type="gramEnd"/>
      <w:r w:rsidRPr="00A041EC">
        <w:rPr>
          <w:rFonts w:ascii="標楷體" w:hAnsi="標楷體" w:cs="Times New Roman" w:hint="eastAsia"/>
          <w:bCs/>
          <w:spacing w:val="10"/>
          <w:szCs w:val="24"/>
        </w:rPr>
        <w:t>，內控作業</w:t>
      </w:r>
      <w:proofErr w:type="gramStart"/>
      <w:r w:rsidRPr="00A041EC">
        <w:rPr>
          <w:rFonts w:ascii="標楷體" w:hAnsi="標楷體" w:cs="Times New Roman" w:hint="eastAsia"/>
          <w:bCs/>
          <w:spacing w:val="10"/>
          <w:szCs w:val="24"/>
        </w:rPr>
        <w:t>機制顯欠嚴謹</w:t>
      </w:r>
      <w:proofErr w:type="gramEnd"/>
      <w:r w:rsidRPr="00A041EC">
        <w:rPr>
          <w:rFonts w:ascii="標楷體" w:hAnsi="標楷體" w:cs="Times New Roman" w:hint="eastAsia"/>
          <w:bCs/>
          <w:spacing w:val="10"/>
          <w:szCs w:val="24"/>
        </w:rPr>
        <w:t>，經函請檢討改善。據復：後續將強化內控機制，請各機關（單位）於工程會資訊系統填報設施使用情形時，一併備註各筆設施登錄於財產管理系統中之相關資訊，</w:t>
      </w:r>
      <w:proofErr w:type="gramStart"/>
      <w:r w:rsidRPr="00A041EC">
        <w:rPr>
          <w:rFonts w:ascii="標楷體" w:hAnsi="標楷體" w:cs="Times New Roman" w:hint="eastAsia"/>
          <w:bCs/>
          <w:spacing w:val="10"/>
          <w:szCs w:val="24"/>
        </w:rPr>
        <w:t>俾</w:t>
      </w:r>
      <w:proofErr w:type="gramEnd"/>
      <w:r w:rsidRPr="00A041EC">
        <w:rPr>
          <w:rFonts w:ascii="標楷體" w:hAnsi="標楷體" w:cs="Times New Roman" w:hint="eastAsia"/>
          <w:bCs/>
          <w:spacing w:val="10"/>
          <w:szCs w:val="24"/>
        </w:rPr>
        <w:t>利與財產管理系統之建物登帳資料核對，以確實掌控公共設施登載資料之完整性。</w:t>
      </w:r>
    </w:p>
    <w:p w14:paraId="57179BDA" w14:textId="59974A95" w:rsidR="00EB7492" w:rsidRDefault="001A13FB" w:rsidP="00D07824">
      <w:pPr>
        <w:tabs>
          <w:tab w:val="left" w:pos="3544"/>
        </w:tabs>
        <w:overflowPunct w:val="0"/>
        <w:adjustRightInd w:val="0"/>
        <w:spacing w:line="470" w:lineRule="exact"/>
        <w:ind w:firstLineChars="200" w:firstLine="520"/>
        <w:outlineLvl w:val="4"/>
        <w:rPr>
          <w:rFonts w:ascii="標楷體" w:hAnsi="標楷體" w:cs="Times New Roman"/>
          <w:bCs/>
          <w:spacing w:val="10"/>
          <w:szCs w:val="24"/>
        </w:rPr>
      </w:pPr>
      <w:r w:rsidRPr="00A041EC">
        <w:rPr>
          <w:rFonts w:ascii="標楷體" w:hAnsi="標楷體" w:cs="Times New Roman" w:hint="eastAsia"/>
          <w:b/>
          <w:spacing w:val="10"/>
          <w:szCs w:val="24"/>
        </w:rPr>
        <w:t>3.公共設施清查發現有閒置情形，惟設施管理機關未</w:t>
      </w:r>
      <w:proofErr w:type="gramStart"/>
      <w:r w:rsidRPr="00A041EC">
        <w:rPr>
          <w:rFonts w:ascii="標楷體" w:hAnsi="標楷體" w:cs="Times New Roman" w:hint="eastAsia"/>
          <w:b/>
          <w:spacing w:val="10"/>
          <w:szCs w:val="24"/>
        </w:rPr>
        <w:t>研</w:t>
      </w:r>
      <w:proofErr w:type="gramEnd"/>
      <w:r w:rsidRPr="00A041EC">
        <w:rPr>
          <w:rFonts w:ascii="標楷體" w:hAnsi="標楷體" w:cs="Times New Roman" w:hint="eastAsia"/>
          <w:b/>
          <w:spacing w:val="10"/>
          <w:szCs w:val="24"/>
        </w:rPr>
        <w:t>提活化計畫據以辦理活化作業，主管機關亦未督導辦理；督導轄管機關清查公共設施使用情形，漏未將公所管理之公共設施列入查證範圍：</w:t>
      </w:r>
      <w:r w:rsidRPr="00A041EC">
        <w:rPr>
          <w:rFonts w:ascii="標楷體" w:hAnsi="標楷體" w:cs="Times New Roman" w:hint="eastAsia"/>
          <w:bCs/>
          <w:spacing w:val="10"/>
          <w:szCs w:val="24"/>
        </w:rPr>
        <w:t>該府警察局辦理</w:t>
      </w:r>
      <w:proofErr w:type="gramStart"/>
      <w:r w:rsidRPr="00A041EC">
        <w:rPr>
          <w:rFonts w:ascii="標楷體" w:hAnsi="標楷體" w:cs="Times New Roman" w:hint="eastAsia"/>
          <w:bCs/>
          <w:spacing w:val="10"/>
          <w:szCs w:val="24"/>
        </w:rPr>
        <w:t>114</w:t>
      </w:r>
      <w:proofErr w:type="gramEnd"/>
      <w:r w:rsidRPr="00A041EC">
        <w:rPr>
          <w:rFonts w:ascii="標楷體" w:hAnsi="標楷體" w:cs="Times New Roman" w:hint="eastAsia"/>
          <w:bCs/>
          <w:spacing w:val="10"/>
          <w:szCs w:val="24"/>
        </w:rPr>
        <w:t>年度公共設施主動清查作業，清查結果有「馬公分局</w:t>
      </w:r>
      <w:proofErr w:type="gramStart"/>
      <w:r w:rsidRPr="00A041EC">
        <w:rPr>
          <w:rFonts w:ascii="標楷體" w:hAnsi="標楷體" w:cs="Times New Roman" w:hint="eastAsia"/>
          <w:bCs/>
          <w:spacing w:val="10"/>
          <w:szCs w:val="24"/>
        </w:rPr>
        <w:t>風櫃駐在</w:t>
      </w:r>
      <w:proofErr w:type="gramEnd"/>
      <w:r w:rsidRPr="00A041EC">
        <w:rPr>
          <w:rFonts w:ascii="標楷體" w:hAnsi="標楷體" w:cs="Times New Roman" w:hint="eastAsia"/>
          <w:bCs/>
          <w:spacing w:val="10"/>
          <w:szCs w:val="24"/>
        </w:rPr>
        <w:t>所」、「西</w:t>
      </w:r>
      <w:proofErr w:type="gramStart"/>
      <w:r w:rsidRPr="00A041EC">
        <w:rPr>
          <w:rFonts w:ascii="標楷體" w:hAnsi="標楷體" w:cs="Times New Roman" w:hint="eastAsia"/>
          <w:bCs/>
          <w:spacing w:val="10"/>
          <w:szCs w:val="24"/>
        </w:rPr>
        <w:t>嶼坪駐</w:t>
      </w:r>
      <w:proofErr w:type="gramEnd"/>
      <w:r w:rsidRPr="00A041EC">
        <w:rPr>
          <w:rFonts w:ascii="標楷體" w:hAnsi="標楷體" w:cs="Times New Roman" w:hint="eastAsia"/>
          <w:bCs/>
          <w:spacing w:val="10"/>
          <w:szCs w:val="24"/>
        </w:rPr>
        <w:t>在所」等2件屬閒置設施，並於工程會資訊系統填報使用情形。</w:t>
      </w:r>
      <w:proofErr w:type="gramStart"/>
      <w:r w:rsidRPr="00A041EC">
        <w:rPr>
          <w:rFonts w:ascii="標楷體" w:hAnsi="標楷體" w:cs="Times New Roman" w:hint="eastAsia"/>
          <w:bCs/>
          <w:spacing w:val="10"/>
          <w:szCs w:val="24"/>
        </w:rPr>
        <w:t>惟截至本室查核</w:t>
      </w:r>
      <w:proofErr w:type="gramEnd"/>
      <w:r w:rsidRPr="00A041EC">
        <w:rPr>
          <w:rFonts w:ascii="標楷體" w:hAnsi="標楷體" w:cs="Times New Roman" w:hint="eastAsia"/>
          <w:bCs/>
          <w:spacing w:val="10"/>
          <w:szCs w:val="24"/>
        </w:rPr>
        <w:t>日止，該2件閒置設施仍未</w:t>
      </w:r>
      <w:proofErr w:type="gramStart"/>
      <w:r w:rsidRPr="00A041EC">
        <w:rPr>
          <w:rFonts w:ascii="標楷體" w:hAnsi="標楷體" w:cs="Times New Roman" w:hint="eastAsia"/>
          <w:bCs/>
          <w:spacing w:val="10"/>
          <w:szCs w:val="24"/>
        </w:rPr>
        <w:t>研</w:t>
      </w:r>
      <w:proofErr w:type="gramEnd"/>
      <w:r w:rsidRPr="00A041EC">
        <w:rPr>
          <w:rFonts w:ascii="標楷體" w:hAnsi="標楷體" w:cs="Times New Roman" w:hint="eastAsia"/>
          <w:bCs/>
          <w:spacing w:val="10"/>
          <w:szCs w:val="24"/>
        </w:rPr>
        <w:t>提活化計畫送該府審核，該府亦尚未督導辦理活化作業；又該府為管理轄管公共設施，每年函請設施管理機關主動清查設施使用情形，並將清查結果登載於工程會資訊系統，且不定期抽查其清查結果。惟經檢視該資訊系統登載內容，僅該府所屬局、處及學校清查所屬管理設施使用情形，未見市、鄉公所管理之公共設施，經函請檢討改善。據復：因建物使用</w:t>
      </w:r>
      <w:proofErr w:type="gramStart"/>
      <w:r w:rsidRPr="00A041EC">
        <w:rPr>
          <w:rFonts w:ascii="標楷體" w:hAnsi="標楷體" w:cs="Times New Roman" w:hint="eastAsia"/>
          <w:bCs/>
          <w:spacing w:val="10"/>
          <w:szCs w:val="24"/>
        </w:rPr>
        <w:t>單位均已裁撤</w:t>
      </w:r>
      <w:proofErr w:type="gramEnd"/>
      <w:r w:rsidRPr="00A041EC">
        <w:rPr>
          <w:rFonts w:ascii="標楷體" w:hAnsi="標楷體" w:cs="Times New Roman" w:hint="eastAsia"/>
          <w:bCs/>
          <w:spacing w:val="10"/>
          <w:szCs w:val="24"/>
        </w:rPr>
        <w:t>，遺留之廳舍舊址破損不堪使用，且無重建或使用需求，</w:t>
      </w:r>
      <w:proofErr w:type="gramStart"/>
      <w:r w:rsidRPr="00A041EC">
        <w:rPr>
          <w:rFonts w:ascii="標楷體" w:hAnsi="標楷體" w:cs="Times New Roman" w:hint="eastAsia"/>
          <w:bCs/>
          <w:spacing w:val="10"/>
          <w:szCs w:val="24"/>
        </w:rPr>
        <w:t>研</w:t>
      </w:r>
      <w:proofErr w:type="gramEnd"/>
      <w:r w:rsidRPr="00A041EC">
        <w:rPr>
          <w:rFonts w:ascii="標楷體" w:hAnsi="標楷體" w:cs="Times New Roman" w:hint="eastAsia"/>
          <w:bCs/>
          <w:spacing w:val="10"/>
          <w:szCs w:val="24"/>
        </w:rPr>
        <w:t>議拆除建物後土地移交該府接管；已於115年1月13日函請各公所依規定辦理清查，並將清查結果登載工程會資訊系統，各公所皆已填報，後續將依上開要點規定辦理抽查，以查證設施使用情形。</w:t>
      </w:r>
    </w:p>
    <w:p w14:paraId="1FE1B22B" w14:textId="77777777" w:rsidR="001A13FB" w:rsidRPr="00A041EC" w:rsidRDefault="001A13FB" w:rsidP="001A13FB">
      <w:pPr>
        <w:tabs>
          <w:tab w:val="left" w:pos="3544"/>
        </w:tabs>
        <w:overflowPunct w:val="0"/>
        <w:adjustRightInd w:val="0"/>
        <w:spacing w:beforeLines="15" w:before="36" w:line="450" w:lineRule="exact"/>
        <w:ind w:firstLineChars="200" w:firstLine="601"/>
        <w:outlineLvl w:val="4"/>
        <w:rPr>
          <w:rFonts w:ascii="標楷體" w:hAnsi="標楷體"/>
          <w:b/>
          <w:bCs/>
          <w:spacing w:val="10"/>
          <w:kern w:val="0"/>
          <w:sz w:val="28"/>
          <w:szCs w:val="32"/>
        </w:rPr>
      </w:pPr>
      <w:r w:rsidRPr="00A041EC">
        <w:rPr>
          <w:rFonts w:ascii="標楷體" w:hAnsi="標楷體" w:hint="eastAsia"/>
          <w:b/>
          <w:bCs/>
          <w:spacing w:val="10"/>
          <w:kern w:val="0"/>
          <w:sz w:val="28"/>
          <w:szCs w:val="32"/>
        </w:rPr>
        <w:lastRenderedPageBreak/>
        <w:t>（</w:t>
      </w:r>
      <w:r>
        <w:rPr>
          <w:rFonts w:ascii="標楷體" w:hAnsi="標楷體" w:hint="eastAsia"/>
          <w:b/>
          <w:bCs/>
          <w:spacing w:val="10"/>
          <w:kern w:val="0"/>
          <w:sz w:val="28"/>
          <w:szCs w:val="32"/>
        </w:rPr>
        <w:t>二</w:t>
      </w:r>
      <w:r w:rsidRPr="00A041EC">
        <w:rPr>
          <w:rFonts w:ascii="標楷體" w:hAnsi="標楷體" w:hint="eastAsia"/>
          <w:b/>
          <w:bCs/>
          <w:spacing w:val="10"/>
          <w:kern w:val="0"/>
          <w:sz w:val="28"/>
          <w:szCs w:val="32"/>
        </w:rPr>
        <w:t>十</w:t>
      </w:r>
      <w:r>
        <w:rPr>
          <w:rFonts w:ascii="標楷體" w:hAnsi="標楷體" w:hint="eastAsia"/>
          <w:b/>
          <w:bCs/>
          <w:spacing w:val="10"/>
          <w:kern w:val="0"/>
          <w:sz w:val="28"/>
          <w:szCs w:val="32"/>
        </w:rPr>
        <w:t>一</w:t>
      </w:r>
      <w:r w:rsidRPr="00A041EC">
        <w:rPr>
          <w:rFonts w:ascii="標楷體" w:hAnsi="標楷體" w:hint="eastAsia"/>
          <w:b/>
          <w:bCs/>
          <w:spacing w:val="10"/>
          <w:kern w:val="0"/>
          <w:sz w:val="28"/>
          <w:szCs w:val="32"/>
        </w:rPr>
        <w:t>）推動各項社會福利措施，</w:t>
      </w:r>
      <w:proofErr w:type="gramStart"/>
      <w:r w:rsidRPr="00A041EC">
        <w:rPr>
          <w:rFonts w:ascii="標楷體" w:hAnsi="標楷體" w:hint="eastAsia"/>
          <w:b/>
          <w:bCs/>
          <w:spacing w:val="10"/>
          <w:kern w:val="0"/>
          <w:sz w:val="28"/>
          <w:szCs w:val="32"/>
        </w:rPr>
        <w:t>允宜衡酌</w:t>
      </w:r>
      <w:proofErr w:type="gramEnd"/>
      <w:r w:rsidRPr="00A041EC">
        <w:rPr>
          <w:rFonts w:ascii="標楷體" w:hAnsi="標楷體" w:hint="eastAsia"/>
          <w:b/>
          <w:bCs/>
          <w:spacing w:val="10"/>
          <w:kern w:val="0"/>
          <w:sz w:val="28"/>
          <w:szCs w:val="32"/>
        </w:rPr>
        <w:t>財政負擔、人口結構變遷及政策效益等，審慎檢討超過中央一致標準社會福利措施之適正性，</w:t>
      </w:r>
      <w:proofErr w:type="gramStart"/>
      <w:r w:rsidRPr="00A041EC">
        <w:rPr>
          <w:rFonts w:ascii="標楷體" w:hAnsi="標楷體" w:hint="eastAsia"/>
          <w:b/>
          <w:bCs/>
          <w:spacing w:val="10"/>
          <w:kern w:val="0"/>
          <w:sz w:val="28"/>
          <w:szCs w:val="32"/>
        </w:rPr>
        <w:t>俾</w:t>
      </w:r>
      <w:proofErr w:type="gramEnd"/>
      <w:r w:rsidRPr="00A041EC">
        <w:rPr>
          <w:rFonts w:ascii="標楷體" w:hAnsi="標楷體" w:hint="eastAsia"/>
          <w:b/>
          <w:bCs/>
          <w:spacing w:val="10"/>
          <w:kern w:val="0"/>
          <w:sz w:val="28"/>
          <w:szCs w:val="32"/>
        </w:rPr>
        <w:t>兼顧財政永續穩健與社福資源有效運用。</w:t>
      </w:r>
    </w:p>
    <w:p w14:paraId="307CE4C1" w14:textId="501BE455" w:rsidR="001A13FB" w:rsidRDefault="001A13FB" w:rsidP="001A13FB">
      <w:pPr>
        <w:overflowPunct w:val="0"/>
        <w:autoSpaceDE w:val="0"/>
        <w:spacing w:line="450" w:lineRule="exact"/>
        <w:ind w:firstLineChars="200" w:firstLine="520"/>
        <w:rPr>
          <w:rFonts w:ascii="標楷體" w:hAnsi="標楷體"/>
          <w:spacing w:val="10"/>
          <w:kern w:val="0"/>
          <w:szCs w:val="24"/>
        </w:rPr>
      </w:pPr>
      <w:r w:rsidRPr="00A041EC">
        <w:rPr>
          <w:rFonts w:ascii="標楷體" w:hAnsi="標楷體" w:hint="eastAsia"/>
          <w:spacing w:val="10"/>
        </w:rPr>
        <w:t>該府為提升</w:t>
      </w:r>
      <w:proofErr w:type="gramStart"/>
      <w:r w:rsidRPr="00A041EC">
        <w:rPr>
          <w:rFonts w:ascii="標楷體" w:hAnsi="標楷體" w:hint="eastAsia"/>
          <w:spacing w:val="10"/>
        </w:rPr>
        <w:t>縣民適足</w:t>
      </w:r>
      <w:proofErr w:type="gramEnd"/>
      <w:r w:rsidRPr="00A041EC">
        <w:rPr>
          <w:rFonts w:ascii="標楷體" w:hAnsi="標楷體" w:hint="eastAsia"/>
          <w:spacing w:val="10"/>
        </w:rPr>
        <w:t>生活，維護弱勢權益，持續推動各項社會福利措施，並於年度總預算編列包括：重陽節敬老禮金、春節敬老平安禮金、端午節敬老平安禮金、身心障礙者三節慰問金、老人及身障者（含陪伴者）免費乘車船補助、生育補助、癌症及罕見疾病慰問金、</w:t>
      </w:r>
      <w:proofErr w:type="gramStart"/>
      <w:r w:rsidRPr="00A041EC">
        <w:rPr>
          <w:rFonts w:ascii="標楷體" w:hAnsi="標楷體" w:hint="eastAsia"/>
          <w:spacing w:val="10"/>
        </w:rPr>
        <w:t>罹</w:t>
      </w:r>
      <w:proofErr w:type="gramEnd"/>
      <w:r w:rsidRPr="00A041EC">
        <w:rPr>
          <w:rFonts w:ascii="標楷體" w:hAnsi="標楷體" w:hint="eastAsia"/>
          <w:spacing w:val="10"/>
        </w:rPr>
        <w:t>癌及罕見疾病民眾健保費補助、6歲以下幼童健保費補助、65歲以上銀髮族假牙裝置補助計畫、國中小免費營養午餐、嚴重傷病患自行搭機（船）來</w:t>
      </w:r>
      <w:proofErr w:type="gramStart"/>
      <w:r w:rsidRPr="00A041EC">
        <w:rPr>
          <w:rFonts w:ascii="標楷體" w:hAnsi="標楷體" w:hint="eastAsia"/>
          <w:spacing w:val="10"/>
        </w:rPr>
        <w:t>臺</w:t>
      </w:r>
      <w:proofErr w:type="gramEnd"/>
      <w:r w:rsidRPr="00A041EC">
        <w:rPr>
          <w:rFonts w:ascii="標楷體" w:hAnsi="標楷體" w:hint="eastAsia"/>
          <w:spacing w:val="10"/>
        </w:rPr>
        <w:t>就醫交通費補助及家庭安全提升補助計畫（原嬰兒用品補助計畫）等多項超過中央一致標準社會福利項目，近年來預算編列有逐年增長情形，惟澎湖縣歷年自籌財源占歲入決算審定數比率約僅</w:t>
      </w:r>
      <w:proofErr w:type="gramStart"/>
      <w:r w:rsidRPr="00A041EC">
        <w:rPr>
          <w:rFonts w:ascii="標楷體" w:hAnsi="標楷體" w:hint="eastAsia"/>
          <w:spacing w:val="10"/>
        </w:rPr>
        <w:t>1成</w:t>
      </w:r>
      <w:proofErr w:type="gramEnd"/>
      <w:r w:rsidRPr="00A041EC">
        <w:rPr>
          <w:rFonts w:ascii="標楷體" w:hAnsi="標楷體" w:hint="eastAsia"/>
          <w:spacing w:val="10"/>
        </w:rPr>
        <w:t>，財務自主性偏低，各項施政計畫之推動長期仰賴中央補助始可推行，前</w:t>
      </w:r>
      <w:proofErr w:type="gramStart"/>
      <w:r w:rsidRPr="00A041EC">
        <w:rPr>
          <w:rFonts w:ascii="標楷體" w:hAnsi="標楷體" w:hint="eastAsia"/>
          <w:spacing w:val="10"/>
        </w:rPr>
        <w:t>經本室分別</w:t>
      </w:r>
      <w:proofErr w:type="gramEnd"/>
      <w:r w:rsidRPr="00A041EC">
        <w:rPr>
          <w:rFonts w:ascii="標楷體" w:hAnsi="標楷體" w:hint="eastAsia"/>
          <w:spacing w:val="10"/>
        </w:rPr>
        <w:t>於104至106、110及</w:t>
      </w:r>
      <w:proofErr w:type="gramStart"/>
      <w:r w:rsidRPr="00A041EC">
        <w:rPr>
          <w:rFonts w:ascii="標楷體" w:hAnsi="標楷體" w:hint="eastAsia"/>
          <w:spacing w:val="10"/>
        </w:rPr>
        <w:t>113</w:t>
      </w:r>
      <w:proofErr w:type="gramEnd"/>
      <w:r w:rsidRPr="00A041EC">
        <w:rPr>
          <w:rFonts w:ascii="標楷體" w:hAnsi="標楷體" w:hint="eastAsia"/>
          <w:spacing w:val="10"/>
        </w:rPr>
        <w:t>年度建請該</w:t>
      </w:r>
      <w:proofErr w:type="gramStart"/>
      <w:r w:rsidRPr="00A041EC">
        <w:rPr>
          <w:rFonts w:ascii="標楷體" w:hAnsi="標楷體" w:hint="eastAsia"/>
          <w:spacing w:val="10"/>
        </w:rPr>
        <w:t>府允宜衡</w:t>
      </w:r>
      <w:proofErr w:type="gramEnd"/>
      <w:r w:rsidRPr="00A041EC">
        <w:rPr>
          <w:rFonts w:ascii="標楷體" w:hAnsi="標楷體" w:hint="eastAsia"/>
          <w:spacing w:val="10"/>
        </w:rPr>
        <w:t>酌財政負擔情形，適時檢討各項超過中央一致標準社會福利支出措施之適正性、以社會福利弱勢優先為原則，審慎</w:t>
      </w:r>
      <w:proofErr w:type="gramStart"/>
      <w:r w:rsidRPr="00A041EC">
        <w:rPr>
          <w:rFonts w:ascii="標楷體" w:hAnsi="標楷體" w:hint="eastAsia"/>
          <w:spacing w:val="10"/>
        </w:rPr>
        <w:t>研</w:t>
      </w:r>
      <w:proofErr w:type="gramEnd"/>
      <w:r w:rsidRPr="00A041EC">
        <w:rPr>
          <w:rFonts w:ascii="標楷體" w:hAnsi="標楷體" w:hint="eastAsia"/>
          <w:spacing w:val="10"/>
        </w:rPr>
        <w:t>議發放條件及標準之限縮方式，以兼顧政府財政負擔及社會福利措施之推動。</w:t>
      </w:r>
      <w:proofErr w:type="gramStart"/>
      <w:r w:rsidRPr="00A041EC">
        <w:rPr>
          <w:rFonts w:ascii="標楷體" w:hAnsi="標楷體" w:hint="eastAsia"/>
          <w:spacing w:val="10"/>
        </w:rPr>
        <w:t>獲復：</w:t>
      </w:r>
      <w:proofErr w:type="gramEnd"/>
      <w:r w:rsidRPr="00A041EC">
        <w:rPr>
          <w:rFonts w:ascii="標楷體" w:hAnsi="標楷體" w:hint="eastAsia"/>
          <w:spacing w:val="10"/>
        </w:rPr>
        <w:t>配合檢討各項補助與福利性支出措施之適切性與資源配置優先順序，並</w:t>
      </w:r>
      <w:proofErr w:type="gramStart"/>
      <w:r w:rsidRPr="00A041EC">
        <w:rPr>
          <w:rFonts w:ascii="標楷體" w:hAnsi="標楷體" w:hint="eastAsia"/>
          <w:spacing w:val="10"/>
        </w:rPr>
        <w:t>研</w:t>
      </w:r>
      <w:proofErr w:type="gramEnd"/>
      <w:r w:rsidRPr="00A041EC">
        <w:rPr>
          <w:rFonts w:ascii="標楷體" w:hAnsi="標楷體" w:hint="eastAsia"/>
          <w:spacing w:val="10"/>
        </w:rPr>
        <w:t>議逐步</w:t>
      </w:r>
      <w:proofErr w:type="gramStart"/>
      <w:r w:rsidRPr="00A041EC">
        <w:rPr>
          <w:rFonts w:ascii="標楷體" w:hAnsi="標楷體" w:hint="eastAsia"/>
          <w:spacing w:val="10"/>
        </w:rPr>
        <w:t>限縮或合併</w:t>
      </w:r>
      <w:proofErr w:type="gramEnd"/>
      <w:r w:rsidRPr="00A041EC">
        <w:rPr>
          <w:rFonts w:ascii="標楷體" w:hAnsi="標楷體" w:hint="eastAsia"/>
          <w:spacing w:val="10"/>
        </w:rPr>
        <w:t>重複性計畫，以提升整體效益，並持續檢視政策執行狀況，積極推動審核機制完善化及財務控管，確保資源有效運用，同時探討適度納入經濟能力考量，平衡公平與效益。據</w:t>
      </w:r>
      <w:proofErr w:type="gramStart"/>
      <w:r w:rsidRPr="00A041EC">
        <w:rPr>
          <w:rFonts w:ascii="標楷體" w:hAnsi="標楷體" w:hint="eastAsia"/>
          <w:spacing w:val="10"/>
        </w:rPr>
        <w:t>114</w:t>
      </w:r>
      <w:proofErr w:type="gramEnd"/>
      <w:r w:rsidRPr="00A041EC">
        <w:rPr>
          <w:rFonts w:ascii="標楷體" w:hAnsi="標楷體" w:hint="eastAsia"/>
          <w:spacing w:val="10"/>
        </w:rPr>
        <w:t>年度</w:t>
      </w:r>
      <w:r>
        <w:rPr>
          <w:rFonts w:ascii="標楷體" w:hAnsi="標楷體" w:hint="eastAsia"/>
          <w:spacing w:val="10"/>
        </w:rPr>
        <w:t>行政院</w:t>
      </w:r>
      <w:r w:rsidRPr="00A041EC">
        <w:rPr>
          <w:rFonts w:ascii="標楷體" w:hAnsi="標楷體" w:hint="eastAsia"/>
          <w:spacing w:val="10"/>
        </w:rPr>
        <w:t>主計總處對地方預算編列及執行預警結果成績表，澎湖縣社會福利預警項目雖未扣減補助款，惟社會福利面向考核結果表之「社福經費自籌款」項目，分數低於評定基準80分，主要係每年度預算編列超過中央一致標準或自行辦理之社會福利措施所致。又該府</w:t>
      </w:r>
      <w:proofErr w:type="gramStart"/>
      <w:r w:rsidRPr="00A041EC">
        <w:rPr>
          <w:rFonts w:ascii="標楷體" w:hAnsi="標楷體" w:hint="eastAsia"/>
          <w:spacing w:val="10"/>
        </w:rPr>
        <w:t>114</w:t>
      </w:r>
      <w:proofErr w:type="gramEnd"/>
      <w:r w:rsidRPr="00A041EC">
        <w:rPr>
          <w:rFonts w:ascii="標楷體" w:hAnsi="標楷體" w:hint="eastAsia"/>
          <w:spacing w:val="10"/>
        </w:rPr>
        <w:t>年度歲入自籌財源占歲入決算數比率仍約</w:t>
      </w:r>
      <w:proofErr w:type="gramStart"/>
      <w:r w:rsidRPr="00A041EC">
        <w:rPr>
          <w:rFonts w:ascii="標楷體" w:hAnsi="標楷體" w:hint="eastAsia"/>
          <w:spacing w:val="10"/>
        </w:rPr>
        <w:t>1成</w:t>
      </w:r>
      <w:proofErr w:type="gramEnd"/>
      <w:r w:rsidRPr="00A041EC">
        <w:rPr>
          <w:rFonts w:ascii="標楷體" w:hAnsi="標楷體" w:hint="eastAsia"/>
          <w:spacing w:val="10"/>
        </w:rPr>
        <w:t>，尚不足以支應人事費用。惟查</w:t>
      </w:r>
      <w:proofErr w:type="gramStart"/>
      <w:r w:rsidRPr="00A041EC">
        <w:rPr>
          <w:rFonts w:ascii="標楷體" w:hAnsi="標楷體" w:hint="eastAsia"/>
          <w:spacing w:val="10"/>
        </w:rPr>
        <w:t>114</w:t>
      </w:r>
      <w:proofErr w:type="gramEnd"/>
      <w:r w:rsidRPr="00A041EC">
        <w:rPr>
          <w:rFonts w:ascii="標楷體" w:hAnsi="標楷體" w:hint="eastAsia"/>
          <w:spacing w:val="10"/>
        </w:rPr>
        <w:t>年度總預算編列超過中央一致標準社會福利措施計13項，預算金額計6億6,605萬餘元，已較</w:t>
      </w:r>
      <w:proofErr w:type="gramStart"/>
      <w:r w:rsidRPr="00A041EC">
        <w:rPr>
          <w:rFonts w:ascii="標楷體" w:hAnsi="標楷體" w:hint="eastAsia"/>
          <w:spacing w:val="10"/>
        </w:rPr>
        <w:t>113</w:t>
      </w:r>
      <w:proofErr w:type="gramEnd"/>
      <w:r w:rsidRPr="00A041EC">
        <w:rPr>
          <w:rFonts w:ascii="標楷體" w:hAnsi="標楷體" w:hint="eastAsia"/>
          <w:spacing w:val="10"/>
        </w:rPr>
        <w:t>年度高出3,540萬餘元，且較</w:t>
      </w:r>
      <w:proofErr w:type="gramStart"/>
      <w:r w:rsidRPr="00A041EC">
        <w:rPr>
          <w:rFonts w:ascii="標楷體" w:hAnsi="標楷體" w:hint="eastAsia"/>
          <w:spacing w:val="10"/>
        </w:rPr>
        <w:t>112</w:t>
      </w:r>
      <w:proofErr w:type="gramEnd"/>
      <w:r w:rsidRPr="00A041EC">
        <w:rPr>
          <w:rFonts w:ascii="標楷體" w:hAnsi="標楷體" w:hint="eastAsia"/>
          <w:spacing w:val="10"/>
        </w:rPr>
        <w:t>年度成長19.05％（表</w:t>
      </w:r>
      <w:r>
        <w:rPr>
          <w:rFonts w:ascii="標楷體" w:hAnsi="標楷體"/>
          <w:spacing w:val="10"/>
        </w:rPr>
        <w:t>38</w:t>
      </w:r>
      <w:r w:rsidRPr="00A041EC">
        <w:rPr>
          <w:rFonts w:ascii="標楷體" w:hAnsi="標楷體" w:hint="eastAsia"/>
          <w:spacing w:val="10"/>
        </w:rPr>
        <w:t>）；又各機關辦理之13項超過中央一致標準社會福利措施，</w:t>
      </w:r>
      <w:proofErr w:type="gramStart"/>
      <w:r w:rsidRPr="00A041EC">
        <w:rPr>
          <w:rFonts w:ascii="標楷體" w:hAnsi="標楷體" w:hint="eastAsia"/>
          <w:spacing w:val="10"/>
        </w:rPr>
        <w:t>均未訂</w:t>
      </w:r>
      <w:proofErr w:type="gramEnd"/>
      <w:r w:rsidRPr="00A041EC">
        <w:rPr>
          <w:rFonts w:ascii="標楷體" w:hAnsi="標楷體" w:hint="eastAsia"/>
          <w:spacing w:val="10"/>
        </w:rPr>
        <w:t>定排富機制或落日條款，增加財務負擔之風險，不利財政穩健。其中預算編列金額增加前3者，依序為家庭安全提升補助計畫（增加3,873萬元，增幅235.15％）、重陽節、春節及端午節敬老禮金（合計增加2,238萬餘元，增幅7.40％）、身心障礙者三節慰問金（增加1,756萬元，增幅37.36％）。另依該府民政處網</w:t>
      </w:r>
      <w:r>
        <w:rPr>
          <w:rFonts w:ascii="標楷體" w:hAnsi="標楷體" w:hint="eastAsia"/>
          <w:bCs/>
          <w:snapToGrid w:val="0"/>
          <w:color w:val="000000" w:themeColor="text1"/>
          <w:spacing w:val="10"/>
          <w:kern w:val="0"/>
          <w:szCs w:val="24"/>
        </w:rPr>
        <w:t>頁公告之戶政統計資料，112至114年底澎湖縣總人口數分別為10萬7,739人、10萬7,901人及10萬6,716人（</w:t>
      </w:r>
      <w:r w:rsidRPr="00A041EC">
        <w:rPr>
          <w:rFonts w:ascii="標楷體" w:hAnsi="標楷體" w:hint="eastAsia"/>
          <w:bCs/>
          <w:snapToGrid w:val="0"/>
          <w:color w:val="000000" w:themeColor="text1"/>
          <w:spacing w:val="10"/>
          <w:kern w:val="0"/>
          <w:szCs w:val="24"/>
        </w:rPr>
        <w:t>表</w:t>
      </w:r>
      <w:r>
        <w:rPr>
          <w:rFonts w:ascii="標楷體" w:hAnsi="標楷體"/>
          <w:bCs/>
          <w:snapToGrid w:val="0"/>
          <w:color w:val="000000" w:themeColor="text1"/>
          <w:spacing w:val="10"/>
          <w:kern w:val="0"/>
          <w:szCs w:val="24"/>
        </w:rPr>
        <w:t>39</w:t>
      </w:r>
      <w:r w:rsidRPr="00A041EC">
        <w:rPr>
          <w:rFonts w:ascii="標楷體" w:hAnsi="標楷體" w:hint="eastAsia"/>
          <w:bCs/>
          <w:snapToGrid w:val="0"/>
          <w:color w:val="000000" w:themeColor="text1"/>
          <w:spacing w:val="10"/>
          <w:kern w:val="0"/>
          <w:szCs w:val="24"/>
        </w:rPr>
        <w:t>）</w:t>
      </w:r>
      <w:r>
        <w:rPr>
          <w:rFonts w:ascii="標楷體" w:hAnsi="標楷體" w:hint="eastAsia"/>
          <w:bCs/>
          <w:snapToGrid w:val="0"/>
          <w:color w:val="000000" w:themeColor="text1"/>
          <w:spacing w:val="10"/>
          <w:kern w:val="0"/>
          <w:szCs w:val="24"/>
        </w:rPr>
        <w:t>。再依衛福部衛生福利統計查詢系統－動態指標查詢－社會福利統計－社會救助查詢澎湖縣112至114年底低收入戶及中低</w:t>
      </w:r>
      <w:r>
        <w:rPr>
          <w:rFonts w:ascii="標楷體" w:hAnsi="標楷體" w:hint="eastAsia"/>
          <w:bCs/>
          <w:snapToGrid w:val="0"/>
          <w:color w:val="000000" w:themeColor="text1"/>
          <w:spacing w:val="10"/>
          <w:kern w:val="0"/>
          <w:szCs w:val="24"/>
        </w:rPr>
        <w:lastRenderedPageBreak/>
        <w:t>收入戶</w:t>
      </w:r>
      <w:r>
        <w:rPr>
          <w:rFonts w:ascii="Times New Roman" w:eastAsia="新細明體" w:hAnsi="Times New Roman" w:hint="eastAsia"/>
          <w:noProof/>
          <w:szCs w:val="20"/>
        </w:rPr>
        <mc:AlternateContent>
          <mc:Choice Requires="wps">
            <w:drawing>
              <wp:anchor distT="0" distB="0" distL="53975" distR="53975" simplePos="0" relativeHeight="251950080" behindDoc="1" locked="0" layoutInCell="1" allowOverlap="1" wp14:anchorId="6DD679FE" wp14:editId="4A5A145C">
                <wp:simplePos x="0" y="0"/>
                <wp:positionH relativeFrom="margin">
                  <wp:posOffset>1552531</wp:posOffset>
                </wp:positionH>
                <wp:positionV relativeFrom="margin">
                  <wp:posOffset>34570</wp:posOffset>
                </wp:positionV>
                <wp:extent cx="4639945" cy="6289040"/>
                <wp:effectExtent l="0" t="0" r="8255" b="0"/>
                <wp:wrapSquare wrapText="bothSides"/>
                <wp:docPr id="303" name="文字方塊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9945" cy="6289040"/>
                        </a:xfrm>
                        <a:prstGeom prst="rect">
                          <a:avLst/>
                        </a:prstGeom>
                        <a:solidFill>
                          <a:srgbClr val="FFFFFF"/>
                        </a:solidFill>
                        <a:ln w="9525">
                          <a:noFill/>
                          <a:miter lim="800000"/>
                          <a:headEnd/>
                          <a:tailEnd/>
                        </a:ln>
                      </wps:spPr>
                      <wps:txbx>
                        <w:txbxContent>
                          <w:p w14:paraId="6DAA5D11" w14:textId="77777777" w:rsidR="001A13FB" w:rsidRPr="00A041EC" w:rsidRDefault="001A13FB" w:rsidP="001A13FB">
                            <w:pPr>
                              <w:ind w:rightChars="-42" w:right="-101"/>
                              <w:jc w:val="center"/>
                              <w:rPr>
                                <w:rFonts w:ascii="標楷體" w:hAnsi="標楷體"/>
                              </w:rPr>
                            </w:pPr>
                            <w:r w:rsidRPr="00A041EC">
                              <w:rPr>
                                <w:rFonts w:ascii="標楷體" w:hAnsi="標楷體" w:hint="eastAsia"/>
                                <w:b/>
                              </w:rPr>
                              <w:t>表</w:t>
                            </w:r>
                            <w:r>
                              <w:rPr>
                                <w:rFonts w:ascii="標楷體" w:hAnsi="標楷體"/>
                                <w:b/>
                              </w:rPr>
                              <w:t>38</w:t>
                            </w:r>
                            <w:r>
                              <w:rPr>
                                <w:rFonts w:ascii="標楷體" w:hAnsi="標楷體" w:hint="eastAsia"/>
                                <w:b/>
                                <w:bCs/>
                                <w:color w:val="000000" w:themeColor="text1"/>
                              </w:rPr>
                              <w:t xml:space="preserve">　</w:t>
                            </w:r>
                            <w:r w:rsidRPr="00A041EC">
                              <w:rPr>
                                <w:rFonts w:ascii="標楷體" w:hAnsi="標楷體" w:hint="eastAsia"/>
                                <w:b/>
                              </w:rPr>
                              <w:t>澎湖縣總預算編列超過中央一致標準或自辦之社會福利措施</w:t>
                            </w:r>
                          </w:p>
                          <w:p w14:paraId="3BC13456" w14:textId="77777777" w:rsidR="001A13FB" w:rsidRDefault="001A13FB" w:rsidP="00333262">
                            <w:pPr>
                              <w:snapToGrid w:val="0"/>
                              <w:ind w:rightChars="-47" w:right="-113"/>
                              <w:jc w:val="right"/>
                              <w:rPr>
                                <w:rFonts w:ascii="標楷體" w:hAnsi="標楷體"/>
                                <w:sz w:val="20"/>
                              </w:rPr>
                            </w:pPr>
                            <w:r>
                              <w:rPr>
                                <w:rFonts w:ascii="標楷體" w:hAnsi="標楷體" w:hint="eastAsia"/>
                                <w:sz w:val="20"/>
                              </w:rPr>
                              <w:t>單位：新臺幣千元、％</w:t>
                            </w:r>
                          </w:p>
                          <w:tbl>
                            <w:tblPr>
                              <w:tblW w:w="7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30"/>
                              <w:gridCol w:w="923"/>
                              <w:gridCol w:w="923"/>
                              <w:gridCol w:w="983"/>
                              <w:gridCol w:w="984"/>
                              <w:gridCol w:w="913"/>
                              <w:gridCol w:w="1022"/>
                            </w:tblGrid>
                            <w:tr w:rsidR="001A13FB" w14:paraId="42B0684F" w14:textId="77777777" w:rsidTr="00176291">
                              <w:trPr>
                                <w:trHeight w:val="20"/>
                                <w:tblHead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7E019517" w14:textId="77777777" w:rsidR="001A13FB" w:rsidRDefault="001A13FB">
                                  <w:pPr>
                                    <w:spacing w:line="220" w:lineRule="exact"/>
                                    <w:rPr>
                                      <w:rFonts w:ascii="標楷體" w:hAnsi="標楷體" w:cs="新細明體"/>
                                      <w:color w:val="000000"/>
                                      <w:kern w:val="0"/>
                                      <w:sz w:val="20"/>
                                    </w:rPr>
                                  </w:pPr>
                                  <w:r>
                                    <w:rPr>
                                      <w:rFonts w:ascii="標楷體" w:hAnsi="標楷體" w:cs="新細明體" w:hint="eastAsia"/>
                                      <w:color w:val="000000"/>
                                      <w:kern w:val="0"/>
                                      <w:sz w:val="20"/>
                                    </w:rPr>
                                    <w:t>超過中央一致標準社會福利支出措施</w:t>
                                  </w:r>
                                </w:p>
                              </w:tc>
                              <w:tc>
                                <w:tcPr>
                                  <w:tcW w:w="1846" w:type="dxa"/>
                                  <w:gridSpan w:val="2"/>
                                  <w:tcBorders>
                                    <w:top w:val="single" w:sz="4" w:space="0" w:color="auto"/>
                                    <w:left w:val="single" w:sz="4" w:space="0" w:color="auto"/>
                                    <w:bottom w:val="single" w:sz="4" w:space="0" w:color="auto"/>
                                    <w:right w:val="single" w:sz="4" w:space="0" w:color="auto"/>
                                  </w:tcBorders>
                                  <w:vAlign w:val="center"/>
                                  <w:hideMark/>
                                </w:tcPr>
                                <w:p w14:paraId="1DC188FF" w14:textId="77777777" w:rsidR="001A13FB" w:rsidRDefault="001A13FB">
                                  <w:pPr>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預警項目</w:t>
                                  </w:r>
                                </w:p>
                              </w:tc>
                              <w:tc>
                                <w:tcPr>
                                  <w:tcW w:w="3902" w:type="dxa"/>
                                  <w:gridSpan w:val="4"/>
                                  <w:tcBorders>
                                    <w:top w:val="single" w:sz="4" w:space="0" w:color="auto"/>
                                    <w:left w:val="single" w:sz="4" w:space="0" w:color="auto"/>
                                    <w:bottom w:val="single" w:sz="4" w:space="0" w:color="auto"/>
                                    <w:right w:val="single" w:sz="4" w:space="0" w:color="auto"/>
                                  </w:tcBorders>
                                  <w:vAlign w:val="center"/>
                                  <w:hideMark/>
                                </w:tcPr>
                                <w:p w14:paraId="24B15902" w14:textId="77777777" w:rsidR="001A13FB" w:rsidRDefault="001A13FB">
                                  <w:pPr>
                                    <w:spacing w:line="220" w:lineRule="exact"/>
                                    <w:ind w:firstLineChars="150" w:firstLine="300"/>
                                    <w:jc w:val="center"/>
                                    <w:rPr>
                                      <w:rFonts w:ascii="標楷體" w:hAnsi="標楷體" w:cs="新細明體"/>
                                      <w:color w:val="000000"/>
                                      <w:kern w:val="0"/>
                                      <w:sz w:val="20"/>
                                    </w:rPr>
                                  </w:pPr>
                                  <w:r>
                                    <w:rPr>
                                      <w:rFonts w:ascii="標楷體" w:hAnsi="標楷體" w:cs="新細明體" w:hint="eastAsia"/>
                                      <w:color w:val="000000"/>
                                      <w:kern w:val="0"/>
                                      <w:sz w:val="20"/>
                                    </w:rPr>
                                    <w:t>預算數</w:t>
                                  </w:r>
                                </w:p>
                              </w:tc>
                            </w:tr>
                            <w:tr w:rsidR="001A13FB" w14:paraId="56712093" w14:textId="77777777" w:rsidTr="00176291">
                              <w:trPr>
                                <w:trHeight w:val="20"/>
                                <w:tblHead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49E7C97" w14:textId="77777777" w:rsidR="001A13FB" w:rsidRDefault="001A13FB">
                                  <w:pPr>
                                    <w:widowControl/>
                                    <w:rPr>
                                      <w:rFonts w:ascii="標楷體" w:hAnsi="標楷體" w:cs="新細明體"/>
                                      <w:color w:val="000000"/>
                                      <w:kern w:val="0"/>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4F1E50D2" w14:textId="77777777" w:rsidR="001A13FB" w:rsidRDefault="001A13FB">
                                  <w:pPr>
                                    <w:snapToGrid w:val="0"/>
                                    <w:spacing w:line="220" w:lineRule="exact"/>
                                    <w:rPr>
                                      <w:rFonts w:ascii="標楷體" w:hAnsi="標楷體" w:cs="新細明體"/>
                                      <w:color w:val="000000"/>
                                      <w:spacing w:val="6"/>
                                      <w:kern w:val="0"/>
                                      <w:sz w:val="20"/>
                                    </w:rPr>
                                  </w:pPr>
                                  <w:r>
                                    <w:rPr>
                                      <w:rFonts w:ascii="標楷體" w:hAnsi="標楷體" w:hint="eastAsia"/>
                                      <w:spacing w:val="6"/>
                                      <w:sz w:val="20"/>
                                    </w:rPr>
                                    <w:t>超過現行法定給付或中央一致性政策給付或補助標準</w:t>
                                  </w:r>
                                </w:p>
                              </w:tc>
                              <w:tc>
                                <w:tcPr>
                                  <w:tcW w:w="923" w:type="dxa"/>
                                  <w:tcBorders>
                                    <w:top w:val="single" w:sz="4" w:space="0" w:color="auto"/>
                                    <w:left w:val="single" w:sz="4" w:space="0" w:color="auto"/>
                                    <w:bottom w:val="single" w:sz="4" w:space="0" w:color="auto"/>
                                    <w:right w:val="single" w:sz="4" w:space="0" w:color="auto"/>
                                  </w:tcBorders>
                                  <w:vAlign w:val="center"/>
                                  <w:hideMark/>
                                </w:tcPr>
                                <w:p w14:paraId="590F6952" w14:textId="77777777" w:rsidR="001A13FB" w:rsidRDefault="001A13FB">
                                  <w:pPr>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地方自辦福利措施</w:t>
                                  </w:r>
                                </w:p>
                              </w:tc>
                              <w:tc>
                                <w:tcPr>
                                  <w:tcW w:w="983" w:type="dxa"/>
                                  <w:tcBorders>
                                    <w:top w:val="single" w:sz="4" w:space="0" w:color="auto"/>
                                    <w:left w:val="single" w:sz="4" w:space="0" w:color="auto"/>
                                    <w:bottom w:val="single" w:sz="4" w:space="0" w:color="auto"/>
                                    <w:right w:val="single" w:sz="4" w:space="0" w:color="auto"/>
                                  </w:tcBorders>
                                  <w:vAlign w:val="center"/>
                                  <w:hideMark/>
                                </w:tcPr>
                                <w:p w14:paraId="3F48513F" w14:textId="77777777" w:rsidR="001A13FB" w:rsidRDefault="001A13FB">
                                  <w:pPr>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112年度</w:t>
                                  </w:r>
                                </w:p>
                              </w:tc>
                              <w:tc>
                                <w:tcPr>
                                  <w:tcW w:w="984" w:type="dxa"/>
                                  <w:tcBorders>
                                    <w:top w:val="single" w:sz="4" w:space="0" w:color="auto"/>
                                    <w:left w:val="single" w:sz="4" w:space="0" w:color="auto"/>
                                    <w:bottom w:val="single" w:sz="4" w:space="0" w:color="auto"/>
                                    <w:right w:val="single" w:sz="4" w:space="0" w:color="auto"/>
                                  </w:tcBorders>
                                  <w:vAlign w:val="center"/>
                                  <w:hideMark/>
                                </w:tcPr>
                                <w:p w14:paraId="5461AB49" w14:textId="77777777" w:rsidR="001A13FB" w:rsidRDefault="001A13FB">
                                  <w:pPr>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113年度</w:t>
                                  </w:r>
                                </w:p>
                              </w:tc>
                              <w:tc>
                                <w:tcPr>
                                  <w:tcW w:w="913" w:type="dxa"/>
                                  <w:tcBorders>
                                    <w:top w:val="single" w:sz="4" w:space="0" w:color="auto"/>
                                    <w:left w:val="single" w:sz="4" w:space="0" w:color="auto"/>
                                    <w:bottom w:val="single" w:sz="4" w:space="0" w:color="auto"/>
                                    <w:right w:val="single" w:sz="4" w:space="0" w:color="auto"/>
                                  </w:tcBorders>
                                  <w:vAlign w:val="center"/>
                                  <w:hideMark/>
                                </w:tcPr>
                                <w:p w14:paraId="41F501B6" w14:textId="77777777" w:rsidR="001A13FB" w:rsidRDefault="001A13FB">
                                  <w:pPr>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114年度</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F25783" w14:textId="77777777" w:rsidR="008F0324" w:rsidRDefault="001A13FB">
                                  <w:pPr>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114年度與112年度</w:t>
                                  </w:r>
                                </w:p>
                                <w:p w14:paraId="6F4F760F" w14:textId="3EBA022D" w:rsidR="001A13FB" w:rsidRDefault="001A13FB">
                                  <w:pPr>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比較增減</w:t>
                                  </w:r>
                                </w:p>
                              </w:tc>
                            </w:tr>
                            <w:tr w:rsidR="001A13FB" w14:paraId="7ECF184D"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4CFB7C72" w14:textId="77777777" w:rsidR="001A13FB" w:rsidRDefault="001A13FB">
                                  <w:pPr>
                                    <w:spacing w:line="220" w:lineRule="exact"/>
                                    <w:jc w:val="center"/>
                                    <w:rPr>
                                      <w:rFonts w:ascii="標楷體" w:hAnsi="標楷體" w:cs="新細明體"/>
                                      <w:b/>
                                      <w:color w:val="000000"/>
                                      <w:kern w:val="0"/>
                                      <w:sz w:val="20"/>
                                    </w:rPr>
                                  </w:pPr>
                                  <w:r>
                                    <w:rPr>
                                      <w:rFonts w:ascii="標楷體" w:hAnsi="標楷體" w:cs="新細明體" w:hint="eastAsia"/>
                                      <w:b/>
                                      <w:color w:val="000000"/>
                                      <w:kern w:val="0"/>
                                      <w:sz w:val="20"/>
                                    </w:rPr>
                                    <w:t>合  計</w:t>
                                  </w:r>
                                </w:p>
                              </w:tc>
                              <w:tc>
                                <w:tcPr>
                                  <w:tcW w:w="923" w:type="dxa"/>
                                  <w:tcBorders>
                                    <w:top w:val="single" w:sz="4" w:space="0" w:color="auto"/>
                                    <w:left w:val="single" w:sz="4" w:space="0" w:color="auto"/>
                                    <w:bottom w:val="single" w:sz="4" w:space="0" w:color="auto"/>
                                    <w:right w:val="single" w:sz="4" w:space="0" w:color="auto"/>
                                  </w:tcBorders>
                                  <w:vAlign w:val="center"/>
                                  <w:hideMark/>
                                </w:tcPr>
                                <w:p w14:paraId="66E20178" w14:textId="77777777" w:rsidR="001A13FB" w:rsidRDefault="001A13FB">
                                  <w:pPr>
                                    <w:spacing w:line="220" w:lineRule="exact"/>
                                    <w:jc w:val="center"/>
                                    <w:rPr>
                                      <w:rFonts w:ascii="標楷體" w:hAnsi="標楷體" w:cs="新細明體"/>
                                      <w:b/>
                                      <w:color w:val="000000"/>
                                      <w:kern w:val="0"/>
                                      <w:sz w:val="20"/>
                                    </w:rPr>
                                  </w:pPr>
                                  <w:r>
                                    <w:rPr>
                                      <w:rFonts w:ascii="標楷體" w:hAnsi="標楷體" w:cs="新細明體" w:hint="eastAsia"/>
                                      <w:b/>
                                      <w:color w:val="000000"/>
                                      <w:kern w:val="0"/>
                                      <w:sz w:val="20"/>
                                    </w:rPr>
                                    <w:t>2項</w:t>
                                  </w:r>
                                </w:p>
                              </w:tc>
                              <w:tc>
                                <w:tcPr>
                                  <w:tcW w:w="923" w:type="dxa"/>
                                  <w:tcBorders>
                                    <w:top w:val="single" w:sz="4" w:space="0" w:color="auto"/>
                                    <w:left w:val="single" w:sz="4" w:space="0" w:color="auto"/>
                                    <w:bottom w:val="single" w:sz="4" w:space="0" w:color="auto"/>
                                    <w:right w:val="single" w:sz="4" w:space="0" w:color="auto"/>
                                  </w:tcBorders>
                                  <w:vAlign w:val="center"/>
                                  <w:hideMark/>
                                </w:tcPr>
                                <w:p w14:paraId="075F538E" w14:textId="77777777" w:rsidR="001A13FB" w:rsidRDefault="001A13FB">
                                  <w:pPr>
                                    <w:spacing w:line="220" w:lineRule="exact"/>
                                    <w:jc w:val="center"/>
                                    <w:rPr>
                                      <w:rFonts w:ascii="標楷體" w:hAnsi="標楷體" w:cs="新細明體"/>
                                      <w:b/>
                                      <w:color w:val="000000"/>
                                      <w:kern w:val="0"/>
                                      <w:sz w:val="20"/>
                                    </w:rPr>
                                  </w:pPr>
                                  <w:r>
                                    <w:rPr>
                                      <w:rFonts w:ascii="標楷體" w:hAnsi="標楷體" w:cs="新細明體" w:hint="eastAsia"/>
                                      <w:b/>
                                      <w:color w:val="000000"/>
                                      <w:kern w:val="0"/>
                                      <w:sz w:val="20"/>
                                    </w:rPr>
                                    <w:t>11項</w:t>
                                  </w:r>
                                </w:p>
                              </w:tc>
                              <w:tc>
                                <w:tcPr>
                                  <w:tcW w:w="983" w:type="dxa"/>
                                  <w:tcBorders>
                                    <w:top w:val="single" w:sz="4" w:space="0" w:color="auto"/>
                                    <w:left w:val="single" w:sz="4" w:space="0" w:color="auto"/>
                                    <w:bottom w:val="single" w:sz="4" w:space="0" w:color="auto"/>
                                    <w:right w:val="single" w:sz="4" w:space="0" w:color="auto"/>
                                  </w:tcBorders>
                                  <w:vAlign w:val="center"/>
                                  <w:hideMark/>
                                </w:tcPr>
                                <w:p w14:paraId="6F1524D5" w14:textId="77777777" w:rsidR="001A13FB" w:rsidRDefault="001A13FB">
                                  <w:pPr>
                                    <w:spacing w:line="220" w:lineRule="exact"/>
                                    <w:jc w:val="right"/>
                                    <w:rPr>
                                      <w:rFonts w:ascii="標楷體" w:hAnsi="標楷體" w:cs="新細明體"/>
                                      <w:b/>
                                      <w:sz w:val="20"/>
                                    </w:rPr>
                                  </w:pPr>
                                  <w:r>
                                    <w:rPr>
                                      <w:rFonts w:ascii="標楷體" w:hAnsi="標楷體" w:cs="新細明體" w:hint="eastAsia"/>
                                      <w:b/>
                                      <w:sz w:val="20"/>
                                    </w:rPr>
                                    <w:t>559,464</w:t>
                                  </w:r>
                                </w:p>
                              </w:tc>
                              <w:tc>
                                <w:tcPr>
                                  <w:tcW w:w="984" w:type="dxa"/>
                                  <w:tcBorders>
                                    <w:top w:val="single" w:sz="4" w:space="0" w:color="auto"/>
                                    <w:left w:val="single" w:sz="4" w:space="0" w:color="auto"/>
                                    <w:bottom w:val="single" w:sz="4" w:space="0" w:color="auto"/>
                                    <w:right w:val="single" w:sz="4" w:space="0" w:color="auto"/>
                                  </w:tcBorders>
                                  <w:vAlign w:val="center"/>
                                  <w:hideMark/>
                                </w:tcPr>
                                <w:p w14:paraId="1932ECB4" w14:textId="77777777" w:rsidR="001A13FB" w:rsidRDefault="001A13FB">
                                  <w:pPr>
                                    <w:spacing w:line="220" w:lineRule="exact"/>
                                    <w:jc w:val="right"/>
                                    <w:rPr>
                                      <w:rFonts w:ascii="標楷體" w:hAnsi="標楷體" w:cs="新細明體"/>
                                      <w:b/>
                                      <w:sz w:val="20"/>
                                    </w:rPr>
                                  </w:pPr>
                                  <w:r>
                                    <w:rPr>
                                      <w:rFonts w:ascii="標楷體" w:hAnsi="標楷體" w:cs="新細明體" w:hint="eastAsia"/>
                                      <w:b/>
                                      <w:sz w:val="20"/>
                                    </w:rPr>
                                    <w:t>630,652</w:t>
                                  </w:r>
                                </w:p>
                              </w:tc>
                              <w:tc>
                                <w:tcPr>
                                  <w:tcW w:w="913" w:type="dxa"/>
                                  <w:tcBorders>
                                    <w:top w:val="single" w:sz="4" w:space="0" w:color="auto"/>
                                    <w:left w:val="single" w:sz="4" w:space="0" w:color="auto"/>
                                    <w:bottom w:val="single" w:sz="4" w:space="0" w:color="auto"/>
                                    <w:right w:val="single" w:sz="4" w:space="0" w:color="auto"/>
                                  </w:tcBorders>
                                  <w:vAlign w:val="center"/>
                                  <w:hideMark/>
                                </w:tcPr>
                                <w:p w14:paraId="51AF6977" w14:textId="77777777" w:rsidR="001A13FB" w:rsidRDefault="001A13FB">
                                  <w:pPr>
                                    <w:spacing w:line="220" w:lineRule="exact"/>
                                    <w:jc w:val="right"/>
                                    <w:rPr>
                                      <w:rFonts w:ascii="標楷體" w:hAnsi="標楷體" w:cs="新細明體"/>
                                      <w:b/>
                                      <w:sz w:val="20"/>
                                    </w:rPr>
                                  </w:pPr>
                                  <w:r>
                                    <w:rPr>
                                      <w:rFonts w:ascii="標楷體" w:hAnsi="標楷體" w:hint="eastAsia"/>
                                      <w:b/>
                                      <w:sz w:val="20"/>
                                    </w:rPr>
                                    <w:t xml:space="preserve"> 666,059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16DDD49" w14:textId="77777777" w:rsidR="001A13FB" w:rsidRDefault="001A13FB">
                                  <w:pPr>
                                    <w:spacing w:line="220" w:lineRule="exact"/>
                                    <w:jc w:val="right"/>
                                    <w:rPr>
                                      <w:rFonts w:ascii="標楷體" w:hAnsi="標楷體" w:cs="新細明體"/>
                                      <w:b/>
                                      <w:sz w:val="20"/>
                                    </w:rPr>
                                  </w:pPr>
                                  <w:r>
                                    <w:rPr>
                                      <w:rFonts w:ascii="標楷體" w:hAnsi="標楷體" w:hint="eastAsia"/>
                                      <w:b/>
                                      <w:sz w:val="20"/>
                                    </w:rPr>
                                    <w:t>19.05</w:t>
                                  </w:r>
                                </w:p>
                              </w:tc>
                            </w:tr>
                            <w:tr w:rsidR="001A13FB" w14:paraId="1ACC7EAE"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69E4398E" w14:textId="77777777" w:rsidR="001A13FB" w:rsidRPr="00A041EC" w:rsidRDefault="001A13FB">
                                  <w:pPr>
                                    <w:snapToGrid w:val="0"/>
                                    <w:spacing w:line="220" w:lineRule="exact"/>
                                    <w:rPr>
                                      <w:rFonts w:ascii="標楷體" w:hAnsi="標楷體" w:cs="新細明體"/>
                                      <w:sz w:val="20"/>
                                    </w:rPr>
                                  </w:pPr>
                                  <w:r w:rsidRPr="00A041EC">
                                    <w:rPr>
                                      <w:rFonts w:ascii="標楷體" w:hAnsi="標楷體" w:hint="eastAsia"/>
                                      <w:spacing w:val="-10"/>
                                      <w:sz w:val="20"/>
                                    </w:rPr>
                                    <w:t>重陽節敬老禮金</w:t>
                                  </w:r>
                                </w:p>
                              </w:tc>
                              <w:tc>
                                <w:tcPr>
                                  <w:tcW w:w="923" w:type="dxa"/>
                                  <w:tcBorders>
                                    <w:top w:val="single" w:sz="4" w:space="0" w:color="auto"/>
                                    <w:left w:val="single" w:sz="4" w:space="0" w:color="auto"/>
                                    <w:bottom w:val="single" w:sz="4" w:space="0" w:color="auto"/>
                                    <w:right w:val="single" w:sz="4" w:space="0" w:color="auto"/>
                                  </w:tcBorders>
                                  <w:vAlign w:val="center"/>
                                </w:tcPr>
                                <w:p w14:paraId="7380F8E4" w14:textId="77777777" w:rsidR="001A13FB" w:rsidRDefault="001A13FB">
                                  <w:pPr>
                                    <w:snapToGrid w:val="0"/>
                                    <w:spacing w:line="220" w:lineRule="exact"/>
                                    <w:jc w:val="center"/>
                                    <w:rPr>
                                      <w:rFonts w:ascii="標楷體" w:hAnsi="標楷體" w:cs="Times New Roman"/>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35D929C8"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vMerge w:val="restart"/>
                                  <w:tcBorders>
                                    <w:top w:val="single" w:sz="4" w:space="0" w:color="auto"/>
                                    <w:left w:val="single" w:sz="4" w:space="0" w:color="auto"/>
                                    <w:bottom w:val="single" w:sz="4" w:space="0" w:color="auto"/>
                                    <w:right w:val="single" w:sz="4" w:space="0" w:color="auto"/>
                                  </w:tcBorders>
                                  <w:vAlign w:val="center"/>
                                  <w:hideMark/>
                                </w:tcPr>
                                <w:p w14:paraId="6724A74F"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302,438</w:t>
                                  </w:r>
                                </w:p>
                              </w:tc>
                              <w:tc>
                                <w:tcPr>
                                  <w:tcW w:w="984" w:type="dxa"/>
                                  <w:vMerge w:val="restart"/>
                                  <w:tcBorders>
                                    <w:top w:val="single" w:sz="4" w:space="0" w:color="auto"/>
                                    <w:left w:val="single" w:sz="4" w:space="0" w:color="auto"/>
                                    <w:bottom w:val="single" w:sz="4" w:space="0" w:color="auto"/>
                                    <w:right w:val="single" w:sz="4" w:space="0" w:color="auto"/>
                                  </w:tcBorders>
                                  <w:vAlign w:val="center"/>
                                  <w:hideMark/>
                                </w:tcPr>
                                <w:p w14:paraId="043370BF"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309,766</w:t>
                                  </w:r>
                                </w:p>
                              </w:tc>
                              <w:tc>
                                <w:tcPr>
                                  <w:tcW w:w="913" w:type="dxa"/>
                                  <w:vMerge w:val="restart"/>
                                  <w:tcBorders>
                                    <w:top w:val="single" w:sz="4" w:space="0" w:color="auto"/>
                                    <w:left w:val="single" w:sz="4" w:space="0" w:color="auto"/>
                                    <w:bottom w:val="single" w:sz="4" w:space="0" w:color="auto"/>
                                    <w:right w:val="single" w:sz="4" w:space="0" w:color="auto"/>
                                  </w:tcBorders>
                                  <w:vAlign w:val="center"/>
                                  <w:hideMark/>
                                </w:tcPr>
                                <w:p w14:paraId="44790A35"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324,818</w:t>
                                  </w:r>
                                </w:p>
                              </w:tc>
                              <w:tc>
                                <w:tcPr>
                                  <w:tcW w:w="1022" w:type="dxa"/>
                                  <w:vMerge w:val="restart"/>
                                  <w:tcBorders>
                                    <w:top w:val="single" w:sz="4" w:space="0" w:color="auto"/>
                                    <w:left w:val="single" w:sz="4" w:space="0" w:color="auto"/>
                                    <w:bottom w:val="single" w:sz="4" w:space="0" w:color="auto"/>
                                    <w:right w:val="single" w:sz="4" w:space="0" w:color="auto"/>
                                  </w:tcBorders>
                                  <w:vAlign w:val="center"/>
                                  <w:hideMark/>
                                </w:tcPr>
                                <w:p w14:paraId="72895D48"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7.40</w:t>
                                  </w:r>
                                </w:p>
                              </w:tc>
                            </w:tr>
                            <w:tr w:rsidR="001A13FB" w14:paraId="4AECFE15"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3224A5DD" w14:textId="77777777" w:rsidR="001A13FB" w:rsidRPr="00A041EC" w:rsidRDefault="001A13FB">
                                  <w:pPr>
                                    <w:snapToGrid w:val="0"/>
                                    <w:spacing w:line="220" w:lineRule="exact"/>
                                    <w:rPr>
                                      <w:rFonts w:ascii="標楷體" w:hAnsi="標楷體" w:cs="新細明體"/>
                                      <w:sz w:val="20"/>
                                    </w:rPr>
                                  </w:pPr>
                                  <w:r w:rsidRPr="00A041EC">
                                    <w:rPr>
                                      <w:rFonts w:ascii="標楷體" w:hAnsi="標楷體" w:hint="eastAsia"/>
                                      <w:sz w:val="20"/>
                                    </w:rPr>
                                    <w:t>春節敬老平安禮金</w:t>
                                  </w:r>
                                </w:p>
                              </w:tc>
                              <w:tc>
                                <w:tcPr>
                                  <w:tcW w:w="923" w:type="dxa"/>
                                  <w:tcBorders>
                                    <w:top w:val="single" w:sz="4" w:space="0" w:color="auto"/>
                                    <w:left w:val="single" w:sz="4" w:space="0" w:color="auto"/>
                                    <w:bottom w:val="single" w:sz="4" w:space="0" w:color="auto"/>
                                    <w:right w:val="single" w:sz="4" w:space="0" w:color="auto"/>
                                  </w:tcBorders>
                                  <w:vAlign w:val="center"/>
                                </w:tcPr>
                                <w:p w14:paraId="42FBE228" w14:textId="77777777" w:rsidR="001A13FB" w:rsidRDefault="001A13FB">
                                  <w:pPr>
                                    <w:snapToGrid w:val="0"/>
                                    <w:spacing w:line="220" w:lineRule="exact"/>
                                    <w:jc w:val="center"/>
                                    <w:rPr>
                                      <w:rFonts w:ascii="標楷體" w:hAnsi="標楷體" w:cs="Times New Roman"/>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541FEE53"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6806BF2A" w14:textId="77777777" w:rsidR="001A13FB" w:rsidRDefault="001A13FB">
                                  <w:pPr>
                                    <w:widowControl/>
                                    <w:rPr>
                                      <w:rFonts w:ascii="標楷體" w:hAnsi="標楷體" w:cs="新細明體"/>
                                      <w:sz w:val="20"/>
                                    </w:rPr>
                                  </w:pPr>
                                </w:p>
                              </w:tc>
                              <w:tc>
                                <w:tcPr>
                                  <w:tcW w:w="984" w:type="dxa"/>
                                  <w:vMerge/>
                                  <w:tcBorders>
                                    <w:top w:val="single" w:sz="4" w:space="0" w:color="auto"/>
                                    <w:left w:val="single" w:sz="4" w:space="0" w:color="auto"/>
                                    <w:bottom w:val="single" w:sz="4" w:space="0" w:color="auto"/>
                                    <w:right w:val="single" w:sz="4" w:space="0" w:color="auto"/>
                                  </w:tcBorders>
                                  <w:vAlign w:val="center"/>
                                  <w:hideMark/>
                                </w:tcPr>
                                <w:p w14:paraId="65E0A65E" w14:textId="77777777" w:rsidR="001A13FB" w:rsidRDefault="001A13FB">
                                  <w:pPr>
                                    <w:widowControl/>
                                    <w:rPr>
                                      <w:rFonts w:ascii="標楷體" w:hAnsi="標楷體" w:cs="新細明體"/>
                                      <w:sz w:val="20"/>
                                    </w:rPr>
                                  </w:pPr>
                                </w:p>
                              </w:tc>
                              <w:tc>
                                <w:tcPr>
                                  <w:tcW w:w="913" w:type="dxa"/>
                                  <w:vMerge/>
                                  <w:tcBorders>
                                    <w:top w:val="single" w:sz="4" w:space="0" w:color="auto"/>
                                    <w:left w:val="single" w:sz="4" w:space="0" w:color="auto"/>
                                    <w:bottom w:val="single" w:sz="4" w:space="0" w:color="auto"/>
                                    <w:right w:val="single" w:sz="4" w:space="0" w:color="auto"/>
                                  </w:tcBorders>
                                  <w:vAlign w:val="center"/>
                                  <w:hideMark/>
                                </w:tcPr>
                                <w:p w14:paraId="765B4481" w14:textId="77777777" w:rsidR="001A13FB" w:rsidRDefault="001A13FB">
                                  <w:pPr>
                                    <w:widowControl/>
                                    <w:rPr>
                                      <w:rFonts w:ascii="標楷體" w:hAnsi="標楷體" w:cs="新細明體"/>
                                      <w:sz w:val="20"/>
                                    </w:rPr>
                                  </w:pPr>
                                </w:p>
                              </w:tc>
                              <w:tc>
                                <w:tcPr>
                                  <w:tcW w:w="1022" w:type="dxa"/>
                                  <w:vMerge/>
                                  <w:tcBorders>
                                    <w:top w:val="single" w:sz="4" w:space="0" w:color="auto"/>
                                    <w:left w:val="single" w:sz="4" w:space="0" w:color="auto"/>
                                    <w:bottom w:val="single" w:sz="4" w:space="0" w:color="auto"/>
                                    <w:right w:val="single" w:sz="4" w:space="0" w:color="auto"/>
                                  </w:tcBorders>
                                  <w:vAlign w:val="center"/>
                                  <w:hideMark/>
                                </w:tcPr>
                                <w:p w14:paraId="265FF955" w14:textId="77777777" w:rsidR="001A13FB" w:rsidRDefault="001A13FB">
                                  <w:pPr>
                                    <w:widowControl/>
                                    <w:rPr>
                                      <w:rFonts w:ascii="標楷體" w:hAnsi="標楷體" w:cs="新細明體"/>
                                      <w:sz w:val="20"/>
                                    </w:rPr>
                                  </w:pPr>
                                </w:p>
                              </w:tc>
                            </w:tr>
                            <w:tr w:rsidR="001A13FB" w14:paraId="56529F75"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00DC3B0F" w14:textId="77777777" w:rsidR="001A13FB" w:rsidRPr="00A041EC" w:rsidRDefault="001A13FB">
                                  <w:pPr>
                                    <w:snapToGrid w:val="0"/>
                                    <w:spacing w:line="220" w:lineRule="exact"/>
                                    <w:rPr>
                                      <w:rFonts w:ascii="標楷體" w:hAnsi="標楷體"/>
                                      <w:sz w:val="20"/>
                                    </w:rPr>
                                  </w:pPr>
                                  <w:r w:rsidRPr="00A041EC">
                                    <w:rPr>
                                      <w:rFonts w:ascii="標楷體" w:hAnsi="標楷體" w:hint="eastAsia"/>
                                      <w:sz w:val="20"/>
                                    </w:rPr>
                                    <w:t>端午節敬老平安禮金</w:t>
                                  </w:r>
                                </w:p>
                              </w:tc>
                              <w:tc>
                                <w:tcPr>
                                  <w:tcW w:w="923" w:type="dxa"/>
                                  <w:tcBorders>
                                    <w:top w:val="single" w:sz="4" w:space="0" w:color="auto"/>
                                    <w:left w:val="single" w:sz="4" w:space="0" w:color="auto"/>
                                    <w:bottom w:val="single" w:sz="4" w:space="0" w:color="auto"/>
                                    <w:right w:val="single" w:sz="4" w:space="0" w:color="auto"/>
                                  </w:tcBorders>
                                  <w:vAlign w:val="center"/>
                                </w:tcPr>
                                <w:p w14:paraId="1BD2503F" w14:textId="77777777" w:rsidR="001A13FB" w:rsidRDefault="001A13FB">
                                  <w:pPr>
                                    <w:snapToGrid w:val="0"/>
                                    <w:spacing w:line="220" w:lineRule="exact"/>
                                    <w:jc w:val="center"/>
                                    <w:rPr>
                                      <w:rFonts w:ascii="標楷體" w:hAnsi="標楷體"/>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6E5D314A"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0838D644" w14:textId="77777777" w:rsidR="001A13FB" w:rsidRDefault="001A13FB">
                                  <w:pPr>
                                    <w:widowControl/>
                                    <w:rPr>
                                      <w:rFonts w:ascii="標楷體" w:hAnsi="標楷體" w:cs="新細明體"/>
                                      <w:sz w:val="20"/>
                                    </w:rPr>
                                  </w:pPr>
                                </w:p>
                              </w:tc>
                              <w:tc>
                                <w:tcPr>
                                  <w:tcW w:w="984" w:type="dxa"/>
                                  <w:vMerge/>
                                  <w:tcBorders>
                                    <w:top w:val="single" w:sz="4" w:space="0" w:color="auto"/>
                                    <w:left w:val="single" w:sz="4" w:space="0" w:color="auto"/>
                                    <w:bottom w:val="single" w:sz="4" w:space="0" w:color="auto"/>
                                    <w:right w:val="single" w:sz="4" w:space="0" w:color="auto"/>
                                  </w:tcBorders>
                                  <w:vAlign w:val="center"/>
                                  <w:hideMark/>
                                </w:tcPr>
                                <w:p w14:paraId="078099A4" w14:textId="77777777" w:rsidR="001A13FB" w:rsidRDefault="001A13FB">
                                  <w:pPr>
                                    <w:widowControl/>
                                    <w:rPr>
                                      <w:rFonts w:ascii="標楷體" w:hAnsi="標楷體" w:cs="新細明體"/>
                                      <w:sz w:val="20"/>
                                    </w:rPr>
                                  </w:pPr>
                                </w:p>
                              </w:tc>
                              <w:tc>
                                <w:tcPr>
                                  <w:tcW w:w="913" w:type="dxa"/>
                                  <w:vMerge/>
                                  <w:tcBorders>
                                    <w:top w:val="single" w:sz="4" w:space="0" w:color="auto"/>
                                    <w:left w:val="single" w:sz="4" w:space="0" w:color="auto"/>
                                    <w:bottom w:val="single" w:sz="4" w:space="0" w:color="auto"/>
                                    <w:right w:val="single" w:sz="4" w:space="0" w:color="auto"/>
                                  </w:tcBorders>
                                  <w:vAlign w:val="center"/>
                                  <w:hideMark/>
                                </w:tcPr>
                                <w:p w14:paraId="6B92DF20" w14:textId="77777777" w:rsidR="001A13FB" w:rsidRDefault="001A13FB">
                                  <w:pPr>
                                    <w:widowControl/>
                                    <w:rPr>
                                      <w:rFonts w:ascii="標楷體" w:hAnsi="標楷體" w:cs="新細明體"/>
                                      <w:sz w:val="20"/>
                                    </w:rPr>
                                  </w:pPr>
                                </w:p>
                              </w:tc>
                              <w:tc>
                                <w:tcPr>
                                  <w:tcW w:w="1022" w:type="dxa"/>
                                  <w:vMerge/>
                                  <w:tcBorders>
                                    <w:top w:val="single" w:sz="4" w:space="0" w:color="auto"/>
                                    <w:left w:val="single" w:sz="4" w:space="0" w:color="auto"/>
                                    <w:bottom w:val="single" w:sz="4" w:space="0" w:color="auto"/>
                                    <w:right w:val="single" w:sz="4" w:space="0" w:color="auto"/>
                                  </w:tcBorders>
                                  <w:vAlign w:val="center"/>
                                  <w:hideMark/>
                                </w:tcPr>
                                <w:p w14:paraId="7C86B174" w14:textId="77777777" w:rsidR="001A13FB" w:rsidRDefault="001A13FB">
                                  <w:pPr>
                                    <w:widowControl/>
                                    <w:rPr>
                                      <w:rFonts w:ascii="標楷體" w:hAnsi="標楷體" w:cs="新細明體"/>
                                      <w:sz w:val="20"/>
                                    </w:rPr>
                                  </w:pPr>
                                </w:p>
                              </w:tc>
                            </w:tr>
                            <w:tr w:rsidR="001A13FB" w14:paraId="37B6AA8D"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3ABC3022" w14:textId="77777777" w:rsidR="001A13FB" w:rsidRPr="00A041EC" w:rsidRDefault="001A13FB">
                                  <w:pPr>
                                    <w:snapToGrid w:val="0"/>
                                    <w:spacing w:line="220" w:lineRule="exact"/>
                                    <w:rPr>
                                      <w:rFonts w:ascii="標楷體" w:hAnsi="標楷體" w:cs="新細明體"/>
                                      <w:sz w:val="20"/>
                                    </w:rPr>
                                  </w:pPr>
                                  <w:r w:rsidRPr="00A041EC">
                                    <w:rPr>
                                      <w:rFonts w:ascii="標楷體" w:hAnsi="標楷體" w:hint="eastAsia"/>
                                      <w:sz w:val="20"/>
                                    </w:rPr>
                                    <w:t>身心障礙者三節慰問金</w:t>
                                  </w:r>
                                </w:p>
                              </w:tc>
                              <w:tc>
                                <w:tcPr>
                                  <w:tcW w:w="923" w:type="dxa"/>
                                  <w:tcBorders>
                                    <w:top w:val="single" w:sz="4" w:space="0" w:color="auto"/>
                                    <w:left w:val="single" w:sz="4" w:space="0" w:color="auto"/>
                                    <w:bottom w:val="single" w:sz="4" w:space="0" w:color="auto"/>
                                    <w:right w:val="single" w:sz="4" w:space="0" w:color="auto"/>
                                  </w:tcBorders>
                                  <w:vAlign w:val="center"/>
                                </w:tcPr>
                                <w:p w14:paraId="608F6004" w14:textId="77777777" w:rsidR="001A13FB" w:rsidRDefault="001A13FB">
                                  <w:pPr>
                                    <w:snapToGrid w:val="0"/>
                                    <w:spacing w:line="220" w:lineRule="exact"/>
                                    <w:jc w:val="center"/>
                                    <w:rPr>
                                      <w:rFonts w:ascii="標楷體" w:hAnsi="標楷體" w:cs="Times New Roman"/>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77636738"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tcBorders>
                                    <w:top w:val="single" w:sz="4" w:space="0" w:color="auto"/>
                                    <w:left w:val="single" w:sz="4" w:space="0" w:color="auto"/>
                                    <w:bottom w:val="single" w:sz="4" w:space="0" w:color="auto"/>
                                    <w:right w:val="single" w:sz="4" w:space="0" w:color="auto"/>
                                  </w:tcBorders>
                                  <w:vAlign w:val="center"/>
                                  <w:hideMark/>
                                </w:tcPr>
                                <w:p w14:paraId="3B7BD385"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47,000</w:t>
                                  </w:r>
                                </w:p>
                              </w:tc>
                              <w:tc>
                                <w:tcPr>
                                  <w:tcW w:w="984" w:type="dxa"/>
                                  <w:tcBorders>
                                    <w:top w:val="single" w:sz="4" w:space="0" w:color="auto"/>
                                    <w:left w:val="single" w:sz="4" w:space="0" w:color="auto"/>
                                    <w:bottom w:val="single" w:sz="4" w:space="0" w:color="auto"/>
                                    <w:right w:val="single" w:sz="4" w:space="0" w:color="auto"/>
                                  </w:tcBorders>
                                  <w:vAlign w:val="center"/>
                                  <w:hideMark/>
                                </w:tcPr>
                                <w:p w14:paraId="186E58AE"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64,560</w:t>
                                  </w:r>
                                </w:p>
                              </w:tc>
                              <w:tc>
                                <w:tcPr>
                                  <w:tcW w:w="913" w:type="dxa"/>
                                  <w:tcBorders>
                                    <w:top w:val="single" w:sz="4" w:space="0" w:color="auto"/>
                                    <w:left w:val="single" w:sz="4" w:space="0" w:color="auto"/>
                                    <w:bottom w:val="single" w:sz="4" w:space="0" w:color="auto"/>
                                    <w:right w:val="single" w:sz="4" w:space="0" w:color="auto"/>
                                  </w:tcBorders>
                                  <w:vAlign w:val="center"/>
                                  <w:hideMark/>
                                </w:tcPr>
                                <w:p w14:paraId="5C4CCA00"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64,560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8EE4416"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37.36</w:t>
                                  </w:r>
                                </w:p>
                              </w:tc>
                            </w:tr>
                            <w:tr w:rsidR="001A13FB" w14:paraId="2CE241EB"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75B9C3A7" w14:textId="77777777" w:rsidR="001A13FB" w:rsidRPr="00A041EC" w:rsidRDefault="001A13FB">
                                  <w:pPr>
                                    <w:snapToGrid w:val="0"/>
                                    <w:spacing w:line="220" w:lineRule="exact"/>
                                    <w:rPr>
                                      <w:rFonts w:ascii="標楷體" w:hAnsi="標楷體" w:cs="新細明體"/>
                                      <w:sz w:val="20"/>
                                    </w:rPr>
                                  </w:pPr>
                                  <w:r w:rsidRPr="00A041EC">
                                    <w:rPr>
                                      <w:rFonts w:ascii="標楷體" w:hAnsi="標楷體" w:hint="eastAsia"/>
                                      <w:sz w:val="20"/>
                                    </w:rPr>
                                    <w:t>老人及身障者（含陪伴者）</w:t>
                                  </w:r>
                                  <w:r w:rsidRPr="00A041EC">
                                    <w:rPr>
                                      <w:rFonts w:ascii="標楷體" w:hAnsi="標楷體" w:hint="eastAsia"/>
                                      <w:spacing w:val="-10"/>
                                      <w:sz w:val="20"/>
                                    </w:rPr>
                                    <w:t>免費乘車船補助</w:t>
                                  </w:r>
                                </w:p>
                              </w:tc>
                              <w:tc>
                                <w:tcPr>
                                  <w:tcW w:w="923" w:type="dxa"/>
                                  <w:tcBorders>
                                    <w:top w:val="single" w:sz="4" w:space="0" w:color="auto"/>
                                    <w:left w:val="single" w:sz="4" w:space="0" w:color="auto"/>
                                    <w:bottom w:val="single" w:sz="4" w:space="0" w:color="auto"/>
                                    <w:right w:val="single" w:sz="4" w:space="0" w:color="auto"/>
                                  </w:tcBorders>
                                  <w:vAlign w:val="center"/>
                                </w:tcPr>
                                <w:p w14:paraId="7293D51A" w14:textId="77777777" w:rsidR="001A13FB" w:rsidRDefault="001A13FB">
                                  <w:pPr>
                                    <w:snapToGrid w:val="0"/>
                                    <w:spacing w:line="220" w:lineRule="exact"/>
                                    <w:jc w:val="center"/>
                                    <w:rPr>
                                      <w:rFonts w:ascii="標楷體" w:hAnsi="標楷體" w:cs="Times New Roman"/>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2C6334F7"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tcBorders>
                                    <w:top w:val="single" w:sz="4" w:space="0" w:color="auto"/>
                                    <w:left w:val="single" w:sz="4" w:space="0" w:color="auto"/>
                                    <w:bottom w:val="single" w:sz="4" w:space="0" w:color="auto"/>
                                    <w:right w:val="single" w:sz="4" w:space="0" w:color="auto"/>
                                  </w:tcBorders>
                                  <w:vAlign w:val="center"/>
                                  <w:hideMark/>
                                </w:tcPr>
                                <w:p w14:paraId="74F3BE92"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14,000</w:t>
                                  </w:r>
                                </w:p>
                              </w:tc>
                              <w:tc>
                                <w:tcPr>
                                  <w:tcW w:w="984" w:type="dxa"/>
                                  <w:tcBorders>
                                    <w:top w:val="single" w:sz="4" w:space="0" w:color="auto"/>
                                    <w:left w:val="single" w:sz="4" w:space="0" w:color="auto"/>
                                    <w:bottom w:val="single" w:sz="4" w:space="0" w:color="auto"/>
                                    <w:right w:val="single" w:sz="4" w:space="0" w:color="auto"/>
                                  </w:tcBorders>
                                  <w:vAlign w:val="center"/>
                                  <w:hideMark/>
                                </w:tcPr>
                                <w:p w14:paraId="45E2D4E2"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14,000</w:t>
                                  </w:r>
                                </w:p>
                              </w:tc>
                              <w:tc>
                                <w:tcPr>
                                  <w:tcW w:w="913" w:type="dxa"/>
                                  <w:tcBorders>
                                    <w:top w:val="single" w:sz="4" w:space="0" w:color="auto"/>
                                    <w:left w:val="single" w:sz="4" w:space="0" w:color="auto"/>
                                    <w:bottom w:val="single" w:sz="4" w:space="0" w:color="auto"/>
                                    <w:right w:val="single" w:sz="4" w:space="0" w:color="auto"/>
                                  </w:tcBorders>
                                  <w:vAlign w:val="center"/>
                                  <w:hideMark/>
                                </w:tcPr>
                                <w:p w14:paraId="2A0DC708"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14,000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994B14"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color w:val="000000"/>
                                      <w:kern w:val="0"/>
                                      <w:sz w:val="20"/>
                                    </w:rPr>
                                    <w:t>－</w:t>
                                  </w:r>
                                </w:p>
                              </w:tc>
                            </w:tr>
                            <w:tr w:rsidR="001A13FB" w14:paraId="78824583"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7F078D63" w14:textId="77777777" w:rsidR="001A13FB" w:rsidRPr="00A041EC" w:rsidRDefault="001A13FB">
                                  <w:pPr>
                                    <w:snapToGrid w:val="0"/>
                                    <w:spacing w:line="220" w:lineRule="exact"/>
                                    <w:rPr>
                                      <w:rFonts w:ascii="標楷體" w:hAnsi="標楷體" w:cs="新細明體"/>
                                      <w:sz w:val="20"/>
                                    </w:rPr>
                                  </w:pPr>
                                  <w:r w:rsidRPr="00A041EC">
                                    <w:rPr>
                                      <w:rFonts w:ascii="標楷體" w:hAnsi="標楷體" w:hint="eastAsia"/>
                                      <w:sz w:val="20"/>
                                    </w:rPr>
                                    <w:t>生育補助</w:t>
                                  </w:r>
                                </w:p>
                              </w:tc>
                              <w:tc>
                                <w:tcPr>
                                  <w:tcW w:w="923" w:type="dxa"/>
                                  <w:tcBorders>
                                    <w:top w:val="single" w:sz="4" w:space="0" w:color="auto"/>
                                    <w:left w:val="single" w:sz="4" w:space="0" w:color="auto"/>
                                    <w:bottom w:val="single" w:sz="4" w:space="0" w:color="auto"/>
                                    <w:right w:val="single" w:sz="4" w:space="0" w:color="auto"/>
                                  </w:tcBorders>
                                  <w:vAlign w:val="center"/>
                                </w:tcPr>
                                <w:p w14:paraId="5FC817EF" w14:textId="77777777" w:rsidR="001A13FB" w:rsidRDefault="001A13FB">
                                  <w:pPr>
                                    <w:snapToGrid w:val="0"/>
                                    <w:spacing w:line="220" w:lineRule="exact"/>
                                    <w:jc w:val="center"/>
                                    <w:rPr>
                                      <w:rFonts w:ascii="標楷體" w:hAnsi="標楷體" w:cs="Times New Roman"/>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1A4B072A"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tcBorders>
                                    <w:top w:val="single" w:sz="4" w:space="0" w:color="auto"/>
                                    <w:left w:val="single" w:sz="4" w:space="0" w:color="auto"/>
                                    <w:bottom w:val="single" w:sz="4" w:space="0" w:color="auto"/>
                                    <w:right w:val="single" w:sz="4" w:space="0" w:color="auto"/>
                                  </w:tcBorders>
                                  <w:vAlign w:val="center"/>
                                  <w:hideMark/>
                                </w:tcPr>
                                <w:p w14:paraId="4B5E99D8"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38,300</w:t>
                                  </w:r>
                                </w:p>
                              </w:tc>
                              <w:tc>
                                <w:tcPr>
                                  <w:tcW w:w="984" w:type="dxa"/>
                                  <w:tcBorders>
                                    <w:top w:val="single" w:sz="4" w:space="0" w:color="auto"/>
                                    <w:left w:val="single" w:sz="4" w:space="0" w:color="auto"/>
                                    <w:bottom w:val="single" w:sz="4" w:space="0" w:color="auto"/>
                                    <w:right w:val="single" w:sz="4" w:space="0" w:color="auto"/>
                                  </w:tcBorders>
                                  <w:vAlign w:val="center"/>
                                  <w:hideMark/>
                                </w:tcPr>
                                <w:p w14:paraId="0740C72B"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37,129</w:t>
                                  </w:r>
                                </w:p>
                              </w:tc>
                              <w:tc>
                                <w:tcPr>
                                  <w:tcW w:w="913" w:type="dxa"/>
                                  <w:tcBorders>
                                    <w:top w:val="single" w:sz="4" w:space="0" w:color="auto"/>
                                    <w:left w:val="single" w:sz="4" w:space="0" w:color="auto"/>
                                    <w:bottom w:val="single" w:sz="4" w:space="0" w:color="auto"/>
                                    <w:right w:val="single" w:sz="4" w:space="0" w:color="auto"/>
                                  </w:tcBorders>
                                  <w:vAlign w:val="center"/>
                                  <w:hideMark/>
                                </w:tcPr>
                                <w:p w14:paraId="5B256BF9"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47,129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5AC27DE"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23.05</w:t>
                                  </w:r>
                                </w:p>
                              </w:tc>
                            </w:tr>
                            <w:tr w:rsidR="001A13FB" w14:paraId="454AA0E8"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38B1B8F0" w14:textId="77777777" w:rsidR="001A13FB" w:rsidRPr="00A041EC" w:rsidRDefault="001A13FB">
                                  <w:pPr>
                                    <w:snapToGrid w:val="0"/>
                                    <w:spacing w:line="220" w:lineRule="exact"/>
                                    <w:rPr>
                                      <w:rFonts w:ascii="標楷體" w:hAnsi="標楷體" w:cs="新細明體"/>
                                      <w:sz w:val="20"/>
                                    </w:rPr>
                                  </w:pPr>
                                  <w:r w:rsidRPr="00A041EC">
                                    <w:rPr>
                                      <w:rFonts w:ascii="標楷體" w:hAnsi="標楷體" w:hint="eastAsia"/>
                                      <w:sz w:val="20"/>
                                    </w:rPr>
                                    <w:t>癌症及罕見疾病慰問金</w:t>
                                  </w:r>
                                </w:p>
                              </w:tc>
                              <w:tc>
                                <w:tcPr>
                                  <w:tcW w:w="923" w:type="dxa"/>
                                  <w:tcBorders>
                                    <w:top w:val="single" w:sz="4" w:space="0" w:color="auto"/>
                                    <w:left w:val="single" w:sz="4" w:space="0" w:color="auto"/>
                                    <w:bottom w:val="single" w:sz="4" w:space="0" w:color="auto"/>
                                    <w:right w:val="single" w:sz="4" w:space="0" w:color="auto"/>
                                  </w:tcBorders>
                                  <w:vAlign w:val="center"/>
                                </w:tcPr>
                                <w:p w14:paraId="15109CE4" w14:textId="77777777" w:rsidR="001A13FB" w:rsidRDefault="001A13FB">
                                  <w:pPr>
                                    <w:snapToGrid w:val="0"/>
                                    <w:spacing w:line="220" w:lineRule="exact"/>
                                    <w:jc w:val="center"/>
                                    <w:rPr>
                                      <w:rFonts w:ascii="標楷體" w:hAnsi="標楷體" w:cs="Times New Roman"/>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395F982B"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tcBorders>
                                    <w:top w:val="single" w:sz="4" w:space="0" w:color="auto"/>
                                    <w:left w:val="single" w:sz="4" w:space="0" w:color="auto"/>
                                    <w:bottom w:val="single" w:sz="4" w:space="0" w:color="auto"/>
                                    <w:right w:val="single" w:sz="4" w:space="0" w:color="auto"/>
                                  </w:tcBorders>
                                  <w:vAlign w:val="center"/>
                                  <w:hideMark/>
                                </w:tcPr>
                                <w:p w14:paraId="235D6C16"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42,820</w:t>
                                  </w:r>
                                </w:p>
                              </w:tc>
                              <w:tc>
                                <w:tcPr>
                                  <w:tcW w:w="984" w:type="dxa"/>
                                  <w:tcBorders>
                                    <w:top w:val="single" w:sz="4" w:space="0" w:color="auto"/>
                                    <w:left w:val="single" w:sz="4" w:space="0" w:color="auto"/>
                                    <w:bottom w:val="single" w:sz="4" w:space="0" w:color="auto"/>
                                    <w:right w:val="single" w:sz="4" w:space="0" w:color="auto"/>
                                  </w:tcBorders>
                                  <w:vAlign w:val="center"/>
                                  <w:hideMark/>
                                </w:tcPr>
                                <w:p w14:paraId="52083FE3"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45,000</w:t>
                                  </w:r>
                                </w:p>
                              </w:tc>
                              <w:tc>
                                <w:tcPr>
                                  <w:tcW w:w="913" w:type="dxa"/>
                                  <w:tcBorders>
                                    <w:top w:val="single" w:sz="4" w:space="0" w:color="auto"/>
                                    <w:left w:val="single" w:sz="4" w:space="0" w:color="auto"/>
                                    <w:bottom w:val="single" w:sz="4" w:space="0" w:color="auto"/>
                                    <w:right w:val="single" w:sz="4" w:space="0" w:color="auto"/>
                                  </w:tcBorders>
                                  <w:vAlign w:val="center"/>
                                  <w:hideMark/>
                                </w:tcPr>
                                <w:p w14:paraId="2187D4A3"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44,200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2F53DA4"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3.22</w:t>
                                  </w:r>
                                </w:p>
                              </w:tc>
                            </w:tr>
                            <w:tr w:rsidR="001A13FB" w14:paraId="558ED5DB"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5B0BC683" w14:textId="77777777" w:rsidR="001A13FB" w:rsidRPr="00A041EC" w:rsidRDefault="001A13FB">
                                  <w:pPr>
                                    <w:snapToGrid w:val="0"/>
                                    <w:spacing w:line="220" w:lineRule="exact"/>
                                    <w:rPr>
                                      <w:rFonts w:ascii="標楷體" w:hAnsi="標楷體" w:cs="新細明體"/>
                                      <w:sz w:val="20"/>
                                    </w:rPr>
                                  </w:pPr>
                                  <w:r w:rsidRPr="00A041EC">
                                    <w:rPr>
                                      <w:rFonts w:ascii="標楷體" w:hAnsi="標楷體" w:hint="eastAsia"/>
                                      <w:sz w:val="20"/>
                                    </w:rPr>
                                    <w:t>罹癌及罕見疾病民眾健保費補助</w:t>
                                  </w:r>
                                </w:p>
                              </w:tc>
                              <w:tc>
                                <w:tcPr>
                                  <w:tcW w:w="923" w:type="dxa"/>
                                  <w:tcBorders>
                                    <w:top w:val="single" w:sz="4" w:space="0" w:color="auto"/>
                                    <w:left w:val="single" w:sz="4" w:space="0" w:color="auto"/>
                                    <w:bottom w:val="single" w:sz="4" w:space="0" w:color="auto"/>
                                    <w:right w:val="single" w:sz="4" w:space="0" w:color="auto"/>
                                  </w:tcBorders>
                                  <w:vAlign w:val="center"/>
                                </w:tcPr>
                                <w:p w14:paraId="6DCB6E72" w14:textId="77777777" w:rsidR="001A13FB" w:rsidRDefault="001A13FB">
                                  <w:pPr>
                                    <w:snapToGrid w:val="0"/>
                                    <w:spacing w:line="220" w:lineRule="exact"/>
                                    <w:jc w:val="center"/>
                                    <w:rPr>
                                      <w:rFonts w:ascii="標楷體" w:hAnsi="標楷體" w:cs="Times New Roman"/>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305909F8"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tcBorders>
                                    <w:top w:val="single" w:sz="4" w:space="0" w:color="auto"/>
                                    <w:left w:val="single" w:sz="4" w:space="0" w:color="auto"/>
                                    <w:bottom w:val="single" w:sz="4" w:space="0" w:color="auto"/>
                                    <w:right w:val="single" w:sz="4" w:space="0" w:color="auto"/>
                                  </w:tcBorders>
                                  <w:vAlign w:val="center"/>
                                  <w:hideMark/>
                                </w:tcPr>
                                <w:p w14:paraId="62E040FD"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6,000</w:t>
                                  </w:r>
                                </w:p>
                              </w:tc>
                              <w:tc>
                                <w:tcPr>
                                  <w:tcW w:w="984" w:type="dxa"/>
                                  <w:tcBorders>
                                    <w:top w:val="single" w:sz="4" w:space="0" w:color="auto"/>
                                    <w:left w:val="single" w:sz="4" w:space="0" w:color="auto"/>
                                    <w:bottom w:val="single" w:sz="4" w:space="0" w:color="auto"/>
                                    <w:right w:val="single" w:sz="4" w:space="0" w:color="auto"/>
                                  </w:tcBorders>
                                  <w:vAlign w:val="center"/>
                                  <w:hideMark/>
                                </w:tcPr>
                                <w:p w14:paraId="502A1834"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6,120</w:t>
                                  </w:r>
                                </w:p>
                              </w:tc>
                              <w:tc>
                                <w:tcPr>
                                  <w:tcW w:w="913" w:type="dxa"/>
                                  <w:tcBorders>
                                    <w:top w:val="single" w:sz="4" w:space="0" w:color="auto"/>
                                    <w:left w:val="single" w:sz="4" w:space="0" w:color="auto"/>
                                    <w:bottom w:val="single" w:sz="4" w:space="0" w:color="auto"/>
                                    <w:right w:val="single" w:sz="4" w:space="0" w:color="auto"/>
                                  </w:tcBorders>
                                  <w:vAlign w:val="center"/>
                                  <w:hideMark/>
                                </w:tcPr>
                                <w:p w14:paraId="79EF6B1D"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6,150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0ED2AC6"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2.50</w:t>
                                  </w:r>
                                </w:p>
                              </w:tc>
                            </w:tr>
                            <w:tr w:rsidR="001A13FB" w14:paraId="332FCE0D"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63AF0A00" w14:textId="77777777" w:rsidR="001A13FB" w:rsidRPr="00A041EC" w:rsidRDefault="001A13FB">
                                  <w:pPr>
                                    <w:snapToGrid w:val="0"/>
                                    <w:spacing w:line="220" w:lineRule="exact"/>
                                    <w:rPr>
                                      <w:rFonts w:ascii="標楷體" w:hAnsi="標楷體" w:cs="Times New Roman"/>
                                      <w:sz w:val="20"/>
                                    </w:rPr>
                                  </w:pPr>
                                  <w:r w:rsidRPr="00A041EC">
                                    <w:rPr>
                                      <w:rFonts w:ascii="標楷體" w:hAnsi="標楷體" w:hint="eastAsia"/>
                                      <w:sz w:val="20"/>
                                    </w:rPr>
                                    <w:t>6歲以下幼童健保費補助</w:t>
                                  </w:r>
                                </w:p>
                              </w:tc>
                              <w:tc>
                                <w:tcPr>
                                  <w:tcW w:w="923" w:type="dxa"/>
                                  <w:tcBorders>
                                    <w:top w:val="single" w:sz="4" w:space="0" w:color="auto"/>
                                    <w:left w:val="single" w:sz="4" w:space="0" w:color="auto"/>
                                    <w:bottom w:val="single" w:sz="4" w:space="0" w:color="auto"/>
                                    <w:right w:val="single" w:sz="4" w:space="0" w:color="auto"/>
                                  </w:tcBorders>
                                  <w:vAlign w:val="center"/>
                                </w:tcPr>
                                <w:p w14:paraId="4D1F7ADD" w14:textId="77777777" w:rsidR="001A13FB" w:rsidRDefault="001A13FB">
                                  <w:pPr>
                                    <w:snapToGrid w:val="0"/>
                                    <w:spacing w:line="220" w:lineRule="exact"/>
                                    <w:jc w:val="center"/>
                                    <w:rPr>
                                      <w:rFonts w:ascii="標楷體" w:hAnsi="標楷體"/>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4BB95A75"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tcBorders>
                                    <w:top w:val="single" w:sz="4" w:space="0" w:color="auto"/>
                                    <w:left w:val="single" w:sz="4" w:space="0" w:color="auto"/>
                                    <w:bottom w:val="single" w:sz="4" w:space="0" w:color="auto"/>
                                    <w:right w:val="single" w:sz="4" w:space="0" w:color="auto"/>
                                  </w:tcBorders>
                                  <w:vAlign w:val="center"/>
                                  <w:hideMark/>
                                </w:tcPr>
                                <w:p w14:paraId="20D0231B"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32,736</w:t>
                                  </w:r>
                                </w:p>
                              </w:tc>
                              <w:tc>
                                <w:tcPr>
                                  <w:tcW w:w="984" w:type="dxa"/>
                                  <w:tcBorders>
                                    <w:top w:val="single" w:sz="4" w:space="0" w:color="auto"/>
                                    <w:left w:val="single" w:sz="4" w:space="0" w:color="auto"/>
                                    <w:bottom w:val="single" w:sz="4" w:space="0" w:color="auto"/>
                                    <w:right w:val="single" w:sz="4" w:space="0" w:color="auto"/>
                                  </w:tcBorders>
                                  <w:vAlign w:val="center"/>
                                  <w:hideMark/>
                                </w:tcPr>
                                <w:p w14:paraId="6BDF8C29"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32,236</w:t>
                                  </w:r>
                                </w:p>
                              </w:tc>
                              <w:tc>
                                <w:tcPr>
                                  <w:tcW w:w="913" w:type="dxa"/>
                                  <w:tcBorders>
                                    <w:top w:val="single" w:sz="4" w:space="0" w:color="auto"/>
                                    <w:left w:val="single" w:sz="4" w:space="0" w:color="auto"/>
                                    <w:bottom w:val="single" w:sz="4" w:space="0" w:color="auto"/>
                                    <w:right w:val="single" w:sz="4" w:space="0" w:color="auto"/>
                                  </w:tcBorders>
                                  <w:vAlign w:val="center"/>
                                  <w:hideMark/>
                                </w:tcPr>
                                <w:p w14:paraId="7A10FA6D"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32,701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8641969"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- 0.11</w:t>
                                  </w:r>
                                </w:p>
                              </w:tc>
                            </w:tr>
                            <w:tr w:rsidR="001A13FB" w14:paraId="51ED2603"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4C009AC5" w14:textId="77777777" w:rsidR="001A13FB" w:rsidRPr="00A041EC" w:rsidRDefault="001A13FB">
                                  <w:pPr>
                                    <w:snapToGrid w:val="0"/>
                                    <w:spacing w:line="220" w:lineRule="exact"/>
                                    <w:rPr>
                                      <w:rFonts w:ascii="標楷體" w:hAnsi="標楷體" w:cs="Times New Roman"/>
                                      <w:sz w:val="20"/>
                                    </w:rPr>
                                  </w:pPr>
                                  <w:r w:rsidRPr="00A041EC">
                                    <w:rPr>
                                      <w:rFonts w:ascii="標楷體" w:hAnsi="標楷體" w:hint="eastAsia"/>
                                      <w:sz w:val="20"/>
                                    </w:rPr>
                                    <w:t>65歲以上銀髮族假牙裝置補助計畫</w:t>
                                  </w:r>
                                </w:p>
                              </w:tc>
                              <w:tc>
                                <w:tcPr>
                                  <w:tcW w:w="923" w:type="dxa"/>
                                  <w:tcBorders>
                                    <w:top w:val="single" w:sz="4" w:space="0" w:color="auto"/>
                                    <w:left w:val="single" w:sz="4" w:space="0" w:color="auto"/>
                                    <w:bottom w:val="single" w:sz="4" w:space="0" w:color="auto"/>
                                    <w:right w:val="single" w:sz="4" w:space="0" w:color="auto"/>
                                  </w:tcBorders>
                                  <w:vAlign w:val="center"/>
                                  <w:hideMark/>
                                </w:tcPr>
                                <w:p w14:paraId="4E3E4D6F"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23" w:type="dxa"/>
                                  <w:tcBorders>
                                    <w:top w:val="single" w:sz="4" w:space="0" w:color="auto"/>
                                    <w:left w:val="single" w:sz="4" w:space="0" w:color="auto"/>
                                    <w:bottom w:val="single" w:sz="4" w:space="0" w:color="auto"/>
                                    <w:right w:val="single" w:sz="4" w:space="0" w:color="auto"/>
                                  </w:tcBorders>
                                  <w:vAlign w:val="center"/>
                                </w:tcPr>
                                <w:p w14:paraId="472D7B4F" w14:textId="77777777" w:rsidR="001A13FB" w:rsidRDefault="001A13FB">
                                  <w:pPr>
                                    <w:snapToGrid w:val="0"/>
                                    <w:spacing w:line="220" w:lineRule="exact"/>
                                    <w:jc w:val="center"/>
                                    <w:rPr>
                                      <w:rFonts w:ascii="標楷體" w:hAnsi="標楷體"/>
                                      <w:sz w:val="20"/>
                                    </w:rPr>
                                  </w:pPr>
                                </w:p>
                              </w:tc>
                              <w:tc>
                                <w:tcPr>
                                  <w:tcW w:w="983" w:type="dxa"/>
                                  <w:tcBorders>
                                    <w:top w:val="single" w:sz="4" w:space="0" w:color="auto"/>
                                    <w:left w:val="single" w:sz="4" w:space="0" w:color="auto"/>
                                    <w:bottom w:val="single" w:sz="4" w:space="0" w:color="auto"/>
                                    <w:right w:val="single" w:sz="4" w:space="0" w:color="auto"/>
                                  </w:tcBorders>
                                  <w:vAlign w:val="center"/>
                                  <w:hideMark/>
                                </w:tcPr>
                                <w:p w14:paraId="36E05353"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7,500</w:t>
                                  </w:r>
                                </w:p>
                              </w:tc>
                              <w:tc>
                                <w:tcPr>
                                  <w:tcW w:w="984" w:type="dxa"/>
                                  <w:tcBorders>
                                    <w:top w:val="single" w:sz="4" w:space="0" w:color="auto"/>
                                    <w:left w:val="single" w:sz="4" w:space="0" w:color="auto"/>
                                    <w:bottom w:val="single" w:sz="4" w:space="0" w:color="auto"/>
                                    <w:right w:val="single" w:sz="4" w:space="0" w:color="auto"/>
                                  </w:tcBorders>
                                  <w:vAlign w:val="center"/>
                                  <w:hideMark/>
                                </w:tcPr>
                                <w:p w14:paraId="56E977E2"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41,000</w:t>
                                  </w:r>
                                </w:p>
                                <w:p w14:paraId="55A9060C"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（註2）</w:t>
                                  </w:r>
                                </w:p>
                              </w:tc>
                              <w:tc>
                                <w:tcPr>
                                  <w:tcW w:w="913" w:type="dxa"/>
                                  <w:tcBorders>
                                    <w:top w:val="single" w:sz="4" w:space="0" w:color="auto"/>
                                    <w:left w:val="single" w:sz="4" w:space="0" w:color="auto"/>
                                    <w:bottom w:val="single" w:sz="4" w:space="0" w:color="auto"/>
                                    <w:right w:val="single" w:sz="4" w:space="0" w:color="auto"/>
                                  </w:tcBorders>
                                  <w:vAlign w:val="center"/>
                                  <w:hideMark/>
                                </w:tcPr>
                                <w:p w14:paraId="5059D83E"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18,500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1C9B338"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146.67</w:t>
                                  </w:r>
                                </w:p>
                              </w:tc>
                            </w:tr>
                            <w:tr w:rsidR="001A13FB" w14:paraId="4E048316"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11D8238C" w14:textId="77777777" w:rsidR="001A13FB" w:rsidRPr="00A041EC" w:rsidRDefault="001A13FB">
                                  <w:pPr>
                                    <w:snapToGrid w:val="0"/>
                                    <w:spacing w:line="220" w:lineRule="exact"/>
                                    <w:rPr>
                                      <w:rFonts w:ascii="標楷體" w:hAnsi="標楷體" w:cs="Times New Roman"/>
                                      <w:sz w:val="20"/>
                                    </w:rPr>
                                  </w:pPr>
                                  <w:r w:rsidRPr="00A041EC">
                                    <w:rPr>
                                      <w:rFonts w:ascii="標楷體" w:hAnsi="標楷體" w:hint="eastAsia"/>
                                      <w:sz w:val="20"/>
                                    </w:rPr>
                                    <w:t>國中小免費營養午餐</w:t>
                                  </w:r>
                                </w:p>
                              </w:tc>
                              <w:tc>
                                <w:tcPr>
                                  <w:tcW w:w="923" w:type="dxa"/>
                                  <w:tcBorders>
                                    <w:top w:val="single" w:sz="4" w:space="0" w:color="auto"/>
                                    <w:left w:val="single" w:sz="4" w:space="0" w:color="auto"/>
                                    <w:bottom w:val="single" w:sz="4" w:space="0" w:color="auto"/>
                                    <w:right w:val="single" w:sz="4" w:space="0" w:color="auto"/>
                                  </w:tcBorders>
                                  <w:vAlign w:val="center"/>
                                  <w:hideMark/>
                                </w:tcPr>
                                <w:p w14:paraId="2BD87F43"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23" w:type="dxa"/>
                                  <w:tcBorders>
                                    <w:top w:val="single" w:sz="4" w:space="0" w:color="auto"/>
                                    <w:left w:val="single" w:sz="4" w:space="0" w:color="auto"/>
                                    <w:bottom w:val="single" w:sz="4" w:space="0" w:color="auto"/>
                                    <w:right w:val="single" w:sz="4" w:space="0" w:color="auto"/>
                                  </w:tcBorders>
                                  <w:vAlign w:val="center"/>
                                </w:tcPr>
                                <w:p w14:paraId="2B96F92B" w14:textId="77777777" w:rsidR="001A13FB" w:rsidRDefault="001A13FB">
                                  <w:pPr>
                                    <w:snapToGrid w:val="0"/>
                                    <w:spacing w:line="220" w:lineRule="exact"/>
                                    <w:jc w:val="center"/>
                                    <w:rPr>
                                      <w:rFonts w:ascii="標楷體" w:hAnsi="標楷體"/>
                                      <w:sz w:val="20"/>
                                    </w:rPr>
                                  </w:pPr>
                                </w:p>
                              </w:tc>
                              <w:tc>
                                <w:tcPr>
                                  <w:tcW w:w="983" w:type="dxa"/>
                                  <w:tcBorders>
                                    <w:top w:val="single" w:sz="4" w:space="0" w:color="auto"/>
                                    <w:left w:val="single" w:sz="4" w:space="0" w:color="auto"/>
                                    <w:bottom w:val="single" w:sz="4" w:space="0" w:color="auto"/>
                                    <w:right w:val="single" w:sz="4" w:space="0" w:color="auto"/>
                                  </w:tcBorders>
                                  <w:vAlign w:val="center"/>
                                  <w:hideMark/>
                                </w:tcPr>
                                <w:p w14:paraId="59E1B991"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42,145</w:t>
                                  </w:r>
                                </w:p>
                              </w:tc>
                              <w:tc>
                                <w:tcPr>
                                  <w:tcW w:w="984" w:type="dxa"/>
                                  <w:tcBorders>
                                    <w:top w:val="single" w:sz="4" w:space="0" w:color="auto"/>
                                    <w:left w:val="single" w:sz="4" w:space="0" w:color="auto"/>
                                    <w:bottom w:val="single" w:sz="4" w:space="0" w:color="auto"/>
                                    <w:right w:val="single" w:sz="4" w:space="0" w:color="auto"/>
                                  </w:tcBorders>
                                  <w:vAlign w:val="center"/>
                                  <w:hideMark/>
                                </w:tcPr>
                                <w:p w14:paraId="4398CC70"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42,145</w:t>
                                  </w:r>
                                </w:p>
                              </w:tc>
                              <w:tc>
                                <w:tcPr>
                                  <w:tcW w:w="913" w:type="dxa"/>
                                  <w:tcBorders>
                                    <w:top w:val="single" w:sz="4" w:space="0" w:color="auto"/>
                                    <w:left w:val="single" w:sz="4" w:space="0" w:color="auto"/>
                                    <w:bottom w:val="single" w:sz="4" w:space="0" w:color="auto"/>
                                    <w:right w:val="single" w:sz="4" w:space="0" w:color="auto"/>
                                  </w:tcBorders>
                                  <w:vAlign w:val="center"/>
                                  <w:hideMark/>
                                </w:tcPr>
                                <w:p w14:paraId="57E7B995"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48,207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FC75B3F"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14.38</w:t>
                                  </w:r>
                                </w:p>
                              </w:tc>
                            </w:tr>
                            <w:tr w:rsidR="001A13FB" w14:paraId="35854FBA"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1E25BEEE" w14:textId="77777777" w:rsidR="001A13FB" w:rsidRPr="00A041EC" w:rsidRDefault="001A13FB">
                                  <w:pPr>
                                    <w:snapToGrid w:val="0"/>
                                    <w:spacing w:line="220" w:lineRule="exact"/>
                                    <w:rPr>
                                      <w:rFonts w:ascii="標楷體" w:hAnsi="標楷體" w:cs="Times New Roman"/>
                                      <w:sz w:val="20"/>
                                    </w:rPr>
                                  </w:pPr>
                                  <w:r w:rsidRPr="00A041EC">
                                    <w:rPr>
                                      <w:rFonts w:ascii="標楷體" w:hAnsi="標楷體" w:hint="eastAsia"/>
                                      <w:sz w:val="20"/>
                                    </w:rPr>
                                    <w:t>嚴重傷病患自行搭機（船）來臺就醫交通費補助</w:t>
                                  </w:r>
                                </w:p>
                              </w:tc>
                              <w:tc>
                                <w:tcPr>
                                  <w:tcW w:w="923" w:type="dxa"/>
                                  <w:tcBorders>
                                    <w:top w:val="single" w:sz="4" w:space="0" w:color="auto"/>
                                    <w:left w:val="single" w:sz="4" w:space="0" w:color="auto"/>
                                    <w:bottom w:val="single" w:sz="4" w:space="0" w:color="auto"/>
                                    <w:right w:val="single" w:sz="4" w:space="0" w:color="auto"/>
                                  </w:tcBorders>
                                  <w:vAlign w:val="center"/>
                                </w:tcPr>
                                <w:p w14:paraId="291A856E" w14:textId="77777777" w:rsidR="001A13FB" w:rsidRDefault="001A13FB">
                                  <w:pPr>
                                    <w:snapToGrid w:val="0"/>
                                    <w:spacing w:line="220" w:lineRule="exact"/>
                                    <w:jc w:val="center"/>
                                    <w:rPr>
                                      <w:rFonts w:ascii="標楷體" w:hAnsi="標楷體"/>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797DA60C"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tcBorders>
                                    <w:top w:val="single" w:sz="4" w:space="0" w:color="auto"/>
                                    <w:left w:val="single" w:sz="4" w:space="0" w:color="auto"/>
                                    <w:bottom w:val="single" w:sz="4" w:space="0" w:color="auto"/>
                                    <w:right w:val="single" w:sz="4" w:space="0" w:color="auto"/>
                                  </w:tcBorders>
                                  <w:vAlign w:val="center"/>
                                  <w:hideMark/>
                                </w:tcPr>
                                <w:p w14:paraId="64581970"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10,054</w:t>
                                  </w:r>
                                </w:p>
                              </w:tc>
                              <w:tc>
                                <w:tcPr>
                                  <w:tcW w:w="984" w:type="dxa"/>
                                  <w:tcBorders>
                                    <w:top w:val="single" w:sz="4" w:space="0" w:color="auto"/>
                                    <w:left w:val="single" w:sz="4" w:space="0" w:color="auto"/>
                                    <w:bottom w:val="single" w:sz="4" w:space="0" w:color="auto"/>
                                    <w:right w:val="single" w:sz="4" w:space="0" w:color="auto"/>
                                  </w:tcBorders>
                                  <w:vAlign w:val="center"/>
                                  <w:hideMark/>
                                </w:tcPr>
                                <w:p w14:paraId="22D4B9ED"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10,255</w:t>
                                  </w:r>
                                </w:p>
                              </w:tc>
                              <w:tc>
                                <w:tcPr>
                                  <w:tcW w:w="913" w:type="dxa"/>
                                  <w:tcBorders>
                                    <w:top w:val="single" w:sz="4" w:space="0" w:color="auto"/>
                                    <w:left w:val="single" w:sz="4" w:space="0" w:color="auto"/>
                                    <w:bottom w:val="single" w:sz="4" w:space="0" w:color="auto"/>
                                    <w:right w:val="single" w:sz="4" w:space="0" w:color="auto"/>
                                  </w:tcBorders>
                                  <w:vAlign w:val="center"/>
                                  <w:hideMark/>
                                </w:tcPr>
                                <w:p w14:paraId="55ED8393"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10,593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3DD8D60"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5.36</w:t>
                                  </w:r>
                                </w:p>
                              </w:tc>
                            </w:tr>
                            <w:tr w:rsidR="001A13FB" w14:paraId="07F03006"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565060B8" w14:textId="77777777" w:rsidR="001A13FB" w:rsidRPr="00A041EC" w:rsidRDefault="001A13FB">
                                  <w:pPr>
                                    <w:snapToGrid w:val="0"/>
                                    <w:spacing w:line="220" w:lineRule="exact"/>
                                    <w:rPr>
                                      <w:rFonts w:ascii="標楷體" w:hAnsi="標楷體" w:cs="Times New Roman"/>
                                      <w:sz w:val="20"/>
                                    </w:rPr>
                                  </w:pPr>
                                  <w:r w:rsidRPr="00A041EC">
                                    <w:rPr>
                                      <w:rFonts w:ascii="標楷體" w:hAnsi="標楷體" w:hint="eastAsia"/>
                                      <w:sz w:val="20"/>
                                    </w:rPr>
                                    <w:t>家庭安全提升</w:t>
                                  </w:r>
                                  <w:r w:rsidRPr="00A041EC">
                                    <w:rPr>
                                      <w:rFonts w:ascii="標楷體" w:hAnsi="標楷體" w:hint="eastAsia"/>
                                      <w:spacing w:val="-10"/>
                                      <w:sz w:val="20"/>
                                    </w:rPr>
                                    <w:t>補助計畫（註1）</w:t>
                                  </w:r>
                                </w:p>
                              </w:tc>
                              <w:tc>
                                <w:tcPr>
                                  <w:tcW w:w="923" w:type="dxa"/>
                                  <w:tcBorders>
                                    <w:top w:val="single" w:sz="4" w:space="0" w:color="auto"/>
                                    <w:left w:val="single" w:sz="4" w:space="0" w:color="auto"/>
                                    <w:bottom w:val="single" w:sz="4" w:space="0" w:color="auto"/>
                                    <w:right w:val="single" w:sz="4" w:space="0" w:color="auto"/>
                                  </w:tcBorders>
                                  <w:vAlign w:val="center"/>
                                </w:tcPr>
                                <w:p w14:paraId="649B5DFD" w14:textId="77777777" w:rsidR="001A13FB" w:rsidRDefault="001A13FB">
                                  <w:pPr>
                                    <w:snapToGrid w:val="0"/>
                                    <w:spacing w:line="220" w:lineRule="exact"/>
                                    <w:jc w:val="center"/>
                                    <w:rPr>
                                      <w:rFonts w:ascii="標楷體" w:hAnsi="標楷體"/>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3771A95F"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tcBorders>
                                    <w:top w:val="single" w:sz="4" w:space="0" w:color="auto"/>
                                    <w:left w:val="single" w:sz="4" w:space="0" w:color="auto"/>
                                    <w:bottom w:val="single" w:sz="4" w:space="0" w:color="auto"/>
                                    <w:right w:val="single" w:sz="4" w:space="0" w:color="auto"/>
                                  </w:tcBorders>
                                  <w:vAlign w:val="center"/>
                                  <w:hideMark/>
                                </w:tcPr>
                                <w:p w14:paraId="1E7B8206"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16,470 </w:t>
                                  </w:r>
                                </w:p>
                              </w:tc>
                              <w:tc>
                                <w:tcPr>
                                  <w:tcW w:w="984" w:type="dxa"/>
                                  <w:tcBorders>
                                    <w:top w:val="single" w:sz="4" w:space="0" w:color="auto"/>
                                    <w:left w:val="single" w:sz="4" w:space="0" w:color="auto"/>
                                    <w:bottom w:val="single" w:sz="4" w:space="0" w:color="auto"/>
                                    <w:right w:val="single" w:sz="4" w:space="0" w:color="auto"/>
                                  </w:tcBorders>
                                  <w:vAlign w:val="center"/>
                                  <w:hideMark/>
                                </w:tcPr>
                                <w:p w14:paraId="0337D1DC"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28,440 </w:t>
                                  </w:r>
                                </w:p>
                              </w:tc>
                              <w:tc>
                                <w:tcPr>
                                  <w:tcW w:w="913" w:type="dxa"/>
                                  <w:tcBorders>
                                    <w:top w:val="single" w:sz="4" w:space="0" w:color="auto"/>
                                    <w:left w:val="single" w:sz="4" w:space="0" w:color="auto"/>
                                    <w:bottom w:val="single" w:sz="4" w:space="0" w:color="auto"/>
                                    <w:right w:val="single" w:sz="4" w:space="0" w:color="auto"/>
                                  </w:tcBorders>
                                  <w:vAlign w:val="center"/>
                                  <w:hideMark/>
                                </w:tcPr>
                                <w:p w14:paraId="0F7AA8CF"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55,200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FAAD667"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235.15</w:t>
                                  </w:r>
                                </w:p>
                              </w:tc>
                            </w:tr>
                          </w:tbl>
                          <w:p w14:paraId="246EFA5F" w14:textId="77777777" w:rsidR="001A13FB" w:rsidRDefault="001A13FB" w:rsidP="001A13FB">
                            <w:pPr>
                              <w:snapToGrid w:val="0"/>
                              <w:spacing w:line="200" w:lineRule="exact"/>
                              <w:ind w:left="564" w:hangingChars="300" w:hanging="564"/>
                              <w:rPr>
                                <w:rFonts w:ascii="標楷體" w:hAnsi="標楷體" w:cs="Times New Roman"/>
                                <w:spacing w:val="4"/>
                                <w:sz w:val="18"/>
                                <w:szCs w:val="18"/>
                              </w:rPr>
                            </w:pPr>
                            <w:r>
                              <w:rPr>
                                <w:rFonts w:ascii="標楷體" w:hAnsi="標楷體" w:hint="eastAsia"/>
                                <w:spacing w:val="4"/>
                                <w:sz w:val="18"/>
                                <w:szCs w:val="18"/>
                              </w:rPr>
                              <w:t>註：1.114年度新增預警項目，原嬰兒用品補助計畫。</w:t>
                            </w:r>
                          </w:p>
                          <w:p w14:paraId="5087DE16" w14:textId="77777777" w:rsidR="001A13FB" w:rsidRDefault="001A13FB" w:rsidP="001A13FB">
                            <w:pPr>
                              <w:snapToGrid w:val="0"/>
                              <w:spacing w:line="200" w:lineRule="exact"/>
                              <w:ind w:leftChars="158" w:left="567" w:hangingChars="100" w:hanging="188"/>
                              <w:rPr>
                                <w:rFonts w:ascii="標楷體" w:hAnsi="標楷體"/>
                                <w:spacing w:val="4"/>
                                <w:sz w:val="18"/>
                                <w:szCs w:val="18"/>
                              </w:rPr>
                            </w:pPr>
                            <w:r>
                              <w:rPr>
                                <w:rFonts w:ascii="標楷體" w:hAnsi="標楷體" w:hint="eastAsia"/>
                                <w:spacing w:val="4"/>
                                <w:sz w:val="18"/>
                                <w:szCs w:val="18"/>
                              </w:rPr>
                              <w:t>2.112年度墊付案1,850萬元，112年度追加預算750萬元，餘1,100萬元於113年度編列預算轉正。</w:t>
                            </w:r>
                          </w:p>
                          <w:p w14:paraId="075FC817" w14:textId="77777777" w:rsidR="001A13FB" w:rsidRDefault="001A13FB" w:rsidP="001A13FB">
                            <w:pPr>
                              <w:snapToGrid w:val="0"/>
                              <w:spacing w:line="200" w:lineRule="exact"/>
                              <w:ind w:leftChars="158" w:left="567" w:hangingChars="100" w:hanging="188"/>
                              <w:rPr>
                                <w:rFonts w:ascii="標楷體" w:hAnsi="標楷體"/>
                                <w:spacing w:val="4"/>
                                <w:sz w:val="18"/>
                                <w:szCs w:val="18"/>
                              </w:rPr>
                            </w:pPr>
                            <w:r>
                              <w:rPr>
                                <w:rFonts w:ascii="標楷體" w:hAnsi="標楷體" w:hint="eastAsia"/>
                                <w:spacing w:val="4"/>
                                <w:sz w:val="18"/>
                                <w:szCs w:val="18"/>
                              </w:rPr>
                              <w:t>3.資料來源：整理自澎湖縣政府提供資料。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D679FE" id="文字方塊 303" o:spid="_x0000_s1078" type="#_x0000_t202" style="position:absolute;left:0;text-align:left;margin-left:122.25pt;margin-top:2.7pt;width:365.35pt;height:495.2pt;z-index:-251366400;visibility:visible;mso-wrap-style:square;mso-width-percent:0;mso-height-percent:0;mso-wrap-distance-left:4.25pt;mso-wrap-distance-top:0;mso-wrap-distance-right:4.2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" stroked="f">
                <v:textbox>
                  <w:txbxContent>
                    <w:p w14:paraId="6DAA5D11" w14:textId="77777777" w:rsidR="001A13FB" w:rsidRPr="00A041EC" w:rsidRDefault="001A13FB" w:rsidP="001A13FB">
                      <w:pPr>
                        <w:ind w:rightChars="-42" w:right="-101"/>
                        <w:jc w:val="center"/>
                        <w:rPr>
                          <w:rFonts w:ascii="標楷體" w:hAnsi="標楷體"/>
                        </w:rPr>
                      </w:pPr>
                      <w:r w:rsidRPr="00A041EC">
                        <w:rPr>
                          <w:rFonts w:ascii="標楷體" w:hAnsi="標楷體" w:hint="eastAsia"/>
                          <w:b/>
                        </w:rPr>
                        <w:t>表</w:t>
                      </w:r>
                      <w:r>
                        <w:rPr>
                          <w:rFonts w:ascii="標楷體" w:hAnsi="標楷體"/>
                          <w:b/>
                        </w:rPr>
                        <w:t>38</w:t>
                      </w:r>
                      <w:r>
                        <w:rPr>
                          <w:rFonts w:ascii="標楷體" w:hAnsi="標楷體" w:hint="eastAsia"/>
                          <w:b/>
                          <w:bCs/>
                          <w:color w:val="000000" w:themeColor="text1"/>
                        </w:rPr>
                        <w:t xml:space="preserve">　</w:t>
                      </w:r>
                      <w:r w:rsidRPr="00A041EC">
                        <w:rPr>
                          <w:rFonts w:ascii="標楷體" w:hAnsi="標楷體" w:hint="eastAsia"/>
                          <w:b/>
                        </w:rPr>
                        <w:t>澎湖縣總預算編列超過中央一致標準或自辦之社會福利措施</w:t>
                      </w:r>
                    </w:p>
                    <w:p w14:paraId="3BC13456" w14:textId="77777777" w:rsidR="001A13FB" w:rsidRDefault="001A13FB" w:rsidP="00333262">
                      <w:pPr>
                        <w:snapToGrid w:val="0"/>
                        <w:ind w:rightChars="-47" w:right="-113"/>
                        <w:jc w:val="right"/>
                        <w:rPr>
                          <w:rFonts w:ascii="標楷體" w:hAnsi="標楷體"/>
                          <w:sz w:val="20"/>
                        </w:rPr>
                      </w:pPr>
                      <w:r>
                        <w:rPr>
                          <w:rFonts w:ascii="標楷體" w:hAnsi="標楷體" w:hint="eastAsia"/>
                          <w:sz w:val="20"/>
                        </w:rPr>
                        <w:t>單位：新臺幣千元、％</w:t>
                      </w:r>
                    </w:p>
                    <w:tbl>
                      <w:tblPr>
                        <w:tblW w:w="7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30"/>
                        <w:gridCol w:w="923"/>
                        <w:gridCol w:w="923"/>
                        <w:gridCol w:w="983"/>
                        <w:gridCol w:w="984"/>
                        <w:gridCol w:w="913"/>
                        <w:gridCol w:w="1022"/>
                      </w:tblGrid>
                      <w:tr w:rsidR="001A13FB" w14:paraId="42B0684F" w14:textId="77777777" w:rsidTr="00176291">
                        <w:trPr>
                          <w:trHeight w:val="20"/>
                          <w:tblHead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7E019517" w14:textId="77777777" w:rsidR="001A13FB" w:rsidRDefault="001A13FB">
                            <w:pPr>
                              <w:spacing w:line="220" w:lineRule="exact"/>
                              <w:rPr>
                                <w:rFonts w:ascii="標楷體" w:hAnsi="標楷體" w:cs="新細明體"/>
                                <w:color w:val="000000"/>
                                <w:kern w:val="0"/>
                                <w:sz w:val="20"/>
                              </w:rPr>
                            </w:pPr>
                            <w:r>
                              <w:rPr>
                                <w:rFonts w:ascii="標楷體" w:hAnsi="標楷體" w:cs="新細明體" w:hint="eastAsia"/>
                                <w:color w:val="000000"/>
                                <w:kern w:val="0"/>
                                <w:sz w:val="20"/>
                              </w:rPr>
                              <w:t>超過中央一致標準社會福利支出措施</w:t>
                            </w:r>
                          </w:p>
                        </w:tc>
                        <w:tc>
                          <w:tcPr>
                            <w:tcW w:w="1846" w:type="dxa"/>
                            <w:gridSpan w:val="2"/>
                            <w:tcBorders>
                              <w:top w:val="single" w:sz="4" w:space="0" w:color="auto"/>
                              <w:left w:val="single" w:sz="4" w:space="0" w:color="auto"/>
                              <w:bottom w:val="single" w:sz="4" w:space="0" w:color="auto"/>
                              <w:right w:val="single" w:sz="4" w:space="0" w:color="auto"/>
                            </w:tcBorders>
                            <w:vAlign w:val="center"/>
                            <w:hideMark/>
                          </w:tcPr>
                          <w:p w14:paraId="1DC188FF" w14:textId="77777777" w:rsidR="001A13FB" w:rsidRDefault="001A13FB">
                            <w:pPr>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預警項目</w:t>
                            </w:r>
                          </w:p>
                        </w:tc>
                        <w:tc>
                          <w:tcPr>
                            <w:tcW w:w="3902" w:type="dxa"/>
                            <w:gridSpan w:val="4"/>
                            <w:tcBorders>
                              <w:top w:val="single" w:sz="4" w:space="0" w:color="auto"/>
                              <w:left w:val="single" w:sz="4" w:space="0" w:color="auto"/>
                              <w:bottom w:val="single" w:sz="4" w:space="0" w:color="auto"/>
                              <w:right w:val="single" w:sz="4" w:space="0" w:color="auto"/>
                            </w:tcBorders>
                            <w:vAlign w:val="center"/>
                            <w:hideMark/>
                          </w:tcPr>
                          <w:p w14:paraId="24B15902" w14:textId="77777777" w:rsidR="001A13FB" w:rsidRDefault="001A13FB">
                            <w:pPr>
                              <w:spacing w:line="220" w:lineRule="exact"/>
                              <w:ind w:firstLineChars="150" w:firstLine="300"/>
                              <w:jc w:val="center"/>
                              <w:rPr>
                                <w:rFonts w:ascii="標楷體" w:hAnsi="標楷體" w:cs="新細明體"/>
                                <w:color w:val="000000"/>
                                <w:kern w:val="0"/>
                                <w:sz w:val="20"/>
                              </w:rPr>
                            </w:pPr>
                            <w:r>
                              <w:rPr>
                                <w:rFonts w:ascii="標楷體" w:hAnsi="標楷體" w:cs="新細明體" w:hint="eastAsia"/>
                                <w:color w:val="000000"/>
                                <w:kern w:val="0"/>
                                <w:sz w:val="20"/>
                              </w:rPr>
                              <w:t>預算數</w:t>
                            </w:r>
                          </w:p>
                        </w:tc>
                      </w:tr>
                      <w:tr w:rsidR="001A13FB" w14:paraId="56712093" w14:textId="77777777" w:rsidTr="00176291">
                        <w:trPr>
                          <w:trHeight w:val="20"/>
                          <w:tblHead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49E7C97" w14:textId="77777777" w:rsidR="001A13FB" w:rsidRDefault="001A13FB">
                            <w:pPr>
                              <w:widowControl/>
                              <w:rPr>
                                <w:rFonts w:ascii="標楷體" w:hAnsi="標楷體" w:cs="新細明體"/>
                                <w:color w:val="000000"/>
                                <w:kern w:val="0"/>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4F1E50D2" w14:textId="77777777" w:rsidR="001A13FB" w:rsidRDefault="001A13FB">
                            <w:pPr>
                              <w:snapToGrid w:val="0"/>
                              <w:spacing w:line="220" w:lineRule="exact"/>
                              <w:rPr>
                                <w:rFonts w:ascii="標楷體" w:hAnsi="標楷體" w:cs="新細明體"/>
                                <w:color w:val="000000"/>
                                <w:spacing w:val="6"/>
                                <w:kern w:val="0"/>
                                <w:sz w:val="20"/>
                              </w:rPr>
                            </w:pPr>
                            <w:r>
                              <w:rPr>
                                <w:rFonts w:ascii="標楷體" w:hAnsi="標楷體" w:hint="eastAsia"/>
                                <w:spacing w:val="6"/>
                                <w:sz w:val="20"/>
                              </w:rPr>
                              <w:t>超過現行法定給付或中央一致性政策給付或補助標準</w:t>
                            </w:r>
                          </w:p>
                        </w:tc>
                        <w:tc>
                          <w:tcPr>
                            <w:tcW w:w="923" w:type="dxa"/>
                            <w:tcBorders>
                              <w:top w:val="single" w:sz="4" w:space="0" w:color="auto"/>
                              <w:left w:val="single" w:sz="4" w:space="0" w:color="auto"/>
                              <w:bottom w:val="single" w:sz="4" w:space="0" w:color="auto"/>
                              <w:right w:val="single" w:sz="4" w:space="0" w:color="auto"/>
                            </w:tcBorders>
                            <w:vAlign w:val="center"/>
                            <w:hideMark/>
                          </w:tcPr>
                          <w:p w14:paraId="590F6952" w14:textId="77777777" w:rsidR="001A13FB" w:rsidRDefault="001A13FB">
                            <w:pPr>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地方自辦福利措施</w:t>
                            </w:r>
                          </w:p>
                        </w:tc>
                        <w:tc>
                          <w:tcPr>
                            <w:tcW w:w="983" w:type="dxa"/>
                            <w:tcBorders>
                              <w:top w:val="single" w:sz="4" w:space="0" w:color="auto"/>
                              <w:left w:val="single" w:sz="4" w:space="0" w:color="auto"/>
                              <w:bottom w:val="single" w:sz="4" w:space="0" w:color="auto"/>
                              <w:right w:val="single" w:sz="4" w:space="0" w:color="auto"/>
                            </w:tcBorders>
                            <w:vAlign w:val="center"/>
                            <w:hideMark/>
                          </w:tcPr>
                          <w:p w14:paraId="3F48513F" w14:textId="77777777" w:rsidR="001A13FB" w:rsidRDefault="001A13FB">
                            <w:pPr>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112年度</w:t>
                            </w:r>
                          </w:p>
                        </w:tc>
                        <w:tc>
                          <w:tcPr>
                            <w:tcW w:w="984" w:type="dxa"/>
                            <w:tcBorders>
                              <w:top w:val="single" w:sz="4" w:space="0" w:color="auto"/>
                              <w:left w:val="single" w:sz="4" w:space="0" w:color="auto"/>
                              <w:bottom w:val="single" w:sz="4" w:space="0" w:color="auto"/>
                              <w:right w:val="single" w:sz="4" w:space="0" w:color="auto"/>
                            </w:tcBorders>
                            <w:vAlign w:val="center"/>
                            <w:hideMark/>
                          </w:tcPr>
                          <w:p w14:paraId="5461AB49" w14:textId="77777777" w:rsidR="001A13FB" w:rsidRDefault="001A13FB">
                            <w:pPr>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113年度</w:t>
                            </w:r>
                          </w:p>
                        </w:tc>
                        <w:tc>
                          <w:tcPr>
                            <w:tcW w:w="913" w:type="dxa"/>
                            <w:tcBorders>
                              <w:top w:val="single" w:sz="4" w:space="0" w:color="auto"/>
                              <w:left w:val="single" w:sz="4" w:space="0" w:color="auto"/>
                              <w:bottom w:val="single" w:sz="4" w:space="0" w:color="auto"/>
                              <w:right w:val="single" w:sz="4" w:space="0" w:color="auto"/>
                            </w:tcBorders>
                            <w:vAlign w:val="center"/>
                            <w:hideMark/>
                          </w:tcPr>
                          <w:p w14:paraId="41F501B6" w14:textId="77777777" w:rsidR="001A13FB" w:rsidRDefault="001A13FB">
                            <w:pPr>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114年度</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F25783" w14:textId="77777777" w:rsidR="008F0324" w:rsidRDefault="001A13FB">
                            <w:pPr>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114年度與112年度</w:t>
                            </w:r>
                          </w:p>
                          <w:p w14:paraId="6F4F760F" w14:textId="3EBA022D" w:rsidR="001A13FB" w:rsidRDefault="001A13FB">
                            <w:pPr>
                              <w:spacing w:line="220" w:lineRule="exact"/>
                              <w:jc w:val="distribute"/>
                              <w:rPr>
                                <w:rFonts w:ascii="標楷體" w:hAnsi="標楷體" w:cs="新細明體"/>
                                <w:color w:val="000000"/>
                                <w:kern w:val="0"/>
                                <w:sz w:val="20"/>
                              </w:rPr>
                            </w:pPr>
                            <w:r>
                              <w:rPr>
                                <w:rFonts w:ascii="標楷體" w:hAnsi="標楷體" w:cs="新細明體" w:hint="eastAsia"/>
                                <w:color w:val="000000"/>
                                <w:kern w:val="0"/>
                                <w:sz w:val="20"/>
                              </w:rPr>
                              <w:t>比較增減</w:t>
                            </w:r>
                          </w:p>
                        </w:tc>
                      </w:tr>
                      <w:tr w:rsidR="001A13FB" w14:paraId="7ECF184D"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4CFB7C72" w14:textId="77777777" w:rsidR="001A13FB" w:rsidRDefault="001A13FB">
                            <w:pPr>
                              <w:spacing w:line="220" w:lineRule="exact"/>
                              <w:jc w:val="center"/>
                              <w:rPr>
                                <w:rFonts w:ascii="標楷體" w:hAnsi="標楷體" w:cs="新細明體"/>
                                <w:b/>
                                <w:color w:val="000000"/>
                                <w:kern w:val="0"/>
                                <w:sz w:val="20"/>
                              </w:rPr>
                            </w:pPr>
                            <w:r>
                              <w:rPr>
                                <w:rFonts w:ascii="標楷體" w:hAnsi="標楷體" w:cs="新細明體" w:hint="eastAsia"/>
                                <w:b/>
                                <w:color w:val="000000"/>
                                <w:kern w:val="0"/>
                                <w:sz w:val="20"/>
                              </w:rPr>
                              <w:t>合  計</w:t>
                            </w:r>
                          </w:p>
                        </w:tc>
                        <w:tc>
                          <w:tcPr>
                            <w:tcW w:w="923" w:type="dxa"/>
                            <w:tcBorders>
                              <w:top w:val="single" w:sz="4" w:space="0" w:color="auto"/>
                              <w:left w:val="single" w:sz="4" w:space="0" w:color="auto"/>
                              <w:bottom w:val="single" w:sz="4" w:space="0" w:color="auto"/>
                              <w:right w:val="single" w:sz="4" w:space="0" w:color="auto"/>
                            </w:tcBorders>
                            <w:vAlign w:val="center"/>
                            <w:hideMark/>
                          </w:tcPr>
                          <w:p w14:paraId="66E20178" w14:textId="77777777" w:rsidR="001A13FB" w:rsidRDefault="001A13FB">
                            <w:pPr>
                              <w:spacing w:line="220" w:lineRule="exact"/>
                              <w:jc w:val="center"/>
                              <w:rPr>
                                <w:rFonts w:ascii="標楷體" w:hAnsi="標楷體" w:cs="新細明體"/>
                                <w:b/>
                                <w:color w:val="000000"/>
                                <w:kern w:val="0"/>
                                <w:sz w:val="20"/>
                              </w:rPr>
                            </w:pPr>
                            <w:r>
                              <w:rPr>
                                <w:rFonts w:ascii="標楷體" w:hAnsi="標楷體" w:cs="新細明體" w:hint="eastAsia"/>
                                <w:b/>
                                <w:color w:val="000000"/>
                                <w:kern w:val="0"/>
                                <w:sz w:val="20"/>
                              </w:rPr>
                              <w:t>2項</w:t>
                            </w:r>
                          </w:p>
                        </w:tc>
                        <w:tc>
                          <w:tcPr>
                            <w:tcW w:w="923" w:type="dxa"/>
                            <w:tcBorders>
                              <w:top w:val="single" w:sz="4" w:space="0" w:color="auto"/>
                              <w:left w:val="single" w:sz="4" w:space="0" w:color="auto"/>
                              <w:bottom w:val="single" w:sz="4" w:space="0" w:color="auto"/>
                              <w:right w:val="single" w:sz="4" w:space="0" w:color="auto"/>
                            </w:tcBorders>
                            <w:vAlign w:val="center"/>
                            <w:hideMark/>
                          </w:tcPr>
                          <w:p w14:paraId="075F538E" w14:textId="77777777" w:rsidR="001A13FB" w:rsidRDefault="001A13FB">
                            <w:pPr>
                              <w:spacing w:line="220" w:lineRule="exact"/>
                              <w:jc w:val="center"/>
                              <w:rPr>
                                <w:rFonts w:ascii="標楷體" w:hAnsi="標楷體" w:cs="新細明體"/>
                                <w:b/>
                                <w:color w:val="000000"/>
                                <w:kern w:val="0"/>
                                <w:sz w:val="20"/>
                              </w:rPr>
                            </w:pPr>
                            <w:r>
                              <w:rPr>
                                <w:rFonts w:ascii="標楷體" w:hAnsi="標楷體" w:cs="新細明體" w:hint="eastAsia"/>
                                <w:b/>
                                <w:color w:val="000000"/>
                                <w:kern w:val="0"/>
                                <w:sz w:val="20"/>
                              </w:rPr>
                              <w:t>11項</w:t>
                            </w:r>
                          </w:p>
                        </w:tc>
                        <w:tc>
                          <w:tcPr>
                            <w:tcW w:w="983" w:type="dxa"/>
                            <w:tcBorders>
                              <w:top w:val="single" w:sz="4" w:space="0" w:color="auto"/>
                              <w:left w:val="single" w:sz="4" w:space="0" w:color="auto"/>
                              <w:bottom w:val="single" w:sz="4" w:space="0" w:color="auto"/>
                              <w:right w:val="single" w:sz="4" w:space="0" w:color="auto"/>
                            </w:tcBorders>
                            <w:vAlign w:val="center"/>
                            <w:hideMark/>
                          </w:tcPr>
                          <w:p w14:paraId="6F1524D5" w14:textId="77777777" w:rsidR="001A13FB" w:rsidRDefault="001A13FB">
                            <w:pPr>
                              <w:spacing w:line="220" w:lineRule="exact"/>
                              <w:jc w:val="right"/>
                              <w:rPr>
                                <w:rFonts w:ascii="標楷體" w:hAnsi="標楷體" w:cs="新細明體"/>
                                <w:b/>
                                <w:sz w:val="20"/>
                              </w:rPr>
                            </w:pPr>
                            <w:r>
                              <w:rPr>
                                <w:rFonts w:ascii="標楷體" w:hAnsi="標楷體" w:cs="新細明體" w:hint="eastAsia"/>
                                <w:b/>
                                <w:sz w:val="20"/>
                              </w:rPr>
                              <w:t>559,464</w:t>
                            </w:r>
                          </w:p>
                        </w:tc>
                        <w:tc>
                          <w:tcPr>
                            <w:tcW w:w="984" w:type="dxa"/>
                            <w:tcBorders>
                              <w:top w:val="single" w:sz="4" w:space="0" w:color="auto"/>
                              <w:left w:val="single" w:sz="4" w:space="0" w:color="auto"/>
                              <w:bottom w:val="single" w:sz="4" w:space="0" w:color="auto"/>
                              <w:right w:val="single" w:sz="4" w:space="0" w:color="auto"/>
                            </w:tcBorders>
                            <w:vAlign w:val="center"/>
                            <w:hideMark/>
                          </w:tcPr>
                          <w:p w14:paraId="1932ECB4" w14:textId="77777777" w:rsidR="001A13FB" w:rsidRDefault="001A13FB">
                            <w:pPr>
                              <w:spacing w:line="220" w:lineRule="exact"/>
                              <w:jc w:val="right"/>
                              <w:rPr>
                                <w:rFonts w:ascii="標楷體" w:hAnsi="標楷體" w:cs="新細明體"/>
                                <w:b/>
                                <w:sz w:val="20"/>
                              </w:rPr>
                            </w:pPr>
                            <w:r>
                              <w:rPr>
                                <w:rFonts w:ascii="標楷體" w:hAnsi="標楷體" w:cs="新細明體" w:hint="eastAsia"/>
                                <w:b/>
                                <w:sz w:val="20"/>
                              </w:rPr>
                              <w:t>630,652</w:t>
                            </w:r>
                          </w:p>
                        </w:tc>
                        <w:tc>
                          <w:tcPr>
                            <w:tcW w:w="913" w:type="dxa"/>
                            <w:tcBorders>
                              <w:top w:val="single" w:sz="4" w:space="0" w:color="auto"/>
                              <w:left w:val="single" w:sz="4" w:space="0" w:color="auto"/>
                              <w:bottom w:val="single" w:sz="4" w:space="0" w:color="auto"/>
                              <w:right w:val="single" w:sz="4" w:space="0" w:color="auto"/>
                            </w:tcBorders>
                            <w:vAlign w:val="center"/>
                            <w:hideMark/>
                          </w:tcPr>
                          <w:p w14:paraId="51AF6977" w14:textId="77777777" w:rsidR="001A13FB" w:rsidRDefault="001A13FB">
                            <w:pPr>
                              <w:spacing w:line="220" w:lineRule="exact"/>
                              <w:jc w:val="right"/>
                              <w:rPr>
                                <w:rFonts w:ascii="標楷體" w:hAnsi="標楷體" w:cs="新細明體"/>
                                <w:b/>
                                <w:sz w:val="20"/>
                              </w:rPr>
                            </w:pPr>
                            <w:r>
                              <w:rPr>
                                <w:rFonts w:ascii="標楷體" w:hAnsi="標楷體" w:hint="eastAsia"/>
                                <w:b/>
                                <w:sz w:val="20"/>
                              </w:rPr>
                              <w:t xml:space="preserve"> 666,059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16DDD49" w14:textId="77777777" w:rsidR="001A13FB" w:rsidRDefault="001A13FB">
                            <w:pPr>
                              <w:spacing w:line="220" w:lineRule="exact"/>
                              <w:jc w:val="right"/>
                              <w:rPr>
                                <w:rFonts w:ascii="標楷體" w:hAnsi="標楷體" w:cs="新細明體"/>
                                <w:b/>
                                <w:sz w:val="20"/>
                              </w:rPr>
                            </w:pPr>
                            <w:r>
                              <w:rPr>
                                <w:rFonts w:ascii="標楷體" w:hAnsi="標楷體" w:hint="eastAsia"/>
                                <w:b/>
                                <w:sz w:val="20"/>
                              </w:rPr>
                              <w:t>19.05</w:t>
                            </w:r>
                          </w:p>
                        </w:tc>
                      </w:tr>
                      <w:tr w:rsidR="001A13FB" w14:paraId="1ACC7EAE"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69E4398E" w14:textId="77777777" w:rsidR="001A13FB" w:rsidRPr="00A041EC" w:rsidRDefault="001A13FB">
                            <w:pPr>
                              <w:snapToGrid w:val="0"/>
                              <w:spacing w:line="220" w:lineRule="exact"/>
                              <w:rPr>
                                <w:rFonts w:ascii="標楷體" w:hAnsi="標楷體" w:cs="新細明體"/>
                                <w:sz w:val="20"/>
                              </w:rPr>
                            </w:pPr>
                            <w:r w:rsidRPr="00A041EC">
                              <w:rPr>
                                <w:rFonts w:ascii="標楷體" w:hAnsi="標楷體" w:hint="eastAsia"/>
                                <w:spacing w:val="-10"/>
                                <w:sz w:val="20"/>
                              </w:rPr>
                              <w:t>重陽節敬老禮金</w:t>
                            </w:r>
                          </w:p>
                        </w:tc>
                        <w:tc>
                          <w:tcPr>
                            <w:tcW w:w="923" w:type="dxa"/>
                            <w:tcBorders>
                              <w:top w:val="single" w:sz="4" w:space="0" w:color="auto"/>
                              <w:left w:val="single" w:sz="4" w:space="0" w:color="auto"/>
                              <w:bottom w:val="single" w:sz="4" w:space="0" w:color="auto"/>
                              <w:right w:val="single" w:sz="4" w:space="0" w:color="auto"/>
                            </w:tcBorders>
                            <w:vAlign w:val="center"/>
                          </w:tcPr>
                          <w:p w14:paraId="7380F8E4" w14:textId="77777777" w:rsidR="001A13FB" w:rsidRDefault="001A13FB">
                            <w:pPr>
                              <w:snapToGrid w:val="0"/>
                              <w:spacing w:line="220" w:lineRule="exact"/>
                              <w:jc w:val="center"/>
                              <w:rPr>
                                <w:rFonts w:ascii="標楷體" w:hAnsi="標楷體" w:cs="Times New Roman"/>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35D929C8"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vMerge w:val="restart"/>
                            <w:tcBorders>
                              <w:top w:val="single" w:sz="4" w:space="0" w:color="auto"/>
                              <w:left w:val="single" w:sz="4" w:space="0" w:color="auto"/>
                              <w:bottom w:val="single" w:sz="4" w:space="0" w:color="auto"/>
                              <w:right w:val="single" w:sz="4" w:space="0" w:color="auto"/>
                            </w:tcBorders>
                            <w:vAlign w:val="center"/>
                            <w:hideMark/>
                          </w:tcPr>
                          <w:p w14:paraId="6724A74F"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302,438</w:t>
                            </w:r>
                          </w:p>
                        </w:tc>
                        <w:tc>
                          <w:tcPr>
                            <w:tcW w:w="984" w:type="dxa"/>
                            <w:vMerge w:val="restart"/>
                            <w:tcBorders>
                              <w:top w:val="single" w:sz="4" w:space="0" w:color="auto"/>
                              <w:left w:val="single" w:sz="4" w:space="0" w:color="auto"/>
                              <w:bottom w:val="single" w:sz="4" w:space="0" w:color="auto"/>
                              <w:right w:val="single" w:sz="4" w:space="0" w:color="auto"/>
                            </w:tcBorders>
                            <w:vAlign w:val="center"/>
                            <w:hideMark/>
                          </w:tcPr>
                          <w:p w14:paraId="043370BF"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309,766</w:t>
                            </w:r>
                          </w:p>
                        </w:tc>
                        <w:tc>
                          <w:tcPr>
                            <w:tcW w:w="913" w:type="dxa"/>
                            <w:vMerge w:val="restart"/>
                            <w:tcBorders>
                              <w:top w:val="single" w:sz="4" w:space="0" w:color="auto"/>
                              <w:left w:val="single" w:sz="4" w:space="0" w:color="auto"/>
                              <w:bottom w:val="single" w:sz="4" w:space="0" w:color="auto"/>
                              <w:right w:val="single" w:sz="4" w:space="0" w:color="auto"/>
                            </w:tcBorders>
                            <w:vAlign w:val="center"/>
                            <w:hideMark/>
                          </w:tcPr>
                          <w:p w14:paraId="44790A35"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324,818</w:t>
                            </w:r>
                          </w:p>
                        </w:tc>
                        <w:tc>
                          <w:tcPr>
                            <w:tcW w:w="1022" w:type="dxa"/>
                            <w:vMerge w:val="restart"/>
                            <w:tcBorders>
                              <w:top w:val="single" w:sz="4" w:space="0" w:color="auto"/>
                              <w:left w:val="single" w:sz="4" w:space="0" w:color="auto"/>
                              <w:bottom w:val="single" w:sz="4" w:space="0" w:color="auto"/>
                              <w:right w:val="single" w:sz="4" w:space="0" w:color="auto"/>
                            </w:tcBorders>
                            <w:vAlign w:val="center"/>
                            <w:hideMark/>
                          </w:tcPr>
                          <w:p w14:paraId="72895D48"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7.40</w:t>
                            </w:r>
                          </w:p>
                        </w:tc>
                      </w:tr>
                      <w:tr w:rsidR="001A13FB" w14:paraId="4AECFE15"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3224A5DD" w14:textId="77777777" w:rsidR="001A13FB" w:rsidRPr="00A041EC" w:rsidRDefault="001A13FB">
                            <w:pPr>
                              <w:snapToGrid w:val="0"/>
                              <w:spacing w:line="220" w:lineRule="exact"/>
                              <w:rPr>
                                <w:rFonts w:ascii="標楷體" w:hAnsi="標楷體" w:cs="新細明體"/>
                                <w:sz w:val="20"/>
                              </w:rPr>
                            </w:pPr>
                            <w:r w:rsidRPr="00A041EC">
                              <w:rPr>
                                <w:rFonts w:ascii="標楷體" w:hAnsi="標楷體" w:hint="eastAsia"/>
                                <w:sz w:val="20"/>
                              </w:rPr>
                              <w:t>春節敬老平安禮金</w:t>
                            </w:r>
                          </w:p>
                        </w:tc>
                        <w:tc>
                          <w:tcPr>
                            <w:tcW w:w="923" w:type="dxa"/>
                            <w:tcBorders>
                              <w:top w:val="single" w:sz="4" w:space="0" w:color="auto"/>
                              <w:left w:val="single" w:sz="4" w:space="0" w:color="auto"/>
                              <w:bottom w:val="single" w:sz="4" w:space="0" w:color="auto"/>
                              <w:right w:val="single" w:sz="4" w:space="0" w:color="auto"/>
                            </w:tcBorders>
                            <w:vAlign w:val="center"/>
                          </w:tcPr>
                          <w:p w14:paraId="42FBE228" w14:textId="77777777" w:rsidR="001A13FB" w:rsidRDefault="001A13FB">
                            <w:pPr>
                              <w:snapToGrid w:val="0"/>
                              <w:spacing w:line="220" w:lineRule="exact"/>
                              <w:jc w:val="center"/>
                              <w:rPr>
                                <w:rFonts w:ascii="標楷體" w:hAnsi="標楷體" w:cs="Times New Roman"/>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541FEE53"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6806BF2A" w14:textId="77777777" w:rsidR="001A13FB" w:rsidRDefault="001A13FB">
                            <w:pPr>
                              <w:widowControl/>
                              <w:rPr>
                                <w:rFonts w:ascii="標楷體" w:hAnsi="標楷體" w:cs="新細明體"/>
                                <w:sz w:val="20"/>
                              </w:rPr>
                            </w:pPr>
                          </w:p>
                        </w:tc>
                        <w:tc>
                          <w:tcPr>
                            <w:tcW w:w="984" w:type="dxa"/>
                            <w:vMerge/>
                            <w:tcBorders>
                              <w:top w:val="single" w:sz="4" w:space="0" w:color="auto"/>
                              <w:left w:val="single" w:sz="4" w:space="0" w:color="auto"/>
                              <w:bottom w:val="single" w:sz="4" w:space="0" w:color="auto"/>
                              <w:right w:val="single" w:sz="4" w:space="0" w:color="auto"/>
                            </w:tcBorders>
                            <w:vAlign w:val="center"/>
                            <w:hideMark/>
                          </w:tcPr>
                          <w:p w14:paraId="65E0A65E" w14:textId="77777777" w:rsidR="001A13FB" w:rsidRDefault="001A13FB">
                            <w:pPr>
                              <w:widowControl/>
                              <w:rPr>
                                <w:rFonts w:ascii="標楷體" w:hAnsi="標楷體" w:cs="新細明體"/>
                                <w:sz w:val="20"/>
                              </w:rPr>
                            </w:pPr>
                          </w:p>
                        </w:tc>
                        <w:tc>
                          <w:tcPr>
                            <w:tcW w:w="913" w:type="dxa"/>
                            <w:vMerge/>
                            <w:tcBorders>
                              <w:top w:val="single" w:sz="4" w:space="0" w:color="auto"/>
                              <w:left w:val="single" w:sz="4" w:space="0" w:color="auto"/>
                              <w:bottom w:val="single" w:sz="4" w:space="0" w:color="auto"/>
                              <w:right w:val="single" w:sz="4" w:space="0" w:color="auto"/>
                            </w:tcBorders>
                            <w:vAlign w:val="center"/>
                            <w:hideMark/>
                          </w:tcPr>
                          <w:p w14:paraId="765B4481" w14:textId="77777777" w:rsidR="001A13FB" w:rsidRDefault="001A13FB">
                            <w:pPr>
                              <w:widowControl/>
                              <w:rPr>
                                <w:rFonts w:ascii="標楷體" w:hAnsi="標楷體" w:cs="新細明體"/>
                                <w:sz w:val="20"/>
                              </w:rPr>
                            </w:pPr>
                          </w:p>
                        </w:tc>
                        <w:tc>
                          <w:tcPr>
                            <w:tcW w:w="1022" w:type="dxa"/>
                            <w:vMerge/>
                            <w:tcBorders>
                              <w:top w:val="single" w:sz="4" w:space="0" w:color="auto"/>
                              <w:left w:val="single" w:sz="4" w:space="0" w:color="auto"/>
                              <w:bottom w:val="single" w:sz="4" w:space="0" w:color="auto"/>
                              <w:right w:val="single" w:sz="4" w:space="0" w:color="auto"/>
                            </w:tcBorders>
                            <w:vAlign w:val="center"/>
                            <w:hideMark/>
                          </w:tcPr>
                          <w:p w14:paraId="265FF955" w14:textId="77777777" w:rsidR="001A13FB" w:rsidRDefault="001A13FB">
                            <w:pPr>
                              <w:widowControl/>
                              <w:rPr>
                                <w:rFonts w:ascii="標楷體" w:hAnsi="標楷體" w:cs="新細明體"/>
                                <w:sz w:val="20"/>
                              </w:rPr>
                            </w:pPr>
                          </w:p>
                        </w:tc>
                      </w:tr>
                      <w:tr w:rsidR="001A13FB" w14:paraId="56529F75"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00DC3B0F" w14:textId="77777777" w:rsidR="001A13FB" w:rsidRPr="00A041EC" w:rsidRDefault="001A13FB">
                            <w:pPr>
                              <w:snapToGrid w:val="0"/>
                              <w:spacing w:line="220" w:lineRule="exact"/>
                              <w:rPr>
                                <w:rFonts w:ascii="標楷體" w:hAnsi="標楷體"/>
                                <w:sz w:val="20"/>
                              </w:rPr>
                            </w:pPr>
                            <w:r w:rsidRPr="00A041EC">
                              <w:rPr>
                                <w:rFonts w:ascii="標楷體" w:hAnsi="標楷體" w:hint="eastAsia"/>
                                <w:sz w:val="20"/>
                              </w:rPr>
                              <w:t>端午節敬老平安禮金</w:t>
                            </w:r>
                          </w:p>
                        </w:tc>
                        <w:tc>
                          <w:tcPr>
                            <w:tcW w:w="923" w:type="dxa"/>
                            <w:tcBorders>
                              <w:top w:val="single" w:sz="4" w:space="0" w:color="auto"/>
                              <w:left w:val="single" w:sz="4" w:space="0" w:color="auto"/>
                              <w:bottom w:val="single" w:sz="4" w:space="0" w:color="auto"/>
                              <w:right w:val="single" w:sz="4" w:space="0" w:color="auto"/>
                            </w:tcBorders>
                            <w:vAlign w:val="center"/>
                          </w:tcPr>
                          <w:p w14:paraId="1BD2503F" w14:textId="77777777" w:rsidR="001A13FB" w:rsidRDefault="001A13FB">
                            <w:pPr>
                              <w:snapToGrid w:val="0"/>
                              <w:spacing w:line="220" w:lineRule="exact"/>
                              <w:jc w:val="center"/>
                              <w:rPr>
                                <w:rFonts w:ascii="標楷體" w:hAnsi="標楷體"/>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6E5D314A"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0838D644" w14:textId="77777777" w:rsidR="001A13FB" w:rsidRDefault="001A13FB">
                            <w:pPr>
                              <w:widowControl/>
                              <w:rPr>
                                <w:rFonts w:ascii="標楷體" w:hAnsi="標楷體" w:cs="新細明體"/>
                                <w:sz w:val="20"/>
                              </w:rPr>
                            </w:pPr>
                          </w:p>
                        </w:tc>
                        <w:tc>
                          <w:tcPr>
                            <w:tcW w:w="984" w:type="dxa"/>
                            <w:vMerge/>
                            <w:tcBorders>
                              <w:top w:val="single" w:sz="4" w:space="0" w:color="auto"/>
                              <w:left w:val="single" w:sz="4" w:space="0" w:color="auto"/>
                              <w:bottom w:val="single" w:sz="4" w:space="0" w:color="auto"/>
                              <w:right w:val="single" w:sz="4" w:space="0" w:color="auto"/>
                            </w:tcBorders>
                            <w:vAlign w:val="center"/>
                            <w:hideMark/>
                          </w:tcPr>
                          <w:p w14:paraId="078099A4" w14:textId="77777777" w:rsidR="001A13FB" w:rsidRDefault="001A13FB">
                            <w:pPr>
                              <w:widowControl/>
                              <w:rPr>
                                <w:rFonts w:ascii="標楷體" w:hAnsi="標楷體" w:cs="新細明體"/>
                                <w:sz w:val="20"/>
                              </w:rPr>
                            </w:pPr>
                          </w:p>
                        </w:tc>
                        <w:tc>
                          <w:tcPr>
                            <w:tcW w:w="913" w:type="dxa"/>
                            <w:vMerge/>
                            <w:tcBorders>
                              <w:top w:val="single" w:sz="4" w:space="0" w:color="auto"/>
                              <w:left w:val="single" w:sz="4" w:space="0" w:color="auto"/>
                              <w:bottom w:val="single" w:sz="4" w:space="0" w:color="auto"/>
                              <w:right w:val="single" w:sz="4" w:space="0" w:color="auto"/>
                            </w:tcBorders>
                            <w:vAlign w:val="center"/>
                            <w:hideMark/>
                          </w:tcPr>
                          <w:p w14:paraId="6B92DF20" w14:textId="77777777" w:rsidR="001A13FB" w:rsidRDefault="001A13FB">
                            <w:pPr>
                              <w:widowControl/>
                              <w:rPr>
                                <w:rFonts w:ascii="標楷體" w:hAnsi="標楷體" w:cs="新細明體"/>
                                <w:sz w:val="20"/>
                              </w:rPr>
                            </w:pPr>
                          </w:p>
                        </w:tc>
                        <w:tc>
                          <w:tcPr>
                            <w:tcW w:w="1022" w:type="dxa"/>
                            <w:vMerge/>
                            <w:tcBorders>
                              <w:top w:val="single" w:sz="4" w:space="0" w:color="auto"/>
                              <w:left w:val="single" w:sz="4" w:space="0" w:color="auto"/>
                              <w:bottom w:val="single" w:sz="4" w:space="0" w:color="auto"/>
                              <w:right w:val="single" w:sz="4" w:space="0" w:color="auto"/>
                            </w:tcBorders>
                            <w:vAlign w:val="center"/>
                            <w:hideMark/>
                          </w:tcPr>
                          <w:p w14:paraId="7C86B174" w14:textId="77777777" w:rsidR="001A13FB" w:rsidRDefault="001A13FB">
                            <w:pPr>
                              <w:widowControl/>
                              <w:rPr>
                                <w:rFonts w:ascii="標楷體" w:hAnsi="標楷體" w:cs="新細明體"/>
                                <w:sz w:val="20"/>
                              </w:rPr>
                            </w:pPr>
                          </w:p>
                        </w:tc>
                      </w:tr>
                      <w:tr w:rsidR="001A13FB" w14:paraId="37B6AA8D"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3ABC3022" w14:textId="77777777" w:rsidR="001A13FB" w:rsidRPr="00A041EC" w:rsidRDefault="001A13FB">
                            <w:pPr>
                              <w:snapToGrid w:val="0"/>
                              <w:spacing w:line="220" w:lineRule="exact"/>
                              <w:rPr>
                                <w:rFonts w:ascii="標楷體" w:hAnsi="標楷體" w:cs="新細明體"/>
                                <w:sz w:val="20"/>
                              </w:rPr>
                            </w:pPr>
                            <w:r w:rsidRPr="00A041EC">
                              <w:rPr>
                                <w:rFonts w:ascii="標楷體" w:hAnsi="標楷體" w:hint="eastAsia"/>
                                <w:sz w:val="20"/>
                              </w:rPr>
                              <w:t>身心障礙者三節慰問金</w:t>
                            </w:r>
                          </w:p>
                        </w:tc>
                        <w:tc>
                          <w:tcPr>
                            <w:tcW w:w="923" w:type="dxa"/>
                            <w:tcBorders>
                              <w:top w:val="single" w:sz="4" w:space="0" w:color="auto"/>
                              <w:left w:val="single" w:sz="4" w:space="0" w:color="auto"/>
                              <w:bottom w:val="single" w:sz="4" w:space="0" w:color="auto"/>
                              <w:right w:val="single" w:sz="4" w:space="0" w:color="auto"/>
                            </w:tcBorders>
                            <w:vAlign w:val="center"/>
                          </w:tcPr>
                          <w:p w14:paraId="608F6004" w14:textId="77777777" w:rsidR="001A13FB" w:rsidRDefault="001A13FB">
                            <w:pPr>
                              <w:snapToGrid w:val="0"/>
                              <w:spacing w:line="220" w:lineRule="exact"/>
                              <w:jc w:val="center"/>
                              <w:rPr>
                                <w:rFonts w:ascii="標楷體" w:hAnsi="標楷體" w:cs="Times New Roman"/>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77636738"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tcBorders>
                              <w:top w:val="single" w:sz="4" w:space="0" w:color="auto"/>
                              <w:left w:val="single" w:sz="4" w:space="0" w:color="auto"/>
                              <w:bottom w:val="single" w:sz="4" w:space="0" w:color="auto"/>
                              <w:right w:val="single" w:sz="4" w:space="0" w:color="auto"/>
                            </w:tcBorders>
                            <w:vAlign w:val="center"/>
                            <w:hideMark/>
                          </w:tcPr>
                          <w:p w14:paraId="3B7BD385"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47,000</w:t>
                            </w:r>
                          </w:p>
                        </w:tc>
                        <w:tc>
                          <w:tcPr>
                            <w:tcW w:w="984" w:type="dxa"/>
                            <w:tcBorders>
                              <w:top w:val="single" w:sz="4" w:space="0" w:color="auto"/>
                              <w:left w:val="single" w:sz="4" w:space="0" w:color="auto"/>
                              <w:bottom w:val="single" w:sz="4" w:space="0" w:color="auto"/>
                              <w:right w:val="single" w:sz="4" w:space="0" w:color="auto"/>
                            </w:tcBorders>
                            <w:vAlign w:val="center"/>
                            <w:hideMark/>
                          </w:tcPr>
                          <w:p w14:paraId="186E58AE"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64,560</w:t>
                            </w:r>
                          </w:p>
                        </w:tc>
                        <w:tc>
                          <w:tcPr>
                            <w:tcW w:w="913" w:type="dxa"/>
                            <w:tcBorders>
                              <w:top w:val="single" w:sz="4" w:space="0" w:color="auto"/>
                              <w:left w:val="single" w:sz="4" w:space="0" w:color="auto"/>
                              <w:bottom w:val="single" w:sz="4" w:space="0" w:color="auto"/>
                              <w:right w:val="single" w:sz="4" w:space="0" w:color="auto"/>
                            </w:tcBorders>
                            <w:vAlign w:val="center"/>
                            <w:hideMark/>
                          </w:tcPr>
                          <w:p w14:paraId="5C4CCA00"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64,560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8EE4416"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37.36</w:t>
                            </w:r>
                          </w:p>
                        </w:tc>
                      </w:tr>
                      <w:tr w:rsidR="001A13FB" w14:paraId="2CE241EB"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75B9C3A7" w14:textId="77777777" w:rsidR="001A13FB" w:rsidRPr="00A041EC" w:rsidRDefault="001A13FB">
                            <w:pPr>
                              <w:snapToGrid w:val="0"/>
                              <w:spacing w:line="220" w:lineRule="exact"/>
                              <w:rPr>
                                <w:rFonts w:ascii="標楷體" w:hAnsi="標楷體" w:cs="新細明體"/>
                                <w:sz w:val="20"/>
                              </w:rPr>
                            </w:pPr>
                            <w:r w:rsidRPr="00A041EC">
                              <w:rPr>
                                <w:rFonts w:ascii="標楷體" w:hAnsi="標楷體" w:hint="eastAsia"/>
                                <w:sz w:val="20"/>
                              </w:rPr>
                              <w:t>老人及身障者（含陪伴者）</w:t>
                            </w:r>
                            <w:r w:rsidRPr="00A041EC">
                              <w:rPr>
                                <w:rFonts w:ascii="標楷體" w:hAnsi="標楷體" w:hint="eastAsia"/>
                                <w:spacing w:val="-10"/>
                                <w:sz w:val="20"/>
                              </w:rPr>
                              <w:t>免費乘車船補助</w:t>
                            </w:r>
                          </w:p>
                        </w:tc>
                        <w:tc>
                          <w:tcPr>
                            <w:tcW w:w="923" w:type="dxa"/>
                            <w:tcBorders>
                              <w:top w:val="single" w:sz="4" w:space="0" w:color="auto"/>
                              <w:left w:val="single" w:sz="4" w:space="0" w:color="auto"/>
                              <w:bottom w:val="single" w:sz="4" w:space="0" w:color="auto"/>
                              <w:right w:val="single" w:sz="4" w:space="0" w:color="auto"/>
                            </w:tcBorders>
                            <w:vAlign w:val="center"/>
                          </w:tcPr>
                          <w:p w14:paraId="7293D51A" w14:textId="77777777" w:rsidR="001A13FB" w:rsidRDefault="001A13FB">
                            <w:pPr>
                              <w:snapToGrid w:val="0"/>
                              <w:spacing w:line="220" w:lineRule="exact"/>
                              <w:jc w:val="center"/>
                              <w:rPr>
                                <w:rFonts w:ascii="標楷體" w:hAnsi="標楷體" w:cs="Times New Roman"/>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2C6334F7"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tcBorders>
                              <w:top w:val="single" w:sz="4" w:space="0" w:color="auto"/>
                              <w:left w:val="single" w:sz="4" w:space="0" w:color="auto"/>
                              <w:bottom w:val="single" w:sz="4" w:space="0" w:color="auto"/>
                              <w:right w:val="single" w:sz="4" w:space="0" w:color="auto"/>
                            </w:tcBorders>
                            <w:vAlign w:val="center"/>
                            <w:hideMark/>
                          </w:tcPr>
                          <w:p w14:paraId="74F3BE92"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14,000</w:t>
                            </w:r>
                          </w:p>
                        </w:tc>
                        <w:tc>
                          <w:tcPr>
                            <w:tcW w:w="984" w:type="dxa"/>
                            <w:tcBorders>
                              <w:top w:val="single" w:sz="4" w:space="0" w:color="auto"/>
                              <w:left w:val="single" w:sz="4" w:space="0" w:color="auto"/>
                              <w:bottom w:val="single" w:sz="4" w:space="0" w:color="auto"/>
                              <w:right w:val="single" w:sz="4" w:space="0" w:color="auto"/>
                            </w:tcBorders>
                            <w:vAlign w:val="center"/>
                            <w:hideMark/>
                          </w:tcPr>
                          <w:p w14:paraId="45E2D4E2"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14,000</w:t>
                            </w:r>
                          </w:p>
                        </w:tc>
                        <w:tc>
                          <w:tcPr>
                            <w:tcW w:w="913" w:type="dxa"/>
                            <w:tcBorders>
                              <w:top w:val="single" w:sz="4" w:space="0" w:color="auto"/>
                              <w:left w:val="single" w:sz="4" w:space="0" w:color="auto"/>
                              <w:bottom w:val="single" w:sz="4" w:space="0" w:color="auto"/>
                              <w:right w:val="single" w:sz="4" w:space="0" w:color="auto"/>
                            </w:tcBorders>
                            <w:vAlign w:val="center"/>
                            <w:hideMark/>
                          </w:tcPr>
                          <w:p w14:paraId="2A0DC708"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14,000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994B14"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color w:val="000000"/>
                                <w:kern w:val="0"/>
                                <w:sz w:val="20"/>
                              </w:rPr>
                              <w:t>－</w:t>
                            </w:r>
                          </w:p>
                        </w:tc>
                      </w:tr>
                      <w:tr w:rsidR="001A13FB" w14:paraId="78824583"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7F078D63" w14:textId="77777777" w:rsidR="001A13FB" w:rsidRPr="00A041EC" w:rsidRDefault="001A13FB">
                            <w:pPr>
                              <w:snapToGrid w:val="0"/>
                              <w:spacing w:line="220" w:lineRule="exact"/>
                              <w:rPr>
                                <w:rFonts w:ascii="標楷體" w:hAnsi="標楷體" w:cs="新細明體"/>
                                <w:sz w:val="20"/>
                              </w:rPr>
                            </w:pPr>
                            <w:r w:rsidRPr="00A041EC">
                              <w:rPr>
                                <w:rFonts w:ascii="標楷體" w:hAnsi="標楷體" w:hint="eastAsia"/>
                                <w:sz w:val="20"/>
                              </w:rPr>
                              <w:t>生育補助</w:t>
                            </w:r>
                          </w:p>
                        </w:tc>
                        <w:tc>
                          <w:tcPr>
                            <w:tcW w:w="923" w:type="dxa"/>
                            <w:tcBorders>
                              <w:top w:val="single" w:sz="4" w:space="0" w:color="auto"/>
                              <w:left w:val="single" w:sz="4" w:space="0" w:color="auto"/>
                              <w:bottom w:val="single" w:sz="4" w:space="0" w:color="auto"/>
                              <w:right w:val="single" w:sz="4" w:space="0" w:color="auto"/>
                            </w:tcBorders>
                            <w:vAlign w:val="center"/>
                          </w:tcPr>
                          <w:p w14:paraId="5FC817EF" w14:textId="77777777" w:rsidR="001A13FB" w:rsidRDefault="001A13FB">
                            <w:pPr>
                              <w:snapToGrid w:val="0"/>
                              <w:spacing w:line="220" w:lineRule="exact"/>
                              <w:jc w:val="center"/>
                              <w:rPr>
                                <w:rFonts w:ascii="標楷體" w:hAnsi="標楷體" w:cs="Times New Roman"/>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1A4B072A"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tcBorders>
                              <w:top w:val="single" w:sz="4" w:space="0" w:color="auto"/>
                              <w:left w:val="single" w:sz="4" w:space="0" w:color="auto"/>
                              <w:bottom w:val="single" w:sz="4" w:space="0" w:color="auto"/>
                              <w:right w:val="single" w:sz="4" w:space="0" w:color="auto"/>
                            </w:tcBorders>
                            <w:vAlign w:val="center"/>
                            <w:hideMark/>
                          </w:tcPr>
                          <w:p w14:paraId="4B5E99D8"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38,300</w:t>
                            </w:r>
                          </w:p>
                        </w:tc>
                        <w:tc>
                          <w:tcPr>
                            <w:tcW w:w="984" w:type="dxa"/>
                            <w:tcBorders>
                              <w:top w:val="single" w:sz="4" w:space="0" w:color="auto"/>
                              <w:left w:val="single" w:sz="4" w:space="0" w:color="auto"/>
                              <w:bottom w:val="single" w:sz="4" w:space="0" w:color="auto"/>
                              <w:right w:val="single" w:sz="4" w:space="0" w:color="auto"/>
                            </w:tcBorders>
                            <w:vAlign w:val="center"/>
                            <w:hideMark/>
                          </w:tcPr>
                          <w:p w14:paraId="0740C72B"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37,129</w:t>
                            </w:r>
                          </w:p>
                        </w:tc>
                        <w:tc>
                          <w:tcPr>
                            <w:tcW w:w="913" w:type="dxa"/>
                            <w:tcBorders>
                              <w:top w:val="single" w:sz="4" w:space="0" w:color="auto"/>
                              <w:left w:val="single" w:sz="4" w:space="0" w:color="auto"/>
                              <w:bottom w:val="single" w:sz="4" w:space="0" w:color="auto"/>
                              <w:right w:val="single" w:sz="4" w:space="0" w:color="auto"/>
                            </w:tcBorders>
                            <w:vAlign w:val="center"/>
                            <w:hideMark/>
                          </w:tcPr>
                          <w:p w14:paraId="5B256BF9"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47,129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5AC27DE"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23.05</w:t>
                            </w:r>
                          </w:p>
                        </w:tc>
                      </w:tr>
                      <w:tr w:rsidR="001A13FB" w14:paraId="454AA0E8"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38B1B8F0" w14:textId="77777777" w:rsidR="001A13FB" w:rsidRPr="00A041EC" w:rsidRDefault="001A13FB">
                            <w:pPr>
                              <w:snapToGrid w:val="0"/>
                              <w:spacing w:line="220" w:lineRule="exact"/>
                              <w:rPr>
                                <w:rFonts w:ascii="標楷體" w:hAnsi="標楷體" w:cs="新細明體"/>
                                <w:sz w:val="20"/>
                              </w:rPr>
                            </w:pPr>
                            <w:r w:rsidRPr="00A041EC">
                              <w:rPr>
                                <w:rFonts w:ascii="標楷體" w:hAnsi="標楷體" w:hint="eastAsia"/>
                                <w:sz w:val="20"/>
                              </w:rPr>
                              <w:t>癌症及罕見疾病慰問金</w:t>
                            </w:r>
                          </w:p>
                        </w:tc>
                        <w:tc>
                          <w:tcPr>
                            <w:tcW w:w="923" w:type="dxa"/>
                            <w:tcBorders>
                              <w:top w:val="single" w:sz="4" w:space="0" w:color="auto"/>
                              <w:left w:val="single" w:sz="4" w:space="0" w:color="auto"/>
                              <w:bottom w:val="single" w:sz="4" w:space="0" w:color="auto"/>
                              <w:right w:val="single" w:sz="4" w:space="0" w:color="auto"/>
                            </w:tcBorders>
                            <w:vAlign w:val="center"/>
                          </w:tcPr>
                          <w:p w14:paraId="15109CE4" w14:textId="77777777" w:rsidR="001A13FB" w:rsidRDefault="001A13FB">
                            <w:pPr>
                              <w:snapToGrid w:val="0"/>
                              <w:spacing w:line="220" w:lineRule="exact"/>
                              <w:jc w:val="center"/>
                              <w:rPr>
                                <w:rFonts w:ascii="標楷體" w:hAnsi="標楷體" w:cs="Times New Roman"/>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395F982B"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tcBorders>
                              <w:top w:val="single" w:sz="4" w:space="0" w:color="auto"/>
                              <w:left w:val="single" w:sz="4" w:space="0" w:color="auto"/>
                              <w:bottom w:val="single" w:sz="4" w:space="0" w:color="auto"/>
                              <w:right w:val="single" w:sz="4" w:space="0" w:color="auto"/>
                            </w:tcBorders>
                            <w:vAlign w:val="center"/>
                            <w:hideMark/>
                          </w:tcPr>
                          <w:p w14:paraId="235D6C16"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42,820</w:t>
                            </w:r>
                          </w:p>
                        </w:tc>
                        <w:tc>
                          <w:tcPr>
                            <w:tcW w:w="984" w:type="dxa"/>
                            <w:tcBorders>
                              <w:top w:val="single" w:sz="4" w:space="0" w:color="auto"/>
                              <w:left w:val="single" w:sz="4" w:space="0" w:color="auto"/>
                              <w:bottom w:val="single" w:sz="4" w:space="0" w:color="auto"/>
                              <w:right w:val="single" w:sz="4" w:space="0" w:color="auto"/>
                            </w:tcBorders>
                            <w:vAlign w:val="center"/>
                            <w:hideMark/>
                          </w:tcPr>
                          <w:p w14:paraId="52083FE3"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45,000</w:t>
                            </w:r>
                          </w:p>
                        </w:tc>
                        <w:tc>
                          <w:tcPr>
                            <w:tcW w:w="913" w:type="dxa"/>
                            <w:tcBorders>
                              <w:top w:val="single" w:sz="4" w:space="0" w:color="auto"/>
                              <w:left w:val="single" w:sz="4" w:space="0" w:color="auto"/>
                              <w:bottom w:val="single" w:sz="4" w:space="0" w:color="auto"/>
                              <w:right w:val="single" w:sz="4" w:space="0" w:color="auto"/>
                            </w:tcBorders>
                            <w:vAlign w:val="center"/>
                            <w:hideMark/>
                          </w:tcPr>
                          <w:p w14:paraId="2187D4A3"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44,200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2F53DA4"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3.22</w:t>
                            </w:r>
                          </w:p>
                        </w:tc>
                      </w:tr>
                      <w:tr w:rsidR="001A13FB" w14:paraId="558ED5DB"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5B0BC683" w14:textId="77777777" w:rsidR="001A13FB" w:rsidRPr="00A041EC" w:rsidRDefault="001A13FB">
                            <w:pPr>
                              <w:snapToGrid w:val="0"/>
                              <w:spacing w:line="220" w:lineRule="exact"/>
                              <w:rPr>
                                <w:rFonts w:ascii="標楷體" w:hAnsi="標楷體" w:cs="新細明體"/>
                                <w:sz w:val="20"/>
                              </w:rPr>
                            </w:pPr>
                            <w:r w:rsidRPr="00A041EC">
                              <w:rPr>
                                <w:rFonts w:ascii="標楷體" w:hAnsi="標楷體" w:hint="eastAsia"/>
                                <w:sz w:val="20"/>
                              </w:rPr>
                              <w:t>罹癌及罕見疾病民眾健保費補助</w:t>
                            </w:r>
                          </w:p>
                        </w:tc>
                        <w:tc>
                          <w:tcPr>
                            <w:tcW w:w="923" w:type="dxa"/>
                            <w:tcBorders>
                              <w:top w:val="single" w:sz="4" w:space="0" w:color="auto"/>
                              <w:left w:val="single" w:sz="4" w:space="0" w:color="auto"/>
                              <w:bottom w:val="single" w:sz="4" w:space="0" w:color="auto"/>
                              <w:right w:val="single" w:sz="4" w:space="0" w:color="auto"/>
                            </w:tcBorders>
                            <w:vAlign w:val="center"/>
                          </w:tcPr>
                          <w:p w14:paraId="6DCB6E72" w14:textId="77777777" w:rsidR="001A13FB" w:rsidRDefault="001A13FB">
                            <w:pPr>
                              <w:snapToGrid w:val="0"/>
                              <w:spacing w:line="220" w:lineRule="exact"/>
                              <w:jc w:val="center"/>
                              <w:rPr>
                                <w:rFonts w:ascii="標楷體" w:hAnsi="標楷體" w:cs="Times New Roman"/>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305909F8"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tcBorders>
                              <w:top w:val="single" w:sz="4" w:space="0" w:color="auto"/>
                              <w:left w:val="single" w:sz="4" w:space="0" w:color="auto"/>
                              <w:bottom w:val="single" w:sz="4" w:space="0" w:color="auto"/>
                              <w:right w:val="single" w:sz="4" w:space="0" w:color="auto"/>
                            </w:tcBorders>
                            <w:vAlign w:val="center"/>
                            <w:hideMark/>
                          </w:tcPr>
                          <w:p w14:paraId="62E040FD"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6,000</w:t>
                            </w:r>
                          </w:p>
                        </w:tc>
                        <w:tc>
                          <w:tcPr>
                            <w:tcW w:w="984" w:type="dxa"/>
                            <w:tcBorders>
                              <w:top w:val="single" w:sz="4" w:space="0" w:color="auto"/>
                              <w:left w:val="single" w:sz="4" w:space="0" w:color="auto"/>
                              <w:bottom w:val="single" w:sz="4" w:space="0" w:color="auto"/>
                              <w:right w:val="single" w:sz="4" w:space="0" w:color="auto"/>
                            </w:tcBorders>
                            <w:vAlign w:val="center"/>
                            <w:hideMark/>
                          </w:tcPr>
                          <w:p w14:paraId="502A1834"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6,120</w:t>
                            </w:r>
                          </w:p>
                        </w:tc>
                        <w:tc>
                          <w:tcPr>
                            <w:tcW w:w="913" w:type="dxa"/>
                            <w:tcBorders>
                              <w:top w:val="single" w:sz="4" w:space="0" w:color="auto"/>
                              <w:left w:val="single" w:sz="4" w:space="0" w:color="auto"/>
                              <w:bottom w:val="single" w:sz="4" w:space="0" w:color="auto"/>
                              <w:right w:val="single" w:sz="4" w:space="0" w:color="auto"/>
                            </w:tcBorders>
                            <w:vAlign w:val="center"/>
                            <w:hideMark/>
                          </w:tcPr>
                          <w:p w14:paraId="79EF6B1D"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6,150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0ED2AC6"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2.50</w:t>
                            </w:r>
                          </w:p>
                        </w:tc>
                      </w:tr>
                      <w:tr w:rsidR="001A13FB" w14:paraId="332FCE0D"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63AF0A00" w14:textId="77777777" w:rsidR="001A13FB" w:rsidRPr="00A041EC" w:rsidRDefault="001A13FB">
                            <w:pPr>
                              <w:snapToGrid w:val="0"/>
                              <w:spacing w:line="220" w:lineRule="exact"/>
                              <w:rPr>
                                <w:rFonts w:ascii="標楷體" w:hAnsi="標楷體" w:cs="Times New Roman"/>
                                <w:sz w:val="20"/>
                              </w:rPr>
                            </w:pPr>
                            <w:r w:rsidRPr="00A041EC">
                              <w:rPr>
                                <w:rFonts w:ascii="標楷體" w:hAnsi="標楷體" w:hint="eastAsia"/>
                                <w:sz w:val="20"/>
                              </w:rPr>
                              <w:t>6歲以下幼童健保費補助</w:t>
                            </w:r>
                          </w:p>
                        </w:tc>
                        <w:tc>
                          <w:tcPr>
                            <w:tcW w:w="923" w:type="dxa"/>
                            <w:tcBorders>
                              <w:top w:val="single" w:sz="4" w:space="0" w:color="auto"/>
                              <w:left w:val="single" w:sz="4" w:space="0" w:color="auto"/>
                              <w:bottom w:val="single" w:sz="4" w:space="0" w:color="auto"/>
                              <w:right w:val="single" w:sz="4" w:space="0" w:color="auto"/>
                            </w:tcBorders>
                            <w:vAlign w:val="center"/>
                          </w:tcPr>
                          <w:p w14:paraId="4D1F7ADD" w14:textId="77777777" w:rsidR="001A13FB" w:rsidRDefault="001A13FB">
                            <w:pPr>
                              <w:snapToGrid w:val="0"/>
                              <w:spacing w:line="220" w:lineRule="exact"/>
                              <w:jc w:val="center"/>
                              <w:rPr>
                                <w:rFonts w:ascii="標楷體" w:hAnsi="標楷體"/>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4BB95A75"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tcBorders>
                              <w:top w:val="single" w:sz="4" w:space="0" w:color="auto"/>
                              <w:left w:val="single" w:sz="4" w:space="0" w:color="auto"/>
                              <w:bottom w:val="single" w:sz="4" w:space="0" w:color="auto"/>
                              <w:right w:val="single" w:sz="4" w:space="0" w:color="auto"/>
                            </w:tcBorders>
                            <w:vAlign w:val="center"/>
                            <w:hideMark/>
                          </w:tcPr>
                          <w:p w14:paraId="20D0231B"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32,736</w:t>
                            </w:r>
                          </w:p>
                        </w:tc>
                        <w:tc>
                          <w:tcPr>
                            <w:tcW w:w="984" w:type="dxa"/>
                            <w:tcBorders>
                              <w:top w:val="single" w:sz="4" w:space="0" w:color="auto"/>
                              <w:left w:val="single" w:sz="4" w:space="0" w:color="auto"/>
                              <w:bottom w:val="single" w:sz="4" w:space="0" w:color="auto"/>
                              <w:right w:val="single" w:sz="4" w:space="0" w:color="auto"/>
                            </w:tcBorders>
                            <w:vAlign w:val="center"/>
                            <w:hideMark/>
                          </w:tcPr>
                          <w:p w14:paraId="6BDF8C29"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32,236</w:t>
                            </w:r>
                          </w:p>
                        </w:tc>
                        <w:tc>
                          <w:tcPr>
                            <w:tcW w:w="913" w:type="dxa"/>
                            <w:tcBorders>
                              <w:top w:val="single" w:sz="4" w:space="0" w:color="auto"/>
                              <w:left w:val="single" w:sz="4" w:space="0" w:color="auto"/>
                              <w:bottom w:val="single" w:sz="4" w:space="0" w:color="auto"/>
                              <w:right w:val="single" w:sz="4" w:space="0" w:color="auto"/>
                            </w:tcBorders>
                            <w:vAlign w:val="center"/>
                            <w:hideMark/>
                          </w:tcPr>
                          <w:p w14:paraId="7A10FA6D"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32,701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8641969"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- 0.11</w:t>
                            </w:r>
                          </w:p>
                        </w:tc>
                      </w:tr>
                      <w:tr w:rsidR="001A13FB" w14:paraId="51ED2603"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4C009AC5" w14:textId="77777777" w:rsidR="001A13FB" w:rsidRPr="00A041EC" w:rsidRDefault="001A13FB">
                            <w:pPr>
                              <w:snapToGrid w:val="0"/>
                              <w:spacing w:line="220" w:lineRule="exact"/>
                              <w:rPr>
                                <w:rFonts w:ascii="標楷體" w:hAnsi="標楷體" w:cs="Times New Roman"/>
                                <w:sz w:val="20"/>
                              </w:rPr>
                            </w:pPr>
                            <w:r w:rsidRPr="00A041EC">
                              <w:rPr>
                                <w:rFonts w:ascii="標楷體" w:hAnsi="標楷體" w:hint="eastAsia"/>
                                <w:sz w:val="20"/>
                              </w:rPr>
                              <w:t>65歲以上銀髮族假牙裝置補助計畫</w:t>
                            </w:r>
                          </w:p>
                        </w:tc>
                        <w:tc>
                          <w:tcPr>
                            <w:tcW w:w="923" w:type="dxa"/>
                            <w:tcBorders>
                              <w:top w:val="single" w:sz="4" w:space="0" w:color="auto"/>
                              <w:left w:val="single" w:sz="4" w:space="0" w:color="auto"/>
                              <w:bottom w:val="single" w:sz="4" w:space="0" w:color="auto"/>
                              <w:right w:val="single" w:sz="4" w:space="0" w:color="auto"/>
                            </w:tcBorders>
                            <w:vAlign w:val="center"/>
                            <w:hideMark/>
                          </w:tcPr>
                          <w:p w14:paraId="4E3E4D6F"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23" w:type="dxa"/>
                            <w:tcBorders>
                              <w:top w:val="single" w:sz="4" w:space="0" w:color="auto"/>
                              <w:left w:val="single" w:sz="4" w:space="0" w:color="auto"/>
                              <w:bottom w:val="single" w:sz="4" w:space="0" w:color="auto"/>
                              <w:right w:val="single" w:sz="4" w:space="0" w:color="auto"/>
                            </w:tcBorders>
                            <w:vAlign w:val="center"/>
                          </w:tcPr>
                          <w:p w14:paraId="472D7B4F" w14:textId="77777777" w:rsidR="001A13FB" w:rsidRDefault="001A13FB">
                            <w:pPr>
                              <w:snapToGrid w:val="0"/>
                              <w:spacing w:line="220" w:lineRule="exact"/>
                              <w:jc w:val="center"/>
                              <w:rPr>
                                <w:rFonts w:ascii="標楷體" w:hAnsi="標楷體"/>
                                <w:sz w:val="20"/>
                              </w:rPr>
                            </w:pPr>
                          </w:p>
                        </w:tc>
                        <w:tc>
                          <w:tcPr>
                            <w:tcW w:w="983" w:type="dxa"/>
                            <w:tcBorders>
                              <w:top w:val="single" w:sz="4" w:space="0" w:color="auto"/>
                              <w:left w:val="single" w:sz="4" w:space="0" w:color="auto"/>
                              <w:bottom w:val="single" w:sz="4" w:space="0" w:color="auto"/>
                              <w:right w:val="single" w:sz="4" w:space="0" w:color="auto"/>
                            </w:tcBorders>
                            <w:vAlign w:val="center"/>
                            <w:hideMark/>
                          </w:tcPr>
                          <w:p w14:paraId="36E05353"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7,500</w:t>
                            </w:r>
                          </w:p>
                        </w:tc>
                        <w:tc>
                          <w:tcPr>
                            <w:tcW w:w="984" w:type="dxa"/>
                            <w:tcBorders>
                              <w:top w:val="single" w:sz="4" w:space="0" w:color="auto"/>
                              <w:left w:val="single" w:sz="4" w:space="0" w:color="auto"/>
                              <w:bottom w:val="single" w:sz="4" w:space="0" w:color="auto"/>
                              <w:right w:val="single" w:sz="4" w:space="0" w:color="auto"/>
                            </w:tcBorders>
                            <w:vAlign w:val="center"/>
                            <w:hideMark/>
                          </w:tcPr>
                          <w:p w14:paraId="56E977E2"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41,000</w:t>
                            </w:r>
                          </w:p>
                          <w:p w14:paraId="55A9060C"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（註2）</w:t>
                            </w:r>
                          </w:p>
                        </w:tc>
                        <w:tc>
                          <w:tcPr>
                            <w:tcW w:w="913" w:type="dxa"/>
                            <w:tcBorders>
                              <w:top w:val="single" w:sz="4" w:space="0" w:color="auto"/>
                              <w:left w:val="single" w:sz="4" w:space="0" w:color="auto"/>
                              <w:bottom w:val="single" w:sz="4" w:space="0" w:color="auto"/>
                              <w:right w:val="single" w:sz="4" w:space="0" w:color="auto"/>
                            </w:tcBorders>
                            <w:vAlign w:val="center"/>
                            <w:hideMark/>
                          </w:tcPr>
                          <w:p w14:paraId="5059D83E"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18,500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1C9B338"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146.67</w:t>
                            </w:r>
                          </w:p>
                        </w:tc>
                      </w:tr>
                      <w:tr w:rsidR="001A13FB" w14:paraId="4E048316"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11D8238C" w14:textId="77777777" w:rsidR="001A13FB" w:rsidRPr="00A041EC" w:rsidRDefault="001A13FB">
                            <w:pPr>
                              <w:snapToGrid w:val="0"/>
                              <w:spacing w:line="220" w:lineRule="exact"/>
                              <w:rPr>
                                <w:rFonts w:ascii="標楷體" w:hAnsi="標楷體" w:cs="Times New Roman"/>
                                <w:sz w:val="20"/>
                              </w:rPr>
                            </w:pPr>
                            <w:r w:rsidRPr="00A041EC">
                              <w:rPr>
                                <w:rFonts w:ascii="標楷體" w:hAnsi="標楷體" w:hint="eastAsia"/>
                                <w:sz w:val="20"/>
                              </w:rPr>
                              <w:t>國中小免費營養午餐</w:t>
                            </w:r>
                          </w:p>
                        </w:tc>
                        <w:tc>
                          <w:tcPr>
                            <w:tcW w:w="923" w:type="dxa"/>
                            <w:tcBorders>
                              <w:top w:val="single" w:sz="4" w:space="0" w:color="auto"/>
                              <w:left w:val="single" w:sz="4" w:space="0" w:color="auto"/>
                              <w:bottom w:val="single" w:sz="4" w:space="0" w:color="auto"/>
                              <w:right w:val="single" w:sz="4" w:space="0" w:color="auto"/>
                            </w:tcBorders>
                            <w:vAlign w:val="center"/>
                            <w:hideMark/>
                          </w:tcPr>
                          <w:p w14:paraId="2BD87F43"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23" w:type="dxa"/>
                            <w:tcBorders>
                              <w:top w:val="single" w:sz="4" w:space="0" w:color="auto"/>
                              <w:left w:val="single" w:sz="4" w:space="0" w:color="auto"/>
                              <w:bottom w:val="single" w:sz="4" w:space="0" w:color="auto"/>
                              <w:right w:val="single" w:sz="4" w:space="0" w:color="auto"/>
                            </w:tcBorders>
                            <w:vAlign w:val="center"/>
                          </w:tcPr>
                          <w:p w14:paraId="2B96F92B" w14:textId="77777777" w:rsidR="001A13FB" w:rsidRDefault="001A13FB">
                            <w:pPr>
                              <w:snapToGrid w:val="0"/>
                              <w:spacing w:line="220" w:lineRule="exact"/>
                              <w:jc w:val="center"/>
                              <w:rPr>
                                <w:rFonts w:ascii="標楷體" w:hAnsi="標楷體"/>
                                <w:sz w:val="20"/>
                              </w:rPr>
                            </w:pPr>
                          </w:p>
                        </w:tc>
                        <w:tc>
                          <w:tcPr>
                            <w:tcW w:w="983" w:type="dxa"/>
                            <w:tcBorders>
                              <w:top w:val="single" w:sz="4" w:space="0" w:color="auto"/>
                              <w:left w:val="single" w:sz="4" w:space="0" w:color="auto"/>
                              <w:bottom w:val="single" w:sz="4" w:space="0" w:color="auto"/>
                              <w:right w:val="single" w:sz="4" w:space="0" w:color="auto"/>
                            </w:tcBorders>
                            <w:vAlign w:val="center"/>
                            <w:hideMark/>
                          </w:tcPr>
                          <w:p w14:paraId="59E1B991"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42,145</w:t>
                            </w:r>
                          </w:p>
                        </w:tc>
                        <w:tc>
                          <w:tcPr>
                            <w:tcW w:w="984" w:type="dxa"/>
                            <w:tcBorders>
                              <w:top w:val="single" w:sz="4" w:space="0" w:color="auto"/>
                              <w:left w:val="single" w:sz="4" w:space="0" w:color="auto"/>
                              <w:bottom w:val="single" w:sz="4" w:space="0" w:color="auto"/>
                              <w:right w:val="single" w:sz="4" w:space="0" w:color="auto"/>
                            </w:tcBorders>
                            <w:vAlign w:val="center"/>
                            <w:hideMark/>
                          </w:tcPr>
                          <w:p w14:paraId="4398CC70"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42,145</w:t>
                            </w:r>
                          </w:p>
                        </w:tc>
                        <w:tc>
                          <w:tcPr>
                            <w:tcW w:w="913" w:type="dxa"/>
                            <w:tcBorders>
                              <w:top w:val="single" w:sz="4" w:space="0" w:color="auto"/>
                              <w:left w:val="single" w:sz="4" w:space="0" w:color="auto"/>
                              <w:bottom w:val="single" w:sz="4" w:space="0" w:color="auto"/>
                              <w:right w:val="single" w:sz="4" w:space="0" w:color="auto"/>
                            </w:tcBorders>
                            <w:vAlign w:val="center"/>
                            <w:hideMark/>
                          </w:tcPr>
                          <w:p w14:paraId="57E7B995"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48,207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FC75B3F"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14.38</w:t>
                            </w:r>
                          </w:p>
                        </w:tc>
                      </w:tr>
                      <w:tr w:rsidR="001A13FB" w14:paraId="35854FBA"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1E25BEEE" w14:textId="77777777" w:rsidR="001A13FB" w:rsidRPr="00A041EC" w:rsidRDefault="001A13FB">
                            <w:pPr>
                              <w:snapToGrid w:val="0"/>
                              <w:spacing w:line="220" w:lineRule="exact"/>
                              <w:rPr>
                                <w:rFonts w:ascii="標楷體" w:hAnsi="標楷體" w:cs="Times New Roman"/>
                                <w:sz w:val="20"/>
                              </w:rPr>
                            </w:pPr>
                            <w:r w:rsidRPr="00A041EC">
                              <w:rPr>
                                <w:rFonts w:ascii="標楷體" w:hAnsi="標楷體" w:hint="eastAsia"/>
                                <w:sz w:val="20"/>
                              </w:rPr>
                              <w:t>嚴重傷病患自行搭機（船）來臺就醫交通費補助</w:t>
                            </w:r>
                          </w:p>
                        </w:tc>
                        <w:tc>
                          <w:tcPr>
                            <w:tcW w:w="923" w:type="dxa"/>
                            <w:tcBorders>
                              <w:top w:val="single" w:sz="4" w:space="0" w:color="auto"/>
                              <w:left w:val="single" w:sz="4" w:space="0" w:color="auto"/>
                              <w:bottom w:val="single" w:sz="4" w:space="0" w:color="auto"/>
                              <w:right w:val="single" w:sz="4" w:space="0" w:color="auto"/>
                            </w:tcBorders>
                            <w:vAlign w:val="center"/>
                          </w:tcPr>
                          <w:p w14:paraId="291A856E" w14:textId="77777777" w:rsidR="001A13FB" w:rsidRDefault="001A13FB">
                            <w:pPr>
                              <w:snapToGrid w:val="0"/>
                              <w:spacing w:line="220" w:lineRule="exact"/>
                              <w:jc w:val="center"/>
                              <w:rPr>
                                <w:rFonts w:ascii="標楷體" w:hAnsi="標楷體"/>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797DA60C"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tcBorders>
                              <w:top w:val="single" w:sz="4" w:space="0" w:color="auto"/>
                              <w:left w:val="single" w:sz="4" w:space="0" w:color="auto"/>
                              <w:bottom w:val="single" w:sz="4" w:space="0" w:color="auto"/>
                              <w:right w:val="single" w:sz="4" w:space="0" w:color="auto"/>
                            </w:tcBorders>
                            <w:vAlign w:val="center"/>
                            <w:hideMark/>
                          </w:tcPr>
                          <w:p w14:paraId="64581970"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10,054</w:t>
                            </w:r>
                          </w:p>
                        </w:tc>
                        <w:tc>
                          <w:tcPr>
                            <w:tcW w:w="984" w:type="dxa"/>
                            <w:tcBorders>
                              <w:top w:val="single" w:sz="4" w:space="0" w:color="auto"/>
                              <w:left w:val="single" w:sz="4" w:space="0" w:color="auto"/>
                              <w:bottom w:val="single" w:sz="4" w:space="0" w:color="auto"/>
                              <w:right w:val="single" w:sz="4" w:space="0" w:color="auto"/>
                            </w:tcBorders>
                            <w:vAlign w:val="center"/>
                            <w:hideMark/>
                          </w:tcPr>
                          <w:p w14:paraId="22D4B9ED" w14:textId="77777777" w:rsidR="001A13FB" w:rsidRDefault="001A13FB">
                            <w:pPr>
                              <w:snapToGrid w:val="0"/>
                              <w:spacing w:line="220" w:lineRule="exact"/>
                              <w:jc w:val="right"/>
                              <w:rPr>
                                <w:rFonts w:ascii="標楷體" w:hAnsi="標楷體" w:cs="新細明體"/>
                                <w:sz w:val="20"/>
                              </w:rPr>
                            </w:pPr>
                            <w:r>
                              <w:rPr>
                                <w:rFonts w:ascii="標楷體" w:hAnsi="標楷體" w:cs="新細明體" w:hint="eastAsia"/>
                                <w:sz w:val="20"/>
                              </w:rPr>
                              <w:t>10,255</w:t>
                            </w:r>
                          </w:p>
                        </w:tc>
                        <w:tc>
                          <w:tcPr>
                            <w:tcW w:w="913" w:type="dxa"/>
                            <w:tcBorders>
                              <w:top w:val="single" w:sz="4" w:space="0" w:color="auto"/>
                              <w:left w:val="single" w:sz="4" w:space="0" w:color="auto"/>
                              <w:bottom w:val="single" w:sz="4" w:space="0" w:color="auto"/>
                              <w:right w:val="single" w:sz="4" w:space="0" w:color="auto"/>
                            </w:tcBorders>
                            <w:vAlign w:val="center"/>
                            <w:hideMark/>
                          </w:tcPr>
                          <w:p w14:paraId="55ED8393"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10,593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3DD8D60"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5.36</w:t>
                            </w:r>
                          </w:p>
                        </w:tc>
                      </w:tr>
                      <w:tr w:rsidR="001A13FB" w14:paraId="07F03006" w14:textId="77777777" w:rsidTr="00176291">
                        <w:trPr>
                          <w:trHeight w:val="20"/>
                        </w:trPr>
                        <w:tc>
                          <w:tcPr>
                            <w:tcW w:w="1330" w:type="dxa"/>
                            <w:tcBorders>
                              <w:top w:val="single" w:sz="4" w:space="0" w:color="auto"/>
                              <w:left w:val="single" w:sz="4" w:space="0" w:color="auto"/>
                              <w:bottom w:val="single" w:sz="4" w:space="0" w:color="auto"/>
                              <w:right w:val="single" w:sz="4" w:space="0" w:color="auto"/>
                            </w:tcBorders>
                            <w:vAlign w:val="center"/>
                            <w:hideMark/>
                          </w:tcPr>
                          <w:p w14:paraId="565060B8" w14:textId="77777777" w:rsidR="001A13FB" w:rsidRPr="00A041EC" w:rsidRDefault="001A13FB">
                            <w:pPr>
                              <w:snapToGrid w:val="0"/>
                              <w:spacing w:line="220" w:lineRule="exact"/>
                              <w:rPr>
                                <w:rFonts w:ascii="標楷體" w:hAnsi="標楷體" w:cs="Times New Roman"/>
                                <w:sz w:val="20"/>
                              </w:rPr>
                            </w:pPr>
                            <w:r w:rsidRPr="00A041EC">
                              <w:rPr>
                                <w:rFonts w:ascii="標楷體" w:hAnsi="標楷體" w:hint="eastAsia"/>
                                <w:sz w:val="20"/>
                              </w:rPr>
                              <w:t>家庭安全提升</w:t>
                            </w:r>
                            <w:r w:rsidRPr="00A041EC">
                              <w:rPr>
                                <w:rFonts w:ascii="標楷體" w:hAnsi="標楷體" w:hint="eastAsia"/>
                                <w:spacing w:val="-10"/>
                                <w:sz w:val="20"/>
                              </w:rPr>
                              <w:t>補助計畫（註1）</w:t>
                            </w:r>
                          </w:p>
                        </w:tc>
                        <w:tc>
                          <w:tcPr>
                            <w:tcW w:w="923" w:type="dxa"/>
                            <w:tcBorders>
                              <w:top w:val="single" w:sz="4" w:space="0" w:color="auto"/>
                              <w:left w:val="single" w:sz="4" w:space="0" w:color="auto"/>
                              <w:bottom w:val="single" w:sz="4" w:space="0" w:color="auto"/>
                              <w:right w:val="single" w:sz="4" w:space="0" w:color="auto"/>
                            </w:tcBorders>
                            <w:vAlign w:val="center"/>
                          </w:tcPr>
                          <w:p w14:paraId="649B5DFD" w14:textId="77777777" w:rsidR="001A13FB" w:rsidRDefault="001A13FB">
                            <w:pPr>
                              <w:snapToGrid w:val="0"/>
                              <w:spacing w:line="220" w:lineRule="exact"/>
                              <w:jc w:val="center"/>
                              <w:rPr>
                                <w:rFonts w:ascii="標楷體" w:hAnsi="標楷體"/>
                                <w:sz w:val="20"/>
                              </w:rPr>
                            </w:pPr>
                          </w:p>
                        </w:tc>
                        <w:tc>
                          <w:tcPr>
                            <w:tcW w:w="923" w:type="dxa"/>
                            <w:tcBorders>
                              <w:top w:val="single" w:sz="4" w:space="0" w:color="auto"/>
                              <w:left w:val="single" w:sz="4" w:space="0" w:color="auto"/>
                              <w:bottom w:val="single" w:sz="4" w:space="0" w:color="auto"/>
                              <w:right w:val="single" w:sz="4" w:space="0" w:color="auto"/>
                            </w:tcBorders>
                            <w:vAlign w:val="center"/>
                            <w:hideMark/>
                          </w:tcPr>
                          <w:p w14:paraId="3771A95F" w14:textId="77777777" w:rsidR="001A13FB" w:rsidRDefault="001A13FB">
                            <w:pPr>
                              <w:snapToGrid w:val="0"/>
                              <w:spacing w:line="220" w:lineRule="exact"/>
                              <w:jc w:val="center"/>
                              <w:rPr>
                                <w:rFonts w:ascii="標楷體" w:hAnsi="標楷體"/>
                                <w:sz w:val="20"/>
                              </w:rPr>
                            </w:pPr>
                            <w:r>
                              <w:rPr>
                                <w:rFonts w:ascii="標楷體" w:hAnsi="標楷體"/>
                                <w:sz w:val="20"/>
                              </w:rPr>
                              <w:sym w:font="Wingdings 2" w:char="F050"/>
                            </w:r>
                          </w:p>
                        </w:tc>
                        <w:tc>
                          <w:tcPr>
                            <w:tcW w:w="983" w:type="dxa"/>
                            <w:tcBorders>
                              <w:top w:val="single" w:sz="4" w:space="0" w:color="auto"/>
                              <w:left w:val="single" w:sz="4" w:space="0" w:color="auto"/>
                              <w:bottom w:val="single" w:sz="4" w:space="0" w:color="auto"/>
                              <w:right w:val="single" w:sz="4" w:space="0" w:color="auto"/>
                            </w:tcBorders>
                            <w:vAlign w:val="center"/>
                            <w:hideMark/>
                          </w:tcPr>
                          <w:p w14:paraId="1E7B8206"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16,470 </w:t>
                            </w:r>
                          </w:p>
                        </w:tc>
                        <w:tc>
                          <w:tcPr>
                            <w:tcW w:w="984" w:type="dxa"/>
                            <w:tcBorders>
                              <w:top w:val="single" w:sz="4" w:space="0" w:color="auto"/>
                              <w:left w:val="single" w:sz="4" w:space="0" w:color="auto"/>
                              <w:bottom w:val="single" w:sz="4" w:space="0" w:color="auto"/>
                              <w:right w:val="single" w:sz="4" w:space="0" w:color="auto"/>
                            </w:tcBorders>
                            <w:vAlign w:val="center"/>
                            <w:hideMark/>
                          </w:tcPr>
                          <w:p w14:paraId="0337D1DC"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28,440 </w:t>
                            </w:r>
                          </w:p>
                        </w:tc>
                        <w:tc>
                          <w:tcPr>
                            <w:tcW w:w="913" w:type="dxa"/>
                            <w:tcBorders>
                              <w:top w:val="single" w:sz="4" w:space="0" w:color="auto"/>
                              <w:left w:val="single" w:sz="4" w:space="0" w:color="auto"/>
                              <w:bottom w:val="single" w:sz="4" w:space="0" w:color="auto"/>
                              <w:right w:val="single" w:sz="4" w:space="0" w:color="auto"/>
                            </w:tcBorders>
                            <w:vAlign w:val="center"/>
                            <w:hideMark/>
                          </w:tcPr>
                          <w:p w14:paraId="0F7AA8CF"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 xml:space="preserve"> 55,200 </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FAAD667" w14:textId="77777777" w:rsidR="001A13FB" w:rsidRDefault="001A13FB">
                            <w:pPr>
                              <w:snapToGrid w:val="0"/>
                              <w:spacing w:line="220" w:lineRule="exact"/>
                              <w:jc w:val="right"/>
                              <w:rPr>
                                <w:rFonts w:ascii="標楷體" w:hAnsi="標楷體" w:cs="新細明體"/>
                                <w:sz w:val="20"/>
                              </w:rPr>
                            </w:pPr>
                            <w:r>
                              <w:rPr>
                                <w:rFonts w:ascii="標楷體" w:hAnsi="標楷體" w:hint="eastAsia"/>
                                <w:sz w:val="20"/>
                              </w:rPr>
                              <w:t>235.15</w:t>
                            </w:r>
                          </w:p>
                        </w:tc>
                      </w:tr>
                    </w:tbl>
                    <w:p w14:paraId="246EFA5F" w14:textId="77777777" w:rsidR="001A13FB" w:rsidRDefault="001A13FB" w:rsidP="001A13FB">
                      <w:pPr>
                        <w:snapToGrid w:val="0"/>
                        <w:spacing w:line="200" w:lineRule="exact"/>
                        <w:ind w:left="564" w:hangingChars="300" w:hanging="564"/>
                        <w:rPr>
                          <w:rFonts w:ascii="標楷體" w:hAnsi="標楷體" w:cs="Times New Roman"/>
                          <w:spacing w:val="4"/>
                          <w:sz w:val="18"/>
                          <w:szCs w:val="18"/>
                        </w:rPr>
                      </w:pPr>
                      <w:r>
                        <w:rPr>
                          <w:rFonts w:ascii="標楷體" w:hAnsi="標楷體" w:hint="eastAsia"/>
                          <w:spacing w:val="4"/>
                          <w:sz w:val="18"/>
                          <w:szCs w:val="18"/>
                        </w:rPr>
                        <w:t>註：1.114年度新增預警項目，原嬰兒用品補助計畫。</w:t>
                      </w:r>
                    </w:p>
                    <w:p w14:paraId="5087DE16" w14:textId="77777777" w:rsidR="001A13FB" w:rsidRDefault="001A13FB" w:rsidP="001A13FB">
                      <w:pPr>
                        <w:snapToGrid w:val="0"/>
                        <w:spacing w:line="200" w:lineRule="exact"/>
                        <w:ind w:leftChars="158" w:left="567" w:hangingChars="100" w:hanging="188"/>
                        <w:rPr>
                          <w:rFonts w:ascii="標楷體" w:hAnsi="標楷體"/>
                          <w:spacing w:val="4"/>
                          <w:sz w:val="18"/>
                          <w:szCs w:val="18"/>
                        </w:rPr>
                      </w:pPr>
                      <w:r>
                        <w:rPr>
                          <w:rFonts w:ascii="標楷體" w:hAnsi="標楷體" w:hint="eastAsia"/>
                          <w:spacing w:val="4"/>
                          <w:sz w:val="18"/>
                          <w:szCs w:val="18"/>
                        </w:rPr>
                        <w:t>2.112年度墊付案1,850萬元，112年度追加預算750萬元，餘1,100萬元於113年度編列預算轉正。</w:t>
                      </w:r>
                    </w:p>
                    <w:p w14:paraId="075FC817" w14:textId="77777777" w:rsidR="001A13FB" w:rsidRDefault="001A13FB" w:rsidP="001A13FB">
                      <w:pPr>
                        <w:snapToGrid w:val="0"/>
                        <w:spacing w:line="200" w:lineRule="exact"/>
                        <w:ind w:leftChars="158" w:left="567" w:hangingChars="100" w:hanging="188"/>
                        <w:rPr>
                          <w:rFonts w:ascii="標楷體" w:hAnsi="標楷體"/>
                          <w:spacing w:val="4"/>
                          <w:sz w:val="18"/>
                          <w:szCs w:val="18"/>
                        </w:rPr>
                      </w:pPr>
                      <w:r>
                        <w:rPr>
                          <w:rFonts w:ascii="標楷體" w:hAnsi="標楷體" w:hint="eastAsia"/>
                          <w:spacing w:val="4"/>
                          <w:sz w:val="18"/>
                          <w:szCs w:val="18"/>
                        </w:rPr>
                        <w:t>3.資料來源：整理自澎湖縣政府提供資料。</w:t>
                      </w:r>
                    </w:p>
                  </w:txbxContent>
                </v:textbox>
                <w10:wrap type="square" anchorx="margin" anchory="margin"/>
              </v:shape>
            </w:pict>
          </mc:Fallback>
        </mc:AlternateContent>
      </w:r>
      <w:r>
        <w:rPr>
          <w:rFonts w:ascii="標楷體" w:hAnsi="標楷體" w:hint="eastAsia"/>
          <w:bCs/>
          <w:snapToGrid w:val="0"/>
          <w:color w:val="000000" w:themeColor="text1"/>
          <w:spacing w:val="10"/>
          <w:kern w:val="0"/>
          <w:szCs w:val="24"/>
        </w:rPr>
        <w:t>人數，合計分別為1,828人、1,574人及1,361人，占各該期間澎湖縣</w:t>
      </w:r>
      <w:r w:rsidR="00890B8E">
        <w:rPr>
          <w:rFonts w:ascii="標楷體" w:hAnsi="標楷體" w:hint="eastAsia"/>
          <w:bCs/>
          <w:snapToGrid w:val="0"/>
          <w:color w:val="000000" w:themeColor="text1"/>
          <w:spacing w:val="10"/>
          <w:kern w:val="0"/>
          <w:szCs w:val="24"/>
        </w:rPr>
        <w:t>總</w:t>
      </w:r>
      <w:r>
        <w:rPr>
          <w:rFonts w:ascii="標楷體" w:hAnsi="標楷體" w:hint="eastAsia"/>
          <w:bCs/>
          <w:snapToGrid w:val="0"/>
          <w:color w:val="000000" w:themeColor="text1"/>
          <w:spacing w:val="10"/>
          <w:kern w:val="0"/>
          <w:szCs w:val="24"/>
        </w:rPr>
        <w:t>人口數之1.70％、1.46％及1.28％。低收入戶及中低收入戶人數暨高齡化與少子女化趨勢</w:t>
      </w:r>
      <w:proofErr w:type="gramStart"/>
      <w:r>
        <w:rPr>
          <w:rFonts w:ascii="標楷體" w:hAnsi="標楷體" w:hint="eastAsia"/>
          <w:bCs/>
          <w:snapToGrid w:val="0"/>
          <w:color w:val="000000" w:themeColor="text1"/>
          <w:spacing w:val="10"/>
          <w:kern w:val="0"/>
          <w:szCs w:val="24"/>
        </w:rPr>
        <w:t>攸</w:t>
      </w:r>
      <w:proofErr w:type="gramEnd"/>
      <w:r>
        <w:rPr>
          <w:rFonts w:ascii="標楷體" w:hAnsi="標楷體" w:hint="eastAsia"/>
          <w:bCs/>
          <w:snapToGrid w:val="0"/>
          <w:color w:val="000000" w:themeColor="text1"/>
          <w:spacing w:val="10"/>
          <w:kern w:val="0"/>
          <w:szCs w:val="24"/>
        </w:rPr>
        <w:t>關各項超過中央一致標準社會福利措施之受益對象結構及社福資源配置，經函請</w:t>
      </w:r>
      <w:proofErr w:type="gramStart"/>
      <w:r>
        <w:rPr>
          <w:rFonts w:ascii="標楷體" w:hAnsi="標楷體" w:hint="eastAsia"/>
          <w:bCs/>
          <w:snapToGrid w:val="0"/>
          <w:color w:val="000000" w:themeColor="text1"/>
          <w:spacing w:val="10"/>
          <w:kern w:val="0"/>
          <w:szCs w:val="24"/>
        </w:rPr>
        <w:t>仍宜衡酌</w:t>
      </w:r>
      <w:proofErr w:type="gramEnd"/>
      <w:r>
        <w:rPr>
          <w:rFonts w:ascii="標楷體" w:hAnsi="標楷體" w:hint="eastAsia"/>
          <w:bCs/>
          <w:snapToGrid w:val="0"/>
          <w:color w:val="000000" w:themeColor="text1"/>
          <w:spacing w:val="10"/>
          <w:kern w:val="0"/>
          <w:szCs w:val="24"/>
        </w:rPr>
        <w:t>財政負擔、人口結構變遷及政策效益等，</w:t>
      </w:r>
      <w:proofErr w:type="gramStart"/>
      <w:r>
        <w:rPr>
          <w:rFonts w:ascii="標楷體" w:hAnsi="標楷體" w:hint="eastAsia"/>
          <w:bCs/>
          <w:snapToGrid w:val="0"/>
          <w:color w:val="000000" w:themeColor="text1"/>
          <w:spacing w:val="10"/>
          <w:kern w:val="0"/>
          <w:szCs w:val="24"/>
        </w:rPr>
        <w:t>賡</w:t>
      </w:r>
      <w:proofErr w:type="gramEnd"/>
      <w:r>
        <w:rPr>
          <w:rFonts w:ascii="標楷體" w:hAnsi="標楷體" w:hint="eastAsia"/>
          <w:bCs/>
          <w:snapToGrid w:val="0"/>
          <w:color w:val="000000" w:themeColor="text1"/>
          <w:spacing w:val="10"/>
          <w:kern w:val="0"/>
          <w:szCs w:val="24"/>
        </w:rPr>
        <w:t>續檢討各項超過中央一致標準社會福利措施之適正性及優先性，審慎</w:t>
      </w:r>
      <w:proofErr w:type="gramStart"/>
      <w:r>
        <w:rPr>
          <w:rFonts w:ascii="標楷體" w:hAnsi="標楷體" w:hint="eastAsia"/>
          <w:bCs/>
          <w:snapToGrid w:val="0"/>
          <w:color w:val="000000" w:themeColor="text1"/>
          <w:spacing w:val="10"/>
          <w:kern w:val="0"/>
          <w:szCs w:val="24"/>
        </w:rPr>
        <w:t>研</w:t>
      </w:r>
      <w:proofErr w:type="gramEnd"/>
      <w:r>
        <w:rPr>
          <w:rFonts w:ascii="標楷體" w:hAnsi="標楷體" w:hint="eastAsia"/>
          <w:bCs/>
          <w:snapToGrid w:val="0"/>
          <w:color w:val="000000" w:themeColor="text1"/>
          <w:spacing w:val="10"/>
          <w:kern w:val="0"/>
          <w:szCs w:val="24"/>
        </w:rPr>
        <w:t>議給付條件、對象及額度之差異化，或檢討發放標準或訂定排富機制或落日條</w:t>
      </w:r>
      <w:r w:rsidR="00EB7492">
        <w:rPr>
          <w:rFonts w:ascii="Times New Roman" w:eastAsia="新細明體" w:hAnsi="Times New Roman" w:hint="eastAsia"/>
          <w:noProof/>
          <w:szCs w:val="20"/>
        </w:rPr>
        <mc:AlternateContent>
          <mc:Choice Requires="wps">
            <w:drawing>
              <wp:anchor distT="0" distB="0" distL="36195" distR="36195" simplePos="0" relativeHeight="251951104" behindDoc="1" locked="0" layoutInCell="1" allowOverlap="1" wp14:anchorId="6D72634E" wp14:editId="7CCBED2D">
                <wp:simplePos x="0" y="0"/>
                <wp:positionH relativeFrom="margin">
                  <wp:posOffset>3348523</wp:posOffset>
                </wp:positionH>
                <wp:positionV relativeFrom="margin">
                  <wp:posOffset>6320335</wp:posOffset>
                </wp:positionV>
                <wp:extent cx="2844000" cy="2163600"/>
                <wp:effectExtent l="0" t="0" r="0" b="8255"/>
                <wp:wrapSquare wrapText="bothSides"/>
                <wp:docPr id="231" name="文字方塊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4000" cy="2163600"/>
                        </a:xfrm>
                        <a:prstGeom prst="rect">
                          <a:avLst/>
                        </a:prstGeom>
                        <a:solidFill>
                          <a:srgbClr val="FFFFFF"/>
                        </a:solidFill>
                        <a:ln w="9525">
                          <a:noFill/>
                          <a:miter lim="800000"/>
                          <a:headEnd/>
                          <a:tailEnd/>
                        </a:ln>
                      </wps:spPr>
                      <wps:txbx>
                        <w:txbxContent>
                          <w:p w14:paraId="008BC285" w14:textId="77777777" w:rsidR="001A13FB" w:rsidRDefault="001A13FB" w:rsidP="00176291">
                            <w:pPr>
                              <w:spacing w:line="280" w:lineRule="exact"/>
                              <w:ind w:left="812" w:hangingChars="338" w:hanging="812"/>
                              <w:rPr>
                                <w:rFonts w:ascii="標楷體" w:hAnsi="標楷體"/>
                              </w:rPr>
                            </w:pPr>
                            <w:r w:rsidRPr="00A041EC">
                              <w:rPr>
                                <w:rFonts w:ascii="標楷體" w:hAnsi="標楷體" w:hint="eastAsia"/>
                                <w:b/>
                              </w:rPr>
                              <w:t>表</w:t>
                            </w:r>
                            <w:r>
                              <w:rPr>
                                <w:rFonts w:ascii="標楷體" w:hAnsi="標楷體"/>
                                <w:b/>
                              </w:rPr>
                              <w:t>39</w:t>
                            </w:r>
                            <w:r>
                              <w:rPr>
                                <w:rFonts w:ascii="標楷體" w:hAnsi="標楷體" w:hint="eastAsia"/>
                                <w:b/>
                                <w:bCs/>
                                <w:color w:val="000000" w:themeColor="text1"/>
                              </w:rPr>
                              <w:t xml:space="preserve">　</w:t>
                            </w:r>
                            <w:r>
                              <w:rPr>
                                <w:rFonts w:ascii="標楷體" w:hAnsi="標楷體" w:hint="eastAsia"/>
                                <w:b/>
                                <w:spacing w:val="-10"/>
                              </w:rPr>
                              <w:t>澎湖縣112至114年度低及中低收入戶人數與澎湖縣總人口數</w:t>
                            </w:r>
                          </w:p>
                          <w:p w14:paraId="0CB22995" w14:textId="77777777" w:rsidR="001A13FB" w:rsidRDefault="001A13FB" w:rsidP="00176291">
                            <w:pPr>
                              <w:spacing w:line="280" w:lineRule="exact"/>
                              <w:ind w:rightChars="-41" w:right="-98"/>
                              <w:jc w:val="right"/>
                              <w:rPr>
                                <w:rFonts w:ascii="標楷體" w:hAnsi="標楷體"/>
                                <w:sz w:val="20"/>
                              </w:rPr>
                            </w:pPr>
                            <w:r>
                              <w:rPr>
                                <w:rFonts w:ascii="標楷體" w:hAnsi="標楷體" w:hint="eastAsia"/>
                                <w:sz w:val="20"/>
                              </w:rPr>
                              <w:t>單位：人、％</w:t>
                            </w:r>
                          </w:p>
                          <w:tbl>
                            <w:tblPr>
                              <w:tblW w:w="42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61"/>
                              <w:gridCol w:w="899"/>
                              <w:gridCol w:w="900"/>
                              <w:gridCol w:w="900"/>
                            </w:tblGrid>
                            <w:tr w:rsidR="001A13FB" w14:paraId="0D7BB9C4" w14:textId="77777777">
                              <w:trPr>
                                <w:trHeight w:val="438"/>
                                <w:tblHeader/>
                              </w:trPr>
                              <w:tc>
                                <w:tcPr>
                                  <w:tcW w:w="1557"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29F1F4A0" w14:textId="77777777" w:rsidR="001A13FB" w:rsidRDefault="001A13FB" w:rsidP="00176291">
                                  <w:pPr>
                                    <w:spacing w:line="220" w:lineRule="exact"/>
                                    <w:jc w:val="right"/>
                                    <w:rPr>
                                      <w:rFonts w:ascii="標楷體" w:hAnsi="標楷體"/>
                                      <w:sz w:val="20"/>
                                    </w:rPr>
                                  </w:pPr>
                                  <w:r>
                                    <w:rPr>
                                      <w:rFonts w:ascii="標楷體" w:hAnsi="標楷體" w:hint="eastAsia"/>
                                      <w:sz w:val="20"/>
                                    </w:rPr>
                                    <w:t>年度</w:t>
                                  </w:r>
                                </w:p>
                                <w:p w14:paraId="424265A5" w14:textId="77777777" w:rsidR="001A13FB" w:rsidRDefault="001A13FB" w:rsidP="00176291">
                                  <w:pPr>
                                    <w:spacing w:line="220" w:lineRule="exact"/>
                                    <w:rPr>
                                      <w:rFonts w:ascii="標楷體" w:hAnsi="標楷體"/>
                                      <w:sz w:val="20"/>
                                    </w:rPr>
                                  </w:pPr>
                                  <w:r>
                                    <w:rPr>
                                      <w:rFonts w:ascii="標楷體" w:hAnsi="標楷體" w:hint="eastAsia"/>
                                      <w:sz w:val="20"/>
                                    </w:rPr>
                                    <w:t>項目</w:t>
                                  </w:r>
                                </w:p>
                              </w:tc>
                              <w:tc>
                                <w:tcPr>
                                  <w:tcW w:w="898" w:type="dxa"/>
                                  <w:tcBorders>
                                    <w:top w:val="single" w:sz="4" w:space="0" w:color="auto"/>
                                    <w:left w:val="single" w:sz="4" w:space="0" w:color="auto"/>
                                    <w:bottom w:val="single" w:sz="4" w:space="0" w:color="auto"/>
                                    <w:right w:val="single" w:sz="4" w:space="0" w:color="auto"/>
                                  </w:tcBorders>
                                  <w:vAlign w:val="center"/>
                                  <w:hideMark/>
                                </w:tcPr>
                                <w:p w14:paraId="08424007" w14:textId="77777777" w:rsidR="001A13FB" w:rsidRDefault="001A13FB" w:rsidP="00176291">
                                  <w:pPr>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112</w:t>
                                  </w:r>
                                </w:p>
                              </w:tc>
                              <w:tc>
                                <w:tcPr>
                                  <w:tcW w:w="899" w:type="dxa"/>
                                  <w:tcBorders>
                                    <w:top w:val="single" w:sz="4" w:space="0" w:color="auto"/>
                                    <w:left w:val="single" w:sz="4" w:space="0" w:color="auto"/>
                                    <w:bottom w:val="single" w:sz="4" w:space="0" w:color="auto"/>
                                    <w:right w:val="single" w:sz="4" w:space="0" w:color="auto"/>
                                  </w:tcBorders>
                                  <w:vAlign w:val="center"/>
                                  <w:hideMark/>
                                </w:tcPr>
                                <w:p w14:paraId="709EF680" w14:textId="77777777" w:rsidR="001A13FB" w:rsidRDefault="001A13FB" w:rsidP="00176291">
                                  <w:pPr>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113</w:t>
                                  </w:r>
                                </w:p>
                              </w:tc>
                              <w:tc>
                                <w:tcPr>
                                  <w:tcW w:w="899" w:type="dxa"/>
                                  <w:tcBorders>
                                    <w:top w:val="single" w:sz="4" w:space="0" w:color="auto"/>
                                    <w:left w:val="single" w:sz="4" w:space="0" w:color="auto"/>
                                    <w:bottom w:val="single" w:sz="4" w:space="0" w:color="auto"/>
                                    <w:right w:val="single" w:sz="4" w:space="0" w:color="auto"/>
                                  </w:tcBorders>
                                  <w:vAlign w:val="center"/>
                                  <w:hideMark/>
                                </w:tcPr>
                                <w:p w14:paraId="1D6381EA" w14:textId="77777777" w:rsidR="001A13FB" w:rsidRDefault="001A13FB" w:rsidP="00176291">
                                  <w:pPr>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114</w:t>
                                  </w:r>
                                </w:p>
                              </w:tc>
                            </w:tr>
                            <w:tr w:rsidR="001A13FB" w14:paraId="031C327E" w14:textId="77777777">
                              <w:trPr>
                                <w:trHeight w:val="251"/>
                              </w:trPr>
                              <w:tc>
                                <w:tcPr>
                                  <w:tcW w:w="1557" w:type="dxa"/>
                                  <w:tcBorders>
                                    <w:top w:val="single" w:sz="4" w:space="0" w:color="auto"/>
                                    <w:left w:val="single" w:sz="4" w:space="0" w:color="auto"/>
                                    <w:bottom w:val="single" w:sz="4" w:space="0" w:color="auto"/>
                                    <w:right w:val="single" w:sz="4" w:space="0" w:color="auto"/>
                                  </w:tcBorders>
                                  <w:vAlign w:val="center"/>
                                  <w:hideMark/>
                                </w:tcPr>
                                <w:p w14:paraId="5E9239D1" w14:textId="77777777" w:rsidR="001A13FB" w:rsidRDefault="001A13FB" w:rsidP="00176291">
                                  <w:pPr>
                                    <w:snapToGrid w:val="0"/>
                                    <w:spacing w:line="220" w:lineRule="exact"/>
                                    <w:rPr>
                                      <w:rFonts w:ascii="標楷體" w:hAnsi="標楷體" w:cs="新細明體"/>
                                      <w:spacing w:val="-10"/>
                                      <w:sz w:val="20"/>
                                    </w:rPr>
                                  </w:pPr>
                                  <w:r>
                                    <w:rPr>
                                      <w:rFonts w:ascii="標楷體" w:hAnsi="標楷體" w:hint="eastAsia"/>
                                      <w:sz w:val="20"/>
                                    </w:rPr>
                                    <w:t>澎湖縣總人口數</w:t>
                                  </w:r>
                                </w:p>
                              </w:tc>
                              <w:tc>
                                <w:tcPr>
                                  <w:tcW w:w="898" w:type="dxa"/>
                                  <w:tcBorders>
                                    <w:top w:val="single" w:sz="4" w:space="0" w:color="auto"/>
                                    <w:left w:val="single" w:sz="4" w:space="0" w:color="auto"/>
                                    <w:bottom w:val="single" w:sz="4" w:space="0" w:color="auto"/>
                                    <w:right w:val="single" w:sz="4" w:space="0" w:color="auto"/>
                                  </w:tcBorders>
                                  <w:vAlign w:val="center"/>
                                  <w:hideMark/>
                                </w:tcPr>
                                <w:p w14:paraId="2AC0E7CF" w14:textId="77777777" w:rsidR="001A13FB" w:rsidRDefault="001A13FB" w:rsidP="00176291">
                                  <w:pPr>
                                    <w:snapToGrid w:val="0"/>
                                    <w:spacing w:line="220" w:lineRule="exact"/>
                                    <w:jc w:val="right"/>
                                    <w:rPr>
                                      <w:rFonts w:ascii="標楷體" w:hAnsi="標楷體" w:cs="新細明體"/>
                                      <w:sz w:val="20"/>
                                    </w:rPr>
                                  </w:pPr>
                                  <w:r>
                                    <w:rPr>
                                      <w:rFonts w:ascii="標楷體" w:hAnsi="標楷體" w:hint="eastAsia"/>
                                      <w:sz w:val="20"/>
                                    </w:rPr>
                                    <w:t>107,739</w:t>
                                  </w:r>
                                </w:p>
                              </w:tc>
                              <w:tc>
                                <w:tcPr>
                                  <w:tcW w:w="899" w:type="dxa"/>
                                  <w:tcBorders>
                                    <w:top w:val="single" w:sz="4" w:space="0" w:color="auto"/>
                                    <w:left w:val="single" w:sz="4" w:space="0" w:color="auto"/>
                                    <w:bottom w:val="single" w:sz="4" w:space="0" w:color="auto"/>
                                    <w:right w:val="single" w:sz="4" w:space="0" w:color="auto"/>
                                  </w:tcBorders>
                                  <w:vAlign w:val="center"/>
                                  <w:hideMark/>
                                </w:tcPr>
                                <w:p w14:paraId="4589C4B8" w14:textId="77777777" w:rsidR="001A13FB" w:rsidRDefault="001A13FB" w:rsidP="00176291">
                                  <w:pPr>
                                    <w:snapToGrid w:val="0"/>
                                    <w:spacing w:line="220" w:lineRule="exact"/>
                                    <w:jc w:val="right"/>
                                    <w:rPr>
                                      <w:rFonts w:ascii="標楷體" w:hAnsi="標楷體" w:cs="新細明體"/>
                                      <w:sz w:val="20"/>
                                    </w:rPr>
                                  </w:pPr>
                                  <w:r>
                                    <w:rPr>
                                      <w:rFonts w:ascii="標楷體" w:hAnsi="標楷體" w:hint="eastAsia"/>
                                      <w:sz w:val="20"/>
                                    </w:rPr>
                                    <w:t>107,901</w:t>
                                  </w:r>
                                </w:p>
                              </w:tc>
                              <w:tc>
                                <w:tcPr>
                                  <w:tcW w:w="899" w:type="dxa"/>
                                  <w:tcBorders>
                                    <w:top w:val="single" w:sz="4" w:space="0" w:color="auto"/>
                                    <w:left w:val="single" w:sz="4" w:space="0" w:color="auto"/>
                                    <w:bottom w:val="single" w:sz="4" w:space="0" w:color="auto"/>
                                    <w:right w:val="single" w:sz="4" w:space="0" w:color="auto"/>
                                  </w:tcBorders>
                                  <w:vAlign w:val="center"/>
                                  <w:hideMark/>
                                </w:tcPr>
                                <w:p w14:paraId="514C9C7C" w14:textId="77777777" w:rsidR="001A13FB" w:rsidRDefault="001A13FB" w:rsidP="00176291">
                                  <w:pPr>
                                    <w:snapToGrid w:val="0"/>
                                    <w:spacing w:line="220" w:lineRule="exact"/>
                                    <w:jc w:val="right"/>
                                    <w:rPr>
                                      <w:rFonts w:ascii="標楷體" w:hAnsi="標楷體" w:cs="新細明體"/>
                                      <w:sz w:val="20"/>
                                    </w:rPr>
                                  </w:pPr>
                                  <w:r>
                                    <w:rPr>
                                      <w:rFonts w:ascii="標楷體" w:hAnsi="標楷體" w:hint="eastAsia"/>
                                      <w:sz w:val="20"/>
                                    </w:rPr>
                                    <w:t>106,716</w:t>
                                  </w:r>
                                </w:p>
                              </w:tc>
                            </w:tr>
                            <w:tr w:rsidR="001A13FB" w14:paraId="0DF54703" w14:textId="77777777">
                              <w:trPr>
                                <w:trHeight w:val="251"/>
                              </w:trPr>
                              <w:tc>
                                <w:tcPr>
                                  <w:tcW w:w="1557" w:type="dxa"/>
                                  <w:tcBorders>
                                    <w:top w:val="single" w:sz="4" w:space="0" w:color="auto"/>
                                    <w:left w:val="single" w:sz="4" w:space="0" w:color="auto"/>
                                    <w:bottom w:val="single" w:sz="4" w:space="0" w:color="auto"/>
                                    <w:right w:val="single" w:sz="4" w:space="0" w:color="auto"/>
                                  </w:tcBorders>
                                  <w:vAlign w:val="center"/>
                                  <w:hideMark/>
                                </w:tcPr>
                                <w:p w14:paraId="6BC9BF66" w14:textId="77777777" w:rsidR="001A13FB" w:rsidRDefault="001A13FB" w:rsidP="00176291">
                                  <w:pPr>
                                    <w:snapToGrid w:val="0"/>
                                    <w:spacing w:line="220" w:lineRule="exact"/>
                                    <w:rPr>
                                      <w:rFonts w:ascii="標楷體" w:hAnsi="標楷體" w:cs="Times New Roman"/>
                                      <w:sz w:val="20"/>
                                    </w:rPr>
                                  </w:pPr>
                                  <w:r>
                                    <w:rPr>
                                      <w:rFonts w:ascii="標楷體" w:hAnsi="標楷體" w:hint="eastAsia"/>
                                      <w:sz w:val="20"/>
                                    </w:rPr>
                                    <w:t>低及中低收入戶占總人口數比率</w:t>
                                  </w:r>
                                </w:p>
                              </w:tc>
                              <w:tc>
                                <w:tcPr>
                                  <w:tcW w:w="898" w:type="dxa"/>
                                  <w:tcBorders>
                                    <w:top w:val="single" w:sz="4" w:space="0" w:color="auto"/>
                                    <w:left w:val="single" w:sz="4" w:space="0" w:color="auto"/>
                                    <w:bottom w:val="single" w:sz="4" w:space="0" w:color="auto"/>
                                    <w:right w:val="single" w:sz="4" w:space="0" w:color="auto"/>
                                  </w:tcBorders>
                                  <w:vAlign w:val="center"/>
                                  <w:hideMark/>
                                </w:tcPr>
                                <w:p w14:paraId="35C08BAB" w14:textId="77777777" w:rsidR="001A13FB" w:rsidRDefault="001A13FB" w:rsidP="00176291">
                                  <w:pPr>
                                    <w:snapToGrid w:val="0"/>
                                    <w:spacing w:line="220" w:lineRule="exact"/>
                                    <w:jc w:val="right"/>
                                    <w:rPr>
                                      <w:rFonts w:ascii="標楷體" w:hAnsi="標楷體"/>
                                      <w:sz w:val="20"/>
                                    </w:rPr>
                                  </w:pPr>
                                  <w:r>
                                    <w:rPr>
                                      <w:rFonts w:ascii="標楷體" w:hAnsi="標楷體" w:hint="eastAsia"/>
                                      <w:sz w:val="20"/>
                                    </w:rPr>
                                    <w:t xml:space="preserve">1.70 </w:t>
                                  </w:r>
                                </w:p>
                              </w:tc>
                              <w:tc>
                                <w:tcPr>
                                  <w:tcW w:w="899" w:type="dxa"/>
                                  <w:tcBorders>
                                    <w:top w:val="single" w:sz="4" w:space="0" w:color="auto"/>
                                    <w:left w:val="single" w:sz="4" w:space="0" w:color="auto"/>
                                    <w:bottom w:val="single" w:sz="4" w:space="0" w:color="auto"/>
                                    <w:right w:val="single" w:sz="4" w:space="0" w:color="auto"/>
                                  </w:tcBorders>
                                  <w:vAlign w:val="center"/>
                                  <w:hideMark/>
                                </w:tcPr>
                                <w:p w14:paraId="36BAE0FC" w14:textId="77777777" w:rsidR="001A13FB" w:rsidRDefault="001A13FB" w:rsidP="00176291">
                                  <w:pPr>
                                    <w:snapToGrid w:val="0"/>
                                    <w:spacing w:line="220" w:lineRule="exact"/>
                                    <w:jc w:val="right"/>
                                    <w:rPr>
                                      <w:rFonts w:ascii="標楷體" w:hAnsi="標楷體"/>
                                      <w:sz w:val="20"/>
                                    </w:rPr>
                                  </w:pPr>
                                  <w:r>
                                    <w:rPr>
                                      <w:rFonts w:ascii="標楷體" w:hAnsi="標楷體" w:hint="eastAsia"/>
                                      <w:sz w:val="20"/>
                                    </w:rPr>
                                    <w:t xml:space="preserve">1.46 </w:t>
                                  </w:r>
                                </w:p>
                              </w:tc>
                              <w:tc>
                                <w:tcPr>
                                  <w:tcW w:w="899" w:type="dxa"/>
                                  <w:tcBorders>
                                    <w:top w:val="single" w:sz="4" w:space="0" w:color="auto"/>
                                    <w:left w:val="single" w:sz="4" w:space="0" w:color="auto"/>
                                    <w:bottom w:val="single" w:sz="4" w:space="0" w:color="auto"/>
                                    <w:right w:val="single" w:sz="4" w:space="0" w:color="auto"/>
                                  </w:tcBorders>
                                  <w:vAlign w:val="center"/>
                                  <w:hideMark/>
                                </w:tcPr>
                                <w:p w14:paraId="3A55F06D" w14:textId="77777777" w:rsidR="001A13FB" w:rsidRDefault="001A13FB" w:rsidP="00176291">
                                  <w:pPr>
                                    <w:snapToGrid w:val="0"/>
                                    <w:spacing w:line="220" w:lineRule="exact"/>
                                    <w:jc w:val="right"/>
                                    <w:rPr>
                                      <w:rFonts w:ascii="標楷體" w:hAnsi="標楷體"/>
                                      <w:sz w:val="20"/>
                                    </w:rPr>
                                  </w:pPr>
                                  <w:r>
                                    <w:rPr>
                                      <w:rFonts w:ascii="標楷體" w:hAnsi="標楷體" w:hint="eastAsia"/>
                                      <w:sz w:val="20"/>
                                    </w:rPr>
                                    <w:t xml:space="preserve">1.28 </w:t>
                                  </w:r>
                                </w:p>
                              </w:tc>
                            </w:tr>
                            <w:tr w:rsidR="001A13FB" w14:paraId="17825C32" w14:textId="77777777">
                              <w:trPr>
                                <w:trHeight w:val="251"/>
                              </w:trPr>
                              <w:tc>
                                <w:tcPr>
                                  <w:tcW w:w="1557" w:type="dxa"/>
                                  <w:tcBorders>
                                    <w:top w:val="single" w:sz="4" w:space="0" w:color="auto"/>
                                    <w:left w:val="single" w:sz="4" w:space="0" w:color="auto"/>
                                    <w:bottom w:val="single" w:sz="4" w:space="0" w:color="auto"/>
                                    <w:right w:val="single" w:sz="4" w:space="0" w:color="auto"/>
                                  </w:tcBorders>
                                  <w:vAlign w:val="center"/>
                                  <w:hideMark/>
                                </w:tcPr>
                                <w:p w14:paraId="15B20786" w14:textId="77777777" w:rsidR="001A13FB" w:rsidRDefault="001A13FB" w:rsidP="00176291">
                                  <w:pPr>
                                    <w:snapToGrid w:val="0"/>
                                    <w:spacing w:line="220" w:lineRule="exact"/>
                                    <w:jc w:val="center"/>
                                    <w:rPr>
                                      <w:rFonts w:ascii="標楷體" w:hAnsi="標楷體" w:cs="新細明體"/>
                                      <w:b/>
                                      <w:bCs/>
                                      <w:spacing w:val="-10"/>
                                      <w:sz w:val="20"/>
                                    </w:rPr>
                                  </w:pPr>
                                  <w:r>
                                    <w:rPr>
                                      <w:rFonts w:ascii="標楷體" w:hAnsi="標楷體" w:hint="eastAsia"/>
                                      <w:b/>
                                      <w:bCs/>
                                      <w:sz w:val="20"/>
                                    </w:rPr>
                                    <w:t>合計</w:t>
                                  </w:r>
                                </w:p>
                              </w:tc>
                              <w:tc>
                                <w:tcPr>
                                  <w:tcW w:w="898" w:type="dxa"/>
                                  <w:tcBorders>
                                    <w:top w:val="single" w:sz="4" w:space="0" w:color="auto"/>
                                    <w:left w:val="single" w:sz="4" w:space="0" w:color="auto"/>
                                    <w:bottom w:val="single" w:sz="4" w:space="0" w:color="auto"/>
                                    <w:right w:val="single" w:sz="4" w:space="0" w:color="auto"/>
                                  </w:tcBorders>
                                  <w:vAlign w:val="center"/>
                                  <w:hideMark/>
                                </w:tcPr>
                                <w:p w14:paraId="69D75374" w14:textId="77777777" w:rsidR="001A13FB" w:rsidRDefault="001A13FB" w:rsidP="00176291">
                                  <w:pPr>
                                    <w:snapToGrid w:val="0"/>
                                    <w:spacing w:line="220" w:lineRule="exact"/>
                                    <w:jc w:val="right"/>
                                    <w:rPr>
                                      <w:rFonts w:ascii="標楷體" w:hAnsi="標楷體" w:cs="新細明體"/>
                                      <w:b/>
                                      <w:bCs/>
                                      <w:sz w:val="20"/>
                                    </w:rPr>
                                  </w:pPr>
                                  <w:r>
                                    <w:rPr>
                                      <w:rFonts w:ascii="標楷體" w:hAnsi="標楷體" w:hint="eastAsia"/>
                                      <w:b/>
                                      <w:bCs/>
                                      <w:sz w:val="20"/>
                                    </w:rPr>
                                    <w:t>1,828</w:t>
                                  </w:r>
                                </w:p>
                              </w:tc>
                              <w:tc>
                                <w:tcPr>
                                  <w:tcW w:w="899" w:type="dxa"/>
                                  <w:tcBorders>
                                    <w:top w:val="single" w:sz="4" w:space="0" w:color="auto"/>
                                    <w:left w:val="single" w:sz="4" w:space="0" w:color="auto"/>
                                    <w:bottom w:val="single" w:sz="4" w:space="0" w:color="auto"/>
                                    <w:right w:val="single" w:sz="4" w:space="0" w:color="auto"/>
                                  </w:tcBorders>
                                  <w:vAlign w:val="center"/>
                                  <w:hideMark/>
                                </w:tcPr>
                                <w:p w14:paraId="04A976B1" w14:textId="77777777" w:rsidR="001A13FB" w:rsidRDefault="001A13FB" w:rsidP="00176291">
                                  <w:pPr>
                                    <w:snapToGrid w:val="0"/>
                                    <w:spacing w:line="220" w:lineRule="exact"/>
                                    <w:jc w:val="right"/>
                                    <w:rPr>
                                      <w:rFonts w:ascii="標楷體" w:hAnsi="標楷體" w:cs="新細明體"/>
                                      <w:b/>
                                      <w:bCs/>
                                      <w:sz w:val="20"/>
                                    </w:rPr>
                                  </w:pPr>
                                  <w:r>
                                    <w:rPr>
                                      <w:rFonts w:ascii="標楷體" w:hAnsi="標楷體" w:hint="eastAsia"/>
                                      <w:b/>
                                      <w:bCs/>
                                      <w:sz w:val="20"/>
                                    </w:rPr>
                                    <w:t>1,574</w:t>
                                  </w:r>
                                </w:p>
                              </w:tc>
                              <w:tc>
                                <w:tcPr>
                                  <w:tcW w:w="899" w:type="dxa"/>
                                  <w:tcBorders>
                                    <w:top w:val="single" w:sz="4" w:space="0" w:color="auto"/>
                                    <w:left w:val="single" w:sz="4" w:space="0" w:color="auto"/>
                                    <w:bottom w:val="single" w:sz="4" w:space="0" w:color="auto"/>
                                    <w:right w:val="single" w:sz="4" w:space="0" w:color="auto"/>
                                  </w:tcBorders>
                                  <w:vAlign w:val="center"/>
                                  <w:hideMark/>
                                </w:tcPr>
                                <w:p w14:paraId="743B06D7" w14:textId="77777777" w:rsidR="001A13FB" w:rsidRDefault="001A13FB" w:rsidP="00176291">
                                  <w:pPr>
                                    <w:snapToGrid w:val="0"/>
                                    <w:spacing w:line="220" w:lineRule="exact"/>
                                    <w:jc w:val="right"/>
                                    <w:rPr>
                                      <w:rFonts w:ascii="標楷體" w:hAnsi="標楷體" w:cs="新細明體"/>
                                      <w:b/>
                                      <w:bCs/>
                                      <w:sz w:val="20"/>
                                    </w:rPr>
                                  </w:pPr>
                                  <w:r>
                                    <w:rPr>
                                      <w:rFonts w:ascii="標楷體" w:hAnsi="標楷體" w:hint="eastAsia"/>
                                      <w:b/>
                                      <w:bCs/>
                                      <w:sz w:val="20"/>
                                    </w:rPr>
                                    <w:t>1,361</w:t>
                                  </w:r>
                                </w:p>
                              </w:tc>
                            </w:tr>
                            <w:tr w:rsidR="001A13FB" w14:paraId="2B883BB4" w14:textId="77777777">
                              <w:trPr>
                                <w:trHeight w:val="251"/>
                              </w:trPr>
                              <w:tc>
                                <w:tcPr>
                                  <w:tcW w:w="1557" w:type="dxa"/>
                                  <w:tcBorders>
                                    <w:top w:val="single" w:sz="4" w:space="0" w:color="auto"/>
                                    <w:left w:val="single" w:sz="4" w:space="0" w:color="auto"/>
                                    <w:bottom w:val="single" w:sz="4" w:space="0" w:color="auto"/>
                                    <w:right w:val="single" w:sz="4" w:space="0" w:color="auto"/>
                                  </w:tcBorders>
                                  <w:vAlign w:val="center"/>
                                  <w:hideMark/>
                                </w:tcPr>
                                <w:p w14:paraId="7F17A7D4" w14:textId="77777777" w:rsidR="001A13FB" w:rsidRDefault="001A13FB" w:rsidP="00176291">
                                  <w:pPr>
                                    <w:snapToGrid w:val="0"/>
                                    <w:spacing w:line="220" w:lineRule="exact"/>
                                    <w:rPr>
                                      <w:rFonts w:ascii="標楷體" w:hAnsi="標楷體" w:cs="Times New Roman"/>
                                      <w:spacing w:val="-10"/>
                                      <w:sz w:val="20"/>
                                    </w:rPr>
                                  </w:pPr>
                                  <w:r>
                                    <w:rPr>
                                      <w:rFonts w:ascii="標楷體" w:hAnsi="標楷體" w:hint="eastAsia"/>
                                      <w:sz w:val="20"/>
                                    </w:rPr>
                                    <w:t>低收入戶人數</w:t>
                                  </w:r>
                                </w:p>
                              </w:tc>
                              <w:tc>
                                <w:tcPr>
                                  <w:tcW w:w="898" w:type="dxa"/>
                                  <w:tcBorders>
                                    <w:top w:val="single" w:sz="4" w:space="0" w:color="auto"/>
                                    <w:left w:val="single" w:sz="4" w:space="0" w:color="auto"/>
                                    <w:bottom w:val="single" w:sz="4" w:space="0" w:color="auto"/>
                                    <w:right w:val="single" w:sz="4" w:space="0" w:color="auto"/>
                                  </w:tcBorders>
                                  <w:vAlign w:val="center"/>
                                  <w:hideMark/>
                                </w:tcPr>
                                <w:p w14:paraId="498E5CA9" w14:textId="77777777" w:rsidR="001A13FB" w:rsidRDefault="001A13FB" w:rsidP="00176291">
                                  <w:pPr>
                                    <w:snapToGrid w:val="0"/>
                                    <w:spacing w:line="220" w:lineRule="exact"/>
                                    <w:jc w:val="right"/>
                                    <w:rPr>
                                      <w:rFonts w:ascii="標楷體" w:hAnsi="標楷體" w:cs="新細明體"/>
                                      <w:sz w:val="20"/>
                                    </w:rPr>
                                  </w:pPr>
                                  <w:r>
                                    <w:rPr>
                                      <w:rFonts w:ascii="標楷體" w:hAnsi="標楷體" w:hint="eastAsia"/>
                                      <w:sz w:val="20"/>
                                    </w:rPr>
                                    <w:t>1,162</w:t>
                                  </w:r>
                                </w:p>
                              </w:tc>
                              <w:tc>
                                <w:tcPr>
                                  <w:tcW w:w="899" w:type="dxa"/>
                                  <w:tcBorders>
                                    <w:top w:val="single" w:sz="4" w:space="0" w:color="auto"/>
                                    <w:left w:val="single" w:sz="4" w:space="0" w:color="auto"/>
                                    <w:bottom w:val="single" w:sz="4" w:space="0" w:color="auto"/>
                                    <w:right w:val="single" w:sz="4" w:space="0" w:color="auto"/>
                                  </w:tcBorders>
                                  <w:vAlign w:val="center"/>
                                  <w:hideMark/>
                                </w:tcPr>
                                <w:p w14:paraId="7585A7EB" w14:textId="77777777" w:rsidR="001A13FB" w:rsidRDefault="001A13FB" w:rsidP="00176291">
                                  <w:pPr>
                                    <w:snapToGrid w:val="0"/>
                                    <w:spacing w:line="220" w:lineRule="exact"/>
                                    <w:jc w:val="right"/>
                                    <w:rPr>
                                      <w:rFonts w:ascii="標楷體" w:hAnsi="標楷體" w:cs="新細明體"/>
                                      <w:sz w:val="20"/>
                                    </w:rPr>
                                  </w:pPr>
                                  <w:r>
                                    <w:rPr>
                                      <w:rFonts w:ascii="標楷體" w:hAnsi="標楷體" w:hint="eastAsia"/>
                                      <w:sz w:val="20"/>
                                    </w:rPr>
                                    <w:t>1,035</w:t>
                                  </w:r>
                                </w:p>
                              </w:tc>
                              <w:tc>
                                <w:tcPr>
                                  <w:tcW w:w="899" w:type="dxa"/>
                                  <w:tcBorders>
                                    <w:top w:val="single" w:sz="4" w:space="0" w:color="auto"/>
                                    <w:left w:val="single" w:sz="4" w:space="0" w:color="auto"/>
                                    <w:bottom w:val="single" w:sz="4" w:space="0" w:color="auto"/>
                                    <w:right w:val="single" w:sz="4" w:space="0" w:color="auto"/>
                                  </w:tcBorders>
                                  <w:vAlign w:val="center"/>
                                  <w:hideMark/>
                                </w:tcPr>
                                <w:p w14:paraId="2387CB1F" w14:textId="77777777" w:rsidR="001A13FB" w:rsidRDefault="001A13FB" w:rsidP="00176291">
                                  <w:pPr>
                                    <w:snapToGrid w:val="0"/>
                                    <w:spacing w:line="220" w:lineRule="exact"/>
                                    <w:jc w:val="right"/>
                                    <w:rPr>
                                      <w:rFonts w:ascii="標楷體" w:hAnsi="標楷體" w:cs="新細明體"/>
                                      <w:sz w:val="20"/>
                                    </w:rPr>
                                  </w:pPr>
                                  <w:r>
                                    <w:rPr>
                                      <w:rFonts w:ascii="標楷體" w:hAnsi="標楷體" w:hint="eastAsia"/>
                                      <w:sz w:val="20"/>
                                    </w:rPr>
                                    <w:t>1,014</w:t>
                                  </w:r>
                                </w:p>
                              </w:tc>
                            </w:tr>
                            <w:tr w:rsidR="001A13FB" w14:paraId="7AFC2E11" w14:textId="77777777">
                              <w:trPr>
                                <w:trHeight w:val="251"/>
                              </w:trPr>
                              <w:tc>
                                <w:tcPr>
                                  <w:tcW w:w="1557" w:type="dxa"/>
                                  <w:tcBorders>
                                    <w:top w:val="single" w:sz="4" w:space="0" w:color="auto"/>
                                    <w:left w:val="single" w:sz="4" w:space="0" w:color="auto"/>
                                    <w:bottom w:val="single" w:sz="4" w:space="0" w:color="auto"/>
                                    <w:right w:val="single" w:sz="4" w:space="0" w:color="auto"/>
                                  </w:tcBorders>
                                  <w:vAlign w:val="center"/>
                                  <w:hideMark/>
                                </w:tcPr>
                                <w:p w14:paraId="24674142" w14:textId="77777777" w:rsidR="001A13FB" w:rsidRDefault="001A13FB" w:rsidP="00176291">
                                  <w:pPr>
                                    <w:snapToGrid w:val="0"/>
                                    <w:spacing w:line="220" w:lineRule="exact"/>
                                    <w:rPr>
                                      <w:rFonts w:ascii="標楷體" w:hAnsi="標楷體" w:cs="新細明體"/>
                                      <w:spacing w:val="-10"/>
                                      <w:sz w:val="20"/>
                                    </w:rPr>
                                  </w:pPr>
                                  <w:r>
                                    <w:rPr>
                                      <w:rFonts w:ascii="標楷體" w:hAnsi="標楷體" w:hint="eastAsia"/>
                                      <w:sz w:val="20"/>
                                    </w:rPr>
                                    <w:t>中低收入戶人數</w:t>
                                  </w:r>
                                </w:p>
                              </w:tc>
                              <w:tc>
                                <w:tcPr>
                                  <w:tcW w:w="898" w:type="dxa"/>
                                  <w:tcBorders>
                                    <w:top w:val="single" w:sz="4" w:space="0" w:color="auto"/>
                                    <w:left w:val="single" w:sz="4" w:space="0" w:color="auto"/>
                                    <w:bottom w:val="single" w:sz="4" w:space="0" w:color="auto"/>
                                    <w:right w:val="single" w:sz="4" w:space="0" w:color="auto"/>
                                  </w:tcBorders>
                                  <w:vAlign w:val="center"/>
                                  <w:hideMark/>
                                </w:tcPr>
                                <w:p w14:paraId="283F44CA" w14:textId="77777777" w:rsidR="001A13FB" w:rsidRDefault="001A13FB" w:rsidP="00176291">
                                  <w:pPr>
                                    <w:snapToGrid w:val="0"/>
                                    <w:spacing w:line="220" w:lineRule="exact"/>
                                    <w:jc w:val="right"/>
                                    <w:rPr>
                                      <w:rFonts w:ascii="標楷體" w:hAnsi="標楷體" w:cs="新細明體"/>
                                      <w:sz w:val="20"/>
                                    </w:rPr>
                                  </w:pPr>
                                  <w:r>
                                    <w:rPr>
                                      <w:rFonts w:ascii="標楷體" w:hAnsi="標楷體" w:hint="eastAsia"/>
                                      <w:sz w:val="20"/>
                                    </w:rPr>
                                    <w:t>666</w:t>
                                  </w:r>
                                </w:p>
                              </w:tc>
                              <w:tc>
                                <w:tcPr>
                                  <w:tcW w:w="899" w:type="dxa"/>
                                  <w:tcBorders>
                                    <w:top w:val="single" w:sz="4" w:space="0" w:color="auto"/>
                                    <w:left w:val="single" w:sz="4" w:space="0" w:color="auto"/>
                                    <w:bottom w:val="single" w:sz="4" w:space="0" w:color="auto"/>
                                    <w:right w:val="single" w:sz="4" w:space="0" w:color="auto"/>
                                  </w:tcBorders>
                                  <w:vAlign w:val="center"/>
                                  <w:hideMark/>
                                </w:tcPr>
                                <w:p w14:paraId="1E3EBB9F" w14:textId="77777777" w:rsidR="001A13FB" w:rsidRDefault="001A13FB" w:rsidP="00176291">
                                  <w:pPr>
                                    <w:snapToGrid w:val="0"/>
                                    <w:spacing w:line="220" w:lineRule="exact"/>
                                    <w:jc w:val="right"/>
                                    <w:rPr>
                                      <w:rFonts w:ascii="標楷體" w:hAnsi="標楷體" w:cs="新細明體"/>
                                      <w:sz w:val="20"/>
                                    </w:rPr>
                                  </w:pPr>
                                  <w:r>
                                    <w:rPr>
                                      <w:rFonts w:ascii="標楷體" w:hAnsi="標楷體" w:hint="eastAsia"/>
                                      <w:sz w:val="20"/>
                                    </w:rPr>
                                    <w:t>539</w:t>
                                  </w:r>
                                </w:p>
                              </w:tc>
                              <w:tc>
                                <w:tcPr>
                                  <w:tcW w:w="899" w:type="dxa"/>
                                  <w:tcBorders>
                                    <w:top w:val="single" w:sz="4" w:space="0" w:color="auto"/>
                                    <w:left w:val="single" w:sz="4" w:space="0" w:color="auto"/>
                                    <w:bottom w:val="single" w:sz="4" w:space="0" w:color="auto"/>
                                    <w:right w:val="single" w:sz="4" w:space="0" w:color="auto"/>
                                  </w:tcBorders>
                                  <w:vAlign w:val="center"/>
                                  <w:hideMark/>
                                </w:tcPr>
                                <w:p w14:paraId="67B08C1D" w14:textId="77777777" w:rsidR="001A13FB" w:rsidRDefault="001A13FB" w:rsidP="00176291">
                                  <w:pPr>
                                    <w:snapToGrid w:val="0"/>
                                    <w:spacing w:line="220" w:lineRule="exact"/>
                                    <w:jc w:val="right"/>
                                    <w:rPr>
                                      <w:rFonts w:ascii="標楷體" w:hAnsi="標楷體" w:cs="新細明體"/>
                                      <w:sz w:val="20"/>
                                    </w:rPr>
                                  </w:pPr>
                                  <w:r>
                                    <w:rPr>
                                      <w:rFonts w:ascii="標楷體" w:hAnsi="標楷體" w:hint="eastAsia"/>
                                      <w:sz w:val="20"/>
                                    </w:rPr>
                                    <w:t>347</w:t>
                                  </w:r>
                                </w:p>
                              </w:tc>
                            </w:tr>
                          </w:tbl>
                          <w:p w14:paraId="378033D8" w14:textId="77777777" w:rsidR="001A13FB" w:rsidRDefault="001A13FB" w:rsidP="00176291">
                            <w:pPr>
                              <w:overflowPunct w:val="0"/>
                              <w:snapToGrid w:val="0"/>
                              <w:spacing w:line="240" w:lineRule="exact"/>
                              <w:ind w:left="828" w:rightChars="-30" w:right="-72" w:hangingChars="460" w:hanging="828"/>
                              <w:rPr>
                                <w:rFonts w:ascii="標楷體" w:hAnsi="標楷體" w:cs="Times New Roman"/>
                                <w:sz w:val="18"/>
                                <w:szCs w:val="18"/>
                              </w:rPr>
                            </w:pPr>
                            <w:r>
                              <w:rPr>
                                <w:rFonts w:ascii="標楷體" w:hAnsi="標楷體" w:hint="eastAsia"/>
                                <w:sz w:val="18"/>
                                <w:szCs w:val="18"/>
                              </w:rPr>
                              <w:t>資料來源：整理自澎湖縣政府民政處及衛生福利部網頁公告資料。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72634E" id="文字方塊 231" o:spid="_x0000_s1079" type="#_x0000_t202" style="position:absolute;left:0;text-align:left;margin-left:263.65pt;margin-top:497.65pt;width:223.95pt;height:170.35pt;z-index:-251365376;visibility:visible;mso-wrap-style:square;mso-width-percent:0;mso-height-percent:0;mso-wrap-distance-left:2.8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" stroked="f">
                <v:textbox>
                  <w:txbxContent>
                    <w:p w14:paraId="008BC285" w14:textId="77777777" w:rsidR="001A13FB" w:rsidRDefault="001A13FB" w:rsidP="00176291">
                      <w:pPr>
                        <w:spacing w:line="280" w:lineRule="exact"/>
                        <w:ind w:left="812" w:hangingChars="338" w:hanging="812"/>
                        <w:rPr>
                          <w:rFonts w:ascii="標楷體" w:hAnsi="標楷體"/>
                        </w:rPr>
                      </w:pPr>
                      <w:r w:rsidRPr="00A041EC">
                        <w:rPr>
                          <w:rFonts w:ascii="標楷體" w:hAnsi="標楷體" w:hint="eastAsia"/>
                          <w:b/>
                        </w:rPr>
                        <w:t>表</w:t>
                      </w:r>
                      <w:r>
                        <w:rPr>
                          <w:rFonts w:ascii="標楷體" w:hAnsi="標楷體"/>
                          <w:b/>
                        </w:rPr>
                        <w:t>39</w:t>
                      </w:r>
                      <w:r>
                        <w:rPr>
                          <w:rFonts w:ascii="標楷體" w:hAnsi="標楷體" w:hint="eastAsia"/>
                          <w:b/>
                          <w:bCs/>
                          <w:color w:val="000000" w:themeColor="text1"/>
                        </w:rPr>
                        <w:t xml:space="preserve">　</w:t>
                      </w:r>
                      <w:r>
                        <w:rPr>
                          <w:rFonts w:ascii="標楷體" w:hAnsi="標楷體" w:hint="eastAsia"/>
                          <w:b/>
                          <w:spacing w:val="-10"/>
                        </w:rPr>
                        <w:t>澎湖縣112至114年度低及中低收入戶人數與澎湖縣總人口數</w:t>
                      </w:r>
                    </w:p>
                    <w:p w14:paraId="0CB22995" w14:textId="77777777" w:rsidR="001A13FB" w:rsidRDefault="001A13FB" w:rsidP="00176291">
                      <w:pPr>
                        <w:spacing w:line="280" w:lineRule="exact"/>
                        <w:ind w:rightChars="-41" w:right="-98"/>
                        <w:jc w:val="right"/>
                        <w:rPr>
                          <w:rFonts w:ascii="標楷體" w:hAnsi="標楷體"/>
                          <w:sz w:val="20"/>
                        </w:rPr>
                      </w:pPr>
                      <w:r>
                        <w:rPr>
                          <w:rFonts w:ascii="標楷體" w:hAnsi="標楷體" w:hint="eastAsia"/>
                          <w:sz w:val="20"/>
                        </w:rPr>
                        <w:t>單位：人、％</w:t>
                      </w:r>
                    </w:p>
                    <w:tbl>
                      <w:tblPr>
                        <w:tblW w:w="42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61"/>
                        <w:gridCol w:w="899"/>
                        <w:gridCol w:w="900"/>
                        <w:gridCol w:w="900"/>
                      </w:tblGrid>
                      <w:tr w:rsidR="001A13FB" w14:paraId="0D7BB9C4" w14:textId="77777777">
                        <w:trPr>
                          <w:trHeight w:val="438"/>
                          <w:tblHeader/>
                        </w:trPr>
                        <w:tc>
                          <w:tcPr>
                            <w:tcW w:w="1557"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29F1F4A0" w14:textId="77777777" w:rsidR="001A13FB" w:rsidRDefault="001A13FB" w:rsidP="00176291">
                            <w:pPr>
                              <w:spacing w:line="220" w:lineRule="exact"/>
                              <w:jc w:val="right"/>
                              <w:rPr>
                                <w:rFonts w:ascii="標楷體" w:hAnsi="標楷體"/>
                                <w:sz w:val="20"/>
                              </w:rPr>
                            </w:pPr>
                            <w:r>
                              <w:rPr>
                                <w:rFonts w:ascii="標楷體" w:hAnsi="標楷體" w:hint="eastAsia"/>
                                <w:sz w:val="20"/>
                              </w:rPr>
                              <w:t>年度</w:t>
                            </w:r>
                          </w:p>
                          <w:p w14:paraId="424265A5" w14:textId="77777777" w:rsidR="001A13FB" w:rsidRDefault="001A13FB" w:rsidP="00176291">
                            <w:pPr>
                              <w:spacing w:line="220" w:lineRule="exact"/>
                              <w:rPr>
                                <w:rFonts w:ascii="標楷體" w:hAnsi="標楷體"/>
                                <w:sz w:val="20"/>
                              </w:rPr>
                            </w:pPr>
                            <w:r>
                              <w:rPr>
                                <w:rFonts w:ascii="標楷體" w:hAnsi="標楷體" w:hint="eastAsia"/>
                                <w:sz w:val="20"/>
                              </w:rPr>
                              <w:t>項目</w:t>
                            </w:r>
                          </w:p>
                        </w:tc>
                        <w:tc>
                          <w:tcPr>
                            <w:tcW w:w="898" w:type="dxa"/>
                            <w:tcBorders>
                              <w:top w:val="single" w:sz="4" w:space="0" w:color="auto"/>
                              <w:left w:val="single" w:sz="4" w:space="0" w:color="auto"/>
                              <w:bottom w:val="single" w:sz="4" w:space="0" w:color="auto"/>
                              <w:right w:val="single" w:sz="4" w:space="0" w:color="auto"/>
                            </w:tcBorders>
                            <w:vAlign w:val="center"/>
                            <w:hideMark/>
                          </w:tcPr>
                          <w:p w14:paraId="08424007" w14:textId="77777777" w:rsidR="001A13FB" w:rsidRDefault="001A13FB" w:rsidP="00176291">
                            <w:pPr>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112</w:t>
                            </w:r>
                          </w:p>
                        </w:tc>
                        <w:tc>
                          <w:tcPr>
                            <w:tcW w:w="899" w:type="dxa"/>
                            <w:tcBorders>
                              <w:top w:val="single" w:sz="4" w:space="0" w:color="auto"/>
                              <w:left w:val="single" w:sz="4" w:space="0" w:color="auto"/>
                              <w:bottom w:val="single" w:sz="4" w:space="0" w:color="auto"/>
                              <w:right w:val="single" w:sz="4" w:space="0" w:color="auto"/>
                            </w:tcBorders>
                            <w:vAlign w:val="center"/>
                            <w:hideMark/>
                          </w:tcPr>
                          <w:p w14:paraId="709EF680" w14:textId="77777777" w:rsidR="001A13FB" w:rsidRDefault="001A13FB" w:rsidP="00176291">
                            <w:pPr>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113</w:t>
                            </w:r>
                          </w:p>
                        </w:tc>
                        <w:tc>
                          <w:tcPr>
                            <w:tcW w:w="899" w:type="dxa"/>
                            <w:tcBorders>
                              <w:top w:val="single" w:sz="4" w:space="0" w:color="auto"/>
                              <w:left w:val="single" w:sz="4" w:space="0" w:color="auto"/>
                              <w:bottom w:val="single" w:sz="4" w:space="0" w:color="auto"/>
                              <w:right w:val="single" w:sz="4" w:space="0" w:color="auto"/>
                            </w:tcBorders>
                            <w:vAlign w:val="center"/>
                            <w:hideMark/>
                          </w:tcPr>
                          <w:p w14:paraId="1D6381EA" w14:textId="77777777" w:rsidR="001A13FB" w:rsidRDefault="001A13FB" w:rsidP="00176291">
                            <w:pPr>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114</w:t>
                            </w:r>
                          </w:p>
                        </w:tc>
                      </w:tr>
                      <w:tr w:rsidR="001A13FB" w14:paraId="031C327E" w14:textId="77777777">
                        <w:trPr>
                          <w:trHeight w:val="251"/>
                        </w:trPr>
                        <w:tc>
                          <w:tcPr>
                            <w:tcW w:w="1557" w:type="dxa"/>
                            <w:tcBorders>
                              <w:top w:val="single" w:sz="4" w:space="0" w:color="auto"/>
                              <w:left w:val="single" w:sz="4" w:space="0" w:color="auto"/>
                              <w:bottom w:val="single" w:sz="4" w:space="0" w:color="auto"/>
                              <w:right w:val="single" w:sz="4" w:space="0" w:color="auto"/>
                            </w:tcBorders>
                            <w:vAlign w:val="center"/>
                            <w:hideMark/>
                          </w:tcPr>
                          <w:p w14:paraId="5E9239D1" w14:textId="77777777" w:rsidR="001A13FB" w:rsidRDefault="001A13FB" w:rsidP="00176291">
                            <w:pPr>
                              <w:snapToGrid w:val="0"/>
                              <w:spacing w:line="220" w:lineRule="exact"/>
                              <w:rPr>
                                <w:rFonts w:ascii="標楷體" w:hAnsi="標楷體" w:cs="新細明體"/>
                                <w:spacing w:val="-10"/>
                                <w:sz w:val="20"/>
                              </w:rPr>
                            </w:pPr>
                            <w:r>
                              <w:rPr>
                                <w:rFonts w:ascii="標楷體" w:hAnsi="標楷體" w:hint="eastAsia"/>
                                <w:sz w:val="20"/>
                              </w:rPr>
                              <w:t>澎湖縣總人口數</w:t>
                            </w:r>
                          </w:p>
                        </w:tc>
                        <w:tc>
                          <w:tcPr>
                            <w:tcW w:w="898" w:type="dxa"/>
                            <w:tcBorders>
                              <w:top w:val="single" w:sz="4" w:space="0" w:color="auto"/>
                              <w:left w:val="single" w:sz="4" w:space="0" w:color="auto"/>
                              <w:bottom w:val="single" w:sz="4" w:space="0" w:color="auto"/>
                              <w:right w:val="single" w:sz="4" w:space="0" w:color="auto"/>
                            </w:tcBorders>
                            <w:vAlign w:val="center"/>
                            <w:hideMark/>
                          </w:tcPr>
                          <w:p w14:paraId="2AC0E7CF" w14:textId="77777777" w:rsidR="001A13FB" w:rsidRDefault="001A13FB" w:rsidP="00176291">
                            <w:pPr>
                              <w:snapToGrid w:val="0"/>
                              <w:spacing w:line="220" w:lineRule="exact"/>
                              <w:jc w:val="right"/>
                              <w:rPr>
                                <w:rFonts w:ascii="標楷體" w:hAnsi="標楷體" w:cs="新細明體"/>
                                <w:sz w:val="20"/>
                              </w:rPr>
                            </w:pPr>
                            <w:r>
                              <w:rPr>
                                <w:rFonts w:ascii="標楷體" w:hAnsi="標楷體" w:hint="eastAsia"/>
                                <w:sz w:val="20"/>
                              </w:rPr>
                              <w:t>107,739</w:t>
                            </w:r>
                          </w:p>
                        </w:tc>
                        <w:tc>
                          <w:tcPr>
                            <w:tcW w:w="899" w:type="dxa"/>
                            <w:tcBorders>
                              <w:top w:val="single" w:sz="4" w:space="0" w:color="auto"/>
                              <w:left w:val="single" w:sz="4" w:space="0" w:color="auto"/>
                              <w:bottom w:val="single" w:sz="4" w:space="0" w:color="auto"/>
                              <w:right w:val="single" w:sz="4" w:space="0" w:color="auto"/>
                            </w:tcBorders>
                            <w:vAlign w:val="center"/>
                            <w:hideMark/>
                          </w:tcPr>
                          <w:p w14:paraId="4589C4B8" w14:textId="77777777" w:rsidR="001A13FB" w:rsidRDefault="001A13FB" w:rsidP="00176291">
                            <w:pPr>
                              <w:snapToGrid w:val="0"/>
                              <w:spacing w:line="220" w:lineRule="exact"/>
                              <w:jc w:val="right"/>
                              <w:rPr>
                                <w:rFonts w:ascii="標楷體" w:hAnsi="標楷體" w:cs="新細明體"/>
                                <w:sz w:val="20"/>
                              </w:rPr>
                            </w:pPr>
                            <w:r>
                              <w:rPr>
                                <w:rFonts w:ascii="標楷體" w:hAnsi="標楷體" w:hint="eastAsia"/>
                                <w:sz w:val="20"/>
                              </w:rPr>
                              <w:t>107,901</w:t>
                            </w:r>
                          </w:p>
                        </w:tc>
                        <w:tc>
                          <w:tcPr>
                            <w:tcW w:w="899" w:type="dxa"/>
                            <w:tcBorders>
                              <w:top w:val="single" w:sz="4" w:space="0" w:color="auto"/>
                              <w:left w:val="single" w:sz="4" w:space="0" w:color="auto"/>
                              <w:bottom w:val="single" w:sz="4" w:space="0" w:color="auto"/>
                              <w:right w:val="single" w:sz="4" w:space="0" w:color="auto"/>
                            </w:tcBorders>
                            <w:vAlign w:val="center"/>
                            <w:hideMark/>
                          </w:tcPr>
                          <w:p w14:paraId="514C9C7C" w14:textId="77777777" w:rsidR="001A13FB" w:rsidRDefault="001A13FB" w:rsidP="00176291">
                            <w:pPr>
                              <w:snapToGrid w:val="0"/>
                              <w:spacing w:line="220" w:lineRule="exact"/>
                              <w:jc w:val="right"/>
                              <w:rPr>
                                <w:rFonts w:ascii="標楷體" w:hAnsi="標楷體" w:cs="新細明體"/>
                                <w:sz w:val="20"/>
                              </w:rPr>
                            </w:pPr>
                            <w:r>
                              <w:rPr>
                                <w:rFonts w:ascii="標楷體" w:hAnsi="標楷體" w:hint="eastAsia"/>
                                <w:sz w:val="20"/>
                              </w:rPr>
                              <w:t>106,716</w:t>
                            </w:r>
                          </w:p>
                        </w:tc>
                      </w:tr>
                      <w:tr w:rsidR="001A13FB" w14:paraId="0DF54703" w14:textId="77777777">
                        <w:trPr>
                          <w:trHeight w:val="251"/>
                        </w:trPr>
                        <w:tc>
                          <w:tcPr>
                            <w:tcW w:w="1557" w:type="dxa"/>
                            <w:tcBorders>
                              <w:top w:val="single" w:sz="4" w:space="0" w:color="auto"/>
                              <w:left w:val="single" w:sz="4" w:space="0" w:color="auto"/>
                              <w:bottom w:val="single" w:sz="4" w:space="0" w:color="auto"/>
                              <w:right w:val="single" w:sz="4" w:space="0" w:color="auto"/>
                            </w:tcBorders>
                            <w:vAlign w:val="center"/>
                            <w:hideMark/>
                          </w:tcPr>
                          <w:p w14:paraId="6BC9BF66" w14:textId="77777777" w:rsidR="001A13FB" w:rsidRDefault="001A13FB" w:rsidP="00176291">
                            <w:pPr>
                              <w:snapToGrid w:val="0"/>
                              <w:spacing w:line="220" w:lineRule="exact"/>
                              <w:rPr>
                                <w:rFonts w:ascii="標楷體" w:hAnsi="標楷體" w:cs="Times New Roman"/>
                                <w:sz w:val="20"/>
                              </w:rPr>
                            </w:pPr>
                            <w:r>
                              <w:rPr>
                                <w:rFonts w:ascii="標楷體" w:hAnsi="標楷體" w:hint="eastAsia"/>
                                <w:sz w:val="20"/>
                              </w:rPr>
                              <w:t>低及中低收入戶占總人口數比率</w:t>
                            </w:r>
                          </w:p>
                        </w:tc>
                        <w:tc>
                          <w:tcPr>
                            <w:tcW w:w="898" w:type="dxa"/>
                            <w:tcBorders>
                              <w:top w:val="single" w:sz="4" w:space="0" w:color="auto"/>
                              <w:left w:val="single" w:sz="4" w:space="0" w:color="auto"/>
                              <w:bottom w:val="single" w:sz="4" w:space="0" w:color="auto"/>
                              <w:right w:val="single" w:sz="4" w:space="0" w:color="auto"/>
                            </w:tcBorders>
                            <w:vAlign w:val="center"/>
                            <w:hideMark/>
                          </w:tcPr>
                          <w:p w14:paraId="35C08BAB" w14:textId="77777777" w:rsidR="001A13FB" w:rsidRDefault="001A13FB" w:rsidP="00176291">
                            <w:pPr>
                              <w:snapToGrid w:val="0"/>
                              <w:spacing w:line="220" w:lineRule="exact"/>
                              <w:jc w:val="right"/>
                              <w:rPr>
                                <w:rFonts w:ascii="標楷體" w:hAnsi="標楷體"/>
                                <w:sz w:val="20"/>
                              </w:rPr>
                            </w:pPr>
                            <w:r>
                              <w:rPr>
                                <w:rFonts w:ascii="標楷體" w:hAnsi="標楷體" w:hint="eastAsia"/>
                                <w:sz w:val="20"/>
                              </w:rPr>
                              <w:t xml:space="preserve">1.70 </w:t>
                            </w:r>
                          </w:p>
                        </w:tc>
                        <w:tc>
                          <w:tcPr>
                            <w:tcW w:w="899" w:type="dxa"/>
                            <w:tcBorders>
                              <w:top w:val="single" w:sz="4" w:space="0" w:color="auto"/>
                              <w:left w:val="single" w:sz="4" w:space="0" w:color="auto"/>
                              <w:bottom w:val="single" w:sz="4" w:space="0" w:color="auto"/>
                              <w:right w:val="single" w:sz="4" w:space="0" w:color="auto"/>
                            </w:tcBorders>
                            <w:vAlign w:val="center"/>
                            <w:hideMark/>
                          </w:tcPr>
                          <w:p w14:paraId="36BAE0FC" w14:textId="77777777" w:rsidR="001A13FB" w:rsidRDefault="001A13FB" w:rsidP="00176291">
                            <w:pPr>
                              <w:snapToGrid w:val="0"/>
                              <w:spacing w:line="220" w:lineRule="exact"/>
                              <w:jc w:val="right"/>
                              <w:rPr>
                                <w:rFonts w:ascii="標楷體" w:hAnsi="標楷體"/>
                                <w:sz w:val="20"/>
                              </w:rPr>
                            </w:pPr>
                            <w:r>
                              <w:rPr>
                                <w:rFonts w:ascii="標楷體" w:hAnsi="標楷體" w:hint="eastAsia"/>
                                <w:sz w:val="20"/>
                              </w:rPr>
                              <w:t xml:space="preserve">1.46 </w:t>
                            </w:r>
                          </w:p>
                        </w:tc>
                        <w:tc>
                          <w:tcPr>
                            <w:tcW w:w="899" w:type="dxa"/>
                            <w:tcBorders>
                              <w:top w:val="single" w:sz="4" w:space="0" w:color="auto"/>
                              <w:left w:val="single" w:sz="4" w:space="0" w:color="auto"/>
                              <w:bottom w:val="single" w:sz="4" w:space="0" w:color="auto"/>
                              <w:right w:val="single" w:sz="4" w:space="0" w:color="auto"/>
                            </w:tcBorders>
                            <w:vAlign w:val="center"/>
                            <w:hideMark/>
                          </w:tcPr>
                          <w:p w14:paraId="3A55F06D" w14:textId="77777777" w:rsidR="001A13FB" w:rsidRDefault="001A13FB" w:rsidP="00176291">
                            <w:pPr>
                              <w:snapToGrid w:val="0"/>
                              <w:spacing w:line="220" w:lineRule="exact"/>
                              <w:jc w:val="right"/>
                              <w:rPr>
                                <w:rFonts w:ascii="標楷體" w:hAnsi="標楷體"/>
                                <w:sz w:val="20"/>
                              </w:rPr>
                            </w:pPr>
                            <w:r>
                              <w:rPr>
                                <w:rFonts w:ascii="標楷體" w:hAnsi="標楷體" w:hint="eastAsia"/>
                                <w:sz w:val="20"/>
                              </w:rPr>
                              <w:t xml:space="preserve">1.28 </w:t>
                            </w:r>
                          </w:p>
                        </w:tc>
                      </w:tr>
                      <w:tr w:rsidR="001A13FB" w14:paraId="17825C32" w14:textId="77777777">
                        <w:trPr>
                          <w:trHeight w:val="251"/>
                        </w:trPr>
                        <w:tc>
                          <w:tcPr>
                            <w:tcW w:w="1557" w:type="dxa"/>
                            <w:tcBorders>
                              <w:top w:val="single" w:sz="4" w:space="0" w:color="auto"/>
                              <w:left w:val="single" w:sz="4" w:space="0" w:color="auto"/>
                              <w:bottom w:val="single" w:sz="4" w:space="0" w:color="auto"/>
                              <w:right w:val="single" w:sz="4" w:space="0" w:color="auto"/>
                            </w:tcBorders>
                            <w:vAlign w:val="center"/>
                            <w:hideMark/>
                          </w:tcPr>
                          <w:p w14:paraId="15B20786" w14:textId="77777777" w:rsidR="001A13FB" w:rsidRDefault="001A13FB" w:rsidP="00176291">
                            <w:pPr>
                              <w:snapToGrid w:val="0"/>
                              <w:spacing w:line="220" w:lineRule="exact"/>
                              <w:jc w:val="center"/>
                              <w:rPr>
                                <w:rFonts w:ascii="標楷體" w:hAnsi="標楷體" w:cs="新細明體"/>
                                <w:b/>
                                <w:bCs/>
                                <w:spacing w:val="-10"/>
                                <w:sz w:val="20"/>
                              </w:rPr>
                            </w:pPr>
                            <w:r>
                              <w:rPr>
                                <w:rFonts w:ascii="標楷體" w:hAnsi="標楷體" w:hint="eastAsia"/>
                                <w:b/>
                                <w:bCs/>
                                <w:sz w:val="20"/>
                              </w:rPr>
                              <w:t>合計</w:t>
                            </w:r>
                          </w:p>
                        </w:tc>
                        <w:tc>
                          <w:tcPr>
                            <w:tcW w:w="898" w:type="dxa"/>
                            <w:tcBorders>
                              <w:top w:val="single" w:sz="4" w:space="0" w:color="auto"/>
                              <w:left w:val="single" w:sz="4" w:space="0" w:color="auto"/>
                              <w:bottom w:val="single" w:sz="4" w:space="0" w:color="auto"/>
                              <w:right w:val="single" w:sz="4" w:space="0" w:color="auto"/>
                            </w:tcBorders>
                            <w:vAlign w:val="center"/>
                            <w:hideMark/>
                          </w:tcPr>
                          <w:p w14:paraId="69D75374" w14:textId="77777777" w:rsidR="001A13FB" w:rsidRDefault="001A13FB" w:rsidP="00176291">
                            <w:pPr>
                              <w:snapToGrid w:val="0"/>
                              <w:spacing w:line="220" w:lineRule="exact"/>
                              <w:jc w:val="right"/>
                              <w:rPr>
                                <w:rFonts w:ascii="標楷體" w:hAnsi="標楷體" w:cs="新細明體"/>
                                <w:b/>
                                <w:bCs/>
                                <w:sz w:val="20"/>
                              </w:rPr>
                            </w:pPr>
                            <w:r>
                              <w:rPr>
                                <w:rFonts w:ascii="標楷體" w:hAnsi="標楷體" w:hint="eastAsia"/>
                                <w:b/>
                                <w:bCs/>
                                <w:sz w:val="20"/>
                              </w:rPr>
                              <w:t>1,828</w:t>
                            </w:r>
                          </w:p>
                        </w:tc>
                        <w:tc>
                          <w:tcPr>
                            <w:tcW w:w="899" w:type="dxa"/>
                            <w:tcBorders>
                              <w:top w:val="single" w:sz="4" w:space="0" w:color="auto"/>
                              <w:left w:val="single" w:sz="4" w:space="0" w:color="auto"/>
                              <w:bottom w:val="single" w:sz="4" w:space="0" w:color="auto"/>
                              <w:right w:val="single" w:sz="4" w:space="0" w:color="auto"/>
                            </w:tcBorders>
                            <w:vAlign w:val="center"/>
                            <w:hideMark/>
                          </w:tcPr>
                          <w:p w14:paraId="04A976B1" w14:textId="77777777" w:rsidR="001A13FB" w:rsidRDefault="001A13FB" w:rsidP="00176291">
                            <w:pPr>
                              <w:snapToGrid w:val="0"/>
                              <w:spacing w:line="220" w:lineRule="exact"/>
                              <w:jc w:val="right"/>
                              <w:rPr>
                                <w:rFonts w:ascii="標楷體" w:hAnsi="標楷體" w:cs="新細明體"/>
                                <w:b/>
                                <w:bCs/>
                                <w:sz w:val="20"/>
                              </w:rPr>
                            </w:pPr>
                            <w:r>
                              <w:rPr>
                                <w:rFonts w:ascii="標楷體" w:hAnsi="標楷體" w:hint="eastAsia"/>
                                <w:b/>
                                <w:bCs/>
                                <w:sz w:val="20"/>
                              </w:rPr>
                              <w:t>1,574</w:t>
                            </w:r>
                          </w:p>
                        </w:tc>
                        <w:tc>
                          <w:tcPr>
                            <w:tcW w:w="899" w:type="dxa"/>
                            <w:tcBorders>
                              <w:top w:val="single" w:sz="4" w:space="0" w:color="auto"/>
                              <w:left w:val="single" w:sz="4" w:space="0" w:color="auto"/>
                              <w:bottom w:val="single" w:sz="4" w:space="0" w:color="auto"/>
                              <w:right w:val="single" w:sz="4" w:space="0" w:color="auto"/>
                            </w:tcBorders>
                            <w:vAlign w:val="center"/>
                            <w:hideMark/>
                          </w:tcPr>
                          <w:p w14:paraId="743B06D7" w14:textId="77777777" w:rsidR="001A13FB" w:rsidRDefault="001A13FB" w:rsidP="00176291">
                            <w:pPr>
                              <w:snapToGrid w:val="0"/>
                              <w:spacing w:line="220" w:lineRule="exact"/>
                              <w:jc w:val="right"/>
                              <w:rPr>
                                <w:rFonts w:ascii="標楷體" w:hAnsi="標楷體" w:cs="新細明體"/>
                                <w:b/>
                                <w:bCs/>
                                <w:sz w:val="20"/>
                              </w:rPr>
                            </w:pPr>
                            <w:r>
                              <w:rPr>
                                <w:rFonts w:ascii="標楷體" w:hAnsi="標楷體" w:hint="eastAsia"/>
                                <w:b/>
                                <w:bCs/>
                                <w:sz w:val="20"/>
                              </w:rPr>
                              <w:t>1,361</w:t>
                            </w:r>
                          </w:p>
                        </w:tc>
                      </w:tr>
                      <w:tr w:rsidR="001A13FB" w14:paraId="2B883BB4" w14:textId="77777777">
                        <w:trPr>
                          <w:trHeight w:val="251"/>
                        </w:trPr>
                        <w:tc>
                          <w:tcPr>
                            <w:tcW w:w="1557" w:type="dxa"/>
                            <w:tcBorders>
                              <w:top w:val="single" w:sz="4" w:space="0" w:color="auto"/>
                              <w:left w:val="single" w:sz="4" w:space="0" w:color="auto"/>
                              <w:bottom w:val="single" w:sz="4" w:space="0" w:color="auto"/>
                              <w:right w:val="single" w:sz="4" w:space="0" w:color="auto"/>
                            </w:tcBorders>
                            <w:vAlign w:val="center"/>
                            <w:hideMark/>
                          </w:tcPr>
                          <w:p w14:paraId="7F17A7D4" w14:textId="77777777" w:rsidR="001A13FB" w:rsidRDefault="001A13FB" w:rsidP="00176291">
                            <w:pPr>
                              <w:snapToGrid w:val="0"/>
                              <w:spacing w:line="220" w:lineRule="exact"/>
                              <w:rPr>
                                <w:rFonts w:ascii="標楷體" w:hAnsi="標楷體" w:cs="Times New Roman"/>
                                <w:spacing w:val="-10"/>
                                <w:sz w:val="20"/>
                              </w:rPr>
                            </w:pPr>
                            <w:r>
                              <w:rPr>
                                <w:rFonts w:ascii="標楷體" w:hAnsi="標楷體" w:hint="eastAsia"/>
                                <w:sz w:val="20"/>
                              </w:rPr>
                              <w:t>低收入戶人數</w:t>
                            </w:r>
                          </w:p>
                        </w:tc>
                        <w:tc>
                          <w:tcPr>
                            <w:tcW w:w="898" w:type="dxa"/>
                            <w:tcBorders>
                              <w:top w:val="single" w:sz="4" w:space="0" w:color="auto"/>
                              <w:left w:val="single" w:sz="4" w:space="0" w:color="auto"/>
                              <w:bottom w:val="single" w:sz="4" w:space="0" w:color="auto"/>
                              <w:right w:val="single" w:sz="4" w:space="0" w:color="auto"/>
                            </w:tcBorders>
                            <w:vAlign w:val="center"/>
                            <w:hideMark/>
                          </w:tcPr>
                          <w:p w14:paraId="498E5CA9" w14:textId="77777777" w:rsidR="001A13FB" w:rsidRDefault="001A13FB" w:rsidP="00176291">
                            <w:pPr>
                              <w:snapToGrid w:val="0"/>
                              <w:spacing w:line="220" w:lineRule="exact"/>
                              <w:jc w:val="right"/>
                              <w:rPr>
                                <w:rFonts w:ascii="標楷體" w:hAnsi="標楷體" w:cs="新細明體"/>
                                <w:sz w:val="20"/>
                              </w:rPr>
                            </w:pPr>
                            <w:r>
                              <w:rPr>
                                <w:rFonts w:ascii="標楷體" w:hAnsi="標楷體" w:hint="eastAsia"/>
                                <w:sz w:val="20"/>
                              </w:rPr>
                              <w:t>1,162</w:t>
                            </w:r>
                          </w:p>
                        </w:tc>
                        <w:tc>
                          <w:tcPr>
                            <w:tcW w:w="899" w:type="dxa"/>
                            <w:tcBorders>
                              <w:top w:val="single" w:sz="4" w:space="0" w:color="auto"/>
                              <w:left w:val="single" w:sz="4" w:space="0" w:color="auto"/>
                              <w:bottom w:val="single" w:sz="4" w:space="0" w:color="auto"/>
                              <w:right w:val="single" w:sz="4" w:space="0" w:color="auto"/>
                            </w:tcBorders>
                            <w:vAlign w:val="center"/>
                            <w:hideMark/>
                          </w:tcPr>
                          <w:p w14:paraId="7585A7EB" w14:textId="77777777" w:rsidR="001A13FB" w:rsidRDefault="001A13FB" w:rsidP="00176291">
                            <w:pPr>
                              <w:snapToGrid w:val="0"/>
                              <w:spacing w:line="220" w:lineRule="exact"/>
                              <w:jc w:val="right"/>
                              <w:rPr>
                                <w:rFonts w:ascii="標楷體" w:hAnsi="標楷體" w:cs="新細明體"/>
                                <w:sz w:val="20"/>
                              </w:rPr>
                            </w:pPr>
                            <w:r>
                              <w:rPr>
                                <w:rFonts w:ascii="標楷體" w:hAnsi="標楷體" w:hint="eastAsia"/>
                                <w:sz w:val="20"/>
                              </w:rPr>
                              <w:t>1,035</w:t>
                            </w:r>
                          </w:p>
                        </w:tc>
                        <w:tc>
                          <w:tcPr>
                            <w:tcW w:w="899" w:type="dxa"/>
                            <w:tcBorders>
                              <w:top w:val="single" w:sz="4" w:space="0" w:color="auto"/>
                              <w:left w:val="single" w:sz="4" w:space="0" w:color="auto"/>
                              <w:bottom w:val="single" w:sz="4" w:space="0" w:color="auto"/>
                              <w:right w:val="single" w:sz="4" w:space="0" w:color="auto"/>
                            </w:tcBorders>
                            <w:vAlign w:val="center"/>
                            <w:hideMark/>
                          </w:tcPr>
                          <w:p w14:paraId="2387CB1F" w14:textId="77777777" w:rsidR="001A13FB" w:rsidRDefault="001A13FB" w:rsidP="00176291">
                            <w:pPr>
                              <w:snapToGrid w:val="0"/>
                              <w:spacing w:line="220" w:lineRule="exact"/>
                              <w:jc w:val="right"/>
                              <w:rPr>
                                <w:rFonts w:ascii="標楷體" w:hAnsi="標楷體" w:cs="新細明體"/>
                                <w:sz w:val="20"/>
                              </w:rPr>
                            </w:pPr>
                            <w:r>
                              <w:rPr>
                                <w:rFonts w:ascii="標楷體" w:hAnsi="標楷體" w:hint="eastAsia"/>
                                <w:sz w:val="20"/>
                              </w:rPr>
                              <w:t>1,014</w:t>
                            </w:r>
                          </w:p>
                        </w:tc>
                      </w:tr>
                      <w:tr w:rsidR="001A13FB" w14:paraId="7AFC2E11" w14:textId="77777777">
                        <w:trPr>
                          <w:trHeight w:val="251"/>
                        </w:trPr>
                        <w:tc>
                          <w:tcPr>
                            <w:tcW w:w="1557" w:type="dxa"/>
                            <w:tcBorders>
                              <w:top w:val="single" w:sz="4" w:space="0" w:color="auto"/>
                              <w:left w:val="single" w:sz="4" w:space="0" w:color="auto"/>
                              <w:bottom w:val="single" w:sz="4" w:space="0" w:color="auto"/>
                              <w:right w:val="single" w:sz="4" w:space="0" w:color="auto"/>
                            </w:tcBorders>
                            <w:vAlign w:val="center"/>
                            <w:hideMark/>
                          </w:tcPr>
                          <w:p w14:paraId="24674142" w14:textId="77777777" w:rsidR="001A13FB" w:rsidRDefault="001A13FB" w:rsidP="00176291">
                            <w:pPr>
                              <w:snapToGrid w:val="0"/>
                              <w:spacing w:line="220" w:lineRule="exact"/>
                              <w:rPr>
                                <w:rFonts w:ascii="標楷體" w:hAnsi="標楷體" w:cs="新細明體"/>
                                <w:spacing w:val="-10"/>
                                <w:sz w:val="20"/>
                              </w:rPr>
                            </w:pPr>
                            <w:r>
                              <w:rPr>
                                <w:rFonts w:ascii="標楷體" w:hAnsi="標楷體" w:hint="eastAsia"/>
                                <w:sz w:val="20"/>
                              </w:rPr>
                              <w:t>中低收入戶人數</w:t>
                            </w:r>
                          </w:p>
                        </w:tc>
                        <w:tc>
                          <w:tcPr>
                            <w:tcW w:w="898" w:type="dxa"/>
                            <w:tcBorders>
                              <w:top w:val="single" w:sz="4" w:space="0" w:color="auto"/>
                              <w:left w:val="single" w:sz="4" w:space="0" w:color="auto"/>
                              <w:bottom w:val="single" w:sz="4" w:space="0" w:color="auto"/>
                              <w:right w:val="single" w:sz="4" w:space="0" w:color="auto"/>
                            </w:tcBorders>
                            <w:vAlign w:val="center"/>
                            <w:hideMark/>
                          </w:tcPr>
                          <w:p w14:paraId="283F44CA" w14:textId="77777777" w:rsidR="001A13FB" w:rsidRDefault="001A13FB" w:rsidP="00176291">
                            <w:pPr>
                              <w:snapToGrid w:val="0"/>
                              <w:spacing w:line="220" w:lineRule="exact"/>
                              <w:jc w:val="right"/>
                              <w:rPr>
                                <w:rFonts w:ascii="標楷體" w:hAnsi="標楷體" w:cs="新細明體"/>
                                <w:sz w:val="20"/>
                              </w:rPr>
                            </w:pPr>
                            <w:r>
                              <w:rPr>
                                <w:rFonts w:ascii="標楷體" w:hAnsi="標楷體" w:hint="eastAsia"/>
                                <w:sz w:val="20"/>
                              </w:rPr>
                              <w:t>666</w:t>
                            </w:r>
                          </w:p>
                        </w:tc>
                        <w:tc>
                          <w:tcPr>
                            <w:tcW w:w="899" w:type="dxa"/>
                            <w:tcBorders>
                              <w:top w:val="single" w:sz="4" w:space="0" w:color="auto"/>
                              <w:left w:val="single" w:sz="4" w:space="0" w:color="auto"/>
                              <w:bottom w:val="single" w:sz="4" w:space="0" w:color="auto"/>
                              <w:right w:val="single" w:sz="4" w:space="0" w:color="auto"/>
                            </w:tcBorders>
                            <w:vAlign w:val="center"/>
                            <w:hideMark/>
                          </w:tcPr>
                          <w:p w14:paraId="1E3EBB9F" w14:textId="77777777" w:rsidR="001A13FB" w:rsidRDefault="001A13FB" w:rsidP="00176291">
                            <w:pPr>
                              <w:snapToGrid w:val="0"/>
                              <w:spacing w:line="220" w:lineRule="exact"/>
                              <w:jc w:val="right"/>
                              <w:rPr>
                                <w:rFonts w:ascii="標楷體" w:hAnsi="標楷體" w:cs="新細明體"/>
                                <w:sz w:val="20"/>
                              </w:rPr>
                            </w:pPr>
                            <w:r>
                              <w:rPr>
                                <w:rFonts w:ascii="標楷體" w:hAnsi="標楷體" w:hint="eastAsia"/>
                                <w:sz w:val="20"/>
                              </w:rPr>
                              <w:t>539</w:t>
                            </w:r>
                          </w:p>
                        </w:tc>
                        <w:tc>
                          <w:tcPr>
                            <w:tcW w:w="899" w:type="dxa"/>
                            <w:tcBorders>
                              <w:top w:val="single" w:sz="4" w:space="0" w:color="auto"/>
                              <w:left w:val="single" w:sz="4" w:space="0" w:color="auto"/>
                              <w:bottom w:val="single" w:sz="4" w:space="0" w:color="auto"/>
                              <w:right w:val="single" w:sz="4" w:space="0" w:color="auto"/>
                            </w:tcBorders>
                            <w:vAlign w:val="center"/>
                            <w:hideMark/>
                          </w:tcPr>
                          <w:p w14:paraId="67B08C1D" w14:textId="77777777" w:rsidR="001A13FB" w:rsidRDefault="001A13FB" w:rsidP="00176291">
                            <w:pPr>
                              <w:snapToGrid w:val="0"/>
                              <w:spacing w:line="220" w:lineRule="exact"/>
                              <w:jc w:val="right"/>
                              <w:rPr>
                                <w:rFonts w:ascii="標楷體" w:hAnsi="標楷體" w:cs="新細明體"/>
                                <w:sz w:val="20"/>
                              </w:rPr>
                            </w:pPr>
                            <w:r>
                              <w:rPr>
                                <w:rFonts w:ascii="標楷體" w:hAnsi="標楷體" w:hint="eastAsia"/>
                                <w:sz w:val="20"/>
                              </w:rPr>
                              <w:t>347</w:t>
                            </w:r>
                          </w:p>
                        </w:tc>
                      </w:tr>
                    </w:tbl>
                    <w:p w14:paraId="378033D8" w14:textId="77777777" w:rsidR="001A13FB" w:rsidRDefault="001A13FB" w:rsidP="00176291">
                      <w:pPr>
                        <w:overflowPunct w:val="0"/>
                        <w:snapToGrid w:val="0"/>
                        <w:spacing w:line="240" w:lineRule="exact"/>
                        <w:ind w:left="828" w:rightChars="-30" w:right="-72" w:hangingChars="460" w:hanging="828"/>
                        <w:rPr>
                          <w:rFonts w:ascii="標楷體" w:hAnsi="標楷體" w:cs="Times New Roman"/>
                          <w:sz w:val="18"/>
                          <w:szCs w:val="18"/>
                        </w:rPr>
                      </w:pPr>
                      <w:r>
                        <w:rPr>
                          <w:rFonts w:ascii="標楷體" w:hAnsi="標楷體" w:hint="eastAsia"/>
                          <w:sz w:val="18"/>
                          <w:szCs w:val="18"/>
                        </w:rPr>
                        <w:t>資料來源：整理自澎湖縣政府民政處及衛生福利部網頁公告資料。</w:t>
                      </w:r>
                    </w:p>
                  </w:txbxContent>
                </v:textbox>
                <w10:wrap type="square" anchorx="margin" anchory="margin"/>
              </v:shape>
            </w:pict>
          </mc:Fallback>
        </mc:AlternateContent>
      </w:r>
      <w:r>
        <w:rPr>
          <w:rFonts w:ascii="標楷體" w:hAnsi="標楷體" w:hint="eastAsia"/>
          <w:bCs/>
          <w:snapToGrid w:val="0"/>
          <w:color w:val="000000" w:themeColor="text1"/>
          <w:spacing w:val="10"/>
          <w:kern w:val="0"/>
          <w:szCs w:val="24"/>
        </w:rPr>
        <w:t>款等，</w:t>
      </w:r>
      <w:proofErr w:type="gramStart"/>
      <w:r>
        <w:rPr>
          <w:rFonts w:ascii="標楷體" w:hAnsi="標楷體" w:hint="eastAsia"/>
          <w:bCs/>
          <w:snapToGrid w:val="0"/>
          <w:color w:val="000000" w:themeColor="text1"/>
          <w:spacing w:val="10"/>
          <w:kern w:val="0"/>
          <w:szCs w:val="24"/>
        </w:rPr>
        <w:t>俾</w:t>
      </w:r>
      <w:proofErr w:type="gramEnd"/>
      <w:r>
        <w:rPr>
          <w:rFonts w:ascii="標楷體" w:hAnsi="標楷體" w:hint="eastAsia"/>
          <w:bCs/>
          <w:snapToGrid w:val="0"/>
          <w:color w:val="000000" w:themeColor="text1"/>
          <w:spacing w:val="10"/>
          <w:kern w:val="0"/>
          <w:szCs w:val="24"/>
        </w:rPr>
        <w:t>兼顧政府財政負擔及社會福利措施之推動，促進社會福利資源之有效運用。</w:t>
      </w:r>
      <w:r>
        <w:rPr>
          <w:rFonts w:ascii="標楷體" w:hAnsi="標楷體" w:hint="eastAsia"/>
          <w:spacing w:val="10"/>
          <w:kern w:val="0"/>
          <w:szCs w:val="24"/>
        </w:rPr>
        <w:t>據復：將視整體財政及福利政策發展情形、人口趨勢及執行成效，滾動檢討辦理；另已規劃召開「澎湖縣嚴重或緊急傷病患運送轉診及病危返鄉交通費補助辦法部分條文修正</w:t>
      </w:r>
      <w:proofErr w:type="gramStart"/>
      <w:r>
        <w:rPr>
          <w:rFonts w:ascii="標楷體" w:hAnsi="標楷體" w:hint="eastAsia"/>
          <w:spacing w:val="10"/>
          <w:kern w:val="0"/>
          <w:szCs w:val="24"/>
        </w:rPr>
        <w:t>研</w:t>
      </w:r>
      <w:proofErr w:type="gramEnd"/>
      <w:r>
        <w:rPr>
          <w:rFonts w:ascii="標楷體" w:hAnsi="標楷體" w:hint="eastAsia"/>
          <w:spacing w:val="10"/>
          <w:kern w:val="0"/>
          <w:szCs w:val="24"/>
        </w:rPr>
        <w:t>商會議」，檢討給付條件及補助額度等內容之妥適性，綜合考量財政負擔、福利制度公平性及福利政策推動需求，</w:t>
      </w:r>
      <w:proofErr w:type="gramStart"/>
      <w:r>
        <w:rPr>
          <w:rFonts w:ascii="標楷體" w:hAnsi="標楷體" w:hint="eastAsia"/>
          <w:spacing w:val="10"/>
          <w:kern w:val="0"/>
          <w:szCs w:val="24"/>
        </w:rPr>
        <w:t>俾</w:t>
      </w:r>
      <w:proofErr w:type="gramEnd"/>
      <w:r>
        <w:rPr>
          <w:rFonts w:ascii="標楷體" w:hAnsi="標楷體" w:hint="eastAsia"/>
          <w:spacing w:val="10"/>
          <w:kern w:val="0"/>
          <w:szCs w:val="24"/>
        </w:rPr>
        <w:t>利社會福利資源之合理配置與有效運用。</w:t>
      </w:r>
    </w:p>
    <w:p w14:paraId="42607E61" w14:textId="77777777" w:rsidR="001A13FB" w:rsidRPr="00194FAC" w:rsidRDefault="001A13FB" w:rsidP="001A13FB">
      <w:pPr>
        <w:tabs>
          <w:tab w:val="left" w:pos="3544"/>
        </w:tabs>
        <w:overflowPunct w:val="0"/>
        <w:adjustRightInd w:val="0"/>
        <w:spacing w:beforeLines="15" w:before="36" w:line="450" w:lineRule="exact"/>
        <w:ind w:firstLineChars="200" w:firstLine="601"/>
        <w:outlineLvl w:val="4"/>
        <w:rPr>
          <w:rFonts w:ascii="標楷體" w:hAnsi="標楷體"/>
          <w:b/>
          <w:bCs/>
          <w:spacing w:val="10"/>
          <w:kern w:val="0"/>
          <w:sz w:val="28"/>
          <w:szCs w:val="32"/>
        </w:rPr>
      </w:pPr>
      <w:r w:rsidRPr="00194FAC">
        <w:rPr>
          <w:rFonts w:ascii="標楷體" w:hAnsi="標楷體" w:hint="eastAsia"/>
          <w:b/>
          <w:bCs/>
          <w:spacing w:val="10"/>
          <w:kern w:val="0"/>
          <w:sz w:val="28"/>
          <w:szCs w:val="32"/>
        </w:rPr>
        <w:lastRenderedPageBreak/>
        <w:t>（二十</w:t>
      </w:r>
      <w:r>
        <w:rPr>
          <w:rFonts w:ascii="標楷體" w:hAnsi="標楷體" w:hint="eastAsia"/>
          <w:b/>
          <w:bCs/>
          <w:spacing w:val="10"/>
          <w:kern w:val="0"/>
          <w:sz w:val="28"/>
          <w:szCs w:val="32"/>
        </w:rPr>
        <w:t>二</w:t>
      </w:r>
      <w:r w:rsidRPr="00194FAC">
        <w:rPr>
          <w:rFonts w:ascii="標楷體" w:hAnsi="標楷體" w:hint="eastAsia"/>
          <w:b/>
          <w:bCs/>
          <w:spacing w:val="10"/>
          <w:kern w:val="0"/>
          <w:sz w:val="28"/>
          <w:szCs w:val="32"/>
        </w:rPr>
        <w:t>）配合中央加強辦理</w:t>
      </w:r>
      <w:proofErr w:type="gramStart"/>
      <w:r w:rsidRPr="00194FAC">
        <w:rPr>
          <w:rFonts w:ascii="標楷體" w:hAnsi="標楷體" w:hint="eastAsia"/>
          <w:b/>
          <w:bCs/>
          <w:spacing w:val="10"/>
          <w:kern w:val="0"/>
          <w:sz w:val="28"/>
          <w:szCs w:val="32"/>
        </w:rPr>
        <w:t>私劣菸酒</w:t>
      </w:r>
      <w:proofErr w:type="gramEnd"/>
      <w:r w:rsidRPr="00194FAC">
        <w:rPr>
          <w:rFonts w:ascii="標楷體" w:hAnsi="標楷體" w:hint="eastAsia"/>
          <w:b/>
          <w:bCs/>
          <w:spacing w:val="10"/>
          <w:kern w:val="0"/>
          <w:sz w:val="28"/>
          <w:szCs w:val="32"/>
        </w:rPr>
        <w:t>稽查及取締工作，</w:t>
      </w:r>
      <w:proofErr w:type="gramStart"/>
      <w:r w:rsidRPr="00194FAC">
        <w:rPr>
          <w:rFonts w:ascii="標楷體" w:hAnsi="標楷體" w:hint="eastAsia"/>
          <w:b/>
          <w:bCs/>
          <w:spacing w:val="10"/>
          <w:kern w:val="0"/>
          <w:sz w:val="28"/>
          <w:szCs w:val="32"/>
        </w:rPr>
        <w:t>惟間有查緝</w:t>
      </w:r>
      <w:proofErr w:type="gramEnd"/>
      <w:r w:rsidRPr="00194FAC">
        <w:rPr>
          <w:rFonts w:ascii="標楷體" w:hAnsi="標楷體" w:hint="eastAsia"/>
          <w:b/>
          <w:bCs/>
          <w:spacing w:val="10"/>
          <w:kern w:val="0"/>
          <w:sz w:val="28"/>
          <w:szCs w:val="32"/>
        </w:rPr>
        <w:t>案件登錄列管及扣押（留）物保管作業等未</w:t>
      </w:r>
      <w:proofErr w:type="gramStart"/>
      <w:r w:rsidRPr="00194FAC">
        <w:rPr>
          <w:rFonts w:ascii="標楷體" w:hAnsi="標楷體" w:hint="eastAsia"/>
          <w:b/>
          <w:bCs/>
          <w:spacing w:val="10"/>
          <w:kern w:val="0"/>
          <w:sz w:val="28"/>
          <w:szCs w:val="32"/>
        </w:rPr>
        <w:t>臻</w:t>
      </w:r>
      <w:proofErr w:type="gramEnd"/>
      <w:r w:rsidRPr="00194FAC">
        <w:rPr>
          <w:rFonts w:ascii="標楷體" w:hAnsi="標楷體" w:hint="eastAsia"/>
          <w:b/>
          <w:bCs/>
          <w:spacing w:val="10"/>
          <w:kern w:val="0"/>
          <w:sz w:val="28"/>
          <w:szCs w:val="32"/>
        </w:rPr>
        <w:t>周延情事，允宜</w:t>
      </w:r>
      <w:proofErr w:type="gramStart"/>
      <w:r w:rsidRPr="00194FAC">
        <w:rPr>
          <w:rFonts w:ascii="標楷體" w:hAnsi="標楷體" w:hint="eastAsia"/>
          <w:b/>
          <w:bCs/>
          <w:spacing w:val="10"/>
          <w:kern w:val="0"/>
          <w:sz w:val="28"/>
          <w:szCs w:val="32"/>
        </w:rPr>
        <w:t>研</w:t>
      </w:r>
      <w:proofErr w:type="gramEnd"/>
      <w:r w:rsidRPr="00194FAC">
        <w:rPr>
          <w:rFonts w:ascii="標楷體" w:hAnsi="標楷體" w:hint="eastAsia"/>
          <w:b/>
          <w:bCs/>
          <w:spacing w:val="10"/>
          <w:kern w:val="0"/>
          <w:sz w:val="28"/>
          <w:szCs w:val="32"/>
        </w:rPr>
        <w:t>謀改善，</w:t>
      </w:r>
      <w:proofErr w:type="gramStart"/>
      <w:r w:rsidRPr="00194FAC">
        <w:rPr>
          <w:rFonts w:ascii="標楷體" w:hAnsi="標楷體" w:hint="eastAsia"/>
          <w:b/>
          <w:bCs/>
          <w:spacing w:val="10"/>
          <w:kern w:val="0"/>
          <w:sz w:val="28"/>
          <w:szCs w:val="32"/>
        </w:rPr>
        <w:t>俾</w:t>
      </w:r>
      <w:proofErr w:type="gramEnd"/>
      <w:r w:rsidRPr="00194FAC">
        <w:rPr>
          <w:rFonts w:ascii="標楷體" w:hAnsi="標楷體" w:hint="eastAsia"/>
          <w:b/>
          <w:bCs/>
          <w:spacing w:val="10"/>
          <w:kern w:val="0"/>
          <w:sz w:val="28"/>
          <w:szCs w:val="32"/>
        </w:rPr>
        <w:t>強化管理機制及提升執行成效。</w:t>
      </w:r>
    </w:p>
    <w:p w14:paraId="0ADD26E8" w14:textId="77777777" w:rsidR="001A13FB" w:rsidRPr="00194FAC" w:rsidRDefault="001A13FB" w:rsidP="001A13FB">
      <w:pPr>
        <w:overflowPunct w:val="0"/>
        <w:autoSpaceDE w:val="0"/>
        <w:spacing w:line="450" w:lineRule="exact"/>
        <w:ind w:firstLineChars="200" w:firstLine="520"/>
        <w:rPr>
          <w:rFonts w:ascii="標楷體" w:hAnsi="標楷體"/>
          <w:bCs/>
          <w:snapToGrid w:val="0"/>
          <w:color w:val="000000" w:themeColor="text1"/>
          <w:spacing w:val="10"/>
          <w:kern w:val="0"/>
          <w:szCs w:val="24"/>
        </w:rPr>
      </w:pPr>
      <w:r w:rsidRPr="00194FAC">
        <w:rPr>
          <w:rFonts w:ascii="標楷體" w:hAnsi="標楷體" w:hint="eastAsia"/>
          <w:bCs/>
          <w:snapToGrid w:val="0"/>
          <w:color w:val="000000" w:themeColor="text1"/>
          <w:spacing w:val="10"/>
          <w:kern w:val="0"/>
          <w:szCs w:val="24"/>
        </w:rPr>
        <w:t>財政部為持續加強查緝私劣菸酒及防止逃漏稅捐，依據菸酒管理法等相關規定，並檢討歷年查緝作為及執行成效，</w:t>
      </w:r>
      <w:proofErr w:type="gramStart"/>
      <w:r w:rsidRPr="00194FAC">
        <w:rPr>
          <w:rFonts w:ascii="標楷體" w:hAnsi="標楷體" w:hint="eastAsia"/>
          <w:bCs/>
          <w:snapToGrid w:val="0"/>
          <w:color w:val="000000" w:themeColor="text1"/>
          <w:spacing w:val="10"/>
          <w:kern w:val="0"/>
          <w:szCs w:val="24"/>
        </w:rPr>
        <w:t>每年度均訂定</w:t>
      </w:r>
      <w:proofErr w:type="gramEnd"/>
      <w:r w:rsidRPr="00194FAC">
        <w:rPr>
          <w:rFonts w:ascii="標楷體" w:hAnsi="標楷體" w:hint="eastAsia"/>
          <w:bCs/>
          <w:snapToGrid w:val="0"/>
          <w:color w:val="000000" w:themeColor="text1"/>
          <w:spacing w:val="10"/>
          <w:kern w:val="0"/>
          <w:szCs w:val="24"/>
        </w:rPr>
        <w:t>加強查緝私劣菸酒策進計畫（下稱菸酒策進計畫）。該府為加強查緝私劣菸酒工作，健全菸酒市場產銷秩序，維護民眾身體健康，保障合法業者權益，配合財政部每年度菸酒策進計畫，訂定澎湖縣政府加強查緝私劣菸酒實施方案。經</w:t>
      </w:r>
      <w:proofErr w:type="gramStart"/>
      <w:r w:rsidRPr="00194FAC">
        <w:rPr>
          <w:rFonts w:ascii="標楷體" w:hAnsi="標楷體" w:hint="eastAsia"/>
          <w:bCs/>
          <w:snapToGrid w:val="0"/>
          <w:color w:val="000000" w:themeColor="text1"/>
          <w:spacing w:val="10"/>
          <w:kern w:val="0"/>
          <w:szCs w:val="24"/>
        </w:rPr>
        <w:t>查私劣菸酒</w:t>
      </w:r>
      <w:proofErr w:type="gramEnd"/>
      <w:r w:rsidRPr="00194FAC">
        <w:rPr>
          <w:rFonts w:ascii="標楷體" w:hAnsi="標楷體" w:hint="eastAsia"/>
          <w:bCs/>
          <w:snapToGrid w:val="0"/>
          <w:color w:val="000000" w:themeColor="text1"/>
          <w:spacing w:val="10"/>
          <w:kern w:val="0"/>
          <w:szCs w:val="24"/>
        </w:rPr>
        <w:t>查緝情形，核有下列事項：</w:t>
      </w:r>
    </w:p>
    <w:p w14:paraId="612A59B0" w14:textId="77777777" w:rsidR="001A13FB" w:rsidRDefault="001A13FB" w:rsidP="001A13FB">
      <w:pPr>
        <w:tabs>
          <w:tab w:val="left" w:pos="3544"/>
        </w:tabs>
        <w:overflowPunct w:val="0"/>
        <w:adjustRightInd w:val="0"/>
        <w:spacing w:line="450" w:lineRule="exact"/>
        <w:ind w:firstLineChars="200" w:firstLine="520"/>
        <w:outlineLvl w:val="4"/>
        <w:rPr>
          <w:rFonts w:ascii="標楷體" w:hAnsi="標楷體"/>
          <w:bCs/>
          <w:snapToGrid w:val="0"/>
          <w:color w:val="000000" w:themeColor="text1"/>
          <w:spacing w:val="10"/>
          <w:kern w:val="0"/>
          <w:szCs w:val="24"/>
        </w:rPr>
      </w:pPr>
      <w:r>
        <w:rPr>
          <w:rFonts w:ascii="標楷體" w:hAnsi="標楷體" w:cs="Times New Roman" w:hint="eastAsia"/>
          <w:b/>
          <w:spacing w:val="10"/>
          <w:szCs w:val="24"/>
        </w:rPr>
        <w:t>1</w:t>
      </w:r>
      <w:r w:rsidRPr="00A041EC">
        <w:rPr>
          <w:rFonts w:ascii="標楷體" w:hAnsi="標楷體" w:cs="Times New Roman" w:hint="eastAsia"/>
          <w:b/>
          <w:spacing w:val="10"/>
          <w:szCs w:val="24"/>
        </w:rPr>
        <w:t>.</w:t>
      </w:r>
      <w:r>
        <w:rPr>
          <w:rFonts w:ascii="標楷體" w:hAnsi="標楷體" w:hint="eastAsia"/>
          <w:b/>
          <w:bCs/>
          <w:snapToGrid w:val="0"/>
          <w:color w:val="000000" w:themeColor="text1"/>
          <w:spacing w:val="10"/>
          <w:kern w:val="0"/>
          <w:szCs w:val="24"/>
        </w:rPr>
        <w:t>運用菸酒</w:t>
      </w:r>
      <w:r w:rsidRPr="00194FAC">
        <w:rPr>
          <w:rFonts w:ascii="標楷體" w:hAnsi="標楷體" w:cs="Times New Roman" w:hint="eastAsia"/>
          <w:b/>
          <w:spacing w:val="10"/>
          <w:szCs w:val="24"/>
        </w:rPr>
        <w:t>管理</w:t>
      </w:r>
      <w:r>
        <w:rPr>
          <w:rFonts w:ascii="標楷體" w:hAnsi="標楷體" w:hint="eastAsia"/>
          <w:b/>
          <w:bCs/>
          <w:snapToGrid w:val="0"/>
          <w:color w:val="000000" w:themeColor="text1"/>
          <w:spacing w:val="10"/>
          <w:kern w:val="0"/>
          <w:szCs w:val="24"/>
        </w:rPr>
        <w:t>資訊系統查緝子系統列管菸酒稽查及取締案件，惟系統資料登錄未</w:t>
      </w:r>
      <w:proofErr w:type="gramStart"/>
      <w:r>
        <w:rPr>
          <w:rFonts w:ascii="標楷體" w:hAnsi="標楷體" w:hint="eastAsia"/>
          <w:b/>
          <w:bCs/>
          <w:snapToGrid w:val="0"/>
          <w:color w:val="000000" w:themeColor="text1"/>
          <w:spacing w:val="10"/>
          <w:kern w:val="0"/>
          <w:szCs w:val="24"/>
        </w:rPr>
        <w:t>臻</w:t>
      </w:r>
      <w:proofErr w:type="gramEnd"/>
      <w:r>
        <w:rPr>
          <w:rFonts w:ascii="標楷體" w:hAnsi="標楷體" w:hint="eastAsia"/>
          <w:b/>
          <w:bCs/>
          <w:snapToGrid w:val="0"/>
          <w:color w:val="000000" w:themeColor="text1"/>
          <w:spacing w:val="10"/>
          <w:kern w:val="0"/>
          <w:szCs w:val="24"/>
        </w:rPr>
        <w:t>周延：</w:t>
      </w:r>
      <w:r>
        <w:rPr>
          <w:rFonts w:ascii="標楷體" w:hAnsi="標楷體" w:hint="eastAsia"/>
          <w:bCs/>
          <w:snapToGrid w:val="0"/>
          <w:color w:val="000000" w:themeColor="text1"/>
          <w:spacing w:val="10"/>
          <w:kern w:val="0"/>
          <w:szCs w:val="24"/>
        </w:rPr>
        <w:t>該府112至114年度（截至9月底止）之扣押物沒收沒入物庫存（銷毀）明細表列載，查獲案件</w:t>
      </w:r>
      <w:proofErr w:type="gramStart"/>
      <w:r>
        <w:rPr>
          <w:rFonts w:ascii="標楷體" w:hAnsi="標楷體" w:hint="eastAsia"/>
          <w:bCs/>
          <w:snapToGrid w:val="0"/>
          <w:color w:val="000000" w:themeColor="text1"/>
          <w:spacing w:val="10"/>
          <w:kern w:val="0"/>
          <w:szCs w:val="24"/>
        </w:rPr>
        <w:t>每年均為6件</w:t>
      </w:r>
      <w:proofErr w:type="gramEnd"/>
      <w:r>
        <w:rPr>
          <w:rFonts w:ascii="標楷體" w:hAnsi="標楷體" w:hint="eastAsia"/>
          <w:bCs/>
          <w:snapToGrid w:val="0"/>
          <w:color w:val="000000" w:themeColor="text1"/>
          <w:spacing w:val="10"/>
          <w:kern w:val="0"/>
          <w:szCs w:val="24"/>
        </w:rPr>
        <w:t>，共計18件。除</w:t>
      </w:r>
      <w:proofErr w:type="gramStart"/>
      <w:r>
        <w:rPr>
          <w:rFonts w:ascii="標楷體" w:hAnsi="標楷體" w:hint="eastAsia"/>
          <w:bCs/>
          <w:snapToGrid w:val="0"/>
          <w:color w:val="000000" w:themeColor="text1"/>
          <w:spacing w:val="10"/>
          <w:kern w:val="0"/>
          <w:szCs w:val="24"/>
        </w:rPr>
        <w:t>113</w:t>
      </w:r>
      <w:proofErr w:type="gramEnd"/>
      <w:r>
        <w:rPr>
          <w:rFonts w:ascii="標楷體" w:hAnsi="標楷體" w:hint="eastAsia"/>
          <w:bCs/>
          <w:snapToGrid w:val="0"/>
          <w:color w:val="000000" w:themeColor="text1"/>
          <w:spacing w:val="10"/>
          <w:kern w:val="0"/>
          <w:szCs w:val="24"/>
        </w:rPr>
        <w:t>年</w:t>
      </w:r>
      <w:r>
        <w:rPr>
          <w:rFonts w:ascii="標楷體" w:hAnsi="標楷體" w:hint="eastAsia"/>
          <w:bCs/>
          <w:spacing w:val="10"/>
          <w:kern w:val="0"/>
        </w:rPr>
        <w:t>度</w:t>
      </w:r>
      <w:r>
        <w:rPr>
          <w:rFonts w:ascii="標楷體" w:hAnsi="標楷體" w:hint="eastAsia"/>
          <w:bCs/>
          <w:snapToGrid w:val="0"/>
          <w:color w:val="000000" w:themeColor="text1"/>
          <w:spacing w:val="10"/>
          <w:kern w:val="0"/>
          <w:szCs w:val="24"/>
        </w:rPr>
        <w:t>自行查獲4件外，其餘</w:t>
      </w:r>
      <w:proofErr w:type="gramStart"/>
      <w:r>
        <w:rPr>
          <w:rFonts w:ascii="標楷體" w:hAnsi="標楷體" w:hint="eastAsia"/>
          <w:bCs/>
          <w:snapToGrid w:val="0"/>
          <w:color w:val="000000" w:themeColor="text1"/>
          <w:spacing w:val="10"/>
          <w:kern w:val="0"/>
          <w:szCs w:val="24"/>
        </w:rPr>
        <w:t>14件均為海洋</w:t>
      </w:r>
      <w:proofErr w:type="gramEnd"/>
      <w:r>
        <w:rPr>
          <w:rFonts w:ascii="標楷體" w:hAnsi="標楷體" w:hint="eastAsia"/>
          <w:bCs/>
          <w:snapToGrid w:val="0"/>
          <w:color w:val="000000" w:themeColor="text1"/>
          <w:spacing w:val="10"/>
          <w:kern w:val="0"/>
          <w:szCs w:val="24"/>
        </w:rPr>
        <w:t>委員會海巡署（下稱海巡署）移來案件，惟其中7筆案件類別登錄為「自行查獲」，與其餘7筆案件類別登錄為「移來案件」不一致。</w:t>
      </w:r>
      <w:proofErr w:type="gramStart"/>
      <w:r>
        <w:rPr>
          <w:rFonts w:ascii="標楷體" w:hAnsi="標楷體" w:hint="eastAsia"/>
          <w:bCs/>
          <w:snapToGrid w:val="0"/>
          <w:color w:val="000000" w:themeColor="text1"/>
          <w:spacing w:val="10"/>
          <w:kern w:val="0"/>
          <w:szCs w:val="24"/>
        </w:rPr>
        <w:t>另上開</w:t>
      </w:r>
      <w:proofErr w:type="gramEnd"/>
      <w:r>
        <w:rPr>
          <w:rFonts w:ascii="標楷體" w:hAnsi="標楷體" w:hint="eastAsia"/>
          <w:bCs/>
          <w:snapToGrid w:val="0"/>
          <w:color w:val="000000" w:themeColor="text1"/>
          <w:spacing w:val="10"/>
          <w:kern w:val="0"/>
          <w:szCs w:val="24"/>
        </w:rPr>
        <w:t>自行查獲案件中，部分案件於113年抽檢案件建檔清冊未見相關資料，抽檢案件資料登錄未</w:t>
      </w:r>
      <w:proofErr w:type="gramStart"/>
      <w:r>
        <w:rPr>
          <w:rFonts w:ascii="標楷體" w:hAnsi="標楷體" w:hint="eastAsia"/>
          <w:bCs/>
          <w:snapToGrid w:val="0"/>
          <w:color w:val="000000" w:themeColor="text1"/>
          <w:spacing w:val="10"/>
          <w:kern w:val="0"/>
          <w:szCs w:val="24"/>
        </w:rPr>
        <w:t>臻</w:t>
      </w:r>
      <w:proofErr w:type="gramEnd"/>
      <w:r>
        <w:rPr>
          <w:rFonts w:ascii="標楷體" w:hAnsi="標楷體" w:hint="eastAsia"/>
          <w:bCs/>
          <w:snapToGrid w:val="0"/>
          <w:color w:val="000000" w:themeColor="text1"/>
          <w:spacing w:val="10"/>
          <w:kern w:val="0"/>
          <w:szCs w:val="24"/>
        </w:rPr>
        <w:t>完整，不利查緝及取締案件控管，經函請</w:t>
      </w:r>
      <w:proofErr w:type="gramStart"/>
      <w:r>
        <w:rPr>
          <w:rFonts w:ascii="標楷體" w:hAnsi="標楷體" w:hint="eastAsia"/>
          <w:bCs/>
          <w:snapToGrid w:val="0"/>
          <w:color w:val="000000" w:themeColor="text1"/>
          <w:spacing w:val="10"/>
          <w:kern w:val="0"/>
          <w:szCs w:val="24"/>
        </w:rPr>
        <w:t>研</w:t>
      </w:r>
      <w:proofErr w:type="gramEnd"/>
      <w:r>
        <w:rPr>
          <w:rFonts w:ascii="標楷體" w:hAnsi="標楷體" w:hint="eastAsia"/>
          <w:bCs/>
          <w:snapToGrid w:val="0"/>
          <w:color w:val="000000" w:themeColor="text1"/>
          <w:spacing w:val="10"/>
          <w:kern w:val="0"/>
          <w:szCs w:val="24"/>
        </w:rPr>
        <w:t>謀改善。據復：7筆海</w:t>
      </w:r>
      <w:proofErr w:type="gramStart"/>
      <w:r>
        <w:rPr>
          <w:rFonts w:ascii="標楷體" w:hAnsi="標楷體" w:hint="eastAsia"/>
          <w:bCs/>
          <w:snapToGrid w:val="0"/>
          <w:color w:val="000000" w:themeColor="text1"/>
          <w:spacing w:val="10"/>
          <w:kern w:val="0"/>
          <w:szCs w:val="24"/>
        </w:rPr>
        <w:t>巡署移來</w:t>
      </w:r>
      <w:proofErr w:type="gramEnd"/>
      <w:r>
        <w:rPr>
          <w:rFonts w:ascii="標楷體" w:hAnsi="標楷體" w:hint="eastAsia"/>
          <w:bCs/>
          <w:snapToGrid w:val="0"/>
          <w:color w:val="000000" w:themeColor="text1"/>
          <w:spacing w:val="10"/>
          <w:kern w:val="0"/>
          <w:szCs w:val="24"/>
        </w:rPr>
        <w:t>案件之案件類別誤植為自行查獲，爾後將依實際案件來源別登錄。另4筆自行查獲之</w:t>
      </w:r>
      <w:proofErr w:type="gramStart"/>
      <w:r>
        <w:rPr>
          <w:rFonts w:ascii="標楷體" w:hAnsi="標楷體" w:hint="eastAsia"/>
          <w:bCs/>
          <w:snapToGrid w:val="0"/>
          <w:color w:val="000000" w:themeColor="text1"/>
          <w:spacing w:val="10"/>
          <w:kern w:val="0"/>
          <w:szCs w:val="24"/>
        </w:rPr>
        <w:t>案件均已登錄</w:t>
      </w:r>
      <w:proofErr w:type="gramEnd"/>
      <w:r>
        <w:rPr>
          <w:rFonts w:ascii="標楷體" w:hAnsi="標楷體" w:hint="eastAsia"/>
          <w:bCs/>
          <w:snapToGrid w:val="0"/>
          <w:color w:val="000000" w:themeColor="text1"/>
          <w:spacing w:val="10"/>
          <w:kern w:val="0"/>
          <w:szCs w:val="24"/>
        </w:rPr>
        <w:t>菸酒查緝系統。</w:t>
      </w:r>
    </w:p>
    <w:p w14:paraId="30BF92C0" w14:textId="31EA0767" w:rsidR="001A13FB" w:rsidRDefault="001A13FB" w:rsidP="001A13FB">
      <w:pPr>
        <w:tabs>
          <w:tab w:val="left" w:pos="3544"/>
        </w:tabs>
        <w:overflowPunct w:val="0"/>
        <w:adjustRightInd w:val="0"/>
        <w:spacing w:line="450" w:lineRule="exact"/>
        <w:ind w:firstLineChars="200" w:firstLine="520"/>
        <w:outlineLvl w:val="4"/>
        <w:rPr>
          <w:rFonts w:ascii="標楷體" w:hAnsi="標楷體"/>
          <w:b/>
          <w:bCs/>
          <w:snapToGrid w:val="0"/>
          <w:color w:val="000000" w:themeColor="text1"/>
          <w:spacing w:val="10"/>
          <w:kern w:val="0"/>
          <w:szCs w:val="24"/>
        </w:rPr>
      </w:pPr>
      <w:r>
        <w:rPr>
          <w:rFonts w:ascii="標楷體" w:hAnsi="標楷體" w:cs="Times New Roman" w:hint="eastAsia"/>
          <w:b/>
          <w:spacing w:val="10"/>
          <w:szCs w:val="24"/>
        </w:rPr>
        <w:t>2</w:t>
      </w:r>
      <w:r w:rsidRPr="00A041EC">
        <w:rPr>
          <w:rFonts w:ascii="標楷體" w:hAnsi="標楷體" w:cs="Times New Roman" w:hint="eastAsia"/>
          <w:b/>
          <w:spacing w:val="10"/>
          <w:szCs w:val="24"/>
        </w:rPr>
        <w:t>.</w:t>
      </w:r>
      <w:r>
        <w:rPr>
          <w:rFonts w:ascii="標楷體" w:hAnsi="標楷體" w:hint="eastAsia"/>
          <w:b/>
          <w:bCs/>
          <w:snapToGrid w:val="0"/>
          <w:color w:val="000000" w:themeColor="text1"/>
          <w:spacing w:val="10"/>
          <w:kern w:val="0"/>
          <w:szCs w:val="24"/>
        </w:rPr>
        <w:t>依法扣押（留）並保管查獲涉嫌違法之菸酒及相關物品，惟保管作業及保管環境未</w:t>
      </w:r>
      <w:proofErr w:type="gramStart"/>
      <w:r>
        <w:rPr>
          <w:rFonts w:ascii="標楷體" w:hAnsi="標楷體" w:hint="eastAsia"/>
          <w:b/>
          <w:bCs/>
          <w:snapToGrid w:val="0"/>
          <w:color w:val="000000" w:themeColor="text1"/>
          <w:spacing w:val="10"/>
          <w:kern w:val="0"/>
          <w:szCs w:val="24"/>
        </w:rPr>
        <w:t>臻</w:t>
      </w:r>
      <w:proofErr w:type="gramEnd"/>
      <w:r>
        <w:rPr>
          <w:rFonts w:ascii="標楷體" w:hAnsi="標楷體" w:hint="eastAsia"/>
          <w:b/>
          <w:bCs/>
          <w:snapToGrid w:val="0"/>
          <w:color w:val="000000" w:themeColor="text1"/>
          <w:spacing w:val="10"/>
          <w:kern w:val="0"/>
          <w:szCs w:val="24"/>
        </w:rPr>
        <w:t>周延：</w:t>
      </w:r>
      <w:r>
        <w:rPr>
          <w:rFonts w:ascii="標楷體" w:hAnsi="標楷體" w:hint="eastAsia"/>
          <w:snapToGrid w:val="0"/>
          <w:color w:val="000000" w:themeColor="text1"/>
          <w:spacing w:val="10"/>
          <w:kern w:val="0"/>
          <w:szCs w:val="24"/>
        </w:rPr>
        <w:t>該府設有倉庫保管扣押（留）之菸酒等物品，經於114年11月</w:t>
      </w:r>
      <w:r>
        <w:rPr>
          <w:rFonts w:ascii="標楷體" w:hAnsi="標楷體" w:hint="eastAsia"/>
          <w:bCs/>
          <w:snapToGrid w:val="0"/>
          <w:color w:val="000000" w:themeColor="text1"/>
          <w:spacing w:val="10"/>
          <w:kern w:val="0"/>
          <w:szCs w:val="24"/>
        </w:rPr>
        <w:t>實地勘查並盤點沒入或代為保管沒收</w:t>
      </w:r>
      <w:proofErr w:type="gramStart"/>
      <w:r>
        <w:rPr>
          <w:rFonts w:ascii="標楷體" w:hAnsi="標楷體" w:hint="eastAsia"/>
          <w:bCs/>
          <w:snapToGrid w:val="0"/>
          <w:color w:val="000000" w:themeColor="text1"/>
          <w:spacing w:val="10"/>
          <w:kern w:val="0"/>
          <w:szCs w:val="24"/>
        </w:rPr>
        <w:t>私劣菸酒</w:t>
      </w:r>
      <w:proofErr w:type="gramEnd"/>
      <w:r>
        <w:rPr>
          <w:rFonts w:ascii="標楷體" w:hAnsi="標楷體" w:hint="eastAsia"/>
          <w:bCs/>
          <w:snapToGrid w:val="0"/>
          <w:color w:val="000000" w:themeColor="text1"/>
          <w:spacing w:val="10"/>
          <w:kern w:val="0"/>
          <w:szCs w:val="24"/>
        </w:rPr>
        <w:t>、原料或器具，其保管情形核有：（1）倉庫周邊多處監視器已損毀；（2）扣押（留）物</w:t>
      </w:r>
      <w:proofErr w:type="gramStart"/>
      <w:r>
        <w:rPr>
          <w:rFonts w:ascii="標楷體" w:hAnsi="標楷體" w:hint="eastAsia"/>
          <w:bCs/>
          <w:snapToGrid w:val="0"/>
          <w:color w:val="000000" w:themeColor="text1"/>
          <w:spacing w:val="10"/>
          <w:kern w:val="0"/>
          <w:szCs w:val="24"/>
        </w:rPr>
        <w:t>分散堆</w:t>
      </w:r>
      <w:proofErr w:type="gramEnd"/>
      <w:r>
        <w:rPr>
          <w:rFonts w:ascii="標楷體" w:hAnsi="標楷體" w:hint="eastAsia"/>
          <w:bCs/>
          <w:snapToGrid w:val="0"/>
          <w:color w:val="000000" w:themeColor="text1"/>
          <w:spacing w:val="10"/>
          <w:kern w:val="0"/>
          <w:szCs w:val="24"/>
        </w:rPr>
        <w:t>置，不利於盤點；（3）部分扣押（留）物未</w:t>
      </w:r>
      <w:proofErr w:type="gramStart"/>
      <w:r>
        <w:rPr>
          <w:rFonts w:ascii="標楷體" w:hAnsi="標楷體" w:hint="eastAsia"/>
          <w:bCs/>
          <w:snapToGrid w:val="0"/>
          <w:color w:val="000000" w:themeColor="text1"/>
          <w:spacing w:val="10"/>
          <w:kern w:val="0"/>
          <w:szCs w:val="24"/>
        </w:rPr>
        <w:t>裝箱簽封</w:t>
      </w:r>
      <w:proofErr w:type="gramEnd"/>
      <w:r>
        <w:rPr>
          <w:rFonts w:ascii="標楷體" w:hAnsi="標楷體" w:hint="eastAsia"/>
          <w:bCs/>
          <w:snapToGrid w:val="0"/>
          <w:color w:val="000000" w:themeColor="text1"/>
          <w:spacing w:val="10"/>
          <w:kern w:val="0"/>
          <w:szCs w:val="24"/>
        </w:rPr>
        <w:t>，且未註明菸酒品名、規格、單位及數量等。另參據多數市縣政府已訂定查獲物（扣押物）倉庫管理規定，惟該府對於倉庫管理尚無相關規定，或可參酌其他市縣作法</w:t>
      </w:r>
      <w:proofErr w:type="gramStart"/>
      <w:r>
        <w:rPr>
          <w:rFonts w:ascii="標楷體" w:hAnsi="標楷體" w:hint="eastAsia"/>
          <w:bCs/>
          <w:snapToGrid w:val="0"/>
          <w:color w:val="000000" w:themeColor="text1"/>
          <w:spacing w:val="10"/>
          <w:kern w:val="0"/>
          <w:szCs w:val="24"/>
        </w:rPr>
        <w:t>研</w:t>
      </w:r>
      <w:proofErr w:type="gramEnd"/>
      <w:r>
        <w:rPr>
          <w:rFonts w:ascii="標楷體" w:hAnsi="標楷體" w:hint="eastAsia"/>
          <w:bCs/>
          <w:snapToGrid w:val="0"/>
          <w:color w:val="000000" w:themeColor="text1"/>
          <w:spacing w:val="10"/>
          <w:kern w:val="0"/>
          <w:szCs w:val="24"/>
        </w:rPr>
        <w:t>議訂定相關管理作業規範，並加強扣押（留）物倉庫管理，經函請</w:t>
      </w:r>
      <w:proofErr w:type="gramStart"/>
      <w:r>
        <w:rPr>
          <w:rFonts w:ascii="標楷體" w:hAnsi="標楷體" w:hint="eastAsia"/>
          <w:bCs/>
          <w:snapToGrid w:val="0"/>
          <w:color w:val="000000" w:themeColor="text1"/>
          <w:spacing w:val="10"/>
          <w:kern w:val="0"/>
          <w:szCs w:val="24"/>
        </w:rPr>
        <w:t>研</w:t>
      </w:r>
      <w:proofErr w:type="gramEnd"/>
      <w:r>
        <w:rPr>
          <w:rFonts w:ascii="標楷體" w:hAnsi="標楷體" w:hint="eastAsia"/>
          <w:bCs/>
          <w:snapToGrid w:val="0"/>
          <w:color w:val="000000" w:themeColor="text1"/>
          <w:spacing w:val="10"/>
          <w:kern w:val="0"/>
          <w:szCs w:val="24"/>
        </w:rPr>
        <w:t>謀改善。據復：（1）監視器已於114年12月全數修復完畢，全面涵蓋倉庫周邊及內部主要區域；（2）</w:t>
      </w:r>
      <w:proofErr w:type="gramStart"/>
      <w:r>
        <w:rPr>
          <w:rFonts w:ascii="標楷體" w:hAnsi="標楷體" w:hint="eastAsia"/>
          <w:bCs/>
          <w:snapToGrid w:val="0"/>
          <w:color w:val="000000" w:themeColor="text1"/>
          <w:spacing w:val="10"/>
          <w:kern w:val="0"/>
          <w:szCs w:val="24"/>
        </w:rPr>
        <w:t>扣押物堆置</w:t>
      </w:r>
      <w:proofErr w:type="gramEnd"/>
      <w:r>
        <w:rPr>
          <w:rFonts w:ascii="標楷體" w:hAnsi="標楷體" w:hint="eastAsia"/>
          <w:bCs/>
          <w:snapToGrid w:val="0"/>
          <w:color w:val="000000" w:themeColor="text1"/>
          <w:spacing w:val="10"/>
          <w:kern w:val="0"/>
          <w:szCs w:val="24"/>
        </w:rPr>
        <w:t>狀況欠佳，主要係因114年9月間辦理大量違法</w:t>
      </w:r>
      <w:proofErr w:type="gramStart"/>
      <w:r>
        <w:rPr>
          <w:rFonts w:ascii="標楷體" w:hAnsi="標楷體" w:hint="eastAsia"/>
          <w:bCs/>
          <w:snapToGrid w:val="0"/>
          <w:color w:val="000000" w:themeColor="text1"/>
          <w:spacing w:val="10"/>
          <w:kern w:val="0"/>
          <w:szCs w:val="24"/>
        </w:rPr>
        <w:t>菸</w:t>
      </w:r>
      <w:proofErr w:type="gramEnd"/>
      <w:r>
        <w:rPr>
          <w:rFonts w:ascii="標楷體" w:hAnsi="標楷體" w:hint="eastAsia"/>
          <w:bCs/>
          <w:snapToGrid w:val="0"/>
          <w:color w:val="000000" w:themeColor="text1"/>
          <w:spacing w:val="10"/>
          <w:kern w:val="0"/>
          <w:szCs w:val="24"/>
        </w:rPr>
        <w:t>品銷毀作業所致，將加強扣押物存放管理，確保往後盤點作業動線順暢；（3）將辦理全面盤點，檢查並確實</w:t>
      </w:r>
      <w:proofErr w:type="gramStart"/>
      <w:r>
        <w:rPr>
          <w:rFonts w:ascii="標楷體" w:hAnsi="標楷體" w:hint="eastAsia"/>
          <w:bCs/>
          <w:snapToGrid w:val="0"/>
          <w:color w:val="000000" w:themeColor="text1"/>
          <w:spacing w:val="10"/>
          <w:kern w:val="0"/>
          <w:szCs w:val="24"/>
        </w:rPr>
        <w:t>完成封簽作業</w:t>
      </w:r>
      <w:proofErr w:type="gramEnd"/>
      <w:r>
        <w:rPr>
          <w:rFonts w:ascii="標楷體" w:hAnsi="標楷體" w:hint="eastAsia"/>
          <w:bCs/>
          <w:snapToGrid w:val="0"/>
          <w:color w:val="000000" w:themeColor="text1"/>
          <w:spacing w:val="10"/>
          <w:kern w:val="0"/>
          <w:szCs w:val="24"/>
        </w:rPr>
        <w:t>，確保扣押物完整性與安全性。另為</w:t>
      </w:r>
      <w:proofErr w:type="gramStart"/>
      <w:r>
        <w:rPr>
          <w:rFonts w:ascii="標楷體" w:hAnsi="標楷體" w:hint="eastAsia"/>
          <w:bCs/>
          <w:snapToGrid w:val="0"/>
          <w:color w:val="000000" w:themeColor="text1"/>
          <w:spacing w:val="10"/>
          <w:kern w:val="0"/>
          <w:szCs w:val="24"/>
        </w:rPr>
        <w:t>完善私劣菸酒貯</w:t>
      </w:r>
      <w:proofErr w:type="gramEnd"/>
      <w:r>
        <w:rPr>
          <w:rFonts w:ascii="標楷體" w:hAnsi="標楷體" w:hint="eastAsia"/>
          <w:bCs/>
          <w:snapToGrid w:val="0"/>
          <w:color w:val="000000" w:themeColor="text1"/>
          <w:spacing w:val="10"/>
          <w:kern w:val="0"/>
          <w:szCs w:val="24"/>
        </w:rPr>
        <w:t>放倉庫之管理，將參考其他市縣作法，建立「倉庫人員進出登記簿」記錄進出事由及時間，落實專人管理及陪同制度；每半年辦理</w:t>
      </w:r>
      <w:r w:rsidR="00890B8E">
        <w:rPr>
          <w:rFonts w:ascii="標楷體" w:hAnsi="標楷體" w:hint="eastAsia"/>
          <w:bCs/>
          <w:snapToGrid w:val="0"/>
          <w:color w:val="000000" w:themeColor="text1"/>
          <w:spacing w:val="10"/>
          <w:kern w:val="0"/>
          <w:szCs w:val="24"/>
        </w:rPr>
        <w:t>1</w:t>
      </w:r>
      <w:r>
        <w:rPr>
          <w:rFonts w:ascii="標楷體" w:hAnsi="標楷體" w:hint="eastAsia"/>
          <w:bCs/>
          <w:snapToGrid w:val="0"/>
          <w:color w:val="000000" w:themeColor="text1"/>
          <w:spacing w:val="10"/>
          <w:kern w:val="0"/>
          <w:szCs w:val="24"/>
        </w:rPr>
        <w:t>次全面盤點，針對庫存物品數量、</w:t>
      </w:r>
      <w:proofErr w:type="gramStart"/>
      <w:r>
        <w:rPr>
          <w:rFonts w:ascii="標楷體" w:hAnsi="標楷體" w:hint="eastAsia"/>
          <w:bCs/>
          <w:snapToGrid w:val="0"/>
          <w:color w:val="000000" w:themeColor="text1"/>
          <w:spacing w:val="10"/>
          <w:kern w:val="0"/>
          <w:szCs w:val="24"/>
        </w:rPr>
        <w:t>封簽完整性</w:t>
      </w:r>
      <w:proofErr w:type="gramEnd"/>
      <w:r>
        <w:rPr>
          <w:rFonts w:ascii="標楷體" w:hAnsi="標楷體" w:hint="eastAsia"/>
          <w:bCs/>
          <w:snapToGrid w:val="0"/>
          <w:color w:val="000000" w:themeColor="text1"/>
          <w:spacing w:val="10"/>
          <w:kern w:val="0"/>
          <w:szCs w:val="24"/>
        </w:rPr>
        <w:t>及監視系統效能進行檢核；定期辦理倉庫周圍環境清潔，防範病媒</w:t>
      </w:r>
      <w:proofErr w:type="gramStart"/>
      <w:r>
        <w:rPr>
          <w:rFonts w:ascii="標楷體" w:hAnsi="標楷體" w:hint="eastAsia"/>
          <w:bCs/>
          <w:snapToGrid w:val="0"/>
          <w:color w:val="000000" w:themeColor="text1"/>
          <w:spacing w:val="10"/>
          <w:kern w:val="0"/>
          <w:szCs w:val="24"/>
        </w:rPr>
        <w:t>蚊</w:t>
      </w:r>
      <w:proofErr w:type="gramEnd"/>
      <w:r>
        <w:rPr>
          <w:rFonts w:ascii="標楷體" w:hAnsi="標楷體" w:hint="eastAsia"/>
          <w:bCs/>
          <w:snapToGrid w:val="0"/>
          <w:color w:val="000000" w:themeColor="text1"/>
          <w:spacing w:val="10"/>
          <w:kern w:val="0"/>
          <w:szCs w:val="24"/>
        </w:rPr>
        <w:t>孳生及雜</w:t>
      </w:r>
      <w:r>
        <w:rPr>
          <w:rFonts w:ascii="標楷體" w:hAnsi="標楷體" w:hint="eastAsia"/>
          <w:bCs/>
          <w:snapToGrid w:val="0"/>
          <w:color w:val="000000" w:themeColor="text1"/>
          <w:spacing w:val="10"/>
          <w:kern w:val="0"/>
          <w:szCs w:val="24"/>
        </w:rPr>
        <w:lastRenderedPageBreak/>
        <w:t>物堆積，維護保管環境之整潔與安全。</w:t>
      </w:r>
    </w:p>
    <w:p w14:paraId="406D931C" w14:textId="25B6BAD3" w:rsidR="001A13FB" w:rsidRDefault="001A13FB" w:rsidP="001A13FB">
      <w:pPr>
        <w:tabs>
          <w:tab w:val="left" w:pos="3544"/>
        </w:tabs>
        <w:overflowPunct w:val="0"/>
        <w:adjustRightInd w:val="0"/>
        <w:spacing w:beforeLines="15" w:before="36" w:line="450" w:lineRule="exact"/>
        <w:ind w:firstLineChars="200" w:firstLine="601"/>
        <w:outlineLvl w:val="4"/>
        <w:rPr>
          <w:rFonts w:ascii="標楷體" w:hAnsi="標楷體"/>
          <w:b/>
          <w:spacing w:val="10"/>
          <w:sz w:val="28"/>
          <w:szCs w:val="32"/>
        </w:rPr>
      </w:pPr>
      <w:r>
        <w:rPr>
          <w:rFonts w:ascii="標楷體" w:hAnsi="標楷體" w:hint="eastAsia"/>
          <w:b/>
          <w:spacing w:val="10"/>
          <w:sz w:val="28"/>
          <w:szCs w:val="28"/>
        </w:rPr>
        <w:t>（</w:t>
      </w:r>
      <w:r w:rsidRPr="00194FAC">
        <w:rPr>
          <w:rFonts w:ascii="標楷體" w:hAnsi="標楷體" w:hint="eastAsia"/>
          <w:b/>
          <w:bCs/>
          <w:spacing w:val="10"/>
          <w:kern w:val="0"/>
          <w:sz w:val="28"/>
          <w:szCs w:val="32"/>
        </w:rPr>
        <w:t>二十</w:t>
      </w:r>
      <w:r>
        <w:rPr>
          <w:rFonts w:ascii="標楷體" w:hAnsi="標楷體" w:hint="eastAsia"/>
          <w:b/>
          <w:bCs/>
          <w:spacing w:val="10"/>
          <w:kern w:val="0"/>
          <w:sz w:val="28"/>
          <w:szCs w:val="32"/>
        </w:rPr>
        <w:t>三</w:t>
      </w:r>
      <w:r>
        <w:rPr>
          <w:rFonts w:ascii="標楷體" w:hAnsi="標楷體" w:hint="eastAsia"/>
          <w:b/>
          <w:spacing w:val="10"/>
          <w:sz w:val="28"/>
          <w:szCs w:val="28"/>
        </w:rPr>
        <w:t>）持續提供離島間海上交通及陸路公共運輸服務，惟長期面臨營運虧損且</w:t>
      </w:r>
      <w:r w:rsidRPr="003F6B73">
        <w:rPr>
          <w:rFonts w:ascii="標楷體" w:hAnsi="標楷體" w:hint="eastAsia"/>
          <w:b/>
          <w:bCs/>
          <w:spacing w:val="10"/>
          <w:kern w:val="0"/>
          <w:sz w:val="28"/>
          <w:szCs w:val="32"/>
        </w:rPr>
        <w:t>累計</w:t>
      </w:r>
      <w:r>
        <w:rPr>
          <w:rFonts w:ascii="標楷體" w:hAnsi="標楷體" w:hint="eastAsia"/>
          <w:b/>
          <w:spacing w:val="10"/>
          <w:sz w:val="28"/>
          <w:szCs w:val="28"/>
        </w:rPr>
        <w:t>虧損已逾資本額之五成，均高度仰賴政府補助，又實施免費乘車政策，加重縣府財政負擔，允宜檢討整體營運策略，提升營運績效，或評估轉型之可行性，以保障基本民行及公共運輸服務之永續。</w:t>
      </w:r>
    </w:p>
    <w:p w14:paraId="46B17E53" w14:textId="54F2AF28" w:rsidR="001A13FB" w:rsidRDefault="001A13FB" w:rsidP="001A13FB">
      <w:pPr>
        <w:overflowPunct w:val="0"/>
        <w:autoSpaceDE w:val="0"/>
        <w:spacing w:line="450" w:lineRule="exact"/>
        <w:ind w:firstLineChars="200" w:firstLine="520"/>
        <w:rPr>
          <w:rFonts w:ascii="標楷體" w:hAnsi="標楷體"/>
          <w:spacing w:val="10"/>
        </w:rPr>
      </w:pPr>
      <w:r>
        <w:rPr>
          <w:rFonts w:ascii="標楷體" w:hAnsi="標楷體" w:hint="eastAsia"/>
          <w:spacing w:val="10"/>
          <w:szCs w:val="24"/>
        </w:rPr>
        <w:t>臺灣永續發展目標9揭示，</w:t>
      </w:r>
      <w:r>
        <w:rPr>
          <w:rFonts w:hint="eastAsia"/>
          <w:spacing w:val="10"/>
        </w:rPr>
        <w:t>建構民眾可負擔、安全、對環境友善，且具韌性及可永續</w:t>
      </w:r>
      <w:r w:rsidRPr="003F6B73">
        <w:rPr>
          <w:rFonts w:ascii="標楷體" w:hAnsi="標楷體" w:hint="eastAsia"/>
          <w:bCs/>
          <w:snapToGrid w:val="0"/>
          <w:color w:val="000000" w:themeColor="text1"/>
          <w:spacing w:val="10"/>
          <w:kern w:val="0"/>
          <w:szCs w:val="24"/>
        </w:rPr>
        <w:t>發展</w:t>
      </w:r>
      <w:r>
        <w:rPr>
          <w:rFonts w:hint="eastAsia"/>
          <w:spacing w:val="10"/>
        </w:rPr>
        <w:t>之運輸</w:t>
      </w:r>
      <w:r>
        <w:rPr>
          <w:rFonts w:ascii="標楷體" w:hAnsi="標楷體" w:hint="eastAsia"/>
          <w:spacing w:val="10"/>
          <w:szCs w:val="24"/>
        </w:rPr>
        <w:t>。</w:t>
      </w:r>
      <w:proofErr w:type="gramStart"/>
      <w:r>
        <w:rPr>
          <w:rFonts w:ascii="標楷體" w:hAnsi="標楷體" w:hint="eastAsia"/>
          <w:spacing w:val="10"/>
          <w:szCs w:val="24"/>
        </w:rPr>
        <w:t>該府車船</w:t>
      </w:r>
      <w:proofErr w:type="gramEnd"/>
      <w:r>
        <w:rPr>
          <w:rFonts w:ascii="標楷體" w:hAnsi="標楷體" w:hint="eastAsia"/>
          <w:spacing w:val="10"/>
          <w:szCs w:val="24"/>
        </w:rPr>
        <w:t>處負責馬公市往返望安鄉與七美鄉交通船航線及澎湖本島陸路客運之服務，惟近</w:t>
      </w:r>
      <w:proofErr w:type="gramStart"/>
      <w:r>
        <w:rPr>
          <w:rFonts w:ascii="標楷體" w:hAnsi="標楷體" w:hint="eastAsia"/>
          <w:spacing w:val="10"/>
          <w:szCs w:val="24"/>
        </w:rPr>
        <w:t>5</w:t>
      </w:r>
      <w:proofErr w:type="gramEnd"/>
      <w:r>
        <w:rPr>
          <w:rFonts w:ascii="標楷體" w:hAnsi="標楷體" w:hint="eastAsia"/>
          <w:spacing w:val="10"/>
          <w:szCs w:val="24"/>
        </w:rPr>
        <w:t>年度（110至114年度）營運結果均處於虧損狀態。經查</w:t>
      </w:r>
      <w:r>
        <w:rPr>
          <w:rFonts w:hint="eastAsia"/>
        </w:rPr>
        <w:t>車船處</w:t>
      </w:r>
      <w:r>
        <w:rPr>
          <w:rFonts w:ascii="標楷體" w:hAnsi="標楷體" w:hint="eastAsia"/>
          <w:spacing w:val="10"/>
          <w:szCs w:val="24"/>
        </w:rPr>
        <w:t>營運管理情形，核有下</w:t>
      </w:r>
      <w:r>
        <w:rPr>
          <w:rFonts w:ascii="標楷體" w:hAnsi="標楷體" w:hint="eastAsia"/>
          <w:noProof/>
          <w:spacing w:val="10"/>
          <w:szCs w:val="24"/>
        </w:rPr>
        <w:t>列事項</w:t>
      </w:r>
      <w:r>
        <w:rPr>
          <w:rFonts w:ascii="標楷體" w:hAnsi="標楷體" w:hint="eastAsia"/>
          <w:spacing w:val="10"/>
        </w:rPr>
        <w:t>：</w:t>
      </w:r>
    </w:p>
    <w:p w14:paraId="2248183C" w14:textId="4BA9219D" w:rsidR="001A13FB" w:rsidRDefault="00486561" w:rsidP="001A13FB">
      <w:pPr>
        <w:tabs>
          <w:tab w:val="left" w:pos="3544"/>
        </w:tabs>
        <w:overflowPunct w:val="0"/>
        <w:adjustRightInd w:val="0"/>
        <w:spacing w:line="450" w:lineRule="exact"/>
        <w:ind w:firstLineChars="200" w:firstLine="480"/>
        <w:outlineLvl w:val="4"/>
        <w:rPr>
          <w:rFonts w:ascii="標楷體" w:hAnsi="標楷體"/>
          <w:spacing w:val="10"/>
        </w:rPr>
      </w:pPr>
      <w:r>
        <w:rPr>
          <w:rFonts w:ascii="標楷體" w:hAnsi="標楷體" w:hint="eastAsia"/>
          <w:b/>
          <w:noProof/>
          <w:spacing w:val="10"/>
          <w:szCs w:val="24"/>
        </w:rPr>
        <mc:AlternateContent>
          <mc:Choice Requires="wpg">
            <w:drawing>
              <wp:anchor distT="0" distB="0" distL="114300" distR="114300" simplePos="0" relativeHeight="252004352" behindDoc="0" locked="0" layoutInCell="1" allowOverlap="1" wp14:anchorId="327B6CC9" wp14:editId="3656DCCC">
                <wp:simplePos x="0" y="0"/>
                <wp:positionH relativeFrom="column">
                  <wp:posOffset>2540695</wp:posOffset>
                </wp:positionH>
                <wp:positionV relativeFrom="paragraph">
                  <wp:posOffset>1258115</wp:posOffset>
                </wp:positionV>
                <wp:extent cx="3586480" cy="2151380"/>
                <wp:effectExtent l="0" t="0" r="0" b="1270"/>
                <wp:wrapSquare wrapText="bothSides"/>
                <wp:docPr id="89" name="群組 89"/>
                <wp:cNvGraphicFramePr/>
                <a:graphic xmlns:a="http://schemas.openxmlformats.org/drawingml/2006/main">
                  <a:graphicData uri="http://schemas.microsoft.com/office/word/2010/wordprocessingGroup">
                    <wpg:wgp>
                      <wpg:cNvGrpSpPr/>
                      <wpg:grpSpPr>
                        <a:xfrm>
                          <a:off x="0" y="0"/>
                          <a:ext cx="3586480" cy="2151380"/>
                          <a:chOff x="0" y="0"/>
                          <a:chExt cx="3586480" cy="2151380"/>
                        </a:xfrm>
                      </wpg:grpSpPr>
                      <wpg:grpSp>
                        <wpg:cNvPr id="246" name="群組 246"/>
                        <wpg:cNvGrpSpPr/>
                        <wpg:grpSpPr>
                          <a:xfrm>
                            <a:off x="0" y="0"/>
                            <a:ext cx="3440689" cy="2151380"/>
                            <a:chOff x="-135270" y="60459"/>
                            <a:chExt cx="3682331" cy="2097335"/>
                          </a:xfrm>
                        </wpg:grpSpPr>
                        <wps:wsp>
                          <wps:cNvPr id="247" name="文字方塊 2"/>
                          <wps:cNvSpPr txBox="1">
                            <a:spLocks noChangeArrowheads="1"/>
                          </wps:cNvSpPr>
                          <wps:spPr bwMode="auto">
                            <a:xfrm>
                              <a:off x="-135270" y="1905150"/>
                              <a:ext cx="3682331" cy="252644"/>
                            </a:xfrm>
                            <a:prstGeom prst="rect">
                              <a:avLst/>
                            </a:prstGeom>
                            <a:solidFill>
                              <a:srgbClr val="FFFFFF"/>
                            </a:solidFill>
                            <a:ln w="9525">
                              <a:noFill/>
                              <a:miter lim="800000"/>
                              <a:headEnd/>
                              <a:tailEnd/>
                            </a:ln>
                          </wps:spPr>
                          <wps:txbx>
                            <w:txbxContent>
                              <w:p w14:paraId="4C51AE13" w14:textId="77777777" w:rsidR="001A13FB" w:rsidRPr="00670A63" w:rsidRDefault="001A13FB" w:rsidP="001A13FB">
                                <w:pPr>
                                  <w:spacing w:line="240" w:lineRule="exact"/>
                                  <w:ind w:leftChars="-64" w:left="894" w:hangingChars="582" w:hanging="1048"/>
                                </w:pPr>
                                <w:r w:rsidRPr="00670A63">
                                  <w:rPr>
                                    <w:rFonts w:ascii="標楷體" w:hAnsi="標楷體" w:hint="eastAsia"/>
                                    <w:sz w:val="18"/>
                                    <w:szCs w:val="18"/>
                                  </w:rPr>
                                  <w:t>資料來源：整理自澎湖縣政府</w:t>
                                </w:r>
                                <w:r w:rsidRPr="00670A63">
                                  <w:rPr>
                                    <w:rFonts w:ascii="標楷體" w:hAnsi="標楷體"/>
                                    <w:sz w:val="18"/>
                                    <w:szCs w:val="18"/>
                                  </w:rPr>
                                  <w:t>公共車船管理處</w:t>
                                </w:r>
                                <w:r w:rsidRPr="00670A63">
                                  <w:rPr>
                                    <w:rFonts w:ascii="標楷體" w:hAnsi="標楷體" w:hint="eastAsia"/>
                                    <w:sz w:val="18"/>
                                    <w:szCs w:val="18"/>
                                  </w:rPr>
                                  <w:t>提供資料。</w:t>
                                </w:r>
                              </w:p>
                            </w:txbxContent>
                          </wps:txbx>
                          <wps:bodyPr rot="0" vert="horz" wrap="square" lIns="91440" tIns="45720" rIns="91440" bIns="45720" anchor="t" anchorCtr="0">
                            <a:noAutofit/>
                          </wps:bodyPr>
                        </wps:wsp>
                        <wps:wsp>
                          <wps:cNvPr id="248" name="文字方塊 2"/>
                          <wps:cNvSpPr txBox="1">
                            <a:spLocks noChangeArrowheads="1"/>
                          </wps:cNvSpPr>
                          <wps:spPr bwMode="auto">
                            <a:xfrm>
                              <a:off x="162561" y="60459"/>
                              <a:ext cx="3384500" cy="266898"/>
                            </a:xfrm>
                            <a:prstGeom prst="rect">
                              <a:avLst/>
                            </a:prstGeom>
                            <a:solidFill>
                              <a:srgbClr val="FFFFFF"/>
                            </a:solidFill>
                            <a:ln w="9525">
                              <a:noFill/>
                              <a:miter lim="800000"/>
                              <a:headEnd/>
                              <a:tailEnd/>
                            </a:ln>
                          </wps:spPr>
                          <wps:txbx>
                            <w:txbxContent>
                              <w:p w14:paraId="748FE91D" w14:textId="77777777" w:rsidR="001A13FB" w:rsidRPr="00670A63" w:rsidRDefault="001A13FB" w:rsidP="001A13FB">
                                <w:pPr>
                                  <w:spacing w:line="240" w:lineRule="exact"/>
                                  <w:jc w:val="center"/>
                                  <w:rPr>
                                    <w:rFonts w:ascii="標楷體" w:hAnsi="標楷體"/>
                                  </w:rPr>
                                </w:pPr>
                                <w:r w:rsidRPr="00670A63">
                                  <w:rPr>
                                    <w:rFonts w:ascii="標楷體" w:hAnsi="標楷體" w:hint="eastAsia"/>
                                    <w:b/>
                                  </w:rPr>
                                  <w:t>圖</w:t>
                                </w:r>
                                <w:r>
                                  <w:rPr>
                                    <w:rFonts w:ascii="標楷體" w:hAnsi="標楷體"/>
                                    <w:b/>
                                  </w:rPr>
                                  <w:t>12</w:t>
                                </w:r>
                                <w:r>
                                  <w:rPr>
                                    <w:rFonts w:ascii="標楷體" w:hAnsi="標楷體" w:hint="eastAsia"/>
                                    <w:b/>
                                    <w:bCs/>
                                    <w:color w:val="000000" w:themeColor="text1"/>
                                  </w:rPr>
                                  <w:t xml:space="preserve">　</w:t>
                                </w:r>
                                <w:r w:rsidRPr="00670A63">
                                  <w:rPr>
                                    <w:rFonts w:ascii="標楷體" w:hAnsi="標楷體" w:hint="eastAsia"/>
                                    <w:b/>
                                  </w:rPr>
                                  <w:t>近5年度車船處營運虧損情形</w:t>
                                </w:r>
                              </w:p>
                            </w:txbxContent>
                          </wps:txbx>
                          <wps:bodyPr rot="0" vert="horz" wrap="square" lIns="91440" tIns="45720" rIns="91440" bIns="45720" anchor="t" anchorCtr="0">
                            <a:noAutofit/>
                          </wps:bodyPr>
                        </wps:wsp>
                      </wpg:grpSp>
                      <pic:pic xmlns:pic="http://schemas.openxmlformats.org/drawingml/2006/picture">
                        <pic:nvPicPr>
                          <pic:cNvPr id="63" name="圖片 63"/>
                          <pic:cNvPicPr>
                            <a:picLocks noChangeAspect="1"/>
                          </pic:cNvPicPr>
                        </pic:nvPicPr>
                        <pic:blipFill rotWithShape="1">
                          <a:blip r:embed="rId21" cstate="print">
                            <a:extLst>
                              <a:ext uri="{28A0092B-C50C-407E-A947-70E740481C1C}">
                                <a14:useLocalDpi xmlns:a14="http://schemas.microsoft.com/office/drawing/2010/main" val="0"/>
                              </a:ext>
                            </a:extLst>
                          </a:blip>
                          <a:srcRect l="4390" t="12893" r="5044" b="4695"/>
                          <a:stretch/>
                        </pic:blipFill>
                        <pic:spPr bwMode="auto">
                          <a:xfrm>
                            <a:off x="0" y="224287"/>
                            <a:ext cx="3586480" cy="168719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327B6CC9" id="群組 89" o:spid="_x0000_s1080" style="position:absolute;left:0;text-align:left;margin-left:200.05pt;margin-top:99.05pt;width:282.4pt;height:169.4pt;z-index:252004352" coordsize="35864,2151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">
                <v:group id="群組 246" o:spid="_x0000_s1081" style="position:absolute;width:34406;height:21513" coordorigin="-1352,604" coordsize="36823,20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v:shape id="_x0000_s1082" type="#_x0000_t202" style="position:absolute;left:-1352;top:19051;width:36822;height:2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" stroked="f">
                    <v:textbox>
                      <w:txbxContent>
                        <w:p w14:paraId="4C51AE13" w14:textId="77777777" w:rsidR="001A13FB" w:rsidRPr="00670A63" w:rsidRDefault="001A13FB" w:rsidP="001A13FB">
                          <w:pPr>
                            <w:spacing w:line="240" w:lineRule="exact"/>
                            <w:ind w:leftChars="-64" w:left="894" w:hangingChars="582" w:hanging="1048"/>
                          </w:pPr>
                          <w:r w:rsidRPr="00670A63">
                            <w:rPr>
                              <w:rFonts w:ascii="標楷體" w:hAnsi="標楷體" w:hint="eastAsia"/>
                              <w:sz w:val="18"/>
                              <w:szCs w:val="18"/>
                            </w:rPr>
                            <w:t>資料來源：整理自澎湖縣政府</w:t>
                          </w:r>
                          <w:r w:rsidRPr="00670A63">
                            <w:rPr>
                              <w:rFonts w:ascii="標楷體" w:hAnsi="標楷體"/>
                              <w:sz w:val="18"/>
                              <w:szCs w:val="18"/>
                            </w:rPr>
                            <w:t>公共車船管理處</w:t>
                          </w:r>
                          <w:r w:rsidRPr="00670A63">
                            <w:rPr>
                              <w:rFonts w:ascii="標楷體" w:hAnsi="標楷體" w:hint="eastAsia"/>
                              <w:sz w:val="18"/>
                              <w:szCs w:val="18"/>
                            </w:rPr>
                            <w:t>提供資料。</w:t>
                          </w:r>
                        </w:p>
                      </w:txbxContent>
                    </v:textbox>
                  </v:shape>
                  <v:shape id="_x0000_s1083" type="#_x0000_t202" style="position:absolute;left:1625;top:604;width:33845;height:2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" stroked="f">
                    <v:textbox>
                      <w:txbxContent>
                        <w:p w14:paraId="748FE91D" w14:textId="77777777" w:rsidR="001A13FB" w:rsidRPr="00670A63" w:rsidRDefault="001A13FB" w:rsidP="001A13FB">
                          <w:pPr>
                            <w:spacing w:line="240" w:lineRule="exact"/>
                            <w:jc w:val="center"/>
                            <w:rPr>
                              <w:rFonts w:ascii="標楷體" w:hAnsi="標楷體"/>
                            </w:rPr>
                          </w:pPr>
                          <w:r w:rsidRPr="00670A63">
                            <w:rPr>
                              <w:rFonts w:ascii="標楷體" w:hAnsi="標楷體" w:hint="eastAsia"/>
                              <w:b/>
                            </w:rPr>
                            <w:t>圖</w:t>
                          </w:r>
                          <w:r>
                            <w:rPr>
                              <w:rFonts w:ascii="標楷體" w:hAnsi="標楷體"/>
                              <w:b/>
                            </w:rPr>
                            <w:t>12</w:t>
                          </w:r>
                          <w:r>
                            <w:rPr>
                              <w:rFonts w:ascii="標楷體" w:hAnsi="標楷體" w:hint="eastAsia"/>
                              <w:b/>
                              <w:bCs/>
                              <w:color w:val="000000" w:themeColor="text1"/>
                            </w:rPr>
                            <w:t xml:space="preserve">　</w:t>
                          </w:r>
                          <w:r w:rsidRPr="00670A63">
                            <w:rPr>
                              <w:rFonts w:ascii="標楷體" w:hAnsi="標楷體" w:hint="eastAsia"/>
                              <w:b/>
                            </w:rPr>
                            <w:t>近5年度車船處營運虧損情形</w:t>
                          </w:r>
                        </w:p>
                      </w:txbxContent>
                    </v:textbox>
                  </v:shape>
                </v:group>
                <v:shape id="圖片 63" o:spid="_x0000_s1084" type="#_x0000_t75" style="position:absolute;top:2242;width:35864;height:168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">
                  <v:imagedata r:id="rId22" o:title="" croptop="8450f" cropbottom="3077f" cropleft="2877f" cropright="3306f"/>
                </v:shape>
                <w10:wrap type="square"/>
              </v:group>
            </w:pict>
          </mc:Fallback>
        </mc:AlternateContent>
      </w:r>
      <w:r w:rsidR="001A13FB">
        <w:rPr>
          <w:rFonts w:ascii="標楷體" w:hAnsi="標楷體" w:hint="eastAsia"/>
          <w:b/>
          <w:spacing w:val="10"/>
          <w:szCs w:val="24"/>
        </w:rPr>
        <w:t>1.</w:t>
      </w:r>
      <w:r w:rsidR="001A13FB">
        <w:rPr>
          <w:rFonts w:hint="eastAsia"/>
          <w:b/>
          <w:bCs/>
          <w:spacing w:val="10"/>
        </w:rPr>
        <w:t>車船處長期</w:t>
      </w:r>
      <w:r w:rsidR="001A13FB" w:rsidRPr="003F6B73">
        <w:rPr>
          <w:rFonts w:ascii="標楷體" w:hAnsi="標楷體" w:hint="eastAsia"/>
          <w:b/>
          <w:bCs/>
          <w:snapToGrid w:val="0"/>
          <w:color w:val="000000" w:themeColor="text1"/>
          <w:spacing w:val="10"/>
          <w:kern w:val="0"/>
          <w:szCs w:val="24"/>
        </w:rPr>
        <w:t>營運</w:t>
      </w:r>
      <w:r w:rsidR="001A13FB">
        <w:rPr>
          <w:rFonts w:hint="eastAsia"/>
          <w:b/>
          <w:bCs/>
          <w:spacing w:val="10"/>
        </w:rPr>
        <w:t>虧損且累積虧損已逾資本額之五成，高度仰賴政府補助以維持經營，加重縣政府財政負擔，亟待檢討評估營運模式與轉型策略之可行性，有效改善營運狀況，</w:t>
      </w:r>
      <w:proofErr w:type="gramStart"/>
      <w:r w:rsidR="001A13FB">
        <w:rPr>
          <w:rFonts w:hint="eastAsia"/>
          <w:b/>
          <w:bCs/>
          <w:spacing w:val="10"/>
        </w:rPr>
        <w:t>以利永續</w:t>
      </w:r>
      <w:proofErr w:type="gramEnd"/>
      <w:r w:rsidR="001A13FB">
        <w:rPr>
          <w:rFonts w:hint="eastAsia"/>
          <w:b/>
          <w:bCs/>
          <w:spacing w:val="10"/>
        </w:rPr>
        <w:t>經營</w:t>
      </w:r>
      <w:r w:rsidR="001A13FB">
        <w:rPr>
          <w:rFonts w:ascii="標楷體" w:hAnsi="標楷體" w:hint="eastAsia"/>
          <w:b/>
          <w:spacing w:val="10"/>
          <w:szCs w:val="24"/>
        </w:rPr>
        <w:t>：</w:t>
      </w:r>
      <w:r w:rsidR="001A13FB">
        <w:rPr>
          <w:rFonts w:ascii="標楷體" w:hAnsi="標楷體" w:hint="eastAsia"/>
          <w:spacing w:val="10"/>
        </w:rPr>
        <w:t>車船處因縣民免費搭乘公車政策、人口外流等因素影響，長期面臨營運虧損問題。為降低營運虧損，持續爭取中央及該府補助款，</w:t>
      </w:r>
      <w:proofErr w:type="gramStart"/>
      <w:r w:rsidR="001A13FB">
        <w:rPr>
          <w:rFonts w:ascii="標楷體" w:hAnsi="標楷體" w:hint="eastAsia"/>
          <w:spacing w:val="10"/>
        </w:rPr>
        <w:t>114</w:t>
      </w:r>
      <w:proofErr w:type="gramEnd"/>
      <w:r w:rsidR="001A13FB">
        <w:rPr>
          <w:rFonts w:ascii="標楷體" w:hAnsi="標楷體" w:hint="eastAsia"/>
          <w:spacing w:val="10"/>
        </w:rPr>
        <w:t>年度獲</w:t>
      </w:r>
      <w:r w:rsidR="001A13FB">
        <w:rPr>
          <w:rFonts w:hint="eastAsia"/>
          <w:spacing w:val="10"/>
        </w:rPr>
        <w:t>交通部</w:t>
      </w:r>
      <w:r w:rsidR="001A13FB">
        <w:rPr>
          <w:rFonts w:ascii="標楷體" w:hAnsi="標楷體" w:hint="eastAsia"/>
          <w:spacing w:val="10"/>
        </w:rPr>
        <w:t>及該府補助共計1億4,789萬餘元，惟近</w:t>
      </w:r>
      <w:proofErr w:type="gramStart"/>
      <w:r w:rsidR="001A13FB">
        <w:rPr>
          <w:rFonts w:ascii="標楷體" w:hAnsi="標楷體" w:hint="eastAsia"/>
          <w:spacing w:val="10"/>
        </w:rPr>
        <w:t>5</w:t>
      </w:r>
      <w:proofErr w:type="gramEnd"/>
      <w:r w:rsidR="001A13FB">
        <w:rPr>
          <w:rFonts w:ascii="標楷體" w:hAnsi="標楷體" w:hint="eastAsia"/>
          <w:spacing w:val="10"/>
          <w:szCs w:val="24"/>
        </w:rPr>
        <w:t>年度每年淨損金額介於5,093萬餘元至9,291萬餘元</w:t>
      </w:r>
      <w:r w:rsidR="001A13FB" w:rsidRPr="003F6B73">
        <w:rPr>
          <w:rFonts w:ascii="標楷體" w:hAnsi="標楷體" w:hint="eastAsia"/>
          <w:spacing w:val="10"/>
          <w:szCs w:val="24"/>
        </w:rPr>
        <w:t>間</w:t>
      </w:r>
      <w:r w:rsidR="001A13FB" w:rsidRPr="003F6B73">
        <w:rPr>
          <w:rFonts w:ascii="標楷體" w:hAnsi="標楷體" w:hint="eastAsia"/>
          <w:spacing w:val="10"/>
        </w:rPr>
        <w:t>（圖</w:t>
      </w:r>
      <w:r w:rsidR="001A13FB">
        <w:rPr>
          <w:rFonts w:ascii="標楷體" w:hAnsi="標楷體" w:hint="eastAsia"/>
          <w:spacing w:val="10"/>
        </w:rPr>
        <w:t>12</w:t>
      </w:r>
      <w:r w:rsidR="001A13FB" w:rsidRPr="003F6B73">
        <w:rPr>
          <w:rFonts w:ascii="標楷體" w:hAnsi="標楷體" w:hint="eastAsia"/>
          <w:spacing w:val="10"/>
        </w:rPr>
        <w:t>）</w:t>
      </w:r>
      <w:r w:rsidR="001A13FB" w:rsidRPr="003F6B73">
        <w:rPr>
          <w:rFonts w:ascii="標楷體" w:hAnsi="標楷體" w:hint="eastAsia"/>
          <w:spacing w:val="10"/>
          <w:szCs w:val="24"/>
        </w:rPr>
        <w:t>。又</w:t>
      </w:r>
      <w:r w:rsidR="001A13FB">
        <w:rPr>
          <w:rFonts w:ascii="標楷體" w:hAnsi="標楷體" w:hint="eastAsia"/>
          <w:spacing w:val="10"/>
          <w:szCs w:val="24"/>
        </w:rPr>
        <w:t>截至114年底止，</w:t>
      </w:r>
      <w:r w:rsidR="001A13FB">
        <w:rPr>
          <w:rFonts w:ascii="標楷體" w:hAnsi="標楷體" w:hint="eastAsia"/>
          <w:spacing w:val="10"/>
        </w:rPr>
        <w:t>車船</w:t>
      </w:r>
      <w:r w:rsidR="001A13FB">
        <w:rPr>
          <w:rFonts w:ascii="標楷體" w:hAnsi="標楷體" w:hint="eastAsia"/>
          <w:spacing w:val="10"/>
          <w:szCs w:val="24"/>
        </w:rPr>
        <w:t>處累計待填補之虧損達8億2,098萬餘元，占資本15億253萬餘元，約54.64％，顯示長期</w:t>
      </w:r>
      <w:r w:rsidR="001A13FB">
        <w:rPr>
          <w:rFonts w:ascii="標楷體" w:hAnsi="標楷體" w:hint="eastAsia"/>
          <w:spacing w:val="10"/>
        </w:rPr>
        <w:t>營運績效不佳，虧損持續累積，已對財務結構造成顯著壓力，影響財務健全。另交通部為提供市區汽車客運業營運虧損補貼，109至113年度持續補助每年2,660萬元，以保障基本民行。惟</w:t>
      </w:r>
      <w:proofErr w:type="gramStart"/>
      <w:r w:rsidR="001A13FB">
        <w:rPr>
          <w:rFonts w:ascii="標楷體" w:hAnsi="標楷體" w:hint="eastAsia"/>
          <w:spacing w:val="10"/>
        </w:rPr>
        <w:t>114</w:t>
      </w:r>
      <w:proofErr w:type="gramEnd"/>
      <w:r w:rsidR="001A13FB">
        <w:rPr>
          <w:rFonts w:ascii="標楷體" w:hAnsi="標楷體" w:hint="eastAsia"/>
          <w:spacing w:val="10"/>
        </w:rPr>
        <w:t>年度營運虧損補貼款交通部公路局於114年9月30日核定補助1,995萬元，較往</w:t>
      </w:r>
      <w:proofErr w:type="gramStart"/>
      <w:r w:rsidR="001A13FB">
        <w:rPr>
          <w:rFonts w:ascii="標楷體" w:hAnsi="標楷體" w:hint="eastAsia"/>
          <w:spacing w:val="10"/>
        </w:rPr>
        <w:t>例短撥</w:t>
      </w:r>
      <w:proofErr w:type="gramEnd"/>
      <w:r w:rsidR="001A13FB">
        <w:rPr>
          <w:rFonts w:ascii="標楷體" w:hAnsi="標楷體" w:hint="eastAsia"/>
          <w:spacing w:val="10"/>
        </w:rPr>
        <w:t>665萬元，經該府考量財政收支劃分法</w:t>
      </w:r>
      <w:r w:rsidR="001A13FB">
        <w:rPr>
          <w:rFonts w:ascii="標楷體" w:hAnsi="標楷體" w:hint="eastAsia"/>
          <w:spacing w:val="10"/>
          <w:szCs w:val="24"/>
        </w:rPr>
        <w:t>（下稱財劃法）</w:t>
      </w:r>
      <w:r w:rsidR="001A13FB">
        <w:rPr>
          <w:rFonts w:ascii="標楷體" w:hAnsi="標楷體" w:hint="eastAsia"/>
          <w:spacing w:val="10"/>
        </w:rPr>
        <w:t>修正施行仍處過渡期，相關配套措施尚未銜接，短期財務壓力甚</w:t>
      </w:r>
      <w:proofErr w:type="gramStart"/>
      <w:r w:rsidR="001A13FB">
        <w:rPr>
          <w:rFonts w:ascii="標楷體" w:hAnsi="標楷體" w:hint="eastAsia"/>
          <w:spacing w:val="10"/>
        </w:rPr>
        <w:t>鉅</w:t>
      </w:r>
      <w:proofErr w:type="gramEnd"/>
      <w:r w:rsidR="001A13FB">
        <w:rPr>
          <w:rFonts w:ascii="標楷體" w:hAnsi="標楷體" w:hint="eastAsia"/>
          <w:spacing w:val="10"/>
        </w:rPr>
        <w:t>，不宜改由縣庫負擔，</w:t>
      </w:r>
      <w:proofErr w:type="gramStart"/>
      <w:r w:rsidR="001A13FB">
        <w:rPr>
          <w:rFonts w:ascii="標楷體" w:hAnsi="標楷體" w:hint="eastAsia"/>
          <w:spacing w:val="10"/>
        </w:rPr>
        <w:t>建請車船</w:t>
      </w:r>
      <w:proofErr w:type="gramEnd"/>
      <w:r w:rsidR="001A13FB">
        <w:rPr>
          <w:rFonts w:ascii="標楷體" w:hAnsi="標楷體" w:hint="eastAsia"/>
          <w:spacing w:val="10"/>
        </w:rPr>
        <w:t>處秉持企業化經營之精神，評估並</w:t>
      </w:r>
      <w:proofErr w:type="gramStart"/>
      <w:r w:rsidR="001A13FB">
        <w:rPr>
          <w:rFonts w:ascii="標楷體" w:hAnsi="標楷體" w:hint="eastAsia"/>
          <w:spacing w:val="10"/>
        </w:rPr>
        <w:t>研</w:t>
      </w:r>
      <w:proofErr w:type="gramEnd"/>
      <w:r w:rsidR="001A13FB">
        <w:rPr>
          <w:rFonts w:ascii="標楷體" w:hAnsi="標楷體" w:hint="eastAsia"/>
          <w:spacing w:val="10"/>
        </w:rPr>
        <w:t>議票價之訂定是否具有效益。車船處復再函請公路局補助，</w:t>
      </w:r>
      <w:proofErr w:type="gramStart"/>
      <w:r w:rsidR="001A13FB">
        <w:rPr>
          <w:rFonts w:ascii="標楷體" w:hAnsi="標楷體" w:hint="eastAsia"/>
          <w:spacing w:val="10"/>
        </w:rPr>
        <w:t>嗣</w:t>
      </w:r>
      <w:proofErr w:type="gramEnd"/>
      <w:r w:rsidR="001A13FB">
        <w:rPr>
          <w:rFonts w:ascii="標楷體" w:hAnsi="標楷體" w:hint="eastAsia"/>
          <w:spacing w:val="10"/>
        </w:rPr>
        <w:t>公路局回復請運用財劃法分配之經費優先</w:t>
      </w:r>
      <w:proofErr w:type="gramStart"/>
      <w:r w:rsidR="001A13FB">
        <w:rPr>
          <w:rFonts w:ascii="標楷體" w:hAnsi="標楷體" w:hint="eastAsia"/>
          <w:spacing w:val="10"/>
        </w:rPr>
        <w:t>挹</w:t>
      </w:r>
      <w:proofErr w:type="gramEnd"/>
      <w:r w:rsidR="001A13FB">
        <w:rPr>
          <w:rFonts w:ascii="標楷體" w:hAnsi="標楷體" w:hint="eastAsia"/>
          <w:spacing w:val="10"/>
        </w:rPr>
        <w:t>注於公共運輸，以維持穩定服務，</w:t>
      </w:r>
      <w:proofErr w:type="gramStart"/>
      <w:r w:rsidR="001A13FB">
        <w:rPr>
          <w:rFonts w:ascii="標楷體" w:hAnsi="標楷體" w:hint="eastAsia"/>
          <w:spacing w:val="10"/>
        </w:rPr>
        <w:t>該府始同意</w:t>
      </w:r>
      <w:proofErr w:type="gramEnd"/>
      <w:r w:rsidR="001A13FB">
        <w:rPr>
          <w:rFonts w:ascii="標楷體" w:hAnsi="標楷體" w:hint="eastAsia"/>
          <w:spacing w:val="10"/>
        </w:rPr>
        <w:t>補助</w:t>
      </w:r>
      <w:proofErr w:type="gramStart"/>
      <w:r w:rsidR="001A13FB">
        <w:rPr>
          <w:rFonts w:ascii="標楷體" w:hAnsi="標楷體" w:hint="eastAsia"/>
          <w:spacing w:val="10"/>
        </w:rPr>
        <w:t>該短撥</w:t>
      </w:r>
      <w:proofErr w:type="gramEnd"/>
      <w:r w:rsidR="001A13FB">
        <w:rPr>
          <w:rFonts w:ascii="標楷體" w:hAnsi="標楷體" w:hint="eastAsia"/>
          <w:spacing w:val="10"/>
        </w:rPr>
        <w:t>數。顯示中央補助款呈縮減趨勢，且相關財政配套措施尚未完備，致車船處營運財源穩定性不足，財務負擔風險提高，且營運模式高度依賴補助，與企業化經營原則尚有落差，</w:t>
      </w:r>
      <w:r w:rsidR="001A13FB">
        <w:rPr>
          <w:rFonts w:ascii="標楷體" w:hAnsi="標楷體" w:hint="eastAsia"/>
          <w:spacing w:val="10"/>
          <w:szCs w:val="24"/>
        </w:rPr>
        <w:t>經建請檢討改善</w:t>
      </w:r>
      <w:r w:rsidR="001A13FB">
        <w:rPr>
          <w:rFonts w:ascii="標楷體" w:hAnsi="標楷體" w:hint="eastAsia"/>
          <w:spacing w:val="10"/>
        </w:rPr>
        <w:t>。據復：將儘量</w:t>
      </w:r>
      <w:proofErr w:type="gramStart"/>
      <w:r w:rsidR="001A13FB">
        <w:rPr>
          <w:rFonts w:ascii="標楷體" w:hAnsi="標楷體" w:hint="eastAsia"/>
          <w:spacing w:val="10"/>
        </w:rPr>
        <w:t>撙</w:t>
      </w:r>
      <w:proofErr w:type="gramEnd"/>
      <w:r w:rsidR="001A13FB">
        <w:rPr>
          <w:rFonts w:ascii="標楷體" w:hAnsi="標楷體" w:hint="eastAsia"/>
          <w:spacing w:val="10"/>
        </w:rPr>
        <w:t>節支出，並於</w:t>
      </w:r>
      <w:proofErr w:type="gramStart"/>
      <w:r w:rsidR="001A13FB">
        <w:rPr>
          <w:rFonts w:ascii="標楷體" w:hAnsi="標楷體" w:hint="eastAsia"/>
          <w:spacing w:val="10"/>
        </w:rPr>
        <w:t>116</w:t>
      </w:r>
      <w:proofErr w:type="gramEnd"/>
      <w:r w:rsidR="001A13FB">
        <w:rPr>
          <w:rFonts w:ascii="標楷體" w:hAnsi="標楷體" w:hint="eastAsia"/>
          <w:spacing w:val="10"/>
        </w:rPr>
        <w:t>年度向該府爭取補助款由</w:t>
      </w:r>
      <w:r w:rsidR="001A13FB">
        <w:rPr>
          <w:rFonts w:ascii="標楷體" w:hAnsi="標楷體" w:hint="eastAsia"/>
          <w:spacing w:val="10"/>
        </w:rPr>
        <w:lastRenderedPageBreak/>
        <w:t>8,500萬元擴編補助至1億元，以減少虧損。</w:t>
      </w:r>
    </w:p>
    <w:p w14:paraId="42D686B8" w14:textId="53A9150A" w:rsidR="001A13FB" w:rsidRDefault="00176291" w:rsidP="001A13FB">
      <w:pPr>
        <w:tabs>
          <w:tab w:val="left" w:pos="3544"/>
        </w:tabs>
        <w:overflowPunct w:val="0"/>
        <w:adjustRightInd w:val="0"/>
        <w:spacing w:line="450" w:lineRule="exact"/>
        <w:ind w:firstLineChars="200" w:firstLine="480"/>
        <w:outlineLvl w:val="4"/>
        <w:rPr>
          <w:rFonts w:ascii="標楷體" w:hAnsi="標楷體"/>
          <w:spacing w:val="10"/>
        </w:rPr>
      </w:pPr>
      <w:r>
        <w:rPr>
          <w:rFonts w:ascii="新細明體" w:eastAsia="新細明體" w:hAnsi="新細明體" w:cs="新細明體"/>
          <w:noProof/>
          <w:kern w:val="0"/>
          <w:szCs w:val="24"/>
        </w:rPr>
        <mc:AlternateContent>
          <mc:Choice Requires="wpg">
            <w:drawing>
              <wp:anchor distT="0" distB="0" distL="114300" distR="114300" simplePos="0" relativeHeight="251954176" behindDoc="0" locked="0" layoutInCell="1" allowOverlap="1" wp14:anchorId="59333CB1" wp14:editId="3D6144EB">
                <wp:simplePos x="0" y="0"/>
                <wp:positionH relativeFrom="column">
                  <wp:posOffset>2705653</wp:posOffset>
                </wp:positionH>
                <wp:positionV relativeFrom="paragraph">
                  <wp:posOffset>991223</wp:posOffset>
                </wp:positionV>
                <wp:extent cx="3416400" cy="2552400"/>
                <wp:effectExtent l="0" t="0" r="0" b="635"/>
                <wp:wrapSquare wrapText="bothSides"/>
                <wp:docPr id="250" name="群組 250"/>
                <wp:cNvGraphicFramePr/>
                <a:graphic xmlns:a="http://schemas.openxmlformats.org/drawingml/2006/main">
                  <a:graphicData uri="http://schemas.microsoft.com/office/word/2010/wordprocessingGroup">
                    <wpg:wgp>
                      <wpg:cNvGrpSpPr/>
                      <wpg:grpSpPr>
                        <a:xfrm>
                          <a:off x="0" y="0"/>
                          <a:ext cx="3416400" cy="2552400"/>
                          <a:chOff x="-257711" y="53676"/>
                          <a:chExt cx="3420151" cy="2556469"/>
                        </a:xfrm>
                      </wpg:grpSpPr>
                      <wpg:grpSp>
                        <wpg:cNvPr id="251" name="群組 251"/>
                        <wpg:cNvGrpSpPr/>
                        <wpg:grpSpPr>
                          <a:xfrm>
                            <a:off x="-252095" y="283758"/>
                            <a:ext cx="3414535" cy="2326387"/>
                            <a:chOff x="-352561" y="103798"/>
                            <a:chExt cx="4775295" cy="2772713"/>
                          </a:xfrm>
                        </wpg:grpSpPr>
                        <pic:pic xmlns:pic="http://schemas.openxmlformats.org/drawingml/2006/picture">
                          <pic:nvPicPr>
                            <pic:cNvPr id="252" name="圖片 252"/>
                            <pic:cNvPicPr>
                              <a:picLocks noChangeAspect="1"/>
                            </pic:cNvPicPr>
                          </pic:nvPicPr>
                          <pic:blipFill rotWithShape="1">
                            <a:blip r:embed="rId23" cstate="print">
                              <a:extLst>
                                <a:ext uri="{28A0092B-C50C-407E-A947-70E740481C1C}">
                                  <a14:useLocalDpi xmlns:a14="http://schemas.microsoft.com/office/drawing/2010/main" val="0"/>
                                </a:ext>
                              </a:extLst>
                            </a:blip>
                            <a:srcRect r="9754"/>
                            <a:stretch/>
                          </pic:blipFill>
                          <pic:spPr bwMode="auto">
                            <a:xfrm>
                              <a:off x="-352561" y="103798"/>
                              <a:ext cx="4679362" cy="2486170"/>
                            </a:xfrm>
                            <a:prstGeom prst="rect">
                              <a:avLst/>
                            </a:prstGeom>
                            <a:noFill/>
                            <a:ln>
                              <a:noFill/>
                            </a:ln>
                            <a:extLst>
                              <a:ext uri="{53640926-AAD7-44D8-BBD7-CCE9431645EC}">
                                <a14:shadowObscured xmlns:a14="http://schemas.microsoft.com/office/drawing/2010/main"/>
                              </a:ext>
                            </a:extLst>
                          </pic:spPr>
                        </pic:pic>
                        <wps:wsp>
                          <wps:cNvPr id="253" name="文字方塊 2"/>
                          <wps:cNvSpPr txBox="1">
                            <a:spLocks noChangeArrowheads="1"/>
                          </wps:cNvSpPr>
                          <wps:spPr bwMode="auto">
                            <a:xfrm>
                              <a:off x="-333858" y="2417221"/>
                              <a:ext cx="4756592" cy="459290"/>
                            </a:xfrm>
                            <a:prstGeom prst="rect">
                              <a:avLst/>
                            </a:prstGeom>
                            <a:solidFill>
                              <a:srgbClr val="FFFFFF"/>
                            </a:solidFill>
                            <a:ln w="9525">
                              <a:noFill/>
                              <a:miter lim="800000"/>
                              <a:headEnd/>
                              <a:tailEnd/>
                            </a:ln>
                          </wps:spPr>
                          <wps:txbx>
                            <w:txbxContent>
                              <w:p w14:paraId="57EBA832" w14:textId="77777777" w:rsidR="001A13FB" w:rsidRPr="00670A63" w:rsidRDefault="001A13FB" w:rsidP="001A13FB">
                                <w:pPr>
                                  <w:spacing w:line="220" w:lineRule="exact"/>
                                  <w:ind w:leftChars="-62" w:left="729" w:hangingChars="488" w:hanging="878"/>
                                  <w:rPr>
                                    <w:rFonts w:ascii="標楷體" w:hAnsi="標楷體"/>
                                    <w:sz w:val="18"/>
                                    <w:szCs w:val="18"/>
                                  </w:rPr>
                                </w:pPr>
                                <w:r w:rsidRPr="00670A63">
                                  <w:rPr>
                                    <w:rFonts w:ascii="標楷體" w:hAnsi="標楷體" w:hint="eastAsia"/>
                                    <w:sz w:val="18"/>
                                    <w:szCs w:val="18"/>
                                  </w:rPr>
                                  <w:t>資料來源：整理自</w:t>
                                </w:r>
                                <w:r w:rsidRPr="00670A63">
                                  <w:rPr>
                                    <w:rFonts w:ascii="標楷體" w:hAnsi="標楷體"/>
                                    <w:sz w:val="18"/>
                                    <w:szCs w:val="18"/>
                                  </w:rPr>
                                  <w:t>公共車船管理處</w:t>
                                </w:r>
                                <w:r w:rsidRPr="00670A63">
                                  <w:rPr>
                                    <w:rFonts w:ascii="標楷體" w:hAnsi="標楷體" w:hint="eastAsia"/>
                                    <w:kern w:val="0"/>
                                    <w:sz w:val="18"/>
                                    <w:szCs w:val="18"/>
                                  </w:rPr>
                                  <w:t>經營現況分析與營運方向規劃建議報告書及</w:t>
                                </w:r>
                                <w:r w:rsidRPr="00670A63">
                                  <w:rPr>
                                    <w:rFonts w:ascii="標楷體" w:hAnsi="標楷體" w:hint="eastAsia"/>
                                    <w:sz w:val="18"/>
                                    <w:szCs w:val="18"/>
                                  </w:rPr>
                                  <w:t>澎湖縣政府</w:t>
                                </w:r>
                                <w:r w:rsidRPr="00670A63">
                                  <w:rPr>
                                    <w:rFonts w:ascii="標楷體" w:hAnsi="標楷體"/>
                                    <w:sz w:val="18"/>
                                    <w:szCs w:val="18"/>
                                  </w:rPr>
                                  <w:t>公共車船管理處</w:t>
                                </w:r>
                                <w:r w:rsidRPr="00670A63">
                                  <w:rPr>
                                    <w:rFonts w:ascii="標楷體" w:hAnsi="標楷體" w:hint="eastAsia"/>
                                    <w:sz w:val="18"/>
                                    <w:szCs w:val="18"/>
                                  </w:rPr>
                                  <w:t>提供資料。</w:t>
                                </w:r>
                              </w:p>
                            </w:txbxContent>
                          </wps:txbx>
                          <wps:bodyPr rot="0" vert="horz" wrap="square" lIns="91440" tIns="45720" rIns="91440" bIns="45720" anchor="t" anchorCtr="0">
                            <a:noAutofit/>
                          </wps:bodyPr>
                        </wps:wsp>
                      </wpg:grpSp>
                      <wps:wsp>
                        <wps:cNvPr id="254" name="文字方塊 2"/>
                        <wps:cNvSpPr txBox="1">
                          <a:spLocks noChangeArrowheads="1"/>
                        </wps:cNvSpPr>
                        <wps:spPr bwMode="auto">
                          <a:xfrm>
                            <a:off x="-257711" y="53676"/>
                            <a:ext cx="3358555" cy="350307"/>
                          </a:xfrm>
                          <a:prstGeom prst="rect">
                            <a:avLst/>
                          </a:prstGeom>
                          <a:noFill/>
                          <a:ln w="9525">
                            <a:noFill/>
                            <a:miter lim="800000"/>
                            <a:headEnd/>
                            <a:tailEnd/>
                          </a:ln>
                        </wps:spPr>
                        <wps:txbx>
                          <w:txbxContent>
                            <w:p w14:paraId="06A0628E" w14:textId="77777777" w:rsidR="001A13FB" w:rsidRDefault="001A13FB" w:rsidP="001A13FB">
                              <w:pPr>
                                <w:spacing w:line="240" w:lineRule="exact"/>
                                <w:jc w:val="center"/>
                                <w:rPr>
                                  <w:rFonts w:ascii="標楷體" w:hAnsi="標楷體"/>
                                  <w:b/>
                                </w:rPr>
                              </w:pPr>
                              <w:r>
                                <w:rPr>
                                  <w:rFonts w:ascii="標楷體" w:hAnsi="標楷體" w:hint="eastAsia"/>
                                  <w:b/>
                                </w:rPr>
                                <w:t>圖1</w:t>
                              </w:r>
                              <w:r>
                                <w:rPr>
                                  <w:rFonts w:ascii="標楷體" w:hAnsi="標楷體"/>
                                  <w:b/>
                                </w:rPr>
                                <w:t>3</w:t>
                              </w:r>
                              <w:r>
                                <w:rPr>
                                  <w:rFonts w:ascii="標楷體" w:hAnsi="標楷體" w:hint="eastAsia"/>
                                  <w:b/>
                                  <w:bCs/>
                                  <w:color w:val="000000" w:themeColor="text1"/>
                                </w:rPr>
                                <w:t xml:space="preserve">　</w:t>
                              </w:r>
                              <w:r>
                                <w:rPr>
                                  <w:rFonts w:ascii="標楷體" w:hAnsi="標楷體" w:hint="eastAsia"/>
                                  <w:b/>
                                </w:rPr>
                                <w:t>98至114年度客運人次趨勢</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9333CB1" id="群組 250" o:spid="_x0000_s1085" style="position:absolute;left:0;text-align:left;margin-left:213.05pt;margin-top:78.05pt;width:269pt;height:201pt;z-index:251954176;mso-width-relative:margin;mso-height-relative:margin" coordorigin="-2577,536" coordsize="34201,2556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">
                <v:group id="群組 251" o:spid="_x0000_s1086" style="position:absolute;left:-2520;top:2837;width:34144;height:23264" coordorigin="-3525,1037" coordsize="47752,27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圖片 252" o:spid="_x0000_s1087" type="#_x0000_t75" style="position:absolute;left:-3525;top:1037;width:46793;height:248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">
                    <v:imagedata r:id="rId24" o:title="" cropright="6392f"/>
                  </v:shape>
                  <v:shape id="_x0000_s1088" type="#_x0000_t202" style="position:absolute;left:-3338;top:24172;width:47565;height:4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" stroked="f">
                    <v:textbox>
                      <w:txbxContent>
                        <w:p w14:paraId="57EBA832" w14:textId="77777777" w:rsidR="001A13FB" w:rsidRPr="00670A63" w:rsidRDefault="001A13FB" w:rsidP="001A13FB">
                          <w:pPr>
                            <w:spacing w:line="220" w:lineRule="exact"/>
                            <w:ind w:leftChars="-62" w:left="729" w:hangingChars="488" w:hanging="878"/>
                            <w:rPr>
                              <w:rFonts w:ascii="標楷體" w:hAnsi="標楷體"/>
                              <w:sz w:val="18"/>
                              <w:szCs w:val="18"/>
                            </w:rPr>
                          </w:pPr>
                          <w:r w:rsidRPr="00670A63">
                            <w:rPr>
                              <w:rFonts w:ascii="標楷體" w:hAnsi="標楷體" w:hint="eastAsia"/>
                              <w:sz w:val="18"/>
                              <w:szCs w:val="18"/>
                            </w:rPr>
                            <w:t>資料來源：整理自</w:t>
                          </w:r>
                          <w:r w:rsidRPr="00670A63">
                            <w:rPr>
                              <w:rFonts w:ascii="標楷體" w:hAnsi="標楷體"/>
                              <w:sz w:val="18"/>
                              <w:szCs w:val="18"/>
                            </w:rPr>
                            <w:t>公共車船管理處</w:t>
                          </w:r>
                          <w:r w:rsidRPr="00670A63">
                            <w:rPr>
                              <w:rFonts w:ascii="標楷體" w:hAnsi="標楷體" w:hint="eastAsia"/>
                              <w:kern w:val="0"/>
                              <w:sz w:val="18"/>
                              <w:szCs w:val="18"/>
                            </w:rPr>
                            <w:t>經營現況分析與營運方向規劃建議報告書及</w:t>
                          </w:r>
                          <w:r w:rsidRPr="00670A63">
                            <w:rPr>
                              <w:rFonts w:ascii="標楷體" w:hAnsi="標楷體" w:hint="eastAsia"/>
                              <w:sz w:val="18"/>
                              <w:szCs w:val="18"/>
                            </w:rPr>
                            <w:t>澎湖縣政府</w:t>
                          </w:r>
                          <w:r w:rsidRPr="00670A63">
                            <w:rPr>
                              <w:rFonts w:ascii="標楷體" w:hAnsi="標楷體"/>
                              <w:sz w:val="18"/>
                              <w:szCs w:val="18"/>
                            </w:rPr>
                            <w:t>公共車船管理處</w:t>
                          </w:r>
                          <w:r w:rsidRPr="00670A63">
                            <w:rPr>
                              <w:rFonts w:ascii="標楷體" w:hAnsi="標楷體" w:hint="eastAsia"/>
                              <w:sz w:val="18"/>
                              <w:szCs w:val="18"/>
                            </w:rPr>
                            <w:t>提供資料。</w:t>
                          </w:r>
                        </w:p>
                      </w:txbxContent>
                    </v:textbox>
                  </v:shape>
                </v:group>
                <v:shape id="_x0000_s1089" type="#_x0000_t202" style="position:absolute;left:-2577;top:536;width:33585;height:3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" filled="f" stroked="f">
                  <v:textbox>
                    <w:txbxContent>
                      <w:p w14:paraId="06A0628E" w14:textId="77777777" w:rsidR="001A13FB" w:rsidRDefault="001A13FB" w:rsidP="001A13FB">
                        <w:pPr>
                          <w:spacing w:line="240" w:lineRule="exact"/>
                          <w:jc w:val="center"/>
                          <w:rPr>
                            <w:rFonts w:ascii="標楷體" w:hAnsi="標楷體"/>
                            <w:b/>
                          </w:rPr>
                        </w:pPr>
                        <w:r>
                          <w:rPr>
                            <w:rFonts w:ascii="標楷體" w:hAnsi="標楷體" w:hint="eastAsia"/>
                            <w:b/>
                          </w:rPr>
                          <w:t>圖1</w:t>
                        </w:r>
                        <w:r>
                          <w:rPr>
                            <w:rFonts w:ascii="標楷體" w:hAnsi="標楷體"/>
                            <w:b/>
                          </w:rPr>
                          <w:t>3</w:t>
                        </w:r>
                        <w:r>
                          <w:rPr>
                            <w:rFonts w:ascii="標楷體" w:hAnsi="標楷體" w:hint="eastAsia"/>
                            <w:b/>
                            <w:bCs/>
                            <w:color w:val="000000" w:themeColor="text1"/>
                          </w:rPr>
                          <w:t xml:space="preserve">　</w:t>
                        </w:r>
                        <w:r>
                          <w:rPr>
                            <w:rFonts w:ascii="標楷體" w:hAnsi="標楷體" w:hint="eastAsia"/>
                            <w:b/>
                          </w:rPr>
                          <w:t>98至114年度客運人次趨勢</w:t>
                        </w:r>
                      </w:p>
                    </w:txbxContent>
                  </v:textbox>
                </v:shape>
                <w10:wrap type="square"/>
              </v:group>
            </w:pict>
          </mc:Fallback>
        </mc:AlternateContent>
      </w:r>
      <w:r w:rsidR="001A13FB">
        <w:rPr>
          <w:rFonts w:ascii="新細明體" w:eastAsia="新細明體" w:hAnsi="新細明體" w:cs="新細明體"/>
          <w:noProof/>
          <w:kern w:val="0"/>
          <w:szCs w:val="24"/>
        </w:rPr>
        <mc:AlternateContent>
          <mc:Choice Requires="wpg">
            <w:drawing>
              <wp:anchor distT="0" distB="0" distL="114300" distR="114300" simplePos="0" relativeHeight="251955200" behindDoc="0" locked="0" layoutInCell="1" allowOverlap="1" wp14:anchorId="6D0EF87C" wp14:editId="579DB7CC">
                <wp:simplePos x="0" y="0"/>
                <wp:positionH relativeFrom="margin">
                  <wp:posOffset>1325792</wp:posOffset>
                </wp:positionH>
                <wp:positionV relativeFrom="paragraph">
                  <wp:posOffset>3821852</wp:posOffset>
                </wp:positionV>
                <wp:extent cx="4768850" cy="2432050"/>
                <wp:effectExtent l="0" t="0" r="0" b="6350"/>
                <wp:wrapSquare wrapText="bothSides"/>
                <wp:docPr id="255" name="群組 255"/>
                <wp:cNvGraphicFramePr/>
                <a:graphic xmlns:a="http://schemas.openxmlformats.org/drawingml/2006/main">
                  <a:graphicData uri="http://schemas.microsoft.com/office/word/2010/wordprocessingGroup">
                    <wpg:wgp>
                      <wpg:cNvGrpSpPr/>
                      <wpg:grpSpPr>
                        <a:xfrm>
                          <a:off x="0" y="0"/>
                          <a:ext cx="4768850" cy="2432050"/>
                          <a:chOff x="-21523" y="17252"/>
                          <a:chExt cx="4770053" cy="2378017"/>
                        </a:xfrm>
                      </wpg:grpSpPr>
                      <wpg:grpSp>
                        <wpg:cNvPr id="64" name="群組 64"/>
                        <wpg:cNvGrpSpPr/>
                        <wpg:grpSpPr>
                          <a:xfrm>
                            <a:off x="-21523" y="17252"/>
                            <a:ext cx="4748531" cy="2378017"/>
                            <a:chOff x="-25780" y="-94695"/>
                            <a:chExt cx="5687132" cy="2786493"/>
                          </a:xfrm>
                        </wpg:grpSpPr>
                        <wps:wsp>
                          <wps:cNvPr id="65" name="文字方塊 2"/>
                          <wps:cNvSpPr txBox="1">
                            <a:spLocks noChangeArrowheads="1"/>
                          </wps:cNvSpPr>
                          <wps:spPr bwMode="auto">
                            <a:xfrm>
                              <a:off x="-25780" y="-94695"/>
                              <a:ext cx="5687132" cy="318514"/>
                            </a:xfrm>
                            <a:prstGeom prst="rect">
                              <a:avLst/>
                            </a:prstGeom>
                            <a:solidFill>
                              <a:srgbClr val="FFFFFF"/>
                            </a:solidFill>
                            <a:ln w="9525">
                              <a:noFill/>
                              <a:miter lim="800000"/>
                              <a:headEnd/>
                              <a:tailEnd/>
                            </a:ln>
                          </wps:spPr>
                          <wps:txbx>
                            <w:txbxContent>
                              <w:p w14:paraId="4FEEF20C" w14:textId="77777777" w:rsidR="001A13FB" w:rsidRPr="00670A63" w:rsidRDefault="001A13FB" w:rsidP="001A13FB">
                                <w:pPr>
                                  <w:spacing w:line="240" w:lineRule="exact"/>
                                  <w:jc w:val="center"/>
                                  <w:rPr>
                                    <w:rFonts w:ascii="標楷體" w:hAnsi="標楷體"/>
                                    <w:b/>
                                  </w:rPr>
                                </w:pPr>
                                <w:r w:rsidRPr="00670A63">
                                  <w:rPr>
                                    <w:rFonts w:ascii="標楷體" w:hAnsi="標楷體" w:hint="eastAsia"/>
                                    <w:b/>
                                  </w:rPr>
                                  <w:t>圖</w:t>
                                </w:r>
                                <w:r>
                                  <w:rPr>
                                    <w:rFonts w:ascii="標楷體" w:hAnsi="標楷體" w:hint="eastAsia"/>
                                    <w:b/>
                                  </w:rPr>
                                  <w:t>1</w:t>
                                </w:r>
                                <w:r>
                                  <w:rPr>
                                    <w:rFonts w:ascii="標楷體" w:hAnsi="標楷體"/>
                                    <w:b/>
                                  </w:rPr>
                                  <w:t>4</w:t>
                                </w:r>
                                <w:r>
                                  <w:rPr>
                                    <w:rFonts w:ascii="標楷體" w:hAnsi="標楷體" w:hint="eastAsia"/>
                                    <w:b/>
                                    <w:bCs/>
                                    <w:color w:val="000000" w:themeColor="text1"/>
                                  </w:rPr>
                                  <w:t xml:space="preserve">　</w:t>
                                </w:r>
                                <w:r w:rsidRPr="00670A63">
                                  <w:rPr>
                                    <w:rFonts w:ascii="標楷體" w:hAnsi="標楷體" w:hint="eastAsia"/>
                                    <w:b/>
                                  </w:rPr>
                                  <w:t>澎湖縣與全國私人機動運具及公共運輸市占率比較</w:t>
                                </w:r>
                              </w:p>
                            </w:txbxContent>
                          </wps:txbx>
                          <wps:bodyPr rot="0" vert="horz" wrap="square" lIns="91440" tIns="45720" rIns="91440" bIns="45720" anchor="t" anchorCtr="0">
                            <a:noAutofit/>
                          </wps:bodyPr>
                        </wps:wsp>
                        <wps:wsp>
                          <wps:cNvPr id="66" name="文字方塊 2"/>
                          <wps:cNvSpPr txBox="1">
                            <a:spLocks noChangeArrowheads="1"/>
                          </wps:cNvSpPr>
                          <wps:spPr bwMode="auto">
                            <a:xfrm>
                              <a:off x="11115" y="2419452"/>
                              <a:ext cx="5167090" cy="272346"/>
                            </a:xfrm>
                            <a:prstGeom prst="rect">
                              <a:avLst/>
                            </a:prstGeom>
                            <a:solidFill>
                              <a:srgbClr val="FFFFFF"/>
                            </a:solidFill>
                            <a:ln w="9525">
                              <a:noFill/>
                              <a:miter lim="800000"/>
                              <a:headEnd/>
                              <a:tailEnd/>
                            </a:ln>
                          </wps:spPr>
                          <wps:txbx>
                            <w:txbxContent>
                              <w:p w14:paraId="1CC8A196" w14:textId="77777777" w:rsidR="001A13FB" w:rsidRPr="00670A63" w:rsidRDefault="001A13FB" w:rsidP="001A13FB">
                                <w:pPr>
                                  <w:spacing w:line="200" w:lineRule="exact"/>
                                  <w:ind w:leftChars="-47" w:left="-1" w:hangingChars="62" w:hanging="112"/>
                                  <w:rPr>
                                    <w:rFonts w:ascii="標楷體" w:hAnsi="標楷體"/>
                                    <w:sz w:val="18"/>
                                    <w:szCs w:val="18"/>
                                  </w:rPr>
                                </w:pPr>
                                <w:r w:rsidRPr="00670A63">
                                  <w:rPr>
                                    <w:rFonts w:ascii="標楷體" w:hAnsi="標楷體" w:hint="eastAsia"/>
                                    <w:sz w:val="18"/>
                                    <w:szCs w:val="18"/>
                                  </w:rPr>
                                  <w:t>資料來源：整理自交通部統計處網站資料。</w:t>
                                </w:r>
                              </w:p>
                            </w:txbxContent>
                          </wps:txbx>
                          <wps:bodyPr rot="0" vert="horz" wrap="square" lIns="91440" tIns="45720" rIns="91440" bIns="45720" anchor="t" anchorCtr="0">
                            <a:noAutofit/>
                          </wps:bodyPr>
                        </wps:wsp>
                      </wpg:grpSp>
                      <pic:pic xmlns:pic="http://schemas.openxmlformats.org/drawingml/2006/picture">
                        <pic:nvPicPr>
                          <pic:cNvPr id="67" name="圖片 67"/>
                          <pic:cNvPicPr>
                            <a:picLocks noChangeAspect="1"/>
                          </pic:cNvPicPr>
                        </pic:nvPicPr>
                        <pic:blipFill rotWithShape="1">
                          <a:blip r:embed="rId25">
                            <a:extLst>
                              <a:ext uri="{28A0092B-C50C-407E-A947-70E740481C1C}">
                                <a14:useLocalDpi xmlns:a14="http://schemas.microsoft.com/office/drawing/2010/main" val="0"/>
                              </a:ext>
                            </a:extLst>
                          </a:blip>
                          <a:srcRect l="8251" t="9508" r="7680" b="13698"/>
                          <a:stretch/>
                        </pic:blipFill>
                        <pic:spPr bwMode="auto">
                          <a:xfrm>
                            <a:off x="0" y="245659"/>
                            <a:ext cx="4748530" cy="198310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D0EF87C" id="群組 255" o:spid="_x0000_s1090" style="position:absolute;left:0;text-align:left;margin-left:104.4pt;margin-top:300.95pt;width:375.5pt;height:191.5pt;z-index:251955200;mso-position-horizontal-relative:margin;mso-width-relative:margin;mso-height-relative:margin" coordorigin="-215,172" coordsize="47700,2378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">
                <v:group id="群組 64" o:spid="_x0000_s1091" style="position:absolute;left:-215;top:172;width:47485;height:23780" coordorigin="-257,-946" coordsize="56871,27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_x0000_s1092" type="#_x0000_t202" style="position:absolute;left:-257;top:-946;width:56870;height:3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" stroked="f">
                    <v:textbox>
                      <w:txbxContent>
                        <w:p w14:paraId="4FEEF20C" w14:textId="77777777" w:rsidR="001A13FB" w:rsidRPr="00670A63" w:rsidRDefault="001A13FB" w:rsidP="001A13FB">
                          <w:pPr>
                            <w:spacing w:line="240" w:lineRule="exact"/>
                            <w:jc w:val="center"/>
                            <w:rPr>
                              <w:rFonts w:ascii="標楷體" w:hAnsi="標楷體"/>
                              <w:b/>
                            </w:rPr>
                          </w:pPr>
                          <w:r w:rsidRPr="00670A63">
                            <w:rPr>
                              <w:rFonts w:ascii="標楷體" w:hAnsi="標楷體" w:hint="eastAsia"/>
                              <w:b/>
                            </w:rPr>
                            <w:t>圖</w:t>
                          </w:r>
                          <w:r>
                            <w:rPr>
                              <w:rFonts w:ascii="標楷體" w:hAnsi="標楷體" w:hint="eastAsia"/>
                              <w:b/>
                            </w:rPr>
                            <w:t>1</w:t>
                          </w:r>
                          <w:r>
                            <w:rPr>
                              <w:rFonts w:ascii="標楷體" w:hAnsi="標楷體"/>
                              <w:b/>
                            </w:rPr>
                            <w:t>4</w:t>
                          </w:r>
                          <w:r>
                            <w:rPr>
                              <w:rFonts w:ascii="標楷體" w:hAnsi="標楷體" w:hint="eastAsia"/>
                              <w:b/>
                              <w:bCs/>
                              <w:color w:val="000000" w:themeColor="text1"/>
                            </w:rPr>
                            <w:t xml:space="preserve">　</w:t>
                          </w:r>
                          <w:r w:rsidRPr="00670A63">
                            <w:rPr>
                              <w:rFonts w:ascii="標楷體" w:hAnsi="標楷體" w:hint="eastAsia"/>
                              <w:b/>
                            </w:rPr>
                            <w:t>澎湖縣與全國私人機動運具及公共運輸市占率比較</w:t>
                          </w:r>
                        </w:p>
                      </w:txbxContent>
                    </v:textbox>
                  </v:shape>
                  <v:shape id="_x0000_s1093" type="#_x0000_t202" style="position:absolute;left:111;top:24194;width:51671;height:2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" stroked="f">
                    <v:textbox>
                      <w:txbxContent>
                        <w:p w14:paraId="1CC8A196" w14:textId="77777777" w:rsidR="001A13FB" w:rsidRPr="00670A63" w:rsidRDefault="001A13FB" w:rsidP="001A13FB">
                          <w:pPr>
                            <w:spacing w:line="200" w:lineRule="exact"/>
                            <w:ind w:leftChars="-47" w:left="-1" w:hangingChars="62" w:hanging="112"/>
                            <w:rPr>
                              <w:rFonts w:ascii="標楷體" w:hAnsi="標楷體"/>
                              <w:sz w:val="18"/>
                              <w:szCs w:val="18"/>
                            </w:rPr>
                          </w:pPr>
                          <w:r w:rsidRPr="00670A63">
                            <w:rPr>
                              <w:rFonts w:ascii="標楷體" w:hAnsi="標楷體" w:hint="eastAsia"/>
                              <w:sz w:val="18"/>
                              <w:szCs w:val="18"/>
                            </w:rPr>
                            <w:t>資料來源：整理自交通部統計處網站資料。</w:t>
                          </w:r>
                        </w:p>
                      </w:txbxContent>
                    </v:textbox>
                  </v:shape>
                </v:group>
                <v:shape id="圖片 67" o:spid="_x0000_s1094" type="#_x0000_t75" style="position:absolute;top:2456;width:47485;height:19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">
                  <v:imagedata r:id="rId26" o:title="" croptop="6231f" cropbottom="8977f" cropleft="5407f" cropright="5033f"/>
                </v:shape>
                <w10:wrap type="square" anchorx="margin"/>
              </v:group>
            </w:pict>
          </mc:Fallback>
        </mc:AlternateContent>
      </w:r>
      <w:r w:rsidR="001A13FB">
        <w:rPr>
          <w:rFonts w:ascii="標楷體" w:hAnsi="標楷體" w:hint="eastAsia"/>
          <w:b/>
          <w:bCs/>
          <w:spacing w:val="10"/>
          <w:szCs w:val="24"/>
        </w:rPr>
        <w:t>2.</w:t>
      </w:r>
      <w:r w:rsidR="001A13FB">
        <w:rPr>
          <w:rFonts w:ascii="標楷體" w:hAnsi="標楷體" w:hint="eastAsia"/>
          <w:b/>
          <w:bCs/>
          <w:spacing w:val="10"/>
        </w:rPr>
        <w:t>長期實施之縣民免費乘車政策加重營運虧損，允宜</w:t>
      </w:r>
      <w:proofErr w:type="gramStart"/>
      <w:r w:rsidR="001A13FB">
        <w:rPr>
          <w:rFonts w:ascii="標楷體" w:hAnsi="標楷體" w:hint="eastAsia"/>
          <w:b/>
          <w:bCs/>
          <w:spacing w:val="10"/>
        </w:rPr>
        <w:t>研</w:t>
      </w:r>
      <w:proofErr w:type="gramEnd"/>
      <w:r w:rsidR="001A13FB">
        <w:rPr>
          <w:rFonts w:ascii="標楷體" w:hAnsi="標楷體" w:hint="eastAsia"/>
          <w:b/>
          <w:bCs/>
          <w:spacing w:val="10"/>
        </w:rPr>
        <w:t>議補助政策，以提升整體公共運輸系統服務之永續性</w:t>
      </w:r>
      <w:r w:rsidR="001A13FB">
        <w:rPr>
          <w:rFonts w:ascii="標楷體" w:hAnsi="標楷體" w:hint="eastAsia"/>
          <w:b/>
          <w:bCs/>
          <w:spacing w:val="10"/>
          <w:szCs w:val="24"/>
        </w:rPr>
        <w:t>：</w:t>
      </w:r>
      <w:r w:rsidR="001A13FB">
        <w:rPr>
          <w:rFonts w:ascii="標楷體" w:hAnsi="標楷體" w:hint="eastAsia"/>
          <w:spacing w:val="10"/>
        </w:rPr>
        <w:t>該府於98年度實施縣民免費搭乘公車政策，經統計98至114年度客運</w:t>
      </w:r>
      <w:proofErr w:type="gramStart"/>
      <w:r w:rsidR="001A13FB">
        <w:rPr>
          <w:rFonts w:ascii="標楷體" w:hAnsi="標楷體" w:hint="eastAsia"/>
          <w:spacing w:val="10"/>
        </w:rPr>
        <w:t>人次，</w:t>
      </w:r>
      <w:proofErr w:type="gramEnd"/>
      <w:r w:rsidR="001A13FB">
        <w:rPr>
          <w:rFonts w:ascii="標楷體" w:hAnsi="標楷體" w:hint="eastAsia"/>
          <w:spacing w:val="10"/>
        </w:rPr>
        <w:t>免費乘車政策實施後，於99年度達220萬餘人次，</w:t>
      </w:r>
      <w:proofErr w:type="gramStart"/>
      <w:r w:rsidR="001A13FB">
        <w:rPr>
          <w:rFonts w:ascii="標楷體" w:hAnsi="標楷體" w:hint="eastAsia"/>
          <w:spacing w:val="10"/>
        </w:rPr>
        <w:t>110</w:t>
      </w:r>
      <w:proofErr w:type="gramEnd"/>
      <w:r w:rsidR="001A13FB">
        <w:rPr>
          <w:rFonts w:ascii="標楷體" w:hAnsi="標楷體" w:hint="eastAsia"/>
          <w:spacing w:val="10"/>
        </w:rPr>
        <w:t>年度因</w:t>
      </w:r>
      <w:proofErr w:type="gramStart"/>
      <w:r w:rsidR="001A13FB" w:rsidRPr="009F12B3">
        <w:rPr>
          <w:rFonts w:ascii="標楷體" w:hAnsi="標楷體" w:hint="eastAsia"/>
          <w:spacing w:val="10"/>
        </w:rPr>
        <w:t>新型冠</w:t>
      </w:r>
      <w:proofErr w:type="gramEnd"/>
      <w:r w:rsidR="001A13FB" w:rsidRPr="009F12B3">
        <w:rPr>
          <w:rFonts w:ascii="標楷體" w:hAnsi="標楷體" w:hint="eastAsia"/>
          <w:spacing w:val="10"/>
        </w:rPr>
        <w:t>狀病毒肺炎</w:t>
      </w:r>
      <w:r w:rsidR="001A13FB" w:rsidRPr="003F6B73">
        <w:rPr>
          <w:rFonts w:ascii="標楷體" w:hAnsi="標楷體" w:hint="eastAsia"/>
          <w:spacing w:val="10"/>
        </w:rPr>
        <w:t>（</w:t>
      </w:r>
      <w:r w:rsidR="001A13FB" w:rsidRPr="009F12B3">
        <w:rPr>
          <w:rFonts w:ascii="標楷體" w:hAnsi="標楷體" w:hint="eastAsia"/>
          <w:spacing w:val="10"/>
        </w:rPr>
        <w:t>COVID－19</w:t>
      </w:r>
      <w:r w:rsidR="001A13FB" w:rsidRPr="003F6B73">
        <w:rPr>
          <w:rFonts w:ascii="標楷體" w:hAnsi="標楷體" w:hint="eastAsia"/>
          <w:spacing w:val="10"/>
        </w:rPr>
        <w:t>）</w:t>
      </w:r>
      <w:proofErr w:type="gramStart"/>
      <w:r w:rsidR="001A13FB">
        <w:rPr>
          <w:rFonts w:ascii="標楷體" w:hAnsi="標楷體" w:hint="eastAsia"/>
          <w:spacing w:val="10"/>
        </w:rPr>
        <w:t>疫</w:t>
      </w:r>
      <w:proofErr w:type="gramEnd"/>
      <w:r w:rsidR="001A13FB">
        <w:rPr>
          <w:rFonts w:ascii="標楷體" w:hAnsi="標楷體" w:hint="eastAsia"/>
          <w:spacing w:val="10"/>
        </w:rPr>
        <w:t>情降至104萬餘</w:t>
      </w:r>
      <w:proofErr w:type="gramStart"/>
      <w:r w:rsidR="001A13FB">
        <w:rPr>
          <w:rFonts w:ascii="標楷體" w:hAnsi="標楷體" w:hint="eastAsia"/>
          <w:spacing w:val="10"/>
        </w:rPr>
        <w:t>人次，</w:t>
      </w:r>
      <w:proofErr w:type="gramEnd"/>
      <w:r w:rsidR="001A13FB">
        <w:rPr>
          <w:rFonts w:ascii="標楷體" w:hAnsi="標楷體" w:hint="eastAsia"/>
          <w:spacing w:val="10"/>
        </w:rPr>
        <w:t>至</w:t>
      </w:r>
      <w:proofErr w:type="gramStart"/>
      <w:r w:rsidR="001A13FB">
        <w:rPr>
          <w:rFonts w:ascii="標楷體" w:hAnsi="標楷體" w:hint="eastAsia"/>
          <w:spacing w:val="10"/>
        </w:rPr>
        <w:t>114</w:t>
      </w:r>
      <w:proofErr w:type="gramEnd"/>
      <w:r w:rsidR="001A13FB">
        <w:rPr>
          <w:rFonts w:ascii="標楷體" w:hAnsi="標楷體" w:hint="eastAsia"/>
          <w:spacing w:val="10"/>
        </w:rPr>
        <w:t>年度回升至</w:t>
      </w:r>
      <w:r w:rsidR="001A13FB" w:rsidRPr="003F6B73">
        <w:rPr>
          <w:rFonts w:ascii="標楷體" w:hAnsi="標楷體" w:hint="eastAsia"/>
          <w:spacing w:val="10"/>
        </w:rPr>
        <w:t>125萬餘</w:t>
      </w:r>
      <w:proofErr w:type="gramStart"/>
      <w:r w:rsidR="001A13FB" w:rsidRPr="003F6B73">
        <w:rPr>
          <w:rFonts w:ascii="標楷體" w:hAnsi="標楷體" w:hint="eastAsia"/>
          <w:spacing w:val="10"/>
        </w:rPr>
        <w:t>人次（</w:t>
      </w:r>
      <w:proofErr w:type="gramEnd"/>
      <w:r w:rsidR="001A13FB" w:rsidRPr="003F6B73">
        <w:rPr>
          <w:rFonts w:ascii="標楷體" w:hAnsi="標楷體" w:hint="eastAsia"/>
          <w:spacing w:val="10"/>
        </w:rPr>
        <w:t>圖</w:t>
      </w:r>
      <w:r w:rsidR="001A13FB">
        <w:rPr>
          <w:rFonts w:ascii="標楷體" w:hAnsi="標楷體" w:hint="eastAsia"/>
          <w:spacing w:val="10"/>
        </w:rPr>
        <w:t>13</w:t>
      </w:r>
      <w:r w:rsidR="001A13FB" w:rsidRPr="003F6B73">
        <w:rPr>
          <w:rFonts w:ascii="標楷體" w:hAnsi="標楷體" w:hint="eastAsia"/>
          <w:spacing w:val="10"/>
        </w:rPr>
        <w:t>），</w:t>
      </w:r>
      <w:r w:rsidR="001A13FB">
        <w:rPr>
          <w:rFonts w:ascii="標楷體" w:hAnsi="標楷體" w:hint="eastAsia"/>
          <w:spacing w:val="10"/>
        </w:rPr>
        <w:t>較99年度減少95萬餘</w:t>
      </w:r>
      <w:proofErr w:type="gramStart"/>
      <w:r w:rsidR="001A13FB">
        <w:rPr>
          <w:rFonts w:ascii="標楷體" w:hAnsi="標楷體" w:hint="eastAsia"/>
          <w:spacing w:val="10"/>
        </w:rPr>
        <w:t>人次，</w:t>
      </w:r>
      <w:proofErr w:type="gramEnd"/>
      <w:r w:rsidR="001A13FB">
        <w:rPr>
          <w:rFonts w:ascii="標楷體" w:hAnsi="標楷體" w:hint="eastAsia"/>
          <w:spacing w:val="10"/>
        </w:rPr>
        <w:t>約43.16％。據交通部113年民眾日常使用運具狀況調查摘要分析載述，澎湖縣民眾98至113年度運具次數之公共運輸市占率未超過10％，自</w:t>
      </w:r>
      <w:proofErr w:type="gramStart"/>
      <w:r w:rsidR="001A13FB">
        <w:rPr>
          <w:rFonts w:ascii="標楷體" w:hAnsi="標楷體" w:hint="eastAsia"/>
          <w:spacing w:val="10"/>
        </w:rPr>
        <w:t>100</w:t>
      </w:r>
      <w:proofErr w:type="gramEnd"/>
      <w:r w:rsidR="001A13FB">
        <w:rPr>
          <w:rFonts w:ascii="標楷體" w:hAnsi="標楷體" w:hint="eastAsia"/>
          <w:spacing w:val="10"/>
        </w:rPr>
        <w:t>年度降至8.7％，以後年度逐年下滑，至</w:t>
      </w:r>
      <w:proofErr w:type="gramStart"/>
      <w:r w:rsidR="001A13FB">
        <w:rPr>
          <w:rFonts w:ascii="標楷體" w:hAnsi="標楷體" w:hint="eastAsia"/>
          <w:spacing w:val="10"/>
        </w:rPr>
        <w:t>113</w:t>
      </w:r>
      <w:proofErr w:type="gramEnd"/>
      <w:r w:rsidR="001A13FB">
        <w:rPr>
          <w:rFonts w:ascii="標楷體" w:hAnsi="標楷體" w:hint="eastAsia"/>
          <w:spacing w:val="10"/>
        </w:rPr>
        <w:t>年度降至5.6％，各年度皆低於全國平均；運具次數之私人</w:t>
      </w:r>
      <w:proofErr w:type="gramStart"/>
      <w:r w:rsidR="001A13FB">
        <w:rPr>
          <w:rFonts w:ascii="標楷體" w:hAnsi="標楷體" w:hint="eastAsia"/>
          <w:spacing w:val="10"/>
        </w:rPr>
        <w:t>機動運</w:t>
      </w:r>
      <w:proofErr w:type="gramEnd"/>
      <w:r w:rsidR="001A13FB">
        <w:rPr>
          <w:rFonts w:ascii="標楷體" w:hAnsi="標楷體" w:hint="eastAsia"/>
          <w:spacing w:val="10"/>
        </w:rPr>
        <w:t>具市占率除</w:t>
      </w:r>
      <w:proofErr w:type="gramStart"/>
      <w:r w:rsidR="001A13FB">
        <w:rPr>
          <w:rFonts w:ascii="標楷體" w:hAnsi="標楷體" w:hint="eastAsia"/>
          <w:spacing w:val="10"/>
        </w:rPr>
        <w:t>111</w:t>
      </w:r>
      <w:proofErr w:type="gramEnd"/>
      <w:r w:rsidR="001A13FB">
        <w:rPr>
          <w:rFonts w:ascii="標楷體" w:hAnsi="標楷體" w:hint="eastAsia"/>
          <w:spacing w:val="10"/>
        </w:rPr>
        <w:t>年度</w:t>
      </w:r>
      <w:r w:rsidR="001A13FB" w:rsidRPr="00DB1288">
        <w:rPr>
          <w:rFonts w:ascii="標楷體" w:hAnsi="標楷體" w:hint="eastAsia"/>
          <w:spacing w:val="4"/>
        </w:rPr>
        <w:t>為75.8％，其餘年度皆高於80％，</w:t>
      </w:r>
      <w:r w:rsidR="001A13FB">
        <w:rPr>
          <w:rFonts w:ascii="標楷體" w:hAnsi="標楷體" w:hint="eastAsia"/>
          <w:spacing w:val="10"/>
        </w:rPr>
        <w:t>且各年度均高於全國平均</w:t>
      </w:r>
      <w:r w:rsidR="001A13FB" w:rsidRPr="003F6B73">
        <w:rPr>
          <w:rFonts w:ascii="標楷體" w:hAnsi="標楷體" w:hint="eastAsia"/>
          <w:spacing w:val="10"/>
        </w:rPr>
        <w:t>（圖</w:t>
      </w:r>
      <w:r w:rsidR="001A13FB">
        <w:rPr>
          <w:rFonts w:ascii="標楷體" w:hAnsi="標楷體" w:hint="eastAsia"/>
          <w:spacing w:val="10"/>
        </w:rPr>
        <w:t>14</w:t>
      </w:r>
      <w:r w:rsidR="001A13FB" w:rsidRPr="003F6B73">
        <w:rPr>
          <w:rFonts w:ascii="標楷體" w:hAnsi="標楷體" w:hint="eastAsia"/>
          <w:spacing w:val="10"/>
        </w:rPr>
        <w:t>）</w:t>
      </w:r>
      <w:r w:rsidR="001A13FB">
        <w:rPr>
          <w:rFonts w:ascii="標楷體" w:hAnsi="標楷體" w:hint="eastAsia"/>
          <w:spacing w:val="10"/>
        </w:rPr>
        <w:t>，顯示民眾外出仍偏好使用私人</w:t>
      </w:r>
      <w:proofErr w:type="gramStart"/>
      <w:r w:rsidR="001A13FB">
        <w:rPr>
          <w:rFonts w:ascii="標楷體" w:hAnsi="標楷體" w:hint="eastAsia"/>
          <w:spacing w:val="10"/>
        </w:rPr>
        <w:t>機動運</w:t>
      </w:r>
      <w:proofErr w:type="gramEnd"/>
      <w:r w:rsidR="001A13FB">
        <w:rPr>
          <w:rFonts w:ascii="標楷體" w:hAnsi="標楷體" w:hint="eastAsia"/>
          <w:spacing w:val="10"/>
        </w:rPr>
        <w:t>具，免費搭乘公車政策效用已逐年遞減。又按該府</w:t>
      </w:r>
      <w:proofErr w:type="gramStart"/>
      <w:r w:rsidR="001A13FB">
        <w:rPr>
          <w:rFonts w:ascii="標楷體" w:hAnsi="標楷體" w:hint="eastAsia"/>
          <w:spacing w:val="10"/>
        </w:rPr>
        <w:t>109</w:t>
      </w:r>
      <w:proofErr w:type="gramEnd"/>
      <w:r w:rsidR="001A13FB">
        <w:rPr>
          <w:rFonts w:ascii="標楷體" w:hAnsi="標楷體" w:hint="eastAsia"/>
          <w:spacing w:val="10"/>
        </w:rPr>
        <w:t>年度委外辦理之澎湖縣公路公共運輸系統整體</w:t>
      </w:r>
      <w:proofErr w:type="gramStart"/>
      <w:r w:rsidR="001A13FB">
        <w:rPr>
          <w:rFonts w:ascii="標楷體" w:hAnsi="標楷體" w:hint="eastAsia"/>
          <w:spacing w:val="10"/>
        </w:rPr>
        <w:t>規劃案載述</w:t>
      </w:r>
      <w:proofErr w:type="gramEnd"/>
      <w:r w:rsidR="001A13FB">
        <w:rPr>
          <w:rFonts w:ascii="標楷體" w:hAnsi="標楷體" w:hint="eastAsia"/>
          <w:spacing w:val="10"/>
        </w:rPr>
        <w:t>，澎湖縣公路公共運輸面臨營運效率提升課題，基於使用者付費立場，建議透過電子票證及縣民卡等配套措施讓現有</w:t>
      </w:r>
      <w:proofErr w:type="gramStart"/>
      <w:r w:rsidR="001A13FB">
        <w:rPr>
          <w:rFonts w:ascii="標楷體" w:hAnsi="標楷體" w:hint="eastAsia"/>
          <w:spacing w:val="10"/>
        </w:rPr>
        <w:t>縣民搭公車</w:t>
      </w:r>
      <w:proofErr w:type="gramEnd"/>
      <w:r w:rsidR="001A13FB">
        <w:rPr>
          <w:rFonts w:ascii="標楷體" w:hAnsi="標楷體" w:hint="eastAsia"/>
          <w:spacing w:val="10"/>
        </w:rPr>
        <w:t>免費政策逐漸落日化，透過電子票證進行差別費率，使各項票差補助確實補貼給需要之族群，也讓有能力使用者支付適當且合宜費用。據車船處</w:t>
      </w:r>
      <w:proofErr w:type="gramStart"/>
      <w:r w:rsidR="001A13FB">
        <w:rPr>
          <w:rFonts w:ascii="標楷體" w:hAnsi="標楷體" w:hint="eastAsia"/>
          <w:spacing w:val="10"/>
        </w:rPr>
        <w:t>114</w:t>
      </w:r>
      <w:proofErr w:type="gramEnd"/>
      <w:r w:rsidR="001A13FB">
        <w:rPr>
          <w:rFonts w:ascii="標楷體" w:hAnsi="標楷體" w:hint="eastAsia"/>
          <w:spacing w:val="10"/>
        </w:rPr>
        <w:t>年度公路公共運輸服務升級計畫定稿計畫書列載，113年1至10月公車乘客類別以全票人數49萬餘人次最多，占總人次100萬餘</w:t>
      </w:r>
      <w:proofErr w:type="gramStart"/>
      <w:r w:rsidR="001A13FB">
        <w:rPr>
          <w:rFonts w:ascii="標楷體" w:hAnsi="標楷體" w:hint="eastAsia"/>
          <w:spacing w:val="10"/>
        </w:rPr>
        <w:t>人次，</w:t>
      </w:r>
      <w:proofErr w:type="gramEnd"/>
      <w:r w:rsidR="001A13FB">
        <w:rPr>
          <w:rFonts w:ascii="標楷體" w:hAnsi="標楷體" w:hint="eastAsia"/>
          <w:spacing w:val="10"/>
        </w:rPr>
        <w:t>約49.59％，學生及老人票各18萬餘人次及16萬餘</w:t>
      </w:r>
      <w:proofErr w:type="gramStart"/>
      <w:r w:rsidR="001A13FB">
        <w:rPr>
          <w:rFonts w:ascii="標楷體" w:hAnsi="標楷體" w:hint="eastAsia"/>
          <w:spacing w:val="10"/>
        </w:rPr>
        <w:t>人次，</w:t>
      </w:r>
      <w:proofErr w:type="gramEnd"/>
      <w:r w:rsidR="001A13FB">
        <w:rPr>
          <w:rFonts w:ascii="標楷體" w:hAnsi="標楷體" w:hint="eastAsia"/>
          <w:spacing w:val="10"/>
        </w:rPr>
        <w:t>合計35萬餘</w:t>
      </w:r>
      <w:proofErr w:type="gramStart"/>
      <w:r w:rsidR="001A13FB">
        <w:rPr>
          <w:rFonts w:ascii="標楷體" w:hAnsi="標楷體" w:hint="eastAsia"/>
          <w:spacing w:val="10"/>
        </w:rPr>
        <w:t>人次，</w:t>
      </w:r>
      <w:proofErr w:type="gramEnd"/>
      <w:r w:rsidR="001A13FB">
        <w:rPr>
          <w:rFonts w:ascii="標楷體" w:hAnsi="標楷體" w:hint="eastAsia"/>
          <w:spacing w:val="10"/>
        </w:rPr>
        <w:t>約35.12％，顯示搭乘公車乘客類別仍以一般全票族群為</w:t>
      </w:r>
      <w:proofErr w:type="gramStart"/>
      <w:r w:rsidR="001A13FB">
        <w:rPr>
          <w:rFonts w:ascii="標楷體" w:hAnsi="標楷體" w:hint="eastAsia"/>
          <w:spacing w:val="10"/>
        </w:rPr>
        <w:t>大宗，</w:t>
      </w:r>
      <w:proofErr w:type="gramEnd"/>
      <w:r w:rsidR="001A13FB">
        <w:rPr>
          <w:rFonts w:ascii="標楷體" w:hAnsi="標楷體" w:hint="eastAsia"/>
          <w:spacing w:val="10"/>
        </w:rPr>
        <w:t>反映</w:t>
      </w:r>
      <w:r w:rsidR="001A13FB">
        <w:rPr>
          <w:rFonts w:ascii="標楷體" w:hAnsi="標楷體" w:hint="eastAsia"/>
          <w:spacing w:val="10"/>
        </w:rPr>
        <w:lastRenderedPageBreak/>
        <w:t>目前免費或優惠政策雖涵蓋特定族群，但整體運輸需求仍主要來自具支付能力之一般民眾。如持續全面提供縣民免費搭乘，則無法透過收費機制</w:t>
      </w:r>
      <w:proofErr w:type="gramStart"/>
      <w:r w:rsidR="001A13FB">
        <w:rPr>
          <w:rFonts w:ascii="標楷體" w:hAnsi="標楷體" w:hint="eastAsia"/>
          <w:spacing w:val="10"/>
        </w:rPr>
        <w:t>挹</w:t>
      </w:r>
      <w:proofErr w:type="gramEnd"/>
      <w:r w:rsidR="001A13FB">
        <w:rPr>
          <w:rFonts w:ascii="標楷體" w:hAnsi="標楷體" w:hint="eastAsia"/>
          <w:spacing w:val="10"/>
        </w:rPr>
        <w:t>注營運收入，進而減輕財政負擔，提升整體公共運輸系統之永續性，經建請檢討改善。據復：自98年起提供縣籍縣民免費搭乘公車，如恢復收費，對提升收入效果有限；車船處自113年10月起配合中央TPASS政策，爭取中央補助以減少虧損，經統計</w:t>
      </w:r>
      <w:proofErr w:type="gramStart"/>
      <w:r w:rsidR="001A13FB">
        <w:rPr>
          <w:rFonts w:ascii="標楷體" w:hAnsi="標楷體" w:hint="eastAsia"/>
          <w:spacing w:val="10"/>
        </w:rPr>
        <w:t>114</w:t>
      </w:r>
      <w:proofErr w:type="gramEnd"/>
      <w:r w:rsidR="001A13FB">
        <w:rPr>
          <w:rFonts w:ascii="標楷體" w:hAnsi="標楷體" w:hint="eastAsia"/>
          <w:spacing w:val="10"/>
        </w:rPr>
        <w:t>年度累積補助1,880萬餘元，115年1至4月TPASS補助款約為635萬元，預估至年底可達2,000萬元，可有效防止虧損擴大。</w:t>
      </w:r>
    </w:p>
    <w:p w14:paraId="3AFB2147" w14:textId="77777777" w:rsidR="001A13FB" w:rsidRPr="00374729" w:rsidRDefault="001A13FB" w:rsidP="001A13FB">
      <w:pPr>
        <w:tabs>
          <w:tab w:val="left" w:pos="3544"/>
        </w:tabs>
        <w:overflowPunct w:val="0"/>
        <w:adjustRightInd w:val="0"/>
        <w:spacing w:beforeLines="15" w:before="36" w:line="450" w:lineRule="exact"/>
        <w:ind w:firstLineChars="200" w:firstLine="601"/>
        <w:outlineLvl w:val="4"/>
        <w:rPr>
          <w:rFonts w:ascii="標楷體" w:hAnsi="標楷體"/>
          <w:b/>
          <w:spacing w:val="10"/>
          <w:sz w:val="28"/>
          <w:szCs w:val="28"/>
        </w:rPr>
      </w:pPr>
      <w:r w:rsidRPr="00374729">
        <w:rPr>
          <w:rFonts w:ascii="標楷體" w:hAnsi="標楷體" w:hint="eastAsia"/>
          <w:b/>
          <w:spacing w:val="10"/>
          <w:sz w:val="28"/>
          <w:szCs w:val="28"/>
        </w:rPr>
        <w:t>（二十</w:t>
      </w:r>
      <w:r>
        <w:rPr>
          <w:rFonts w:ascii="標楷體" w:hAnsi="標楷體" w:hint="eastAsia"/>
          <w:b/>
          <w:spacing w:val="10"/>
          <w:sz w:val="28"/>
          <w:szCs w:val="28"/>
        </w:rPr>
        <w:t>四</w:t>
      </w:r>
      <w:r w:rsidRPr="00374729">
        <w:rPr>
          <w:rFonts w:ascii="標楷體" w:hAnsi="標楷體" w:hint="eastAsia"/>
          <w:b/>
          <w:spacing w:val="10"/>
          <w:sz w:val="28"/>
          <w:szCs w:val="28"/>
        </w:rPr>
        <w:t>）訂定停車場相關管理規範並設置停車管理基金，</w:t>
      </w:r>
      <w:proofErr w:type="gramStart"/>
      <w:r w:rsidRPr="00374729">
        <w:rPr>
          <w:rFonts w:ascii="標楷體" w:hAnsi="標楷體" w:hint="eastAsia"/>
          <w:b/>
          <w:spacing w:val="10"/>
          <w:sz w:val="28"/>
          <w:szCs w:val="28"/>
        </w:rPr>
        <w:t>惟間有相關</w:t>
      </w:r>
      <w:proofErr w:type="gramEnd"/>
      <w:r w:rsidRPr="00374729">
        <w:rPr>
          <w:rFonts w:ascii="標楷體" w:hAnsi="標楷體" w:hint="eastAsia"/>
          <w:b/>
          <w:spacing w:val="10"/>
          <w:sz w:val="28"/>
          <w:szCs w:val="28"/>
        </w:rPr>
        <w:t>規定及執行作業未</w:t>
      </w:r>
      <w:proofErr w:type="gramStart"/>
      <w:r w:rsidRPr="00374729">
        <w:rPr>
          <w:rFonts w:ascii="標楷體" w:hAnsi="標楷體" w:hint="eastAsia"/>
          <w:b/>
          <w:spacing w:val="10"/>
          <w:sz w:val="28"/>
          <w:szCs w:val="28"/>
        </w:rPr>
        <w:t>臻</w:t>
      </w:r>
      <w:proofErr w:type="gramEnd"/>
      <w:r w:rsidRPr="00374729">
        <w:rPr>
          <w:rFonts w:ascii="標楷體" w:hAnsi="標楷體" w:hint="eastAsia"/>
          <w:b/>
          <w:spacing w:val="10"/>
          <w:sz w:val="28"/>
          <w:szCs w:val="28"/>
        </w:rPr>
        <w:t>完善，允宜檢討改善，以提升基金管理效能暨維護規費徵收公平。</w:t>
      </w:r>
    </w:p>
    <w:p w14:paraId="4F3871DD" w14:textId="53460AB3" w:rsidR="001A13FB" w:rsidRDefault="001A13FB" w:rsidP="001A13FB">
      <w:pPr>
        <w:overflowPunct w:val="0"/>
        <w:autoSpaceDE w:val="0"/>
        <w:spacing w:line="450" w:lineRule="exact"/>
        <w:ind w:firstLineChars="200" w:firstLine="520"/>
        <w:rPr>
          <w:rFonts w:ascii="標楷體" w:hAnsi="標楷體"/>
          <w:bCs/>
          <w:spacing w:val="10"/>
          <w:kern w:val="0"/>
          <w:szCs w:val="24"/>
        </w:rPr>
      </w:pPr>
      <w:r>
        <w:rPr>
          <w:rFonts w:ascii="標楷體" w:hAnsi="標楷體" w:hint="eastAsia"/>
          <w:bCs/>
          <w:spacing w:val="10"/>
          <w:kern w:val="0"/>
          <w:szCs w:val="24"/>
        </w:rPr>
        <w:t>該府為加強公有停車場管理，改善交通秩序，於105年8月12日訂定「澎湖縣公有停車場管理自治條例</w:t>
      </w:r>
      <w:r>
        <w:rPr>
          <w:rFonts w:ascii="新細明體" w:eastAsia="新細明體" w:hAnsi="新細明體" w:hint="eastAsia"/>
          <w:bCs/>
          <w:spacing w:val="10"/>
          <w:kern w:val="0"/>
          <w:szCs w:val="24"/>
        </w:rPr>
        <w:t>」</w:t>
      </w:r>
      <w:r>
        <w:rPr>
          <w:rFonts w:ascii="標楷體" w:hAnsi="標楷體" w:hint="eastAsia"/>
          <w:bCs/>
          <w:spacing w:val="10"/>
          <w:kern w:val="0"/>
          <w:szCs w:val="24"/>
        </w:rPr>
        <w:t>，規範路邊及公有路外停車場之收費及管理，並依該自治條例第8條訂定「澎湖縣停車管理基金收支保管及運用辦法</w:t>
      </w:r>
      <w:r>
        <w:rPr>
          <w:rFonts w:ascii="新細明體" w:eastAsia="新細明體" w:hAnsi="新細明體" w:hint="eastAsia"/>
          <w:bCs/>
          <w:spacing w:val="10"/>
          <w:kern w:val="0"/>
          <w:szCs w:val="24"/>
        </w:rPr>
        <w:t>」</w:t>
      </w:r>
      <w:r>
        <w:rPr>
          <w:rFonts w:ascii="標楷體" w:hAnsi="標楷體" w:hint="eastAsia"/>
          <w:snapToGrid w:val="0"/>
          <w:color w:val="000000" w:themeColor="text1"/>
          <w:spacing w:val="10"/>
          <w:kern w:val="0"/>
          <w:szCs w:val="24"/>
        </w:rPr>
        <w:t>（下稱收支保管及運用辦法）</w:t>
      </w:r>
      <w:r>
        <w:rPr>
          <w:rFonts w:ascii="標楷體" w:hAnsi="標楷體" w:hint="eastAsia"/>
          <w:bCs/>
          <w:spacing w:val="10"/>
          <w:kern w:val="0"/>
          <w:szCs w:val="24"/>
        </w:rPr>
        <w:t>以供遵循。經查停車管理基金收支保管及運用情形，核有下列事項：</w:t>
      </w:r>
    </w:p>
    <w:p w14:paraId="437519A8" w14:textId="2F3D7EA6" w:rsidR="001A13FB" w:rsidRDefault="00B02CFD" w:rsidP="001A13FB">
      <w:pPr>
        <w:tabs>
          <w:tab w:val="left" w:pos="3544"/>
        </w:tabs>
        <w:overflowPunct w:val="0"/>
        <w:adjustRightInd w:val="0"/>
        <w:spacing w:line="450" w:lineRule="exact"/>
        <w:ind w:firstLineChars="200" w:firstLine="480"/>
        <w:outlineLvl w:val="4"/>
        <w:rPr>
          <w:rFonts w:ascii="標楷體" w:hAnsi="標楷體"/>
          <w:bCs/>
          <w:snapToGrid w:val="0"/>
          <w:color w:val="000000" w:themeColor="text1"/>
          <w:spacing w:val="10"/>
          <w:kern w:val="0"/>
          <w:szCs w:val="24"/>
        </w:rPr>
      </w:pPr>
      <w:r>
        <w:rPr>
          <w:rFonts w:ascii="Times New Roman" w:eastAsia="新細明體" w:hAnsi="Times New Roman" w:hint="eastAsia"/>
          <w:noProof/>
          <w:szCs w:val="20"/>
        </w:rPr>
        <mc:AlternateContent>
          <mc:Choice Requires="wps">
            <w:drawing>
              <wp:anchor distT="0" distB="0" distL="53975" distR="53975" simplePos="0" relativeHeight="251956224" behindDoc="0" locked="0" layoutInCell="1" allowOverlap="1" wp14:anchorId="7273A3BF" wp14:editId="58A0F170">
                <wp:simplePos x="0" y="0"/>
                <wp:positionH relativeFrom="margin">
                  <wp:posOffset>1891030</wp:posOffset>
                </wp:positionH>
                <wp:positionV relativeFrom="margin">
                  <wp:posOffset>7265670</wp:posOffset>
                </wp:positionV>
                <wp:extent cx="4309110" cy="1621790"/>
                <wp:effectExtent l="0" t="0" r="0" b="0"/>
                <wp:wrapSquare wrapText="bothSides"/>
                <wp:docPr id="70" name="文字方塊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9110" cy="1621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F193A3" w14:textId="77777777" w:rsidR="001A13FB" w:rsidRDefault="001A13FB" w:rsidP="00176291">
                            <w:pPr>
                              <w:overflowPunct w:val="0"/>
                              <w:spacing w:line="240" w:lineRule="exact"/>
                              <w:ind w:leftChars="-41" w:left="539" w:rightChars="-47" w:right="-113" w:hangingChars="265" w:hanging="637"/>
                              <w:jc w:val="center"/>
                              <w:rPr>
                                <w:rFonts w:ascii="標楷體" w:hAnsi="標楷體"/>
                                <w:b/>
                                <w:bCs/>
                              </w:rPr>
                            </w:pPr>
                            <w:r w:rsidRPr="00374729">
                              <w:rPr>
                                <w:rFonts w:ascii="標楷體" w:hAnsi="標楷體" w:hint="eastAsia"/>
                                <w:b/>
                                <w:bCs/>
                              </w:rPr>
                              <w:t>表</w:t>
                            </w:r>
                            <w:r>
                              <w:rPr>
                                <w:rFonts w:ascii="標楷體" w:hAnsi="標楷體" w:hint="eastAsia"/>
                                <w:b/>
                                <w:bCs/>
                              </w:rPr>
                              <w:t>4</w:t>
                            </w:r>
                            <w:r>
                              <w:rPr>
                                <w:rFonts w:ascii="標楷體" w:hAnsi="標楷體"/>
                                <w:b/>
                                <w:bCs/>
                              </w:rPr>
                              <w:t>0</w:t>
                            </w:r>
                            <w:r>
                              <w:rPr>
                                <w:rFonts w:ascii="標楷體" w:hAnsi="標楷體" w:hint="eastAsia"/>
                                <w:b/>
                                <w:bCs/>
                              </w:rPr>
                              <w:t xml:space="preserve">　114年1至9月停車費待催繳或待依法舉發情形</w:t>
                            </w:r>
                          </w:p>
                          <w:p w14:paraId="3BB9BAF1" w14:textId="77777777" w:rsidR="001A13FB" w:rsidRDefault="001A13FB" w:rsidP="00935136">
                            <w:pPr>
                              <w:adjustRightInd w:val="0"/>
                              <w:spacing w:line="240" w:lineRule="exact"/>
                              <w:ind w:rightChars="16" w:right="38"/>
                              <w:jc w:val="right"/>
                              <w:rPr>
                                <w:rFonts w:ascii="標楷體" w:hAnsi="標楷體"/>
                                <w:sz w:val="20"/>
                              </w:rPr>
                            </w:pPr>
                            <w:r>
                              <w:rPr>
                                <w:rFonts w:ascii="標楷體" w:hAnsi="標楷體" w:hint="eastAsia"/>
                                <w:sz w:val="20"/>
                              </w:rPr>
                              <w:t>單位：張、新臺幣元</w:t>
                            </w:r>
                          </w:p>
                          <w:tbl>
                            <w:tblPr>
                              <w:tblW w:w="49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3" w:type="dxa"/>
                                <w:right w:w="113" w:type="dxa"/>
                              </w:tblCellMar>
                              <w:tblLook w:val="04A0" w:firstRow="1" w:lastRow="0" w:firstColumn="1" w:lastColumn="0" w:noHBand="0" w:noVBand="1"/>
                            </w:tblPr>
                            <w:tblGrid>
                              <w:gridCol w:w="4316"/>
                              <w:gridCol w:w="928"/>
                              <w:gridCol w:w="1243"/>
                            </w:tblGrid>
                            <w:tr w:rsidR="001A13FB" w14:paraId="24C3BD99" w14:textId="77777777" w:rsidTr="00333262">
                              <w:trPr>
                                <w:trHeight w:val="329"/>
                              </w:trPr>
                              <w:tc>
                                <w:tcPr>
                                  <w:tcW w:w="3327" w:type="pct"/>
                                  <w:tcBorders>
                                    <w:top w:val="single" w:sz="4" w:space="0" w:color="auto"/>
                                    <w:left w:val="single" w:sz="4" w:space="0" w:color="auto"/>
                                    <w:bottom w:val="single" w:sz="4" w:space="0" w:color="auto"/>
                                    <w:right w:val="single" w:sz="4" w:space="0" w:color="auto"/>
                                  </w:tcBorders>
                                  <w:noWrap/>
                                  <w:vAlign w:val="center"/>
                                  <w:hideMark/>
                                </w:tcPr>
                                <w:p w14:paraId="5F458A83" w14:textId="77777777" w:rsidR="001A13FB" w:rsidRDefault="001A13FB" w:rsidP="00176291">
                                  <w:pPr>
                                    <w:widowControl/>
                                    <w:spacing w:line="200" w:lineRule="exact"/>
                                    <w:ind w:rightChars="-47" w:right="-113"/>
                                    <w:jc w:val="center"/>
                                    <w:rPr>
                                      <w:rFonts w:ascii="標楷體" w:hAnsi="標楷體" w:cs="新細明體"/>
                                      <w:color w:val="000000"/>
                                      <w:kern w:val="0"/>
                                      <w:sz w:val="20"/>
                                    </w:rPr>
                                  </w:pPr>
                                  <w:r>
                                    <w:rPr>
                                      <w:rFonts w:ascii="標楷體" w:hAnsi="標楷體" w:cs="新細明體" w:hint="eastAsia"/>
                                      <w:color w:val="000000"/>
                                      <w:kern w:val="0"/>
                                      <w:sz w:val="20"/>
                                    </w:rPr>
                                    <w:t>狀態</w:t>
                                  </w:r>
                                </w:p>
                              </w:tc>
                              <w:tc>
                                <w:tcPr>
                                  <w:tcW w:w="715" w:type="pct"/>
                                  <w:tcBorders>
                                    <w:top w:val="single" w:sz="4" w:space="0" w:color="auto"/>
                                    <w:left w:val="single" w:sz="4" w:space="0" w:color="auto"/>
                                    <w:bottom w:val="single" w:sz="4" w:space="0" w:color="auto"/>
                                    <w:right w:val="single" w:sz="4" w:space="0" w:color="auto"/>
                                  </w:tcBorders>
                                  <w:noWrap/>
                                  <w:vAlign w:val="center"/>
                                  <w:hideMark/>
                                </w:tcPr>
                                <w:p w14:paraId="09DFB110" w14:textId="77777777" w:rsidR="001A13FB" w:rsidRDefault="001A13FB" w:rsidP="00176291">
                                  <w:pPr>
                                    <w:widowControl/>
                                    <w:spacing w:line="200" w:lineRule="exact"/>
                                    <w:ind w:rightChars="-47" w:right="-113"/>
                                    <w:jc w:val="center"/>
                                    <w:rPr>
                                      <w:rFonts w:ascii="標楷體" w:hAnsi="標楷體" w:cs="新細明體"/>
                                      <w:color w:val="000000"/>
                                      <w:kern w:val="0"/>
                                      <w:sz w:val="20"/>
                                    </w:rPr>
                                  </w:pPr>
                                  <w:r>
                                    <w:rPr>
                                      <w:rFonts w:ascii="標楷體" w:hAnsi="標楷體" w:hint="eastAsia"/>
                                      <w:sz w:val="20"/>
                                    </w:rPr>
                                    <w:t>張數</w:t>
                                  </w:r>
                                </w:p>
                              </w:tc>
                              <w:tc>
                                <w:tcPr>
                                  <w:tcW w:w="958" w:type="pct"/>
                                  <w:tcBorders>
                                    <w:top w:val="single" w:sz="4" w:space="0" w:color="auto"/>
                                    <w:left w:val="single" w:sz="4" w:space="0" w:color="auto"/>
                                    <w:bottom w:val="single" w:sz="4" w:space="0" w:color="auto"/>
                                    <w:right w:val="single" w:sz="4" w:space="0" w:color="auto"/>
                                  </w:tcBorders>
                                  <w:vAlign w:val="center"/>
                                  <w:hideMark/>
                                </w:tcPr>
                                <w:p w14:paraId="659874BF" w14:textId="77777777" w:rsidR="001A13FB" w:rsidRDefault="001A13FB" w:rsidP="00176291">
                                  <w:pPr>
                                    <w:widowControl/>
                                    <w:spacing w:line="200" w:lineRule="exact"/>
                                    <w:ind w:rightChars="-47" w:right="-113"/>
                                    <w:jc w:val="center"/>
                                    <w:rPr>
                                      <w:rFonts w:ascii="標楷體" w:hAnsi="標楷體" w:cs="Times New Roman"/>
                                      <w:sz w:val="20"/>
                                    </w:rPr>
                                  </w:pPr>
                                  <w:r>
                                    <w:rPr>
                                      <w:rFonts w:ascii="標楷體" w:hAnsi="標楷體" w:hint="eastAsia"/>
                                      <w:sz w:val="20"/>
                                    </w:rPr>
                                    <w:t>金額</w:t>
                                  </w:r>
                                </w:p>
                              </w:tc>
                            </w:tr>
                            <w:tr w:rsidR="001A13FB" w14:paraId="3BF57075" w14:textId="77777777" w:rsidTr="00333262">
                              <w:trPr>
                                <w:trHeight w:val="329"/>
                              </w:trPr>
                              <w:tc>
                                <w:tcPr>
                                  <w:tcW w:w="3327" w:type="pct"/>
                                  <w:tcBorders>
                                    <w:top w:val="single" w:sz="4" w:space="0" w:color="auto"/>
                                    <w:left w:val="single" w:sz="4" w:space="0" w:color="auto"/>
                                    <w:bottom w:val="single" w:sz="4" w:space="0" w:color="auto"/>
                                    <w:right w:val="single" w:sz="4" w:space="0" w:color="auto"/>
                                  </w:tcBorders>
                                  <w:noWrap/>
                                  <w:vAlign w:val="center"/>
                                  <w:hideMark/>
                                </w:tcPr>
                                <w:p w14:paraId="044D53E1" w14:textId="77777777" w:rsidR="001A13FB" w:rsidRDefault="001A13FB" w:rsidP="00176291">
                                  <w:pPr>
                                    <w:widowControl/>
                                    <w:spacing w:line="200" w:lineRule="exact"/>
                                    <w:ind w:leftChars="-16" w:rightChars="-47" w:right="-113" w:hangingChars="19" w:hanging="38"/>
                                    <w:rPr>
                                      <w:rFonts w:ascii="標楷體" w:hAnsi="標楷體" w:cs="新細明體"/>
                                      <w:b/>
                                      <w:bCs/>
                                      <w:color w:val="000000"/>
                                      <w:kern w:val="0"/>
                                      <w:sz w:val="20"/>
                                    </w:rPr>
                                  </w:pPr>
                                  <w:r>
                                    <w:rPr>
                                      <w:rFonts w:ascii="標楷體" w:hAnsi="標楷體" w:cs="新細明體" w:hint="eastAsia"/>
                                      <w:b/>
                                      <w:bCs/>
                                      <w:color w:val="000000"/>
                                      <w:kern w:val="0"/>
                                      <w:sz w:val="20"/>
                                    </w:rPr>
                                    <w:t>總開單數</w:t>
                                  </w:r>
                                </w:p>
                              </w:tc>
                              <w:tc>
                                <w:tcPr>
                                  <w:tcW w:w="715" w:type="pct"/>
                                  <w:tcBorders>
                                    <w:top w:val="single" w:sz="4" w:space="0" w:color="auto"/>
                                    <w:left w:val="single" w:sz="4" w:space="0" w:color="auto"/>
                                    <w:bottom w:val="single" w:sz="4" w:space="0" w:color="auto"/>
                                    <w:right w:val="single" w:sz="4" w:space="0" w:color="auto"/>
                                  </w:tcBorders>
                                  <w:noWrap/>
                                  <w:vAlign w:val="center"/>
                                  <w:hideMark/>
                                </w:tcPr>
                                <w:p w14:paraId="2597822E" w14:textId="77777777" w:rsidR="001A13FB" w:rsidRDefault="001A13FB" w:rsidP="002202C0">
                                  <w:pPr>
                                    <w:widowControl/>
                                    <w:spacing w:line="200" w:lineRule="exact"/>
                                    <w:ind w:left="-17" w:rightChars="-42" w:right="-101"/>
                                    <w:jc w:val="right"/>
                                    <w:rPr>
                                      <w:rFonts w:ascii="標楷體" w:hAnsi="標楷體" w:cs="新細明體"/>
                                      <w:b/>
                                      <w:bCs/>
                                      <w:color w:val="000000"/>
                                      <w:kern w:val="0"/>
                                      <w:sz w:val="20"/>
                                    </w:rPr>
                                  </w:pPr>
                                  <w:r>
                                    <w:rPr>
                                      <w:rFonts w:ascii="標楷體" w:hAnsi="標楷體" w:cs="新細明體" w:hint="eastAsia"/>
                                      <w:b/>
                                      <w:bCs/>
                                      <w:color w:val="000000"/>
                                      <w:kern w:val="0"/>
                                      <w:sz w:val="20"/>
                                    </w:rPr>
                                    <w:t>568,494</w:t>
                                  </w:r>
                                </w:p>
                              </w:tc>
                              <w:tc>
                                <w:tcPr>
                                  <w:tcW w:w="958" w:type="pct"/>
                                  <w:tcBorders>
                                    <w:top w:val="single" w:sz="4" w:space="0" w:color="auto"/>
                                    <w:left w:val="single" w:sz="4" w:space="0" w:color="auto"/>
                                    <w:bottom w:val="single" w:sz="4" w:space="0" w:color="auto"/>
                                    <w:right w:val="single" w:sz="4" w:space="0" w:color="auto"/>
                                  </w:tcBorders>
                                  <w:vAlign w:val="center"/>
                                  <w:hideMark/>
                                </w:tcPr>
                                <w:p w14:paraId="4069F554" w14:textId="77777777" w:rsidR="001A13FB" w:rsidRPr="00F240D9" w:rsidRDefault="001A13FB" w:rsidP="002202C0">
                                  <w:pPr>
                                    <w:widowControl/>
                                    <w:spacing w:line="200" w:lineRule="exact"/>
                                    <w:ind w:left="-17" w:rightChars="-42" w:right="-101"/>
                                    <w:jc w:val="right"/>
                                    <w:rPr>
                                      <w:rFonts w:ascii="標楷體" w:hAnsi="標楷體" w:cs="新細明體"/>
                                      <w:b/>
                                      <w:bCs/>
                                      <w:color w:val="000000"/>
                                      <w:kern w:val="0"/>
                                      <w:sz w:val="20"/>
                                    </w:rPr>
                                  </w:pPr>
                                  <w:r w:rsidRPr="00F240D9">
                                    <w:rPr>
                                      <w:rFonts w:ascii="標楷體" w:hAnsi="標楷體" w:cs="新細明體" w:hint="eastAsia"/>
                                      <w:b/>
                                      <w:bCs/>
                                      <w:color w:val="000000"/>
                                      <w:kern w:val="0"/>
                                      <w:sz w:val="20"/>
                                    </w:rPr>
                                    <w:t>10,229,840</w:t>
                                  </w:r>
                                </w:p>
                              </w:tc>
                            </w:tr>
                            <w:tr w:rsidR="001A13FB" w14:paraId="65A75E90" w14:textId="77777777" w:rsidTr="00333262">
                              <w:trPr>
                                <w:trHeight w:val="329"/>
                              </w:trPr>
                              <w:tc>
                                <w:tcPr>
                                  <w:tcW w:w="3327" w:type="pct"/>
                                  <w:tcBorders>
                                    <w:top w:val="single" w:sz="4" w:space="0" w:color="auto"/>
                                    <w:left w:val="single" w:sz="4" w:space="0" w:color="auto"/>
                                    <w:bottom w:val="single" w:sz="4" w:space="0" w:color="auto"/>
                                    <w:right w:val="single" w:sz="4" w:space="0" w:color="auto"/>
                                  </w:tcBorders>
                                  <w:noWrap/>
                                  <w:vAlign w:val="center"/>
                                  <w:hideMark/>
                                </w:tcPr>
                                <w:p w14:paraId="51E80348" w14:textId="77777777" w:rsidR="001A13FB" w:rsidRPr="00333262" w:rsidRDefault="001A13FB" w:rsidP="00176291">
                                  <w:pPr>
                                    <w:widowControl/>
                                    <w:spacing w:line="200" w:lineRule="exact"/>
                                    <w:ind w:leftChars="-16" w:rightChars="-47" w:right="-113" w:hangingChars="19" w:hanging="38"/>
                                    <w:rPr>
                                      <w:rFonts w:ascii="標楷體" w:hAnsi="標楷體" w:cs="新細明體"/>
                                      <w:color w:val="000000"/>
                                      <w:kern w:val="0"/>
                                      <w:sz w:val="20"/>
                                    </w:rPr>
                                  </w:pPr>
                                  <w:r w:rsidRPr="00333262">
                                    <w:rPr>
                                      <w:rFonts w:ascii="標楷體" w:hAnsi="標楷體" w:cs="新細明體" w:hint="eastAsia"/>
                                      <w:color w:val="000000"/>
                                      <w:kern w:val="0"/>
                                      <w:sz w:val="20"/>
                                    </w:rPr>
                                    <w:t>已逾停車單繳費日期且尚未辦理一催者。</w:t>
                                  </w:r>
                                </w:p>
                              </w:tc>
                              <w:tc>
                                <w:tcPr>
                                  <w:tcW w:w="715" w:type="pct"/>
                                  <w:tcBorders>
                                    <w:top w:val="single" w:sz="4" w:space="0" w:color="auto"/>
                                    <w:left w:val="single" w:sz="4" w:space="0" w:color="auto"/>
                                    <w:bottom w:val="single" w:sz="4" w:space="0" w:color="auto"/>
                                    <w:right w:val="single" w:sz="4" w:space="0" w:color="auto"/>
                                  </w:tcBorders>
                                  <w:noWrap/>
                                  <w:vAlign w:val="center"/>
                                  <w:hideMark/>
                                </w:tcPr>
                                <w:p w14:paraId="4CD2C5A2" w14:textId="77777777" w:rsidR="001A13FB" w:rsidRDefault="001A13FB" w:rsidP="002202C0">
                                  <w:pPr>
                                    <w:widowControl/>
                                    <w:spacing w:line="200" w:lineRule="exact"/>
                                    <w:ind w:left="-17" w:rightChars="-42" w:right="-101"/>
                                    <w:jc w:val="right"/>
                                    <w:rPr>
                                      <w:rFonts w:ascii="標楷體" w:hAnsi="標楷體" w:cs="新細明體"/>
                                      <w:color w:val="000000"/>
                                      <w:kern w:val="0"/>
                                      <w:sz w:val="20"/>
                                    </w:rPr>
                                  </w:pPr>
                                  <w:r>
                                    <w:rPr>
                                      <w:rFonts w:ascii="標楷體" w:hAnsi="標楷體" w:cs="新細明體" w:hint="eastAsia"/>
                                      <w:color w:val="000000"/>
                                      <w:kern w:val="0"/>
                                      <w:sz w:val="20"/>
                                    </w:rPr>
                                    <w:t>3</w:t>
                                  </w:r>
                                  <w:r w:rsidRPr="00F240D9">
                                    <w:rPr>
                                      <w:rFonts w:ascii="標楷體" w:hAnsi="標楷體" w:cs="新細明體" w:hint="eastAsia"/>
                                      <w:color w:val="000000"/>
                                      <w:kern w:val="0"/>
                                      <w:sz w:val="20"/>
                                    </w:rPr>
                                    <w:t>,145</w:t>
                                  </w:r>
                                </w:p>
                              </w:tc>
                              <w:tc>
                                <w:tcPr>
                                  <w:tcW w:w="958" w:type="pct"/>
                                  <w:tcBorders>
                                    <w:top w:val="single" w:sz="4" w:space="0" w:color="auto"/>
                                    <w:left w:val="single" w:sz="4" w:space="0" w:color="auto"/>
                                    <w:bottom w:val="single" w:sz="4" w:space="0" w:color="auto"/>
                                    <w:right w:val="single" w:sz="4" w:space="0" w:color="auto"/>
                                  </w:tcBorders>
                                  <w:vAlign w:val="center"/>
                                  <w:hideMark/>
                                </w:tcPr>
                                <w:p w14:paraId="4CF4C7F2" w14:textId="77777777" w:rsidR="001A13FB" w:rsidRPr="00F240D9" w:rsidRDefault="001A13FB" w:rsidP="002202C0">
                                  <w:pPr>
                                    <w:widowControl/>
                                    <w:spacing w:line="200" w:lineRule="exact"/>
                                    <w:ind w:left="-17" w:rightChars="-42" w:right="-101"/>
                                    <w:jc w:val="right"/>
                                    <w:rPr>
                                      <w:rFonts w:ascii="標楷體" w:hAnsi="標楷體" w:cs="新細明體"/>
                                      <w:color w:val="000000"/>
                                      <w:kern w:val="0"/>
                                      <w:sz w:val="20"/>
                                    </w:rPr>
                                  </w:pPr>
                                  <w:r w:rsidRPr="00F240D9">
                                    <w:rPr>
                                      <w:rFonts w:ascii="標楷體" w:hAnsi="標楷體" w:cs="新細明體" w:hint="eastAsia"/>
                                      <w:color w:val="000000"/>
                                      <w:kern w:val="0"/>
                                      <w:sz w:val="20"/>
                                    </w:rPr>
                                    <w:t>157,700</w:t>
                                  </w:r>
                                </w:p>
                              </w:tc>
                            </w:tr>
                            <w:tr w:rsidR="001A13FB" w14:paraId="04541116" w14:textId="77777777" w:rsidTr="00333262">
                              <w:trPr>
                                <w:trHeight w:val="329"/>
                              </w:trPr>
                              <w:tc>
                                <w:tcPr>
                                  <w:tcW w:w="3327" w:type="pct"/>
                                  <w:tcBorders>
                                    <w:top w:val="single" w:sz="4" w:space="0" w:color="auto"/>
                                    <w:left w:val="single" w:sz="4" w:space="0" w:color="auto"/>
                                    <w:bottom w:val="single" w:sz="4" w:space="0" w:color="auto"/>
                                    <w:right w:val="single" w:sz="4" w:space="0" w:color="auto"/>
                                  </w:tcBorders>
                                  <w:noWrap/>
                                  <w:vAlign w:val="center"/>
                                  <w:hideMark/>
                                </w:tcPr>
                                <w:p w14:paraId="60E3975F" w14:textId="77777777" w:rsidR="001A13FB" w:rsidRPr="00333262" w:rsidRDefault="001A13FB" w:rsidP="00176291">
                                  <w:pPr>
                                    <w:widowControl/>
                                    <w:spacing w:line="200" w:lineRule="exact"/>
                                    <w:ind w:leftChars="-16" w:rightChars="-47" w:right="-113" w:hangingChars="19" w:hanging="38"/>
                                    <w:rPr>
                                      <w:rFonts w:ascii="標楷體" w:hAnsi="標楷體" w:cs="新細明體"/>
                                      <w:color w:val="000000"/>
                                      <w:kern w:val="0"/>
                                      <w:sz w:val="20"/>
                                    </w:rPr>
                                  </w:pPr>
                                  <w:r w:rsidRPr="00333262">
                                    <w:rPr>
                                      <w:rFonts w:ascii="標楷體" w:hAnsi="標楷體" w:cs="新細明體" w:hint="eastAsia"/>
                                      <w:color w:val="000000"/>
                                      <w:kern w:val="0"/>
                                      <w:sz w:val="20"/>
                                    </w:rPr>
                                    <w:t>已逾一催繳納期限仍未繳納且尚未辦理二催者。</w:t>
                                  </w:r>
                                </w:p>
                              </w:tc>
                              <w:tc>
                                <w:tcPr>
                                  <w:tcW w:w="715" w:type="pct"/>
                                  <w:tcBorders>
                                    <w:top w:val="single" w:sz="4" w:space="0" w:color="auto"/>
                                    <w:left w:val="single" w:sz="4" w:space="0" w:color="auto"/>
                                    <w:bottom w:val="single" w:sz="4" w:space="0" w:color="auto"/>
                                    <w:right w:val="single" w:sz="4" w:space="0" w:color="auto"/>
                                  </w:tcBorders>
                                  <w:noWrap/>
                                  <w:vAlign w:val="center"/>
                                  <w:hideMark/>
                                </w:tcPr>
                                <w:p w14:paraId="16330848" w14:textId="77777777" w:rsidR="001A13FB" w:rsidRDefault="001A13FB" w:rsidP="002202C0">
                                  <w:pPr>
                                    <w:widowControl/>
                                    <w:spacing w:line="200" w:lineRule="exact"/>
                                    <w:ind w:left="-17" w:rightChars="-42" w:right="-101"/>
                                    <w:jc w:val="right"/>
                                    <w:rPr>
                                      <w:rFonts w:ascii="標楷體" w:hAnsi="標楷體" w:cs="新細明體"/>
                                      <w:color w:val="000000"/>
                                      <w:kern w:val="0"/>
                                      <w:sz w:val="20"/>
                                    </w:rPr>
                                  </w:pPr>
                                  <w:r>
                                    <w:rPr>
                                      <w:rFonts w:ascii="標楷體" w:hAnsi="標楷體" w:cs="新細明體" w:hint="eastAsia"/>
                                      <w:color w:val="000000"/>
                                      <w:kern w:val="0"/>
                                      <w:sz w:val="20"/>
                                    </w:rPr>
                                    <w:t>1,428</w:t>
                                  </w:r>
                                </w:p>
                              </w:tc>
                              <w:tc>
                                <w:tcPr>
                                  <w:tcW w:w="958" w:type="pct"/>
                                  <w:tcBorders>
                                    <w:top w:val="single" w:sz="4" w:space="0" w:color="auto"/>
                                    <w:left w:val="single" w:sz="4" w:space="0" w:color="auto"/>
                                    <w:bottom w:val="single" w:sz="4" w:space="0" w:color="auto"/>
                                    <w:right w:val="single" w:sz="4" w:space="0" w:color="auto"/>
                                  </w:tcBorders>
                                  <w:vAlign w:val="center"/>
                                  <w:hideMark/>
                                </w:tcPr>
                                <w:p w14:paraId="3ED173CB" w14:textId="77777777" w:rsidR="001A13FB" w:rsidRPr="00F240D9" w:rsidRDefault="001A13FB" w:rsidP="002202C0">
                                  <w:pPr>
                                    <w:widowControl/>
                                    <w:spacing w:line="200" w:lineRule="exact"/>
                                    <w:ind w:left="-17" w:rightChars="-42" w:right="-101"/>
                                    <w:jc w:val="right"/>
                                    <w:rPr>
                                      <w:rFonts w:ascii="標楷體" w:hAnsi="標楷體" w:cs="新細明體"/>
                                      <w:color w:val="000000"/>
                                      <w:kern w:val="0"/>
                                      <w:sz w:val="20"/>
                                    </w:rPr>
                                  </w:pPr>
                                  <w:r w:rsidRPr="00F240D9">
                                    <w:rPr>
                                      <w:rFonts w:ascii="標楷體" w:hAnsi="標楷體" w:cs="新細明體" w:hint="eastAsia"/>
                                      <w:color w:val="000000"/>
                                      <w:kern w:val="0"/>
                                      <w:sz w:val="20"/>
                                    </w:rPr>
                                    <w:t>83,440</w:t>
                                  </w:r>
                                </w:p>
                              </w:tc>
                            </w:tr>
                            <w:tr w:rsidR="001A13FB" w14:paraId="7575694C" w14:textId="77777777" w:rsidTr="00333262">
                              <w:trPr>
                                <w:trHeight w:val="329"/>
                              </w:trPr>
                              <w:tc>
                                <w:tcPr>
                                  <w:tcW w:w="3327" w:type="pct"/>
                                  <w:tcBorders>
                                    <w:top w:val="single" w:sz="4" w:space="0" w:color="auto"/>
                                    <w:left w:val="single" w:sz="4" w:space="0" w:color="auto"/>
                                    <w:bottom w:val="single" w:sz="4" w:space="0" w:color="auto"/>
                                    <w:right w:val="single" w:sz="4" w:space="0" w:color="auto"/>
                                  </w:tcBorders>
                                  <w:noWrap/>
                                  <w:vAlign w:val="center"/>
                                  <w:hideMark/>
                                </w:tcPr>
                                <w:p w14:paraId="28202068" w14:textId="77777777" w:rsidR="001A13FB" w:rsidRPr="00333262" w:rsidRDefault="001A13FB" w:rsidP="00176291">
                                  <w:pPr>
                                    <w:widowControl/>
                                    <w:spacing w:line="200" w:lineRule="exact"/>
                                    <w:ind w:leftChars="-16" w:rightChars="-47" w:right="-113" w:hangingChars="19" w:hanging="38"/>
                                    <w:rPr>
                                      <w:rFonts w:ascii="標楷體" w:hAnsi="標楷體" w:cs="新細明體"/>
                                      <w:color w:val="000000"/>
                                      <w:kern w:val="0"/>
                                      <w:sz w:val="20"/>
                                    </w:rPr>
                                  </w:pPr>
                                  <w:r w:rsidRPr="00333262">
                                    <w:rPr>
                                      <w:rFonts w:ascii="標楷體" w:hAnsi="標楷體" w:cs="新細明體" w:hint="eastAsia"/>
                                      <w:color w:val="000000"/>
                                      <w:kern w:val="0"/>
                                      <w:sz w:val="20"/>
                                    </w:rPr>
                                    <w:t>已逾二催繳納期限仍未繳納且尚未依法舉發者。</w:t>
                                  </w:r>
                                </w:p>
                              </w:tc>
                              <w:tc>
                                <w:tcPr>
                                  <w:tcW w:w="715" w:type="pct"/>
                                  <w:tcBorders>
                                    <w:top w:val="single" w:sz="4" w:space="0" w:color="auto"/>
                                    <w:left w:val="single" w:sz="4" w:space="0" w:color="auto"/>
                                    <w:bottom w:val="single" w:sz="4" w:space="0" w:color="auto"/>
                                    <w:right w:val="single" w:sz="4" w:space="0" w:color="auto"/>
                                  </w:tcBorders>
                                  <w:noWrap/>
                                  <w:vAlign w:val="center"/>
                                  <w:hideMark/>
                                </w:tcPr>
                                <w:p w14:paraId="7387FE16" w14:textId="77777777" w:rsidR="001A13FB" w:rsidRDefault="001A13FB" w:rsidP="002202C0">
                                  <w:pPr>
                                    <w:widowControl/>
                                    <w:spacing w:line="200" w:lineRule="exact"/>
                                    <w:ind w:left="-17" w:rightChars="-42" w:right="-101"/>
                                    <w:jc w:val="right"/>
                                    <w:rPr>
                                      <w:rFonts w:ascii="標楷體" w:hAnsi="標楷體" w:cs="新細明體"/>
                                      <w:color w:val="000000"/>
                                      <w:kern w:val="0"/>
                                      <w:sz w:val="20"/>
                                    </w:rPr>
                                  </w:pPr>
                                  <w:r>
                                    <w:rPr>
                                      <w:rFonts w:ascii="標楷體" w:hAnsi="標楷體" w:cs="新細明體" w:hint="eastAsia"/>
                                      <w:color w:val="000000"/>
                                      <w:kern w:val="0"/>
                                      <w:sz w:val="20"/>
                                    </w:rPr>
                                    <w:t>2,251</w:t>
                                  </w:r>
                                </w:p>
                              </w:tc>
                              <w:tc>
                                <w:tcPr>
                                  <w:tcW w:w="958" w:type="pct"/>
                                  <w:tcBorders>
                                    <w:top w:val="single" w:sz="4" w:space="0" w:color="auto"/>
                                    <w:left w:val="single" w:sz="4" w:space="0" w:color="auto"/>
                                    <w:bottom w:val="single" w:sz="4" w:space="0" w:color="auto"/>
                                    <w:right w:val="single" w:sz="4" w:space="0" w:color="auto"/>
                                  </w:tcBorders>
                                  <w:vAlign w:val="center"/>
                                  <w:hideMark/>
                                </w:tcPr>
                                <w:p w14:paraId="432B76B2" w14:textId="77777777" w:rsidR="001A13FB" w:rsidRPr="00F240D9" w:rsidRDefault="001A13FB" w:rsidP="002202C0">
                                  <w:pPr>
                                    <w:widowControl/>
                                    <w:spacing w:line="200" w:lineRule="exact"/>
                                    <w:ind w:left="-17" w:rightChars="-42" w:right="-101"/>
                                    <w:jc w:val="right"/>
                                    <w:rPr>
                                      <w:rFonts w:ascii="標楷體" w:hAnsi="標楷體" w:cs="新細明體"/>
                                      <w:color w:val="000000"/>
                                      <w:kern w:val="0"/>
                                      <w:sz w:val="20"/>
                                    </w:rPr>
                                  </w:pPr>
                                  <w:r w:rsidRPr="00F240D9">
                                    <w:rPr>
                                      <w:rFonts w:ascii="標楷體" w:hAnsi="標楷體" w:cs="新細明體" w:hint="eastAsia"/>
                                      <w:color w:val="000000"/>
                                      <w:kern w:val="0"/>
                                      <w:sz w:val="20"/>
                                    </w:rPr>
                                    <w:t>142,340</w:t>
                                  </w:r>
                                </w:p>
                              </w:tc>
                            </w:tr>
                          </w:tbl>
                          <w:p w14:paraId="34557242" w14:textId="77777777" w:rsidR="001A13FB" w:rsidRDefault="001A13FB" w:rsidP="00176291">
                            <w:pPr>
                              <w:spacing w:line="220" w:lineRule="exact"/>
                              <w:ind w:left="1" w:rightChars="-47" w:right="-113" w:firstLineChars="15" w:firstLine="27"/>
                              <w:rPr>
                                <w:rFonts w:ascii="標楷體" w:hAnsi="標楷體"/>
                                <w:sz w:val="18"/>
                                <w:szCs w:val="18"/>
                              </w:rPr>
                            </w:pPr>
                            <w:r>
                              <w:rPr>
                                <w:rFonts w:ascii="標楷體" w:hAnsi="標楷體" w:hint="eastAsia"/>
                                <w:sz w:val="18"/>
                                <w:szCs w:val="18"/>
                              </w:rPr>
                              <w:t>資料來源：整理自澎湖縣政府提供資料。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273A3BF" id="文字方塊 70" o:spid="_x0000_s1095" type="#_x0000_t202" style="position:absolute;left:0;text-align:left;margin-left:148.9pt;margin-top:572.1pt;width:339.3pt;height:127.7pt;z-index:251956224;visibility:visible;mso-wrap-style:square;mso-width-percent:0;mso-height-percent:0;mso-wrap-distance-left:4.25pt;mso-wrap-distance-top:0;mso-wrap-distance-right:4.2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" stroked="f">
                <v:textbox>
                  <w:txbxContent>
                    <w:p w14:paraId="51F193A3" w14:textId="77777777" w:rsidR="001A13FB" w:rsidRDefault="001A13FB" w:rsidP="00176291">
                      <w:pPr>
                        <w:overflowPunct w:val="0"/>
                        <w:spacing w:line="240" w:lineRule="exact"/>
                        <w:ind w:leftChars="-41" w:left="539" w:rightChars="-47" w:right="-113" w:hangingChars="265" w:hanging="637"/>
                        <w:jc w:val="center"/>
                        <w:rPr>
                          <w:rFonts w:ascii="標楷體" w:hAnsi="標楷體"/>
                          <w:b/>
                          <w:bCs/>
                        </w:rPr>
                      </w:pPr>
                      <w:r w:rsidRPr="00374729">
                        <w:rPr>
                          <w:rFonts w:ascii="標楷體" w:hAnsi="標楷體" w:hint="eastAsia"/>
                          <w:b/>
                          <w:bCs/>
                        </w:rPr>
                        <w:t>表</w:t>
                      </w:r>
                      <w:r>
                        <w:rPr>
                          <w:rFonts w:ascii="標楷體" w:hAnsi="標楷體" w:hint="eastAsia"/>
                          <w:b/>
                          <w:bCs/>
                        </w:rPr>
                        <w:t>4</w:t>
                      </w:r>
                      <w:r>
                        <w:rPr>
                          <w:rFonts w:ascii="標楷體" w:hAnsi="標楷體"/>
                          <w:b/>
                          <w:bCs/>
                        </w:rPr>
                        <w:t>0</w:t>
                      </w:r>
                      <w:r>
                        <w:rPr>
                          <w:rFonts w:ascii="標楷體" w:hAnsi="標楷體" w:hint="eastAsia"/>
                          <w:b/>
                          <w:bCs/>
                        </w:rPr>
                        <w:t xml:space="preserve">　114年1至9月停車費待催繳或待依法舉發情形</w:t>
                      </w:r>
                    </w:p>
                    <w:p w14:paraId="3BB9BAF1" w14:textId="77777777" w:rsidR="001A13FB" w:rsidRDefault="001A13FB" w:rsidP="00935136">
                      <w:pPr>
                        <w:adjustRightInd w:val="0"/>
                        <w:spacing w:line="240" w:lineRule="exact"/>
                        <w:ind w:rightChars="16" w:right="38"/>
                        <w:jc w:val="right"/>
                        <w:rPr>
                          <w:rFonts w:ascii="標楷體" w:hAnsi="標楷體"/>
                          <w:sz w:val="20"/>
                        </w:rPr>
                      </w:pPr>
                      <w:r>
                        <w:rPr>
                          <w:rFonts w:ascii="標楷體" w:hAnsi="標楷體" w:hint="eastAsia"/>
                          <w:sz w:val="20"/>
                        </w:rPr>
                        <w:t>單位：張、新臺幣元</w:t>
                      </w:r>
                    </w:p>
                    <w:tbl>
                      <w:tblPr>
                        <w:tblW w:w="49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3" w:type="dxa"/>
                          <w:right w:w="113" w:type="dxa"/>
                        </w:tblCellMar>
                        <w:tblLook w:val="04A0" w:firstRow="1" w:lastRow="0" w:firstColumn="1" w:lastColumn="0" w:noHBand="0" w:noVBand="1"/>
                      </w:tblPr>
                      <w:tblGrid>
                        <w:gridCol w:w="4316"/>
                        <w:gridCol w:w="928"/>
                        <w:gridCol w:w="1243"/>
                      </w:tblGrid>
                      <w:tr w:rsidR="001A13FB" w14:paraId="24C3BD99" w14:textId="77777777" w:rsidTr="00333262">
                        <w:trPr>
                          <w:trHeight w:val="329"/>
                        </w:trPr>
                        <w:tc>
                          <w:tcPr>
                            <w:tcW w:w="3327" w:type="pct"/>
                            <w:tcBorders>
                              <w:top w:val="single" w:sz="4" w:space="0" w:color="auto"/>
                              <w:left w:val="single" w:sz="4" w:space="0" w:color="auto"/>
                              <w:bottom w:val="single" w:sz="4" w:space="0" w:color="auto"/>
                              <w:right w:val="single" w:sz="4" w:space="0" w:color="auto"/>
                            </w:tcBorders>
                            <w:noWrap/>
                            <w:vAlign w:val="center"/>
                            <w:hideMark/>
                          </w:tcPr>
                          <w:p w14:paraId="5F458A83" w14:textId="77777777" w:rsidR="001A13FB" w:rsidRDefault="001A13FB" w:rsidP="00176291">
                            <w:pPr>
                              <w:widowControl/>
                              <w:spacing w:line="200" w:lineRule="exact"/>
                              <w:ind w:rightChars="-47" w:right="-113"/>
                              <w:jc w:val="center"/>
                              <w:rPr>
                                <w:rFonts w:ascii="標楷體" w:hAnsi="標楷體" w:cs="新細明體"/>
                                <w:color w:val="000000"/>
                                <w:kern w:val="0"/>
                                <w:sz w:val="20"/>
                              </w:rPr>
                            </w:pPr>
                            <w:r>
                              <w:rPr>
                                <w:rFonts w:ascii="標楷體" w:hAnsi="標楷體" w:cs="新細明體" w:hint="eastAsia"/>
                                <w:color w:val="000000"/>
                                <w:kern w:val="0"/>
                                <w:sz w:val="20"/>
                              </w:rPr>
                              <w:t>狀態</w:t>
                            </w:r>
                          </w:p>
                        </w:tc>
                        <w:tc>
                          <w:tcPr>
                            <w:tcW w:w="715" w:type="pct"/>
                            <w:tcBorders>
                              <w:top w:val="single" w:sz="4" w:space="0" w:color="auto"/>
                              <w:left w:val="single" w:sz="4" w:space="0" w:color="auto"/>
                              <w:bottom w:val="single" w:sz="4" w:space="0" w:color="auto"/>
                              <w:right w:val="single" w:sz="4" w:space="0" w:color="auto"/>
                            </w:tcBorders>
                            <w:noWrap/>
                            <w:vAlign w:val="center"/>
                            <w:hideMark/>
                          </w:tcPr>
                          <w:p w14:paraId="09DFB110" w14:textId="77777777" w:rsidR="001A13FB" w:rsidRDefault="001A13FB" w:rsidP="00176291">
                            <w:pPr>
                              <w:widowControl/>
                              <w:spacing w:line="200" w:lineRule="exact"/>
                              <w:ind w:rightChars="-47" w:right="-113"/>
                              <w:jc w:val="center"/>
                              <w:rPr>
                                <w:rFonts w:ascii="標楷體" w:hAnsi="標楷體" w:cs="新細明體"/>
                                <w:color w:val="000000"/>
                                <w:kern w:val="0"/>
                                <w:sz w:val="20"/>
                              </w:rPr>
                            </w:pPr>
                            <w:r>
                              <w:rPr>
                                <w:rFonts w:ascii="標楷體" w:hAnsi="標楷體" w:hint="eastAsia"/>
                                <w:sz w:val="20"/>
                              </w:rPr>
                              <w:t>張數</w:t>
                            </w:r>
                          </w:p>
                        </w:tc>
                        <w:tc>
                          <w:tcPr>
                            <w:tcW w:w="958" w:type="pct"/>
                            <w:tcBorders>
                              <w:top w:val="single" w:sz="4" w:space="0" w:color="auto"/>
                              <w:left w:val="single" w:sz="4" w:space="0" w:color="auto"/>
                              <w:bottom w:val="single" w:sz="4" w:space="0" w:color="auto"/>
                              <w:right w:val="single" w:sz="4" w:space="0" w:color="auto"/>
                            </w:tcBorders>
                            <w:vAlign w:val="center"/>
                            <w:hideMark/>
                          </w:tcPr>
                          <w:p w14:paraId="659874BF" w14:textId="77777777" w:rsidR="001A13FB" w:rsidRDefault="001A13FB" w:rsidP="00176291">
                            <w:pPr>
                              <w:widowControl/>
                              <w:spacing w:line="200" w:lineRule="exact"/>
                              <w:ind w:rightChars="-47" w:right="-113"/>
                              <w:jc w:val="center"/>
                              <w:rPr>
                                <w:rFonts w:ascii="標楷體" w:hAnsi="標楷體" w:cs="Times New Roman"/>
                                <w:sz w:val="20"/>
                              </w:rPr>
                            </w:pPr>
                            <w:r>
                              <w:rPr>
                                <w:rFonts w:ascii="標楷體" w:hAnsi="標楷體" w:hint="eastAsia"/>
                                <w:sz w:val="20"/>
                              </w:rPr>
                              <w:t>金額</w:t>
                            </w:r>
                          </w:p>
                        </w:tc>
                      </w:tr>
                      <w:tr w:rsidR="001A13FB" w14:paraId="3BF57075" w14:textId="77777777" w:rsidTr="00333262">
                        <w:trPr>
                          <w:trHeight w:val="329"/>
                        </w:trPr>
                        <w:tc>
                          <w:tcPr>
                            <w:tcW w:w="3327" w:type="pct"/>
                            <w:tcBorders>
                              <w:top w:val="single" w:sz="4" w:space="0" w:color="auto"/>
                              <w:left w:val="single" w:sz="4" w:space="0" w:color="auto"/>
                              <w:bottom w:val="single" w:sz="4" w:space="0" w:color="auto"/>
                              <w:right w:val="single" w:sz="4" w:space="0" w:color="auto"/>
                            </w:tcBorders>
                            <w:noWrap/>
                            <w:vAlign w:val="center"/>
                            <w:hideMark/>
                          </w:tcPr>
                          <w:p w14:paraId="044D53E1" w14:textId="77777777" w:rsidR="001A13FB" w:rsidRDefault="001A13FB" w:rsidP="00176291">
                            <w:pPr>
                              <w:widowControl/>
                              <w:spacing w:line="200" w:lineRule="exact"/>
                              <w:ind w:leftChars="-16" w:rightChars="-47" w:right="-113" w:hangingChars="19" w:hanging="38"/>
                              <w:rPr>
                                <w:rFonts w:ascii="標楷體" w:hAnsi="標楷體" w:cs="新細明體"/>
                                <w:b/>
                                <w:bCs/>
                                <w:color w:val="000000"/>
                                <w:kern w:val="0"/>
                                <w:sz w:val="20"/>
                              </w:rPr>
                            </w:pPr>
                            <w:r>
                              <w:rPr>
                                <w:rFonts w:ascii="標楷體" w:hAnsi="標楷體" w:cs="新細明體" w:hint="eastAsia"/>
                                <w:b/>
                                <w:bCs/>
                                <w:color w:val="000000"/>
                                <w:kern w:val="0"/>
                                <w:sz w:val="20"/>
                              </w:rPr>
                              <w:t>總開單數</w:t>
                            </w:r>
                          </w:p>
                        </w:tc>
                        <w:tc>
                          <w:tcPr>
                            <w:tcW w:w="715" w:type="pct"/>
                            <w:tcBorders>
                              <w:top w:val="single" w:sz="4" w:space="0" w:color="auto"/>
                              <w:left w:val="single" w:sz="4" w:space="0" w:color="auto"/>
                              <w:bottom w:val="single" w:sz="4" w:space="0" w:color="auto"/>
                              <w:right w:val="single" w:sz="4" w:space="0" w:color="auto"/>
                            </w:tcBorders>
                            <w:noWrap/>
                            <w:vAlign w:val="center"/>
                            <w:hideMark/>
                          </w:tcPr>
                          <w:p w14:paraId="2597822E" w14:textId="77777777" w:rsidR="001A13FB" w:rsidRDefault="001A13FB" w:rsidP="002202C0">
                            <w:pPr>
                              <w:widowControl/>
                              <w:spacing w:line="200" w:lineRule="exact"/>
                              <w:ind w:left="-17" w:rightChars="-42" w:right="-101"/>
                              <w:jc w:val="right"/>
                              <w:rPr>
                                <w:rFonts w:ascii="標楷體" w:hAnsi="標楷體" w:cs="新細明體"/>
                                <w:b/>
                                <w:bCs/>
                                <w:color w:val="000000"/>
                                <w:kern w:val="0"/>
                                <w:sz w:val="20"/>
                              </w:rPr>
                            </w:pPr>
                            <w:r>
                              <w:rPr>
                                <w:rFonts w:ascii="標楷體" w:hAnsi="標楷體" w:cs="新細明體" w:hint="eastAsia"/>
                                <w:b/>
                                <w:bCs/>
                                <w:color w:val="000000"/>
                                <w:kern w:val="0"/>
                                <w:sz w:val="20"/>
                              </w:rPr>
                              <w:t>568,494</w:t>
                            </w:r>
                          </w:p>
                        </w:tc>
                        <w:tc>
                          <w:tcPr>
                            <w:tcW w:w="958" w:type="pct"/>
                            <w:tcBorders>
                              <w:top w:val="single" w:sz="4" w:space="0" w:color="auto"/>
                              <w:left w:val="single" w:sz="4" w:space="0" w:color="auto"/>
                              <w:bottom w:val="single" w:sz="4" w:space="0" w:color="auto"/>
                              <w:right w:val="single" w:sz="4" w:space="0" w:color="auto"/>
                            </w:tcBorders>
                            <w:vAlign w:val="center"/>
                            <w:hideMark/>
                          </w:tcPr>
                          <w:p w14:paraId="4069F554" w14:textId="77777777" w:rsidR="001A13FB" w:rsidRPr="00F240D9" w:rsidRDefault="001A13FB" w:rsidP="002202C0">
                            <w:pPr>
                              <w:widowControl/>
                              <w:spacing w:line="200" w:lineRule="exact"/>
                              <w:ind w:left="-17" w:rightChars="-42" w:right="-101"/>
                              <w:jc w:val="right"/>
                              <w:rPr>
                                <w:rFonts w:ascii="標楷體" w:hAnsi="標楷體" w:cs="新細明體"/>
                                <w:b/>
                                <w:bCs/>
                                <w:color w:val="000000"/>
                                <w:kern w:val="0"/>
                                <w:sz w:val="20"/>
                              </w:rPr>
                            </w:pPr>
                            <w:r w:rsidRPr="00F240D9">
                              <w:rPr>
                                <w:rFonts w:ascii="標楷體" w:hAnsi="標楷體" w:cs="新細明體" w:hint="eastAsia"/>
                                <w:b/>
                                <w:bCs/>
                                <w:color w:val="000000"/>
                                <w:kern w:val="0"/>
                                <w:sz w:val="20"/>
                              </w:rPr>
                              <w:t>10,229,840</w:t>
                            </w:r>
                          </w:p>
                        </w:tc>
                      </w:tr>
                      <w:tr w:rsidR="001A13FB" w14:paraId="65A75E90" w14:textId="77777777" w:rsidTr="00333262">
                        <w:trPr>
                          <w:trHeight w:val="329"/>
                        </w:trPr>
                        <w:tc>
                          <w:tcPr>
                            <w:tcW w:w="3327" w:type="pct"/>
                            <w:tcBorders>
                              <w:top w:val="single" w:sz="4" w:space="0" w:color="auto"/>
                              <w:left w:val="single" w:sz="4" w:space="0" w:color="auto"/>
                              <w:bottom w:val="single" w:sz="4" w:space="0" w:color="auto"/>
                              <w:right w:val="single" w:sz="4" w:space="0" w:color="auto"/>
                            </w:tcBorders>
                            <w:noWrap/>
                            <w:vAlign w:val="center"/>
                            <w:hideMark/>
                          </w:tcPr>
                          <w:p w14:paraId="51E80348" w14:textId="77777777" w:rsidR="001A13FB" w:rsidRPr="00333262" w:rsidRDefault="001A13FB" w:rsidP="00176291">
                            <w:pPr>
                              <w:widowControl/>
                              <w:spacing w:line="200" w:lineRule="exact"/>
                              <w:ind w:leftChars="-16" w:rightChars="-47" w:right="-113" w:hangingChars="19" w:hanging="38"/>
                              <w:rPr>
                                <w:rFonts w:ascii="標楷體" w:hAnsi="標楷體" w:cs="新細明體"/>
                                <w:color w:val="000000"/>
                                <w:kern w:val="0"/>
                                <w:sz w:val="20"/>
                              </w:rPr>
                            </w:pPr>
                            <w:r w:rsidRPr="00333262">
                              <w:rPr>
                                <w:rFonts w:ascii="標楷體" w:hAnsi="標楷體" w:cs="新細明體" w:hint="eastAsia"/>
                                <w:color w:val="000000"/>
                                <w:kern w:val="0"/>
                                <w:sz w:val="20"/>
                              </w:rPr>
                              <w:t>已逾停車單繳費日期且尚未辦理一催者。</w:t>
                            </w:r>
                          </w:p>
                        </w:tc>
                        <w:tc>
                          <w:tcPr>
                            <w:tcW w:w="715" w:type="pct"/>
                            <w:tcBorders>
                              <w:top w:val="single" w:sz="4" w:space="0" w:color="auto"/>
                              <w:left w:val="single" w:sz="4" w:space="0" w:color="auto"/>
                              <w:bottom w:val="single" w:sz="4" w:space="0" w:color="auto"/>
                              <w:right w:val="single" w:sz="4" w:space="0" w:color="auto"/>
                            </w:tcBorders>
                            <w:noWrap/>
                            <w:vAlign w:val="center"/>
                            <w:hideMark/>
                          </w:tcPr>
                          <w:p w14:paraId="4CD2C5A2" w14:textId="77777777" w:rsidR="001A13FB" w:rsidRDefault="001A13FB" w:rsidP="002202C0">
                            <w:pPr>
                              <w:widowControl/>
                              <w:spacing w:line="200" w:lineRule="exact"/>
                              <w:ind w:left="-17" w:rightChars="-42" w:right="-101"/>
                              <w:jc w:val="right"/>
                              <w:rPr>
                                <w:rFonts w:ascii="標楷體" w:hAnsi="標楷體" w:cs="新細明體"/>
                                <w:color w:val="000000"/>
                                <w:kern w:val="0"/>
                                <w:sz w:val="20"/>
                              </w:rPr>
                            </w:pPr>
                            <w:r>
                              <w:rPr>
                                <w:rFonts w:ascii="標楷體" w:hAnsi="標楷體" w:cs="新細明體" w:hint="eastAsia"/>
                                <w:color w:val="000000"/>
                                <w:kern w:val="0"/>
                                <w:sz w:val="20"/>
                              </w:rPr>
                              <w:t>3</w:t>
                            </w:r>
                            <w:r w:rsidRPr="00F240D9">
                              <w:rPr>
                                <w:rFonts w:ascii="標楷體" w:hAnsi="標楷體" w:cs="新細明體" w:hint="eastAsia"/>
                                <w:color w:val="000000"/>
                                <w:kern w:val="0"/>
                                <w:sz w:val="20"/>
                              </w:rPr>
                              <w:t>,145</w:t>
                            </w:r>
                          </w:p>
                        </w:tc>
                        <w:tc>
                          <w:tcPr>
                            <w:tcW w:w="958" w:type="pct"/>
                            <w:tcBorders>
                              <w:top w:val="single" w:sz="4" w:space="0" w:color="auto"/>
                              <w:left w:val="single" w:sz="4" w:space="0" w:color="auto"/>
                              <w:bottom w:val="single" w:sz="4" w:space="0" w:color="auto"/>
                              <w:right w:val="single" w:sz="4" w:space="0" w:color="auto"/>
                            </w:tcBorders>
                            <w:vAlign w:val="center"/>
                            <w:hideMark/>
                          </w:tcPr>
                          <w:p w14:paraId="4CF4C7F2" w14:textId="77777777" w:rsidR="001A13FB" w:rsidRPr="00F240D9" w:rsidRDefault="001A13FB" w:rsidP="002202C0">
                            <w:pPr>
                              <w:widowControl/>
                              <w:spacing w:line="200" w:lineRule="exact"/>
                              <w:ind w:left="-17" w:rightChars="-42" w:right="-101"/>
                              <w:jc w:val="right"/>
                              <w:rPr>
                                <w:rFonts w:ascii="標楷體" w:hAnsi="標楷體" w:cs="新細明體"/>
                                <w:color w:val="000000"/>
                                <w:kern w:val="0"/>
                                <w:sz w:val="20"/>
                              </w:rPr>
                            </w:pPr>
                            <w:r w:rsidRPr="00F240D9">
                              <w:rPr>
                                <w:rFonts w:ascii="標楷體" w:hAnsi="標楷體" w:cs="新細明體" w:hint="eastAsia"/>
                                <w:color w:val="000000"/>
                                <w:kern w:val="0"/>
                                <w:sz w:val="20"/>
                              </w:rPr>
                              <w:t>157,700</w:t>
                            </w:r>
                          </w:p>
                        </w:tc>
                      </w:tr>
                      <w:tr w:rsidR="001A13FB" w14:paraId="04541116" w14:textId="77777777" w:rsidTr="00333262">
                        <w:trPr>
                          <w:trHeight w:val="329"/>
                        </w:trPr>
                        <w:tc>
                          <w:tcPr>
                            <w:tcW w:w="3327" w:type="pct"/>
                            <w:tcBorders>
                              <w:top w:val="single" w:sz="4" w:space="0" w:color="auto"/>
                              <w:left w:val="single" w:sz="4" w:space="0" w:color="auto"/>
                              <w:bottom w:val="single" w:sz="4" w:space="0" w:color="auto"/>
                              <w:right w:val="single" w:sz="4" w:space="0" w:color="auto"/>
                            </w:tcBorders>
                            <w:noWrap/>
                            <w:vAlign w:val="center"/>
                            <w:hideMark/>
                          </w:tcPr>
                          <w:p w14:paraId="60E3975F" w14:textId="77777777" w:rsidR="001A13FB" w:rsidRPr="00333262" w:rsidRDefault="001A13FB" w:rsidP="00176291">
                            <w:pPr>
                              <w:widowControl/>
                              <w:spacing w:line="200" w:lineRule="exact"/>
                              <w:ind w:leftChars="-16" w:rightChars="-47" w:right="-113" w:hangingChars="19" w:hanging="38"/>
                              <w:rPr>
                                <w:rFonts w:ascii="標楷體" w:hAnsi="標楷體" w:cs="新細明體"/>
                                <w:color w:val="000000"/>
                                <w:kern w:val="0"/>
                                <w:sz w:val="20"/>
                              </w:rPr>
                            </w:pPr>
                            <w:r w:rsidRPr="00333262">
                              <w:rPr>
                                <w:rFonts w:ascii="標楷體" w:hAnsi="標楷體" w:cs="新細明體" w:hint="eastAsia"/>
                                <w:color w:val="000000"/>
                                <w:kern w:val="0"/>
                                <w:sz w:val="20"/>
                              </w:rPr>
                              <w:t>已逾一催繳納期限仍未繳納且尚未辦理二催者。</w:t>
                            </w:r>
                          </w:p>
                        </w:tc>
                        <w:tc>
                          <w:tcPr>
                            <w:tcW w:w="715" w:type="pct"/>
                            <w:tcBorders>
                              <w:top w:val="single" w:sz="4" w:space="0" w:color="auto"/>
                              <w:left w:val="single" w:sz="4" w:space="0" w:color="auto"/>
                              <w:bottom w:val="single" w:sz="4" w:space="0" w:color="auto"/>
                              <w:right w:val="single" w:sz="4" w:space="0" w:color="auto"/>
                            </w:tcBorders>
                            <w:noWrap/>
                            <w:vAlign w:val="center"/>
                            <w:hideMark/>
                          </w:tcPr>
                          <w:p w14:paraId="16330848" w14:textId="77777777" w:rsidR="001A13FB" w:rsidRDefault="001A13FB" w:rsidP="002202C0">
                            <w:pPr>
                              <w:widowControl/>
                              <w:spacing w:line="200" w:lineRule="exact"/>
                              <w:ind w:left="-17" w:rightChars="-42" w:right="-101"/>
                              <w:jc w:val="right"/>
                              <w:rPr>
                                <w:rFonts w:ascii="標楷體" w:hAnsi="標楷體" w:cs="新細明體"/>
                                <w:color w:val="000000"/>
                                <w:kern w:val="0"/>
                                <w:sz w:val="20"/>
                              </w:rPr>
                            </w:pPr>
                            <w:r>
                              <w:rPr>
                                <w:rFonts w:ascii="標楷體" w:hAnsi="標楷體" w:cs="新細明體" w:hint="eastAsia"/>
                                <w:color w:val="000000"/>
                                <w:kern w:val="0"/>
                                <w:sz w:val="20"/>
                              </w:rPr>
                              <w:t>1,428</w:t>
                            </w:r>
                          </w:p>
                        </w:tc>
                        <w:tc>
                          <w:tcPr>
                            <w:tcW w:w="958" w:type="pct"/>
                            <w:tcBorders>
                              <w:top w:val="single" w:sz="4" w:space="0" w:color="auto"/>
                              <w:left w:val="single" w:sz="4" w:space="0" w:color="auto"/>
                              <w:bottom w:val="single" w:sz="4" w:space="0" w:color="auto"/>
                              <w:right w:val="single" w:sz="4" w:space="0" w:color="auto"/>
                            </w:tcBorders>
                            <w:vAlign w:val="center"/>
                            <w:hideMark/>
                          </w:tcPr>
                          <w:p w14:paraId="3ED173CB" w14:textId="77777777" w:rsidR="001A13FB" w:rsidRPr="00F240D9" w:rsidRDefault="001A13FB" w:rsidP="002202C0">
                            <w:pPr>
                              <w:widowControl/>
                              <w:spacing w:line="200" w:lineRule="exact"/>
                              <w:ind w:left="-17" w:rightChars="-42" w:right="-101"/>
                              <w:jc w:val="right"/>
                              <w:rPr>
                                <w:rFonts w:ascii="標楷體" w:hAnsi="標楷體" w:cs="新細明體"/>
                                <w:color w:val="000000"/>
                                <w:kern w:val="0"/>
                                <w:sz w:val="20"/>
                              </w:rPr>
                            </w:pPr>
                            <w:r w:rsidRPr="00F240D9">
                              <w:rPr>
                                <w:rFonts w:ascii="標楷體" w:hAnsi="標楷體" w:cs="新細明體" w:hint="eastAsia"/>
                                <w:color w:val="000000"/>
                                <w:kern w:val="0"/>
                                <w:sz w:val="20"/>
                              </w:rPr>
                              <w:t>83,440</w:t>
                            </w:r>
                          </w:p>
                        </w:tc>
                      </w:tr>
                      <w:tr w:rsidR="001A13FB" w14:paraId="7575694C" w14:textId="77777777" w:rsidTr="00333262">
                        <w:trPr>
                          <w:trHeight w:val="329"/>
                        </w:trPr>
                        <w:tc>
                          <w:tcPr>
                            <w:tcW w:w="3327" w:type="pct"/>
                            <w:tcBorders>
                              <w:top w:val="single" w:sz="4" w:space="0" w:color="auto"/>
                              <w:left w:val="single" w:sz="4" w:space="0" w:color="auto"/>
                              <w:bottom w:val="single" w:sz="4" w:space="0" w:color="auto"/>
                              <w:right w:val="single" w:sz="4" w:space="0" w:color="auto"/>
                            </w:tcBorders>
                            <w:noWrap/>
                            <w:vAlign w:val="center"/>
                            <w:hideMark/>
                          </w:tcPr>
                          <w:p w14:paraId="28202068" w14:textId="77777777" w:rsidR="001A13FB" w:rsidRPr="00333262" w:rsidRDefault="001A13FB" w:rsidP="00176291">
                            <w:pPr>
                              <w:widowControl/>
                              <w:spacing w:line="200" w:lineRule="exact"/>
                              <w:ind w:leftChars="-16" w:rightChars="-47" w:right="-113" w:hangingChars="19" w:hanging="38"/>
                              <w:rPr>
                                <w:rFonts w:ascii="標楷體" w:hAnsi="標楷體" w:cs="新細明體"/>
                                <w:color w:val="000000"/>
                                <w:kern w:val="0"/>
                                <w:sz w:val="20"/>
                              </w:rPr>
                            </w:pPr>
                            <w:r w:rsidRPr="00333262">
                              <w:rPr>
                                <w:rFonts w:ascii="標楷體" w:hAnsi="標楷體" w:cs="新細明體" w:hint="eastAsia"/>
                                <w:color w:val="000000"/>
                                <w:kern w:val="0"/>
                                <w:sz w:val="20"/>
                              </w:rPr>
                              <w:t>已逾二催繳納期限仍未繳納且尚未依法舉發者。</w:t>
                            </w:r>
                          </w:p>
                        </w:tc>
                        <w:tc>
                          <w:tcPr>
                            <w:tcW w:w="715" w:type="pct"/>
                            <w:tcBorders>
                              <w:top w:val="single" w:sz="4" w:space="0" w:color="auto"/>
                              <w:left w:val="single" w:sz="4" w:space="0" w:color="auto"/>
                              <w:bottom w:val="single" w:sz="4" w:space="0" w:color="auto"/>
                              <w:right w:val="single" w:sz="4" w:space="0" w:color="auto"/>
                            </w:tcBorders>
                            <w:noWrap/>
                            <w:vAlign w:val="center"/>
                            <w:hideMark/>
                          </w:tcPr>
                          <w:p w14:paraId="7387FE16" w14:textId="77777777" w:rsidR="001A13FB" w:rsidRDefault="001A13FB" w:rsidP="002202C0">
                            <w:pPr>
                              <w:widowControl/>
                              <w:spacing w:line="200" w:lineRule="exact"/>
                              <w:ind w:left="-17" w:rightChars="-42" w:right="-101"/>
                              <w:jc w:val="right"/>
                              <w:rPr>
                                <w:rFonts w:ascii="標楷體" w:hAnsi="標楷體" w:cs="新細明體"/>
                                <w:color w:val="000000"/>
                                <w:kern w:val="0"/>
                                <w:sz w:val="20"/>
                              </w:rPr>
                            </w:pPr>
                            <w:r>
                              <w:rPr>
                                <w:rFonts w:ascii="標楷體" w:hAnsi="標楷體" w:cs="新細明體" w:hint="eastAsia"/>
                                <w:color w:val="000000"/>
                                <w:kern w:val="0"/>
                                <w:sz w:val="20"/>
                              </w:rPr>
                              <w:t>2,251</w:t>
                            </w:r>
                          </w:p>
                        </w:tc>
                        <w:tc>
                          <w:tcPr>
                            <w:tcW w:w="958" w:type="pct"/>
                            <w:tcBorders>
                              <w:top w:val="single" w:sz="4" w:space="0" w:color="auto"/>
                              <w:left w:val="single" w:sz="4" w:space="0" w:color="auto"/>
                              <w:bottom w:val="single" w:sz="4" w:space="0" w:color="auto"/>
                              <w:right w:val="single" w:sz="4" w:space="0" w:color="auto"/>
                            </w:tcBorders>
                            <w:vAlign w:val="center"/>
                            <w:hideMark/>
                          </w:tcPr>
                          <w:p w14:paraId="432B76B2" w14:textId="77777777" w:rsidR="001A13FB" w:rsidRPr="00F240D9" w:rsidRDefault="001A13FB" w:rsidP="002202C0">
                            <w:pPr>
                              <w:widowControl/>
                              <w:spacing w:line="200" w:lineRule="exact"/>
                              <w:ind w:left="-17" w:rightChars="-42" w:right="-101"/>
                              <w:jc w:val="right"/>
                              <w:rPr>
                                <w:rFonts w:ascii="標楷體" w:hAnsi="標楷體" w:cs="新細明體"/>
                                <w:color w:val="000000"/>
                                <w:kern w:val="0"/>
                                <w:sz w:val="20"/>
                              </w:rPr>
                            </w:pPr>
                            <w:r w:rsidRPr="00F240D9">
                              <w:rPr>
                                <w:rFonts w:ascii="標楷體" w:hAnsi="標楷體" w:cs="新細明體" w:hint="eastAsia"/>
                                <w:color w:val="000000"/>
                                <w:kern w:val="0"/>
                                <w:sz w:val="20"/>
                              </w:rPr>
                              <w:t>142,340</w:t>
                            </w:r>
                          </w:p>
                        </w:tc>
                      </w:tr>
                    </w:tbl>
                    <w:p w14:paraId="34557242" w14:textId="77777777" w:rsidR="001A13FB" w:rsidRDefault="001A13FB" w:rsidP="00176291">
                      <w:pPr>
                        <w:spacing w:line="220" w:lineRule="exact"/>
                        <w:ind w:left="1" w:rightChars="-47" w:right="-113" w:firstLineChars="15" w:firstLine="27"/>
                        <w:rPr>
                          <w:rFonts w:ascii="標楷體" w:hAnsi="標楷體"/>
                          <w:sz w:val="18"/>
                          <w:szCs w:val="18"/>
                        </w:rPr>
                      </w:pPr>
                      <w:r>
                        <w:rPr>
                          <w:rFonts w:ascii="標楷體" w:hAnsi="標楷體" w:hint="eastAsia"/>
                          <w:sz w:val="18"/>
                          <w:szCs w:val="18"/>
                        </w:rPr>
                        <w:t>資料來源：整理自澎湖縣政府提供資料。</w:t>
                      </w:r>
                    </w:p>
                  </w:txbxContent>
                </v:textbox>
                <w10:wrap type="square" anchorx="margin" anchory="margin"/>
              </v:shape>
            </w:pict>
          </mc:Fallback>
        </mc:AlternateContent>
      </w:r>
      <w:r w:rsidR="001A13FB">
        <w:rPr>
          <w:rFonts w:ascii="標楷體" w:hAnsi="標楷體" w:hint="eastAsia"/>
          <w:b/>
          <w:bCs/>
          <w:snapToGrid w:val="0"/>
          <w:color w:val="000000" w:themeColor="text1"/>
          <w:spacing w:val="10"/>
          <w:kern w:val="0"/>
          <w:szCs w:val="24"/>
        </w:rPr>
        <w:t>1.路邊</w:t>
      </w:r>
      <w:r w:rsidR="001A13FB" w:rsidRPr="00374729">
        <w:rPr>
          <w:rFonts w:ascii="標楷體" w:hAnsi="標楷體" w:hint="eastAsia"/>
          <w:b/>
          <w:bCs/>
          <w:spacing w:val="10"/>
        </w:rPr>
        <w:t>停車</w:t>
      </w:r>
      <w:proofErr w:type="gramStart"/>
      <w:r w:rsidR="001A13FB">
        <w:rPr>
          <w:rFonts w:ascii="標楷體" w:hAnsi="標楷體" w:hint="eastAsia"/>
          <w:b/>
          <w:bCs/>
          <w:snapToGrid w:val="0"/>
          <w:color w:val="000000" w:themeColor="text1"/>
          <w:spacing w:val="10"/>
          <w:kern w:val="0"/>
          <w:szCs w:val="24"/>
        </w:rPr>
        <w:t>費欠費催</w:t>
      </w:r>
      <w:proofErr w:type="gramEnd"/>
      <w:r w:rsidR="001A13FB">
        <w:rPr>
          <w:rFonts w:ascii="標楷體" w:hAnsi="標楷體" w:hint="eastAsia"/>
          <w:b/>
          <w:bCs/>
          <w:snapToGrid w:val="0"/>
          <w:color w:val="000000" w:themeColor="text1"/>
          <w:spacing w:val="10"/>
          <w:kern w:val="0"/>
          <w:szCs w:val="24"/>
        </w:rPr>
        <w:t>繳，</w:t>
      </w:r>
      <w:proofErr w:type="gramStart"/>
      <w:r w:rsidR="001A13FB">
        <w:rPr>
          <w:rFonts w:ascii="標楷體" w:hAnsi="標楷體" w:hint="eastAsia"/>
          <w:b/>
          <w:bCs/>
          <w:snapToGrid w:val="0"/>
          <w:color w:val="000000" w:themeColor="text1"/>
          <w:spacing w:val="10"/>
          <w:kern w:val="0"/>
          <w:szCs w:val="24"/>
        </w:rPr>
        <w:t>間有實際</w:t>
      </w:r>
      <w:proofErr w:type="gramEnd"/>
      <w:r w:rsidR="001A13FB">
        <w:rPr>
          <w:rFonts w:ascii="標楷體" w:hAnsi="標楷體" w:hint="eastAsia"/>
          <w:b/>
          <w:bCs/>
          <w:snapToGrid w:val="0"/>
          <w:color w:val="000000" w:themeColor="text1"/>
          <w:spacing w:val="10"/>
          <w:kern w:val="0"/>
          <w:szCs w:val="24"/>
        </w:rPr>
        <w:t>作業與規定未盡相符，或執行催繳作業未</w:t>
      </w:r>
      <w:proofErr w:type="gramStart"/>
      <w:r w:rsidR="001A13FB">
        <w:rPr>
          <w:rFonts w:ascii="標楷體" w:hAnsi="標楷體" w:hint="eastAsia"/>
          <w:b/>
          <w:bCs/>
          <w:snapToGrid w:val="0"/>
          <w:color w:val="000000" w:themeColor="text1"/>
          <w:spacing w:val="10"/>
          <w:kern w:val="0"/>
          <w:szCs w:val="24"/>
        </w:rPr>
        <w:t>臻</w:t>
      </w:r>
      <w:proofErr w:type="gramEnd"/>
      <w:r w:rsidR="001A13FB">
        <w:rPr>
          <w:rFonts w:ascii="標楷體" w:hAnsi="標楷體" w:hint="eastAsia"/>
          <w:b/>
          <w:bCs/>
          <w:snapToGrid w:val="0"/>
          <w:color w:val="000000" w:themeColor="text1"/>
          <w:spacing w:val="10"/>
          <w:kern w:val="0"/>
          <w:szCs w:val="24"/>
        </w:rPr>
        <w:t>周妥等情：</w:t>
      </w:r>
      <w:r w:rsidR="001A13FB">
        <w:rPr>
          <w:rFonts w:ascii="標楷體" w:hAnsi="標楷體" w:hint="eastAsia"/>
          <w:bCs/>
          <w:snapToGrid w:val="0"/>
          <w:color w:val="000000" w:themeColor="text1"/>
          <w:spacing w:val="10"/>
          <w:kern w:val="0"/>
          <w:szCs w:val="24"/>
        </w:rPr>
        <w:t>該府</w:t>
      </w:r>
      <w:proofErr w:type="gramStart"/>
      <w:r w:rsidR="001A13FB">
        <w:rPr>
          <w:rFonts w:ascii="標楷體" w:hAnsi="標楷體" w:hint="eastAsia"/>
          <w:bCs/>
          <w:snapToGrid w:val="0"/>
          <w:color w:val="000000" w:themeColor="text1"/>
          <w:spacing w:val="10"/>
          <w:kern w:val="0"/>
          <w:szCs w:val="24"/>
        </w:rPr>
        <w:t>對路邊</w:t>
      </w:r>
      <w:proofErr w:type="gramEnd"/>
      <w:r w:rsidR="001A13FB">
        <w:rPr>
          <w:rFonts w:ascii="標楷體" w:hAnsi="標楷體" w:hint="eastAsia"/>
          <w:bCs/>
          <w:snapToGrid w:val="0"/>
          <w:color w:val="000000" w:themeColor="text1"/>
          <w:spacing w:val="10"/>
          <w:kern w:val="0"/>
          <w:szCs w:val="24"/>
        </w:rPr>
        <w:t>停車場停車費逾期未繳之催繳作業，係參酌部分市縣之作法，以停車費應於開單次日起14日內繳納；屆期未繳納者，以平信書面通知（下稱一催）車主於寄件次日起14日內補繳；屆一催繳納期限未繳納者，以雙掛號書面通知（下稱二催）其於14日內補繳，並收取工本費50元；屆二催繳納期限未繳納者，依法舉發。</w:t>
      </w:r>
      <w:proofErr w:type="gramStart"/>
      <w:r w:rsidR="001A13FB">
        <w:rPr>
          <w:rFonts w:ascii="標楷體" w:hAnsi="標楷體" w:hint="eastAsia"/>
          <w:bCs/>
          <w:snapToGrid w:val="0"/>
          <w:color w:val="000000" w:themeColor="text1"/>
          <w:spacing w:val="10"/>
          <w:kern w:val="0"/>
          <w:szCs w:val="24"/>
        </w:rPr>
        <w:t>倘雙掛號</w:t>
      </w:r>
      <w:proofErr w:type="gramEnd"/>
      <w:r w:rsidR="001A13FB">
        <w:rPr>
          <w:rFonts w:ascii="標楷體" w:hAnsi="標楷體" w:hint="eastAsia"/>
          <w:bCs/>
          <w:snapToGrid w:val="0"/>
          <w:color w:val="000000" w:themeColor="text1"/>
          <w:spacing w:val="10"/>
          <w:kern w:val="0"/>
          <w:szCs w:val="24"/>
        </w:rPr>
        <w:t>郵件無法投遞，則</w:t>
      </w:r>
      <w:proofErr w:type="gramStart"/>
      <w:r w:rsidR="001A13FB">
        <w:rPr>
          <w:rFonts w:ascii="標楷體" w:hAnsi="標楷體" w:hint="eastAsia"/>
          <w:bCs/>
          <w:snapToGrid w:val="0"/>
          <w:color w:val="000000" w:themeColor="text1"/>
          <w:spacing w:val="10"/>
          <w:kern w:val="0"/>
          <w:szCs w:val="24"/>
        </w:rPr>
        <w:t>採</w:t>
      </w:r>
      <w:proofErr w:type="gramEnd"/>
      <w:r w:rsidR="001A13FB">
        <w:rPr>
          <w:rFonts w:ascii="標楷體" w:hAnsi="標楷體" w:hint="eastAsia"/>
          <w:bCs/>
          <w:snapToGrid w:val="0"/>
          <w:color w:val="000000" w:themeColor="text1"/>
          <w:spacing w:val="10"/>
          <w:kern w:val="0"/>
          <w:szCs w:val="24"/>
        </w:rPr>
        <w:t>公示送達，經公告後20日發生效力仍未繳納者，依法舉發；欠繳金額達280元者，始查詢汽車所有人之財產，辦理移送強制執行。</w:t>
      </w:r>
      <w:proofErr w:type="gramStart"/>
      <w:r w:rsidR="001A13FB">
        <w:rPr>
          <w:rFonts w:ascii="標楷體" w:hAnsi="標楷體" w:hint="eastAsia"/>
          <w:bCs/>
          <w:snapToGrid w:val="0"/>
          <w:color w:val="000000" w:themeColor="text1"/>
          <w:spacing w:val="10"/>
          <w:kern w:val="0"/>
          <w:szCs w:val="24"/>
        </w:rPr>
        <w:t>上開催繳</w:t>
      </w:r>
      <w:proofErr w:type="gramEnd"/>
      <w:r w:rsidR="001A13FB">
        <w:rPr>
          <w:rFonts w:ascii="標楷體" w:hAnsi="標楷體" w:hint="eastAsia"/>
          <w:bCs/>
          <w:snapToGrid w:val="0"/>
          <w:color w:val="000000" w:themeColor="text1"/>
          <w:spacing w:val="10"/>
          <w:kern w:val="0"/>
          <w:szCs w:val="24"/>
        </w:rPr>
        <w:t>作業顯與該府停車場管理自治條例規定於7日內補繳不符，考量該自治條例自訂定至今已逾9年未修正，已與現況存有差異，允宜檢討。另</w:t>
      </w:r>
      <w:proofErr w:type="gramStart"/>
      <w:r w:rsidR="001A13FB">
        <w:rPr>
          <w:rFonts w:ascii="標楷體" w:hAnsi="標楷體" w:hint="eastAsia"/>
          <w:bCs/>
          <w:snapToGrid w:val="0"/>
          <w:color w:val="000000" w:themeColor="text1"/>
          <w:spacing w:val="10"/>
          <w:kern w:val="0"/>
          <w:szCs w:val="24"/>
        </w:rPr>
        <w:t>該府路邊</w:t>
      </w:r>
      <w:proofErr w:type="gramEnd"/>
      <w:r w:rsidR="001A13FB">
        <w:rPr>
          <w:rFonts w:ascii="標楷體" w:hAnsi="標楷體" w:hint="eastAsia"/>
          <w:bCs/>
          <w:snapToGrid w:val="0"/>
          <w:color w:val="000000" w:themeColor="text1"/>
          <w:spacing w:val="10"/>
          <w:kern w:val="0"/>
          <w:szCs w:val="24"/>
        </w:rPr>
        <w:t>停車場114年截至9月底止，共開出568,494張停車單，金額共計10,229,8</w:t>
      </w:r>
      <w:r w:rsidR="001A13FB" w:rsidRPr="00374729">
        <w:rPr>
          <w:rFonts w:ascii="標楷體" w:hAnsi="標楷體" w:hint="eastAsia"/>
          <w:bCs/>
          <w:snapToGrid w:val="0"/>
          <w:color w:val="000000" w:themeColor="text1"/>
          <w:spacing w:val="10"/>
          <w:kern w:val="0"/>
          <w:szCs w:val="24"/>
        </w:rPr>
        <w:t>40元（表</w:t>
      </w:r>
      <w:r w:rsidR="001A13FB">
        <w:rPr>
          <w:rFonts w:ascii="標楷體" w:hAnsi="標楷體"/>
          <w:bCs/>
          <w:snapToGrid w:val="0"/>
          <w:color w:val="000000" w:themeColor="text1"/>
          <w:spacing w:val="10"/>
          <w:kern w:val="0"/>
          <w:szCs w:val="24"/>
        </w:rPr>
        <w:t>40</w:t>
      </w:r>
      <w:r w:rsidR="001A13FB" w:rsidRPr="00374729">
        <w:rPr>
          <w:rFonts w:ascii="標楷體" w:hAnsi="標楷體" w:hint="eastAsia"/>
          <w:bCs/>
          <w:snapToGrid w:val="0"/>
          <w:color w:val="000000" w:themeColor="text1"/>
          <w:spacing w:val="10"/>
          <w:kern w:val="0"/>
          <w:szCs w:val="24"/>
        </w:rPr>
        <w:t>），</w:t>
      </w:r>
      <w:r w:rsidR="001A13FB">
        <w:rPr>
          <w:rFonts w:ascii="標楷體" w:hAnsi="標楷體" w:hint="eastAsia"/>
          <w:bCs/>
          <w:snapToGrid w:val="0"/>
          <w:color w:val="000000" w:themeColor="text1"/>
          <w:spacing w:val="10"/>
          <w:kern w:val="0"/>
          <w:szCs w:val="24"/>
        </w:rPr>
        <w:t>尚未繳納者計8,172張停車單，金額計447,980元；其中已逾停車單繳費日期且尚未辦理一</w:t>
      </w:r>
      <w:proofErr w:type="gramStart"/>
      <w:r w:rsidR="001A13FB">
        <w:rPr>
          <w:rFonts w:ascii="標楷體" w:hAnsi="標楷體" w:hint="eastAsia"/>
          <w:bCs/>
          <w:snapToGrid w:val="0"/>
          <w:color w:val="000000" w:themeColor="text1"/>
          <w:spacing w:val="10"/>
          <w:kern w:val="0"/>
          <w:szCs w:val="24"/>
        </w:rPr>
        <w:t>催者計</w:t>
      </w:r>
      <w:proofErr w:type="gramEnd"/>
      <w:r w:rsidR="001A13FB">
        <w:rPr>
          <w:rFonts w:ascii="標楷體" w:hAnsi="標楷體" w:hint="eastAsia"/>
          <w:bCs/>
          <w:snapToGrid w:val="0"/>
          <w:color w:val="000000" w:themeColor="text1"/>
          <w:spacing w:val="10"/>
          <w:kern w:val="0"/>
          <w:szCs w:val="24"/>
        </w:rPr>
        <w:t>3,145張，金額計157,700元；已逾一催繳納期限仍未繳納且尚未辦理二</w:t>
      </w:r>
      <w:proofErr w:type="gramStart"/>
      <w:r w:rsidR="001A13FB">
        <w:rPr>
          <w:rFonts w:ascii="標楷體" w:hAnsi="標楷體" w:hint="eastAsia"/>
          <w:bCs/>
          <w:snapToGrid w:val="0"/>
          <w:color w:val="000000" w:themeColor="text1"/>
          <w:spacing w:val="10"/>
          <w:kern w:val="0"/>
          <w:szCs w:val="24"/>
        </w:rPr>
        <w:t>催者計</w:t>
      </w:r>
      <w:proofErr w:type="gramEnd"/>
      <w:r w:rsidR="001A13FB">
        <w:rPr>
          <w:rFonts w:ascii="標楷體" w:hAnsi="標楷體" w:hint="eastAsia"/>
          <w:bCs/>
          <w:snapToGrid w:val="0"/>
          <w:color w:val="000000" w:themeColor="text1"/>
          <w:spacing w:val="10"/>
          <w:kern w:val="0"/>
          <w:szCs w:val="24"/>
        </w:rPr>
        <w:t>1,428張，金額計83,440元；已逾二催繳納期限仍未繳納且尚未依</w:t>
      </w:r>
      <w:r w:rsidR="001A13FB">
        <w:rPr>
          <w:rFonts w:ascii="標楷體" w:hAnsi="標楷體" w:hint="eastAsia"/>
          <w:bCs/>
          <w:snapToGrid w:val="0"/>
          <w:color w:val="000000" w:themeColor="text1"/>
          <w:spacing w:val="10"/>
          <w:kern w:val="0"/>
          <w:szCs w:val="24"/>
        </w:rPr>
        <w:lastRenderedPageBreak/>
        <w:t>法舉發者計2,251張，金額計142,340元，合計應辦理催繳或依法舉發之停車單共6,824張，占總</w:t>
      </w:r>
      <w:proofErr w:type="gramStart"/>
      <w:r w:rsidR="001A13FB">
        <w:rPr>
          <w:rFonts w:ascii="標楷體" w:hAnsi="標楷體" w:hint="eastAsia"/>
          <w:bCs/>
          <w:snapToGrid w:val="0"/>
          <w:color w:val="000000" w:themeColor="text1"/>
          <w:spacing w:val="10"/>
          <w:kern w:val="0"/>
          <w:szCs w:val="24"/>
        </w:rPr>
        <w:t>未繳張數</w:t>
      </w:r>
      <w:proofErr w:type="gramEnd"/>
      <w:r w:rsidR="001A13FB">
        <w:rPr>
          <w:rFonts w:ascii="標楷體" w:hAnsi="標楷體" w:hint="eastAsia"/>
          <w:bCs/>
          <w:snapToGrid w:val="0"/>
          <w:color w:val="000000" w:themeColor="text1"/>
          <w:spacing w:val="10"/>
          <w:kern w:val="0"/>
          <w:szCs w:val="24"/>
        </w:rPr>
        <w:t>83.50％，催繳或依法舉發作業有延宕情形。又經一</w:t>
      </w:r>
      <w:proofErr w:type="gramStart"/>
      <w:r w:rsidR="001A13FB">
        <w:rPr>
          <w:rFonts w:ascii="標楷體" w:hAnsi="標楷體" w:hint="eastAsia"/>
          <w:bCs/>
          <w:snapToGrid w:val="0"/>
          <w:color w:val="000000" w:themeColor="text1"/>
          <w:spacing w:val="10"/>
          <w:kern w:val="0"/>
          <w:szCs w:val="24"/>
        </w:rPr>
        <w:t>催及</w:t>
      </w:r>
      <w:proofErr w:type="gramEnd"/>
      <w:r w:rsidR="001A13FB">
        <w:rPr>
          <w:rFonts w:ascii="標楷體" w:hAnsi="標楷體" w:hint="eastAsia"/>
          <w:bCs/>
          <w:snapToGrid w:val="0"/>
          <w:color w:val="000000" w:themeColor="text1"/>
          <w:spacing w:val="10"/>
          <w:kern w:val="0"/>
          <w:szCs w:val="24"/>
        </w:rPr>
        <w:t>二催催繳者分別為17,406張及4,197張停車單（</w:t>
      </w:r>
      <w:r w:rsidR="001A13FB" w:rsidRPr="00374729">
        <w:rPr>
          <w:rFonts w:ascii="標楷體" w:hAnsi="標楷體" w:hint="eastAsia"/>
          <w:bCs/>
          <w:snapToGrid w:val="0"/>
          <w:color w:val="000000" w:themeColor="text1"/>
          <w:spacing w:val="10"/>
          <w:kern w:val="0"/>
          <w:szCs w:val="24"/>
        </w:rPr>
        <w:t>表</w:t>
      </w:r>
      <w:r w:rsidR="001A13FB">
        <w:rPr>
          <w:rFonts w:ascii="標楷體" w:hAnsi="標楷體"/>
          <w:bCs/>
          <w:snapToGrid w:val="0"/>
          <w:color w:val="000000" w:themeColor="text1"/>
          <w:spacing w:val="10"/>
          <w:kern w:val="0"/>
          <w:szCs w:val="24"/>
        </w:rPr>
        <w:t>41</w:t>
      </w:r>
      <w:r w:rsidR="001A13FB" w:rsidRPr="00374729">
        <w:rPr>
          <w:rFonts w:ascii="標楷體" w:hAnsi="標楷體" w:hint="eastAsia"/>
          <w:bCs/>
          <w:snapToGrid w:val="0"/>
          <w:color w:val="000000" w:themeColor="text1"/>
          <w:spacing w:val="10"/>
          <w:kern w:val="0"/>
          <w:szCs w:val="24"/>
        </w:rPr>
        <w:t>），</w:t>
      </w:r>
      <w:r w:rsidR="001A13FB">
        <w:rPr>
          <w:rFonts w:ascii="標楷體" w:hAnsi="標楷體" w:hint="eastAsia"/>
          <w:bCs/>
          <w:snapToGrid w:val="0"/>
          <w:color w:val="000000" w:themeColor="text1"/>
          <w:spacing w:val="10"/>
          <w:kern w:val="0"/>
          <w:szCs w:val="24"/>
        </w:rPr>
        <w:t>其中經一</w:t>
      </w:r>
      <w:proofErr w:type="gramStart"/>
      <w:r w:rsidR="001A13FB">
        <w:rPr>
          <w:rFonts w:ascii="標楷體" w:hAnsi="標楷體" w:hint="eastAsia"/>
          <w:bCs/>
          <w:snapToGrid w:val="0"/>
          <w:color w:val="000000" w:themeColor="text1"/>
          <w:spacing w:val="10"/>
          <w:kern w:val="0"/>
          <w:szCs w:val="24"/>
        </w:rPr>
        <w:t>催即補</w:t>
      </w:r>
      <w:proofErr w:type="gramEnd"/>
      <w:r w:rsidR="001A13FB">
        <w:rPr>
          <w:rFonts w:ascii="標楷體" w:hAnsi="標楷體" w:hint="eastAsia"/>
          <w:bCs/>
          <w:snapToGrid w:val="0"/>
          <w:color w:val="000000" w:themeColor="text1"/>
          <w:spacing w:val="10"/>
          <w:kern w:val="0"/>
          <w:szCs w:val="24"/>
        </w:rPr>
        <w:t>繳者計</w:t>
      </w:r>
      <w:r>
        <w:rPr>
          <w:rFonts w:ascii="Times New Roman" w:eastAsia="新細明體" w:hAnsi="Times New Roman" w:hint="eastAsia"/>
          <w:noProof/>
          <w:szCs w:val="20"/>
        </w:rPr>
        <mc:AlternateContent>
          <mc:Choice Requires="wps">
            <w:drawing>
              <wp:anchor distT="0" distB="0" distL="114300" distR="114300" simplePos="0" relativeHeight="251958272" behindDoc="0" locked="0" layoutInCell="1" allowOverlap="1" wp14:anchorId="7D468FE5" wp14:editId="315B37D8">
                <wp:simplePos x="0" y="0"/>
                <wp:positionH relativeFrom="margin">
                  <wp:posOffset>3479800</wp:posOffset>
                </wp:positionH>
                <wp:positionV relativeFrom="margin">
                  <wp:posOffset>963786</wp:posOffset>
                </wp:positionV>
                <wp:extent cx="2681605" cy="1466850"/>
                <wp:effectExtent l="0" t="0" r="4445" b="0"/>
                <wp:wrapSquare wrapText="bothSides"/>
                <wp:docPr id="68" name="文字方塊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1605" cy="1466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0D2C50" w14:textId="77777777" w:rsidR="001A13FB" w:rsidRDefault="001A13FB" w:rsidP="00C9044E">
                            <w:pPr>
                              <w:overflowPunct w:val="0"/>
                              <w:spacing w:line="260" w:lineRule="exact"/>
                              <w:ind w:leftChars="-6" w:left="791" w:rightChars="-22" w:right="-53" w:hangingChars="335" w:hanging="805"/>
                              <w:rPr>
                                <w:rFonts w:ascii="標楷體" w:hAnsi="標楷體"/>
                                <w:b/>
                                <w:bCs/>
                              </w:rPr>
                            </w:pPr>
                            <w:r w:rsidRPr="00374729">
                              <w:rPr>
                                <w:rFonts w:ascii="標楷體" w:hAnsi="標楷體" w:hint="eastAsia"/>
                                <w:b/>
                                <w:bCs/>
                              </w:rPr>
                              <w:t>表</w:t>
                            </w:r>
                            <w:r>
                              <w:rPr>
                                <w:rFonts w:ascii="標楷體" w:hAnsi="標楷體" w:hint="eastAsia"/>
                                <w:b/>
                                <w:bCs/>
                              </w:rPr>
                              <w:t>4</w:t>
                            </w:r>
                            <w:r>
                              <w:rPr>
                                <w:rFonts w:ascii="標楷體" w:hAnsi="標楷體"/>
                                <w:b/>
                                <w:bCs/>
                              </w:rPr>
                              <w:t>1</w:t>
                            </w:r>
                            <w:r w:rsidRPr="00374729">
                              <w:rPr>
                                <w:rFonts w:ascii="標楷體" w:hAnsi="標楷體" w:hint="eastAsia"/>
                                <w:b/>
                                <w:bCs/>
                              </w:rPr>
                              <w:t xml:space="preserve">　11</w:t>
                            </w:r>
                            <w:r>
                              <w:rPr>
                                <w:rFonts w:ascii="標楷體" w:hAnsi="標楷體" w:hint="eastAsia"/>
                                <w:b/>
                                <w:bCs/>
                              </w:rPr>
                              <w:t>4年1至9月停車欠費經催繳後補繳情形</w:t>
                            </w:r>
                          </w:p>
                          <w:p w14:paraId="0D69C6D7" w14:textId="77777777" w:rsidR="001A13FB" w:rsidRDefault="001A13FB" w:rsidP="001A13FB">
                            <w:pPr>
                              <w:adjustRightInd w:val="0"/>
                              <w:spacing w:line="240" w:lineRule="exact"/>
                              <w:ind w:rightChars="-30" w:right="-72"/>
                              <w:jc w:val="right"/>
                              <w:rPr>
                                <w:rFonts w:ascii="標楷體" w:hAnsi="標楷體"/>
                                <w:sz w:val="20"/>
                              </w:rPr>
                            </w:pPr>
                            <w:r>
                              <w:rPr>
                                <w:rFonts w:ascii="標楷體" w:hAnsi="標楷體" w:hint="eastAsia"/>
                                <w:sz w:val="20"/>
                              </w:rPr>
                              <w:t>單位：張、％</w:t>
                            </w:r>
                          </w:p>
                          <w:tbl>
                            <w:tblPr>
                              <w:tblW w:w="4021"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1471"/>
                              <w:gridCol w:w="850"/>
                              <w:gridCol w:w="850"/>
                              <w:gridCol w:w="850"/>
                            </w:tblGrid>
                            <w:tr w:rsidR="001A13FB" w14:paraId="76E7DBEC" w14:textId="77777777">
                              <w:trPr>
                                <w:trHeight w:val="397"/>
                              </w:trPr>
                              <w:tc>
                                <w:tcPr>
                                  <w:tcW w:w="1471" w:type="dxa"/>
                                  <w:tcBorders>
                                    <w:top w:val="single" w:sz="4" w:space="0" w:color="auto"/>
                                    <w:left w:val="single" w:sz="4" w:space="0" w:color="auto"/>
                                    <w:bottom w:val="single" w:sz="4" w:space="0" w:color="auto"/>
                                    <w:right w:val="single" w:sz="4" w:space="0" w:color="auto"/>
                                  </w:tcBorders>
                                  <w:noWrap/>
                                  <w:vAlign w:val="center"/>
                                  <w:hideMark/>
                                </w:tcPr>
                                <w:p w14:paraId="2DFDEE6A" w14:textId="77777777" w:rsidR="001A13FB" w:rsidRDefault="001A13FB" w:rsidP="002B4057">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催繳方式</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1B016DA" w14:textId="77777777" w:rsidR="001A13FB" w:rsidRDefault="001A13FB" w:rsidP="002B4057">
                                  <w:pPr>
                                    <w:widowControl/>
                                    <w:spacing w:line="200" w:lineRule="exact"/>
                                    <w:jc w:val="center"/>
                                    <w:rPr>
                                      <w:rFonts w:ascii="標楷體" w:hAnsi="標楷體" w:cs="新細明體"/>
                                      <w:color w:val="000000"/>
                                      <w:kern w:val="0"/>
                                      <w:sz w:val="20"/>
                                    </w:rPr>
                                  </w:pPr>
                                  <w:r>
                                    <w:rPr>
                                      <w:rFonts w:ascii="標楷體" w:hAnsi="標楷體" w:hint="eastAsia"/>
                                      <w:sz w:val="20"/>
                                    </w:rPr>
                                    <w:t>通知數</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696177" w14:textId="77777777" w:rsidR="001A13FB" w:rsidRDefault="001A13FB" w:rsidP="002B4057">
                                  <w:pPr>
                                    <w:widowControl/>
                                    <w:spacing w:line="200" w:lineRule="exact"/>
                                    <w:jc w:val="center"/>
                                    <w:rPr>
                                      <w:rFonts w:ascii="標楷體" w:hAnsi="標楷體" w:cs="Times New Roman"/>
                                      <w:sz w:val="20"/>
                                    </w:rPr>
                                  </w:pPr>
                                  <w:r>
                                    <w:rPr>
                                      <w:rFonts w:ascii="標楷體" w:hAnsi="標楷體" w:hint="eastAsia"/>
                                      <w:sz w:val="20"/>
                                    </w:rPr>
                                    <w:t>補繳數</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CCFBE1" w14:textId="77777777" w:rsidR="001A13FB" w:rsidRDefault="001A13FB" w:rsidP="002B4057">
                                  <w:pPr>
                                    <w:widowControl/>
                                    <w:spacing w:line="200" w:lineRule="exact"/>
                                    <w:jc w:val="center"/>
                                    <w:rPr>
                                      <w:rFonts w:ascii="標楷體" w:hAnsi="標楷體"/>
                                      <w:sz w:val="20"/>
                                    </w:rPr>
                                  </w:pPr>
                                  <w:r>
                                    <w:rPr>
                                      <w:rFonts w:ascii="標楷體" w:hAnsi="標楷體" w:hint="eastAsia"/>
                                      <w:sz w:val="20"/>
                                    </w:rPr>
                                    <w:t>補繳率</w:t>
                                  </w:r>
                                </w:p>
                              </w:tc>
                            </w:tr>
                            <w:tr w:rsidR="001A13FB" w14:paraId="5907A313" w14:textId="77777777">
                              <w:trPr>
                                <w:trHeight w:val="340"/>
                              </w:trPr>
                              <w:tc>
                                <w:tcPr>
                                  <w:tcW w:w="1471" w:type="dxa"/>
                                  <w:tcBorders>
                                    <w:top w:val="single" w:sz="4" w:space="0" w:color="auto"/>
                                    <w:left w:val="single" w:sz="4" w:space="0" w:color="auto"/>
                                    <w:bottom w:val="single" w:sz="4" w:space="0" w:color="auto"/>
                                    <w:right w:val="single" w:sz="4" w:space="0" w:color="auto"/>
                                  </w:tcBorders>
                                  <w:noWrap/>
                                  <w:vAlign w:val="center"/>
                                  <w:hideMark/>
                                </w:tcPr>
                                <w:p w14:paraId="37ECF03C" w14:textId="77777777" w:rsidR="001A13FB" w:rsidRDefault="001A13FB" w:rsidP="002B4057">
                                  <w:pPr>
                                    <w:widowControl/>
                                    <w:spacing w:line="200" w:lineRule="exact"/>
                                    <w:rPr>
                                      <w:rFonts w:ascii="標楷體" w:hAnsi="標楷體" w:cs="新細明體"/>
                                      <w:color w:val="000000"/>
                                      <w:kern w:val="0"/>
                                      <w:sz w:val="20"/>
                                    </w:rPr>
                                  </w:pPr>
                                  <w:r>
                                    <w:rPr>
                                      <w:rFonts w:ascii="標楷體" w:hAnsi="標楷體" w:cs="新細明體" w:hint="eastAsia"/>
                                      <w:color w:val="000000"/>
                                      <w:kern w:val="0"/>
                                      <w:sz w:val="20"/>
                                    </w:rPr>
                                    <w:t>一催（平信）</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17C8FF3F" w14:textId="77777777" w:rsidR="001A13FB" w:rsidRDefault="001A13FB" w:rsidP="002B4057">
                                  <w:pPr>
                                    <w:widowControl/>
                                    <w:spacing w:line="200" w:lineRule="exact"/>
                                    <w:ind w:rightChars="-20" w:right="-48"/>
                                    <w:jc w:val="right"/>
                                    <w:rPr>
                                      <w:rFonts w:ascii="標楷體" w:hAnsi="標楷體" w:cs="新細明體"/>
                                      <w:color w:val="000000"/>
                                      <w:kern w:val="0"/>
                                      <w:sz w:val="20"/>
                                    </w:rPr>
                                  </w:pPr>
                                  <w:r>
                                    <w:rPr>
                                      <w:rFonts w:ascii="標楷體" w:hAnsi="標楷體" w:cs="新細明體" w:hint="eastAsia"/>
                                      <w:color w:val="000000"/>
                                      <w:kern w:val="0"/>
                                      <w:sz w:val="20"/>
                                    </w:rPr>
                                    <w:t>17,406</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F4D860" w14:textId="77777777" w:rsidR="001A13FB" w:rsidRDefault="001A13FB" w:rsidP="002B4057">
                                  <w:pPr>
                                    <w:widowControl/>
                                    <w:spacing w:line="200" w:lineRule="exact"/>
                                    <w:ind w:rightChars="-20" w:right="-48"/>
                                    <w:jc w:val="right"/>
                                    <w:rPr>
                                      <w:rFonts w:ascii="標楷體" w:hAnsi="標楷體" w:cs="Times New Roman"/>
                                      <w:sz w:val="20"/>
                                    </w:rPr>
                                  </w:pPr>
                                  <w:r>
                                    <w:rPr>
                                      <w:rFonts w:ascii="標楷體" w:hAnsi="標楷體" w:hint="eastAsia"/>
                                      <w:sz w:val="20"/>
                                    </w:rPr>
                                    <w:t>11,781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01D8F1A" w14:textId="77777777" w:rsidR="001A13FB" w:rsidRDefault="001A13FB" w:rsidP="002B4057">
                                  <w:pPr>
                                    <w:widowControl/>
                                    <w:spacing w:line="200" w:lineRule="exact"/>
                                    <w:ind w:rightChars="-20" w:right="-48"/>
                                    <w:jc w:val="right"/>
                                    <w:rPr>
                                      <w:rFonts w:ascii="標楷體" w:hAnsi="標楷體"/>
                                      <w:sz w:val="20"/>
                                    </w:rPr>
                                  </w:pPr>
                                  <w:r>
                                    <w:rPr>
                                      <w:rFonts w:ascii="標楷體" w:hAnsi="標楷體" w:hint="eastAsia"/>
                                      <w:sz w:val="20"/>
                                    </w:rPr>
                                    <w:t>67.68</w:t>
                                  </w:r>
                                </w:p>
                              </w:tc>
                            </w:tr>
                            <w:tr w:rsidR="001A13FB" w14:paraId="3DF37073" w14:textId="77777777">
                              <w:trPr>
                                <w:trHeight w:val="340"/>
                              </w:trPr>
                              <w:tc>
                                <w:tcPr>
                                  <w:tcW w:w="1471" w:type="dxa"/>
                                  <w:tcBorders>
                                    <w:top w:val="single" w:sz="4" w:space="0" w:color="auto"/>
                                    <w:left w:val="single" w:sz="4" w:space="0" w:color="auto"/>
                                    <w:bottom w:val="single" w:sz="4" w:space="0" w:color="auto"/>
                                    <w:right w:val="single" w:sz="4" w:space="0" w:color="auto"/>
                                  </w:tcBorders>
                                  <w:noWrap/>
                                  <w:vAlign w:val="center"/>
                                  <w:hideMark/>
                                </w:tcPr>
                                <w:p w14:paraId="1507E673" w14:textId="77777777" w:rsidR="001A13FB" w:rsidRDefault="001A13FB" w:rsidP="002B4057">
                                  <w:pPr>
                                    <w:widowControl/>
                                    <w:spacing w:line="200" w:lineRule="exact"/>
                                    <w:rPr>
                                      <w:rFonts w:ascii="標楷體" w:hAnsi="標楷體" w:cs="新細明體"/>
                                      <w:color w:val="000000"/>
                                      <w:kern w:val="0"/>
                                      <w:sz w:val="20"/>
                                    </w:rPr>
                                  </w:pPr>
                                  <w:r>
                                    <w:rPr>
                                      <w:rFonts w:ascii="標楷體" w:hAnsi="標楷體" w:cs="新細明體" w:hint="eastAsia"/>
                                      <w:color w:val="000000"/>
                                      <w:kern w:val="0"/>
                                      <w:sz w:val="20"/>
                                    </w:rPr>
                                    <w:t>二催（雙掛號）</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B207562" w14:textId="77777777" w:rsidR="001A13FB" w:rsidRDefault="001A13FB" w:rsidP="002B4057">
                                  <w:pPr>
                                    <w:widowControl/>
                                    <w:spacing w:line="200" w:lineRule="exact"/>
                                    <w:ind w:rightChars="-20" w:right="-48"/>
                                    <w:jc w:val="right"/>
                                    <w:rPr>
                                      <w:rFonts w:ascii="標楷體" w:hAnsi="標楷體" w:cs="新細明體"/>
                                      <w:color w:val="000000"/>
                                      <w:kern w:val="0"/>
                                      <w:sz w:val="20"/>
                                    </w:rPr>
                                  </w:pPr>
                                  <w:r>
                                    <w:rPr>
                                      <w:rFonts w:ascii="標楷體" w:hAnsi="標楷體" w:cs="新細明體" w:hint="eastAsia"/>
                                      <w:color w:val="000000"/>
                                      <w:kern w:val="0"/>
                                      <w:sz w:val="20"/>
                                    </w:rPr>
                                    <w:t>4,197</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4425DD" w14:textId="77777777" w:rsidR="001A13FB" w:rsidRDefault="001A13FB" w:rsidP="002B4057">
                                  <w:pPr>
                                    <w:widowControl/>
                                    <w:spacing w:line="200" w:lineRule="exact"/>
                                    <w:ind w:rightChars="-20" w:right="-48"/>
                                    <w:jc w:val="right"/>
                                    <w:rPr>
                                      <w:rFonts w:ascii="標楷體" w:hAnsi="標楷體" w:cs="Times New Roman"/>
                                      <w:sz w:val="20"/>
                                    </w:rPr>
                                  </w:pPr>
                                  <w:r>
                                    <w:rPr>
                                      <w:rFonts w:ascii="標楷體" w:hAnsi="標楷體" w:hint="eastAsia"/>
                                      <w:sz w:val="20"/>
                                    </w:rPr>
                                    <w:t>1,946</w:t>
                                  </w:r>
                                </w:p>
                              </w:tc>
                              <w:tc>
                                <w:tcPr>
                                  <w:tcW w:w="850" w:type="dxa"/>
                                  <w:tcBorders>
                                    <w:top w:val="single" w:sz="4" w:space="0" w:color="auto"/>
                                    <w:left w:val="single" w:sz="4" w:space="0" w:color="auto"/>
                                    <w:bottom w:val="single" w:sz="4" w:space="0" w:color="auto"/>
                                    <w:right w:val="single" w:sz="4" w:space="0" w:color="auto"/>
                                  </w:tcBorders>
                                  <w:vAlign w:val="center"/>
                                  <w:hideMark/>
                                </w:tcPr>
                                <w:p w14:paraId="6C6D7376" w14:textId="77777777" w:rsidR="001A13FB" w:rsidRDefault="001A13FB" w:rsidP="002B4057">
                                  <w:pPr>
                                    <w:widowControl/>
                                    <w:spacing w:line="200" w:lineRule="exact"/>
                                    <w:ind w:rightChars="-20" w:right="-48"/>
                                    <w:jc w:val="right"/>
                                    <w:rPr>
                                      <w:rFonts w:ascii="標楷體" w:hAnsi="標楷體"/>
                                      <w:sz w:val="20"/>
                                    </w:rPr>
                                  </w:pPr>
                                  <w:r>
                                    <w:rPr>
                                      <w:rFonts w:ascii="標楷體" w:hAnsi="標楷體" w:hint="eastAsia"/>
                                      <w:sz w:val="20"/>
                                    </w:rPr>
                                    <w:t>46.37</w:t>
                                  </w:r>
                                </w:p>
                              </w:tc>
                            </w:tr>
                          </w:tbl>
                          <w:p w14:paraId="3F2DCBE9" w14:textId="77777777" w:rsidR="001A13FB" w:rsidRDefault="001A13FB" w:rsidP="00C9044E">
                            <w:pPr>
                              <w:spacing w:line="220" w:lineRule="exact"/>
                              <w:ind w:leftChars="-6" w:left="-1" w:hangingChars="7" w:hanging="13"/>
                              <w:rPr>
                                <w:rFonts w:ascii="標楷體" w:hAnsi="標楷體"/>
                                <w:sz w:val="18"/>
                                <w:szCs w:val="18"/>
                              </w:rPr>
                            </w:pPr>
                            <w:r>
                              <w:rPr>
                                <w:rFonts w:ascii="標楷體" w:hAnsi="標楷體" w:hint="eastAsia"/>
                                <w:sz w:val="18"/>
                                <w:szCs w:val="18"/>
                              </w:rPr>
                              <w:t>資料來源：整理自澎湖縣政府提供資料。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468FE5" id="文字方塊 68" o:spid="_x0000_s1096" type="#_x0000_t202" style="position:absolute;left:0;text-align:left;margin-left:274pt;margin-top:75.9pt;width:211.15pt;height:115.5pt;z-index:2519582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" stroked="f">
                <v:textbox>
                  <w:txbxContent>
                    <w:p w14:paraId="4D0D2C50" w14:textId="77777777" w:rsidR="001A13FB" w:rsidRDefault="001A13FB" w:rsidP="00C9044E">
                      <w:pPr>
                        <w:overflowPunct w:val="0"/>
                        <w:spacing w:line="260" w:lineRule="exact"/>
                        <w:ind w:leftChars="-6" w:left="791" w:rightChars="-22" w:right="-53" w:hangingChars="335" w:hanging="805"/>
                        <w:rPr>
                          <w:rFonts w:ascii="標楷體" w:hAnsi="標楷體"/>
                          <w:b/>
                          <w:bCs/>
                        </w:rPr>
                      </w:pPr>
                      <w:r w:rsidRPr="00374729">
                        <w:rPr>
                          <w:rFonts w:ascii="標楷體" w:hAnsi="標楷體" w:hint="eastAsia"/>
                          <w:b/>
                          <w:bCs/>
                        </w:rPr>
                        <w:t>表</w:t>
                      </w:r>
                      <w:r>
                        <w:rPr>
                          <w:rFonts w:ascii="標楷體" w:hAnsi="標楷體" w:hint="eastAsia"/>
                          <w:b/>
                          <w:bCs/>
                        </w:rPr>
                        <w:t>4</w:t>
                      </w:r>
                      <w:r>
                        <w:rPr>
                          <w:rFonts w:ascii="標楷體" w:hAnsi="標楷體"/>
                          <w:b/>
                          <w:bCs/>
                        </w:rPr>
                        <w:t>1</w:t>
                      </w:r>
                      <w:r w:rsidRPr="00374729">
                        <w:rPr>
                          <w:rFonts w:ascii="標楷體" w:hAnsi="標楷體" w:hint="eastAsia"/>
                          <w:b/>
                          <w:bCs/>
                        </w:rPr>
                        <w:t xml:space="preserve">　11</w:t>
                      </w:r>
                      <w:r>
                        <w:rPr>
                          <w:rFonts w:ascii="標楷體" w:hAnsi="標楷體" w:hint="eastAsia"/>
                          <w:b/>
                          <w:bCs/>
                        </w:rPr>
                        <w:t>4年1至9月停車欠費經催繳後補繳情形</w:t>
                      </w:r>
                    </w:p>
                    <w:p w14:paraId="0D69C6D7" w14:textId="77777777" w:rsidR="001A13FB" w:rsidRDefault="001A13FB" w:rsidP="001A13FB">
                      <w:pPr>
                        <w:adjustRightInd w:val="0"/>
                        <w:spacing w:line="240" w:lineRule="exact"/>
                        <w:ind w:rightChars="-30" w:right="-72"/>
                        <w:jc w:val="right"/>
                        <w:rPr>
                          <w:rFonts w:ascii="標楷體" w:hAnsi="標楷體"/>
                          <w:sz w:val="20"/>
                        </w:rPr>
                      </w:pPr>
                      <w:r>
                        <w:rPr>
                          <w:rFonts w:ascii="標楷體" w:hAnsi="標楷體" w:hint="eastAsia"/>
                          <w:sz w:val="20"/>
                        </w:rPr>
                        <w:t>單位：張、％</w:t>
                      </w:r>
                    </w:p>
                    <w:tbl>
                      <w:tblPr>
                        <w:tblW w:w="4021"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1471"/>
                        <w:gridCol w:w="850"/>
                        <w:gridCol w:w="850"/>
                        <w:gridCol w:w="850"/>
                      </w:tblGrid>
                      <w:tr w:rsidR="001A13FB" w14:paraId="76E7DBEC" w14:textId="77777777">
                        <w:trPr>
                          <w:trHeight w:val="397"/>
                        </w:trPr>
                        <w:tc>
                          <w:tcPr>
                            <w:tcW w:w="1471" w:type="dxa"/>
                            <w:tcBorders>
                              <w:top w:val="single" w:sz="4" w:space="0" w:color="auto"/>
                              <w:left w:val="single" w:sz="4" w:space="0" w:color="auto"/>
                              <w:bottom w:val="single" w:sz="4" w:space="0" w:color="auto"/>
                              <w:right w:val="single" w:sz="4" w:space="0" w:color="auto"/>
                            </w:tcBorders>
                            <w:noWrap/>
                            <w:vAlign w:val="center"/>
                            <w:hideMark/>
                          </w:tcPr>
                          <w:p w14:paraId="2DFDEE6A" w14:textId="77777777" w:rsidR="001A13FB" w:rsidRDefault="001A13FB" w:rsidP="002B4057">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催繳方式</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1B016DA" w14:textId="77777777" w:rsidR="001A13FB" w:rsidRDefault="001A13FB" w:rsidP="002B4057">
                            <w:pPr>
                              <w:widowControl/>
                              <w:spacing w:line="200" w:lineRule="exact"/>
                              <w:jc w:val="center"/>
                              <w:rPr>
                                <w:rFonts w:ascii="標楷體" w:hAnsi="標楷體" w:cs="新細明體"/>
                                <w:color w:val="000000"/>
                                <w:kern w:val="0"/>
                                <w:sz w:val="20"/>
                              </w:rPr>
                            </w:pPr>
                            <w:r>
                              <w:rPr>
                                <w:rFonts w:ascii="標楷體" w:hAnsi="標楷體" w:hint="eastAsia"/>
                                <w:sz w:val="20"/>
                              </w:rPr>
                              <w:t>通知數</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696177" w14:textId="77777777" w:rsidR="001A13FB" w:rsidRDefault="001A13FB" w:rsidP="002B4057">
                            <w:pPr>
                              <w:widowControl/>
                              <w:spacing w:line="200" w:lineRule="exact"/>
                              <w:jc w:val="center"/>
                              <w:rPr>
                                <w:rFonts w:ascii="標楷體" w:hAnsi="標楷體" w:cs="Times New Roman"/>
                                <w:sz w:val="20"/>
                              </w:rPr>
                            </w:pPr>
                            <w:r>
                              <w:rPr>
                                <w:rFonts w:ascii="標楷體" w:hAnsi="標楷體" w:hint="eastAsia"/>
                                <w:sz w:val="20"/>
                              </w:rPr>
                              <w:t>補繳數</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CCFBE1" w14:textId="77777777" w:rsidR="001A13FB" w:rsidRDefault="001A13FB" w:rsidP="002B4057">
                            <w:pPr>
                              <w:widowControl/>
                              <w:spacing w:line="200" w:lineRule="exact"/>
                              <w:jc w:val="center"/>
                              <w:rPr>
                                <w:rFonts w:ascii="標楷體" w:hAnsi="標楷體"/>
                                <w:sz w:val="20"/>
                              </w:rPr>
                            </w:pPr>
                            <w:r>
                              <w:rPr>
                                <w:rFonts w:ascii="標楷體" w:hAnsi="標楷體" w:hint="eastAsia"/>
                                <w:sz w:val="20"/>
                              </w:rPr>
                              <w:t>補繳率</w:t>
                            </w:r>
                          </w:p>
                        </w:tc>
                      </w:tr>
                      <w:tr w:rsidR="001A13FB" w14:paraId="5907A313" w14:textId="77777777">
                        <w:trPr>
                          <w:trHeight w:val="340"/>
                        </w:trPr>
                        <w:tc>
                          <w:tcPr>
                            <w:tcW w:w="1471" w:type="dxa"/>
                            <w:tcBorders>
                              <w:top w:val="single" w:sz="4" w:space="0" w:color="auto"/>
                              <w:left w:val="single" w:sz="4" w:space="0" w:color="auto"/>
                              <w:bottom w:val="single" w:sz="4" w:space="0" w:color="auto"/>
                              <w:right w:val="single" w:sz="4" w:space="0" w:color="auto"/>
                            </w:tcBorders>
                            <w:noWrap/>
                            <w:vAlign w:val="center"/>
                            <w:hideMark/>
                          </w:tcPr>
                          <w:p w14:paraId="37ECF03C" w14:textId="77777777" w:rsidR="001A13FB" w:rsidRDefault="001A13FB" w:rsidP="002B4057">
                            <w:pPr>
                              <w:widowControl/>
                              <w:spacing w:line="200" w:lineRule="exact"/>
                              <w:rPr>
                                <w:rFonts w:ascii="標楷體" w:hAnsi="標楷體" w:cs="新細明體"/>
                                <w:color w:val="000000"/>
                                <w:kern w:val="0"/>
                                <w:sz w:val="20"/>
                              </w:rPr>
                            </w:pPr>
                            <w:r>
                              <w:rPr>
                                <w:rFonts w:ascii="標楷體" w:hAnsi="標楷體" w:cs="新細明體" w:hint="eastAsia"/>
                                <w:color w:val="000000"/>
                                <w:kern w:val="0"/>
                                <w:sz w:val="20"/>
                              </w:rPr>
                              <w:t>一催（平信）</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17C8FF3F" w14:textId="77777777" w:rsidR="001A13FB" w:rsidRDefault="001A13FB" w:rsidP="002B4057">
                            <w:pPr>
                              <w:widowControl/>
                              <w:spacing w:line="200" w:lineRule="exact"/>
                              <w:ind w:rightChars="-20" w:right="-48"/>
                              <w:jc w:val="right"/>
                              <w:rPr>
                                <w:rFonts w:ascii="標楷體" w:hAnsi="標楷體" w:cs="新細明體"/>
                                <w:color w:val="000000"/>
                                <w:kern w:val="0"/>
                                <w:sz w:val="20"/>
                              </w:rPr>
                            </w:pPr>
                            <w:r>
                              <w:rPr>
                                <w:rFonts w:ascii="標楷體" w:hAnsi="標楷體" w:cs="新細明體" w:hint="eastAsia"/>
                                <w:color w:val="000000"/>
                                <w:kern w:val="0"/>
                                <w:sz w:val="20"/>
                              </w:rPr>
                              <w:t>17,406</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F4D860" w14:textId="77777777" w:rsidR="001A13FB" w:rsidRDefault="001A13FB" w:rsidP="002B4057">
                            <w:pPr>
                              <w:widowControl/>
                              <w:spacing w:line="200" w:lineRule="exact"/>
                              <w:ind w:rightChars="-20" w:right="-48"/>
                              <w:jc w:val="right"/>
                              <w:rPr>
                                <w:rFonts w:ascii="標楷體" w:hAnsi="標楷體" w:cs="Times New Roman"/>
                                <w:sz w:val="20"/>
                              </w:rPr>
                            </w:pPr>
                            <w:r>
                              <w:rPr>
                                <w:rFonts w:ascii="標楷體" w:hAnsi="標楷體" w:hint="eastAsia"/>
                                <w:sz w:val="20"/>
                              </w:rPr>
                              <w:t>11,781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01D8F1A" w14:textId="77777777" w:rsidR="001A13FB" w:rsidRDefault="001A13FB" w:rsidP="002B4057">
                            <w:pPr>
                              <w:widowControl/>
                              <w:spacing w:line="200" w:lineRule="exact"/>
                              <w:ind w:rightChars="-20" w:right="-48"/>
                              <w:jc w:val="right"/>
                              <w:rPr>
                                <w:rFonts w:ascii="標楷體" w:hAnsi="標楷體"/>
                                <w:sz w:val="20"/>
                              </w:rPr>
                            </w:pPr>
                            <w:r>
                              <w:rPr>
                                <w:rFonts w:ascii="標楷體" w:hAnsi="標楷體" w:hint="eastAsia"/>
                                <w:sz w:val="20"/>
                              </w:rPr>
                              <w:t>67.68</w:t>
                            </w:r>
                          </w:p>
                        </w:tc>
                      </w:tr>
                      <w:tr w:rsidR="001A13FB" w14:paraId="3DF37073" w14:textId="77777777">
                        <w:trPr>
                          <w:trHeight w:val="340"/>
                        </w:trPr>
                        <w:tc>
                          <w:tcPr>
                            <w:tcW w:w="1471" w:type="dxa"/>
                            <w:tcBorders>
                              <w:top w:val="single" w:sz="4" w:space="0" w:color="auto"/>
                              <w:left w:val="single" w:sz="4" w:space="0" w:color="auto"/>
                              <w:bottom w:val="single" w:sz="4" w:space="0" w:color="auto"/>
                              <w:right w:val="single" w:sz="4" w:space="0" w:color="auto"/>
                            </w:tcBorders>
                            <w:noWrap/>
                            <w:vAlign w:val="center"/>
                            <w:hideMark/>
                          </w:tcPr>
                          <w:p w14:paraId="1507E673" w14:textId="77777777" w:rsidR="001A13FB" w:rsidRDefault="001A13FB" w:rsidP="002B4057">
                            <w:pPr>
                              <w:widowControl/>
                              <w:spacing w:line="200" w:lineRule="exact"/>
                              <w:rPr>
                                <w:rFonts w:ascii="標楷體" w:hAnsi="標楷體" w:cs="新細明體"/>
                                <w:color w:val="000000"/>
                                <w:kern w:val="0"/>
                                <w:sz w:val="20"/>
                              </w:rPr>
                            </w:pPr>
                            <w:r>
                              <w:rPr>
                                <w:rFonts w:ascii="標楷體" w:hAnsi="標楷體" w:cs="新細明體" w:hint="eastAsia"/>
                                <w:color w:val="000000"/>
                                <w:kern w:val="0"/>
                                <w:sz w:val="20"/>
                              </w:rPr>
                              <w:t>二催（雙掛號）</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B207562" w14:textId="77777777" w:rsidR="001A13FB" w:rsidRDefault="001A13FB" w:rsidP="002B4057">
                            <w:pPr>
                              <w:widowControl/>
                              <w:spacing w:line="200" w:lineRule="exact"/>
                              <w:ind w:rightChars="-20" w:right="-48"/>
                              <w:jc w:val="right"/>
                              <w:rPr>
                                <w:rFonts w:ascii="標楷體" w:hAnsi="標楷體" w:cs="新細明體"/>
                                <w:color w:val="000000"/>
                                <w:kern w:val="0"/>
                                <w:sz w:val="20"/>
                              </w:rPr>
                            </w:pPr>
                            <w:r>
                              <w:rPr>
                                <w:rFonts w:ascii="標楷體" w:hAnsi="標楷體" w:cs="新細明體" w:hint="eastAsia"/>
                                <w:color w:val="000000"/>
                                <w:kern w:val="0"/>
                                <w:sz w:val="20"/>
                              </w:rPr>
                              <w:t>4,197</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4425DD" w14:textId="77777777" w:rsidR="001A13FB" w:rsidRDefault="001A13FB" w:rsidP="002B4057">
                            <w:pPr>
                              <w:widowControl/>
                              <w:spacing w:line="200" w:lineRule="exact"/>
                              <w:ind w:rightChars="-20" w:right="-48"/>
                              <w:jc w:val="right"/>
                              <w:rPr>
                                <w:rFonts w:ascii="標楷體" w:hAnsi="標楷體" w:cs="Times New Roman"/>
                                <w:sz w:val="20"/>
                              </w:rPr>
                            </w:pPr>
                            <w:r>
                              <w:rPr>
                                <w:rFonts w:ascii="標楷體" w:hAnsi="標楷體" w:hint="eastAsia"/>
                                <w:sz w:val="20"/>
                              </w:rPr>
                              <w:t>1,946</w:t>
                            </w:r>
                          </w:p>
                        </w:tc>
                        <w:tc>
                          <w:tcPr>
                            <w:tcW w:w="850" w:type="dxa"/>
                            <w:tcBorders>
                              <w:top w:val="single" w:sz="4" w:space="0" w:color="auto"/>
                              <w:left w:val="single" w:sz="4" w:space="0" w:color="auto"/>
                              <w:bottom w:val="single" w:sz="4" w:space="0" w:color="auto"/>
                              <w:right w:val="single" w:sz="4" w:space="0" w:color="auto"/>
                            </w:tcBorders>
                            <w:vAlign w:val="center"/>
                            <w:hideMark/>
                          </w:tcPr>
                          <w:p w14:paraId="6C6D7376" w14:textId="77777777" w:rsidR="001A13FB" w:rsidRDefault="001A13FB" w:rsidP="002B4057">
                            <w:pPr>
                              <w:widowControl/>
                              <w:spacing w:line="200" w:lineRule="exact"/>
                              <w:ind w:rightChars="-20" w:right="-48"/>
                              <w:jc w:val="right"/>
                              <w:rPr>
                                <w:rFonts w:ascii="標楷體" w:hAnsi="標楷體"/>
                                <w:sz w:val="20"/>
                              </w:rPr>
                            </w:pPr>
                            <w:r>
                              <w:rPr>
                                <w:rFonts w:ascii="標楷體" w:hAnsi="標楷體" w:hint="eastAsia"/>
                                <w:sz w:val="20"/>
                              </w:rPr>
                              <w:t>46.37</w:t>
                            </w:r>
                          </w:p>
                        </w:tc>
                      </w:tr>
                    </w:tbl>
                    <w:p w14:paraId="3F2DCBE9" w14:textId="77777777" w:rsidR="001A13FB" w:rsidRDefault="001A13FB" w:rsidP="00C9044E">
                      <w:pPr>
                        <w:spacing w:line="220" w:lineRule="exact"/>
                        <w:ind w:leftChars="-6" w:left="-1" w:hangingChars="7" w:hanging="13"/>
                        <w:rPr>
                          <w:rFonts w:ascii="標楷體" w:hAnsi="標楷體"/>
                          <w:sz w:val="18"/>
                          <w:szCs w:val="18"/>
                        </w:rPr>
                      </w:pPr>
                      <w:r>
                        <w:rPr>
                          <w:rFonts w:ascii="標楷體" w:hAnsi="標楷體" w:hint="eastAsia"/>
                          <w:sz w:val="18"/>
                          <w:szCs w:val="18"/>
                        </w:rPr>
                        <w:t>資料來源：整理自澎湖縣政府提供資料。</w:t>
                      </w:r>
                    </w:p>
                  </w:txbxContent>
                </v:textbox>
                <w10:wrap type="square" anchorx="margin" anchory="margin"/>
              </v:shape>
            </w:pict>
          </mc:Fallback>
        </mc:AlternateContent>
      </w:r>
      <w:r w:rsidR="001A13FB">
        <w:rPr>
          <w:rFonts w:ascii="標楷體" w:hAnsi="標楷體" w:hint="eastAsia"/>
          <w:bCs/>
          <w:snapToGrid w:val="0"/>
          <w:color w:val="000000" w:themeColor="text1"/>
          <w:spacing w:val="10"/>
          <w:kern w:val="0"/>
          <w:szCs w:val="24"/>
        </w:rPr>
        <w:t>11,781張，補繳率67.68％；經二</w:t>
      </w:r>
      <w:proofErr w:type="gramStart"/>
      <w:r w:rsidR="001A13FB">
        <w:rPr>
          <w:rFonts w:ascii="標楷體" w:hAnsi="標楷體" w:hint="eastAsia"/>
          <w:bCs/>
          <w:snapToGrid w:val="0"/>
          <w:color w:val="000000" w:themeColor="text1"/>
          <w:spacing w:val="10"/>
          <w:kern w:val="0"/>
          <w:szCs w:val="24"/>
        </w:rPr>
        <w:t>催補繳</w:t>
      </w:r>
      <w:proofErr w:type="gramEnd"/>
      <w:r w:rsidR="001A13FB">
        <w:rPr>
          <w:rFonts w:ascii="標楷體" w:hAnsi="標楷體" w:hint="eastAsia"/>
          <w:bCs/>
          <w:snapToGrid w:val="0"/>
          <w:color w:val="000000" w:themeColor="text1"/>
          <w:spacing w:val="10"/>
          <w:kern w:val="0"/>
          <w:szCs w:val="24"/>
        </w:rPr>
        <w:t>者計1,946張，補繳率46.37％，補繳</w:t>
      </w:r>
      <w:proofErr w:type="gramStart"/>
      <w:r w:rsidR="001A13FB">
        <w:rPr>
          <w:rFonts w:ascii="標楷體" w:hAnsi="標楷體" w:hint="eastAsia"/>
          <w:bCs/>
          <w:snapToGrid w:val="0"/>
          <w:color w:val="000000" w:themeColor="text1"/>
          <w:spacing w:val="10"/>
          <w:kern w:val="0"/>
          <w:szCs w:val="24"/>
        </w:rPr>
        <w:t>率均仍有</w:t>
      </w:r>
      <w:proofErr w:type="gramEnd"/>
      <w:r w:rsidR="001A13FB">
        <w:rPr>
          <w:rFonts w:ascii="標楷體" w:hAnsi="標楷體" w:hint="eastAsia"/>
          <w:bCs/>
          <w:snapToGrid w:val="0"/>
          <w:color w:val="000000" w:themeColor="text1"/>
          <w:spacing w:val="10"/>
          <w:kern w:val="0"/>
          <w:szCs w:val="24"/>
        </w:rPr>
        <w:t>提升空間。再依車牌號碼分析，共計2,270輛車尚未繳納停車費，其中同一車牌號碼未繳納停車單數前10名介於357至90張</w:t>
      </w:r>
      <w:r w:rsidR="001A13FB" w:rsidRPr="00374729">
        <w:rPr>
          <w:rFonts w:ascii="標楷體" w:hAnsi="標楷體" w:hint="eastAsia"/>
          <w:bCs/>
          <w:snapToGrid w:val="0"/>
          <w:color w:val="000000" w:themeColor="text1"/>
          <w:spacing w:val="10"/>
          <w:kern w:val="0"/>
          <w:szCs w:val="24"/>
        </w:rPr>
        <w:t>間（表</w:t>
      </w:r>
      <w:r w:rsidR="001A13FB">
        <w:rPr>
          <w:rFonts w:ascii="標楷體" w:hAnsi="標楷體"/>
          <w:bCs/>
          <w:snapToGrid w:val="0"/>
          <w:color w:val="000000" w:themeColor="text1"/>
          <w:spacing w:val="10"/>
          <w:kern w:val="0"/>
          <w:szCs w:val="24"/>
        </w:rPr>
        <w:t>42</w:t>
      </w:r>
      <w:r w:rsidR="001A13FB" w:rsidRPr="00374729">
        <w:rPr>
          <w:rFonts w:ascii="標楷體" w:hAnsi="標楷體" w:hint="eastAsia"/>
          <w:bCs/>
          <w:snapToGrid w:val="0"/>
          <w:color w:val="000000" w:themeColor="text1"/>
          <w:spacing w:val="10"/>
          <w:kern w:val="0"/>
          <w:szCs w:val="24"/>
        </w:rPr>
        <w:t>），張</w:t>
      </w:r>
      <w:r w:rsidR="001A13FB">
        <w:rPr>
          <w:rFonts w:ascii="標楷體" w:hAnsi="標楷體" w:hint="eastAsia"/>
          <w:bCs/>
          <w:snapToGrid w:val="0"/>
          <w:color w:val="000000" w:themeColor="text1"/>
          <w:spacing w:val="10"/>
          <w:kern w:val="0"/>
          <w:szCs w:val="24"/>
        </w:rPr>
        <w:t>數</w:t>
      </w:r>
      <w:r>
        <w:rPr>
          <w:rFonts w:ascii="Times New Roman" w:eastAsia="新細明體" w:hAnsi="Times New Roman" w:hint="eastAsia"/>
          <w:noProof/>
          <w:szCs w:val="20"/>
        </w:rPr>
        <mc:AlternateContent>
          <mc:Choice Requires="wps">
            <w:drawing>
              <wp:anchor distT="0" distB="0" distL="53975" distR="114300" simplePos="0" relativeHeight="251957248" behindDoc="0" locked="0" layoutInCell="1" allowOverlap="1" wp14:anchorId="273FFD5F" wp14:editId="137A315D">
                <wp:simplePos x="0" y="0"/>
                <wp:positionH relativeFrom="margin">
                  <wp:posOffset>2519464</wp:posOffset>
                </wp:positionH>
                <wp:positionV relativeFrom="margin">
                  <wp:posOffset>2505459</wp:posOffset>
                </wp:positionV>
                <wp:extent cx="3639185" cy="3200400"/>
                <wp:effectExtent l="0" t="0" r="0" b="0"/>
                <wp:wrapSquare wrapText="bothSides"/>
                <wp:docPr id="69" name="文字方塊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9185" cy="3200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F48535" w14:textId="77777777" w:rsidR="001A13FB" w:rsidRPr="00F240D9" w:rsidRDefault="001A13FB" w:rsidP="00176291">
                            <w:pPr>
                              <w:tabs>
                                <w:tab w:val="left" w:pos="5103"/>
                                <w:tab w:val="left" w:pos="5387"/>
                              </w:tabs>
                              <w:overflowPunct w:val="0"/>
                              <w:spacing w:afterLines="20" w:after="48" w:line="240" w:lineRule="exact"/>
                              <w:jc w:val="center"/>
                              <w:rPr>
                                <w:rFonts w:ascii="標楷體" w:hAnsi="標楷體"/>
                                <w:b/>
                                <w:bCs/>
                                <w:spacing w:val="-6"/>
                              </w:rPr>
                            </w:pPr>
                            <w:r w:rsidRPr="00F240D9">
                              <w:rPr>
                                <w:rFonts w:ascii="標楷體" w:hAnsi="標楷體" w:hint="eastAsia"/>
                                <w:b/>
                                <w:bCs/>
                                <w:spacing w:val="-6"/>
                              </w:rPr>
                              <w:t>表</w:t>
                            </w:r>
                            <w:r w:rsidRPr="00F240D9">
                              <w:rPr>
                                <w:rFonts w:ascii="標楷體" w:hAnsi="標楷體"/>
                                <w:b/>
                                <w:bCs/>
                                <w:spacing w:val="-6"/>
                              </w:rPr>
                              <w:t>42</w:t>
                            </w:r>
                            <w:r w:rsidRPr="00F240D9">
                              <w:rPr>
                                <w:rFonts w:ascii="標楷體" w:hAnsi="標楷體" w:hint="eastAsia"/>
                                <w:b/>
                                <w:bCs/>
                                <w:spacing w:val="-6"/>
                              </w:rPr>
                              <w:t xml:space="preserve">　114年1至9月停車欠費案件數及金額前10者</w:t>
                            </w:r>
                          </w:p>
                          <w:p w14:paraId="71A71ABE" w14:textId="77777777" w:rsidR="001A13FB" w:rsidRDefault="001A13FB" w:rsidP="00176291">
                            <w:pPr>
                              <w:tabs>
                                <w:tab w:val="left" w:pos="5103"/>
                                <w:tab w:val="left" w:pos="5387"/>
                              </w:tabs>
                              <w:overflowPunct w:val="0"/>
                              <w:adjustRightInd w:val="0"/>
                              <w:spacing w:line="240" w:lineRule="exact"/>
                              <w:ind w:left="540" w:rightChars="-20" w:right="-48" w:hangingChars="270" w:hanging="540"/>
                              <w:jc w:val="right"/>
                              <w:rPr>
                                <w:rFonts w:ascii="標楷體" w:hAnsi="標楷體"/>
                                <w:sz w:val="20"/>
                              </w:rPr>
                            </w:pPr>
                            <w:r>
                              <w:rPr>
                                <w:rFonts w:ascii="標楷體" w:hAnsi="標楷體" w:hint="eastAsia"/>
                                <w:sz w:val="20"/>
                              </w:rPr>
                              <w:t>單位：張、新臺幣元</w:t>
                            </w:r>
                          </w:p>
                          <w:tbl>
                            <w:tblPr>
                              <w:tblW w:w="5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3" w:type="dxa"/>
                                <w:right w:w="113" w:type="dxa"/>
                              </w:tblCellMar>
                              <w:tblLook w:val="04A0" w:firstRow="1" w:lastRow="0" w:firstColumn="1" w:lastColumn="0" w:noHBand="0" w:noVBand="1"/>
                            </w:tblPr>
                            <w:tblGrid>
                              <w:gridCol w:w="680"/>
                              <w:gridCol w:w="1653"/>
                              <w:gridCol w:w="784"/>
                              <w:gridCol w:w="1512"/>
                              <w:gridCol w:w="869"/>
                            </w:tblGrid>
                            <w:tr w:rsidR="001A13FB" w14:paraId="5B36BAC2"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32B9D8B8" w14:textId="77777777" w:rsidR="001A13FB" w:rsidRPr="00F240D9" w:rsidRDefault="001A13FB" w:rsidP="00176291">
                                  <w:pPr>
                                    <w:widowControl/>
                                    <w:tabs>
                                      <w:tab w:val="left" w:pos="5103"/>
                                      <w:tab w:val="left" w:pos="5387"/>
                                    </w:tabs>
                                    <w:spacing w:line="280" w:lineRule="exact"/>
                                    <w:ind w:leftChars="-41" w:left="2" w:rightChars="-55" w:right="-132" w:hangingChars="50" w:hanging="100"/>
                                    <w:jc w:val="center"/>
                                    <w:rPr>
                                      <w:rFonts w:ascii="標楷體" w:hAnsi="標楷體"/>
                                      <w:sz w:val="20"/>
                                    </w:rPr>
                                  </w:pPr>
                                  <w:r w:rsidRPr="00F240D9">
                                    <w:rPr>
                                      <w:rFonts w:ascii="標楷體" w:hAnsi="標楷體" w:hint="eastAsia"/>
                                      <w:sz w:val="20"/>
                                    </w:rPr>
                                    <w:t>排序</w:t>
                                  </w:r>
                                </w:p>
                              </w:tc>
                              <w:tc>
                                <w:tcPr>
                                  <w:tcW w:w="1653" w:type="dxa"/>
                                  <w:tcBorders>
                                    <w:top w:val="single" w:sz="4" w:space="0" w:color="auto"/>
                                    <w:left w:val="single" w:sz="4" w:space="0" w:color="auto"/>
                                    <w:bottom w:val="single" w:sz="4" w:space="0" w:color="auto"/>
                                    <w:right w:val="single" w:sz="4" w:space="0" w:color="auto"/>
                                  </w:tcBorders>
                                  <w:vAlign w:val="center"/>
                                  <w:hideMark/>
                                </w:tcPr>
                                <w:p w14:paraId="1EBBE1B0" w14:textId="77777777" w:rsidR="001A13FB" w:rsidRPr="00F240D9" w:rsidRDefault="001A13FB" w:rsidP="00176291">
                                  <w:pPr>
                                    <w:widowControl/>
                                    <w:tabs>
                                      <w:tab w:val="left" w:pos="5103"/>
                                      <w:tab w:val="left" w:pos="5387"/>
                                    </w:tabs>
                                    <w:spacing w:line="280" w:lineRule="exact"/>
                                    <w:ind w:leftChars="-41" w:left="2" w:rightChars="-55" w:right="-132" w:hangingChars="50" w:hanging="100"/>
                                    <w:jc w:val="center"/>
                                    <w:rPr>
                                      <w:rFonts w:ascii="標楷體" w:hAnsi="標楷體"/>
                                      <w:sz w:val="20"/>
                                    </w:rPr>
                                  </w:pPr>
                                  <w:r>
                                    <w:rPr>
                                      <w:rFonts w:ascii="標楷體" w:hAnsi="標楷體" w:hint="eastAsia"/>
                                      <w:sz w:val="20"/>
                                    </w:rPr>
                                    <w:t>車牌號碼</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28CDE46C" w14:textId="77777777" w:rsidR="001A13FB" w:rsidRPr="00F240D9" w:rsidRDefault="001A13FB" w:rsidP="00176291">
                                  <w:pPr>
                                    <w:widowControl/>
                                    <w:tabs>
                                      <w:tab w:val="left" w:pos="5103"/>
                                      <w:tab w:val="left" w:pos="5387"/>
                                    </w:tabs>
                                    <w:spacing w:line="280" w:lineRule="exact"/>
                                    <w:ind w:leftChars="-44" w:left="-106" w:rightChars="-55" w:right="-132" w:firstLineChars="4" w:firstLine="8"/>
                                    <w:jc w:val="center"/>
                                    <w:rPr>
                                      <w:rFonts w:ascii="標楷體" w:hAnsi="標楷體"/>
                                      <w:sz w:val="20"/>
                                    </w:rPr>
                                  </w:pPr>
                                  <w:r>
                                    <w:rPr>
                                      <w:rFonts w:ascii="標楷體" w:hAnsi="標楷體" w:hint="eastAsia"/>
                                      <w:sz w:val="20"/>
                                    </w:rPr>
                                    <w:t>停車單未繳數</w:t>
                                  </w:r>
                                </w:p>
                              </w:tc>
                              <w:tc>
                                <w:tcPr>
                                  <w:tcW w:w="1512" w:type="dxa"/>
                                  <w:tcBorders>
                                    <w:top w:val="single" w:sz="4" w:space="0" w:color="auto"/>
                                    <w:left w:val="double" w:sz="4" w:space="0" w:color="auto"/>
                                    <w:bottom w:val="single" w:sz="4" w:space="0" w:color="auto"/>
                                    <w:right w:val="single" w:sz="4" w:space="0" w:color="auto"/>
                                  </w:tcBorders>
                                  <w:vAlign w:val="center"/>
                                  <w:hideMark/>
                                </w:tcPr>
                                <w:p w14:paraId="7DC0C1A5" w14:textId="77777777" w:rsidR="001A13FB" w:rsidRPr="00F240D9" w:rsidRDefault="001A13FB" w:rsidP="00176291">
                                  <w:pPr>
                                    <w:widowControl/>
                                    <w:tabs>
                                      <w:tab w:val="left" w:pos="5103"/>
                                      <w:tab w:val="left" w:pos="5387"/>
                                    </w:tabs>
                                    <w:spacing w:line="280" w:lineRule="exact"/>
                                    <w:ind w:leftChars="-41" w:left="2" w:rightChars="-55" w:right="-132" w:hangingChars="50" w:hanging="100"/>
                                    <w:jc w:val="center"/>
                                    <w:rPr>
                                      <w:rFonts w:ascii="標楷體" w:hAnsi="標楷體"/>
                                      <w:sz w:val="20"/>
                                    </w:rPr>
                                  </w:pPr>
                                  <w:r>
                                    <w:rPr>
                                      <w:rFonts w:ascii="標楷體" w:hAnsi="標楷體" w:hint="eastAsia"/>
                                      <w:sz w:val="20"/>
                                    </w:rPr>
                                    <w:t>車牌號碼</w:t>
                                  </w:r>
                                </w:p>
                              </w:tc>
                              <w:tc>
                                <w:tcPr>
                                  <w:tcW w:w="869" w:type="dxa"/>
                                  <w:tcBorders>
                                    <w:top w:val="single" w:sz="4" w:space="0" w:color="auto"/>
                                    <w:left w:val="single" w:sz="4" w:space="0" w:color="auto"/>
                                    <w:bottom w:val="single" w:sz="4" w:space="0" w:color="auto"/>
                                    <w:right w:val="single" w:sz="4" w:space="0" w:color="auto"/>
                                  </w:tcBorders>
                                  <w:vAlign w:val="center"/>
                                  <w:hideMark/>
                                </w:tcPr>
                                <w:p w14:paraId="66D1E2E8" w14:textId="77777777" w:rsidR="001A13FB" w:rsidRDefault="001A13FB" w:rsidP="00176291">
                                  <w:pPr>
                                    <w:widowControl/>
                                    <w:tabs>
                                      <w:tab w:val="left" w:pos="5103"/>
                                      <w:tab w:val="left" w:pos="5387"/>
                                    </w:tabs>
                                    <w:spacing w:line="280" w:lineRule="exact"/>
                                    <w:ind w:leftChars="-41" w:left="2" w:rightChars="-55" w:right="-132" w:hangingChars="50" w:hanging="100"/>
                                    <w:jc w:val="center"/>
                                    <w:rPr>
                                      <w:rFonts w:ascii="標楷體" w:hAnsi="標楷體"/>
                                      <w:sz w:val="20"/>
                                    </w:rPr>
                                  </w:pPr>
                                  <w:r>
                                    <w:rPr>
                                      <w:rFonts w:ascii="標楷體" w:hAnsi="標楷體" w:hint="eastAsia"/>
                                      <w:sz w:val="20"/>
                                    </w:rPr>
                                    <w:t>累計</w:t>
                                  </w:r>
                                </w:p>
                                <w:p w14:paraId="1CFAC3D0" w14:textId="77777777" w:rsidR="001A13FB" w:rsidRDefault="001A13FB" w:rsidP="00176291">
                                  <w:pPr>
                                    <w:widowControl/>
                                    <w:tabs>
                                      <w:tab w:val="left" w:pos="5103"/>
                                      <w:tab w:val="left" w:pos="5387"/>
                                    </w:tabs>
                                    <w:spacing w:line="280" w:lineRule="exact"/>
                                    <w:ind w:leftChars="-41" w:left="2" w:rightChars="-55" w:right="-132" w:hangingChars="50" w:hanging="100"/>
                                    <w:jc w:val="center"/>
                                    <w:rPr>
                                      <w:rFonts w:ascii="標楷體" w:hAnsi="標楷體"/>
                                      <w:sz w:val="20"/>
                                    </w:rPr>
                                  </w:pPr>
                                  <w:r>
                                    <w:rPr>
                                      <w:rFonts w:ascii="標楷體" w:hAnsi="標楷體" w:hint="eastAsia"/>
                                      <w:sz w:val="20"/>
                                    </w:rPr>
                                    <w:t>欠繳金額</w:t>
                                  </w:r>
                                </w:p>
                              </w:tc>
                            </w:tr>
                            <w:tr w:rsidR="001A13FB" w14:paraId="4BA6A2FE"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5DA78728" w14:textId="77777777" w:rsidR="001A13FB" w:rsidRDefault="001A13FB" w:rsidP="00176291">
                                  <w:pPr>
                                    <w:widowControl/>
                                    <w:tabs>
                                      <w:tab w:val="left" w:pos="5103"/>
                                      <w:tab w:val="left" w:pos="5387"/>
                                    </w:tabs>
                                    <w:spacing w:line="280" w:lineRule="exact"/>
                                    <w:jc w:val="center"/>
                                    <w:rPr>
                                      <w:rFonts w:ascii="標楷體" w:hAnsi="標楷體" w:cs="新細明體"/>
                                      <w:b/>
                                      <w:bCs/>
                                      <w:color w:val="000000"/>
                                      <w:kern w:val="0"/>
                                      <w:sz w:val="20"/>
                                    </w:rPr>
                                  </w:pPr>
                                  <w:r>
                                    <w:rPr>
                                      <w:rFonts w:ascii="標楷體" w:hAnsi="標楷體" w:cs="新細明體" w:hint="eastAsia"/>
                                      <w:b/>
                                      <w:bCs/>
                                      <w:color w:val="000000"/>
                                      <w:kern w:val="0"/>
                                      <w:sz w:val="20"/>
                                    </w:rPr>
                                    <w:t>合計</w:t>
                                  </w:r>
                                </w:p>
                              </w:tc>
                              <w:tc>
                                <w:tcPr>
                                  <w:tcW w:w="1653"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7EF8EBD5" w14:textId="77777777" w:rsidR="001A13FB" w:rsidRDefault="001A13FB" w:rsidP="00176291">
                                  <w:pPr>
                                    <w:tabs>
                                      <w:tab w:val="left" w:pos="5387"/>
                                    </w:tabs>
                                    <w:rPr>
                                      <w:rFonts w:ascii="標楷體" w:hAnsi="標楷體" w:cs="新細明體"/>
                                      <w:b/>
                                      <w:bCs/>
                                      <w:color w:val="000000"/>
                                      <w:kern w:val="0"/>
                                      <w:sz w:val="20"/>
                                    </w:rPr>
                                  </w:pP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2E7C5692" w14:textId="77777777" w:rsidR="001A13FB" w:rsidRDefault="001A13FB" w:rsidP="00176291">
                                  <w:pPr>
                                    <w:widowControl/>
                                    <w:tabs>
                                      <w:tab w:val="left" w:pos="5387"/>
                                    </w:tabs>
                                    <w:spacing w:line="280" w:lineRule="exact"/>
                                    <w:ind w:rightChars="-20" w:right="-48"/>
                                    <w:jc w:val="right"/>
                                    <w:rPr>
                                      <w:rFonts w:ascii="標楷體" w:hAnsi="標楷體" w:cs="新細明體"/>
                                      <w:b/>
                                      <w:bCs/>
                                      <w:color w:val="000000"/>
                                      <w:kern w:val="0"/>
                                      <w:sz w:val="20"/>
                                    </w:rPr>
                                  </w:pPr>
                                  <w:r>
                                    <w:rPr>
                                      <w:rFonts w:ascii="標楷體" w:hAnsi="標楷體" w:cs="新細明體" w:hint="eastAsia"/>
                                      <w:b/>
                                      <w:bCs/>
                                      <w:color w:val="000000"/>
                                      <w:kern w:val="0"/>
                                      <w:sz w:val="20"/>
                                    </w:rPr>
                                    <w:t>1,854</w:t>
                                  </w:r>
                                </w:p>
                              </w:tc>
                              <w:tc>
                                <w:tcPr>
                                  <w:tcW w:w="1512" w:type="dxa"/>
                                  <w:tcBorders>
                                    <w:top w:val="single" w:sz="4" w:space="0" w:color="auto"/>
                                    <w:left w:val="double" w:sz="4" w:space="0" w:color="auto"/>
                                    <w:bottom w:val="single" w:sz="4" w:space="0" w:color="auto"/>
                                    <w:right w:val="single" w:sz="4" w:space="0" w:color="auto"/>
                                    <w:tl2br w:val="single" w:sz="4" w:space="0" w:color="auto"/>
                                  </w:tcBorders>
                                  <w:vAlign w:val="center"/>
                                  <w:hideMark/>
                                </w:tcPr>
                                <w:p w14:paraId="7311F32E" w14:textId="77777777" w:rsidR="001A13FB" w:rsidRDefault="001A13FB" w:rsidP="00176291">
                                  <w:pPr>
                                    <w:tabs>
                                      <w:tab w:val="left" w:pos="5387"/>
                                    </w:tabs>
                                    <w:rPr>
                                      <w:rFonts w:ascii="標楷體" w:hAnsi="標楷體" w:cs="新細明體"/>
                                      <w:b/>
                                      <w:bCs/>
                                      <w:color w:val="000000"/>
                                      <w:kern w:val="0"/>
                                      <w:sz w:val="20"/>
                                    </w:rPr>
                                  </w:pPr>
                                </w:p>
                              </w:tc>
                              <w:tc>
                                <w:tcPr>
                                  <w:tcW w:w="869" w:type="dxa"/>
                                  <w:tcBorders>
                                    <w:top w:val="single" w:sz="4" w:space="0" w:color="auto"/>
                                    <w:left w:val="single" w:sz="4" w:space="0" w:color="auto"/>
                                    <w:bottom w:val="single" w:sz="4" w:space="0" w:color="auto"/>
                                    <w:right w:val="single" w:sz="4" w:space="0" w:color="auto"/>
                                  </w:tcBorders>
                                  <w:vAlign w:val="center"/>
                                  <w:hideMark/>
                                </w:tcPr>
                                <w:p w14:paraId="12AB2B3E" w14:textId="77777777" w:rsidR="001A13FB" w:rsidRDefault="001A13FB" w:rsidP="00176291">
                                  <w:pPr>
                                    <w:widowControl/>
                                    <w:tabs>
                                      <w:tab w:val="left" w:pos="5387"/>
                                    </w:tabs>
                                    <w:spacing w:line="280" w:lineRule="exact"/>
                                    <w:ind w:leftChars="-43" w:left="1" w:rightChars="-20" w:right="-48" w:hangingChars="52" w:hanging="104"/>
                                    <w:jc w:val="right"/>
                                    <w:rPr>
                                      <w:rFonts w:ascii="標楷體" w:hAnsi="標楷體" w:cs="Times New Roman"/>
                                      <w:b/>
                                      <w:bCs/>
                                      <w:sz w:val="20"/>
                                    </w:rPr>
                                  </w:pPr>
                                  <w:r>
                                    <w:rPr>
                                      <w:rFonts w:ascii="標楷體" w:hAnsi="標楷體" w:hint="eastAsia"/>
                                      <w:b/>
                                      <w:bCs/>
                                      <w:sz w:val="20"/>
                                    </w:rPr>
                                    <w:t>135,420</w:t>
                                  </w:r>
                                </w:p>
                              </w:tc>
                            </w:tr>
                            <w:tr w:rsidR="001A13FB" w14:paraId="76246999"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52C7D053" w14:textId="77777777" w:rsidR="001A13FB" w:rsidRDefault="001A13FB" w:rsidP="00176291">
                                  <w:pPr>
                                    <w:widowControl/>
                                    <w:tabs>
                                      <w:tab w:val="left" w:pos="5103"/>
                                      <w:tab w:val="left" w:pos="5387"/>
                                    </w:tabs>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1</w:t>
                                  </w:r>
                                </w:p>
                              </w:tc>
                              <w:tc>
                                <w:tcPr>
                                  <w:tcW w:w="1653" w:type="dxa"/>
                                  <w:tcBorders>
                                    <w:top w:val="single" w:sz="4" w:space="0" w:color="auto"/>
                                    <w:left w:val="single" w:sz="4" w:space="0" w:color="auto"/>
                                    <w:bottom w:val="single" w:sz="4" w:space="0" w:color="auto"/>
                                    <w:right w:val="single" w:sz="4" w:space="0" w:color="auto"/>
                                  </w:tcBorders>
                                  <w:vAlign w:val="center"/>
                                  <w:hideMark/>
                                </w:tcPr>
                                <w:p w14:paraId="568FE920" w14:textId="77777777" w:rsidR="001A13FB" w:rsidRDefault="001A13FB" w:rsidP="00176291">
                                  <w:pPr>
                                    <w:widowControl/>
                                    <w:tabs>
                                      <w:tab w:val="left" w:pos="5103"/>
                                      <w:tab w:val="left" w:pos="5387"/>
                                    </w:tabs>
                                    <w:spacing w:line="280" w:lineRule="exact"/>
                                    <w:rPr>
                                      <w:rFonts w:ascii="標楷體" w:hAnsi="標楷體" w:cs="新細明體"/>
                                      <w:color w:val="000000"/>
                                      <w:kern w:val="0"/>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8850</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69EF5CD2" w14:textId="77777777" w:rsidR="001A13FB" w:rsidRPr="00F240D9" w:rsidRDefault="001A13FB" w:rsidP="00176291">
                                  <w:pPr>
                                    <w:widowControl/>
                                    <w:tabs>
                                      <w:tab w:val="left" w:pos="5387"/>
                                    </w:tabs>
                                    <w:spacing w:line="280" w:lineRule="exact"/>
                                    <w:ind w:rightChars="-20" w:right="-48"/>
                                    <w:jc w:val="right"/>
                                    <w:rPr>
                                      <w:rFonts w:ascii="標楷體" w:hAnsi="標楷體"/>
                                      <w:sz w:val="20"/>
                                    </w:rPr>
                                  </w:pPr>
                                  <w:r w:rsidRPr="00F240D9">
                                    <w:rPr>
                                      <w:rFonts w:ascii="標楷體" w:hAnsi="標楷體" w:hint="eastAsia"/>
                                      <w:sz w:val="20"/>
                                    </w:rPr>
                                    <w:t>357</w:t>
                                  </w:r>
                                </w:p>
                              </w:tc>
                              <w:tc>
                                <w:tcPr>
                                  <w:tcW w:w="1512" w:type="dxa"/>
                                  <w:tcBorders>
                                    <w:top w:val="single" w:sz="4" w:space="0" w:color="auto"/>
                                    <w:left w:val="double" w:sz="4" w:space="0" w:color="auto"/>
                                    <w:bottom w:val="single" w:sz="4" w:space="0" w:color="auto"/>
                                    <w:right w:val="single" w:sz="4" w:space="0" w:color="auto"/>
                                  </w:tcBorders>
                                  <w:vAlign w:val="center"/>
                                  <w:hideMark/>
                                </w:tcPr>
                                <w:p w14:paraId="1EC8C938" w14:textId="77777777" w:rsidR="001A13FB" w:rsidRDefault="001A13FB" w:rsidP="00176291">
                                  <w:pPr>
                                    <w:widowControl/>
                                    <w:tabs>
                                      <w:tab w:val="left" w:pos="5103"/>
                                      <w:tab w:val="left" w:pos="5387"/>
                                    </w:tabs>
                                    <w:spacing w:line="280" w:lineRule="exact"/>
                                    <w:rPr>
                                      <w:rFonts w:ascii="標楷體" w:hAnsi="標楷體" w:cs="Times New Roman"/>
                                      <w:sz w:val="20"/>
                                      <w:szCs w:val="20"/>
                                    </w:rPr>
                                  </w:pPr>
                                  <w:r>
                                    <w:rPr>
                                      <w:rFonts w:ascii="標楷體" w:hAnsi="標楷體" w:hint="eastAsia"/>
                                      <w:sz w:val="20"/>
                                    </w:rPr>
                                    <w:t>3090</w:t>
                                  </w:r>
                                  <w:r>
                                    <w:rPr>
                                      <w:rFonts w:ascii="標楷體" w:hAnsi="標楷體" w:cs="新細明體" w:hint="eastAsia"/>
                                      <w:color w:val="000000"/>
                                      <w:kern w:val="0"/>
                                      <w:sz w:val="20"/>
                                    </w:rPr>
                                    <w:t>－</w:t>
                                  </w:r>
                                  <w:r>
                                    <w:rPr>
                                      <w:rFonts w:ascii="標楷體" w:hAnsi="標楷體" w:hint="eastAsia"/>
                                      <w:sz w:val="20"/>
                                    </w:rPr>
                                    <w:t>○○</w:t>
                                  </w:r>
                                </w:p>
                              </w:tc>
                              <w:tc>
                                <w:tcPr>
                                  <w:tcW w:w="869" w:type="dxa"/>
                                  <w:tcBorders>
                                    <w:top w:val="single" w:sz="4" w:space="0" w:color="auto"/>
                                    <w:left w:val="single" w:sz="4" w:space="0" w:color="auto"/>
                                    <w:bottom w:val="single" w:sz="4" w:space="0" w:color="auto"/>
                                    <w:right w:val="single" w:sz="4" w:space="0" w:color="auto"/>
                                  </w:tcBorders>
                                  <w:vAlign w:val="center"/>
                                  <w:hideMark/>
                                </w:tcPr>
                                <w:p w14:paraId="17DC3686" w14:textId="77777777" w:rsidR="001A13FB" w:rsidRDefault="001A13FB" w:rsidP="00176291">
                                  <w:pPr>
                                    <w:widowControl/>
                                    <w:tabs>
                                      <w:tab w:val="left" w:pos="5387"/>
                                    </w:tabs>
                                    <w:spacing w:line="280" w:lineRule="exact"/>
                                    <w:ind w:rightChars="-20" w:right="-48"/>
                                    <w:jc w:val="right"/>
                                    <w:rPr>
                                      <w:rFonts w:ascii="標楷體" w:hAnsi="標楷體"/>
                                      <w:sz w:val="20"/>
                                    </w:rPr>
                                  </w:pPr>
                                  <w:r>
                                    <w:rPr>
                                      <w:rFonts w:ascii="標楷體" w:hAnsi="標楷體" w:hint="eastAsia"/>
                                      <w:sz w:val="20"/>
                                    </w:rPr>
                                    <w:t>30,040</w:t>
                                  </w:r>
                                </w:p>
                              </w:tc>
                            </w:tr>
                            <w:tr w:rsidR="001A13FB" w14:paraId="5C305976"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6DF41840" w14:textId="77777777" w:rsidR="001A13FB" w:rsidRDefault="001A13FB" w:rsidP="00176291">
                                  <w:pPr>
                                    <w:widowControl/>
                                    <w:tabs>
                                      <w:tab w:val="left" w:pos="5103"/>
                                      <w:tab w:val="left" w:pos="5387"/>
                                    </w:tabs>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2</w:t>
                                  </w:r>
                                </w:p>
                              </w:tc>
                              <w:tc>
                                <w:tcPr>
                                  <w:tcW w:w="1653" w:type="dxa"/>
                                  <w:tcBorders>
                                    <w:top w:val="single" w:sz="4" w:space="0" w:color="auto"/>
                                    <w:left w:val="single" w:sz="4" w:space="0" w:color="auto"/>
                                    <w:bottom w:val="single" w:sz="4" w:space="0" w:color="auto"/>
                                    <w:right w:val="single" w:sz="4" w:space="0" w:color="auto"/>
                                  </w:tcBorders>
                                  <w:vAlign w:val="center"/>
                                  <w:hideMark/>
                                </w:tcPr>
                                <w:p w14:paraId="48535140" w14:textId="77777777" w:rsidR="001A13FB" w:rsidRDefault="001A13FB" w:rsidP="00176291">
                                  <w:pPr>
                                    <w:widowControl/>
                                    <w:tabs>
                                      <w:tab w:val="left" w:pos="5103"/>
                                      <w:tab w:val="left" w:pos="5387"/>
                                    </w:tabs>
                                    <w:spacing w:line="280" w:lineRule="exact"/>
                                    <w:rPr>
                                      <w:rFonts w:ascii="標楷體" w:hAnsi="標楷體" w:cs="新細明體"/>
                                      <w:color w:val="000000"/>
                                      <w:kern w:val="0"/>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7499</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3F60E3C9" w14:textId="77777777" w:rsidR="001A13FB" w:rsidRPr="00F240D9" w:rsidRDefault="001A13FB" w:rsidP="00176291">
                                  <w:pPr>
                                    <w:widowControl/>
                                    <w:tabs>
                                      <w:tab w:val="left" w:pos="5387"/>
                                    </w:tabs>
                                    <w:spacing w:line="280" w:lineRule="exact"/>
                                    <w:ind w:rightChars="-20" w:right="-48"/>
                                    <w:jc w:val="right"/>
                                    <w:rPr>
                                      <w:rFonts w:ascii="標楷體" w:hAnsi="標楷體"/>
                                      <w:sz w:val="20"/>
                                    </w:rPr>
                                  </w:pPr>
                                  <w:r w:rsidRPr="00F240D9">
                                    <w:rPr>
                                      <w:rFonts w:ascii="標楷體" w:hAnsi="標楷體" w:hint="eastAsia"/>
                                      <w:sz w:val="20"/>
                                    </w:rPr>
                                    <w:t>261</w:t>
                                  </w:r>
                                </w:p>
                              </w:tc>
                              <w:tc>
                                <w:tcPr>
                                  <w:tcW w:w="1512" w:type="dxa"/>
                                  <w:tcBorders>
                                    <w:top w:val="single" w:sz="4" w:space="0" w:color="auto"/>
                                    <w:left w:val="double" w:sz="4" w:space="0" w:color="auto"/>
                                    <w:bottom w:val="single" w:sz="4" w:space="0" w:color="auto"/>
                                    <w:right w:val="single" w:sz="4" w:space="0" w:color="auto"/>
                                  </w:tcBorders>
                                  <w:vAlign w:val="center"/>
                                  <w:hideMark/>
                                </w:tcPr>
                                <w:p w14:paraId="030F6034" w14:textId="77777777" w:rsidR="001A13FB" w:rsidRDefault="001A13FB" w:rsidP="00176291">
                                  <w:pPr>
                                    <w:widowControl/>
                                    <w:tabs>
                                      <w:tab w:val="left" w:pos="5103"/>
                                      <w:tab w:val="left" w:pos="5387"/>
                                    </w:tabs>
                                    <w:spacing w:line="280" w:lineRule="exact"/>
                                    <w:rPr>
                                      <w:rFonts w:ascii="標楷體" w:hAnsi="標楷體" w:cs="Times New Roman"/>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8850</w:t>
                                  </w:r>
                                </w:p>
                              </w:tc>
                              <w:tc>
                                <w:tcPr>
                                  <w:tcW w:w="869" w:type="dxa"/>
                                  <w:tcBorders>
                                    <w:top w:val="single" w:sz="4" w:space="0" w:color="auto"/>
                                    <w:left w:val="single" w:sz="4" w:space="0" w:color="auto"/>
                                    <w:bottom w:val="single" w:sz="4" w:space="0" w:color="auto"/>
                                    <w:right w:val="single" w:sz="4" w:space="0" w:color="auto"/>
                                  </w:tcBorders>
                                  <w:vAlign w:val="center"/>
                                  <w:hideMark/>
                                </w:tcPr>
                                <w:p w14:paraId="7FEA579F" w14:textId="77777777" w:rsidR="001A13FB" w:rsidRDefault="001A13FB" w:rsidP="00176291">
                                  <w:pPr>
                                    <w:widowControl/>
                                    <w:tabs>
                                      <w:tab w:val="left" w:pos="5387"/>
                                    </w:tabs>
                                    <w:spacing w:line="280" w:lineRule="exact"/>
                                    <w:ind w:rightChars="-20" w:right="-48"/>
                                    <w:jc w:val="right"/>
                                    <w:rPr>
                                      <w:rFonts w:ascii="標楷體" w:hAnsi="標楷體"/>
                                      <w:sz w:val="20"/>
                                    </w:rPr>
                                  </w:pPr>
                                  <w:r>
                                    <w:rPr>
                                      <w:rFonts w:ascii="標楷體" w:hAnsi="標楷體" w:hint="eastAsia"/>
                                      <w:sz w:val="20"/>
                                    </w:rPr>
                                    <w:t>25,100</w:t>
                                  </w:r>
                                </w:p>
                              </w:tc>
                            </w:tr>
                            <w:tr w:rsidR="001A13FB" w14:paraId="0E17EB10"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45E4E799" w14:textId="77777777" w:rsidR="001A13FB" w:rsidRDefault="001A13FB" w:rsidP="00176291">
                                  <w:pPr>
                                    <w:widowControl/>
                                    <w:tabs>
                                      <w:tab w:val="left" w:pos="5103"/>
                                      <w:tab w:val="left" w:pos="5387"/>
                                    </w:tabs>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3</w:t>
                                  </w:r>
                                </w:p>
                              </w:tc>
                              <w:tc>
                                <w:tcPr>
                                  <w:tcW w:w="1653" w:type="dxa"/>
                                  <w:tcBorders>
                                    <w:top w:val="single" w:sz="4" w:space="0" w:color="auto"/>
                                    <w:left w:val="single" w:sz="4" w:space="0" w:color="auto"/>
                                    <w:bottom w:val="single" w:sz="4" w:space="0" w:color="auto"/>
                                    <w:right w:val="single" w:sz="4" w:space="0" w:color="auto"/>
                                  </w:tcBorders>
                                  <w:vAlign w:val="center"/>
                                  <w:hideMark/>
                                </w:tcPr>
                                <w:p w14:paraId="7995A95A" w14:textId="77777777" w:rsidR="001A13FB" w:rsidRDefault="001A13FB" w:rsidP="00176291">
                                  <w:pPr>
                                    <w:widowControl/>
                                    <w:tabs>
                                      <w:tab w:val="left" w:pos="5103"/>
                                      <w:tab w:val="left" w:pos="5387"/>
                                    </w:tabs>
                                    <w:spacing w:line="280" w:lineRule="exact"/>
                                    <w:rPr>
                                      <w:rFonts w:ascii="標楷體" w:hAnsi="標楷體" w:cs="新細明體"/>
                                      <w:color w:val="000000"/>
                                      <w:kern w:val="0"/>
                                      <w:sz w:val="20"/>
                                      <w:szCs w:val="20"/>
                                    </w:rPr>
                                  </w:pPr>
                                  <w:r>
                                    <w:rPr>
                                      <w:rFonts w:ascii="標楷體" w:hAnsi="標楷體" w:hint="eastAsia"/>
                                      <w:sz w:val="20"/>
                                    </w:rPr>
                                    <w:t>2061</w:t>
                                  </w:r>
                                  <w:r>
                                    <w:rPr>
                                      <w:rFonts w:ascii="標楷體" w:hAnsi="標楷體" w:cs="新細明體" w:hint="eastAsia"/>
                                      <w:color w:val="000000"/>
                                      <w:kern w:val="0"/>
                                      <w:sz w:val="20"/>
                                    </w:rPr>
                                    <w:t>－</w:t>
                                  </w:r>
                                  <w:r>
                                    <w:rPr>
                                      <w:rFonts w:ascii="標楷體" w:hAnsi="標楷體" w:hint="eastAsia"/>
                                      <w:sz w:val="20"/>
                                    </w:rPr>
                                    <w:t>○○</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7D8EDA8D" w14:textId="77777777" w:rsidR="001A13FB" w:rsidRPr="00F240D9" w:rsidRDefault="001A13FB" w:rsidP="00176291">
                                  <w:pPr>
                                    <w:widowControl/>
                                    <w:tabs>
                                      <w:tab w:val="left" w:pos="5387"/>
                                    </w:tabs>
                                    <w:spacing w:line="280" w:lineRule="exact"/>
                                    <w:ind w:rightChars="-20" w:right="-48"/>
                                    <w:jc w:val="right"/>
                                    <w:rPr>
                                      <w:rFonts w:ascii="標楷體" w:hAnsi="標楷體"/>
                                      <w:sz w:val="20"/>
                                    </w:rPr>
                                  </w:pPr>
                                  <w:r w:rsidRPr="00F240D9">
                                    <w:rPr>
                                      <w:rFonts w:ascii="標楷體" w:hAnsi="標楷體" w:hint="eastAsia"/>
                                      <w:sz w:val="20"/>
                                    </w:rPr>
                                    <w:t>255</w:t>
                                  </w:r>
                                </w:p>
                              </w:tc>
                              <w:tc>
                                <w:tcPr>
                                  <w:tcW w:w="1512" w:type="dxa"/>
                                  <w:tcBorders>
                                    <w:top w:val="single" w:sz="4" w:space="0" w:color="auto"/>
                                    <w:left w:val="double" w:sz="4" w:space="0" w:color="auto"/>
                                    <w:bottom w:val="single" w:sz="4" w:space="0" w:color="auto"/>
                                    <w:right w:val="single" w:sz="4" w:space="0" w:color="auto"/>
                                  </w:tcBorders>
                                  <w:vAlign w:val="center"/>
                                  <w:hideMark/>
                                </w:tcPr>
                                <w:p w14:paraId="6C6352F9" w14:textId="77777777" w:rsidR="001A13FB" w:rsidRDefault="001A13FB" w:rsidP="00176291">
                                  <w:pPr>
                                    <w:widowControl/>
                                    <w:tabs>
                                      <w:tab w:val="left" w:pos="5103"/>
                                      <w:tab w:val="left" w:pos="5387"/>
                                    </w:tabs>
                                    <w:spacing w:line="280" w:lineRule="exact"/>
                                    <w:rPr>
                                      <w:rFonts w:ascii="標楷體" w:hAnsi="標楷體" w:cs="Times New Roman"/>
                                      <w:sz w:val="20"/>
                                      <w:szCs w:val="20"/>
                                    </w:rPr>
                                  </w:pPr>
                                  <w:r>
                                    <w:rPr>
                                      <w:rFonts w:ascii="標楷體" w:hAnsi="標楷體" w:hint="eastAsia"/>
                                      <w:sz w:val="20"/>
                                    </w:rPr>
                                    <w:t>2061</w:t>
                                  </w:r>
                                  <w:r>
                                    <w:rPr>
                                      <w:rFonts w:ascii="標楷體" w:hAnsi="標楷體" w:cs="新細明體" w:hint="eastAsia"/>
                                      <w:color w:val="000000"/>
                                      <w:kern w:val="0"/>
                                      <w:sz w:val="20"/>
                                    </w:rPr>
                                    <w:t>－</w:t>
                                  </w:r>
                                  <w:r>
                                    <w:rPr>
                                      <w:rFonts w:ascii="標楷體" w:hAnsi="標楷體" w:hint="eastAsia"/>
                                      <w:sz w:val="20"/>
                                    </w:rPr>
                                    <w:t>○○</w:t>
                                  </w:r>
                                </w:p>
                              </w:tc>
                              <w:tc>
                                <w:tcPr>
                                  <w:tcW w:w="869" w:type="dxa"/>
                                  <w:tcBorders>
                                    <w:top w:val="single" w:sz="4" w:space="0" w:color="auto"/>
                                    <w:left w:val="single" w:sz="4" w:space="0" w:color="auto"/>
                                    <w:bottom w:val="single" w:sz="4" w:space="0" w:color="auto"/>
                                    <w:right w:val="single" w:sz="4" w:space="0" w:color="auto"/>
                                  </w:tcBorders>
                                  <w:vAlign w:val="center"/>
                                  <w:hideMark/>
                                </w:tcPr>
                                <w:p w14:paraId="39730F1F" w14:textId="77777777" w:rsidR="001A13FB" w:rsidRDefault="001A13FB" w:rsidP="00176291">
                                  <w:pPr>
                                    <w:widowControl/>
                                    <w:tabs>
                                      <w:tab w:val="left" w:pos="5387"/>
                                    </w:tabs>
                                    <w:spacing w:line="280" w:lineRule="exact"/>
                                    <w:ind w:rightChars="-20" w:right="-48"/>
                                    <w:jc w:val="right"/>
                                    <w:rPr>
                                      <w:rFonts w:ascii="標楷體" w:hAnsi="標楷體"/>
                                      <w:sz w:val="20"/>
                                    </w:rPr>
                                  </w:pPr>
                                  <w:r>
                                    <w:rPr>
                                      <w:rFonts w:ascii="標楷體" w:hAnsi="標楷體" w:hint="eastAsia"/>
                                      <w:sz w:val="20"/>
                                    </w:rPr>
                                    <w:t>17,980</w:t>
                                  </w:r>
                                </w:p>
                              </w:tc>
                            </w:tr>
                            <w:tr w:rsidR="001A13FB" w14:paraId="4EC23E44"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46A16D46" w14:textId="77777777" w:rsidR="001A13FB" w:rsidRDefault="001A13FB" w:rsidP="00176291">
                                  <w:pPr>
                                    <w:widowControl/>
                                    <w:tabs>
                                      <w:tab w:val="left" w:pos="5103"/>
                                      <w:tab w:val="left" w:pos="5387"/>
                                    </w:tabs>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4</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9E9F391" w14:textId="77777777" w:rsidR="001A13FB" w:rsidRDefault="001A13FB" w:rsidP="00176291">
                                  <w:pPr>
                                    <w:widowControl/>
                                    <w:tabs>
                                      <w:tab w:val="left" w:pos="5103"/>
                                      <w:tab w:val="left" w:pos="5387"/>
                                    </w:tabs>
                                    <w:spacing w:line="280" w:lineRule="exact"/>
                                    <w:rPr>
                                      <w:rFonts w:ascii="標楷體" w:hAnsi="標楷體" w:cs="新細明體"/>
                                      <w:color w:val="000000"/>
                                      <w:kern w:val="0"/>
                                      <w:sz w:val="20"/>
                                      <w:szCs w:val="20"/>
                                    </w:rPr>
                                  </w:pPr>
                                  <w:r>
                                    <w:rPr>
                                      <w:rFonts w:ascii="標楷體" w:hAnsi="標楷體" w:hint="eastAsia"/>
                                      <w:sz w:val="20"/>
                                    </w:rPr>
                                    <w:t>309</w:t>
                                  </w:r>
                                  <w:r>
                                    <w:rPr>
                                      <w:rFonts w:ascii="標楷體" w:hAnsi="標楷體" w:cs="新細明體" w:hint="eastAsia"/>
                                      <w:color w:val="000000"/>
                                      <w:kern w:val="0"/>
                                      <w:sz w:val="20"/>
                                    </w:rPr>
                                    <w:t>－</w:t>
                                  </w:r>
                                  <w:r>
                                    <w:rPr>
                                      <w:rFonts w:ascii="標楷體" w:hAnsi="標楷體" w:hint="eastAsia"/>
                                      <w:sz w:val="20"/>
                                    </w:rPr>
                                    <w:t>○○</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5F31D30C" w14:textId="77777777" w:rsidR="001A13FB" w:rsidRPr="00F240D9" w:rsidRDefault="001A13FB" w:rsidP="00176291">
                                  <w:pPr>
                                    <w:widowControl/>
                                    <w:tabs>
                                      <w:tab w:val="left" w:pos="5387"/>
                                    </w:tabs>
                                    <w:spacing w:line="280" w:lineRule="exact"/>
                                    <w:ind w:rightChars="-20" w:right="-48"/>
                                    <w:jc w:val="right"/>
                                    <w:rPr>
                                      <w:rFonts w:ascii="標楷體" w:hAnsi="標楷體"/>
                                      <w:sz w:val="20"/>
                                    </w:rPr>
                                  </w:pPr>
                                  <w:r w:rsidRPr="00F240D9">
                                    <w:rPr>
                                      <w:rFonts w:ascii="標楷體" w:hAnsi="標楷體" w:hint="eastAsia"/>
                                      <w:sz w:val="20"/>
                                    </w:rPr>
                                    <w:t>190</w:t>
                                  </w:r>
                                </w:p>
                              </w:tc>
                              <w:tc>
                                <w:tcPr>
                                  <w:tcW w:w="1512" w:type="dxa"/>
                                  <w:tcBorders>
                                    <w:top w:val="single" w:sz="4" w:space="0" w:color="auto"/>
                                    <w:left w:val="double" w:sz="4" w:space="0" w:color="auto"/>
                                    <w:bottom w:val="single" w:sz="4" w:space="0" w:color="auto"/>
                                    <w:right w:val="single" w:sz="4" w:space="0" w:color="auto"/>
                                  </w:tcBorders>
                                  <w:vAlign w:val="center"/>
                                  <w:hideMark/>
                                </w:tcPr>
                                <w:p w14:paraId="157A573E" w14:textId="77777777" w:rsidR="001A13FB" w:rsidRDefault="001A13FB" w:rsidP="00176291">
                                  <w:pPr>
                                    <w:widowControl/>
                                    <w:tabs>
                                      <w:tab w:val="left" w:pos="5103"/>
                                      <w:tab w:val="left" w:pos="5387"/>
                                    </w:tabs>
                                    <w:spacing w:line="280" w:lineRule="exact"/>
                                    <w:rPr>
                                      <w:rFonts w:ascii="標楷體" w:hAnsi="標楷體" w:cs="Times New Roman"/>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7499</w:t>
                                  </w:r>
                                </w:p>
                              </w:tc>
                              <w:tc>
                                <w:tcPr>
                                  <w:tcW w:w="869" w:type="dxa"/>
                                  <w:tcBorders>
                                    <w:top w:val="single" w:sz="4" w:space="0" w:color="auto"/>
                                    <w:left w:val="single" w:sz="4" w:space="0" w:color="auto"/>
                                    <w:bottom w:val="single" w:sz="4" w:space="0" w:color="auto"/>
                                    <w:right w:val="single" w:sz="4" w:space="0" w:color="auto"/>
                                  </w:tcBorders>
                                  <w:vAlign w:val="center"/>
                                  <w:hideMark/>
                                </w:tcPr>
                                <w:p w14:paraId="11719DDF" w14:textId="77777777" w:rsidR="001A13FB" w:rsidRDefault="001A13FB" w:rsidP="00176291">
                                  <w:pPr>
                                    <w:widowControl/>
                                    <w:tabs>
                                      <w:tab w:val="left" w:pos="5387"/>
                                    </w:tabs>
                                    <w:spacing w:line="280" w:lineRule="exact"/>
                                    <w:ind w:rightChars="-20" w:right="-48"/>
                                    <w:jc w:val="right"/>
                                    <w:rPr>
                                      <w:rFonts w:ascii="標楷體" w:hAnsi="標楷體"/>
                                      <w:sz w:val="20"/>
                                    </w:rPr>
                                  </w:pPr>
                                  <w:r>
                                    <w:rPr>
                                      <w:rFonts w:ascii="標楷體" w:hAnsi="標楷體" w:hint="eastAsia"/>
                                      <w:sz w:val="20"/>
                                    </w:rPr>
                                    <w:t>15,600</w:t>
                                  </w:r>
                                </w:p>
                              </w:tc>
                            </w:tr>
                            <w:tr w:rsidR="001A13FB" w14:paraId="6573A268"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0CDB90C5" w14:textId="77777777" w:rsidR="001A13FB" w:rsidRDefault="001A13FB" w:rsidP="00176291">
                                  <w:pPr>
                                    <w:widowControl/>
                                    <w:tabs>
                                      <w:tab w:val="left" w:pos="5103"/>
                                      <w:tab w:val="left" w:pos="5387"/>
                                    </w:tabs>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5</w:t>
                                  </w:r>
                                </w:p>
                              </w:tc>
                              <w:tc>
                                <w:tcPr>
                                  <w:tcW w:w="1653" w:type="dxa"/>
                                  <w:tcBorders>
                                    <w:top w:val="single" w:sz="4" w:space="0" w:color="auto"/>
                                    <w:left w:val="single" w:sz="4" w:space="0" w:color="auto"/>
                                    <w:bottom w:val="single" w:sz="4" w:space="0" w:color="auto"/>
                                    <w:right w:val="single" w:sz="4" w:space="0" w:color="auto"/>
                                  </w:tcBorders>
                                  <w:vAlign w:val="center"/>
                                  <w:hideMark/>
                                </w:tcPr>
                                <w:p w14:paraId="5E4D95C7" w14:textId="77777777" w:rsidR="001A13FB" w:rsidRDefault="001A13FB" w:rsidP="00176291">
                                  <w:pPr>
                                    <w:widowControl/>
                                    <w:tabs>
                                      <w:tab w:val="left" w:pos="5103"/>
                                      <w:tab w:val="left" w:pos="5387"/>
                                    </w:tabs>
                                    <w:spacing w:line="280" w:lineRule="exact"/>
                                    <w:rPr>
                                      <w:rFonts w:ascii="標楷體" w:hAnsi="標楷體" w:cs="新細明體"/>
                                      <w:color w:val="000000"/>
                                      <w:kern w:val="0"/>
                                      <w:sz w:val="20"/>
                                      <w:szCs w:val="20"/>
                                    </w:rPr>
                                  </w:pPr>
                                  <w:r>
                                    <w:rPr>
                                      <w:rFonts w:ascii="標楷體" w:hAnsi="標楷體" w:hint="eastAsia"/>
                                      <w:sz w:val="20"/>
                                    </w:rPr>
                                    <w:t>2259</w:t>
                                  </w:r>
                                  <w:r>
                                    <w:rPr>
                                      <w:rFonts w:ascii="標楷體" w:hAnsi="標楷體" w:cs="新細明體" w:hint="eastAsia"/>
                                      <w:color w:val="000000"/>
                                      <w:kern w:val="0"/>
                                      <w:sz w:val="20"/>
                                    </w:rPr>
                                    <w:t>－</w:t>
                                  </w:r>
                                  <w:r>
                                    <w:rPr>
                                      <w:rFonts w:ascii="標楷體" w:hAnsi="標楷體" w:hint="eastAsia"/>
                                      <w:sz w:val="20"/>
                                    </w:rPr>
                                    <w:t>○○</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6177E6AE" w14:textId="77777777" w:rsidR="001A13FB" w:rsidRPr="00F240D9" w:rsidRDefault="001A13FB" w:rsidP="00176291">
                                  <w:pPr>
                                    <w:widowControl/>
                                    <w:tabs>
                                      <w:tab w:val="left" w:pos="5387"/>
                                    </w:tabs>
                                    <w:spacing w:line="280" w:lineRule="exact"/>
                                    <w:ind w:rightChars="-20" w:right="-48"/>
                                    <w:jc w:val="right"/>
                                    <w:rPr>
                                      <w:rFonts w:ascii="標楷體" w:hAnsi="標楷體"/>
                                      <w:sz w:val="20"/>
                                    </w:rPr>
                                  </w:pPr>
                                  <w:r w:rsidRPr="00F240D9">
                                    <w:rPr>
                                      <w:rFonts w:ascii="標楷體" w:hAnsi="標楷體" w:hint="eastAsia"/>
                                      <w:sz w:val="20"/>
                                    </w:rPr>
                                    <w:t>185</w:t>
                                  </w:r>
                                </w:p>
                              </w:tc>
                              <w:tc>
                                <w:tcPr>
                                  <w:tcW w:w="1512" w:type="dxa"/>
                                  <w:tcBorders>
                                    <w:top w:val="single" w:sz="4" w:space="0" w:color="auto"/>
                                    <w:left w:val="double" w:sz="4" w:space="0" w:color="auto"/>
                                    <w:bottom w:val="single" w:sz="4" w:space="0" w:color="auto"/>
                                    <w:right w:val="single" w:sz="4" w:space="0" w:color="auto"/>
                                  </w:tcBorders>
                                  <w:vAlign w:val="center"/>
                                  <w:hideMark/>
                                </w:tcPr>
                                <w:p w14:paraId="4FD996EC" w14:textId="77777777" w:rsidR="001A13FB" w:rsidRDefault="001A13FB" w:rsidP="00176291">
                                  <w:pPr>
                                    <w:widowControl/>
                                    <w:tabs>
                                      <w:tab w:val="left" w:pos="5103"/>
                                      <w:tab w:val="left" w:pos="5387"/>
                                    </w:tabs>
                                    <w:spacing w:line="280" w:lineRule="exact"/>
                                    <w:rPr>
                                      <w:rFonts w:ascii="標楷體" w:hAnsi="標楷體" w:cs="Times New Roman"/>
                                      <w:sz w:val="20"/>
                                      <w:szCs w:val="20"/>
                                    </w:rPr>
                                  </w:pPr>
                                  <w:r>
                                    <w:rPr>
                                      <w:rFonts w:ascii="標楷體" w:hAnsi="標楷體" w:hint="eastAsia"/>
                                      <w:sz w:val="20"/>
                                    </w:rPr>
                                    <w:t>2259</w:t>
                                  </w:r>
                                  <w:r>
                                    <w:rPr>
                                      <w:rFonts w:ascii="標楷體" w:hAnsi="標楷體" w:cs="新細明體" w:hint="eastAsia"/>
                                      <w:color w:val="000000"/>
                                      <w:kern w:val="0"/>
                                      <w:sz w:val="20"/>
                                    </w:rPr>
                                    <w:t>－</w:t>
                                  </w:r>
                                  <w:r>
                                    <w:rPr>
                                      <w:rFonts w:ascii="標楷體" w:hAnsi="標楷體" w:hint="eastAsia"/>
                                      <w:sz w:val="20"/>
                                    </w:rPr>
                                    <w:t>○○</w:t>
                                  </w:r>
                                </w:p>
                              </w:tc>
                              <w:tc>
                                <w:tcPr>
                                  <w:tcW w:w="869" w:type="dxa"/>
                                  <w:tcBorders>
                                    <w:top w:val="single" w:sz="4" w:space="0" w:color="auto"/>
                                    <w:left w:val="single" w:sz="4" w:space="0" w:color="auto"/>
                                    <w:bottom w:val="single" w:sz="4" w:space="0" w:color="auto"/>
                                    <w:right w:val="single" w:sz="4" w:space="0" w:color="auto"/>
                                  </w:tcBorders>
                                  <w:vAlign w:val="center"/>
                                  <w:hideMark/>
                                </w:tcPr>
                                <w:p w14:paraId="697FC348" w14:textId="77777777" w:rsidR="001A13FB" w:rsidRDefault="001A13FB" w:rsidP="00176291">
                                  <w:pPr>
                                    <w:widowControl/>
                                    <w:tabs>
                                      <w:tab w:val="left" w:pos="5387"/>
                                    </w:tabs>
                                    <w:spacing w:line="280" w:lineRule="exact"/>
                                    <w:ind w:rightChars="-20" w:right="-48"/>
                                    <w:jc w:val="right"/>
                                    <w:rPr>
                                      <w:rFonts w:ascii="標楷體" w:hAnsi="標楷體"/>
                                      <w:sz w:val="20"/>
                                    </w:rPr>
                                  </w:pPr>
                                  <w:r>
                                    <w:rPr>
                                      <w:rFonts w:ascii="標楷體" w:hAnsi="標楷體" w:hint="eastAsia"/>
                                      <w:sz w:val="20"/>
                                    </w:rPr>
                                    <w:t>11,100</w:t>
                                  </w:r>
                                </w:p>
                              </w:tc>
                            </w:tr>
                            <w:tr w:rsidR="001A13FB" w14:paraId="67270C64"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202A5649" w14:textId="77777777" w:rsidR="001A13FB" w:rsidRDefault="001A13FB" w:rsidP="00176291">
                                  <w:pPr>
                                    <w:widowControl/>
                                    <w:tabs>
                                      <w:tab w:val="left" w:pos="5103"/>
                                      <w:tab w:val="left" w:pos="5387"/>
                                    </w:tabs>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6</w:t>
                                  </w:r>
                                </w:p>
                              </w:tc>
                              <w:tc>
                                <w:tcPr>
                                  <w:tcW w:w="1653" w:type="dxa"/>
                                  <w:tcBorders>
                                    <w:top w:val="single" w:sz="4" w:space="0" w:color="auto"/>
                                    <w:left w:val="single" w:sz="4" w:space="0" w:color="auto"/>
                                    <w:bottom w:val="single" w:sz="4" w:space="0" w:color="auto"/>
                                    <w:right w:val="single" w:sz="4" w:space="0" w:color="auto"/>
                                  </w:tcBorders>
                                  <w:vAlign w:val="center"/>
                                  <w:hideMark/>
                                </w:tcPr>
                                <w:p w14:paraId="133CF495" w14:textId="77777777" w:rsidR="001A13FB" w:rsidRDefault="001A13FB" w:rsidP="00176291">
                                  <w:pPr>
                                    <w:widowControl/>
                                    <w:tabs>
                                      <w:tab w:val="left" w:pos="5103"/>
                                      <w:tab w:val="left" w:pos="5387"/>
                                    </w:tabs>
                                    <w:spacing w:line="280" w:lineRule="exact"/>
                                    <w:rPr>
                                      <w:rFonts w:ascii="標楷體" w:hAnsi="標楷體" w:cs="新細明體"/>
                                      <w:color w:val="000000"/>
                                      <w:kern w:val="0"/>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2100</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247FA53D" w14:textId="77777777" w:rsidR="001A13FB" w:rsidRPr="00F240D9" w:rsidRDefault="001A13FB" w:rsidP="00176291">
                                  <w:pPr>
                                    <w:widowControl/>
                                    <w:tabs>
                                      <w:tab w:val="left" w:pos="5387"/>
                                    </w:tabs>
                                    <w:spacing w:line="280" w:lineRule="exact"/>
                                    <w:ind w:rightChars="-20" w:right="-48"/>
                                    <w:jc w:val="right"/>
                                    <w:rPr>
                                      <w:rFonts w:ascii="標楷體" w:hAnsi="標楷體"/>
                                      <w:sz w:val="20"/>
                                    </w:rPr>
                                  </w:pPr>
                                  <w:r w:rsidRPr="00F240D9">
                                    <w:rPr>
                                      <w:rFonts w:ascii="標楷體" w:hAnsi="標楷體" w:hint="eastAsia"/>
                                      <w:sz w:val="20"/>
                                    </w:rPr>
                                    <w:t>126</w:t>
                                  </w:r>
                                </w:p>
                              </w:tc>
                              <w:tc>
                                <w:tcPr>
                                  <w:tcW w:w="1512" w:type="dxa"/>
                                  <w:tcBorders>
                                    <w:top w:val="single" w:sz="4" w:space="0" w:color="auto"/>
                                    <w:left w:val="double" w:sz="4" w:space="0" w:color="auto"/>
                                    <w:bottom w:val="single" w:sz="4" w:space="0" w:color="auto"/>
                                    <w:right w:val="single" w:sz="4" w:space="0" w:color="auto"/>
                                  </w:tcBorders>
                                  <w:vAlign w:val="center"/>
                                  <w:hideMark/>
                                </w:tcPr>
                                <w:p w14:paraId="4FF2D5F9" w14:textId="77777777" w:rsidR="001A13FB" w:rsidRDefault="001A13FB" w:rsidP="00176291">
                                  <w:pPr>
                                    <w:widowControl/>
                                    <w:tabs>
                                      <w:tab w:val="left" w:pos="5103"/>
                                      <w:tab w:val="left" w:pos="5387"/>
                                    </w:tabs>
                                    <w:spacing w:line="280" w:lineRule="exact"/>
                                    <w:rPr>
                                      <w:rFonts w:ascii="標楷體" w:hAnsi="標楷體" w:cs="Times New Roman"/>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5316</w:t>
                                  </w:r>
                                </w:p>
                              </w:tc>
                              <w:tc>
                                <w:tcPr>
                                  <w:tcW w:w="869" w:type="dxa"/>
                                  <w:tcBorders>
                                    <w:top w:val="single" w:sz="4" w:space="0" w:color="auto"/>
                                    <w:left w:val="single" w:sz="4" w:space="0" w:color="auto"/>
                                    <w:bottom w:val="single" w:sz="4" w:space="0" w:color="auto"/>
                                    <w:right w:val="single" w:sz="4" w:space="0" w:color="auto"/>
                                  </w:tcBorders>
                                  <w:vAlign w:val="center"/>
                                  <w:hideMark/>
                                </w:tcPr>
                                <w:p w14:paraId="32078FDE" w14:textId="77777777" w:rsidR="001A13FB" w:rsidRDefault="001A13FB" w:rsidP="00176291">
                                  <w:pPr>
                                    <w:widowControl/>
                                    <w:tabs>
                                      <w:tab w:val="left" w:pos="5387"/>
                                    </w:tabs>
                                    <w:spacing w:line="280" w:lineRule="exact"/>
                                    <w:ind w:rightChars="-20" w:right="-48"/>
                                    <w:jc w:val="right"/>
                                    <w:rPr>
                                      <w:rFonts w:ascii="標楷體" w:hAnsi="標楷體"/>
                                      <w:sz w:val="20"/>
                                    </w:rPr>
                                  </w:pPr>
                                  <w:r>
                                    <w:rPr>
                                      <w:rFonts w:ascii="標楷體" w:hAnsi="標楷體" w:hint="eastAsia"/>
                                      <w:sz w:val="20"/>
                                    </w:rPr>
                                    <w:t>10,560</w:t>
                                  </w:r>
                                </w:p>
                              </w:tc>
                            </w:tr>
                            <w:tr w:rsidR="001A13FB" w14:paraId="7D474319"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601342E0" w14:textId="77777777" w:rsidR="001A13FB" w:rsidRDefault="001A13FB" w:rsidP="00176291">
                                  <w:pPr>
                                    <w:widowControl/>
                                    <w:tabs>
                                      <w:tab w:val="left" w:pos="5103"/>
                                      <w:tab w:val="left" w:pos="5387"/>
                                    </w:tabs>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7</w:t>
                                  </w:r>
                                </w:p>
                              </w:tc>
                              <w:tc>
                                <w:tcPr>
                                  <w:tcW w:w="1653" w:type="dxa"/>
                                  <w:tcBorders>
                                    <w:top w:val="single" w:sz="4" w:space="0" w:color="auto"/>
                                    <w:left w:val="single" w:sz="4" w:space="0" w:color="auto"/>
                                    <w:bottom w:val="single" w:sz="4" w:space="0" w:color="auto"/>
                                    <w:right w:val="single" w:sz="4" w:space="0" w:color="auto"/>
                                  </w:tcBorders>
                                  <w:vAlign w:val="center"/>
                                  <w:hideMark/>
                                </w:tcPr>
                                <w:p w14:paraId="5DF97074" w14:textId="77777777" w:rsidR="001A13FB" w:rsidRDefault="001A13FB" w:rsidP="00176291">
                                  <w:pPr>
                                    <w:widowControl/>
                                    <w:tabs>
                                      <w:tab w:val="left" w:pos="5103"/>
                                      <w:tab w:val="left" w:pos="5387"/>
                                    </w:tabs>
                                    <w:spacing w:line="280" w:lineRule="exact"/>
                                    <w:rPr>
                                      <w:rFonts w:ascii="標楷體" w:hAnsi="標楷體" w:cs="新細明體"/>
                                      <w:color w:val="000000"/>
                                      <w:kern w:val="0"/>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0733</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455BED41" w14:textId="77777777" w:rsidR="001A13FB" w:rsidRPr="00F240D9" w:rsidRDefault="001A13FB" w:rsidP="00176291">
                                  <w:pPr>
                                    <w:widowControl/>
                                    <w:tabs>
                                      <w:tab w:val="left" w:pos="5387"/>
                                    </w:tabs>
                                    <w:spacing w:line="280" w:lineRule="exact"/>
                                    <w:ind w:rightChars="-20" w:right="-48"/>
                                    <w:jc w:val="right"/>
                                    <w:rPr>
                                      <w:rFonts w:ascii="標楷體" w:hAnsi="標楷體"/>
                                      <w:sz w:val="20"/>
                                    </w:rPr>
                                  </w:pPr>
                                  <w:r w:rsidRPr="00F240D9">
                                    <w:rPr>
                                      <w:rFonts w:ascii="標楷體" w:hAnsi="標楷體" w:hint="eastAsia"/>
                                      <w:sz w:val="20"/>
                                    </w:rPr>
                                    <w:t>107</w:t>
                                  </w:r>
                                </w:p>
                              </w:tc>
                              <w:tc>
                                <w:tcPr>
                                  <w:tcW w:w="1512" w:type="dxa"/>
                                  <w:tcBorders>
                                    <w:top w:val="single" w:sz="4" w:space="0" w:color="auto"/>
                                    <w:left w:val="double" w:sz="4" w:space="0" w:color="auto"/>
                                    <w:bottom w:val="single" w:sz="4" w:space="0" w:color="auto"/>
                                    <w:right w:val="single" w:sz="4" w:space="0" w:color="auto"/>
                                  </w:tcBorders>
                                  <w:vAlign w:val="center"/>
                                  <w:hideMark/>
                                </w:tcPr>
                                <w:p w14:paraId="72A9ABA7" w14:textId="77777777" w:rsidR="001A13FB" w:rsidRDefault="001A13FB" w:rsidP="00176291">
                                  <w:pPr>
                                    <w:widowControl/>
                                    <w:tabs>
                                      <w:tab w:val="left" w:pos="5103"/>
                                      <w:tab w:val="left" w:pos="5387"/>
                                    </w:tabs>
                                    <w:spacing w:line="280" w:lineRule="exact"/>
                                    <w:rPr>
                                      <w:rFonts w:ascii="標楷體" w:hAnsi="標楷體" w:cs="Times New Roman"/>
                                      <w:sz w:val="20"/>
                                      <w:szCs w:val="20"/>
                                    </w:rPr>
                                  </w:pPr>
                                  <w:r>
                                    <w:rPr>
                                      <w:rFonts w:ascii="標楷體" w:hAnsi="標楷體" w:hint="eastAsia"/>
                                      <w:sz w:val="20"/>
                                    </w:rPr>
                                    <w:t>0789</w:t>
                                  </w:r>
                                  <w:r>
                                    <w:rPr>
                                      <w:rFonts w:ascii="標楷體" w:hAnsi="標楷體" w:cs="新細明體" w:hint="eastAsia"/>
                                      <w:color w:val="000000"/>
                                      <w:kern w:val="0"/>
                                      <w:sz w:val="20"/>
                                    </w:rPr>
                                    <w:t>－</w:t>
                                  </w:r>
                                  <w:r>
                                    <w:rPr>
                                      <w:rFonts w:ascii="標楷體" w:hAnsi="標楷體" w:hint="eastAsia"/>
                                      <w:sz w:val="20"/>
                                    </w:rPr>
                                    <w:t>○○</w:t>
                                  </w:r>
                                </w:p>
                              </w:tc>
                              <w:tc>
                                <w:tcPr>
                                  <w:tcW w:w="869" w:type="dxa"/>
                                  <w:tcBorders>
                                    <w:top w:val="single" w:sz="4" w:space="0" w:color="auto"/>
                                    <w:left w:val="single" w:sz="4" w:space="0" w:color="auto"/>
                                    <w:bottom w:val="single" w:sz="4" w:space="0" w:color="auto"/>
                                    <w:right w:val="single" w:sz="4" w:space="0" w:color="auto"/>
                                  </w:tcBorders>
                                  <w:vAlign w:val="center"/>
                                  <w:hideMark/>
                                </w:tcPr>
                                <w:p w14:paraId="722B2C16" w14:textId="77777777" w:rsidR="001A13FB" w:rsidRDefault="001A13FB" w:rsidP="00176291">
                                  <w:pPr>
                                    <w:widowControl/>
                                    <w:tabs>
                                      <w:tab w:val="left" w:pos="5387"/>
                                    </w:tabs>
                                    <w:spacing w:line="280" w:lineRule="exact"/>
                                    <w:ind w:rightChars="-20" w:right="-48"/>
                                    <w:jc w:val="right"/>
                                    <w:rPr>
                                      <w:rFonts w:ascii="標楷體" w:hAnsi="標楷體"/>
                                      <w:sz w:val="20"/>
                                    </w:rPr>
                                  </w:pPr>
                                  <w:r>
                                    <w:rPr>
                                      <w:rFonts w:ascii="標楷體" w:hAnsi="標楷體" w:hint="eastAsia"/>
                                      <w:sz w:val="20"/>
                                    </w:rPr>
                                    <w:t>8,020</w:t>
                                  </w:r>
                                </w:p>
                              </w:tc>
                            </w:tr>
                            <w:tr w:rsidR="001A13FB" w14:paraId="49EFC4E7"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31E600B5" w14:textId="77777777" w:rsidR="001A13FB" w:rsidRDefault="001A13FB" w:rsidP="00176291">
                                  <w:pPr>
                                    <w:widowControl/>
                                    <w:tabs>
                                      <w:tab w:val="left" w:pos="5103"/>
                                      <w:tab w:val="left" w:pos="5387"/>
                                    </w:tabs>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8</w:t>
                                  </w:r>
                                </w:p>
                              </w:tc>
                              <w:tc>
                                <w:tcPr>
                                  <w:tcW w:w="1653" w:type="dxa"/>
                                  <w:tcBorders>
                                    <w:top w:val="single" w:sz="4" w:space="0" w:color="auto"/>
                                    <w:left w:val="single" w:sz="4" w:space="0" w:color="auto"/>
                                    <w:bottom w:val="single" w:sz="4" w:space="0" w:color="auto"/>
                                    <w:right w:val="single" w:sz="4" w:space="0" w:color="auto"/>
                                  </w:tcBorders>
                                  <w:vAlign w:val="center"/>
                                  <w:hideMark/>
                                </w:tcPr>
                                <w:p w14:paraId="5FB5E583" w14:textId="77777777" w:rsidR="001A13FB" w:rsidRDefault="001A13FB" w:rsidP="00176291">
                                  <w:pPr>
                                    <w:widowControl/>
                                    <w:tabs>
                                      <w:tab w:val="left" w:pos="5103"/>
                                      <w:tab w:val="left" w:pos="5387"/>
                                    </w:tabs>
                                    <w:spacing w:line="280" w:lineRule="exact"/>
                                    <w:rPr>
                                      <w:rFonts w:ascii="標楷體" w:hAnsi="標楷體" w:cs="新細明體"/>
                                      <w:color w:val="000000"/>
                                      <w:kern w:val="0"/>
                                      <w:sz w:val="20"/>
                                      <w:szCs w:val="20"/>
                                    </w:rPr>
                                  </w:pPr>
                                  <w:r>
                                    <w:rPr>
                                      <w:rFonts w:ascii="標楷體" w:hAnsi="標楷體" w:hint="eastAsia"/>
                                      <w:sz w:val="20"/>
                                    </w:rPr>
                                    <w:t>0789</w:t>
                                  </w:r>
                                  <w:r>
                                    <w:rPr>
                                      <w:rFonts w:ascii="標楷體" w:hAnsi="標楷體" w:cs="新細明體" w:hint="eastAsia"/>
                                      <w:color w:val="000000"/>
                                      <w:kern w:val="0"/>
                                      <w:sz w:val="20"/>
                                    </w:rPr>
                                    <w:t>－</w:t>
                                  </w:r>
                                  <w:r>
                                    <w:rPr>
                                      <w:rFonts w:ascii="標楷體" w:hAnsi="標楷體" w:hint="eastAsia"/>
                                      <w:sz w:val="20"/>
                                    </w:rPr>
                                    <w:t>○○</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6032B08C" w14:textId="77777777" w:rsidR="001A13FB" w:rsidRPr="00F240D9" w:rsidRDefault="001A13FB" w:rsidP="00176291">
                                  <w:pPr>
                                    <w:widowControl/>
                                    <w:tabs>
                                      <w:tab w:val="left" w:pos="5387"/>
                                    </w:tabs>
                                    <w:spacing w:line="280" w:lineRule="exact"/>
                                    <w:ind w:rightChars="-20" w:right="-48"/>
                                    <w:jc w:val="right"/>
                                    <w:rPr>
                                      <w:rFonts w:ascii="標楷體" w:hAnsi="標楷體"/>
                                      <w:sz w:val="20"/>
                                    </w:rPr>
                                  </w:pPr>
                                  <w:r w:rsidRPr="00F240D9">
                                    <w:rPr>
                                      <w:rFonts w:ascii="標楷體" w:hAnsi="標楷體" w:hint="eastAsia"/>
                                      <w:sz w:val="20"/>
                                    </w:rPr>
                                    <w:t>98</w:t>
                                  </w:r>
                                </w:p>
                              </w:tc>
                              <w:tc>
                                <w:tcPr>
                                  <w:tcW w:w="1512" w:type="dxa"/>
                                  <w:tcBorders>
                                    <w:top w:val="single" w:sz="4" w:space="0" w:color="auto"/>
                                    <w:left w:val="double" w:sz="4" w:space="0" w:color="auto"/>
                                    <w:bottom w:val="single" w:sz="4" w:space="0" w:color="auto"/>
                                    <w:right w:val="single" w:sz="4" w:space="0" w:color="auto"/>
                                  </w:tcBorders>
                                  <w:vAlign w:val="center"/>
                                  <w:hideMark/>
                                </w:tcPr>
                                <w:p w14:paraId="13ABE286" w14:textId="77777777" w:rsidR="001A13FB" w:rsidRDefault="001A13FB" w:rsidP="00176291">
                                  <w:pPr>
                                    <w:widowControl/>
                                    <w:tabs>
                                      <w:tab w:val="left" w:pos="5103"/>
                                      <w:tab w:val="left" w:pos="5387"/>
                                    </w:tabs>
                                    <w:spacing w:line="280" w:lineRule="exact"/>
                                    <w:rPr>
                                      <w:rFonts w:ascii="標楷體" w:hAnsi="標楷體" w:cs="Times New Roman"/>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1350</w:t>
                                  </w:r>
                                </w:p>
                              </w:tc>
                              <w:tc>
                                <w:tcPr>
                                  <w:tcW w:w="869" w:type="dxa"/>
                                  <w:tcBorders>
                                    <w:top w:val="single" w:sz="4" w:space="0" w:color="auto"/>
                                    <w:left w:val="single" w:sz="4" w:space="0" w:color="auto"/>
                                    <w:bottom w:val="single" w:sz="4" w:space="0" w:color="auto"/>
                                    <w:right w:val="single" w:sz="4" w:space="0" w:color="auto"/>
                                  </w:tcBorders>
                                  <w:vAlign w:val="center"/>
                                  <w:hideMark/>
                                </w:tcPr>
                                <w:p w14:paraId="441DE53A" w14:textId="77777777" w:rsidR="001A13FB" w:rsidRDefault="001A13FB" w:rsidP="00176291">
                                  <w:pPr>
                                    <w:widowControl/>
                                    <w:tabs>
                                      <w:tab w:val="left" w:pos="5387"/>
                                    </w:tabs>
                                    <w:spacing w:line="280" w:lineRule="exact"/>
                                    <w:ind w:rightChars="-20" w:right="-48"/>
                                    <w:jc w:val="right"/>
                                    <w:rPr>
                                      <w:rFonts w:ascii="標楷體" w:hAnsi="標楷體"/>
                                      <w:sz w:val="20"/>
                                    </w:rPr>
                                  </w:pPr>
                                  <w:r>
                                    <w:rPr>
                                      <w:rFonts w:ascii="標楷體" w:hAnsi="標楷體" w:hint="eastAsia"/>
                                      <w:sz w:val="20"/>
                                    </w:rPr>
                                    <w:t>6,620</w:t>
                                  </w:r>
                                </w:p>
                              </w:tc>
                            </w:tr>
                            <w:tr w:rsidR="001A13FB" w14:paraId="2AB3A468"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0E619BCD" w14:textId="77777777" w:rsidR="001A13FB" w:rsidRDefault="001A13FB" w:rsidP="00176291">
                                  <w:pPr>
                                    <w:widowControl/>
                                    <w:tabs>
                                      <w:tab w:val="left" w:pos="5103"/>
                                      <w:tab w:val="left" w:pos="5387"/>
                                    </w:tabs>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9</w:t>
                                  </w:r>
                                </w:p>
                              </w:tc>
                              <w:tc>
                                <w:tcPr>
                                  <w:tcW w:w="1653" w:type="dxa"/>
                                  <w:tcBorders>
                                    <w:top w:val="single" w:sz="4" w:space="0" w:color="auto"/>
                                    <w:left w:val="single" w:sz="4" w:space="0" w:color="auto"/>
                                    <w:bottom w:val="single" w:sz="4" w:space="0" w:color="auto"/>
                                    <w:right w:val="single" w:sz="4" w:space="0" w:color="auto"/>
                                  </w:tcBorders>
                                  <w:vAlign w:val="center"/>
                                  <w:hideMark/>
                                </w:tcPr>
                                <w:p w14:paraId="51A2BEB2" w14:textId="77777777" w:rsidR="001A13FB" w:rsidRDefault="001A13FB" w:rsidP="00176291">
                                  <w:pPr>
                                    <w:widowControl/>
                                    <w:tabs>
                                      <w:tab w:val="left" w:pos="5103"/>
                                      <w:tab w:val="left" w:pos="5387"/>
                                    </w:tabs>
                                    <w:spacing w:line="280" w:lineRule="exact"/>
                                    <w:rPr>
                                      <w:rFonts w:ascii="標楷體" w:hAnsi="標楷體" w:cs="新細明體"/>
                                      <w:color w:val="000000"/>
                                      <w:kern w:val="0"/>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5651</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6B7A877B" w14:textId="77777777" w:rsidR="001A13FB" w:rsidRPr="00F240D9" w:rsidRDefault="001A13FB" w:rsidP="00176291">
                                  <w:pPr>
                                    <w:widowControl/>
                                    <w:tabs>
                                      <w:tab w:val="left" w:pos="5387"/>
                                    </w:tabs>
                                    <w:spacing w:line="280" w:lineRule="exact"/>
                                    <w:ind w:rightChars="-20" w:right="-48"/>
                                    <w:jc w:val="right"/>
                                    <w:rPr>
                                      <w:rFonts w:ascii="標楷體" w:hAnsi="標楷體"/>
                                      <w:sz w:val="20"/>
                                    </w:rPr>
                                  </w:pPr>
                                  <w:r w:rsidRPr="00F240D9">
                                    <w:rPr>
                                      <w:rFonts w:ascii="標楷體" w:hAnsi="標楷體" w:hint="eastAsia"/>
                                      <w:sz w:val="20"/>
                                    </w:rPr>
                                    <w:t>95</w:t>
                                  </w:r>
                                </w:p>
                              </w:tc>
                              <w:tc>
                                <w:tcPr>
                                  <w:tcW w:w="1512" w:type="dxa"/>
                                  <w:tcBorders>
                                    <w:top w:val="single" w:sz="4" w:space="0" w:color="auto"/>
                                    <w:left w:val="double" w:sz="4" w:space="0" w:color="auto"/>
                                    <w:bottom w:val="single" w:sz="4" w:space="0" w:color="auto"/>
                                    <w:right w:val="single" w:sz="4" w:space="0" w:color="auto"/>
                                  </w:tcBorders>
                                  <w:vAlign w:val="center"/>
                                  <w:hideMark/>
                                </w:tcPr>
                                <w:p w14:paraId="56AC6B33" w14:textId="77777777" w:rsidR="001A13FB" w:rsidRDefault="001A13FB" w:rsidP="00176291">
                                  <w:pPr>
                                    <w:widowControl/>
                                    <w:tabs>
                                      <w:tab w:val="left" w:pos="5103"/>
                                      <w:tab w:val="left" w:pos="5387"/>
                                    </w:tabs>
                                    <w:spacing w:line="280" w:lineRule="exact"/>
                                    <w:rPr>
                                      <w:rFonts w:ascii="標楷體" w:hAnsi="標楷體" w:cs="Times New Roman"/>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6070</w:t>
                                  </w:r>
                                </w:p>
                              </w:tc>
                              <w:tc>
                                <w:tcPr>
                                  <w:tcW w:w="869" w:type="dxa"/>
                                  <w:tcBorders>
                                    <w:top w:val="single" w:sz="4" w:space="0" w:color="auto"/>
                                    <w:left w:val="single" w:sz="4" w:space="0" w:color="auto"/>
                                    <w:bottom w:val="single" w:sz="4" w:space="0" w:color="auto"/>
                                    <w:right w:val="single" w:sz="4" w:space="0" w:color="auto"/>
                                  </w:tcBorders>
                                  <w:vAlign w:val="center"/>
                                  <w:hideMark/>
                                </w:tcPr>
                                <w:p w14:paraId="2F996490" w14:textId="77777777" w:rsidR="001A13FB" w:rsidRDefault="001A13FB" w:rsidP="00176291">
                                  <w:pPr>
                                    <w:widowControl/>
                                    <w:tabs>
                                      <w:tab w:val="left" w:pos="5387"/>
                                    </w:tabs>
                                    <w:spacing w:line="280" w:lineRule="exact"/>
                                    <w:ind w:rightChars="-20" w:right="-48"/>
                                    <w:jc w:val="right"/>
                                    <w:rPr>
                                      <w:rFonts w:ascii="標楷體" w:hAnsi="標楷體"/>
                                      <w:sz w:val="20"/>
                                    </w:rPr>
                                  </w:pPr>
                                  <w:r>
                                    <w:rPr>
                                      <w:rFonts w:ascii="標楷體" w:hAnsi="標楷體" w:hint="eastAsia"/>
                                      <w:sz w:val="20"/>
                                    </w:rPr>
                                    <w:t>5,280</w:t>
                                  </w:r>
                                </w:p>
                              </w:tc>
                            </w:tr>
                            <w:tr w:rsidR="00183172" w14:paraId="7835B0BB" w14:textId="77777777" w:rsidTr="00183172">
                              <w:trPr>
                                <w:trHeight w:val="271"/>
                              </w:trPr>
                              <w:tc>
                                <w:tcPr>
                                  <w:tcW w:w="680" w:type="dxa"/>
                                  <w:vMerge w:val="restart"/>
                                  <w:tcBorders>
                                    <w:top w:val="single" w:sz="4" w:space="0" w:color="auto"/>
                                    <w:left w:val="single" w:sz="4" w:space="0" w:color="auto"/>
                                    <w:right w:val="single" w:sz="4" w:space="0" w:color="auto"/>
                                  </w:tcBorders>
                                  <w:noWrap/>
                                  <w:vAlign w:val="center"/>
                                  <w:hideMark/>
                                </w:tcPr>
                                <w:p w14:paraId="48B6F72F" w14:textId="77777777" w:rsidR="00183172" w:rsidRDefault="00183172" w:rsidP="00176291">
                                  <w:pPr>
                                    <w:widowControl/>
                                    <w:tabs>
                                      <w:tab w:val="left" w:pos="5103"/>
                                      <w:tab w:val="left" w:pos="5387"/>
                                    </w:tabs>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10</w:t>
                                  </w:r>
                                </w:p>
                              </w:tc>
                              <w:tc>
                                <w:tcPr>
                                  <w:tcW w:w="1653" w:type="dxa"/>
                                  <w:tcBorders>
                                    <w:top w:val="single" w:sz="4" w:space="0" w:color="auto"/>
                                    <w:left w:val="single" w:sz="4" w:space="0" w:color="auto"/>
                                    <w:bottom w:val="single" w:sz="4" w:space="0" w:color="auto"/>
                                    <w:right w:val="single" w:sz="4" w:space="0" w:color="auto"/>
                                  </w:tcBorders>
                                  <w:vAlign w:val="center"/>
                                  <w:hideMark/>
                                </w:tcPr>
                                <w:p w14:paraId="2E3591E7" w14:textId="4B1BFF8E" w:rsidR="00183172" w:rsidRDefault="00183172" w:rsidP="00176291">
                                  <w:pPr>
                                    <w:tabs>
                                      <w:tab w:val="left" w:pos="5103"/>
                                      <w:tab w:val="left" w:pos="5387"/>
                                    </w:tabs>
                                    <w:spacing w:line="280" w:lineRule="exact"/>
                                    <w:rPr>
                                      <w:rFonts w:ascii="標楷體" w:hAnsi="標楷體" w:cs="新細明體"/>
                                      <w:color w:val="000000"/>
                                      <w:kern w:val="0"/>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5316</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582B1DDD" w14:textId="77777777" w:rsidR="00183172" w:rsidRPr="00F240D9" w:rsidRDefault="00183172" w:rsidP="00176291">
                                  <w:pPr>
                                    <w:widowControl/>
                                    <w:tabs>
                                      <w:tab w:val="left" w:pos="5387"/>
                                    </w:tabs>
                                    <w:spacing w:line="280" w:lineRule="exact"/>
                                    <w:ind w:rightChars="-20" w:right="-48"/>
                                    <w:jc w:val="right"/>
                                    <w:rPr>
                                      <w:rFonts w:ascii="標楷體" w:hAnsi="標楷體"/>
                                      <w:sz w:val="20"/>
                                    </w:rPr>
                                  </w:pPr>
                                  <w:r w:rsidRPr="00F240D9">
                                    <w:rPr>
                                      <w:rFonts w:ascii="標楷體" w:hAnsi="標楷體" w:hint="eastAsia"/>
                                      <w:sz w:val="20"/>
                                    </w:rPr>
                                    <w:t>90</w:t>
                                  </w:r>
                                </w:p>
                              </w:tc>
                              <w:tc>
                                <w:tcPr>
                                  <w:tcW w:w="1512" w:type="dxa"/>
                                  <w:vMerge w:val="restart"/>
                                  <w:tcBorders>
                                    <w:top w:val="single" w:sz="4" w:space="0" w:color="auto"/>
                                    <w:left w:val="double" w:sz="4" w:space="0" w:color="auto"/>
                                    <w:right w:val="single" w:sz="4" w:space="0" w:color="auto"/>
                                  </w:tcBorders>
                                  <w:vAlign w:val="center"/>
                                  <w:hideMark/>
                                </w:tcPr>
                                <w:p w14:paraId="0925840D" w14:textId="77777777" w:rsidR="00183172" w:rsidRDefault="00183172" w:rsidP="00176291">
                                  <w:pPr>
                                    <w:widowControl/>
                                    <w:tabs>
                                      <w:tab w:val="left" w:pos="5103"/>
                                      <w:tab w:val="left" w:pos="5387"/>
                                    </w:tabs>
                                    <w:spacing w:line="280" w:lineRule="exact"/>
                                    <w:rPr>
                                      <w:rFonts w:ascii="標楷體" w:hAnsi="標楷體" w:cs="Times New Roman"/>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5200</w:t>
                                  </w:r>
                                </w:p>
                              </w:tc>
                              <w:tc>
                                <w:tcPr>
                                  <w:tcW w:w="869" w:type="dxa"/>
                                  <w:vMerge w:val="restart"/>
                                  <w:tcBorders>
                                    <w:top w:val="single" w:sz="4" w:space="0" w:color="auto"/>
                                    <w:left w:val="single" w:sz="4" w:space="0" w:color="auto"/>
                                    <w:right w:val="single" w:sz="4" w:space="0" w:color="auto"/>
                                  </w:tcBorders>
                                  <w:vAlign w:val="center"/>
                                  <w:hideMark/>
                                </w:tcPr>
                                <w:p w14:paraId="7F479540" w14:textId="77777777" w:rsidR="00183172" w:rsidRDefault="00183172" w:rsidP="00176291">
                                  <w:pPr>
                                    <w:widowControl/>
                                    <w:tabs>
                                      <w:tab w:val="left" w:pos="5387"/>
                                    </w:tabs>
                                    <w:spacing w:line="280" w:lineRule="exact"/>
                                    <w:ind w:rightChars="-20" w:right="-48"/>
                                    <w:jc w:val="right"/>
                                    <w:rPr>
                                      <w:rFonts w:ascii="標楷體" w:hAnsi="標楷體"/>
                                      <w:sz w:val="20"/>
                                    </w:rPr>
                                  </w:pPr>
                                  <w:r>
                                    <w:rPr>
                                      <w:rFonts w:ascii="標楷體" w:hAnsi="標楷體" w:hint="eastAsia"/>
                                      <w:sz w:val="20"/>
                                    </w:rPr>
                                    <w:t>5,120</w:t>
                                  </w:r>
                                </w:p>
                              </w:tc>
                            </w:tr>
                            <w:tr w:rsidR="00183172" w14:paraId="35B40C3D" w14:textId="77777777" w:rsidTr="00183172">
                              <w:trPr>
                                <w:trHeight w:val="275"/>
                              </w:trPr>
                              <w:tc>
                                <w:tcPr>
                                  <w:tcW w:w="680" w:type="dxa"/>
                                  <w:vMerge/>
                                  <w:tcBorders>
                                    <w:left w:val="single" w:sz="4" w:space="0" w:color="auto"/>
                                    <w:bottom w:val="single" w:sz="4" w:space="0" w:color="auto"/>
                                    <w:right w:val="single" w:sz="4" w:space="0" w:color="auto"/>
                                  </w:tcBorders>
                                  <w:noWrap/>
                                  <w:vAlign w:val="center"/>
                                </w:tcPr>
                                <w:p w14:paraId="6CE9FD8F" w14:textId="77777777" w:rsidR="00183172" w:rsidRDefault="00183172" w:rsidP="00176291">
                                  <w:pPr>
                                    <w:widowControl/>
                                    <w:tabs>
                                      <w:tab w:val="left" w:pos="5103"/>
                                      <w:tab w:val="left" w:pos="5387"/>
                                    </w:tabs>
                                    <w:spacing w:line="280" w:lineRule="exact"/>
                                    <w:jc w:val="center"/>
                                    <w:rPr>
                                      <w:rFonts w:ascii="標楷體" w:hAnsi="標楷體" w:cs="新細明體"/>
                                      <w:color w:val="000000"/>
                                      <w:kern w:val="0"/>
                                      <w:sz w:val="20"/>
                                    </w:rPr>
                                  </w:pPr>
                                </w:p>
                              </w:tc>
                              <w:tc>
                                <w:tcPr>
                                  <w:tcW w:w="1653" w:type="dxa"/>
                                  <w:tcBorders>
                                    <w:top w:val="single" w:sz="4" w:space="0" w:color="auto"/>
                                    <w:left w:val="single" w:sz="4" w:space="0" w:color="auto"/>
                                    <w:bottom w:val="single" w:sz="4" w:space="0" w:color="auto"/>
                                    <w:right w:val="single" w:sz="4" w:space="0" w:color="auto"/>
                                  </w:tcBorders>
                                  <w:vAlign w:val="center"/>
                                </w:tcPr>
                                <w:p w14:paraId="67B15B45" w14:textId="77777777" w:rsidR="00183172" w:rsidRDefault="00183172" w:rsidP="00176291">
                                  <w:pPr>
                                    <w:tabs>
                                      <w:tab w:val="left" w:pos="5103"/>
                                      <w:tab w:val="left" w:pos="5387"/>
                                    </w:tabs>
                                    <w:spacing w:line="280" w:lineRule="exact"/>
                                    <w:rPr>
                                      <w:rFonts w:ascii="標楷體" w:hAnsi="標楷體"/>
                                      <w:sz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1350</w:t>
                                  </w:r>
                                </w:p>
                              </w:tc>
                              <w:tc>
                                <w:tcPr>
                                  <w:tcW w:w="784" w:type="dxa"/>
                                  <w:tcBorders>
                                    <w:top w:val="single" w:sz="4" w:space="0" w:color="auto"/>
                                    <w:left w:val="single" w:sz="4" w:space="0" w:color="auto"/>
                                    <w:bottom w:val="single" w:sz="4" w:space="0" w:color="auto"/>
                                    <w:right w:val="double" w:sz="4" w:space="0" w:color="auto"/>
                                  </w:tcBorders>
                                  <w:noWrap/>
                                  <w:vAlign w:val="center"/>
                                </w:tcPr>
                                <w:p w14:paraId="1A075DE1" w14:textId="78D2D400" w:rsidR="00183172" w:rsidRPr="00F240D9" w:rsidRDefault="00183172" w:rsidP="00176291">
                                  <w:pPr>
                                    <w:tabs>
                                      <w:tab w:val="left" w:pos="5387"/>
                                    </w:tabs>
                                    <w:spacing w:line="280" w:lineRule="exact"/>
                                    <w:ind w:rightChars="-20" w:right="-48"/>
                                    <w:jc w:val="right"/>
                                    <w:rPr>
                                      <w:rFonts w:ascii="標楷體" w:hAnsi="標楷體"/>
                                      <w:sz w:val="20"/>
                                    </w:rPr>
                                  </w:pPr>
                                  <w:r>
                                    <w:rPr>
                                      <w:rFonts w:ascii="標楷體" w:hAnsi="標楷體" w:hint="eastAsia"/>
                                      <w:sz w:val="20"/>
                                    </w:rPr>
                                    <w:t>9</w:t>
                                  </w:r>
                                  <w:r>
                                    <w:rPr>
                                      <w:rFonts w:ascii="標楷體" w:hAnsi="標楷體"/>
                                      <w:sz w:val="20"/>
                                    </w:rPr>
                                    <w:t>0</w:t>
                                  </w:r>
                                </w:p>
                              </w:tc>
                              <w:tc>
                                <w:tcPr>
                                  <w:tcW w:w="1512" w:type="dxa"/>
                                  <w:vMerge/>
                                  <w:tcBorders>
                                    <w:left w:val="double" w:sz="4" w:space="0" w:color="auto"/>
                                    <w:bottom w:val="single" w:sz="4" w:space="0" w:color="auto"/>
                                    <w:right w:val="single" w:sz="4" w:space="0" w:color="auto"/>
                                  </w:tcBorders>
                                  <w:vAlign w:val="center"/>
                                </w:tcPr>
                                <w:p w14:paraId="27A94539" w14:textId="77777777" w:rsidR="00183172" w:rsidRDefault="00183172" w:rsidP="00176291">
                                  <w:pPr>
                                    <w:widowControl/>
                                    <w:tabs>
                                      <w:tab w:val="left" w:pos="5103"/>
                                      <w:tab w:val="left" w:pos="5387"/>
                                    </w:tabs>
                                    <w:spacing w:line="280" w:lineRule="exact"/>
                                    <w:rPr>
                                      <w:rFonts w:ascii="標楷體" w:hAnsi="標楷體"/>
                                      <w:sz w:val="20"/>
                                    </w:rPr>
                                  </w:pPr>
                                </w:p>
                              </w:tc>
                              <w:tc>
                                <w:tcPr>
                                  <w:tcW w:w="869" w:type="dxa"/>
                                  <w:vMerge/>
                                  <w:tcBorders>
                                    <w:left w:val="single" w:sz="4" w:space="0" w:color="auto"/>
                                    <w:bottom w:val="single" w:sz="4" w:space="0" w:color="auto"/>
                                    <w:right w:val="single" w:sz="4" w:space="0" w:color="auto"/>
                                  </w:tcBorders>
                                  <w:vAlign w:val="center"/>
                                </w:tcPr>
                                <w:p w14:paraId="23D1764C" w14:textId="77777777" w:rsidR="00183172" w:rsidRDefault="00183172" w:rsidP="00176291">
                                  <w:pPr>
                                    <w:widowControl/>
                                    <w:tabs>
                                      <w:tab w:val="left" w:pos="5387"/>
                                    </w:tabs>
                                    <w:spacing w:line="280" w:lineRule="exact"/>
                                    <w:ind w:rightChars="-20" w:right="-48"/>
                                    <w:jc w:val="right"/>
                                    <w:rPr>
                                      <w:rFonts w:ascii="標楷體" w:hAnsi="標楷體"/>
                                      <w:sz w:val="20"/>
                                    </w:rPr>
                                  </w:pPr>
                                </w:p>
                              </w:tc>
                            </w:tr>
                          </w:tbl>
                          <w:p w14:paraId="3EC9F922" w14:textId="77777777" w:rsidR="001A13FB" w:rsidRDefault="001A13FB" w:rsidP="00176291">
                            <w:pPr>
                              <w:tabs>
                                <w:tab w:val="left" w:pos="5103"/>
                                <w:tab w:val="left" w:pos="5387"/>
                              </w:tabs>
                              <w:spacing w:line="220" w:lineRule="exact"/>
                              <w:ind w:left="167" w:hangingChars="93" w:hanging="167"/>
                              <w:rPr>
                                <w:rFonts w:ascii="標楷體" w:hAnsi="標楷體"/>
                                <w:sz w:val="18"/>
                                <w:szCs w:val="18"/>
                              </w:rPr>
                            </w:pPr>
                            <w:r>
                              <w:rPr>
                                <w:rFonts w:ascii="標楷體" w:hAnsi="標楷體" w:hint="eastAsia"/>
                                <w:sz w:val="18"/>
                                <w:szCs w:val="18"/>
                              </w:rPr>
                              <w:t>資料來源：整理自澎湖縣政府提供資料。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73FFD5F" id="文字方塊 69" o:spid="_x0000_s1097" type="#_x0000_t202" style="position:absolute;left:0;text-align:left;margin-left:198.4pt;margin-top:197.3pt;width:286.55pt;height:252pt;z-index:251957248;visibility:visible;mso-wrap-style:square;mso-width-percent:0;mso-height-percent:0;mso-wrap-distance-left:4.25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" stroked="f">
                <v:textbox>
                  <w:txbxContent>
                    <w:p w14:paraId="5AF48535" w14:textId="77777777" w:rsidR="001A13FB" w:rsidRPr="00F240D9" w:rsidRDefault="001A13FB" w:rsidP="00176291">
                      <w:pPr>
                        <w:tabs>
                          <w:tab w:val="left" w:pos="5103"/>
                          <w:tab w:val="left" w:pos="5387"/>
                        </w:tabs>
                        <w:overflowPunct w:val="0"/>
                        <w:spacing w:afterLines="20" w:after="48" w:line="240" w:lineRule="exact"/>
                        <w:jc w:val="center"/>
                        <w:rPr>
                          <w:rFonts w:ascii="標楷體" w:hAnsi="標楷體"/>
                          <w:b/>
                          <w:bCs/>
                          <w:spacing w:val="-6"/>
                        </w:rPr>
                      </w:pPr>
                      <w:r w:rsidRPr="00F240D9">
                        <w:rPr>
                          <w:rFonts w:ascii="標楷體" w:hAnsi="標楷體" w:hint="eastAsia"/>
                          <w:b/>
                          <w:bCs/>
                          <w:spacing w:val="-6"/>
                        </w:rPr>
                        <w:t>表</w:t>
                      </w:r>
                      <w:r w:rsidRPr="00F240D9">
                        <w:rPr>
                          <w:rFonts w:ascii="標楷體" w:hAnsi="標楷體"/>
                          <w:b/>
                          <w:bCs/>
                          <w:spacing w:val="-6"/>
                        </w:rPr>
                        <w:t>42</w:t>
                      </w:r>
                      <w:r w:rsidRPr="00F240D9">
                        <w:rPr>
                          <w:rFonts w:ascii="標楷體" w:hAnsi="標楷體" w:hint="eastAsia"/>
                          <w:b/>
                          <w:bCs/>
                          <w:spacing w:val="-6"/>
                        </w:rPr>
                        <w:t xml:space="preserve">　114年1至9月停車欠費案件數及金額前10者</w:t>
                      </w:r>
                    </w:p>
                    <w:p w14:paraId="71A71ABE" w14:textId="77777777" w:rsidR="001A13FB" w:rsidRDefault="001A13FB" w:rsidP="00176291">
                      <w:pPr>
                        <w:tabs>
                          <w:tab w:val="left" w:pos="5103"/>
                          <w:tab w:val="left" w:pos="5387"/>
                        </w:tabs>
                        <w:overflowPunct w:val="0"/>
                        <w:adjustRightInd w:val="0"/>
                        <w:spacing w:line="240" w:lineRule="exact"/>
                        <w:ind w:left="540" w:rightChars="-20" w:right="-48" w:hangingChars="270" w:hanging="540"/>
                        <w:jc w:val="right"/>
                        <w:rPr>
                          <w:rFonts w:ascii="標楷體" w:hAnsi="標楷體"/>
                          <w:sz w:val="20"/>
                        </w:rPr>
                      </w:pPr>
                      <w:r>
                        <w:rPr>
                          <w:rFonts w:ascii="標楷體" w:hAnsi="標楷體" w:hint="eastAsia"/>
                          <w:sz w:val="20"/>
                        </w:rPr>
                        <w:t>單位：張、新臺幣元</w:t>
                      </w:r>
                    </w:p>
                    <w:tbl>
                      <w:tblPr>
                        <w:tblW w:w="5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3" w:type="dxa"/>
                          <w:right w:w="113" w:type="dxa"/>
                        </w:tblCellMar>
                        <w:tblLook w:val="04A0" w:firstRow="1" w:lastRow="0" w:firstColumn="1" w:lastColumn="0" w:noHBand="0" w:noVBand="1"/>
                      </w:tblPr>
                      <w:tblGrid>
                        <w:gridCol w:w="680"/>
                        <w:gridCol w:w="1653"/>
                        <w:gridCol w:w="784"/>
                        <w:gridCol w:w="1512"/>
                        <w:gridCol w:w="869"/>
                      </w:tblGrid>
                      <w:tr w:rsidR="001A13FB" w14:paraId="5B36BAC2"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32B9D8B8" w14:textId="77777777" w:rsidR="001A13FB" w:rsidRPr="00F240D9" w:rsidRDefault="001A13FB" w:rsidP="00176291">
                            <w:pPr>
                              <w:widowControl/>
                              <w:tabs>
                                <w:tab w:val="left" w:pos="5103"/>
                                <w:tab w:val="left" w:pos="5387"/>
                              </w:tabs>
                              <w:spacing w:line="280" w:lineRule="exact"/>
                              <w:ind w:leftChars="-41" w:left="2" w:rightChars="-55" w:right="-132" w:hangingChars="50" w:hanging="100"/>
                              <w:jc w:val="center"/>
                              <w:rPr>
                                <w:rFonts w:ascii="標楷體" w:hAnsi="標楷體"/>
                                <w:sz w:val="20"/>
                              </w:rPr>
                            </w:pPr>
                            <w:r w:rsidRPr="00F240D9">
                              <w:rPr>
                                <w:rFonts w:ascii="標楷體" w:hAnsi="標楷體" w:hint="eastAsia"/>
                                <w:sz w:val="20"/>
                              </w:rPr>
                              <w:t>排序</w:t>
                            </w:r>
                          </w:p>
                        </w:tc>
                        <w:tc>
                          <w:tcPr>
                            <w:tcW w:w="1653" w:type="dxa"/>
                            <w:tcBorders>
                              <w:top w:val="single" w:sz="4" w:space="0" w:color="auto"/>
                              <w:left w:val="single" w:sz="4" w:space="0" w:color="auto"/>
                              <w:bottom w:val="single" w:sz="4" w:space="0" w:color="auto"/>
                              <w:right w:val="single" w:sz="4" w:space="0" w:color="auto"/>
                            </w:tcBorders>
                            <w:vAlign w:val="center"/>
                            <w:hideMark/>
                          </w:tcPr>
                          <w:p w14:paraId="1EBBE1B0" w14:textId="77777777" w:rsidR="001A13FB" w:rsidRPr="00F240D9" w:rsidRDefault="001A13FB" w:rsidP="00176291">
                            <w:pPr>
                              <w:widowControl/>
                              <w:tabs>
                                <w:tab w:val="left" w:pos="5103"/>
                                <w:tab w:val="left" w:pos="5387"/>
                              </w:tabs>
                              <w:spacing w:line="280" w:lineRule="exact"/>
                              <w:ind w:leftChars="-41" w:left="2" w:rightChars="-55" w:right="-132" w:hangingChars="50" w:hanging="100"/>
                              <w:jc w:val="center"/>
                              <w:rPr>
                                <w:rFonts w:ascii="標楷體" w:hAnsi="標楷體"/>
                                <w:sz w:val="20"/>
                              </w:rPr>
                            </w:pPr>
                            <w:r>
                              <w:rPr>
                                <w:rFonts w:ascii="標楷體" w:hAnsi="標楷體" w:hint="eastAsia"/>
                                <w:sz w:val="20"/>
                              </w:rPr>
                              <w:t>車牌號碼</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28CDE46C" w14:textId="77777777" w:rsidR="001A13FB" w:rsidRPr="00F240D9" w:rsidRDefault="001A13FB" w:rsidP="00176291">
                            <w:pPr>
                              <w:widowControl/>
                              <w:tabs>
                                <w:tab w:val="left" w:pos="5103"/>
                                <w:tab w:val="left" w:pos="5387"/>
                              </w:tabs>
                              <w:spacing w:line="280" w:lineRule="exact"/>
                              <w:ind w:leftChars="-44" w:left="-106" w:rightChars="-55" w:right="-132" w:firstLineChars="4" w:firstLine="8"/>
                              <w:jc w:val="center"/>
                              <w:rPr>
                                <w:rFonts w:ascii="標楷體" w:hAnsi="標楷體"/>
                                <w:sz w:val="20"/>
                              </w:rPr>
                            </w:pPr>
                            <w:r>
                              <w:rPr>
                                <w:rFonts w:ascii="標楷體" w:hAnsi="標楷體" w:hint="eastAsia"/>
                                <w:sz w:val="20"/>
                              </w:rPr>
                              <w:t>停車單未繳數</w:t>
                            </w:r>
                          </w:p>
                        </w:tc>
                        <w:tc>
                          <w:tcPr>
                            <w:tcW w:w="1512" w:type="dxa"/>
                            <w:tcBorders>
                              <w:top w:val="single" w:sz="4" w:space="0" w:color="auto"/>
                              <w:left w:val="double" w:sz="4" w:space="0" w:color="auto"/>
                              <w:bottom w:val="single" w:sz="4" w:space="0" w:color="auto"/>
                              <w:right w:val="single" w:sz="4" w:space="0" w:color="auto"/>
                            </w:tcBorders>
                            <w:vAlign w:val="center"/>
                            <w:hideMark/>
                          </w:tcPr>
                          <w:p w14:paraId="7DC0C1A5" w14:textId="77777777" w:rsidR="001A13FB" w:rsidRPr="00F240D9" w:rsidRDefault="001A13FB" w:rsidP="00176291">
                            <w:pPr>
                              <w:widowControl/>
                              <w:tabs>
                                <w:tab w:val="left" w:pos="5103"/>
                                <w:tab w:val="left" w:pos="5387"/>
                              </w:tabs>
                              <w:spacing w:line="280" w:lineRule="exact"/>
                              <w:ind w:leftChars="-41" w:left="2" w:rightChars="-55" w:right="-132" w:hangingChars="50" w:hanging="100"/>
                              <w:jc w:val="center"/>
                              <w:rPr>
                                <w:rFonts w:ascii="標楷體" w:hAnsi="標楷體"/>
                                <w:sz w:val="20"/>
                              </w:rPr>
                            </w:pPr>
                            <w:r>
                              <w:rPr>
                                <w:rFonts w:ascii="標楷體" w:hAnsi="標楷體" w:hint="eastAsia"/>
                                <w:sz w:val="20"/>
                              </w:rPr>
                              <w:t>車牌號碼</w:t>
                            </w:r>
                          </w:p>
                        </w:tc>
                        <w:tc>
                          <w:tcPr>
                            <w:tcW w:w="869" w:type="dxa"/>
                            <w:tcBorders>
                              <w:top w:val="single" w:sz="4" w:space="0" w:color="auto"/>
                              <w:left w:val="single" w:sz="4" w:space="0" w:color="auto"/>
                              <w:bottom w:val="single" w:sz="4" w:space="0" w:color="auto"/>
                              <w:right w:val="single" w:sz="4" w:space="0" w:color="auto"/>
                            </w:tcBorders>
                            <w:vAlign w:val="center"/>
                            <w:hideMark/>
                          </w:tcPr>
                          <w:p w14:paraId="66D1E2E8" w14:textId="77777777" w:rsidR="001A13FB" w:rsidRDefault="001A13FB" w:rsidP="00176291">
                            <w:pPr>
                              <w:widowControl/>
                              <w:tabs>
                                <w:tab w:val="left" w:pos="5103"/>
                                <w:tab w:val="left" w:pos="5387"/>
                              </w:tabs>
                              <w:spacing w:line="280" w:lineRule="exact"/>
                              <w:ind w:leftChars="-41" w:left="2" w:rightChars="-55" w:right="-132" w:hangingChars="50" w:hanging="100"/>
                              <w:jc w:val="center"/>
                              <w:rPr>
                                <w:rFonts w:ascii="標楷體" w:hAnsi="標楷體"/>
                                <w:sz w:val="20"/>
                              </w:rPr>
                            </w:pPr>
                            <w:r>
                              <w:rPr>
                                <w:rFonts w:ascii="標楷體" w:hAnsi="標楷體" w:hint="eastAsia"/>
                                <w:sz w:val="20"/>
                              </w:rPr>
                              <w:t>累計</w:t>
                            </w:r>
                          </w:p>
                          <w:p w14:paraId="1CFAC3D0" w14:textId="77777777" w:rsidR="001A13FB" w:rsidRDefault="001A13FB" w:rsidP="00176291">
                            <w:pPr>
                              <w:widowControl/>
                              <w:tabs>
                                <w:tab w:val="left" w:pos="5103"/>
                                <w:tab w:val="left" w:pos="5387"/>
                              </w:tabs>
                              <w:spacing w:line="280" w:lineRule="exact"/>
                              <w:ind w:leftChars="-41" w:left="2" w:rightChars="-55" w:right="-132" w:hangingChars="50" w:hanging="100"/>
                              <w:jc w:val="center"/>
                              <w:rPr>
                                <w:rFonts w:ascii="標楷體" w:hAnsi="標楷體"/>
                                <w:sz w:val="20"/>
                              </w:rPr>
                            </w:pPr>
                            <w:r>
                              <w:rPr>
                                <w:rFonts w:ascii="標楷體" w:hAnsi="標楷體" w:hint="eastAsia"/>
                                <w:sz w:val="20"/>
                              </w:rPr>
                              <w:t>欠繳金額</w:t>
                            </w:r>
                          </w:p>
                        </w:tc>
                      </w:tr>
                      <w:tr w:rsidR="001A13FB" w14:paraId="4BA6A2FE"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5DA78728" w14:textId="77777777" w:rsidR="001A13FB" w:rsidRDefault="001A13FB" w:rsidP="00176291">
                            <w:pPr>
                              <w:widowControl/>
                              <w:tabs>
                                <w:tab w:val="left" w:pos="5103"/>
                                <w:tab w:val="left" w:pos="5387"/>
                              </w:tabs>
                              <w:spacing w:line="280" w:lineRule="exact"/>
                              <w:jc w:val="center"/>
                              <w:rPr>
                                <w:rFonts w:ascii="標楷體" w:hAnsi="標楷體" w:cs="新細明體"/>
                                <w:b/>
                                <w:bCs/>
                                <w:color w:val="000000"/>
                                <w:kern w:val="0"/>
                                <w:sz w:val="20"/>
                              </w:rPr>
                            </w:pPr>
                            <w:r>
                              <w:rPr>
                                <w:rFonts w:ascii="標楷體" w:hAnsi="標楷體" w:cs="新細明體" w:hint="eastAsia"/>
                                <w:b/>
                                <w:bCs/>
                                <w:color w:val="000000"/>
                                <w:kern w:val="0"/>
                                <w:sz w:val="20"/>
                              </w:rPr>
                              <w:t>合計</w:t>
                            </w:r>
                          </w:p>
                        </w:tc>
                        <w:tc>
                          <w:tcPr>
                            <w:tcW w:w="1653"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7EF8EBD5" w14:textId="77777777" w:rsidR="001A13FB" w:rsidRDefault="001A13FB" w:rsidP="00176291">
                            <w:pPr>
                              <w:tabs>
                                <w:tab w:val="left" w:pos="5387"/>
                              </w:tabs>
                              <w:rPr>
                                <w:rFonts w:ascii="標楷體" w:hAnsi="標楷體" w:cs="新細明體"/>
                                <w:b/>
                                <w:bCs/>
                                <w:color w:val="000000"/>
                                <w:kern w:val="0"/>
                                <w:sz w:val="20"/>
                              </w:rPr>
                            </w:pP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2E7C5692" w14:textId="77777777" w:rsidR="001A13FB" w:rsidRDefault="001A13FB" w:rsidP="00176291">
                            <w:pPr>
                              <w:widowControl/>
                              <w:tabs>
                                <w:tab w:val="left" w:pos="5387"/>
                              </w:tabs>
                              <w:spacing w:line="280" w:lineRule="exact"/>
                              <w:ind w:rightChars="-20" w:right="-48"/>
                              <w:jc w:val="right"/>
                              <w:rPr>
                                <w:rFonts w:ascii="標楷體" w:hAnsi="標楷體" w:cs="新細明體"/>
                                <w:b/>
                                <w:bCs/>
                                <w:color w:val="000000"/>
                                <w:kern w:val="0"/>
                                <w:sz w:val="20"/>
                              </w:rPr>
                            </w:pPr>
                            <w:r>
                              <w:rPr>
                                <w:rFonts w:ascii="標楷體" w:hAnsi="標楷體" w:cs="新細明體" w:hint="eastAsia"/>
                                <w:b/>
                                <w:bCs/>
                                <w:color w:val="000000"/>
                                <w:kern w:val="0"/>
                                <w:sz w:val="20"/>
                              </w:rPr>
                              <w:t>1,854</w:t>
                            </w:r>
                          </w:p>
                        </w:tc>
                        <w:tc>
                          <w:tcPr>
                            <w:tcW w:w="1512" w:type="dxa"/>
                            <w:tcBorders>
                              <w:top w:val="single" w:sz="4" w:space="0" w:color="auto"/>
                              <w:left w:val="double" w:sz="4" w:space="0" w:color="auto"/>
                              <w:bottom w:val="single" w:sz="4" w:space="0" w:color="auto"/>
                              <w:right w:val="single" w:sz="4" w:space="0" w:color="auto"/>
                              <w:tl2br w:val="single" w:sz="4" w:space="0" w:color="auto"/>
                            </w:tcBorders>
                            <w:vAlign w:val="center"/>
                            <w:hideMark/>
                          </w:tcPr>
                          <w:p w14:paraId="7311F32E" w14:textId="77777777" w:rsidR="001A13FB" w:rsidRDefault="001A13FB" w:rsidP="00176291">
                            <w:pPr>
                              <w:tabs>
                                <w:tab w:val="left" w:pos="5387"/>
                              </w:tabs>
                              <w:rPr>
                                <w:rFonts w:ascii="標楷體" w:hAnsi="標楷體" w:cs="新細明體"/>
                                <w:b/>
                                <w:bCs/>
                                <w:color w:val="000000"/>
                                <w:kern w:val="0"/>
                                <w:sz w:val="20"/>
                              </w:rPr>
                            </w:pPr>
                          </w:p>
                        </w:tc>
                        <w:tc>
                          <w:tcPr>
                            <w:tcW w:w="869" w:type="dxa"/>
                            <w:tcBorders>
                              <w:top w:val="single" w:sz="4" w:space="0" w:color="auto"/>
                              <w:left w:val="single" w:sz="4" w:space="0" w:color="auto"/>
                              <w:bottom w:val="single" w:sz="4" w:space="0" w:color="auto"/>
                              <w:right w:val="single" w:sz="4" w:space="0" w:color="auto"/>
                            </w:tcBorders>
                            <w:vAlign w:val="center"/>
                            <w:hideMark/>
                          </w:tcPr>
                          <w:p w14:paraId="12AB2B3E" w14:textId="77777777" w:rsidR="001A13FB" w:rsidRDefault="001A13FB" w:rsidP="00176291">
                            <w:pPr>
                              <w:widowControl/>
                              <w:tabs>
                                <w:tab w:val="left" w:pos="5387"/>
                              </w:tabs>
                              <w:spacing w:line="280" w:lineRule="exact"/>
                              <w:ind w:leftChars="-43" w:left="1" w:rightChars="-20" w:right="-48" w:hangingChars="52" w:hanging="104"/>
                              <w:jc w:val="right"/>
                              <w:rPr>
                                <w:rFonts w:ascii="標楷體" w:hAnsi="標楷體" w:cs="Times New Roman"/>
                                <w:b/>
                                <w:bCs/>
                                <w:sz w:val="20"/>
                              </w:rPr>
                            </w:pPr>
                            <w:r>
                              <w:rPr>
                                <w:rFonts w:ascii="標楷體" w:hAnsi="標楷體" w:hint="eastAsia"/>
                                <w:b/>
                                <w:bCs/>
                                <w:sz w:val="20"/>
                              </w:rPr>
                              <w:t>135,420</w:t>
                            </w:r>
                          </w:p>
                        </w:tc>
                      </w:tr>
                      <w:tr w:rsidR="001A13FB" w14:paraId="76246999"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52C7D053" w14:textId="77777777" w:rsidR="001A13FB" w:rsidRDefault="001A13FB" w:rsidP="00176291">
                            <w:pPr>
                              <w:widowControl/>
                              <w:tabs>
                                <w:tab w:val="left" w:pos="5103"/>
                                <w:tab w:val="left" w:pos="5387"/>
                              </w:tabs>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1</w:t>
                            </w:r>
                          </w:p>
                        </w:tc>
                        <w:tc>
                          <w:tcPr>
                            <w:tcW w:w="1653" w:type="dxa"/>
                            <w:tcBorders>
                              <w:top w:val="single" w:sz="4" w:space="0" w:color="auto"/>
                              <w:left w:val="single" w:sz="4" w:space="0" w:color="auto"/>
                              <w:bottom w:val="single" w:sz="4" w:space="0" w:color="auto"/>
                              <w:right w:val="single" w:sz="4" w:space="0" w:color="auto"/>
                            </w:tcBorders>
                            <w:vAlign w:val="center"/>
                            <w:hideMark/>
                          </w:tcPr>
                          <w:p w14:paraId="568FE920" w14:textId="77777777" w:rsidR="001A13FB" w:rsidRDefault="001A13FB" w:rsidP="00176291">
                            <w:pPr>
                              <w:widowControl/>
                              <w:tabs>
                                <w:tab w:val="left" w:pos="5103"/>
                                <w:tab w:val="left" w:pos="5387"/>
                              </w:tabs>
                              <w:spacing w:line="280" w:lineRule="exact"/>
                              <w:rPr>
                                <w:rFonts w:ascii="標楷體" w:hAnsi="標楷體" w:cs="新細明體"/>
                                <w:color w:val="000000"/>
                                <w:kern w:val="0"/>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8850</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69EF5CD2" w14:textId="77777777" w:rsidR="001A13FB" w:rsidRPr="00F240D9" w:rsidRDefault="001A13FB" w:rsidP="00176291">
                            <w:pPr>
                              <w:widowControl/>
                              <w:tabs>
                                <w:tab w:val="left" w:pos="5387"/>
                              </w:tabs>
                              <w:spacing w:line="280" w:lineRule="exact"/>
                              <w:ind w:rightChars="-20" w:right="-48"/>
                              <w:jc w:val="right"/>
                              <w:rPr>
                                <w:rFonts w:ascii="標楷體" w:hAnsi="標楷體"/>
                                <w:sz w:val="20"/>
                              </w:rPr>
                            </w:pPr>
                            <w:r w:rsidRPr="00F240D9">
                              <w:rPr>
                                <w:rFonts w:ascii="標楷體" w:hAnsi="標楷體" w:hint="eastAsia"/>
                                <w:sz w:val="20"/>
                              </w:rPr>
                              <w:t>357</w:t>
                            </w:r>
                          </w:p>
                        </w:tc>
                        <w:tc>
                          <w:tcPr>
                            <w:tcW w:w="1512" w:type="dxa"/>
                            <w:tcBorders>
                              <w:top w:val="single" w:sz="4" w:space="0" w:color="auto"/>
                              <w:left w:val="double" w:sz="4" w:space="0" w:color="auto"/>
                              <w:bottom w:val="single" w:sz="4" w:space="0" w:color="auto"/>
                              <w:right w:val="single" w:sz="4" w:space="0" w:color="auto"/>
                            </w:tcBorders>
                            <w:vAlign w:val="center"/>
                            <w:hideMark/>
                          </w:tcPr>
                          <w:p w14:paraId="1EC8C938" w14:textId="77777777" w:rsidR="001A13FB" w:rsidRDefault="001A13FB" w:rsidP="00176291">
                            <w:pPr>
                              <w:widowControl/>
                              <w:tabs>
                                <w:tab w:val="left" w:pos="5103"/>
                                <w:tab w:val="left" w:pos="5387"/>
                              </w:tabs>
                              <w:spacing w:line="280" w:lineRule="exact"/>
                              <w:rPr>
                                <w:rFonts w:ascii="標楷體" w:hAnsi="標楷體" w:cs="Times New Roman"/>
                                <w:sz w:val="20"/>
                                <w:szCs w:val="20"/>
                              </w:rPr>
                            </w:pPr>
                            <w:r>
                              <w:rPr>
                                <w:rFonts w:ascii="標楷體" w:hAnsi="標楷體" w:hint="eastAsia"/>
                                <w:sz w:val="20"/>
                              </w:rPr>
                              <w:t>3090</w:t>
                            </w:r>
                            <w:r>
                              <w:rPr>
                                <w:rFonts w:ascii="標楷體" w:hAnsi="標楷體" w:cs="新細明體" w:hint="eastAsia"/>
                                <w:color w:val="000000"/>
                                <w:kern w:val="0"/>
                                <w:sz w:val="20"/>
                              </w:rPr>
                              <w:t>－</w:t>
                            </w:r>
                            <w:r>
                              <w:rPr>
                                <w:rFonts w:ascii="標楷體" w:hAnsi="標楷體" w:hint="eastAsia"/>
                                <w:sz w:val="20"/>
                              </w:rPr>
                              <w:t>○○</w:t>
                            </w:r>
                          </w:p>
                        </w:tc>
                        <w:tc>
                          <w:tcPr>
                            <w:tcW w:w="869" w:type="dxa"/>
                            <w:tcBorders>
                              <w:top w:val="single" w:sz="4" w:space="0" w:color="auto"/>
                              <w:left w:val="single" w:sz="4" w:space="0" w:color="auto"/>
                              <w:bottom w:val="single" w:sz="4" w:space="0" w:color="auto"/>
                              <w:right w:val="single" w:sz="4" w:space="0" w:color="auto"/>
                            </w:tcBorders>
                            <w:vAlign w:val="center"/>
                            <w:hideMark/>
                          </w:tcPr>
                          <w:p w14:paraId="17DC3686" w14:textId="77777777" w:rsidR="001A13FB" w:rsidRDefault="001A13FB" w:rsidP="00176291">
                            <w:pPr>
                              <w:widowControl/>
                              <w:tabs>
                                <w:tab w:val="left" w:pos="5387"/>
                              </w:tabs>
                              <w:spacing w:line="280" w:lineRule="exact"/>
                              <w:ind w:rightChars="-20" w:right="-48"/>
                              <w:jc w:val="right"/>
                              <w:rPr>
                                <w:rFonts w:ascii="標楷體" w:hAnsi="標楷體"/>
                                <w:sz w:val="20"/>
                              </w:rPr>
                            </w:pPr>
                            <w:r>
                              <w:rPr>
                                <w:rFonts w:ascii="標楷體" w:hAnsi="標楷體" w:hint="eastAsia"/>
                                <w:sz w:val="20"/>
                              </w:rPr>
                              <w:t>30,040</w:t>
                            </w:r>
                          </w:p>
                        </w:tc>
                      </w:tr>
                      <w:tr w:rsidR="001A13FB" w14:paraId="5C305976"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6DF41840" w14:textId="77777777" w:rsidR="001A13FB" w:rsidRDefault="001A13FB" w:rsidP="00176291">
                            <w:pPr>
                              <w:widowControl/>
                              <w:tabs>
                                <w:tab w:val="left" w:pos="5103"/>
                                <w:tab w:val="left" w:pos="5387"/>
                              </w:tabs>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2</w:t>
                            </w:r>
                          </w:p>
                        </w:tc>
                        <w:tc>
                          <w:tcPr>
                            <w:tcW w:w="1653" w:type="dxa"/>
                            <w:tcBorders>
                              <w:top w:val="single" w:sz="4" w:space="0" w:color="auto"/>
                              <w:left w:val="single" w:sz="4" w:space="0" w:color="auto"/>
                              <w:bottom w:val="single" w:sz="4" w:space="0" w:color="auto"/>
                              <w:right w:val="single" w:sz="4" w:space="0" w:color="auto"/>
                            </w:tcBorders>
                            <w:vAlign w:val="center"/>
                            <w:hideMark/>
                          </w:tcPr>
                          <w:p w14:paraId="48535140" w14:textId="77777777" w:rsidR="001A13FB" w:rsidRDefault="001A13FB" w:rsidP="00176291">
                            <w:pPr>
                              <w:widowControl/>
                              <w:tabs>
                                <w:tab w:val="left" w:pos="5103"/>
                                <w:tab w:val="left" w:pos="5387"/>
                              </w:tabs>
                              <w:spacing w:line="280" w:lineRule="exact"/>
                              <w:rPr>
                                <w:rFonts w:ascii="標楷體" w:hAnsi="標楷體" w:cs="新細明體"/>
                                <w:color w:val="000000"/>
                                <w:kern w:val="0"/>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7499</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3F60E3C9" w14:textId="77777777" w:rsidR="001A13FB" w:rsidRPr="00F240D9" w:rsidRDefault="001A13FB" w:rsidP="00176291">
                            <w:pPr>
                              <w:widowControl/>
                              <w:tabs>
                                <w:tab w:val="left" w:pos="5387"/>
                              </w:tabs>
                              <w:spacing w:line="280" w:lineRule="exact"/>
                              <w:ind w:rightChars="-20" w:right="-48"/>
                              <w:jc w:val="right"/>
                              <w:rPr>
                                <w:rFonts w:ascii="標楷體" w:hAnsi="標楷體"/>
                                <w:sz w:val="20"/>
                              </w:rPr>
                            </w:pPr>
                            <w:r w:rsidRPr="00F240D9">
                              <w:rPr>
                                <w:rFonts w:ascii="標楷體" w:hAnsi="標楷體" w:hint="eastAsia"/>
                                <w:sz w:val="20"/>
                              </w:rPr>
                              <w:t>261</w:t>
                            </w:r>
                          </w:p>
                        </w:tc>
                        <w:tc>
                          <w:tcPr>
                            <w:tcW w:w="1512" w:type="dxa"/>
                            <w:tcBorders>
                              <w:top w:val="single" w:sz="4" w:space="0" w:color="auto"/>
                              <w:left w:val="double" w:sz="4" w:space="0" w:color="auto"/>
                              <w:bottom w:val="single" w:sz="4" w:space="0" w:color="auto"/>
                              <w:right w:val="single" w:sz="4" w:space="0" w:color="auto"/>
                            </w:tcBorders>
                            <w:vAlign w:val="center"/>
                            <w:hideMark/>
                          </w:tcPr>
                          <w:p w14:paraId="030F6034" w14:textId="77777777" w:rsidR="001A13FB" w:rsidRDefault="001A13FB" w:rsidP="00176291">
                            <w:pPr>
                              <w:widowControl/>
                              <w:tabs>
                                <w:tab w:val="left" w:pos="5103"/>
                                <w:tab w:val="left" w:pos="5387"/>
                              </w:tabs>
                              <w:spacing w:line="280" w:lineRule="exact"/>
                              <w:rPr>
                                <w:rFonts w:ascii="標楷體" w:hAnsi="標楷體" w:cs="Times New Roman"/>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8850</w:t>
                            </w:r>
                          </w:p>
                        </w:tc>
                        <w:tc>
                          <w:tcPr>
                            <w:tcW w:w="869" w:type="dxa"/>
                            <w:tcBorders>
                              <w:top w:val="single" w:sz="4" w:space="0" w:color="auto"/>
                              <w:left w:val="single" w:sz="4" w:space="0" w:color="auto"/>
                              <w:bottom w:val="single" w:sz="4" w:space="0" w:color="auto"/>
                              <w:right w:val="single" w:sz="4" w:space="0" w:color="auto"/>
                            </w:tcBorders>
                            <w:vAlign w:val="center"/>
                            <w:hideMark/>
                          </w:tcPr>
                          <w:p w14:paraId="7FEA579F" w14:textId="77777777" w:rsidR="001A13FB" w:rsidRDefault="001A13FB" w:rsidP="00176291">
                            <w:pPr>
                              <w:widowControl/>
                              <w:tabs>
                                <w:tab w:val="left" w:pos="5387"/>
                              </w:tabs>
                              <w:spacing w:line="280" w:lineRule="exact"/>
                              <w:ind w:rightChars="-20" w:right="-48"/>
                              <w:jc w:val="right"/>
                              <w:rPr>
                                <w:rFonts w:ascii="標楷體" w:hAnsi="標楷體"/>
                                <w:sz w:val="20"/>
                              </w:rPr>
                            </w:pPr>
                            <w:r>
                              <w:rPr>
                                <w:rFonts w:ascii="標楷體" w:hAnsi="標楷體" w:hint="eastAsia"/>
                                <w:sz w:val="20"/>
                              </w:rPr>
                              <w:t>25,100</w:t>
                            </w:r>
                          </w:p>
                        </w:tc>
                      </w:tr>
                      <w:tr w:rsidR="001A13FB" w14:paraId="0E17EB10"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45E4E799" w14:textId="77777777" w:rsidR="001A13FB" w:rsidRDefault="001A13FB" w:rsidP="00176291">
                            <w:pPr>
                              <w:widowControl/>
                              <w:tabs>
                                <w:tab w:val="left" w:pos="5103"/>
                                <w:tab w:val="left" w:pos="5387"/>
                              </w:tabs>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3</w:t>
                            </w:r>
                          </w:p>
                        </w:tc>
                        <w:tc>
                          <w:tcPr>
                            <w:tcW w:w="1653" w:type="dxa"/>
                            <w:tcBorders>
                              <w:top w:val="single" w:sz="4" w:space="0" w:color="auto"/>
                              <w:left w:val="single" w:sz="4" w:space="0" w:color="auto"/>
                              <w:bottom w:val="single" w:sz="4" w:space="0" w:color="auto"/>
                              <w:right w:val="single" w:sz="4" w:space="0" w:color="auto"/>
                            </w:tcBorders>
                            <w:vAlign w:val="center"/>
                            <w:hideMark/>
                          </w:tcPr>
                          <w:p w14:paraId="7995A95A" w14:textId="77777777" w:rsidR="001A13FB" w:rsidRDefault="001A13FB" w:rsidP="00176291">
                            <w:pPr>
                              <w:widowControl/>
                              <w:tabs>
                                <w:tab w:val="left" w:pos="5103"/>
                                <w:tab w:val="left" w:pos="5387"/>
                              </w:tabs>
                              <w:spacing w:line="280" w:lineRule="exact"/>
                              <w:rPr>
                                <w:rFonts w:ascii="標楷體" w:hAnsi="標楷體" w:cs="新細明體"/>
                                <w:color w:val="000000"/>
                                <w:kern w:val="0"/>
                                <w:sz w:val="20"/>
                                <w:szCs w:val="20"/>
                              </w:rPr>
                            </w:pPr>
                            <w:r>
                              <w:rPr>
                                <w:rFonts w:ascii="標楷體" w:hAnsi="標楷體" w:hint="eastAsia"/>
                                <w:sz w:val="20"/>
                              </w:rPr>
                              <w:t>2061</w:t>
                            </w:r>
                            <w:r>
                              <w:rPr>
                                <w:rFonts w:ascii="標楷體" w:hAnsi="標楷體" w:cs="新細明體" w:hint="eastAsia"/>
                                <w:color w:val="000000"/>
                                <w:kern w:val="0"/>
                                <w:sz w:val="20"/>
                              </w:rPr>
                              <w:t>－</w:t>
                            </w:r>
                            <w:r>
                              <w:rPr>
                                <w:rFonts w:ascii="標楷體" w:hAnsi="標楷體" w:hint="eastAsia"/>
                                <w:sz w:val="20"/>
                              </w:rPr>
                              <w:t>○○</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7D8EDA8D" w14:textId="77777777" w:rsidR="001A13FB" w:rsidRPr="00F240D9" w:rsidRDefault="001A13FB" w:rsidP="00176291">
                            <w:pPr>
                              <w:widowControl/>
                              <w:tabs>
                                <w:tab w:val="left" w:pos="5387"/>
                              </w:tabs>
                              <w:spacing w:line="280" w:lineRule="exact"/>
                              <w:ind w:rightChars="-20" w:right="-48"/>
                              <w:jc w:val="right"/>
                              <w:rPr>
                                <w:rFonts w:ascii="標楷體" w:hAnsi="標楷體"/>
                                <w:sz w:val="20"/>
                              </w:rPr>
                            </w:pPr>
                            <w:r w:rsidRPr="00F240D9">
                              <w:rPr>
                                <w:rFonts w:ascii="標楷體" w:hAnsi="標楷體" w:hint="eastAsia"/>
                                <w:sz w:val="20"/>
                              </w:rPr>
                              <w:t>255</w:t>
                            </w:r>
                          </w:p>
                        </w:tc>
                        <w:tc>
                          <w:tcPr>
                            <w:tcW w:w="1512" w:type="dxa"/>
                            <w:tcBorders>
                              <w:top w:val="single" w:sz="4" w:space="0" w:color="auto"/>
                              <w:left w:val="double" w:sz="4" w:space="0" w:color="auto"/>
                              <w:bottom w:val="single" w:sz="4" w:space="0" w:color="auto"/>
                              <w:right w:val="single" w:sz="4" w:space="0" w:color="auto"/>
                            </w:tcBorders>
                            <w:vAlign w:val="center"/>
                            <w:hideMark/>
                          </w:tcPr>
                          <w:p w14:paraId="6C6352F9" w14:textId="77777777" w:rsidR="001A13FB" w:rsidRDefault="001A13FB" w:rsidP="00176291">
                            <w:pPr>
                              <w:widowControl/>
                              <w:tabs>
                                <w:tab w:val="left" w:pos="5103"/>
                                <w:tab w:val="left" w:pos="5387"/>
                              </w:tabs>
                              <w:spacing w:line="280" w:lineRule="exact"/>
                              <w:rPr>
                                <w:rFonts w:ascii="標楷體" w:hAnsi="標楷體" w:cs="Times New Roman"/>
                                <w:sz w:val="20"/>
                                <w:szCs w:val="20"/>
                              </w:rPr>
                            </w:pPr>
                            <w:r>
                              <w:rPr>
                                <w:rFonts w:ascii="標楷體" w:hAnsi="標楷體" w:hint="eastAsia"/>
                                <w:sz w:val="20"/>
                              </w:rPr>
                              <w:t>2061</w:t>
                            </w:r>
                            <w:r>
                              <w:rPr>
                                <w:rFonts w:ascii="標楷體" w:hAnsi="標楷體" w:cs="新細明體" w:hint="eastAsia"/>
                                <w:color w:val="000000"/>
                                <w:kern w:val="0"/>
                                <w:sz w:val="20"/>
                              </w:rPr>
                              <w:t>－</w:t>
                            </w:r>
                            <w:r>
                              <w:rPr>
                                <w:rFonts w:ascii="標楷體" w:hAnsi="標楷體" w:hint="eastAsia"/>
                                <w:sz w:val="20"/>
                              </w:rPr>
                              <w:t>○○</w:t>
                            </w:r>
                          </w:p>
                        </w:tc>
                        <w:tc>
                          <w:tcPr>
                            <w:tcW w:w="869" w:type="dxa"/>
                            <w:tcBorders>
                              <w:top w:val="single" w:sz="4" w:space="0" w:color="auto"/>
                              <w:left w:val="single" w:sz="4" w:space="0" w:color="auto"/>
                              <w:bottom w:val="single" w:sz="4" w:space="0" w:color="auto"/>
                              <w:right w:val="single" w:sz="4" w:space="0" w:color="auto"/>
                            </w:tcBorders>
                            <w:vAlign w:val="center"/>
                            <w:hideMark/>
                          </w:tcPr>
                          <w:p w14:paraId="39730F1F" w14:textId="77777777" w:rsidR="001A13FB" w:rsidRDefault="001A13FB" w:rsidP="00176291">
                            <w:pPr>
                              <w:widowControl/>
                              <w:tabs>
                                <w:tab w:val="left" w:pos="5387"/>
                              </w:tabs>
                              <w:spacing w:line="280" w:lineRule="exact"/>
                              <w:ind w:rightChars="-20" w:right="-48"/>
                              <w:jc w:val="right"/>
                              <w:rPr>
                                <w:rFonts w:ascii="標楷體" w:hAnsi="標楷體"/>
                                <w:sz w:val="20"/>
                              </w:rPr>
                            </w:pPr>
                            <w:r>
                              <w:rPr>
                                <w:rFonts w:ascii="標楷體" w:hAnsi="標楷體" w:hint="eastAsia"/>
                                <w:sz w:val="20"/>
                              </w:rPr>
                              <w:t>17,980</w:t>
                            </w:r>
                          </w:p>
                        </w:tc>
                      </w:tr>
                      <w:tr w:rsidR="001A13FB" w14:paraId="4EC23E44"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46A16D46" w14:textId="77777777" w:rsidR="001A13FB" w:rsidRDefault="001A13FB" w:rsidP="00176291">
                            <w:pPr>
                              <w:widowControl/>
                              <w:tabs>
                                <w:tab w:val="left" w:pos="5103"/>
                                <w:tab w:val="left" w:pos="5387"/>
                              </w:tabs>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4</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9E9F391" w14:textId="77777777" w:rsidR="001A13FB" w:rsidRDefault="001A13FB" w:rsidP="00176291">
                            <w:pPr>
                              <w:widowControl/>
                              <w:tabs>
                                <w:tab w:val="left" w:pos="5103"/>
                                <w:tab w:val="left" w:pos="5387"/>
                              </w:tabs>
                              <w:spacing w:line="280" w:lineRule="exact"/>
                              <w:rPr>
                                <w:rFonts w:ascii="標楷體" w:hAnsi="標楷體" w:cs="新細明體"/>
                                <w:color w:val="000000"/>
                                <w:kern w:val="0"/>
                                <w:sz w:val="20"/>
                                <w:szCs w:val="20"/>
                              </w:rPr>
                            </w:pPr>
                            <w:r>
                              <w:rPr>
                                <w:rFonts w:ascii="標楷體" w:hAnsi="標楷體" w:hint="eastAsia"/>
                                <w:sz w:val="20"/>
                              </w:rPr>
                              <w:t>309</w:t>
                            </w:r>
                            <w:r>
                              <w:rPr>
                                <w:rFonts w:ascii="標楷體" w:hAnsi="標楷體" w:cs="新細明體" w:hint="eastAsia"/>
                                <w:color w:val="000000"/>
                                <w:kern w:val="0"/>
                                <w:sz w:val="20"/>
                              </w:rPr>
                              <w:t>－</w:t>
                            </w:r>
                            <w:r>
                              <w:rPr>
                                <w:rFonts w:ascii="標楷體" w:hAnsi="標楷體" w:hint="eastAsia"/>
                                <w:sz w:val="20"/>
                              </w:rPr>
                              <w:t>○○</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5F31D30C" w14:textId="77777777" w:rsidR="001A13FB" w:rsidRPr="00F240D9" w:rsidRDefault="001A13FB" w:rsidP="00176291">
                            <w:pPr>
                              <w:widowControl/>
                              <w:tabs>
                                <w:tab w:val="left" w:pos="5387"/>
                              </w:tabs>
                              <w:spacing w:line="280" w:lineRule="exact"/>
                              <w:ind w:rightChars="-20" w:right="-48"/>
                              <w:jc w:val="right"/>
                              <w:rPr>
                                <w:rFonts w:ascii="標楷體" w:hAnsi="標楷體"/>
                                <w:sz w:val="20"/>
                              </w:rPr>
                            </w:pPr>
                            <w:r w:rsidRPr="00F240D9">
                              <w:rPr>
                                <w:rFonts w:ascii="標楷體" w:hAnsi="標楷體" w:hint="eastAsia"/>
                                <w:sz w:val="20"/>
                              </w:rPr>
                              <w:t>190</w:t>
                            </w:r>
                          </w:p>
                        </w:tc>
                        <w:tc>
                          <w:tcPr>
                            <w:tcW w:w="1512" w:type="dxa"/>
                            <w:tcBorders>
                              <w:top w:val="single" w:sz="4" w:space="0" w:color="auto"/>
                              <w:left w:val="double" w:sz="4" w:space="0" w:color="auto"/>
                              <w:bottom w:val="single" w:sz="4" w:space="0" w:color="auto"/>
                              <w:right w:val="single" w:sz="4" w:space="0" w:color="auto"/>
                            </w:tcBorders>
                            <w:vAlign w:val="center"/>
                            <w:hideMark/>
                          </w:tcPr>
                          <w:p w14:paraId="157A573E" w14:textId="77777777" w:rsidR="001A13FB" w:rsidRDefault="001A13FB" w:rsidP="00176291">
                            <w:pPr>
                              <w:widowControl/>
                              <w:tabs>
                                <w:tab w:val="left" w:pos="5103"/>
                                <w:tab w:val="left" w:pos="5387"/>
                              </w:tabs>
                              <w:spacing w:line="280" w:lineRule="exact"/>
                              <w:rPr>
                                <w:rFonts w:ascii="標楷體" w:hAnsi="標楷體" w:cs="Times New Roman"/>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7499</w:t>
                            </w:r>
                          </w:p>
                        </w:tc>
                        <w:tc>
                          <w:tcPr>
                            <w:tcW w:w="869" w:type="dxa"/>
                            <w:tcBorders>
                              <w:top w:val="single" w:sz="4" w:space="0" w:color="auto"/>
                              <w:left w:val="single" w:sz="4" w:space="0" w:color="auto"/>
                              <w:bottom w:val="single" w:sz="4" w:space="0" w:color="auto"/>
                              <w:right w:val="single" w:sz="4" w:space="0" w:color="auto"/>
                            </w:tcBorders>
                            <w:vAlign w:val="center"/>
                            <w:hideMark/>
                          </w:tcPr>
                          <w:p w14:paraId="11719DDF" w14:textId="77777777" w:rsidR="001A13FB" w:rsidRDefault="001A13FB" w:rsidP="00176291">
                            <w:pPr>
                              <w:widowControl/>
                              <w:tabs>
                                <w:tab w:val="left" w:pos="5387"/>
                              </w:tabs>
                              <w:spacing w:line="280" w:lineRule="exact"/>
                              <w:ind w:rightChars="-20" w:right="-48"/>
                              <w:jc w:val="right"/>
                              <w:rPr>
                                <w:rFonts w:ascii="標楷體" w:hAnsi="標楷體"/>
                                <w:sz w:val="20"/>
                              </w:rPr>
                            </w:pPr>
                            <w:r>
                              <w:rPr>
                                <w:rFonts w:ascii="標楷體" w:hAnsi="標楷體" w:hint="eastAsia"/>
                                <w:sz w:val="20"/>
                              </w:rPr>
                              <w:t>15,600</w:t>
                            </w:r>
                          </w:p>
                        </w:tc>
                      </w:tr>
                      <w:tr w:rsidR="001A13FB" w14:paraId="6573A268"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0CDB90C5" w14:textId="77777777" w:rsidR="001A13FB" w:rsidRDefault="001A13FB" w:rsidP="00176291">
                            <w:pPr>
                              <w:widowControl/>
                              <w:tabs>
                                <w:tab w:val="left" w:pos="5103"/>
                                <w:tab w:val="left" w:pos="5387"/>
                              </w:tabs>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5</w:t>
                            </w:r>
                          </w:p>
                        </w:tc>
                        <w:tc>
                          <w:tcPr>
                            <w:tcW w:w="1653" w:type="dxa"/>
                            <w:tcBorders>
                              <w:top w:val="single" w:sz="4" w:space="0" w:color="auto"/>
                              <w:left w:val="single" w:sz="4" w:space="0" w:color="auto"/>
                              <w:bottom w:val="single" w:sz="4" w:space="0" w:color="auto"/>
                              <w:right w:val="single" w:sz="4" w:space="0" w:color="auto"/>
                            </w:tcBorders>
                            <w:vAlign w:val="center"/>
                            <w:hideMark/>
                          </w:tcPr>
                          <w:p w14:paraId="5E4D95C7" w14:textId="77777777" w:rsidR="001A13FB" w:rsidRDefault="001A13FB" w:rsidP="00176291">
                            <w:pPr>
                              <w:widowControl/>
                              <w:tabs>
                                <w:tab w:val="left" w:pos="5103"/>
                                <w:tab w:val="left" w:pos="5387"/>
                              </w:tabs>
                              <w:spacing w:line="280" w:lineRule="exact"/>
                              <w:rPr>
                                <w:rFonts w:ascii="標楷體" w:hAnsi="標楷體" w:cs="新細明體"/>
                                <w:color w:val="000000"/>
                                <w:kern w:val="0"/>
                                <w:sz w:val="20"/>
                                <w:szCs w:val="20"/>
                              </w:rPr>
                            </w:pPr>
                            <w:r>
                              <w:rPr>
                                <w:rFonts w:ascii="標楷體" w:hAnsi="標楷體" w:hint="eastAsia"/>
                                <w:sz w:val="20"/>
                              </w:rPr>
                              <w:t>2259</w:t>
                            </w:r>
                            <w:r>
                              <w:rPr>
                                <w:rFonts w:ascii="標楷體" w:hAnsi="標楷體" w:cs="新細明體" w:hint="eastAsia"/>
                                <w:color w:val="000000"/>
                                <w:kern w:val="0"/>
                                <w:sz w:val="20"/>
                              </w:rPr>
                              <w:t>－</w:t>
                            </w:r>
                            <w:r>
                              <w:rPr>
                                <w:rFonts w:ascii="標楷體" w:hAnsi="標楷體" w:hint="eastAsia"/>
                                <w:sz w:val="20"/>
                              </w:rPr>
                              <w:t>○○</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6177E6AE" w14:textId="77777777" w:rsidR="001A13FB" w:rsidRPr="00F240D9" w:rsidRDefault="001A13FB" w:rsidP="00176291">
                            <w:pPr>
                              <w:widowControl/>
                              <w:tabs>
                                <w:tab w:val="left" w:pos="5387"/>
                              </w:tabs>
                              <w:spacing w:line="280" w:lineRule="exact"/>
                              <w:ind w:rightChars="-20" w:right="-48"/>
                              <w:jc w:val="right"/>
                              <w:rPr>
                                <w:rFonts w:ascii="標楷體" w:hAnsi="標楷體"/>
                                <w:sz w:val="20"/>
                              </w:rPr>
                            </w:pPr>
                            <w:r w:rsidRPr="00F240D9">
                              <w:rPr>
                                <w:rFonts w:ascii="標楷體" w:hAnsi="標楷體" w:hint="eastAsia"/>
                                <w:sz w:val="20"/>
                              </w:rPr>
                              <w:t>185</w:t>
                            </w:r>
                          </w:p>
                        </w:tc>
                        <w:tc>
                          <w:tcPr>
                            <w:tcW w:w="1512" w:type="dxa"/>
                            <w:tcBorders>
                              <w:top w:val="single" w:sz="4" w:space="0" w:color="auto"/>
                              <w:left w:val="double" w:sz="4" w:space="0" w:color="auto"/>
                              <w:bottom w:val="single" w:sz="4" w:space="0" w:color="auto"/>
                              <w:right w:val="single" w:sz="4" w:space="0" w:color="auto"/>
                            </w:tcBorders>
                            <w:vAlign w:val="center"/>
                            <w:hideMark/>
                          </w:tcPr>
                          <w:p w14:paraId="4FD996EC" w14:textId="77777777" w:rsidR="001A13FB" w:rsidRDefault="001A13FB" w:rsidP="00176291">
                            <w:pPr>
                              <w:widowControl/>
                              <w:tabs>
                                <w:tab w:val="left" w:pos="5103"/>
                                <w:tab w:val="left" w:pos="5387"/>
                              </w:tabs>
                              <w:spacing w:line="280" w:lineRule="exact"/>
                              <w:rPr>
                                <w:rFonts w:ascii="標楷體" w:hAnsi="標楷體" w:cs="Times New Roman"/>
                                <w:sz w:val="20"/>
                                <w:szCs w:val="20"/>
                              </w:rPr>
                            </w:pPr>
                            <w:r>
                              <w:rPr>
                                <w:rFonts w:ascii="標楷體" w:hAnsi="標楷體" w:hint="eastAsia"/>
                                <w:sz w:val="20"/>
                              </w:rPr>
                              <w:t>2259</w:t>
                            </w:r>
                            <w:r>
                              <w:rPr>
                                <w:rFonts w:ascii="標楷體" w:hAnsi="標楷體" w:cs="新細明體" w:hint="eastAsia"/>
                                <w:color w:val="000000"/>
                                <w:kern w:val="0"/>
                                <w:sz w:val="20"/>
                              </w:rPr>
                              <w:t>－</w:t>
                            </w:r>
                            <w:r>
                              <w:rPr>
                                <w:rFonts w:ascii="標楷體" w:hAnsi="標楷體" w:hint="eastAsia"/>
                                <w:sz w:val="20"/>
                              </w:rPr>
                              <w:t>○○</w:t>
                            </w:r>
                          </w:p>
                        </w:tc>
                        <w:tc>
                          <w:tcPr>
                            <w:tcW w:w="869" w:type="dxa"/>
                            <w:tcBorders>
                              <w:top w:val="single" w:sz="4" w:space="0" w:color="auto"/>
                              <w:left w:val="single" w:sz="4" w:space="0" w:color="auto"/>
                              <w:bottom w:val="single" w:sz="4" w:space="0" w:color="auto"/>
                              <w:right w:val="single" w:sz="4" w:space="0" w:color="auto"/>
                            </w:tcBorders>
                            <w:vAlign w:val="center"/>
                            <w:hideMark/>
                          </w:tcPr>
                          <w:p w14:paraId="697FC348" w14:textId="77777777" w:rsidR="001A13FB" w:rsidRDefault="001A13FB" w:rsidP="00176291">
                            <w:pPr>
                              <w:widowControl/>
                              <w:tabs>
                                <w:tab w:val="left" w:pos="5387"/>
                              </w:tabs>
                              <w:spacing w:line="280" w:lineRule="exact"/>
                              <w:ind w:rightChars="-20" w:right="-48"/>
                              <w:jc w:val="right"/>
                              <w:rPr>
                                <w:rFonts w:ascii="標楷體" w:hAnsi="標楷體"/>
                                <w:sz w:val="20"/>
                              </w:rPr>
                            </w:pPr>
                            <w:r>
                              <w:rPr>
                                <w:rFonts w:ascii="標楷體" w:hAnsi="標楷體" w:hint="eastAsia"/>
                                <w:sz w:val="20"/>
                              </w:rPr>
                              <w:t>11,100</w:t>
                            </w:r>
                          </w:p>
                        </w:tc>
                      </w:tr>
                      <w:tr w:rsidR="001A13FB" w14:paraId="67270C64"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202A5649" w14:textId="77777777" w:rsidR="001A13FB" w:rsidRDefault="001A13FB" w:rsidP="00176291">
                            <w:pPr>
                              <w:widowControl/>
                              <w:tabs>
                                <w:tab w:val="left" w:pos="5103"/>
                                <w:tab w:val="left" w:pos="5387"/>
                              </w:tabs>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6</w:t>
                            </w:r>
                          </w:p>
                        </w:tc>
                        <w:tc>
                          <w:tcPr>
                            <w:tcW w:w="1653" w:type="dxa"/>
                            <w:tcBorders>
                              <w:top w:val="single" w:sz="4" w:space="0" w:color="auto"/>
                              <w:left w:val="single" w:sz="4" w:space="0" w:color="auto"/>
                              <w:bottom w:val="single" w:sz="4" w:space="0" w:color="auto"/>
                              <w:right w:val="single" w:sz="4" w:space="0" w:color="auto"/>
                            </w:tcBorders>
                            <w:vAlign w:val="center"/>
                            <w:hideMark/>
                          </w:tcPr>
                          <w:p w14:paraId="133CF495" w14:textId="77777777" w:rsidR="001A13FB" w:rsidRDefault="001A13FB" w:rsidP="00176291">
                            <w:pPr>
                              <w:widowControl/>
                              <w:tabs>
                                <w:tab w:val="left" w:pos="5103"/>
                                <w:tab w:val="left" w:pos="5387"/>
                              </w:tabs>
                              <w:spacing w:line="280" w:lineRule="exact"/>
                              <w:rPr>
                                <w:rFonts w:ascii="標楷體" w:hAnsi="標楷體" w:cs="新細明體"/>
                                <w:color w:val="000000"/>
                                <w:kern w:val="0"/>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2100</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247FA53D" w14:textId="77777777" w:rsidR="001A13FB" w:rsidRPr="00F240D9" w:rsidRDefault="001A13FB" w:rsidP="00176291">
                            <w:pPr>
                              <w:widowControl/>
                              <w:tabs>
                                <w:tab w:val="left" w:pos="5387"/>
                              </w:tabs>
                              <w:spacing w:line="280" w:lineRule="exact"/>
                              <w:ind w:rightChars="-20" w:right="-48"/>
                              <w:jc w:val="right"/>
                              <w:rPr>
                                <w:rFonts w:ascii="標楷體" w:hAnsi="標楷體"/>
                                <w:sz w:val="20"/>
                              </w:rPr>
                            </w:pPr>
                            <w:r w:rsidRPr="00F240D9">
                              <w:rPr>
                                <w:rFonts w:ascii="標楷體" w:hAnsi="標楷體" w:hint="eastAsia"/>
                                <w:sz w:val="20"/>
                              </w:rPr>
                              <w:t>126</w:t>
                            </w:r>
                          </w:p>
                        </w:tc>
                        <w:tc>
                          <w:tcPr>
                            <w:tcW w:w="1512" w:type="dxa"/>
                            <w:tcBorders>
                              <w:top w:val="single" w:sz="4" w:space="0" w:color="auto"/>
                              <w:left w:val="double" w:sz="4" w:space="0" w:color="auto"/>
                              <w:bottom w:val="single" w:sz="4" w:space="0" w:color="auto"/>
                              <w:right w:val="single" w:sz="4" w:space="0" w:color="auto"/>
                            </w:tcBorders>
                            <w:vAlign w:val="center"/>
                            <w:hideMark/>
                          </w:tcPr>
                          <w:p w14:paraId="4FF2D5F9" w14:textId="77777777" w:rsidR="001A13FB" w:rsidRDefault="001A13FB" w:rsidP="00176291">
                            <w:pPr>
                              <w:widowControl/>
                              <w:tabs>
                                <w:tab w:val="left" w:pos="5103"/>
                                <w:tab w:val="left" w:pos="5387"/>
                              </w:tabs>
                              <w:spacing w:line="280" w:lineRule="exact"/>
                              <w:rPr>
                                <w:rFonts w:ascii="標楷體" w:hAnsi="標楷體" w:cs="Times New Roman"/>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5316</w:t>
                            </w:r>
                          </w:p>
                        </w:tc>
                        <w:tc>
                          <w:tcPr>
                            <w:tcW w:w="869" w:type="dxa"/>
                            <w:tcBorders>
                              <w:top w:val="single" w:sz="4" w:space="0" w:color="auto"/>
                              <w:left w:val="single" w:sz="4" w:space="0" w:color="auto"/>
                              <w:bottom w:val="single" w:sz="4" w:space="0" w:color="auto"/>
                              <w:right w:val="single" w:sz="4" w:space="0" w:color="auto"/>
                            </w:tcBorders>
                            <w:vAlign w:val="center"/>
                            <w:hideMark/>
                          </w:tcPr>
                          <w:p w14:paraId="32078FDE" w14:textId="77777777" w:rsidR="001A13FB" w:rsidRDefault="001A13FB" w:rsidP="00176291">
                            <w:pPr>
                              <w:widowControl/>
                              <w:tabs>
                                <w:tab w:val="left" w:pos="5387"/>
                              </w:tabs>
                              <w:spacing w:line="280" w:lineRule="exact"/>
                              <w:ind w:rightChars="-20" w:right="-48"/>
                              <w:jc w:val="right"/>
                              <w:rPr>
                                <w:rFonts w:ascii="標楷體" w:hAnsi="標楷體"/>
                                <w:sz w:val="20"/>
                              </w:rPr>
                            </w:pPr>
                            <w:r>
                              <w:rPr>
                                <w:rFonts w:ascii="標楷體" w:hAnsi="標楷體" w:hint="eastAsia"/>
                                <w:sz w:val="20"/>
                              </w:rPr>
                              <w:t>10,560</w:t>
                            </w:r>
                          </w:p>
                        </w:tc>
                      </w:tr>
                      <w:tr w:rsidR="001A13FB" w14:paraId="7D474319"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601342E0" w14:textId="77777777" w:rsidR="001A13FB" w:rsidRDefault="001A13FB" w:rsidP="00176291">
                            <w:pPr>
                              <w:widowControl/>
                              <w:tabs>
                                <w:tab w:val="left" w:pos="5103"/>
                                <w:tab w:val="left" w:pos="5387"/>
                              </w:tabs>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7</w:t>
                            </w:r>
                          </w:p>
                        </w:tc>
                        <w:tc>
                          <w:tcPr>
                            <w:tcW w:w="1653" w:type="dxa"/>
                            <w:tcBorders>
                              <w:top w:val="single" w:sz="4" w:space="0" w:color="auto"/>
                              <w:left w:val="single" w:sz="4" w:space="0" w:color="auto"/>
                              <w:bottom w:val="single" w:sz="4" w:space="0" w:color="auto"/>
                              <w:right w:val="single" w:sz="4" w:space="0" w:color="auto"/>
                            </w:tcBorders>
                            <w:vAlign w:val="center"/>
                            <w:hideMark/>
                          </w:tcPr>
                          <w:p w14:paraId="5DF97074" w14:textId="77777777" w:rsidR="001A13FB" w:rsidRDefault="001A13FB" w:rsidP="00176291">
                            <w:pPr>
                              <w:widowControl/>
                              <w:tabs>
                                <w:tab w:val="left" w:pos="5103"/>
                                <w:tab w:val="left" w:pos="5387"/>
                              </w:tabs>
                              <w:spacing w:line="280" w:lineRule="exact"/>
                              <w:rPr>
                                <w:rFonts w:ascii="標楷體" w:hAnsi="標楷體" w:cs="新細明體"/>
                                <w:color w:val="000000"/>
                                <w:kern w:val="0"/>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0733</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455BED41" w14:textId="77777777" w:rsidR="001A13FB" w:rsidRPr="00F240D9" w:rsidRDefault="001A13FB" w:rsidP="00176291">
                            <w:pPr>
                              <w:widowControl/>
                              <w:tabs>
                                <w:tab w:val="left" w:pos="5387"/>
                              </w:tabs>
                              <w:spacing w:line="280" w:lineRule="exact"/>
                              <w:ind w:rightChars="-20" w:right="-48"/>
                              <w:jc w:val="right"/>
                              <w:rPr>
                                <w:rFonts w:ascii="標楷體" w:hAnsi="標楷體"/>
                                <w:sz w:val="20"/>
                              </w:rPr>
                            </w:pPr>
                            <w:r w:rsidRPr="00F240D9">
                              <w:rPr>
                                <w:rFonts w:ascii="標楷體" w:hAnsi="標楷體" w:hint="eastAsia"/>
                                <w:sz w:val="20"/>
                              </w:rPr>
                              <w:t>107</w:t>
                            </w:r>
                          </w:p>
                        </w:tc>
                        <w:tc>
                          <w:tcPr>
                            <w:tcW w:w="1512" w:type="dxa"/>
                            <w:tcBorders>
                              <w:top w:val="single" w:sz="4" w:space="0" w:color="auto"/>
                              <w:left w:val="double" w:sz="4" w:space="0" w:color="auto"/>
                              <w:bottom w:val="single" w:sz="4" w:space="0" w:color="auto"/>
                              <w:right w:val="single" w:sz="4" w:space="0" w:color="auto"/>
                            </w:tcBorders>
                            <w:vAlign w:val="center"/>
                            <w:hideMark/>
                          </w:tcPr>
                          <w:p w14:paraId="72A9ABA7" w14:textId="77777777" w:rsidR="001A13FB" w:rsidRDefault="001A13FB" w:rsidP="00176291">
                            <w:pPr>
                              <w:widowControl/>
                              <w:tabs>
                                <w:tab w:val="left" w:pos="5103"/>
                                <w:tab w:val="left" w:pos="5387"/>
                              </w:tabs>
                              <w:spacing w:line="280" w:lineRule="exact"/>
                              <w:rPr>
                                <w:rFonts w:ascii="標楷體" w:hAnsi="標楷體" w:cs="Times New Roman"/>
                                <w:sz w:val="20"/>
                                <w:szCs w:val="20"/>
                              </w:rPr>
                            </w:pPr>
                            <w:r>
                              <w:rPr>
                                <w:rFonts w:ascii="標楷體" w:hAnsi="標楷體" w:hint="eastAsia"/>
                                <w:sz w:val="20"/>
                              </w:rPr>
                              <w:t>0789</w:t>
                            </w:r>
                            <w:r>
                              <w:rPr>
                                <w:rFonts w:ascii="標楷體" w:hAnsi="標楷體" w:cs="新細明體" w:hint="eastAsia"/>
                                <w:color w:val="000000"/>
                                <w:kern w:val="0"/>
                                <w:sz w:val="20"/>
                              </w:rPr>
                              <w:t>－</w:t>
                            </w:r>
                            <w:r>
                              <w:rPr>
                                <w:rFonts w:ascii="標楷體" w:hAnsi="標楷體" w:hint="eastAsia"/>
                                <w:sz w:val="20"/>
                              </w:rPr>
                              <w:t>○○</w:t>
                            </w:r>
                          </w:p>
                        </w:tc>
                        <w:tc>
                          <w:tcPr>
                            <w:tcW w:w="869" w:type="dxa"/>
                            <w:tcBorders>
                              <w:top w:val="single" w:sz="4" w:space="0" w:color="auto"/>
                              <w:left w:val="single" w:sz="4" w:space="0" w:color="auto"/>
                              <w:bottom w:val="single" w:sz="4" w:space="0" w:color="auto"/>
                              <w:right w:val="single" w:sz="4" w:space="0" w:color="auto"/>
                            </w:tcBorders>
                            <w:vAlign w:val="center"/>
                            <w:hideMark/>
                          </w:tcPr>
                          <w:p w14:paraId="722B2C16" w14:textId="77777777" w:rsidR="001A13FB" w:rsidRDefault="001A13FB" w:rsidP="00176291">
                            <w:pPr>
                              <w:widowControl/>
                              <w:tabs>
                                <w:tab w:val="left" w:pos="5387"/>
                              </w:tabs>
                              <w:spacing w:line="280" w:lineRule="exact"/>
                              <w:ind w:rightChars="-20" w:right="-48"/>
                              <w:jc w:val="right"/>
                              <w:rPr>
                                <w:rFonts w:ascii="標楷體" w:hAnsi="標楷體"/>
                                <w:sz w:val="20"/>
                              </w:rPr>
                            </w:pPr>
                            <w:r>
                              <w:rPr>
                                <w:rFonts w:ascii="標楷體" w:hAnsi="標楷體" w:hint="eastAsia"/>
                                <w:sz w:val="20"/>
                              </w:rPr>
                              <w:t>8,020</w:t>
                            </w:r>
                          </w:p>
                        </w:tc>
                      </w:tr>
                      <w:tr w:rsidR="001A13FB" w14:paraId="49EFC4E7"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31E600B5" w14:textId="77777777" w:rsidR="001A13FB" w:rsidRDefault="001A13FB" w:rsidP="00176291">
                            <w:pPr>
                              <w:widowControl/>
                              <w:tabs>
                                <w:tab w:val="left" w:pos="5103"/>
                                <w:tab w:val="left" w:pos="5387"/>
                              </w:tabs>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8</w:t>
                            </w:r>
                          </w:p>
                        </w:tc>
                        <w:tc>
                          <w:tcPr>
                            <w:tcW w:w="1653" w:type="dxa"/>
                            <w:tcBorders>
                              <w:top w:val="single" w:sz="4" w:space="0" w:color="auto"/>
                              <w:left w:val="single" w:sz="4" w:space="0" w:color="auto"/>
                              <w:bottom w:val="single" w:sz="4" w:space="0" w:color="auto"/>
                              <w:right w:val="single" w:sz="4" w:space="0" w:color="auto"/>
                            </w:tcBorders>
                            <w:vAlign w:val="center"/>
                            <w:hideMark/>
                          </w:tcPr>
                          <w:p w14:paraId="5FB5E583" w14:textId="77777777" w:rsidR="001A13FB" w:rsidRDefault="001A13FB" w:rsidP="00176291">
                            <w:pPr>
                              <w:widowControl/>
                              <w:tabs>
                                <w:tab w:val="left" w:pos="5103"/>
                                <w:tab w:val="left" w:pos="5387"/>
                              </w:tabs>
                              <w:spacing w:line="280" w:lineRule="exact"/>
                              <w:rPr>
                                <w:rFonts w:ascii="標楷體" w:hAnsi="標楷體" w:cs="新細明體"/>
                                <w:color w:val="000000"/>
                                <w:kern w:val="0"/>
                                <w:sz w:val="20"/>
                                <w:szCs w:val="20"/>
                              </w:rPr>
                            </w:pPr>
                            <w:r>
                              <w:rPr>
                                <w:rFonts w:ascii="標楷體" w:hAnsi="標楷體" w:hint="eastAsia"/>
                                <w:sz w:val="20"/>
                              </w:rPr>
                              <w:t>0789</w:t>
                            </w:r>
                            <w:r>
                              <w:rPr>
                                <w:rFonts w:ascii="標楷體" w:hAnsi="標楷體" w:cs="新細明體" w:hint="eastAsia"/>
                                <w:color w:val="000000"/>
                                <w:kern w:val="0"/>
                                <w:sz w:val="20"/>
                              </w:rPr>
                              <w:t>－</w:t>
                            </w:r>
                            <w:r>
                              <w:rPr>
                                <w:rFonts w:ascii="標楷體" w:hAnsi="標楷體" w:hint="eastAsia"/>
                                <w:sz w:val="20"/>
                              </w:rPr>
                              <w:t>○○</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6032B08C" w14:textId="77777777" w:rsidR="001A13FB" w:rsidRPr="00F240D9" w:rsidRDefault="001A13FB" w:rsidP="00176291">
                            <w:pPr>
                              <w:widowControl/>
                              <w:tabs>
                                <w:tab w:val="left" w:pos="5387"/>
                              </w:tabs>
                              <w:spacing w:line="280" w:lineRule="exact"/>
                              <w:ind w:rightChars="-20" w:right="-48"/>
                              <w:jc w:val="right"/>
                              <w:rPr>
                                <w:rFonts w:ascii="標楷體" w:hAnsi="標楷體"/>
                                <w:sz w:val="20"/>
                              </w:rPr>
                            </w:pPr>
                            <w:r w:rsidRPr="00F240D9">
                              <w:rPr>
                                <w:rFonts w:ascii="標楷體" w:hAnsi="標楷體" w:hint="eastAsia"/>
                                <w:sz w:val="20"/>
                              </w:rPr>
                              <w:t>98</w:t>
                            </w:r>
                          </w:p>
                        </w:tc>
                        <w:tc>
                          <w:tcPr>
                            <w:tcW w:w="1512" w:type="dxa"/>
                            <w:tcBorders>
                              <w:top w:val="single" w:sz="4" w:space="0" w:color="auto"/>
                              <w:left w:val="double" w:sz="4" w:space="0" w:color="auto"/>
                              <w:bottom w:val="single" w:sz="4" w:space="0" w:color="auto"/>
                              <w:right w:val="single" w:sz="4" w:space="0" w:color="auto"/>
                            </w:tcBorders>
                            <w:vAlign w:val="center"/>
                            <w:hideMark/>
                          </w:tcPr>
                          <w:p w14:paraId="13ABE286" w14:textId="77777777" w:rsidR="001A13FB" w:rsidRDefault="001A13FB" w:rsidP="00176291">
                            <w:pPr>
                              <w:widowControl/>
                              <w:tabs>
                                <w:tab w:val="left" w:pos="5103"/>
                                <w:tab w:val="left" w:pos="5387"/>
                              </w:tabs>
                              <w:spacing w:line="280" w:lineRule="exact"/>
                              <w:rPr>
                                <w:rFonts w:ascii="標楷體" w:hAnsi="標楷體" w:cs="Times New Roman"/>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1350</w:t>
                            </w:r>
                          </w:p>
                        </w:tc>
                        <w:tc>
                          <w:tcPr>
                            <w:tcW w:w="869" w:type="dxa"/>
                            <w:tcBorders>
                              <w:top w:val="single" w:sz="4" w:space="0" w:color="auto"/>
                              <w:left w:val="single" w:sz="4" w:space="0" w:color="auto"/>
                              <w:bottom w:val="single" w:sz="4" w:space="0" w:color="auto"/>
                              <w:right w:val="single" w:sz="4" w:space="0" w:color="auto"/>
                            </w:tcBorders>
                            <w:vAlign w:val="center"/>
                            <w:hideMark/>
                          </w:tcPr>
                          <w:p w14:paraId="441DE53A" w14:textId="77777777" w:rsidR="001A13FB" w:rsidRDefault="001A13FB" w:rsidP="00176291">
                            <w:pPr>
                              <w:widowControl/>
                              <w:tabs>
                                <w:tab w:val="left" w:pos="5387"/>
                              </w:tabs>
                              <w:spacing w:line="280" w:lineRule="exact"/>
                              <w:ind w:rightChars="-20" w:right="-48"/>
                              <w:jc w:val="right"/>
                              <w:rPr>
                                <w:rFonts w:ascii="標楷體" w:hAnsi="標楷體"/>
                                <w:sz w:val="20"/>
                              </w:rPr>
                            </w:pPr>
                            <w:r>
                              <w:rPr>
                                <w:rFonts w:ascii="標楷體" w:hAnsi="標楷體" w:hint="eastAsia"/>
                                <w:sz w:val="20"/>
                              </w:rPr>
                              <w:t>6,620</w:t>
                            </w:r>
                          </w:p>
                        </w:tc>
                      </w:tr>
                      <w:tr w:rsidR="001A13FB" w14:paraId="2AB3A468" w14:textId="77777777" w:rsidTr="00183172">
                        <w:trPr>
                          <w:trHeight w:val="28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0E619BCD" w14:textId="77777777" w:rsidR="001A13FB" w:rsidRDefault="001A13FB" w:rsidP="00176291">
                            <w:pPr>
                              <w:widowControl/>
                              <w:tabs>
                                <w:tab w:val="left" w:pos="5103"/>
                                <w:tab w:val="left" w:pos="5387"/>
                              </w:tabs>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9</w:t>
                            </w:r>
                          </w:p>
                        </w:tc>
                        <w:tc>
                          <w:tcPr>
                            <w:tcW w:w="1653" w:type="dxa"/>
                            <w:tcBorders>
                              <w:top w:val="single" w:sz="4" w:space="0" w:color="auto"/>
                              <w:left w:val="single" w:sz="4" w:space="0" w:color="auto"/>
                              <w:bottom w:val="single" w:sz="4" w:space="0" w:color="auto"/>
                              <w:right w:val="single" w:sz="4" w:space="0" w:color="auto"/>
                            </w:tcBorders>
                            <w:vAlign w:val="center"/>
                            <w:hideMark/>
                          </w:tcPr>
                          <w:p w14:paraId="51A2BEB2" w14:textId="77777777" w:rsidR="001A13FB" w:rsidRDefault="001A13FB" w:rsidP="00176291">
                            <w:pPr>
                              <w:widowControl/>
                              <w:tabs>
                                <w:tab w:val="left" w:pos="5103"/>
                                <w:tab w:val="left" w:pos="5387"/>
                              </w:tabs>
                              <w:spacing w:line="280" w:lineRule="exact"/>
                              <w:rPr>
                                <w:rFonts w:ascii="標楷體" w:hAnsi="標楷體" w:cs="新細明體"/>
                                <w:color w:val="000000"/>
                                <w:kern w:val="0"/>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5651</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6B7A877B" w14:textId="77777777" w:rsidR="001A13FB" w:rsidRPr="00F240D9" w:rsidRDefault="001A13FB" w:rsidP="00176291">
                            <w:pPr>
                              <w:widowControl/>
                              <w:tabs>
                                <w:tab w:val="left" w:pos="5387"/>
                              </w:tabs>
                              <w:spacing w:line="280" w:lineRule="exact"/>
                              <w:ind w:rightChars="-20" w:right="-48"/>
                              <w:jc w:val="right"/>
                              <w:rPr>
                                <w:rFonts w:ascii="標楷體" w:hAnsi="標楷體"/>
                                <w:sz w:val="20"/>
                              </w:rPr>
                            </w:pPr>
                            <w:r w:rsidRPr="00F240D9">
                              <w:rPr>
                                <w:rFonts w:ascii="標楷體" w:hAnsi="標楷體" w:hint="eastAsia"/>
                                <w:sz w:val="20"/>
                              </w:rPr>
                              <w:t>95</w:t>
                            </w:r>
                          </w:p>
                        </w:tc>
                        <w:tc>
                          <w:tcPr>
                            <w:tcW w:w="1512" w:type="dxa"/>
                            <w:tcBorders>
                              <w:top w:val="single" w:sz="4" w:space="0" w:color="auto"/>
                              <w:left w:val="double" w:sz="4" w:space="0" w:color="auto"/>
                              <w:bottom w:val="single" w:sz="4" w:space="0" w:color="auto"/>
                              <w:right w:val="single" w:sz="4" w:space="0" w:color="auto"/>
                            </w:tcBorders>
                            <w:vAlign w:val="center"/>
                            <w:hideMark/>
                          </w:tcPr>
                          <w:p w14:paraId="56AC6B33" w14:textId="77777777" w:rsidR="001A13FB" w:rsidRDefault="001A13FB" w:rsidP="00176291">
                            <w:pPr>
                              <w:widowControl/>
                              <w:tabs>
                                <w:tab w:val="left" w:pos="5103"/>
                                <w:tab w:val="left" w:pos="5387"/>
                              </w:tabs>
                              <w:spacing w:line="280" w:lineRule="exact"/>
                              <w:rPr>
                                <w:rFonts w:ascii="標楷體" w:hAnsi="標楷體" w:cs="Times New Roman"/>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6070</w:t>
                            </w:r>
                          </w:p>
                        </w:tc>
                        <w:tc>
                          <w:tcPr>
                            <w:tcW w:w="869" w:type="dxa"/>
                            <w:tcBorders>
                              <w:top w:val="single" w:sz="4" w:space="0" w:color="auto"/>
                              <w:left w:val="single" w:sz="4" w:space="0" w:color="auto"/>
                              <w:bottom w:val="single" w:sz="4" w:space="0" w:color="auto"/>
                              <w:right w:val="single" w:sz="4" w:space="0" w:color="auto"/>
                            </w:tcBorders>
                            <w:vAlign w:val="center"/>
                            <w:hideMark/>
                          </w:tcPr>
                          <w:p w14:paraId="2F996490" w14:textId="77777777" w:rsidR="001A13FB" w:rsidRDefault="001A13FB" w:rsidP="00176291">
                            <w:pPr>
                              <w:widowControl/>
                              <w:tabs>
                                <w:tab w:val="left" w:pos="5387"/>
                              </w:tabs>
                              <w:spacing w:line="280" w:lineRule="exact"/>
                              <w:ind w:rightChars="-20" w:right="-48"/>
                              <w:jc w:val="right"/>
                              <w:rPr>
                                <w:rFonts w:ascii="標楷體" w:hAnsi="標楷體"/>
                                <w:sz w:val="20"/>
                              </w:rPr>
                            </w:pPr>
                            <w:r>
                              <w:rPr>
                                <w:rFonts w:ascii="標楷體" w:hAnsi="標楷體" w:hint="eastAsia"/>
                                <w:sz w:val="20"/>
                              </w:rPr>
                              <w:t>5,280</w:t>
                            </w:r>
                          </w:p>
                        </w:tc>
                      </w:tr>
                      <w:tr w:rsidR="00183172" w14:paraId="7835B0BB" w14:textId="77777777" w:rsidTr="00183172">
                        <w:trPr>
                          <w:trHeight w:val="271"/>
                        </w:trPr>
                        <w:tc>
                          <w:tcPr>
                            <w:tcW w:w="680" w:type="dxa"/>
                            <w:vMerge w:val="restart"/>
                            <w:tcBorders>
                              <w:top w:val="single" w:sz="4" w:space="0" w:color="auto"/>
                              <w:left w:val="single" w:sz="4" w:space="0" w:color="auto"/>
                              <w:right w:val="single" w:sz="4" w:space="0" w:color="auto"/>
                            </w:tcBorders>
                            <w:noWrap/>
                            <w:vAlign w:val="center"/>
                            <w:hideMark/>
                          </w:tcPr>
                          <w:p w14:paraId="48B6F72F" w14:textId="77777777" w:rsidR="00183172" w:rsidRDefault="00183172" w:rsidP="00176291">
                            <w:pPr>
                              <w:widowControl/>
                              <w:tabs>
                                <w:tab w:val="left" w:pos="5103"/>
                                <w:tab w:val="left" w:pos="5387"/>
                              </w:tabs>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10</w:t>
                            </w:r>
                          </w:p>
                        </w:tc>
                        <w:tc>
                          <w:tcPr>
                            <w:tcW w:w="1653" w:type="dxa"/>
                            <w:tcBorders>
                              <w:top w:val="single" w:sz="4" w:space="0" w:color="auto"/>
                              <w:left w:val="single" w:sz="4" w:space="0" w:color="auto"/>
                              <w:bottom w:val="single" w:sz="4" w:space="0" w:color="auto"/>
                              <w:right w:val="single" w:sz="4" w:space="0" w:color="auto"/>
                            </w:tcBorders>
                            <w:vAlign w:val="center"/>
                            <w:hideMark/>
                          </w:tcPr>
                          <w:p w14:paraId="2E3591E7" w14:textId="4B1BFF8E" w:rsidR="00183172" w:rsidRDefault="00183172" w:rsidP="00176291">
                            <w:pPr>
                              <w:tabs>
                                <w:tab w:val="left" w:pos="5103"/>
                                <w:tab w:val="left" w:pos="5387"/>
                              </w:tabs>
                              <w:spacing w:line="280" w:lineRule="exact"/>
                              <w:rPr>
                                <w:rFonts w:ascii="標楷體" w:hAnsi="標楷體" w:cs="新細明體"/>
                                <w:color w:val="000000"/>
                                <w:kern w:val="0"/>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5316</w:t>
                            </w:r>
                          </w:p>
                        </w:tc>
                        <w:tc>
                          <w:tcPr>
                            <w:tcW w:w="784" w:type="dxa"/>
                            <w:tcBorders>
                              <w:top w:val="single" w:sz="4" w:space="0" w:color="auto"/>
                              <w:left w:val="single" w:sz="4" w:space="0" w:color="auto"/>
                              <w:bottom w:val="single" w:sz="4" w:space="0" w:color="auto"/>
                              <w:right w:val="double" w:sz="4" w:space="0" w:color="auto"/>
                            </w:tcBorders>
                            <w:noWrap/>
                            <w:vAlign w:val="center"/>
                            <w:hideMark/>
                          </w:tcPr>
                          <w:p w14:paraId="582B1DDD" w14:textId="77777777" w:rsidR="00183172" w:rsidRPr="00F240D9" w:rsidRDefault="00183172" w:rsidP="00176291">
                            <w:pPr>
                              <w:widowControl/>
                              <w:tabs>
                                <w:tab w:val="left" w:pos="5387"/>
                              </w:tabs>
                              <w:spacing w:line="280" w:lineRule="exact"/>
                              <w:ind w:rightChars="-20" w:right="-48"/>
                              <w:jc w:val="right"/>
                              <w:rPr>
                                <w:rFonts w:ascii="標楷體" w:hAnsi="標楷體"/>
                                <w:sz w:val="20"/>
                              </w:rPr>
                            </w:pPr>
                            <w:r w:rsidRPr="00F240D9">
                              <w:rPr>
                                <w:rFonts w:ascii="標楷體" w:hAnsi="標楷體" w:hint="eastAsia"/>
                                <w:sz w:val="20"/>
                              </w:rPr>
                              <w:t>90</w:t>
                            </w:r>
                          </w:p>
                        </w:tc>
                        <w:tc>
                          <w:tcPr>
                            <w:tcW w:w="1512" w:type="dxa"/>
                            <w:vMerge w:val="restart"/>
                            <w:tcBorders>
                              <w:top w:val="single" w:sz="4" w:space="0" w:color="auto"/>
                              <w:left w:val="double" w:sz="4" w:space="0" w:color="auto"/>
                              <w:right w:val="single" w:sz="4" w:space="0" w:color="auto"/>
                            </w:tcBorders>
                            <w:vAlign w:val="center"/>
                            <w:hideMark/>
                          </w:tcPr>
                          <w:p w14:paraId="0925840D" w14:textId="77777777" w:rsidR="00183172" w:rsidRDefault="00183172" w:rsidP="00176291">
                            <w:pPr>
                              <w:widowControl/>
                              <w:tabs>
                                <w:tab w:val="left" w:pos="5103"/>
                                <w:tab w:val="left" w:pos="5387"/>
                              </w:tabs>
                              <w:spacing w:line="280" w:lineRule="exact"/>
                              <w:rPr>
                                <w:rFonts w:ascii="標楷體" w:hAnsi="標楷體" w:cs="Times New Roman"/>
                                <w:sz w:val="20"/>
                                <w:szCs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5200</w:t>
                            </w:r>
                          </w:p>
                        </w:tc>
                        <w:tc>
                          <w:tcPr>
                            <w:tcW w:w="869" w:type="dxa"/>
                            <w:vMerge w:val="restart"/>
                            <w:tcBorders>
                              <w:top w:val="single" w:sz="4" w:space="0" w:color="auto"/>
                              <w:left w:val="single" w:sz="4" w:space="0" w:color="auto"/>
                              <w:right w:val="single" w:sz="4" w:space="0" w:color="auto"/>
                            </w:tcBorders>
                            <w:vAlign w:val="center"/>
                            <w:hideMark/>
                          </w:tcPr>
                          <w:p w14:paraId="7F479540" w14:textId="77777777" w:rsidR="00183172" w:rsidRDefault="00183172" w:rsidP="00176291">
                            <w:pPr>
                              <w:widowControl/>
                              <w:tabs>
                                <w:tab w:val="left" w:pos="5387"/>
                              </w:tabs>
                              <w:spacing w:line="280" w:lineRule="exact"/>
                              <w:ind w:rightChars="-20" w:right="-48"/>
                              <w:jc w:val="right"/>
                              <w:rPr>
                                <w:rFonts w:ascii="標楷體" w:hAnsi="標楷體"/>
                                <w:sz w:val="20"/>
                              </w:rPr>
                            </w:pPr>
                            <w:r>
                              <w:rPr>
                                <w:rFonts w:ascii="標楷體" w:hAnsi="標楷體" w:hint="eastAsia"/>
                                <w:sz w:val="20"/>
                              </w:rPr>
                              <w:t>5,120</w:t>
                            </w:r>
                          </w:p>
                        </w:tc>
                      </w:tr>
                      <w:tr w:rsidR="00183172" w14:paraId="35B40C3D" w14:textId="77777777" w:rsidTr="00183172">
                        <w:trPr>
                          <w:trHeight w:val="275"/>
                        </w:trPr>
                        <w:tc>
                          <w:tcPr>
                            <w:tcW w:w="680" w:type="dxa"/>
                            <w:vMerge/>
                            <w:tcBorders>
                              <w:left w:val="single" w:sz="4" w:space="0" w:color="auto"/>
                              <w:bottom w:val="single" w:sz="4" w:space="0" w:color="auto"/>
                              <w:right w:val="single" w:sz="4" w:space="0" w:color="auto"/>
                            </w:tcBorders>
                            <w:noWrap/>
                            <w:vAlign w:val="center"/>
                          </w:tcPr>
                          <w:p w14:paraId="6CE9FD8F" w14:textId="77777777" w:rsidR="00183172" w:rsidRDefault="00183172" w:rsidP="00176291">
                            <w:pPr>
                              <w:widowControl/>
                              <w:tabs>
                                <w:tab w:val="left" w:pos="5103"/>
                                <w:tab w:val="left" w:pos="5387"/>
                              </w:tabs>
                              <w:spacing w:line="280" w:lineRule="exact"/>
                              <w:jc w:val="center"/>
                              <w:rPr>
                                <w:rFonts w:ascii="標楷體" w:hAnsi="標楷體" w:cs="新細明體"/>
                                <w:color w:val="000000"/>
                                <w:kern w:val="0"/>
                                <w:sz w:val="20"/>
                              </w:rPr>
                            </w:pPr>
                          </w:p>
                        </w:tc>
                        <w:tc>
                          <w:tcPr>
                            <w:tcW w:w="1653" w:type="dxa"/>
                            <w:tcBorders>
                              <w:top w:val="single" w:sz="4" w:space="0" w:color="auto"/>
                              <w:left w:val="single" w:sz="4" w:space="0" w:color="auto"/>
                              <w:bottom w:val="single" w:sz="4" w:space="0" w:color="auto"/>
                              <w:right w:val="single" w:sz="4" w:space="0" w:color="auto"/>
                            </w:tcBorders>
                            <w:vAlign w:val="center"/>
                          </w:tcPr>
                          <w:p w14:paraId="67B15B45" w14:textId="77777777" w:rsidR="00183172" w:rsidRDefault="00183172" w:rsidP="00176291">
                            <w:pPr>
                              <w:tabs>
                                <w:tab w:val="left" w:pos="5103"/>
                                <w:tab w:val="left" w:pos="5387"/>
                              </w:tabs>
                              <w:spacing w:line="280" w:lineRule="exact"/>
                              <w:rPr>
                                <w:rFonts w:ascii="標楷體" w:hAnsi="標楷體"/>
                                <w:sz w:val="20"/>
                              </w:rPr>
                            </w:pPr>
                            <w:r>
                              <w:rPr>
                                <w:rFonts w:ascii="標楷體" w:hAnsi="標楷體" w:hint="eastAsia"/>
                                <w:sz w:val="20"/>
                              </w:rPr>
                              <w:t>○○○</w:t>
                            </w:r>
                            <w:r>
                              <w:rPr>
                                <w:rFonts w:ascii="標楷體" w:hAnsi="標楷體" w:cs="新細明體" w:hint="eastAsia"/>
                                <w:color w:val="000000"/>
                                <w:kern w:val="0"/>
                                <w:sz w:val="20"/>
                              </w:rPr>
                              <w:t>－</w:t>
                            </w:r>
                            <w:r>
                              <w:rPr>
                                <w:rFonts w:ascii="標楷體" w:hAnsi="標楷體" w:hint="eastAsia"/>
                                <w:sz w:val="20"/>
                              </w:rPr>
                              <w:t>1350</w:t>
                            </w:r>
                          </w:p>
                        </w:tc>
                        <w:tc>
                          <w:tcPr>
                            <w:tcW w:w="784" w:type="dxa"/>
                            <w:tcBorders>
                              <w:top w:val="single" w:sz="4" w:space="0" w:color="auto"/>
                              <w:left w:val="single" w:sz="4" w:space="0" w:color="auto"/>
                              <w:bottom w:val="single" w:sz="4" w:space="0" w:color="auto"/>
                              <w:right w:val="double" w:sz="4" w:space="0" w:color="auto"/>
                            </w:tcBorders>
                            <w:noWrap/>
                            <w:vAlign w:val="center"/>
                          </w:tcPr>
                          <w:p w14:paraId="1A075DE1" w14:textId="78D2D400" w:rsidR="00183172" w:rsidRPr="00F240D9" w:rsidRDefault="00183172" w:rsidP="00176291">
                            <w:pPr>
                              <w:tabs>
                                <w:tab w:val="left" w:pos="5387"/>
                              </w:tabs>
                              <w:spacing w:line="280" w:lineRule="exact"/>
                              <w:ind w:rightChars="-20" w:right="-48"/>
                              <w:jc w:val="right"/>
                              <w:rPr>
                                <w:rFonts w:ascii="標楷體" w:hAnsi="標楷體"/>
                                <w:sz w:val="20"/>
                              </w:rPr>
                            </w:pPr>
                            <w:r>
                              <w:rPr>
                                <w:rFonts w:ascii="標楷體" w:hAnsi="標楷體" w:hint="eastAsia"/>
                                <w:sz w:val="20"/>
                              </w:rPr>
                              <w:t>9</w:t>
                            </w:r>
                            <w:r>
                              <w:rPr>
                                <w:rFonts w:ascii="標楷體" w:hAnsi="標楷體"/>
                                <w:sz w:val="20"/>
                              </w:rPr>
                              <w:t>0</w:t>
                            </w:r>
                          </w:p>
                        </w:tc>
                        <w:tc>
                          <w:tcPr>
                            <w:tcW w:w="1512" w:type="dxa"/>
                            <w:vMerge/>
                            <w:tcBorders>
                              <w:left w:val="double" w:sz="4" w:space="0" w:color="auto"/>
                              <w:bottom w:val="single" w:sz="4" w:space="0" w:color="auto"/>
                              <w:right w:val="single" w:sz="4" w:space="0" w:color="auto"/>
                            </w:tcBorders>
                            <w:vAlign w:val="center"/>
                          </w:tcPr>
                          <w:p w14:paraId="27A94539" w14:textId="77777777" w:rsidR="00183172" w:rsidRDefault="00183172" w:rsidP="00176291">
                            <w:pPr>
                              <w:widowControl/>
                              <w:tabs>
                                <w:tab w:val="left" w:pos="5103"/>
                                <w:tab w:val="left" w:pos="5387"/>
                              </w:tabs>
                              <w:spacing w:line="280" w:lineRule="exact"/>
                              <w:rPr>
                                <w:rFonts w:ascii="標楷體" w:hAnsi="標楷體"/>
                                <w:sz w:val="20"/>
                              </w:rPr>
                            </w:pPr>
                          </w:p>
                        </w:tc>
                        <w:tc>
                          <w:tcPr>
                            <w:tcW w:w="869" w:type="dxa"/>
                            <w:vMerge/>
                            <w:tcBorders>
                              <w:left w:val="single" w:sz="4" w:space="0" w:color="auto"/>
                              <w:bottom w:val="single" w:sz="4" w:space="0" w:color="auto"/>
                              <w:right w:val="single" w:sz="4" w:space="0" w:color="auto"/>
                            </w:tcBorders>
                            <w:vAlign w:val="center"/>
                          </w:tcPr>
                          <w:p w14:paraId="23D1764C" w14:textId="77777777" w:rsidR="00183172" w:rsidRDefault="00183172" w:rsidP="00176291">
                            <w:pPr>
                              <w:widowControl/>
                              <w:tabs>
                                <w:tab w:val="left" w:pos="5387"/>
                              </w:tabs>
                              <w:spacing w:line="280" w:lineRule="exact"/>
                              <w:ind w:rightChars="-20" w:right="-48"/>
                              <w:jc w:val="right"/>
                              <w:rPr>
                                <w:rFonts w:ascii="標楷體" w:hAnsi="標楷體"/>
                                <w:sz w:val="20"/>
                              </w:rPr>
                            </w:pPr>
                          </w:p>
                        </w:tc>
                      </w:tr>
                    </w:tbl>
                    <w:p w14:paraId="3EC9F922" w14:textId="77777777" w:rsidR="001A13FB" w:rsidRDefault="001A13FB" w:rsidP="00176291">
                      <w:pPr>
                        <w:tabs>
                          <w:tab w:val="left" w:pos="5103"/>
                          <w:tab w:val="left" w:pos="5387"/>
                        </w:tabs>
                        <w:spacing w:line="220" w:lineRule="exact"/>
                        <w:ind w:left="167" w:hangingChars="93" w:hanging="167"/>
                        <w:rPr>
                          <w:rFonts w:ascii="標楷體" w:hAnsi="標楷體"/>
                          <w:sz w:val="18"/>
                          <w:szCs w:val="18"/>
                        </w:rPr>
                      </w:pPr>
                      <w:r>
                        <w:rPr>
                          <w:rFonts w:ascii="標楷體" w:hAnsi="標楷體" w:hint="eastAsia"/>
                          <w:sz w:val="18"/>
                          <w:szCs w:val="18"/>
                        </w:rPr>
                        <w:t>資料來源：整理自澎湖縣政府提供資料。</w:t>
                      </w:r>
                    </w:p>
                  </w:txbxContent>
                </v:textbox>
                <w10:wrap type="square" anchorx="margin" anchory="margin"/>
              </v:shape>
            </w:pict>
          </mc:Fallback>
        </mc:AlternateContent>
      </w:r>
      <w:r w:rsidR="001A13FB">
        <w:rPr>
          <w:rFonts w:ascii="標楷體" w:hAnsi="標楷體" w:hint="eastAsia"/>
          <w:bCs/>
          <w:snapToGrid w:val="0"/>
          <w:color w:val="000000" w:themeColor="text1"/>
          <w:spacing w:val="10"/>
          <w:kern w:val="0"/>
          <w:szCs w:val="24"/>
        </w:rPr>
        <w:t>合計1,854張，占總</w:t>
      </w:r>
      <w:proofErr w:type="gramStart"/>
      <w:r w:rsidR="001A13FB">
        <w:rPr>
          <w:rFonts w:ascii="標楷體" w:hAnsi="標楷體" w:hint="eastAsia"/>
          <w:bCs/>
          <w:snapToGrid w:val="0"/>
          <w:color w:val="000000" w:themeColor="text1"/>
          <w:spacing w:val="10"/>
          <w:kern w:val="0"/>
          <w:szCs w:val="24"/>
        </w:rPr>
        <w:t>未繳張數</w:t>
      </w:r>
      <w:proofErr w:type="gramEnd"/>
      <w:r w:rsidR="001A13FB">
        <w:rPr>
          <w:rFonts w:ascii="標楷體" w:hAnsi="標楷體" w:hint="eastAsia"/>
          <w:bCs/>
          <w:snapToGrid w:val="0"/>
          <w:color w:val="000000" w:themeColor="text1"/>
          <w:spacing w:val="10"/>
          <w:kern w:val="0"/>
          <w:szCs w:val="24"/>
        </w:rPr>
        <w:t>8,172張之22.69％；欠費金額（不含工本費）前10名介於30,040至5,120元間，金額合計135,420元，占總未繳金額447,980元之30.23％，部分車輛連續發生欠費情事，欠費案件數及金額均集中於少數車輛。另查同一車牌號碼積欠停車費金額已達280元者計228輛，均尚未依法移送強制執行</w:t>
      </w:r>
      <w:r w:rsidR="001A13FB">
        <w:rPr>
          <w:rFonts w:ascii="標楷體" w:hAnsi="標楷體" w:hint="eastAsia"/>
          <w:bCs/>
          <w:snapToGrid w:val="0"/>
          <w:spacing w:val="10"/>
          <w:kern w:val="0"/>
          <w:szCs w:val="24"/>
        </w:rPr>
        <w:t>，經函請</w:t>
      </w:r>
      <w:proofErr w:type="gramStart"/>
      <w:r w:rsidR="001A13FB">
        <w:rPr>
          <w:rFonts w:ascii="標楷體" w:hAnsi="標楷體" w:hint="eastAsia"/>
          <w:bCs/>
          <w:snapToGrid w:val="0"/>
          <w:spacing w:val="10"/>
          <w:kern w:val="0"/>
          <w:szCs w:val="24"/>
        </w:rPr>
        <w:t>研</w:t>
      </w:r>
      <w:proofErr w:type="gramEnd"/>
      <w:r w:rsidR="001A13FB">
        <w:rPr>
          <w:rFonts w:ascii="標楷體" w:hAnsi="標楷體" w:hint="eastAsia"/>
          <w:bCs/>
          <w:snapToGrid w:val="0"/>
          <w:spacing w:val="10"/>
          <w:kern w:val="0"/>
          <w:szCs w:val="24"/>
        </w:rPr>
        <w:t>謀改善。據復：截至115年1月，平信催繳已執行至114年10月底；雙掛號催繳已執行至114年9月底；逕行舉發已執行至113年12月底；移送強制執行已執行至112年10月底，將持續</w:t>
      </w:r>
      <w:proofErr w:type="gramStart"/>
      <w:r w:rsidR="001A13FB">
        <w:rPr>
          <w:rFonts w:ascii="標楷體" w:hAnsi="標楷體" w:hint="eastAsia"/>
          <w:bCs/>
          <w:snapToGrid w:val="0"/>
          <w:spacing w:val="10"/>
          <w:kern w:val="0"/>
          <w:szCs w:val="24"/>
        </w:rPr>
        <w:t>趲趕停車費催</w:t>
      </w:r>
      <w:proofErr w:type="gramEnd"/>
      <w:r w:rsidR="001A13FB">
        <w:rPr>
          <w:rFonts w:ascii="標楷體" w:hAnsi="標楷體" w:hint="eastAsia"/>
          <w:bCs/>
          <w:snapToGrid w:val="0"/>
          <w:spacing w:val="10"/>
          <w:kern w:val="0"/>
          <w:szCs w:val="24"/>
        </w:rPr>
        <w:t>繳作業進度。另依道路交通管理處罰條例第56條及澎湖縣公有停車場管理自治條例規定，調整雙掛號催繳單及逕行舉發催繳單之繳費期限，由14日調整為7日，</w:t>
      </w:r>
      <w:proofErr w:type="gramStart"/>
      <w:r w:rsidR="001A13FB">
        <w:rPr>
          <w:rFonts w:ascii="標楷體" w:hAnsi="標楷體" w:hint="eastAsia"/>
          <w:bCs/>
          <w:snapToGrid w:val="0"/>
          <w:spacing w:val="10"/>
          <w:kern w:val="0"/>
          <w:szCs w:val="24"/>
        </w:rPr>
        <w:t>俾</w:t>
      </w:r>
      <w:proofErr w:type="gramEnd"/>
      <w:r w:rsidR="001A13FB">
        <w:rPr>
          <w:rFonts w:ascii="標楷體" w:hAnsi="標楷體" w:hint="eastAsia"/>
          <w:bCs/>
          <w:snapToGrid w:val="0"/>
          <w:spacing w:val="10"/>
          <w:kern w:val="0"/>
          <w:szCs w:val="24"/>
        </w:rPr>
        <w:t>達行政執行正確性。</w:t>
      </w:r>
    </w:p>
    <w:p w14:paraId="7E660ADC" w14:textId="0050EF4B" w:rsidR="001A13FB" w:rsidRDefault="001A13FB" w:rsidP="001A13FB">
      <w:pPr>
        <w:tabs>
          <w:tab w:val="left" w:pos="3544"/>
        </w:tabs>
        <w:overflowPunct w:val="0"/>
        <w:adjustRightInd w:val="0"/>
        <w:spacing w:line="450" w:lineRule="exact"/>
        <w:ind w:firstLineChars="200" w:firstLine="520"/>
        <w:outlineLvl w:val="4"/>
        <w:rPr>
          <w:rFonts w:ascii="標楷體" w:hAnsi="標楷體"/>
          <w:b/>
          <w:bCs/>
          <w:snapToGrid w:val="0"/>
          <w:color w:val="000000" w:themeColor="text1"/>
          <w:spacing w:val="10"/>
          <w:kern w:val="0"/>
          <w:szCs w:val="24"/>
        </w:rPr>
      </w:pPr>
      <w:r>
        <w:rPr>
          <w:rFonts w:ascii="標楷體" w:hAnsi="標楷體" w:hint="eastAsia"/>
          <w:b/>
          <w:bCs/>
          <w:snapToGrid w:val="0"/>
          <w:color w:val="000000" w:themeColor="text1"/>
          <w:spacing w:val="10"/>
          <w:kern w:val="0"/>
          <w:szCs w:val="24"/>
        </w:rPr>
        <w:t>2.停車管理基金收支保管及運用辦法部分規定與實務運作有間，惟迄未完成修訂：</w:t>
      </w:r>
      <w:r>
        <w:rPr>
          <w:rFonts w:ascii="標楷體" w:hAnsi="標楷體" w:hint="eastAsia"/>
          <w:snapToGrid w:val="0"/>
          <w:color w:val="000000" w:themeColor="text1"/>
          <w:spacing w:val="10"/>
          <w:kern w:val="0"/>
          <w:szCs w:val="24"/>
        </w:rPr>
        <w:t>該府為加速興建澎湖縣公有停車場設施，提高停車管理效能，改善停車環境，於105年12月訂定收支保管及運用辦法，並開立「澎湖縣停車管理基金保管專戶」以利專款專用，惟該專戶收入及支出係分別於該府公務預算有關科目項下編列預算，實際運作情形非屬預算法第4條所稱之特種基金，亦未獨立編製附屬單位預算，是故，該收支保管及運用辦法第7條規定應制定會計制度，似有違誤，前</w:t>
      </w:r>
      <w:proofErr w:type="gramStart"/>
      <w:r>
        <w:rPr>
          <w:rFonts w:ascii="標楷體" w:hAnsi="標楷體" w:hint="eastAsia"/>
          <w:snapToGrid w:val="0"/>
          <w:color w:val="000000" w:themeColor="text1"/>
          <w:spacing w:val="10"/>
          <w:kern w:val="0"/>
          <w:szCs w:val="24"/>
        </w:rPr>
        <w:t>經本室於112</w:t>
      </w:r>
      <w:proofErr w:type="gramEnd"/>
      <w:r>
        <w:rPr>
          <w:rFonts w:ascii="標楷體" w:hAnsi="標楷體" w:hint="eastAsia"/>
          <w:snapToGrid w:val="0"/>
          <w:color w:val="000000" w:themeColor="text1"/>
          <w:spacing w:val="10"/>
          <w:kern w:val="0"/>
          <w:szCs w:val="24"/>
        </w:rPr>
        <w:t>年度建請</w:t>
      </w:r>
      <w:proofErr w:type="gramStart"/>
      <w:r>
        <w:rPr>
          <w:rFonts w:ascii="標楷體" w:hAnsi="標楷體" w:hint="eastAsia"/>
          <w:snapToGrid w:val="0"/>
          <w:color w:val="000000" w:themeColor="text1"/>
          <w:spacing w:val="10"/>
          <w:kern w:val="0"/>
          <w:szCs w:val="24"/>
        </w:rPr>
        <w:t>覈</w:t>
      </w:r>
      <w:proofErr w:type="gramEnd"/>
      <w:r>
        <w:rPr>
          <w:rFonts w:ascii="標楷體" w:hAnsi="標楷體" w:hint="eastAsia"/>
          <w:snapToGrid w:val="0"/>
          <w:color w:val="000000" w:themeColor="text1"/>
          <w:spacing w:val="10"/>
          <w:kern w:val="0"/>
          <w:szCs w:val="24"/>
        </w:rPr>
        <w:t>實</w:t>
      </w:r>
      <w:proofErr w:type="gramStart"/>
      <w:r>
        <w:rPr>
          <w:rFonts w:ascii="標楷體" w:hAnsi="標楷體" w:hint="eastAsia"/>
          <w:snapToGrid w:val="0"/>
          <w:color w:val="000000" w:themeColor="text1"/>
          <w:spacing w:val="10"/>
          <w:kern w:val="0"/>
          <w:szCs w:val="24"/>
        </w:rPr>
        <w:t>檢討妥處</w:t>
      </w:r>
      <w:proofErr w:type="gramEnd"/>
      <w:r>
        <w:rPr>
          <w:rFonts w:ascii="標楷體" w:hAnsi="標楷體" w:hint="eastAsia"/>
          <w:snapToGrid w:val="0"/>
          <w:color w:val="000000" w:themeColor="text1"/>
          <w:spacing w:val="10"/>
          <w:kern w:val="0"/>
          <w:szCs w:val="24"/>
        </w:rPr>
        <w:t>。</w:t>
      </w:r>
      <w:proofErr w:type="gramStart"/>
      <w:r>
        <w:rPr>
          <w:rFonts w:ascii="標楷體" w:hAnsi="標楷體" w:hint="eastAsia"/>
          <w:snapToGrid w:val="0"/>
          <w:color w:val="000000" w:themeColor="text1"/>
          <w:spacing w:val="10"/>
          <w:kern w:val="0"/>
          <w:szCs w:val="24"/>
        </w:rPr>
        <w:t>獲復：</w:t>
      </w:r>
      <w:proofErr w:type="gramEnd"/>
      <w:r>
        <w:rPr>
          <w:rFonts w:ascii="標楷體" w:hAnsi="標楷體" w:hint="eastAsia"/>
          <w:snapToGrid w:val="0"/>
          <w:color w:val="000000" w:themeColor="text1"/>
          <w:spacing w:val="10"/>
          <w:kern w:val="0"/>
          <w:szCs w:val="24"/>
        </w:rPr>
        <w:t>澎湖縣停車管理基金預算係編列於縣政府單位預算項下，</w:t>
      </w:r>
      <w:proofErr w:type="gramStart"/>
      <w:r>
        <w:rPr>
          <w:rFonts w:ascii="標楷體" w:hAnsi="標楷體" w:hint="eastAsia"/>
          <w:snapToGrid w:val="0"/>
          <w:color w:val="000000" w:themeColor="text1"/>
          <w:spacing w:val="10"/>
          <w:kern w:val="0"/>
          <w:szCs w:val="24"/>
        </w:rPr>
        <w:t>倘另訂</w:t>
      </w:r>
      <w:proofErr w:type="gramEnd"/>
      <w:r>
        <w:rPr>
          <w:rFonts w:ascii="標楷體" w:hAnsi="標楷體" w:hint="eastAsia"/>
          <w:snapToGrid w:val="0"/>
          <w:color w:val="000000" w:themeColor="text1"/>
          <w:spacing w:val="10"/>
          <w:kern w:val="0"/>
          <w:szCs w:val="24"/>
        </w:rPr>
        <w:lastRenderedPageBreak/>
        <w:t>定該基金之會計制度，恐與公務預算之會計制度相互競合，擬於113年11月30日前完成修正刪除收支保管及運用辦法第7條規定。</w:t>
      </w:r>
      <w:proofErr w:type="gramStart"/>
      <w:r>
        <w:rPr>
          <w:rFonts w:ascii="標楷體" w:hAnsi="標楷體" w:hint="eastAsia"/>
          <w:snapToGrid w:val="0"/>
          <w:color w:val="000000" w:themeColor="text1"/>
          <w:spacing w:val="10"/>
          <w:kern w:val="0"/>
          <w:szCs w:val="24"/>
        </w:rPr>
        <w:t>惟</w:t>
      </w:r>
      <w:proofErr w:type="gramEnd"/>
      <w:r>
        <w:rPr>
          <w:rFonts w:ascii="標楷體" w:hAnsi="標楷體" w:hint="eastAsia"/>
          <w:snapToGrid w:val="0"/>
          <w:color w:val="000000" w:themeColor="text1"/>
          <w:spacing w:val="10"/>
          <w:kern w:val="0"/>
          <w:szCs w:val="24"/>
        </w:rPr>
        <w:t>截至115年6月仍未完成修正</w:t>
      </w:r>
      <w:r>
        <w:rPr>
          <w:rFonts w:ascii="標楷體" w:hAnsi="標楷體" w:hint="eastAsia"/>
          <w:snapToGrid w:val="0"/>
          <w:spacing w:val="10"/>
          <w:kern w:val="0"/>
          <w:szCs w:val="24"/>
        </w:rPr>
        <w:t>，</w:t>
      </w:r>
      <w:r>
        <w:rPr>
          <w:rFonts w:ascii="標楷體" w:hAnsi="標楷體" w:hint="eastAsia"/>
          <w:bCs/>
          <w:snapToGrid w:val="0"/>
          <w:spacing w:val="10"/>
          <w:kern w:val="0"/>
          <w:szCs w:val="24"/>
        </w:rPr>
        <w:t>經函請</w:t>
      </w:r>
      <w:proofErr w:type="gramStart"/>
      <w:r>
        <w:rPr>
          <w:rFonts w:ascii="標楷體" w:hAnsi="標楷體" w:hint="eastAsia"/>
          <w:bCs/>
          <w:snapToGrid w:val="0"/>
          <w:spacing w:val="10"/>
          <w:kern w:val="0"/>
          <w:szCs w:val="24"/>
        </w:rPr>
        <w:t>研</w:t>
      </w:r>
      <w:proofErr w:type="gramEnd"/>
      <w:r>
        <w:rPr>
          <w:rFonts w:ascii="標楷體" w:hAnsi="標楷體" w:hint="eastAsia"/>
          <w:bCs/>
          <w:snapToGrid w:val="0"/>
          <w:spacing w:val="10"/>
          <w:kern w:val="0"/>
          <w:szCs w:val="24"/>
        </w:rPr>
        <w:t>謀改善。據復：將參照外市縣法規，修正停車管理基金收支保管及運用辦法，並於115年底前送縣</w:t>
      </w:r>
      <w:proofErr w:type="gramStart"/>
      <w:r>
        <w:rPr>
          <w:rFonts w:ascii="標楷體" w:hAnsi="標楷體" w:hint="eastAsia"/>
          <w:bCs/>
          <w:snapToGrid w:val="0"/>
          <w:spacing w:val="10"/>
          <w:kern w:val="0"/>
          <w:szCs w:val="24"/>
        </w:rPr>
        <w:t>務</w:t>
      </w:r>
      <w:proofErr w:type="gramEnd"/>
      <w:r>
        <w:rPr>
          <w:rFonts w:ascii="標楷體" w:hAnsi="標楷體" w:hint="eastAsia"/>
          <w:bCs/>
          <w:snapToGrid w:val="0"/>
          <w:spacing w:val="10"/>
          <w:kern w:val="0"/>
          <w:szCs w:val="24"/>
        </w:rPr>
        <w:t>會議。</w:t>
      </w:r>
    </w:p>
    <w:p w14:paraId="2BBB890B" w14:textId="23F6D91E" w:rsidR="001A13FB" w:rsidRDefault="001A13FB" w:rsidP="001A13FB">
      <w:pPr>
        <w:tabs>
          <w:tab w:val="left" w:pos="3544"/>
        </w:tabs>
        <w:overflowPunct w:val="0"/>
        <w:adjustRightInd w:val="0"/>
        <w:spacing w:beforeLines="15" w:before="36" w:line="450" w:lineRule="exact"/>
        <w:ind w:firstLineChars="200" w:firstLine="601"/>
        <w:outlineLvl w:val="4"/>
        <w:rPr>
          <w:rFonts w:ascii="標楷體" w:hAnsi="標楷體"/>
          <w:b/>
          <w:spacing w:val="10"/>
          <w:sz w:val="28"/>
          <w:szCs w:val="32"/>
        </w:rPr>
      </w:pPr>
      <w:r>
        <w:rPr>
          <w:rFonts w:ascii="標楷體" w:hAnsi="標楷體" w:hint="eastAsia"/>
          <w:b/>
          <w:spacing w:val="10"/>
          <w:sz w:val="28"/>
          <w:szCs w:val="28"/>
        </w:rPr>
        <w:t>（二十五）持續推動身心障礙者就業支持與訓練措施，惟就業福利措施推廣、訓練及庇護量能或有不足，允宜整合資源強化服務銜接，提升身心障礙者就業成效。</w:t>
      </w:r>
    </w:p>
    <w:p w14:paraId="54852CDB" w14:textId="7E0FE789" w:rsidR="001A13FB" w:rsidRPr="0074493B" w:rsidRDefault="00601594" w:rsidP="001A13FB">
      <w:pPr>
        <w:overflowPunct w:val="0"/>
        <w:autoSpaceDE w:val="0"/>
        <w:spacing w:line="450" w:lineRule="exact"/>
        <w:ind w:firstLineChars="200" w:firstLine="480"/>
        <w:rPr>
          <w:rFonts w:ascii="標楷體" w:hAnsi="標楷體"/>
          <w:spacing w:val="6"/>
          <w:szCs w:val="24"/>
        </w:rPr>
      </w:pPr>
      <w:r>
        <w:rPr>
          <w:rFonts w:hint="eastAsia"/>
          <w:noProof/>
        </w:rPr>
        <mc:AlternateContent>
          <mc:Choice Requires="wpg">
            <w:drawing>
              <wp:anchor distT="0" distB="0" distL="114300" distR="114300" simplePos="0" relativeHeight="252006400" behindDoc="0" locked="0" layoutInCell="1" allowOverlap="1" wp14:anchorId="4332760B" wp14:editId="51C472BC">
                <wp:simplePos x="0" y="0"/>
                <wp:positionH relativeFrom="column">
                  <wp:posOffset>2921635</wp:posOffset>
                </wp:positionH>
                <wp:positionV relativeFrom="paragraph">
                  <wp:posOffset>3418840</wp:posOffset>
                </wp:positionV>
                <wp:extent cx="3217545" cy="2261870"/>
                <wp:effectExtent l="0" t="0" r="1905" b="5080"/>
                <wp:wrapSquare wrapText="bothSides"/>
                <wp:docPr id="98" name="群組 98"/>
                <wp:cNvGraphicFramePr/>
                <a:graphic xmlns:a="http://schemas.openxmlformats.org/drawingml/2006/main">
                  <a:graphicData uri="http://schemas.microsoft.com/office/word/2010/wordprocessingGroup">
                    <wpg:wgp>
                      <wpg:cNvGrpSpPr/>
                      <wpg:grpSpPr>
                        <a:xfrm>
                          <a:off x="0" y="0"/>
                          <a:ext cx="3217545" cy="2261870"/>
                          <a:chOff x="-86281" y="0"/>
                          <a:chExt cx="3218736" cy="2263741"/>
                        </a:xfrm>
                      </wpg:grpSpPr>
                      <wpg:grpSp>
                        <wpg:cNvPr id="75" name="群組 75"/>
                        <wpg:cNvGrpSpPr/>
                        <wpg:grpSpPr>
                          <a:xfrm>
                            <a:off x="-86281" y="0"/>
                            <a:ext cx="3167633" cy="2263741"/>
                            <a:chOff x="335371" y="170694"/>
                            <a:chExt cx="2934819" cy="2282439"/>
                          </a:xfrm>
                        </wpg:grpSpPr>
                        <wps:wsp>
                          <wps:cNvPr id="76" name="文字方塊 2"/>
                          <wps:cNvSpPr txBox="1">
                            <a:spLocks noChangeArrowheads="1"/>
                          </wps:cNvSpPr>
                          <wps:spPr bwMode="auto">
                            <a:xfrm>
                              <a:off x="465777" y="170694"/>
                              <a:ext cx="2755389" cy="298450"/>
                            </a:xfrm>
                            <a:prstGeom prst="rect">
                              <a:avLst/>
                            </a:prstGeom>
                            <a:solidFill>
                              <a:srgbClr val="FFFFFF"/>
                            </a:solidFill>
                            <a:ln w="9525">
                              <a:noFill/>
                              <a:miter lim="800000"/>
                              <a:headEnd/>
                              <a:tailEnd/>
                            </a:ln>
                          </wps:spPr>
                          <wps:txbx>
                            <w:txbxContent>
                              <w:p w14:paraId="65676949" w14:textId="77777777" w:rsidR="001A13FB" w:rsidRPr="00E3419B" w:rsidRDefault="001A13FB" w:rsidP="001A13FB">
                                <w:pPr>
                                  <w:spacing w:line="240" w:lineRule="exact"/>
                                  <w:jc w:val="center"/>
                                </w:pPr>
                                <w:r w:rsidRPr="00E3419B">
                                  <w:rPr>
                                    <w:rFonts w:ascii="標楷體" w:hAnsi="標楷體" w:hint="eastAsia"/>
                                    <w:b/>
                                    <w:color w:val="000000"/>
                                  </w:rPr>
                                  <w:t>圖</w:t>
                                </w:r>
                                <w:r>
                                  <w:rPr>
                                    <w:rFonts w:ascii="標楷體" w:hAnsi="標楷體" w:hint="eastAsia"/>
                                    <w:b/>
                                    <w:color w:val="000000"/>
                                  </w:rPr>
                                  <w:t>1</w:t>
                                </w:r>
                                <w:r>
                                  <w:rPr>
                                    <w:rFonts w:ascii="標楷體" w:hAnsi="標楷體"/>
                                    <w:b/>
                                    <w:color w:val="000000"/>
                                  </w:rPr>
                                  <w:t>5</w:t>
                                </w:r>
                                <w:r w:rsidRPr="00D4773C">
                                  <w:rPr>
                                    <w:rFonts w:ascii="標楷體" w:hAnsi="標楷體" w:hint="eastAsia"/>
                                    <w:b/>
                                    <w:bCs/>
                                  </w:rPr>
                                  <w:t xml:space="preserve">　</w:t>
                                </w:r>
                                <w:r w:rsidRPr="00E3419B">
                                  <w:rPr>
                                    <w:rFonts w:ascii="標楷體" w:hAnsi="標楷體" w:hint="eastAsia"/>
                                    <w:b/>
                                    <w:color w:val="000000"/>
                                  </w:rPr>
                                  <w:t>庇護工場營運情形</w:t>
                                </w:r>
                              </w:p>
                            </w:txbxContent>
                          </wps:txbx>
                          <wps:bodyPr rot="0" vert="horz" wrap="square" lIns="91440" tIns="45720" rIns="91440" bIns="45720" anchor="t" anchorCtr="0">
                            <a:noAutofit/>
                          </wps:bodyPr>
                        </wps:wsp>
                        <wps:wsp>
                          <wps:cNvPr id="77" name="文字方塊 1"/>
                          <wps:cNvSpPr>
                            <a:spLocks noChangeArrowheads="1"/>
                          </wps:cNvSpPr>
                          <wps:spPr bwMode="auto">
                            <a:xfrm>
                              <a:off x="335371" y="2099480"/>
                              <a:ext cx="2934819" cy="353653"/>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B3F10DA" w14:textId="77777777" w:rsidR="001A13FB" w:rsidRDefault="001A13FB" w:rsidP="001A13FB">
                                <w:pPr>
                                  <w:pStyle w:val="af6"/>
                                  <w:spacing w:line="200" w:lineRule="exact"/>
                                  <w:ind w:leftChars="-59" w:left="-2" w:hangingChars="78" w:hanging="140"/>
                                  <w:rPr>
                                    <w:rFonts w:ascii="標楷體" w:eastAsia="標楷體" w:hAnsi="標楷體"/>
                                    <w:color w:val="000000"/>
                                    <w:sz w:val="18"/>
                                    <w:szCs w:val="18"/>
                                  </w:rPr>
                                </w:pPr>
                                <w:r>
                                  <w:rPr>
                                    <w:rFonts w:ascii="標楷體" w:eastAsia="標楷體" w:hAnsi="標楷體" w:hint="eastAsia"/>
                                    <w:color w:val="000000"/>
                                    <w:sz w:val="18"/>
                                    <w:szCs w:val="18"/>
                                  </w:rPr>
                                  <w:t>註：1</w:t>
                                </w:r>
                                <w:r>
                                  <w:rPr>
                                    <w:rFonts w:ascii="標楷體" w:eastAsia="標楷體" w:hAnsi="標楷體"/>
                                    <w:color w:val="000000"/>
                                    <w:sz w:val="18"/>
                                    <w:szCs w:val="18"/>
                                  </w:rPr>
                                  <w:t>.114</w:t>
                                </w:r>
                                <w:r>
                                  <w:rPr>
                                    <w:rFonts w:ascii="標楷體" w:eastAsia="標楷體" w:hAnsi="標楷體" w:hint="eastAsia"/>
                                    <w:color w:val="000000"/>
                                    <w:sz w:val="18"/>
                                    <w:szCs w:val="18"/>
                                  </w:rPr>
                                  <w:t>年度統計至6月底止。</w:t>
                                </w:r>
                              </w:p>
                              <w:p w14:paraId="4D765449" w14:textId="77777777" w:rsidR="001A13FB" w:rsidRDefault="001A13FB" w:rsidP="001A13FB">
                                <w:pPr>
                                  <w:pStyle w:val="af6"/>
                                  <w:spacing w:line="200" w:lineRule="exact"/>
                                  <w:ind w:leftChars="35" w:left="84" w:firstLineChars="68" w:firstLine="122"/>
                                  <w:rPr>
                                    <w:rFonts w:ascii="標楷體" w:eastAsia="標楷體" w:hAnsi="標楷體"/>
                                    <w:sz w:val="18"/>
                                    <w:szCs w:val="18"/>
                                  </w:rPr>
                                </w:pPr>
                                <w:r>
                                  <w:rPr>
                                    <w:rFonts w:ascii="標楷體" w:eastAsia="標楷體" w:hAnsi="標楷體" w:hint="eastAsia"/>
                                    <w:color w:val="000000"/>
                                    <w:sz w:val="18"/>
                                    <w:szCs w:val="18"/>
                                  </w:rPr>
                                  <w:t>2</w:t>
                                </w:r>
                                <w:r>
                                  <w:rPr>
                                    <w:rFonts w:ascii="標楷體" w:eastAsia="標楷體" w:hAnsi="標楷體"/>
                                    <w:color w:val="000000"/>
                                    <w:sz w:val="18"/>
                                    <w:szCs w:val="18"/>
                                  </w:rPr>
                                  <w:t>.</w:t>
                                </w:r>
                                <w:r>
                                  <w:rPr>
                                    <w:rFonts w:ascii="標楷體" w:eastAsia="標楷體" w:hAnsi="標楷體" w:hint="eastAsia"/>
                                    <w:color w:val="000000"/>
                                    <w:sz w:val="18"/>
                                    <w:szCs w:val="18"/>
                                  </w:rPr>
                                  <w:t>資料來源：整理自澎湖縣政府提供資料。</w:t>
                                </w:r>
                              </w:p>
                            </w:txbxContent>
                          </wps:txbx>
                          <wps:bodyPr rot="0" vert="horz" wrap="square" lIns="91440" tIns="45720" rIns="91440" bIns="45720" anchor="t" anchorCtr="0" upright="1">
                            <a:noAutofit/>
                          </wps:bodyPr>
                        </wps:wsp>
                      </wpg:grpSp>
                      <pic:pic xmlns:pic="http://schemas.openxmlformats.org/drawingml/2006/picture">
                        <pic:nvPicPr>
                          <pic:cNvPr id="93" name="圖片 93"/>
                          <pic:cNvPicPr>
                            <a:picLocks noChangeAspect="1"/>
                          </pic:cNvPicPr>
                        </pic:nvPicPr>
                        <pic:blipFill rotWithShape="1">
                          <a:blip r:embed="rId27" cstate="print">
                            <a:extLst>
                              <a:ext uri="{28A0092B-C50C-407E-A947-70E740481C1C}">
                                <a14:useLocalDpi xmlns:a14="http://schemas.microsoft.com/office/drawing/2010/main" val="0"/>
                              </a:ext>
                            </a:extLst>
                          </a:blip>
                          <a:srcRect l="2449" t="3516" r="24901" b="20711"/>
                          <a:stretch/>
                        </pic:blipFill>
                        <pic:spPr bwMode="auto">
                          <a:xfrm>
                            <a:off x="-86281" y="190005"/>
                            <a:ext cx="3218736" cy="175389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332760B" id="群組 98" o:spid="_x0000_s1098" style="position:absolute;left:0;text-align:left;margin-left:230.05pt;margin-top:269.2pt;width:253.35pt;height:178.1pt;z-index:252006400;mso-width-relative:margin;mso-height-relative:margin" coordorigin="-862" coordsize="32187,2263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">
                <v:group id="群組 75" o:spid="_x0000_s1099" style="position:absolute;left:-862;width:31675;height:22637" coordorigin="3353,1706" coordsize="29348,22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shape id="_x0000_s1100" type="#_x0000_t202" style="position:absolute;left:4657;top:1706;width:27554;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" stroked="f">
                    <v:textbox>
                      <w:txbxContent>
                        <w:p w14:paraId="65676949" w14:textId="77777777" w:rsidR="001A13FB" w:rsidRPr="00E3419B" w:rsidRDefault="001A13FB" w:rsidP="001A13FB">
                          <w:pPr>
                            <w:spacing w:line="240" w:lineRule="exact"/>
                            <w:jc w:val="center"/>
                          </w:pPr>
                          <w:r w:rsidRPr="00E3419B">
                            <w:rPr>
                              <w:rFonts w:ascii="標楷體" w:hAnsi="標楷體" w:hint="eastAsia"/>
                              <w:b/>
                              <w:color w:val="000000"/>
                            </w:rPr>
                            <w:t>圖</w:t>
                          </w:r>
                          <w:r>
                            <w:rPr>
                              <w:rFonts w:ascii="標楷體" w:hAnsi="標楷體" w:hint="eastAsia"/>
                              <w:b/>
                              <w:color w:val="000000"/>
                            </w:rPr>
                            <w:t>1</w:t>
                          </w:r>
                          <w:r>
                            <w:rPr>
                              <w:rFonts w:ascii="標楷體" w:hAnsi="標楷體"/>
                              <w:b/>
                              <w:color w:val="000000"/>
                            </w:rPr>
                            <w:t>5</w:t>
                          </w:r>
                          <w:r w:rsidRPr="00D4773C">
                            <w:rPr>
                              <w:rFonts w:ascii="標楷體" w:hAnsi="標楷體" w:hint="eastAsia"/>
                              <w:b/>
                              <w:bCs/>
                            </w:rPr>
                            <w:t xml:space="preserve">　</w:t>
                          </w:r>
                          <w:r w:rsidRPr="00E3419B">
                            <w:rPr>
                              <w:rFonts w:ascii="標楷體" w:hAnsi="標楷體" w:hint="eastAsia"/>
                              <w:b/>
                              <w:color w:val="000000"/>
                            </w:rPr>
                            <w:t>庇護工場營運情形</w:t>
                          </w:r>
                        </w:p>
                      </w:txbxContent>
                    </v:textbox>
                  </v:shape>
                  <v:rect id="文字方塊 1" o:spid="_x0000_s1101" style="position:absolute;left:3353;top:20994;width:29348;height:3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" stroked="f" strokeweight=".5pt">
                    <v:textbox>
                      <w:txbxContent>
                        <w:p w14:paraId="4B3F10DA" w14:textId="77777777" w:rsidR="001A13FB" w:rsidRDefault="001A13FB" w:rsidP="001A13FB">
                          <w:pPr>
                            <w:pStyle w:val="af6"/>
                            <w:spacing w:line="200" w:lineRule="exact"/>
                            <w:ind w:leftChars="-59" w:left="-2" w:hangingChars="78" w:hanging="140"/>
                            <w:rPr>
                              <w:rFonts w:ascii="標楷體" w:eastAsia="標楷體" w:hAnsi="標楷體"/>
                              <w:color w:val="000000"/>
                              <w:sz w:val="18"/>
                              <w:szCs w:val="18"/>
                            </w:rPr>
                          </w:pPr>
                          <w:r>
                            <w:rPr>
                              <w:rFonts w:ascii="標楷體" w:eastAsia="標楷體" w:hAnsi="標楷體" w:hint="eastAsia"/>
                              <w:color w:val="000000"/>
                              <w:sz w:val="18"/>
                              <w:szCs w:val="18"/>
                            </w:rPr>
                            <w:t>註：1</w:t>
                          </w:r>
                          <w:r>
                            <w:rPr>
                              <w:rFonts w:ascii="標楷體" w:eastAsia="標楷體" w:hAnsi="標楷體"/>
                              <w:color w:val="000000"/>
                              <w:sz w:val="18"/>
                              <w:szCs w:val="18"/>
                            </w:rPr>
                            <w:t>.114</w:t>
                          </w:r>
                          <w:r>
                            <w:rPr>
                              <w:rFonts w:ascii="標楷體" w:eastAsia="標楷體" w:hAnsi="標楷體" w:hint="eastAsia"/>
                              <w:color w:val="000000"/>
                              <w:sz w:val="18"/>
                              <w:szCs w:val="18"/>
                            </w:rPr>
                            <w:t>年度統計至6月底止。</w:t>
                          </w:r>
                        </w:p>
                        <w:p w14:paraId="4D765449" w14:textId="77777777" w:rsidR="001A13FB" w:rsidRDefault="001A13FB" w:rsidP="001A13FB">
                          <w:pPr>
                            <w:pStyle w:val="af6"/>
                            <w:spacing w:line="200" w:lineRule="exact"/>
                            <w:ind w:leftChars="35" w:left="84" w:firstLineChars="68" w:firstLine="122"/>
                            <w:rPr>
                              <w:rFonts w:ascii="標楷體" w:eastAsia="標楷體" w:hAnsi="標楷體"/>
                              <w:sz w:val="18"/>
                              <w:szCs w:val="18"/>
                            </w:rPr>
                          </w:pPr>
                          <w:r>
                            <w:rPr>
                              <w:rFonts w:ascii="標楷體" w:eastAsia="標楷體" w:hAnsi="標楷體" w:hint="eastAsia"/>
                              <w:color w:val="000000"/>
                              <w:sz w:val="18"/>
                              <w:szCs w:val="18"/>
                            </w:rPr>
                            <w:t>2</w:t>
                          </w:r>
                          <w:r>
                            <w:rPr>
                              <w:rFonts w:ascii="標楷體" w:eastAsia="標楷體" w:hAnsi="標楷體"/>
                              <w:color w:val="000000"/>
                              <w:sz w:val="18"/>
                              <w:szCs w:val="18"/>
                            </w:rPr>
                            <w:t>.</w:t>
                          </w:r>
                          <w:r>
                            <w:rPr>
                              <w:rFonts w:ascii="標楷體" w:eastAsia="標楷體" w:hAnsi="標楷體" w:hint="eastAsia"/>
                              <w:color w:val="000000"/>
                              <w:sz w:val="18"/>
                              <w:szCs w:val="18"/>
                            </w:rPr>
                            <w:t>資料來源：整理自澎湖縣政府提供資料。</w:t>
                          </w:r>
                        </w:p>
                      </w:txbxContent>
                    </v:textbox>
                  </v:rect>
                </v:group>
                <v:shape id="圖片 93" o:spid="_x0000_s1102" type="#_x0000_t75" style="position:absolute;left:-862;top:1900;width:32186;height:17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">
                  <v:imagedata r:id="rId28" o:title="" croptop="2304f" cropbottom="13573f" cropleft="1605f" cropright="16319f"/>
                </v:shape>
                <w10:wrap type="square"/>
              </v:group>
            </w:pict>
          </mc:Fallback>
        </mc:AlternateContent>
      </w:r>
      <w:r w:rsidR="00F40DA9">
        <w:rPr>
          <w:rFonts w:hint="eastAsia"/>
          <w:noProof/>
        </w:rPr>
        <mc:AlternateContent>
          <mc:Choice Requires="wps">
            <w:drawing>
              <wp:anchor distT="0" distB="0" distL="71755" distR="0" simplePos="0" relativeHeight="251959296" behindDoc="0" locked="0" layoutInCell="1" allowOverlap="1" wp14:anchorId="249EA98F" wp14:editId="787267BE">
                <wp:simplePos x="0" y="0"/>
                <wp:positionH relativeFrom="margin">
                  <wp:posOffset>2413635</wp:posOffset>
                </wp:positionH>
                <wp:positionV relativeFrom="paragraph">
                  <wp:posOffset>978343</wp:posOffset>
                </wp:positionV>
                <wp:extent cx="3724275" cy="2363470"/>
                <wp:effectExtent l="0" t="0" r="9525" b="0"/>
                <wp:wrapSquare wrapText="bothSides"/>
                <wp:docPr id="71" name="文字方塊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4275" cy="2363470"/>
                        </a:xfrm>
                        <a:prstGeom prst="rect">
                          <a:avLst/>
                        </a:prstGeom>
                        <a:solidFill>
                          <a:srgbClr val="FFFFFF"/>
                        </a:solidFill>
                        <a:ln w="9525">
                          <a:noFill/>
                          <a:miter lim="800000"/>
                          <a:headEnd/>
                          <a:tailEnd/>
                        </a:ln>
                      </wps:spPr>
                      <wps:txbx>
                        <w:txbxContent>
                          <w:p w14:paraId="4F8C4D3C" w14:textId="77777777" w:rsidR="001A13FB" w:rsidRPr="00D4773C" w:rsidRDefault="001A13FB" w:rsidP="001A13FB">
                            <w:pPr>
                              <w:overflowPunct w:val="0"/>
                              <w:spacing w:line="240" w:lineRule="exact"/>
                              <w:ind w:leftChars="-59" w:left="929" w:hangingChars="446" w:hanging="1071"/>
                              <w:jc w:val="center"/>
                              <w:rPr>
                                <w:rFonts w:ascii="標楷體" w:hAnsi="標楷體"/>
                                <w:b/>
                              </w:rPr>
                            </w:pPr>
                            <w:r w:rsidRPr="00D4773C">
                              <w:rPr>
                                <w:rFonts w:ascii="標楷體" w:hAnsi="標楷體" w:hint="eastAsia"/>
                                <w:b/>
                              </w:rPr>
                              <w:t>表</w:t>
                            </w:r>
                            <w:r>
                              <w:rPr>
                                <w:rFonts w:ascii="標楷體" w:hAnsi="標楷體"/>
                                <w:b/>
                              </w:rPr>
                              <w:t>43</w:t>
                            </w:r>
                            <w:r w:rsidRPr="00D4773C">
                              <w:rPr>
                                <w:rFonts w:ascii="標楷體" w:hAnsi="標楷體" w:hint="eastAsia"/>
                                <w:b/>
                                <w:bCs/>
                              </w:rPr>
                              <w:t xml:space="preserve">　</w:t>
                            </w:r>
                            <w:r w:rsidRPr="00D4773C">
                              <w:rPr>
                                <w:rFonts w:ascii="標楷體" w:hAnsi="標楷體" w:hint="eastAsia"/>
                                <w:b/>
                              </w:rPr>
                              <w:t>就業福利措施認知度情形</w:t>
                            </w:r>
                          </w:p>
                          <w:p w14:paraId="547BD308" w14:textId="77777777" w:rsidR="001A13FB" w:rsidRDefault="001A13FB" w:rsidP="002202C0">
                            <w:pPr>
                              <w:overflowPunct w:val="0"/>
                              <w:spacing w:afterLines="10" w:after="24" w:line="240" w:lineRule="exact"/>
                              <w:ind w:leftChars="-59" w:left="839" w:rightChars="-42" w:right="-101" w:hangingChars="446" w:hanging="981"/>
                              <w:jc w:val="right"/>
                              <w:rPr>
                                <w:rFonts w:ascii="標楷體" w:hAnsi="標楷體"/>
                                <w:bCs/>
                                <w:spacing w:val="10"/>
                                <w:sz w:val="20"/>
                              </w:rPr>
                            </w:pPr>
                            <w:r>
                              <w:rPr>
                                <w:rFonts w:ascii="標楷體" w:hAnsi="標楷體" w:hint="eastAsia"/>
                                <w:bCs/>
                                <w:spacing w:val="10"/>
                                <w:sz w:val="20"/>
                              </w:rPr>
                              <w:t>單位:％</w:t>
                            </w:r>
                          </w:p>
                          <w:tbl>
                            <w:tblPr>
                              <w:tblStyle w:val="ae"/>
                              <w:tblW w:w="0" w:type="auto"/>
                              <w:tblLayout w:type="fixed"/>
                              <w:tblLook w:val="04A0" w:firstRow="1" w:lastRow="0" w:firstColumn="1" w:lastColumn="0" w:noHBand="0" w:noVBand="1"/>
                            </w:tblPr>
                            <w:tblGrid>
                              <w:gridCol w:w="2874"/>
                              <w:gridCol w:w="784"/>
                              <w:gridCol w:w="994"/>
                              <w:gridCol w:w="993"/>
                            </w:tblGrid>
                            <w:tr w:rsidR="001A13FB" w14:paraId="4BF5F50F" w14:textId="77777777" w:rsidTr="00851A33">
                              <w:trPr>
                                <w:trHeight w:val="510"/>
                              </w:trPr>
                              <w:tc>
                                <w:tcPr>
                                  <w:tcW w:w="2874" w:type="dxa"/>
                                  <w:tcBorders>
                                    <w:top w:val="single" w:sz="4" w:space="0" w:color="auto"/>
                                    <w:left w:val="single" w:sz="4" w:space="0" w:color="auto"/>
                                    <w:bottom w:val="single" w:sz="4" w:space="0" w:color="auto"/>
                                    <w:right w:val="single" w:sz="4" w:space="0" w:color="auto"/>
                                  </w:tcBorders>
                                  <w:vAlign w:val="center"/>
                                  <w:hideMark/>
                                </w:tcPr>
                                <w:p w14:paraId="2D5BCAC0" w14:textId="77777777" w:rsidR="001A13FB" w:rsidRDefault="001A13FB" w:rsidP="00851A33">
                                  <w:pPr>
                                    <w:overflowPunct w:val="0"/>
                                    <w:spacing w:line="200" w:lineRule="exact"/>
                                    <w:ind w:leftChars="-40" w:left="-18" w:right="31" w:hangingChars="39" w:hanging="78"/>
                                    <w:jc w:val="center"/>
                                    <w:rPr>
                                      <w:rFonts w:ascii="標楷體" w:hAnsi="標楷體"/>
                                      <w:spacing w:val="10"/>
                                      <w:sz w:val="20"/>
                                      <w:szCs w:val="20"/>
                                    </w:rPr>
                                  </w:pPr>
                                  <w:r>
                                    <w:rPr>
                                      <w:rFonts w:ascii="標楷體" w:hAnsi="標楷體" w:hint="eastAsia"/>
                                      <w:sz w:val="20"/>
                                      <w:szCs w:val="20"/>
                                    </w:rPr>
                                    <w:t>項目</w:t>
                                  </w:r>
                                </w:p>
                              </w:tc>
                              <w:tc>
                                <w:tcPr>
                                  <w:tcW w:w="784" w:type="dxa"/>
                                  <w:tcBorders>
                                    <w:top w:val="single" w:sz="4" w:space="0" w:color="auto"/>
                                    <w:left w:val="single" w:sz="4" w:space="0" w:color="auto"/>
                                    <w:bottom w:val="single" w:sz="4" w:space="0" w:color="auto"/>
                                    <w:right w:val="single" w:sz="4" w:space="0" w:color="auto"/>
                                  </w:tcBorders>
                                  <w:vAlign w:val="center"/>
                                  <w:hideMark/>
                                </w:tcPr>
                                <w:p w14:paraId="357DF05B" w14:textId="77777777" w:rsidR="001A13FB" w:rsidRDefault="001A13FB" w:rsidP="00851A33">
                                  <w:pPr>
                                    <w:overflowPunct w:val="0"/>
                                    <w:spacing w:line="200" w:lineRule="exact"/>
                                    <w:ind w:leftChars="-44" w:left="-9" w:right="-118" w:hangingChars="44" w:hanging="97"/>
                                    <w:jc w:val="center"/>
                                    <w:rPr>
                                      <w:rFonts w:ascii="標楷體" w:hAnsi="標楷體"/>
                                      <w:spacing w:val="10"/>
                                      <w:sz w:val="20"/>
                                      <w:szCs w:val="20"/>
                                    </w:rPr>
                                  </w:pPr>
                                  <w:r>
                                    <w:rPr>
                                      <w:rFonts w:ascii="標楷體" w:hAnsi="標楷體" w:hint="eastAsia"/>
                                      <w:spacing w:val="10"/>
                                      <w:sz w:val="20"/>
                                      <w:szCs w:val="20"/>
                                    </w:rPr>
                                    <w:t>知道</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7AAD46" w14:textId="77777777" w:rsidR="001A13FB" w:rsidRDefault="001A13FB" w:rsidP="00851A33">
                                  <w:pPr>
                                    <w:overflowPunct w:val="0"/>
                                    <w:spacing w:line="200" w:lineRule="exact"/>
                                    <w:ind w:leftChars="-44" w:left="-9" w:right="-118" w:hangingChars="44" w:hanging="97"/>
                                    <w:jc w:val="center"/>
                                    <w:rPr>
                                      <w:rFonts w:ascii="標楷體" w:hAnsi="標楷體"/>
                                      <w:spacing w:val="10"/>
                                      <w:sz w:val="20"/>
                                      <w:szCs w:val="20"/>
                                    </w:rPr>
                                  </w:pPr>
                                  <w:r>
                                    <w:rPr>
                                      <w:rFonts w:ascii="標楷體" w:hAnsi="標楷體" w:hint="eastAsia"/>
                                      <w:spacing w:val="10"/>
                                      <w:sz w:val="20"/>
                                      <w:szCs w:val="20"/>
                                    </w:rPr>
                                    <w:t>知道但</w:t>
                                  </w:r>
                                </w:p>
                                <w:p w14:paraId="6C562494" w14:textId="77777777" w:rsidR="001A13FB" w:rsidRDefault="001A13FB" w:rsidP="00851A33">
                                  <w:pPr>
                                    <w:overflowPunct w:val="0"/>
                                    <w:spacing w:line="200" w:lineRule="exact"/>
                                    <w:ind w:leftChars="-44" w:left="-9" w:right="-118" w:hangingChars="44" w:hanging="97"/>
                                    <w:jc w:val="center"/>
                                    <w:rPr>
                                      <w:rFonts w:ascii="標楷體" w:hAnsi="標楷體"/>
                                      <w:spacing w:val="10"/>
                                      <w:sz w:val="20"/>
                                      <w:szCs w:val="20"/>
                                    </w:rPr>
                                  </w:pPr>
                                  <w:r>
                                    <w:rPr>
                                      <w:rFonts w:ascii="標楷體" w:hAnsi="標楷體" w:hint="eastAsia"/>
                                      <w:spacing w:val="10"/>
                                      <w:sz w:val="20"/>
                                      <w:szCs w:val="20"/>
                                    </w:rPr>
                                    <w:t>不需要</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C62CEA" w14:textId="77777777" w:rsidR="001A13FB" w:rsidRDefault="001A13FB" w:rsidP="00851A33">
                                  <w:pPr>
                                    <w:overflowPunct w:val="0"/>
                                    <w:spacing w:line="200" w:lineRule="exact"/>
                                    <w:ind w:leftChars="-44" w:left="-9" w:right="-118" w:hangingChars="44" w:hanging="97"/>
                                    <w:jc w:val="center"/>
                                    <w:rPr>
                                      <w:rFonts w:ascii="標楷體" w:hAnsi="標楷體"/>
                                      <w:spacing w:val="10"/>
                                      <w:sz w:val="20"/>
                                      <w:szCs w:val="20"/>
                                    </w:rPr>
                                  </w:pPr>
                                  <w:r>
                                    <w:rPr>
                                      <w:rFonts w:ascii="標楷體" w:hAnsi="標楷體" w:hint="eastAsia"/>
                                      <w:spacing w:val="10"/>
                                      <w:sz w:val="20"/>
                                      <w:szCs w:val="20"/>
                                    </w:rPr>
                                    <w:t>知道並</w:t>
                                  </w:r>
                                </w:p>
                                <w:p w14:paraId="30B5DD42" w14:textId="77777777" w:rsidR="001A13FB" w:rsidRDefault="001A13FB" w:rsidP="00851A33">
                                  <w:pPr>
                                    <w:overflowPunct w:val="0"/>
                                    <w:spacing w:line="200" w:lineRule="exact"/>
                                    <w:ind w:leftChars="-44" w:left="-9" w:right="-118" w:hangingChars="44" w:hanging="97"/>
                                    <w:jc w:val="center"/>
                                    <w:rPr>
                                      <w:rFonts w:ascii="標楷體" w:hAnsi="標楷體"/>
                                      <w:spacing w:val="10"/>
                                      <w:sz w:val="20"/>
                                      <w:szCs w:val="20"/>
                                    </w:rPr>
                                  </w:pPr>
                                  <w:r>
                                    <w:rPr>
                                      <w:rFonts w:ascii="標楷體" w:hAnsi="標楷體" w:hint="eastAsia"/>
                                      <w:spacing w:val="10"/>
                                      <w:sz w:val="20"/>
                                      <w:szCs w:val="20"/>
                                    </w:rPr>
                                    <w:t>已利用</w:t>
                                  </w:r>
                                </w:p>
                              </w:tc>
                            </w:tr>
                            <w:tr w:rsidR="001A13FB" w14:paraId="0983CFAC" w14:textId="77777777">
                              <w:tc>
                                <w:tcPr>
                                  <w:tcW w:w="2874" w:type="dxa"/>
                                  <w:tcBorders>
                                    <w:top w:val="single" w:sz="4" w:space="0" w:color="auto"/>
                                    <w:left w:val="single" w:sz="4" w:space="0" w:color="auto"/>
                                    <w:bottom w:val="single" w:sz="4" w:space="0" w:color="auto"/>
                                    <w:right w:val="single" w:sz="4" w:space="0" w:color="auto"/>
                                  </w:tcBorders>
                                  <w:hideMark/>
                                </w:tcPr>
                                <w:p w14:paraId="35C71040" w14:textId="77777777" w:rsidR="001A13FB" w:rsidRDefault="001A13FB">
                                  <w:pPr>
                                    <w:overflowPunct w:val="0"/>
                                    <w:spacing w:line="240" w:lineRule="exact"/>
                                    <w:ind w:leftChars="-34" w:left="-16" w:right="31" w:hangingChars="33" w:hanging="66"/>
                                    <w:rPr>
                                      <w:rFonts w:ascii="標楷體" w:hAnsi="標楷體"/>
                                      <w:spacing w:val="10"/>
                                      <w:sz w:val="20"/>
                                      <w:szCs w:val="20"/>
                                    </w:rPr>
                                  </w:pPr>
                                  <w:r>
                                    <w:rPr>
                                      <w:rFonts w:ascii="標楷體" w:hAnsi="標楷體" w:hint="eastAsia"/>
                                      <w:sz w:val="20"/>
                                      <w:szCs w:val="20"/>
                                    </w:rPr>
                                    <w:t>職業訓練</w:t>
                                  </w:r>
                                </w:p>
                              </w:tc>
                              <w:tc>
                                <w:tcPr>
                                  <w:tcW w:w="784" w:type="dxa"/>
                                  <w:tcBorders>
                                    <w:top w:val="single" w:sz="4" w:space="0" w:color="auto"/>
                                    <w:left w:val="single" w:sz="4" w:space="0" w:color="auto"/>
                                    <w:bottom w:val="single" w:sz="4" w:space="0" w:color="auto"/>
                                    <w:right w:val="single" w:sz="4" w:space="0" w:color="auto"/>
                                  </w:tcBorders>
                                  <w:vAlign w:val="center"/>
                                  <w:hideMark/>
                                </w:tcPr>
                                <w:p w14:paraId="30C72BE3"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35.60</w:t>
                                  </w:r>
                                </w:p>
                              </w:tc>
                              <w:tc>
                                <w:tcPr>
                                  <w:tcW w:w="994" w:type="dxa"/>
                                  <w:tcBorders>
                                    <w:top w:val="single" w:sz="4" w:space="0" w:color="auto"/>
                                    <w:left w:val="single" w:sz="4" w:space="0" w:color="auto"/>
                                    <w:bottom w:val="single" w:sz="4" w:space="0" w:color="auto"/>
                                    <w:right w:val="single" w:sz="4" w:space="0" w:color="auto"/>
                                  </w:tcBorders>
                                  <w:vAlign w:val="center"/>
                                  <w:hideMark/>
                                </w:tcPr>
                                <w:p w14:paraId="63EB65A0"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32.20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A693E0"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2.80</w:t>
                                  </w:r>
                                </w:p>
                              </w:tc>
                            </w:tr>
                            <w:tr w:rsidR="001A13FB" w14:paraId="3593131B" w14:textId="77777777">
                              <w:tc>
                                <w:tcPr>
                                  <w:tcW w:w="2874" w:type="dxa"/>
                                  <w:tcBorders>
                                    <w:top w:val="single" w:sz="4" w:space="0" w:color="auto"/>
                                    <w:left w:val="single" w:sz="4" w:space="0" w:color="auto"/>
                                    <w:bottom w:val="single" w:sz="4" w:space="0" w:color="auto"/>
                                    <w:right w:val="single" w:sz="4" w:space="0" w:color="auto"/>
                                  </w:tcBorders>
                                  <w:hideMark/>
                                </w:tcPr>
                                <w:p w14:paraId="20C29E0D" w14:textId="77777777" w:rsidR="001A13FB" w:rsidRDefault="001A13FB">
                                  <w:pPr>
                                    <w:overflowPunct w:val="0"/>
                                    <w:spacing w:line="240" w:lineRule="exact"/>
                                    <w:ind w:leftChars="-34" w:left="-16" w:right="31" w:hangingChars="33" w:hanging="66"/>
                                    <w:rPr>
                                      <w:rFonts w:ascii="標楷體" w:hAnsi="標楷體"/>
                                      <w:sz w:val="20"/>
                                      <w:szCs w:val="20"/>
                                    </w:rPr>
                                  </w:pPr>
                                  <w:r>
                                    <w:rPr>
                                      <w:rFonts w:ascii="標楷體" w:hAnsi="標楷體" w:hint="eastAsia"/>
                                      <w:sz w:val="20"/>
                                      <w:szCs w:val="20"/>
                                    </w:rPr>
                                    <w:t>庇護性就業</w:t>
                                  </w:r>
                                </w:p>
                              </w:tc>
                              <w:tc>
                                <w:tcPr>
                                  <w:tcW w:w="784" w:type="dxa"/>
                                  <w:tcBorders>
                                    <w:top w:val="single" w:sz="4" w:space="0" w:color="auto"/>
                                    <w:left w:val="single" w:sz="4" w:space="0" w:color="auto"/>
                                    <w:bottom w:val="single" w:sz="4" w:space="0" w:color="auto"/>
                                    <w:right w:val="single" w:sz="4" w:space="0" w:color="auto"/>
                                  </w:tcBorders>
                                  <w:vAlign w:val="center"/>
                                  <w:hideMark/>
                                </w:tcPr>
                                <w:p w14:paraId="653624C6"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35.40</w:t>
                                  </w:r>
                                </w:p>
                              </w:tc>
                              <w:tc>
                                <w:tcPr>
                                  <w:tcW w:w="994" w:type="dxa"/>
                                  <w:tcBorders>
                                    <w:top w:val="single" w:sz="4" w:space="0" w:color="auto"/>
                                    <w:left w:val="single" w:sz="4" w:space="0" w:color="auto"/>
                                    <w:bottom w:val="single" w:sz="4" w:space="0" w:color="auto"/>
                                    <w:right w:val="single" w:sz="4" w:space="0" w:color="auto"/>
                                  </w:tcBorders>
                                  <w:vAlign w:val="center"/>
                                  <w:hideMark/>
                                </w:tcPr>
                                <w:p w14:paraId="692DA7C7"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32.10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8A740F"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3.10</w:t>
                                  </w:r>
                                </w:p>
                              </w:tc>
                            </w:tr>
                            <w:tr w:rsidR="001A13FB" w14:paraId="5114E630" w14:textId="77777777">
                              <w:tc>
                                <w:tcPr>
                                  <w:tcW w:w="2874" w:type="dxa"/>
                                  <w:tcBorders>
                                    <w:top w:val="single" w:sz="4" w:space="0" w:color="auto"/>
                                    <w:left w:val="single" w:sz="4" w:space="0" w:color="auto"/>
                                    <w:bottom w:val="single" w:sz="4" w:space="0" w:color="auto"/>
                                    <w:right w:val="single" w:sz="4" w:space="0" w:color="auto"/>
                                  </w:tcBorders>
                                  <w:hideMark/>
                                </w:tcPr>
                                <w:p w14:paraId="6650BA5D" w14:textId="77777777" w:rsidR="001A13FB" w:rsidRDefault="001A13FB">
                                  <w:pPr>
                                    <w:overflowPunct w:val="0"/>
                                    <w:spacing w:line="240" w:lineRule="exact"/>
                                    <w:ind w:leftChars="-34" w:left="-16" w:right="31" w:hangingChars="33" w:hanging="66"/>
                                    <w:rPr>
                                      <w:rFonts w:ascii="標楷體" w:hAnsi="標楷體"/>
                                      <w:sz w:val="20"/>
                                      <w:szCs w:val="20"/>
                                    </w:rPr>
                                  </w:pPr>
                                  <w:r>
                                    <w:rPr>
                                      <w:rFonts w:ascii="標楷體" w:hAnsi="標楷體" w:hint="eastAsia"/>
                                      <w:sz w:val="20"/>
                                      <w:szCs w:val="20"/>
                                    </w:rPr>
                                    <w:t>創業協助</w:t>
                                  </w:r>
                                  <w:r>
                                    <w:rPr>
                                      <w:rFonts w:ascii="標楷體" w:hAnsi="標楷體" w:hint="eastAsia"/>
                                      <w:spacing w:val="10"/>
                                      <w:sz w:val="20"/>
                                      <w:szCs w:val="20"/>
                                    </w:rPr>
                                    <w:t>（</w:t>
                                  </w:r>
                                  <w:r>
                                    <w:rPr>
                                      <w:rFonts w:ascii="標楷體" w:hAnsi="標楷體" w:hint="eastAsia"/>
                                      <w:sz w:val="20"/>
                                      <w:szCs w:val="20"/>
                                    </w:rPr>
                                    <w:t>創業貸款利息補貼</w:t>
                                  </w:r>
                                  <w:r>
                                    <w:rPr>
                                      <w:rFonts w:ascii="標楷體" w:hAnsi="標楷體" w:hint="eastAsia"/>
                                      <w:spacing w:val="10"/>
                                      <w:sz w:val="20"/>
                                      <w:szCs w:val="20"/>
                                    </w:rPr>
                                    <w:t>）</w:t>
                                  </w:r>
                                </w:p>
                              </w:tc>
                              <w:tc>
                                <w:tcPr>
                                  <w:tcW w:w="784" w:type="dxa"/>
                                  <w:tcBorders>
                                    <w:top w:val="single" w:sz="4" w:space="0" w:color="auto"/>
                                    <w:left w:val="single" w:sz="4" w:space="0" w:color="auto"/>
                                    <w:bottom w:val="single" w:sz="4" w:space="0" w:color="auto"/>
                                    <w:right w:val="single" w:sz="4" w:space="0" w:color="auto"/>
                                  </w:tcBorders>
                                  <w:vAlign w:val="center"/>
                                  <w:hideMark/>
                                </w:tcPr>
                                <w:p w14:paraId="420A6D88"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34.80</w:t>
                                  </w:r>
                                </w:p>
                              </w:tc>
                              <w:tc>
                                <w:tcPr>
                                  <w:tcW w:w="994" w:type="dxa"/>
                                  <w:tcBorders>
                                    <w:top w:val="single" w:sz="4" w:space="0" w:color="auto"/>
                                    <w:left w:val="single" w:sz="4" w:space="0" w:color="auto"/>
                                    <w:bottom w:val="single" w:sz="4" w:space="0" w:color="auto"/>
                                    <w:right w:val="single" w:sz="4" w:space="0" w:color="auto"/>
                                  </w:tcBorders>
                                  <w:vAlign w:val="center"/>
                                  <w:hideMark/>
                                </w:tcPr>
                                <w:p w14:paraId="2518DBE4"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32.10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5B8795E"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2.20</w:t>
                                  </w:r>
                                </w:p>
                              </w:tc>
                            </w:tr>
                            <w:tr w:rsidR="001A13FB" w14:paraId="2D37EDBB" w14:textId="77777777">
                              <w:tc>
                                <w:tcPr>
                                  <w:tcW w:w="2874" w:type="dxa"/>
                                  <w:tcBorders>
                                    <w:top w:val="single" w:sz="4" w:space="0" w:color="auto"/>
                                    <w:left w:val="single" w:sz="4" w:space="0" w:color="auto"/>
                                    <w:bottom w:val="single" w:sz="4" w:space="0" w:color="auto"/>
                                    <w:right w:val="single" w:sz="4" w:space="0" w:color="auto"/>
                                  </w:tcBorders>
                                  <w:hideMark/>
                                </w:tcPr>
                                <w:p w14:paraId="29CF8D84" w14:textId="77777777" w:rsidR="001A13FB" w:rsidRDefault="001A13FB">
                                  <w:pPr>
                                    <w:overflowPunct w:val="0"/>
                                    <w:spacing w:line="240" w:lineRule="exact"/>
                                    <w:ind w:leftChars="-34" w:left="-16" w:right="31" w:hangingChars="33" w:hanging="66"/>
                                    <w:rPr>
                                      <w:rFonts w:ascii="標楷體" w:hAnsi="標楷體"/>
                                      <w:sz w:val="20"/>
                                      <w:szCs w:val="20"/>
                                    </w:rPr>
                                  </w:pPr>
                                  <w:r>
                                    <w:rPr>
                                      <w:rFonts w:ascii="標楷體" w:hAnsi="標楷體" w:hint="eastAsia"/>
                                      <w:sz w:val="20"/>
                                      <w:szCs w:val="20"/>
                                    </w:rPr>
                                    <w:t>支持性就業</w:t>
                                  </w:r>
                                </w:p>
                              </w:tc>
                              <w:tc>
                                <w:tcPr>
                                  <w:tcW w:w="784" w:type="dxa"/>
                                  <w:tcBorders>
                                    <w:top w:val="single" w:sz="4" w:space="0" w:color="auto"/>
                                    <w:left w:val="single" w:sz="4" w:space="0" w:color="auto"/>
                                    <w:bottom w:val="single" w:sz="4" w:space="0" w:color="auto"/>
                                    <w:right w:val="single" w:sz="4" w:space="0" w:color="auto"/>
                                  </w:tcBorders>
                                  <w:vAlign w:val="center"/>
                                  <w:hideMark/>
                                </w:tcPr>
                                <w:p w14:paraId="1A74BEC6"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34.40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BC75FCA"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31.00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B28226"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2.60</w:t>
                                  </w:r>
                                </w:p>
                              </w:tc>
                            </w:tr>
                            <w:tr w:rsidR="001A13FB" w14:paraId="45409C71" w14:textId="77777777">
                              <w:tc>
                                <w:tcPr>
                                  <w:tcW w:w="2874" w:type="dxa"/>
                                  <w:tcBorders>
                                    <w:top w:val="single" w:sz="4" w:space="0" w:color="auto"/>
                                    <w:left w:val="single" w:sz="4" w:space="0" w:color="auto"/>
                                    <w:bottom w:val="single" w:sz="4" w:space="0" w:color="auto"/>
                                    <w:right w:val="single" w:sz="4" w:space="0" w:color="auto"/>
                                  </w:tcBorders>
                                  <w:hideMark/>
                                </w:tcPr>
                                <w:p w14:paraId="55A7F793" w14:textId="77777777" w:rsidR="001A13FB" w:rsidRDefault="001A13FB">
                                  <w:pPr>
                                    <w:overflowPunct w:val="0"/>
                                    <w:spacing w:line="240" w:lineRule="exact"/>
                                    <w:ind w:leftChars="-34" w:left="-16" w:right="31" w:hangingChars="33" w:hanging="66"/>
                                    <w:rPr>
                                      <w:rFonts w:ascii="標楷體" w:hAnsi="標楷體"/>
                                      <w:sz w:val="20"/>
                                      <w:szCs w:val="20"/>
                                    </w:rPr>
                                  </w:pPr>
                                  <w:r>
                                    <w:rPr>
                                      <w:rFonts w:ascii="標楷體" w:hAnsi="標楷體" w:hint="eastAsia"/>
                                      <w:sz w:val="20"/>
                                      <w:szCs w:val="20"/>
                                    </w:rPr>
                                    <w:t>勞動權益保障</w:t>
                                  </w:r>
                                </w:p>
                              </w:tc>
                              <w:tc>
                                <w:tcPr>
                                  <w:tcW w:w="784" w:type="dxa"/>
                                  <w:tcBorders>
                                    <w:top w:val="single" w:sz="4" w:space="0" w:color="auto"/>
                                    <w:left w:val="single" w:sz="4" w:space="0" w:color="auto"/>
                                    <w:bottom w:val="single" w:sz="4" w:space="0" w:color="auto"/>
                                    <w:right w:val="single" w:sz="4" w:space="0" w:color="auto"/>
                                  </w:tcBorders>
                                  <w:vAlign w:val="center"/>
                                  <w:hideMark/>
                                </w:tcPr>
                                <w:p w14:paraId="27D197AC"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34.40</w:t>
                                  </w:r>
                                </w:p>
                              </w:tc>
                              <w:tc>
                                <w:tcPr>
                                  <w:tcW w:w="994" w:type="dxa"/>
                                  <w:tcBorders>
                                    <w:top w:val="single" w:sz="4" w:space="0" w:color="auto"/>
                                    <w:left w:val="single" w:sz="4" w:space="0" w:color="auto"/>
                                    <w:bottom w:val="single" w:sz="4" w:space="0" w:color="auto"/>
                                    <w:right w:val="single" w:sz="4" w:space="0" w:color="auto"/>
                                  </w:tcBorders>
                                  <w:vAlign w:val="center"/>
                                  <w:hideMark/>
                                </w:tcPr>
                                <w:p w14:paraId="2EB47016"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32.10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B3CC439"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2.00</w:t>
                                  </w:r>
                                </w:p>
                              </w:tc>
                            </w:tr>
                            <w:tr w:rsidR="001A13FB" w14:paraId="5A1D95BF" w14:textId="77777777">
                              <w:tc>
                                <w:tcPr>
                                  <w:tcW w:w="2874" w:type="dxa"/>
                                  <w:tcBorders>
                                    <w:top w:val="single" w:sz="4" w:space="0" w:color="auto"/>
                                    <w:left w:val="single" w:sz="4" w:space="0" w:color="auto"/>
                                    <w:bottom w:val="single" w:sz="4" w:space="0" w:color="auto"/>
                                    <w:right w:val="single" w:sz="4" w:space="0" w:color="auto"/>
                                  </w:tcBorders>
                                  <w:hideMark/>
                                </w:tcPr>
                                <w:p w14:paraId="5ABE7DCE" w14:textId="77777777" w:rsidR="001A13FB" w:rsidRDefault="001A13FB">
                                  <w:pPr>
                                    <w:overflowPunct w:val="0"/>
                                    <w:spacing w:line="240" w:lineRule="exact"/>
                                    <w:ind w:leftChars="-34" w:left="-16" w:right="31" w:hangingChars="33" w:hanging="66"/>
                                    <w:rPr>
                                      <w:rFonts w:ascii="標楷體" w:hAnsi="標楷體"/>
                                      <w:sz w:val="20"/>
                                      <w:szCs w:val="20"/>
                                    </w:rPr>
                                  </w:pPr>
                                  <w:r>
                                    <w:rPr>
                                      <w:rFonts w:ascii="標楷體" w:hAnsi="標楷體" w:hint="eastAsia"/>
                                      <w:sz w:val="20"/>
                                      <w:szCs w:val="20"/>
                                    </w:rPr>
                                    <w:t>職前準備/就業穩定輔導</w:t>
                                  </w:r>
                                </w:p>
                              </w:tc>
                              <w:tc>
                                <w:tcPr>
                                  <w:tcW w:w="784" w:type="dxa"/>
                                  <w:tcBorders>
                                    <w:top w:val="single" w:sz="4" w:space="0" w:color="auto"/>
                                    <w:left w:val="single" w:sz="4" w:space="0" w:color="auto"/>
                                    <w:bottom w:val="single" w:sz="4" w:space="0" w:color="auto"/>
                                    <w:right w:val="single" w:sz="4" w:space="0" w:color="auto"/>
                                  </w:tcBorders>
                                  <w:vAlign w:val="center"/>
                                  <w:hideMark/>
                                </w:tcPr>
                                <w:p w14:paraId="58ED311C"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33.50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E81E0E1"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30.80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79CEC2E"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2.20</w:t>
                                  </w:r>
                                </w:p>
                              </w:tc>
                            </w:tr>
                            <w:tr w:rsidR="001A13FB" w14:paraId="3FBE8351" w14:textId="77777777">
                              <w:tc>
                                <w:tcPr>
                                  <w:tcW w:w="2874" w:type="dxa"/>
                                  <w:tcBorders>
                                    <w:top w:val="single" w:sz="4" w:space="0" w:color="auto"/>
                                    <w:left w:val="single" w:sz="4" w:space="0" w:color="auto"/>
                                    <w:bottom w:val="single" w:sz="4" w:space="0" w:color="auto"/>
                                    <w:right w:val="single" w:sz="4" w:space="0" w:color="auto"/>
                                  </w:tcBorders>
                                  <w:hideMark/>
                                </w:tcPr>
                                <w:p w14:paraId="3C06B61A" w14:textId="77777777" w:rsidR="001A13FB" w:rsidRDefault="001A13FB">
                                  <w:pPr>
                                    <w:overflowPunct w:val="0"/>
                                    <w:spacing w:line="240" w:lineRule="exact"/>
                                    <w:ind w:leftChars="-34" w:left="-16" w:right="31" w:hangingChars="33" w:hanging="66"/>
                                    <w:rPr>
                                      <w:rFonts w:ascii="標楷體" w:hAnsi="標楷體"/>
                                      <w:sz w:val="20"/>
                                      <w:szCs w:val="20"/>
                                    </w:rPr>
                                  </w:pPr>
                                  <w:r>
                                    <w:rPr>
                                      <w:rFonts w:ascii="標楷體" w:hAnsi="標楷體" w:hint="eastAsia"/>
                                      <w:sz w:val="20"/>
                                      <w:szCs w:val="20"/>
                                    </w:rPr>
                                    <w:t>職務再設計</w:t>
                                  </w:r>
                                </w:p>
                              </w:tc>
                              <w:tc>
                                <w:tcPr>
                                  <w:tcW w:w="784" w:type="dxa"/>
                                  <w:tcBorders>
                                    <w:top w:val="single" w:sz="4" w:space="0" w:color="auto"/>
                                    <w:left w:val="single" w:sz="4" w:space="0" w:color="auto"/>
                                    <w:bottom w:val="single" w:sz="4" w:space="0" w:color="auto"/>
                                    <w:right w:val="single" w:sz="4" w:space="0" w:color="auto"/>
                                  </w:tcBorders>
                                  <w:vAlign w:val="center"/>
                                  <w:hideMark/>
                                </w:tcPr>
                                <w:p w14:paraId="6884C4A1"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33.30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87855BD"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31.00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7E1A29"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2.10</w:t>
                                  </w:r>
                                </w:p>
                              </w:tc>
                            </w:tr>
                            <w:tr w:rsidR="001A13FB" w14:paraId="3A4D33D9" w14:textId="77777777">
                              <w:tc>
                                <w:tcPr>
                                  <w:tcW w:w="2874" w:type="dxa"/>
                                  <w:tcBorders>
                                    <w:top w:val="single" w:sz="4" w:space="0" w:color="auto"/>
                                    <w:left w:val="single" w:sz="4" w:space="0" w:color="auto"/>
                                    <w:bottom w:val="single" w:sz="4" w:space="0" w:color="auto"/>
                                    <w:right w:val="single" w:sz="4" w:space="0" w:color="auto"/>
                                  </w:tcBorders>
                                  <w:hideMark/>
                                </w:tcPr>
                                <w:p w14:paraId="0AC08DE6" w14:textId="77777777" w:rsidR="001A13FB" w:rsidRDefault="001A13FB">
                                  <w:pPr>
                                    <w:overflowPunct w:val="0"/>
                                    <w:spacing w:line="240" w:lineRule="exact"/>
                                    <w:ind w:leftChars="-34" w:left="-16" w:right="31" w:hangingChars="33" w:hanging="66"/>
                                    <w:rPr>
                                      <w:rFonts w:ascii="標楷體" w:hAnsi="標楷體"/>
                                      <w:sz w:val="20"/>
                                      <w:szCs w:val="20"/>
                                    </w:rPr>
                                  </w:pPr>
                                  <w:r>
                                    <w:rPr>
                                      <w:rFonts w:ascii="標楷體" w:hAnsi="標楷體" w:hint="eastAsia"/>
                                      <w:sz w:val="20"/>
                                      <w:szCs w:val="20"/>
                                    </w:rPr>
                                    <w:t>職業輔導評量</w:t>
                                  </w:r>
                                </w:p>
                              </w:tc>
                              <w:tc>
                                <w:tcPr>
                                  <w:tcW w:w="784" w:type="dxa"/>
                                  <w:tcBorders>
                                    <w:top w:val="single" w:sz="4" w:space="0" w:color="auto"/>
                                    <w:left w:val="single" w:sz="4" w:space="0" w:color="auto"/>
                                    <w:bottom w:val="single" w:sz="4" w:space="0" w:color="auto"/>
                                    <w:right w:val="single" w:sz="4" w:space="0" w:color="auto"/>
                                  </w:tcBorders>
                                  <w:vAlign w:val="center"/>
                                  <w:hideMark/>
                                </w:tcPr>
                                <w:p w14:paraId="1810715F"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30.40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9DA018F"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30.40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7A9FB1"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2.40</w:t>
                                  </w:r>
                                </w:p>
                              </w:tc>
                            </w:tr>
                            <w:tr w:rsidR="001A13FB" w14:paraId="14203579" w14:textId="77777777">
                              <w:tc>
                                <w:tcPr>
                                  <w:tcW w:w="2874" w:type="dxa"/>
                                  <w:tcBorders>
                                    <w:top w:val="single" w:sz="4" w:space="0" w:color="auto"/>
                                    <w:left w:val="single" w:sz="4" w:space="0" w:color="auto"/>
                                    <w:bottom w:val="single" w:sz="4" w:space="0" w:color="000000"/>
                                    <w:right w:val="single" w:sz="4" w:space="0" w:color="auto"/>
                                  </w:tcBorders>
                                  <w:hideMark/>
                                </w:tcPr>
                                <w:p w14:paraId="3ECAF0E9" w14:textId="77777777" w:rsidR="001A13FB" w:rsidRDefault="001A13FB">
                                  <w:pPr>
                                    <w:overflowPunct w:val="0"/>
                                    <w:spacing w:line="240" w:lineRule="exact"/>
                                    <w:ind w:leftChars="-34" w:left="-16" w:right="31" w:hangingChars="33" w:hanging="66"/>
                                    <w:rPr>
                                      <w:rFonts w:ascii="標楷體" w:hAnsi="標楷體"/>
                                      <w:sz w:val="20"/>
                                      <w:szCs w:val="20"/>
                                    </w:rPr>
                                  </w:pPr>
                                  <w:r>
                                    <w:rPr>
                                      <w:rFonts w:ascii="標楷體" w:hAnsi="標楷體" w:hint="eastAsia"/>
                                      <w:sz w:val="20"/>
                                      <w:szCs w:val="20"/>
                                    </w:rPr>
                                    <w:t>其他</w:t>
                                  </w:r>
                                  <w:r>
                                    <w:rPr>
                                      <w:rFonts w:ascii="標楷體" w:hAnsi="標楷體" w:hint="eastAsia"/>
                                      <w:spacing w:val="10"/>
                                      <w:sz w:val="20"/>
                                      <w:szCs w:val="20"/>
                                    </w:rPr>
                                    <w:t>（</w:t>
                                  </w:r>
                                  <w:r>
                                    <w:rPr>
                                      <w:rFonts w:ascii="標楷體" w:hAnsi="標楷體" w:hint="eastAsia"/>
                                      <w:sz w:val="20"/>
                                      <w:szCs w:val="20"/>
                                    </w:rPr>
                                    <w:t>如視障者就業服務</w:t>
                                  </w:r>
                                  <w:r>
                                    <w:rPr>
                                      <w:rFonts w:ascii="標楷體" w:hAnsi="標楷體" w:hint="eastAsia"/>
                                      <w:spacing w:val="10"/>
                                      <w:sz w:val="20"/>
                                      <w:szCs w:val="20"/>
                                    </w:rPr>
                                    <w:t>）</w:t>
                                  </w:r>
                                </w:p>
                              </w:tc>
                              <w:tc>
                                <w:tcPr>
                                  <w:tcW w:w="784" w:type="dxa"/>
                                  <w:tcBorders>
                                    <w:top w:val="single" w:sz="4" w:space="0" w:color="auto"/>
                                    <w:left w:val="single" w:sz="4" w:space="0" w:color="auto"/>
                                    <w:bottom w:val="single" w:sz="4" w:space="0" w:color="000000"/>
                                    <w:right w:val="single" w:sz="4" w:space="0" w:color="auto"/>
                                  </w:tcBorders>
                                  <w:vAlign w:val="center"/>
                                  <w:hideMark/>
                                </w:tcPr>
                                <w:p w14:paraId="0A88F5C3"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34.00</w:t>
                                  </w:r>
                                </w:p>
                              </w:tc>
                              <w:tc>
                                <w:tcPr>
                                  <w:tcW w:w="994" w:type="dxa"/>
                                  <w:tcBorders>
                                    <w:top w:val="single" w:sz="4" w:space="0" w:color="auto"/>
                                    <w:left w:val="single" w:sz="4" w:space="0" w:color="auto"/>
                                    <w:bottom w:val="single" w:sz="4" w:space="0" w:color="000000"/>
                                    <w:right w:val="single" w:sz="4" w:space="0" w:color="auto"/>
                                  </w:tcBorders>
                                  <w:vAlign w:val="center"/>
                                  <w:hideMark/>
                                </w:tcPr>
                                <w:p w14:paraId="4348E885"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32.10</w:t>
                                  </w:r>
                                </w:p>
                              </w:tc>
                              <w:tc>
                                <w:tcPr>
                                  <w:tcW w:w="993" w:type="dxa"/>
                                  <w:tcBorders>
                                    <w:top w:val="single" w:sz="4" w:space="0" w:color="auto"/>
                                    <w:left w:val="single" w:sz="4" w:space="0" w:color="auto"/>
                                    <w:bottom w:val="single" w:sz="4" w:space="0" w:color="000000"/>
                                    <w:right w:val="single" w:sz="4" w:space="0" w:color="auto"/>
                                  </w:tcBorders>
                                  <w:vAlign w:val="center"/>
                                  <w:hideMark/>
                                </w:tcPr>
                                <w:p w14:paraId="5F0D165F"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1.70</w:t>
                                  </w:r>
                                </w:p>
                              </w:tc>
                            </w:tr>
                            <w:tr w:rsidR="001A13FB" w14:paraId="28C3CD36" w14:textId="77777777">
                              <w:tc>
                                <w:tcPr>
                                  <w:tcW w:w="5645" w:type="dxa"/>
                                  <w:gridSpan w:val="4"/>
                                  <w:tcBorders>
                                    <w:top w:val="single" w:sz="4" w:space="0" w:color="auto"/>
                                    <w:left w:val="nil"/>
                                    <w:bottom w:val="nil"/>
                                    <w:right w:val="nil"/>
                                  </w:tcBorders>
                                  <w:hideMark/>
                                </w:tcPr>
                                <w:p w14:paraId="32B01935" w14:textId="77777777" w:rsidR="001A13FB" w:rsidRDefault="001A13FB">
                                  <w:pPr>
                                    <w:overflowPunct w:val="0"/>
                                    <w:spacing w:line="240" w:lineRule="exact"/>
                                    <w:ind w:left="414" w:right="31" w:hanging="534"/>
                                    <w:rPr>
                                      <w:rFonts w:ascii="標楷體" w:hAnsi="標楷體"/>
                                      <w:sz w:val="18"/>
                                      <w:szCs w:val="18"/>
                                    </w:rPr>
                                  </w:pPr>
                                  <w:r>
                                    <w:rPr>
                                      <w:rFonts w:ascii="標楷體" w:hAnsi="標楷體" w:hint="eastAsia"/>
                                      <w:sz w:val="18"/>
                                      <w:szCs w:val="18"/>
                                    </w:rPr>
                                    <w:t>資料來源：整理自澎湖縣政府提供資料。</w:t>
                                  </w:r>
                                </w:p>
                              </w:tc>
                            </w:tr>
                          </w:tbl>
                          <w:p w14:paraId="7AA46AFA" w14:textId="77777777" w:rsidR="001A13FB" w:rsidRDefault="001A13FB" w:rsidP="001A13FB"/>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9EA98F" id="文字方塊 71" o:spid="_x0000_s1103" type="#_x0000_t202" style="position:absolute;left:0;text-align:left;margin-left:190.05pt;margin-top:77.05pt;width:293.25pt;height:186.1pt;z-index:251959296;visibility:visible;mso-wrap-style:square;mso-width-percent:0;mso-height-percent:0;mso-wrap-distance-left:5.65pt;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" stroked="f">
                <v:textbox>
                  <w:txbxContent>
                    <w:p w14:paraId="4F8C4D3C" w14:textId="77777777" w:rsidR="001A13FB" w:rsidRPr="00D4773C" w:rsidRDefault="001A13FB" w:rsidP="001A13FB">
                      <w:pPr>
                        <w:overflowPunct w:val="0"/>
                        <w:spacing w:line="240" w:lineRule="exact"/>
                        <w:ind w:leftChars="-59" w:left="929" w:hangingChars="446" w:hanging="1071"/>
                        <w:jc w:val="center"/>
                        <w:rPr>
                          <w:rFonts w:ascii="標楷體" w:hAnsi="標楷體"/>
                          <w:b/>
                        </w:rPr>
                      </w:pPr>
                      <w:r w:rsidRPr="00D4773C">
                        <w:rPr>
                          <w:rFonts w:ascii="標楷體" w:hAnsi="標楷體" w:hint="eastAsia"/>
                          <w:b/>
                        </w:rPr>
                        <w:t>表</w:t>
                      </w:r>
                      <w:r>
                        <w:rPr>
                          <w:rFonts w:ascii="標楷體" w:hAnsi="標楷體"/>
                          <w:b/>
                        </w:rPr>
                        <w:t>43</w:t>
                      </w:r>
                      <w:r w:rsidRPr="00D4773C">
                        <w:rPr>
                          <w:rFonts w:ascii="標楷體" w:hAnsi="標楷體" w:hint="eastAsia"/>
                          <w:b/>
                          <w:bCs/>
                        </w:rPr>
                        <w:t xml:space="preserve">　</w:t>
                      </w:r>
                      <w:r w:rsidRPr="00D4773C">
                        <w:rPr>
                          <w:rFonts w:ascii="標楷體" w:hAnsi="標楷體" w:hint="eastAsia"/>
                          <w:b/>
                        </w:rPr>
                        <w:t>就業福利措施認知度情形</w:t>
                      </w:r>
                    </w:p>
                    <w:p w14:paraId="547BD308" w14:textId="77777777" w:rsidR="001A13FB" w:rsidRDefault="001A13FB" w:rsidP="002202C0">
                      <w:pPr>
                        <w:overflowPunct w:val="0"/>
                        <w:spacing w:afterLines="10" w:after="24" w:line="240" w:lineRule="exact"/>
                        <w:ind w:leftChars="-59" w:left="839" w:rightChars="-42" w:right="-101" w:hangingChars="446" w:hanging="981"/>
                        <w:jc w:val="right"/>
                        <w:rPr>
                          <w:rFonts w:ascii="標楷體" w:hAnsi="標楷體"/>
                          <w:bCs/>
                          <w:spacing w:val="10"/>
                          <w:sz w:val="20"/>
                        </w:rPr>
                      </w:pPr>
                      <w:r>
                        <w:rPr>
                          <w:rFonts w:ascii="標楷體" w:hAnsi="標楷體" w:hint="eastAsia"/>
                          <w:bCs/>
                          <w:spacing w:val="10"/>
                          <w:sz w:val="20"/>
                        </w:rPr>
                        <w:t>單位:％</w:t>
                      </w:r>
                    </w:p>
                    <w:tbl>
                      <w:tblPr>
                        <w:tblStyle w:val="ae"/>
                        <w:tblW w:w="0" w:type="auto"/>
                        <w:tblLayout w:type="fixed"/>
                        <w:tblLook w:val="04A0" w:firstRow="1" w:lastRow="0" w:firstColumn="1" w:lastColumn="0" w:noHBand="0" w:noVBand="1"/>
                      </w:tblPr>
                      <w:tblGrid>
                        <w:gridCol w:w="2874"/>
                        <w:gridCol w:w="784"/>
                        <w:gridCol w:w="994"/>
                        <w:gridCol w:w="993"/>
                      </w:tblGrid>
                      <w:tr w:rsidR="001A13FB" w14:paraId="4BF5F50F" w14:textId="77777777" w:rsidTr="00851A33">
                        <w:trPr>
                          <w:trHeight w:val="510"/>
                        </w:trPr>
                        <w:tc>
                          <w:tcPr>
                            <w:tcW w:w="2874" w:type="dxa"/>
                            <w:tcBorders>
                              <w:top w:val="single" w:sz="4" w:space="0" w:color="auto"/>
                              <w:left w:val="single" w:sz="4" w:space="0" w:color="auto"/>
                              <w:bottom w:val="single" w:sz="4" w:space="0" w:color="auto"/>
                              <w:right w:val="single" w:sz="4" w:space="0" w:color="auto"/>
                            </w:tcBorders>
                            <w:vAlign w:val="center"/>
                            <w:hideMark/>
                          </w:tcPr>
                          <w:p w14:paraId="2D5BCAC0" w14:textId="77777777" w:rsidR="001A13FB" w:rsidRDefault="001A13FB" w:rsidP="00851A33">
                            <w:pPr>
                              <w:overflowPunct w:val="0"/>
                              <w:spacing w:line="200" w:lineRule="exact"/>
                              <w:ind w:leftChars="-40" w:left="-18" w:right="31" w:hangingChars="39" w:hanging="78"/>
                              <w:jc w:val="center"/>
                              <w:rPr>
                                <w:rFonts w:ascii="標楷體" w:hAnsi="標楷體"/>
                                <w:spacing w:val="10"/>
                                <w:sz w:val="20"/>
                                <w:szCs w:val="20"/>
                              </w:rPr>
                            </w:pPr>
                            <w:r>
                              <w:rPr>
                                <w:rFonts w:ascii="標楷體" w:hAnsi="標楷體" w:hint="eastAsia"/>
                                <w:sz w:val="20"/>
                                <w:szCs w:val="20"/>
                              </w:rPr>
                              <w:t>項目</w:t>
                            </w:r>
                          </w:p>
                        </w:tc>
                        <w:tc>
                          <w:tcPr>
                            <w:tcW w:w="784" w:type="dxa"/>
                            <w:tcBorders>
                              <w:top w:val="single" w:sz="4" w:space="0" w:color="auto"/>
                              <w:left w:val="single" w:sz="4" w:space="0" w:color="auto"/>
                              <w:bottom w:val="single" w:sz="4" w:space="0" w:color="auto"/>
                              <w:right w:val="single" w:sz="4" w:space="0" w:color="auto"/>
                            </w:tcBorders>
                            <w:vAlign w:val="center"/>
                            <w:hideMark/>
                          </w:tcPr>
                          <w:p w14:paraId="357DF05B" w14:textId="77777777" w:rsidR="001A13FB" w:rsidRDefault="001A13FB" w:rsidP="00851A33">
                            <w:pPr>
                              <w:overflowPunct w:val="0"/>
                              <w:spacing w:line="200" w:lineRule="exact"/>
                              <w:ind w:leftChars="-44" w:left="-9" w:right="-118" w:hangingChars="44" w:hanging="97"/>
                              <w:jc w:val="center"/>
                              <w:rPr>
                                <w:rFonts w:ascii="標楷體" w:hAnsi="標楷體"/>
                                <w:spacing w:val="10"/>
                                <w:sz w:val="20"/>
                                <w:szCs w:val="20"/>
                              </w:rPr>
                            </w:pPr>
                            <w:r>
                              <w:rPr>
                                <w:rFonts w:ascii="標楷體" w:hAnsi="標楷體" w:hint="eastAsia"/>
                                <w:spacing w:val="10"/>
                                <w:sz w:val="20"/>
                                <w:szCs w:val="20"/>
                              </w:rPr>
                              <w:t>知道</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7AAD46" w14:textId="77777777" w:rsidR="001A13FB" w:rsidRDefault="001A13FB" w:rsidP="00851A33">
                            <w:pPr>
                              <w:overflowPunct w:val="0"/>
                              <w:spacing w:line="200" w:lineRule="exact"/>
                              <w:ind w:leftChars="-44" w:left="-9" w:right="-118" w:hangingChars="44" w:hanging="97"/>
                              <w:jc w:val="center"/>
                              <w:rPr>
                                <w:rFonts w:ascii="標楷體" w:hAnsi="標楷體"/>
                                <w:spacing w:val="10"/>
                                <w:sz w:val="20"/>
                                <w:szCs w:val="20"/>
                              </w:rPr>
                            </w:pPr>
                            <w:r>
                              <w:rPr>
                                <w:rFonts w:ascii="標楷體" w:hAnsi="標楷體" w:hint="eastAsia"/>
                                <w:spacing w:val="10"/>
                                <w:sz w:val="20"/>
                                <w:szCs w:val="20"/>
                              </w:rPr>
                              <w:t>知道但</w:t>
                            </w:r>
                          </w:p>
                          <w:p w14:paraId="6C562494" w14:textId="77777777" w:rsidR="001A13FB" w:rsidRDefault="001A13FB" w:rsidP="00851A33">
                            <w:pPr>
                              <w:overflowPunct w:val="0"/>
                              <w:spacing w:line="200" w:lineRule="exact"/>
                              <w:ind w:leftChars="-44" w:left="-9" w:right="-118" w:hangingChars="44" w:hanging="97"/>
                              <w:jc w:val="center"/>
                              <w:rPr>
                                <w:rFonts w:ascii="標楷體" w:hAnsi="標楷體"/>
                                <w:spacing w:val="10"/>
                                <w:sz w:val="20"/>
                                <w:szCs w:val="20"/>
                              </w:rPr>
                            </w:pPr>
                            <w:r>
                              <w:rPr>
                                <w:rFonts w:ascii="標楷體" w:hAnsi="標楷體" w:hint="eastAsia"/>
                                <w:spacing w:val="10"/>
                                <w:sz w:val="20"/>
                                <w:szCs w:val="20"/>
                              </w:rPr>
                              <w:t>不需要</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C62CEA" w14:textId="77777777" w:rsidR="001A13FB" w:rsidRDefault="001A13FB" w:rsidP="00851A33">
                            <w:pPr>
                              <w:overflowPunct w:val="0"/>
                              <w:spacing w:line="200" w:lineRule="exact"/>
                              <w:ind w:leftChars="-44" w:left="-9" w:right="-118" w:hangingChars="44" w:hanging="97"/>
                              <w:jc w:val="center"/>
                              <w:rPr>
                                <w:rFonts w:ascii="標楷體" w:hAnsi="標楷體"/>
                                <w:spacing w:val="10"/>
                                <w:sz w:val="20"/>
                                <w:szCs w:val="20"/>
                              </w:rPr>
                            </w:pPr>
                            <w:r>
                              <w:rPr>
                                <w:rFonts w:ascii="標楷體" w:hAnsi="標楷體" w:hint="eastAsia"/>
                                <w:spacing w:val="10"/>
                                <w:sz w:val="20"/>
                                <w:szCs w:val="20"/>
                              </w:rPr>
                              <w:t>知道並</w:t>
                            </w:r>
                          </w:p>
                          <w:p w14:paraId="30B5DD42" w14:textId="77777777" w:rsidR="001A13FB" w:rsidRDefault="001A13FB" w:rsidP="00851A33">
                            <w:pPr>
                              <w:overflowPunct w:val="0"/>
                              <w:spacing w:line="200" w:lineRule="exact"/>
                              <w:ind w:leftChars="-44" w:left="-9" w:right="-118" w:hangingChars="44" w:hanging="97"/>
                              <w:jc w:val="center"/>
                              <w:rPr>
                                <w:rFonts w:ascii="標楷體" w:hAnsi="標楷體"/>
                                <w:spacing w:val="10"/>
                                <w:sz w:val="20"/>
                                <w:szCs w:val="20"/>
                              </w:rPr>
                            </w:pPr>
                            <w:r>
                              <w:rPr>
                                <w:rFonts w:ascii="標楷體" w:hAnsi="標楷體" w:hint="eastAsia"/>
                                <w:spacing w:val="10"/>
                                <w:sz w:val="20"/>
                                <w:szCs w:val="20"/>
                              </w:rPr>
                              <w:t>已利用</w:t>
                            </w:r>
                          </w:p>
                        </w:tc>
                      </w:tr>
                      <w:tr w:rsidR="001A13FB" w14:paraId="0983CFAC" w14:textId="77777777">
                        <w:tc>
                          <w:tcPr>
                            <w:tcW w:w="2874" w:type="dxa"/>
                            <w:tcBorders>
                              <w:top w:val="single" w:sz="4" w:space="0" w:color="auto"/>
                              <w:left w:val="single" w:sz="4" w:space="0" w:color="auto"/>
                              <w:bottom w:val="single" w:sz="4" w:space="0" w:color="auto"/>
                              <w:right w:val="single" w:sz="4" w:space="0" w:color="auto"/>
                            </w:tcBorders>
                            <w:hideMark/>
                          </w:tcPr>
                          <w:p w14:paraId="35C71040" w14:textId="77777777" w:rsidR="001A13FB" w:rsidRDefault="001A13FB">
                            <w:pPr>
                              <w:overflowPunct w:val="0"/>
                              <w:spacing w:line="240" w:lineRule="exact"/>
                              <w:ind w:leftChars="-34" w:left="-16" w:right="31" w:hangingChars="33" w:hanging="66"/>
                              <w:rPr>
                                <w:rFonts w:ascii="標楷體" w:hAnsi="標楷體"/>
                                <w:spacing w:val="10"/>
                                <w:sz w:val="20"/>
                                <w:szCs w:val="20"/>
                              </w:rPr>
                            </w:pPr>
                            <w:r>
                              <w:rPr>
                                <w:rFonts w:ascii="標楷體" w:hAnsi="標楷體" w:hint="eastAsia"/>
                                <w:sz w:val="20"/>
                                <w:szCs w:val="20"/>
                              </w:rPr>
                              <w:t>職業訓練</w:t>
                            </w:r>
                          </w:p>
                        </w:tc>
                        <w:tc>
                          <w:tcPr>
                            <w:tcW w:w="784" w:type="dxa"/>
                            <w:tcBorders>
                              <w:top w:val="single" w:sz="4" w:space="0" w:color="auto"/>
                              <w:left w:val="single" w:sz="4" w:space="0" w:color="auto"/>
                              <w:bottom w:val="single" w:sz="4" w:space="0" w:color="auto"/>
                              <w:right w:val="single" w:sz="4" w:space="0" w:color="auto"/>
                            </w:tcBorders>
                            <w:vAlign w:val="center"/>
                            <w:hideMark/>
                          </w:tcPr>
                          <w:p w14:paraId="30C72BE3"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35.60</w:t>
                            </w:r>
                          </w:p>
                        </w:tc>
                        <w:tc>
                          <w:tcPr>
                            <w:tcW w:w="994" w:type="dxa"/>
                            <w:tcBorders>
                              <w:top w:val="single" w:sz="4" w:space="0" w:color="auto"/>
                              <w:left w:val="single" w:sz="4" w:space="0" w:color="auto"/>
                              <w:bottom w:val="single" w:sz="4" w:space="0" w:color="auto"/>
                              <w:right w:val="single" w:sz="4" w:space="0" w:color="auto"/>
                            </w:tcBorders>
                            <w:vAlign w:val="center"/>
                            <w:hideMark/>
                          </w:tcPr>
                          <w:p w14:paraId="63EB65A0"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32.20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A693E0"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2.80</w:t>
                            </w:r>
                          </w:p>
                        </w:tc>
                      </w:tr>
                      <w:tr w:rsidR="001A13FB" w14:paraId="3593131B" w14:textId="77777777">
                        <w:tc>
                          <w:tcPr>
                            <w:tcW w:w="2874" w:type="dxa"/>
                            <w:tcBorders>
                              <w:top w:val="single" w:sz="4" w:space="0" w:color="auto"/>
                              <w:left w:val="single" w:sz="4" w:space="0" w:color="auto"/>
                              <w:bottom w:val="single" w:sz="4" w:space="0" w:color="auto"/>
                              <w:right w:val="single" w:sz="4" w:space="0" w:color="auto"/>
                            </w:tcBorders>
                            <w:hideMark/>
                          </w:tcPr>
                          <w:p w14:paraId="20C29E0D" w14:textId="77777777" w:rsidR="001A13FB" w:rsidRDefault="001A13FB">
                            <w:pPr>
                              <w:overflowPunct w:val="0"/>
                              <w:spacing w:line="240" w:lineRule="exact"/>
                              <w:ind w:leftChars="-34" w:left="-16" w:right="31" w:hangingChars="33" w:hanging="66"/>
                              <w:rPr>
                                <w:rFonts w:ascii="標楷體" w:hAnsi="標楷體"/>
                                <w:sz w:val="20"/>
                                <w:szCs w:val="20"/>
                              </w:rPr>
                            </w:pPr>
                            <w:r>
                              <w:rPr>
                                <w:rFonts w:ascii="標楷體" w:hAnsi="標楷體" w:hint="eastAsia"/>
                                <w:sz w:val="20"/>
                                <w:szCs w:val="20"/>
                              </w:rPr>
                              <w:t>庇護性就業</w:t>
                            </w:r>
                          </w:p>
                        </w:tc>
                        <w:tc>
                          <w:tcPr>
                            <w:tcW w:w="784" w:type="dxa"/>
                            <w:tcBorders>
                              <w:top w:val="single" w:sz="4" w:space="0" w:color="auto"/>
                              <w:left w:val="single" w:sz="4" w:space="0" w:color="auto"/>
                              <w:bottom w:val="single" w:sz="4" w:space="0" w:color="auto"/>
                              <w:right w:val="single" w:sz="4" w:space="0" w:color="auto"/>
                            </w:tcBorders>
                            <w:vAlign w:val="center"/>
                            <w:hideMark/>
                          </w:tcPr>
                          <w:p w14:paraId="653624C6"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35.40</w:t>
                            </w:r>
                          </w:p>
                        </w:tc>
                        <w:tc>
                          <w:tcPr>
                            <w:tcW w:w="994" w:type="dxa"/>
                            <w:tcBorders>
                              <w:top w:val="single" w:sz="4" w:space="0" w:color="auto"/>
                              <w:left w:val="single" w:sz="4" w:space="0" w:color="auto"/>
                              <w:bottom w:val="single" w:sz="4" w:space="0" w:color="auto"/>
                              <w:right w:val="single" w:sz="4" w:space="0" w:color="auto"/>
                            </w:tcBorders>
                            <w:vAlign w:val="center"/>
                            <w:hideMark/>
                          </w:tcPr>
                          <w:p w14:paraId="692DA7C7"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32.10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8A740F"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3.10</w:t>
                            </w:r>
                          </w:p>
                        </w:tc>
                      </w:tr>
                      <w:tr w:rsidR="001A13FB" w14:paraId="5114E630" w14:textId="77777777">
                        <w:tc>
                          <w:tcPr>
                            <w:tcW w:w="2874" w:type="dxa"/>
                            <w:tcBorders>
                              <w:top w:val="single" w:sz="4" w:space="0" w:color="auto"/>
                              <w:left w:val="single" w:sz="4" w:space="0" w:color="auto"/>
                              <w:bottom w:val="single" w:sz="4" w:space="0" w:color="auto"/>
                              <w:right w:val="single" w:sz="4" w:space="0" w:color="auto"/>
                            </w:tcBorders>
                            <w:hideMark/>
                          </w:tcPr>
                          <w:p w14:paraId="6650BA5D" w14:textId="77777777" w:rsidR="001A13FB" w:rsidRDefault="001A13FB">
                            <w:pPr>
                              <w:overflowPunct w:val="0"/>
                              <w:spacing w:line="240" w:lineRule="exact"/>
                              <w:ind w:leftChars="-34" w:left="-16" w:right="31" w:hangingChars="33" w:hanging="66"/>
                              <w:rPr>
                                <w:rFonts w:ascii="標楷體" w:hAnsi="標楷體"/>
                                <w:sz w:val="20"/>
                                <w:szCs w:val="20"/>
                              </w:rPr>
                            </w:pPr>
                            <w:r>
                              <w:rPr>
                                <w:rFonts w:ascii="標楷體" w:hAnsi="標楷體" w:hint="eastAsia"/>
                                <w:sz w:val="20"/>
                                <w:szCs w:val="20"/>
                              </w:rPr>
                              <w:t>創業協助</w:t>
                            </w:r>
                            <w:r>
                              <w:rPr>
                                <w:rFonts w:ascii="標楷體" w:hAnsi="標楷體" w:hint="eastAsia"/>
                                <w:spacing w:val="10"/>
                                <w:sz w:val="20"/>
                                <w:szCs w:val="20"/>
                              </w:rPr>
                              <w:t>（</w:t>
                            </w:r>
                            <w:r>
                              <w:rPr>
                                <w:rFonts w:ascii="標楷體" w:hAnsi="標楷體" w:hint="eastAsia"/>
                                <w:sz w:val="20"/>
                                <w:szCs w:val="20"/>
                              </w:rPr>
                              <w:t>創業貸款利息補貼</w:t>
                            </w:r>
                            <w:r>
                              <w:rPr>
                                <w:rFonts w:ascii="標楷體" w:hAnsi="標楷體" w:hint="eastAsia"/>
                                <w:spacing w:val="10"/>
                                <w:sz w:val="20"/>
                                <w:szCs w:val="20"/>
                              </w:rPr>
                              <w:t>）</w:t>
                            </w:r>
                          </w:p>
                        </w:tc>
                        <w:tc>
                          <w:tcPr>
                            <w:tcW w:w="784" w:type="dxa"/>
                            <w:tcBorders>
                              <w:top w:val="single" w:sz="4" w:space="0" w:color="auto"/>
                              <w:left w:val="single" w:sz="4" w:space="0" w:color="auto"/>
                              <w:bottom w:val="single" w:sz="4" w:space="0" w:color="auto"/>
                              <w:right w:val="single" w:sz="4" w:space="0" w:color="auto"/>
                            </w:tcBorders>
                            <w:vAlign w:val="center"/>
                            <w:hideMark/>
                          </w:tcPr>
                          <w:p w14:paraId="420A6D88"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34.80</w:t>
                            </w:r>
                          </w:p>
                        </w:tc>
                        <w:tc>
                          <w:tcPr>
                            <w:tcW w:w="994" w:type="dxa"/>
                            <w:tcBorders>
                              <w:top w:val="single" w:sz="4" w:space="0" w:color="auto"/>
                              <w:left w:val="single" w:sz="4" w:space="0" w:color="auto"/>
                              <w:bottom w:val="single" w:sz="4" w:space="0" w:color="auto"/>
                              <w:right w:val="single" w:sz="4" w:space="0" w:color="auto"/>
                            </w:tcBorders>
                            <w:vAlign w:val="center"/>
                            <w:hideMark/>
                          </w:tcPr>
                          <w:p w14:paraId="2518DBE4"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32.10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5B8795E"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2.20</w:t>
                            </w:r>
                          </w:p>
                        </w:tc>
                      </w:tr>
                      <w:tr w:rsidR="001A13FB" w14:paraId="2D37EDBB" w14:textId="77777777">
                        <w:tc>
                          <w:tcPr>
                            <w:tcW w:w="2874" w:type="dxa"/>
                            <w:tcBorders>
                              <w:top w:val="single" w:sz="4" w:space="0" w:color="auto"/>
                              <w:left w:val="single" w:sz="4" w:space="0" w:color="auto"/>
                              <w:bottom w:val="single" w:sz="4" w:space="0" w:color="auto"/>
                              <w:right w:val="single" w:sz="4" w:space="0" w:color="auto"/>
                            </w:tcBorders>
                            <w:hideMark/>
                          </w:tcPr>
                          <w:p w14:paraId="29CF8D84" w14:textId="77777777" w:rsidR="001A13FB" w:rsidRDefault="001A13FB">
                            <w:pPr>
                              <w:overflowPunct w:val="0"/>
                              <w:spacing w:line="240" w:lineRule="exact"/>
                              <w:ind w:leftChars="-34" w:left="-16" w:right="31" w:hangingChars="33" w:hanging="66"/>
                              <w:rPr>
                                <w:rFonts w:ascii="標楷體" w:hAnsi="標楷體"/>
                                <w:sz w:val="20"/>
                                <w:szCs w:val="20"/>
                              </w:rPr>
                            </w:pPr>
                            <w:r>
                              <w:rPr>
                                <w:rFonts w:ascii="標楷體" w:hAnsi="標楷體" w:hint="eastAsia"/>
                                <w:sz w:val="20"/>
                                <w:szCs w:val="20"/>
                              </w:rPr>
                              <w:t>支持性就業</w:t>
                            </w:r>
                          </w:p>
                        </w:tc>
                        <w:tc>
                          <w:tcPr>
                            <w:tcW w:w="784" w:type="dxa"/>
                            <w:tcBorders>
                              <w:top w:val="single" w:sz="4" w:space="0" w:color="auto"/>
                              <w:left w:val="single" w:sz="4" w:space="0" w:color="auto"/>
                              <w:bottom w:val="single" w:sz="4" w:space="0" w:color="auto"/>
                              <w:right w:val="single" w:sz="4" w:space="0" w:color="auto"/>
                            </w:tcBorders>
                            <w:vAlign w:val="center"/>
                            <w:hideMark/>
                          </w:tcPr>
                          <w:p w14:paraId="1A74BEC6"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34.40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BC75FCA"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31.00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B28226"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2.60</w:t>
                            </w:r>
                          </w:p>
                        </w:tc>
                      </w:tr>
                      <w:tr w:rsidR="001A13FB" w14:paraId="45409C71" w14:textId="77777777">
                        <w:tc>
                          <w:tcPr>
                            <w:tcW w:w="2874" w:type="dxa"/>
                            <w:tcBorders>
                              <w:top w:val="single" w:sz="4" w:space="0" w:color="auto"/>
                              <w:left w:val="single" w:sz="4" w:space="0" w:color="auto"/>
                              <w:bottom w:val="single" w:sz="4" w:space="0" w:color="auto"/>
                              <w:right w:val="single" w:sz="4" w:space="0" w:color="auto"/>
                            </w:tcBorders>
                            <w:hideMark/>
                          </w:tcPr>
                          <w:p w14:paraId="55A7F793" w14:textId="77777777" w:rsidR="001A13FB" w:rsidRDefault="001A13FB">
                            <w:pPr>
                              <w:overflowPunct w:val="0"/>
                              <w:spacing w:line="240" w:lineRule="exact"/>
                              <w:ind w:leftChars="-34" w:left="-16" w:right="31" w:hangingChars="33" w:hanging="66"/>
                              <w:rPr>
                                <w:rFonts w:ascii="標楷體" w:hAnsi="標楷體"/>
                                <w:sz w:val="20"/>
                                <w:szCs w:val="20"/>
                              </w:rPr>
                            </w:pPr>
                            <w:r>
                              <w:rPr>
                                <w:rFonts w:ascii="標楷體" w:hAnsi="標楷體" w:hint="eastAsia"/>
                                <w:sz w:val="20"/>
                                <w:szCs w:val="20"/>
                              </w:rPr>
                              <w:t>勞動權益保障</w:t>
                            </w:r>
                          </w:p>
                        </w:tc>
                        <w:tc>
                          <w:tcPr>
                            <w:tcW w:w="784" w:type="dxa"/>
                            <w:tcBorders>
                              <w:top w:val="single" w:sz="4" w:space="0" w:color="auto"/>
                              <w:left w:val="single" w:sz="4" w:space="0" w:color="auto"/>
                              <w:bottom w:val="single" w:sz="4" w:space="0" w:color="auto"/>
                              <w:right w:val="single" w:sz="4" w:space="0" w:color="auto"/>
                            </w:tcBorders>
                            <w:vAlign w:val="center"/>
                            <w:hideMark/>
                          </w:tcPr>
                          <w:p w14:paraId="27D197AC"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34.40</w:t>
                            </w:r>
                          </w:p>
                        </w:tc>
                        <w:tc>
                          <w:tcPr>
                            <w:tcW w:w="994" w:type="dxa"/>
                            <w:tcBorders>
                              <w:top w:val="single" w:sz="4" w:space="0" w:color="auto"/>
                              <w:left w:val="single" w:sz="4" w:space="0" w:color="auto"/>
                              <w:bottom w:val="single" w:sz="4" w:space="0" w:color="auto"/>
                              <w:right w:val="single" w:sz="4" w:space="0" w:color="auto"/>
                            </w:tcBorders>
                            <w:vAlign w:val="center"/>
                            <w:hideMark/>
                          </w:tcPr>
                          <w:p w14:paraId="2EB47016"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32.10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B3CC439"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2.00</w:t>
                            </w:r>
                          </w:p>
                        </w:tc>
                      </w:tr>
                      <w:tr w:rsidR="001A13FB" w14:paraId="5A1D95BF" w14:textId="77777777">
                        <w:tc>
                          <w:tcPr>
                            <w:tcW w:w="2874" w:type="dxa"/>
                            <w:tcBorders>
                              <w:top w:val="single" w:sz="4" w:space="0" w:color="auto"/>
                              <w:left w:val="single" w:sz="4" w:space="0" w:color="auto"/>
                              <w:bottom w:val="single" w:sz="4" w:space="0" w:color="auto"/>
                              <w:right w:val="single" w:sz="4" w:space="0" w:color="auto"/>
                            </w:tcBorders>
                            <w:hideMark/>
                          </w:tcPr>
                          <w:p w14:paraId="5ABE7DCE" w14:textId="77777777" w:rsidR="001A13FB" w:rsidRDefault="001A13FB">
                            <w:pPr>
                              <w:overflowPunct w:val="0"/>
                              <w:spacing w:line="240" w:lineRule="exact"/>
                              <w:ind w:leftChars="-34" w:left="-16" w:right="31" w:hangingChars="33" w:hanging="66"/>
                              <w:rPr>
                                <w:rFonts w:ascii="標楷體" w:hAnsi="標楷體"/>
                                <w:sz w:val="20"/>
                                <w:szCs w:val="20"/>
                              </w:rPr>
                            </w:pPr>
                            <w:r>
                              <w:rPr>
                                <w:rFonts w:ascii="標楷體" w:hAnsi="標楷體" w:hint="eastAsia"/>
                                <w:sz w:val="20"/>
                                <w:szCs w:val="20"/>
                              </w:rPr>
                              <w:t>職前準備/就業穩定輔導</w:t>
                            </w:r>
                          </w:p>
                        </w:tc>
                        <w:tc>
                          <w:tcPr>
                            <w:tcW w:w="784" w:type="dxa"/>
                            <w:tcBorders>
                              <w:top w:val="single" w:sz="4" w:space="0" w:color="auto"/>
                              <w:left w:val="single" w:sz="4" w:space="0" w:color="auto"/>
                              <w:bottom w:val="single" w:sz="4" w:space="0" w:color="auto"/>
                              <w:right w:val="single" w:sz="4" w:space="0" w:color="auto"/>
                            </w:tcBorders>
                            <w:vAlign w:val="center"/>
                            <w:hideMark/>
                          </w:tcPr>
                          <w:p w14:paraId="58ED311C"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33.50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E81E0E1"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30.80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79CEC2E"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2.20</w:t>
                            </w:r>
                          </w:p>
                        </w:tc>
                      </w:tr>
                      <w:tr w:rsidR="001A13FB" w14:paraId="3FBE8351" w14:textId="77777777">
                        <w:tc>
                          <w:tcPr>
                            <w:tcW w:w="2874" w:type="dxa"/>
                            <w:tcBorders>
                              <w:top w:val="single" w:sz="4" w:space="0" w:color="auto"/>
                              <w:left w:val="single" w:sz="4" w:space="0" w:color="auto"/>
                              <w:bottom w:val="single" w:sz="4" w:space="0" w:color="auto"/>
                              <w:right w:val="single" w:sz="4" w:space="0" w:color="auto"/>
                            </w:tcBorders>
                            <w:hideMark/>
                          </w:tcPr>
                          <w:p w14:paraId="3C06B61A" w14:textId="77777777" w:rsidR="001A13FB" w:rsidRDefault="001A13FB">
                            <w:pPr>
                              <w:overflowPunct w:val="0"/>
                              <w:spacing w:line="240" w:lineRule="exact"/>
                              <w:ind w:leftChars="-34" w:left="-16" w:right="31" w:hangingChars="33" w:hanging="66"/>
                              <w:rPr>
                                <w:rFonts w:ascii="標楷體" w:hAnsi="標楷體"/>
                                <w:sz w:val="20"/>
                                <w:szCs w:val="20"/>
                              </w:rPr>
                            </w:pPr>
                            <w:r>
                              <w:rPr>
                                <w:rFonts w:ascii="標楷體" w:hAnsi="標楷體" w:hint="eastAsia"/>
                                <w:sz w:val="20"/>
                                <w:szCs w:val="20"/>
                              </w:rPr>
                              <w:t>職務再設計</w:t>
                            </w:r>
                          </w:p>
                        </w:tc>
                        <w:tc>
                          <w:tcPr>
                            <w:tcW w:w="784" w:type="dxa"/>
                            <w:tcBorders>
                              <w:top w:val="single" w:sz="4" w:space="0" w:color="auto"/>
                              <w:left w:val="single" w:sz="4" w:space="0" w:color="auto"/>
                              <w:bottom w:val="single" w:sz="4" w:space="0" w:color="auto"/>
                              <w:right w:val="single" w:sz="4" w:space="0" w:color="auto"/>
                            </w:tcBorders>
                            <w:vAlign w:val="center"/>
                            <w:hideMark/>
                          </w:tcPr>
                          <w:p w14:paraId="6884C4A1"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33.30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87855BD"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31.00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7E1A29"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2.10</w:t>
                            </w:r>
                          </w:p>
                        </w:tc>
                      </w:tr>
                      <w:tr w:rsidR="001A13FB" w14:paraId="3A4D33D9" w14:textId="77777777">
                        <w:tc>
                          <w:tcPr>
                            <w:tcW w:w="2874" w:type="dxa"/>
                            <w:tcBorders>
                              <w:top w:val="single" w:sz="4" w:space="0" w:color="auto"/>
                              <w:left w:val="single" w:sz="4" w:space="0" w:color="auto"/>
                              <w:bottom w:val="single" w:sz="4" w:space="0" w:color="auto"/>
                              <w:right w:val="single" w:sz="4" w:space="0" w:color="auto"/>
                            </w:tcBorders>
                            <w:hideMark/>
                          </w:tcPr>
                          <w:p w14:paraId="0AC08DE6" w14:textId="77777777" w:rsidR="001A13FB" w:rsidRDefault="001A13FB">
                            <w:pPr>
                              <w:overflowPunct w:val="0"/>
                              <w:spacing w:line="240" w:lineRule="exact"/>
                              <w:ind w:leftChars="-34" w:left="-16" w:right="31" w:hangingChars="33" w:hanging="66"/>
                              <w:rPr>
                                <w:rFonts w:ascii="標楷體" w:hAnsi="標楷體"/>
                                <w:sz w:val="20"/>
                                <w:szCs w:val="20"/>
                              </w:rPr>
                            </w:pPr>
                            <w:r>
                              <w:rPr>
                                <w:rFonts w:ascii="標楷體" w:hAnsi="標楷體" w:hint="eastAsia"/>
                                <w:sz w:val="20"/>
                                <w:szCs w:val="20"/>
                              </w:rPr>
                              <w:t>職業輔導評量</w:t>
                            </w:r>
                          </w:p>
                        </w:tc>
                        <w:tc>
                          <w:tcPr>
                            <w:tcW w:w="784" w:type="dxa"/>
                            <w:tcBorders>
                              <w:top w:val="single" w:sz="4" w:space="0" w:color="auto"/>
                              <w:left w:val="single" w:sz="4" w:space="0" w:color="auto"/>
                              <w:bottom w:val="single" w:sz="4" w:space="0" w:color="auto"/>
                              <w:right w:val="single" w:sz="4" w:space="0" w:color="auto"/>
                            </w:tcBorders>
                            <w:vAlign w:val="center"/>
                            <w:hideMark/>
                          </w:tcPr>
                          <w:p w14:paraId="1810715F"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30.40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9DA018F"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30.40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7A9FB1"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2.40</w:t>
                            </w:r>
                          </w:p>
                        </w:tc>
                      </w:tr>
                      <w:tr w:rsidR="001A13FB" w14:paraId="14203579" w14:textId="77777777">
                        <w:tc>
                          <w:tcPr>
                            <w:tcW w:w="2874" w:type="dxa"/>
                            <w:tcBorders>
                              <w:top w:val="single" w:sz="4" w:space="0" w:color="auto"/>
                              <w:left w:val="single" w:sz="4" w:space="0" w:color="auto"/>
                              <w:bottom w:val="single" w:sz="4" w:space="0" w:color="000000"/>
                              <w:right w:val="single" w:sz="4" w:space="0" w:color="auto"/>
                            </w:tcBorders>
                            <w:hideMark/>
                          </w:tcPr>
                          <w:p w14:paraId="3ECAF0E9" w14:textId="77777777" w:rsidR="001A13FB" w:rsidRDefault="001A13FB">
                            <w:pPr>
                              <w:overflowPunct w:val="0"/>
                              <w:spacing w:line="240" w:lineRule="exact"/>
                              <w:ind w:leftChars="-34" w:left="-16" w:right="31" w:hangingChars="33" w:hanging="66"/>
                              <w:rPr>
                                <w:rFonts w:ascii="標楷體" w:hAnsi="標楷體"/>
                                <w:sz w:val="20"/>
                                <w:szCs w:val="20"/>
                              </w:rPr>
                            </w:pPr>
                            <w:r>
                              <w:rPr>
                                <w:rFonts w:ascii="標楷體" w:hAnsi="標楷體" w:hint="eastAsia"/>
                                <w:sz w:val="20"/>
                                <w:szCs w:val="20"/>
                              </w:rPr>
                              <w:t>其他</w:t>
                            </w:r>
                            <w:r>
                              <w:rPr>
                                <w:rFonts w:ascii="標楷體" w:hAnsi="標楷體" w:hint="eastAsia"/>
                                <w:spacing w:val="10"/>
                                <w:sz w:val="20"/>
                                <w:szCs w:val="20"/>
                              </w:rPr>
                              <w:t>（</w:t>
                            </w:r>
                            <w:r>
                              <w:rPr>
                                <w:rFonts w:ascii="標楷體" w:hAnsi="標楷體" w:hint="eastAsia"/>
                                <w:sz w:val="20"/>
                                <w:szCs w:val="20"/>
                              </w:rPr>
                              <w:t>如視障者就業服務</w:t>
                            </w:r>
                            <w:r>
                              <w:rPr>
                                <w:rFonts w:ascii="標楷體" w:hAnsi="標楷體" w:hint="eastAsia"/>
                                <w:spacing w:val="10"/>
                                <w:sz w:val="20"/>
                                <w:szCs w:val="20"/>
                              </w:rPr>
                              <w:t>）</w:t>
                            </w:r>
                          </w:p>
                        </w:tc>
                        <w:tc>
                          <w:tcPr>
                            <w:tcW w:w="784" w:type="dxa"/>
                            <w:tcBorders>
                              <w:top w:val="single" w:sz="4" w:space="0" w:color="auto"/>
                              <w:left w:val="single" w:sz="4" w:space="0" w:color="auto"/>
                              <w:bottom w:val="single" w:sz="4" w:space="0" w:color="000000"/>
                              <w:right w:val="single" w:sz="4" w:space="0" w:color="auto"/>
                            </w:tcBorders>
                            <w:vAlign w:val="center"/>
                            <w:hideMark/>
                          </w:tcPr>
                          <w:p w14:paraId="0A88F5C3"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34.00</w:t>
                            </w:r>
                          </w:p>
                        </w:tc>
                        <w:tc>
                          <w:tcPr>
                            <w:tcW w:w="994" w:type="dxa"/>
                            <w:tcBorders>
                              <w:top w:val="single" w:sz="4" w:space="0" w:color="auto"/>
                              <w:left w:val="single" w:sz="4" w:space="0" w:color="auto"/>
                              <w:bottom w:val="single" w:sz="4" w:space="0" w:color="000000"/>
                              <w:right w:val="single" w:sz="4" w:space="0" w:color="auto"/>
                            </w:tcBorders>
                            <w:vAlign w:val="center"/>
                            <w:hideMark/>
                          </w:tcPr>
                          <w:p w14:paraId="4348E885"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32.10</w:t>
                            </w:r>
                          </w:p>
                        </w:tc>
                        <w:tc>
                          <w:tcPr>
                            <w:tcW w:w="993" w:type="dxa"/>
                            <w:tcBorders>
                              <w:top w:val="single" w:sz="4" w:space="0" w:color="auto"/>
                              <w:left w:val="single" w:sz="4" w:space="0" w:color="auto"/>
                              <w:bottom w:val="single" w:sz="4" w:space="0" w:color="000000"/>
                              <w:right w:val="single" w:sz="4" w:space="0" w:color="auto"/>
                            </w:tcBorders>
                            <w:vAlign w:val="center"/>
                            <w:hideMark/>
                          </w:tcPr>
                          <w:p w14:paraId="5F0D165F" w14:textId="77777777" w:rsidR="001A13FB" w:rsidRDefault="001A13FB">
                            <w:pPr>
                              <w:overflowPunct w:val="0"/>
                              <w:spacing w:line="240" w:lineRule="exact"/>
                              <w:ind w:leftChars="-232" w:left="-93" w:right="31" w:hangingChars="232" w:hanging="464"/>
                              <w:jc w:val="right"/>
                              <w:rPr>
                                <w:rFonts w:ascii="標楷體" w:hAnsi="標楷體"/>
                                <w:sz w:val="20"/>
                                <w:szCs w:val="20"/>
                              </w:rPr>
                            </w:pPr>
                            <w:r>
                              <w:rPr>
                                <w:rFonts w:ascii="標楷體" w:hAnsi="標楷體" w:hint="eastAsia"/>
                                <w:sz w:val="20"/>
                                <w:szCs w:val="20"/>
                              </w:rPr>
                              <w:t>1.70</w:t>
                            </w:r>
                          </w:p>
                        </w:tc>
                      </w:tr>
                      <w:tr w:rsidR="001A13FB" w14:paraId="28C3CD36" w14:textId="77777777">
                        <w:tc>
                          <w:tcPr>
                            <w:tcW w:w="5645" w:type="dxa"/>
                            <w:gridSpan w:val="4"/>
                            <w:tcBorders>
                              <w:top w:val="single" w:sz="4" w:space="0" w:color="auto"/>
                              <w:left w:val="nil"/>
                              <w:bottom w:val="nil"/>
                              <w:right w:val="nil"/>
                            </w:tcBorders>
                            <w:hideMark/>
                          </w:tcPr>
                          <w:p w14:paraId="32B01935" w14:textId="77777777" w:rsidR="001A13FB" w:rsidRDefault="001A13FB">
                            <w:pPr>
                              <w:overflowPunct w:val="0"/>
                              <w:spacing w:line="240" w:lineRule="exact"/>
                              <w:ind w:left="414" w:right="31" w:hanging="534"/>
                              <w:rPr>
                                <w:rFonts w:ascii="標楷體" w:hAnsi="標楷體"/>
                                <w:sz w:val="18"/>
                                <w:szCs w:val="18"/>
                              </w:rPr>
                            </w:pPr>
                            <w:r>
                              <w:rPr>
                                <w:rFonts w:ascii="標楷體" w:hAnsi="標楷體" w:hint="eastAsia"/>
                                <w:sz w:val="18"/>
                                <w:szCs w:val="18"/>
                              </w:rPr>
                              <w:t>資料來源：整理自澎湖縣政府提供資料。</w:t>
                            </w:r>
                          </w:p>
                        </w:tc>
                      </w:tr>
                    </w:tbl>
                    <w:p w14:paraId="7AA46AFA" w14:textId="77777777" w:rsidR="001A13FB" w:rsidRDefault="001A13FB" w:rsidP="001A13FB"/>
                  </w:txbxContent>
                </v:textbox>
                <w10:wrap type="square" anchorx="margin"/>
              </v:shape>
            </w:pict>
          </mc:Fallback>
        </mc:AlternateContent>
      </w:r>
      <w:r w:rsidR="001A13FB">
        <w:rPr>
          <w:rFonts w:ascii="標楷體" w:hAnsi="標楷體" w:hint="eastAsia"/>
          <w:spacing w:val="10"/>
          <w:szCs w:val="24"/>
        </w:rPr>
        <w:t>該府為協助身心障礙者就業，辦理職業輔導評量、職業訓練、就業服務、職務再設計、創業輔導及其他就業促進業務等各項就業服務需求，以利身心障礙者就業支持。經查身心障礙者就業執行情形，核有：1.為協助身心障礙者就業，提供就業訓練等9項就業福利措施，按該府身心障礙者生活需求調查結果列載，身心障礙者對於各項就業福利措施認知度比率介於30.40％至35.60％，惟已利用比率僅1.70％至3.10％（表</w:t>
      </w:r>
      <w:r w:rsidR="001A13FB">
        <w:rPr>
          <w:rFonts w:ascii="標楷體" w:hAnsi="標楷體"/>
          <w:spacing w:val="10"/>
          <w:szCs w:val="24"/>
        </w:rPr>
        <w:t>43</w:t>
      </w:r>
      <w:r w:rsidR="001A13FB">
        <w:rPr>
          <w:rFonts w:ascii="標楷體" w:hAnsi="標楷體" w:hint="eastAsia"/>
          <w:spacing w:val="10"/>
          <w:szCs w:val="24"/>
        </w:rPr>
        <w:t>），顯示政策推動在身心障礙者認知與實際使用間，仍存在明顯落差，未能有效提升身心障礙者就業成效；2.為協助身心障礙者增進工作技能並提升就業準備度，辦理職業訓練計畫，惟訓練職類連年偏於單一類型，未符合身心障礙者多元需求，且結訓後部分人員實際就業工作與職訓項目未相結合，影響訓練資源投入之效益；3.推動設立庇護工場，惟澎湖縣登記庇護工場僅有1家，在職庇護員工多不適合</w:t>
      </w:r>
      <w:proofErr w:type="gramStart"/>
      <w:r w:rsidR="001A13FB">
        <w:rPr>
          <w:rFonts w:ascii="標楷體" w:hAnsi="標楷體" w:hint="eastAsia"/>
          <w:spacing w:val="10"/>
          <w:szCs w:val="24"/>
        </w:rPr>
        <w:t>轉銜至一般</w:t>
      </w:r>
      <w:proofErr w:type="gramEnd"/>
      <w:r w:rsidR="001A13FB">
        <w:rPr>
          <w:rFonts w:ascii="標楷體" w:hAnsi="標楷體" w:hint="eastAsia"/>
          <w:spacing w:val="10"/>
          <w:szCs w:val="24"/>
        </w:rPr>
        <w:t>職場，且近期無庇護性就業名額，恐影響後續庇護就業推動及服務銜接之彈性，又該庇護工</w:t>
      </w:r>
      <w:r w:rsidR="00890B8E">
        <w:rPr>
          <w:rFonts w:ascii="標楷體" w:hAnsi="標楷體" w:hint="eastAsia"/>
          <w:spacing w:val="10"/>
          <w:szCs w:val="24"/>
        </w:rPr>
        <w:t>場</w:t>
      </w:r>
      <w:r w:rsidR="001A13FB">
        <w:rPr>
          <w:rFonts w:ascii="標楷體" w:hAnsi="標楷體" w:hint="eastAsia"/>
          <w:spacing w:val="10"/>
          <w:szCs w:val="24"/>
        </w:rPr>
        <w:t>111至114年6月底止，除</w:t>
      </w:r>
      <w:proofErr w:type="gramStart"/>
      <w:r w:rsidR="001A13FB">
        <w:rPr>
          <w:rFonts w:ascii="標楷體" w:hAnsi="標楷體" w:hint="eastAsia"/>
          <w:spacing w:val="10"/>
          <w:szCs w:val="24"/>
        </w:rPr>
        <w:t>113</w:t>
      </w:r>
      <w:proofErr w:type="gramEnd"/>
      <w:r w:rsidR="001A13FB">
        <w:rPr>
          <w:rFonts w:ascii="標楷體" w:hAnsi="標楷體" w:hint="eastAsia"/>
          <w:spacing w:val="10"/>
          <w:szCs w:val="24"/>
        </w:rPr>
        <w:t>年度略有盈餘，其餘各年度均</w:t>
      </w:r>
      <w:r w:rsidR="001A13FB" w:rsidRPr="007C4CFC">
        <w:rPr>
          <w:rFonts w:ascii="標楷體" w:hAnsi="標楷體" w:hint="eastAsia"/>
          <w:spacing w:val="10"/>
          <w:szCs w:val="24"/>
        </w:rPr>
        <w:t>呈現虧損（圖1</w:t>
      </w:r>
      <w:r w:rsidR="001A13FB">
        <w:rPr>
          <w:rFonts w:ascii="標楷體" w:hAnsi="標楷體" w:hint="eastAsia"/>
          <w:spacing w:val="10"/>
          <w:szCs w:val="24"/>
        </w:rPr>
        <w:t>5</w:t>
      </w:r>
      <w:r w:rsidR="001A13FB" w:rsidRPr="007C4CFC">
        <w:rPr>
          <w:rFonts w:ascii="標楷體" w:hAnsi="標楷體" w:hint="eastAsia"/>
          <w:spacing w:val="10"/>
          <w:szCs w:val="24"/>
        </w:rPr>
        <w:t>）</w:t>
      </w:r>
      <w:r w:rsidR="001A13FB">
        <w:rPr>
          <w:rFonts w:ascii="標楷體" w:hAnsi="標楷體" w:hint="eastAsia"/>
          <w:spacing w:val="10"/>
          <w:szCs w:val="24"/>
        </w:rPr>
        <w:t>，影響庇護性就業服務之效益及永續發展等情，經建請</w:t>
      </w:r>
      <w:proofErr w:type="gramStart"/>
      <w:r w:rsidR="001A13FB">
        <w:rPr>
          <w:rFonts w:ascii="標楷體" w:hAnsi="標楷體" w:hint="eastAsia"/>
          <w:spacing w:val="10"/>
          <w:szCs w:val="24"/>
        </w:rPr>
        <w:t>研</w:t>
      </w:r>
      <w:proofErr w:type="gramEnd"/>
      <w:r w:rsidR="001A13FB">
        <w:rPr>
          <w:rFonts w:ascii="標楷體" w:hAnsi="標楷體" w:hint="eastAsia"/>
          <w:spacing w:val="10"/>
          <w:szCs w:val="24"/>
        </w:rPr>
        <w:t>謀改善。據復：1.結合澎湖縣各機關單位政令宣導場次辦理職業重建服務宣導，持續強化身心障礙者就業意願；2.將持</w:t>
      </w:r>
      <w:r w:rsidR="001A13FB">
        <w:rPr>
          <w:rFonts w:ascii="標楷體" w:hAnsi="標楷體" w:hint="eastAsia"/>
          <w:spacing w:val="10"/>
          <w:szCs w:val="24"/>
        </w:rPr>
        <w:lastRenderedPageBreak/>
        <w:t>續徵詢縣內外單位、</w:t>
      </w:r>
      <w:proofErr w:type="gramStart"/>
      <w:r w:rsidR="001A13FB">
        <w:rPr>
          <w:rFonts w:ascii="標楷體" w:hAnsi="標楷體" w:hint="eastAsia"/>
          <w:spacing w:val="10"/>
          <w:szCs w:val="24"/>
        </w:rPr>
        <w:t>團體辦訓意願</w:t>
      </w:r>
      <w:proofErr w:type="gramEnd"/>
      <w:r w:rsidR="001A13FB">
        <w:rPr>
          <w:rFonts w:ascii="標楷體" w:hAnsi="標楷體" w:hint="eastAsia"/>
          <w:spacing w:val="10"/>
          <w:szCs w:val="24"/>
        </w:rPr>
        <w:t>，以突破身心障礙者職業訓練單一職種之困境；3.115年度預計</w:t>
      </w:r>
      <w:r w:rsidR="001A13FB" w:rsidRPr="0074493B">
        <w:rPr>
          <w:rFonts w:ascii="標楷體" w:hAnsi="標楷體" w:hint="eastAsia"/>
          <w:spacing w:val="8"/>
          <w:szCs w:val="24"/>
        </w:rPr>
        <w:t>新設庇護工場1家，可提供6名庇護名額，因應新增庇護性就業需求，且將視庇護工</w:t>
      </w:r>
      <w:r w:rsidR="001A13FB" w:rsidRPr="00890B8E">
        <w:rPr>
          <w:rFonts w:ascii="標楷體" w:hAnsi="標楷體" w:hint="eastAsia"/>
          <w:spacing w:val="10"/>
          <w:szCs w:val="24"/>
        </w:rPr>
        <w:t>場需求，聘請相關領域實務工作者，輔導庇護工場財報之建立及管理，健全工場經營管理。</w:t>
      </w:r>
    </w:p>
    <w:p w14:paraId="1416C0CD" w14:textId="4D24712A" w:rsidR="001A13FB" w:rsidRPr="00D4773C" w:rsidRDefault="001A13FB" w:rsidP="001A13FB">
      <w:pPr>
        <w:tabs>
          <w:tab w:val="left" w:pos="3544"/>
        </w:tabs>
        <w:overflowPunct w:val="0"/>
        <w:adjustRightInd w:val="0"/>
        <w:spacing w:beforeLines="15" w:before="36" w:line="450" w:lineRule="exact"/>
        <w:ind w:firstLineChars="200" w:firstLine="601"/>
        <w:outlineLvl w:val="4"/>
        <w:rPr>
          <w:rFonts w:ascii="標楷體" w:hAnsi="標楷體"/>
          <w:b/>
          <w:spacing w:val="10"/>
          <w:sz w:val="28"/>
          <w:szCs w:val="28"/>
        </w:rPr>
      </w:pPr>
      <w:r w:rsidRPr="00D4773C">
        <w:rPr>
          <w:rFonts w:ascii="標楷體" w:hAnsi="標楷體" w:hint="eastAsia"/>
          <w:b/>
          <w:spacing w:val="10"/>
          <w:sz w:val="28"/>
          <w:szCs w:val="28"/>
        </w:rPr>
        <w:t>（二十</w:t>
      </w:r>
      <w:r>
        <w:rPr>
          <w:rFonts w:ascii="標楷體" w:hAnsi="標楷體" w:hint="eastAsia"/>
          <w:b/>
          <w:spacing w:val="10"/>
          <w:sz w:val="28"/>
          <w:szCs w:val="28"/>
        </w:rPr>
        <w:t>六</w:t>
      </w:r>
      <w:r w:rsidRPr="00D4773C">
        <w:rPr>
          <w:rFonts w:ascii="標楷體" w:hAnsi="標楷體" w:hint="eastAsia"/>
          <w:b/>
          <w:spacing w:val="10"/>
          <w:sz w:val="28"/>
          <w:szCs w:val="28"/>
        </w:rPr>
        <w:t>）</w:t>
      </w:r>
      <w:bookmarkStart w:id="38" w:name="_Hlk233103745"/>
      <w:r w:rsidRPr="00D4773C">
        <w:rPr>
          <w:rFonts w:ascii="標楷體" w:hAnsi="標楷體" w:hint="eastAsia"/>
          <w:b/>
          <w:spacing w:val="10"/>
          <w:sz w:val="28"/>
          <w:szCs w:val="28"/>
        </w:rPr>
        <w:t>訂定計畫管制評核要點，加強督導重要建設計畫執行，惟</w:t>
      </w:r>
      <w:proofErr w:type="gramStart"/>
      <w:r w:rsidRPr="00D4773C">
        <w:rPr>
          <w:rFonts w:ascii="標楷體" w:hAnsi="標楷體" w:hint="eastAsia"/>
          <w:b/>
          <w:spacing w:val="10"/>
          <w:sz w:val="28"/>
          <w:szCs w:val="28"/>
        </w:rPr>
        <w:t>歷年均有計畫</w:t>
      </w:r>
      <w:proofErr w:type="gramEnd"/>
      <w:r w:rsidRPr="00D4773C">
        <w:rPr>
          <w:rFonts w:ascii="標楷體" w:hAnsi="標楷體" w:hint="eastAsia"/>
          <w:b/>
          <w:spacing w:val="10"/>
          <w:sz w:val="28"/>
          <w:szCs w:val="28"/>
        </w:rPr>
        <w:t>漏未納管，或計畫執行延宕，或工程採購履約管理未盡確實等情</w:t>
      </w:r>
      <w:bookmarkEnd w:id="38"/>
      <w:r w:rsidRPr="00D4773C">
        <w:rPr>
          <w:rFonts w:ascii="標楷體" w:hAnsi="標楷體" w:hint="eastAsia"/>
          <w:b/>
          <w:spacing w:val="10"/>
          <w:sz w:val="28"/>
          <w:szCs w:val="28"/>
        </w:rPr>
        <w:t>，亟待</w:t>
      </w:r>
      <w:proofErr w:type="gramStart"/>
      <w:r w:rsidRPr="00D4773C">
        <w:rPr>
          <w:rFonts w:ascii="標楷體" w:hAnsi="標楷體" w:hint="eastAsia"/>
          <w:b/>
          <w:spacing w:val="10"/>
          <w:sz w:val="28"/>
          <w:szCs w:val="28"/>
        </w:rPr>
        <w:t>研</w:t>
      </w:r>
      <w:proofErr w:type="gramEnd"/>
      <w:r w:rsidRPr="00D4773C">
        <w:rPr>
          <w:rFonts w:ascii="標楷體" w:hAnsi="標楷體" w:hint="eastAsia"/>
          <w:b/>
          <w:spacing w:val="10"/>
          <w:sz w:val="28"/>
          <w:szCs w:val="28"/>
        </w:rPr>
        <w:t>謀改善，</w:t>
      </w:r>
      <w:proofErr w:type="gramStart"/>
      <w:r w:rsidRPr="00D4773C">
        <w:rPr>
          <w:rFonts w:ascii="標楷體" w:hAnsi="標楷體" w:hint="eastAsia"/>
          <w:b/>
          <w:spacing w:val="10"/>
          <w:sz w:val="28"/>
          <w:szCs w:val="28"/>
        </w:rPr>
        <w:t>俾</w:t>
      </w:r>
      <w:proofErr w:type="gramEnd"/>
      <w:r w:rsidRPr="00D4773C">
        <w:rPr>
          <w:rFonts w:ascii="標楷體" w:hAnsi="標楷體" w:hint="eastAsia"/>
          <w:b/>
          <w:spacing w:val="10"/>
          <w:sz w:val="28"/>
          <w:szCs w:val="28"/>
        </w:rPr>
        <w:t>利重要建設計畫之推動。</w:t>
      </w:r>
    </w:p>
    <w:p w14:paraId="47EF39E3" w14:textId="28A61750" w:rsidR="001A13FB" w:rsidRDefault="001A13FB" w:rsidP="001A13FB">
      <w:pPr>
        <w:overflowPunct w:val="0"/>
        <w:autoSpaceDE w:val="0"/>
        <w:spacing w:line="450" w:lineRule="exact"/>
        <w:ind w:firstLineChars="200" w:firstLine="520"/>
        <w:rPr>
          <w:rFonts w:ascii="標楷體" w:hAnsi="標楷體" w:cs="Times New Roman"/>
          <w:bCs/>
          <w:spacing w:val="10"/>
          <w:szCs w:val="24"/>
        </w:rPr>
      </w:pPr>
      <w:r>
        <w:rPr>
          <w:rFonts w:ascii="標楷體" w:hAnsi="標楷體" w:cs="Times New Roman" w:hint="eastAsia"/>
          <w:bCs/>
          <w:spacing w:val="10"/>
          <w:szCs w:val="24"/>
        </w:rPr>
        <w:t>該府為加強推動各項施政計畫執行，落實施政</w:t>
      </w:r>
      <w:r w:rsidRPr="00D4773C">
        <w:rPr>
          <w:rFonts w:ascii="標楷體" w:hAnsi="標楷體" w:hint="eastAsia"/>
          <w:spacing w:val="10"/>
          <w:szCs w:val="24"/>
        </w:rPr>
        <w:t>績效</w:t>
      </w:r>
      <w:r>
        <w:rPr>
          <w:rFonts w:ascii="標楷體" w:hAnsi="標楷體" w:cs="Times New Roman" w:hint="eastAsia"/>
          <w:bCs/>
          <w:spacing w:val="10"/>
          <w:szCs w:val="24"/>
        </w:rPr>
        <w:t>及提升施政品質，訂定「澎湖縣政府個案計畫管制評核作業要點」，就符合條件之計畫分級列管，並由該府行政處負責策劃及推動管制評核工作。經查執行情形，核有下列事項：</w:t>
      </w:r>
    </w:p>
    <w:p w14:paraId="3F8C82E5" w14:textId="7D60A2F0" w:rsidR="001A13FB" w:rsidRDefault="001A13FB" w:rsidP="001A13FB">
      <w:pPr>
        <w:tabs>
          <w:tab w:val="left" w:pos="3544"/>
        </w:tabs>
        <w:overflowPunct w:val="0"/>
        <w:adjustRightInd w:val="0"/>
        <w:spacing w:line="450" w:lineRule="exact"/>
        <w:ind w:firstLineChars="200" w:firstLine="480"/>
        <w:outlineLvl w:val="4"/>
        <w:rPr>
          <w:rFonts w:ascii="標楷體" w:hAnsi="標楷體" w:cs="Times New Roman"/>
          <w:bCs/>
          <w:spacing w:val="10"/>
          <w:szCs w:val="24"/>
        </w:rPr>
      </w:pPr>
      <w:r>
        <w:rPr>
          <w:rFonts w:hint="eastAsia"/>
          <w:noProof/>
        </w:rPr>
        <mc:AlternateContent>
          <mc:Choice Requires="wps">
            <w:drawing>
              <wp:anchor distT="0" distB="0" distL="114300" distR="114300" simplePos="0" relativeHeight="251960320" behindDoc="0" locked="0" layoutInCell="1" allowOverlap="1" wp14:anchorId="03AC5F29" wp14:editId="6B179611">
                <wp:simplePos x="0" y="0"/>
                <wp:positionH relativeFrom="margin">
                  <wp:posOffset>1152525</wp:posOffset>
                </wp:positionH>
                <wp:positionV relativeFrom="margin">
                  <wp:posOffset>5482058</wp:posOffset>
                </wp:positionV>
                <wp:extent cx="5017770" cy="2216150"/>
                <wp:effectExtent l="0" t="0" r="0" b="0"/>
                <wp:wrapSquare wrapText="bothSides"/>
                <wp:docPr id="73" name="文字方塊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770" cy="2216150"/>
                        </a:xfrm>
                        <a:prstGeom prst="rect">
                          <a:avLst/>
                        </a:prstGeom>
                        <a:solidFill>
                          <a:srgbClr val="FFFFFF"/>
                        </a:solidFill>
                        <a:ln w="9525">
                          <a:noFill/>
                          <a:miter lim="800000"/>
                          <a:headEnd/>
                          <a:tailEnd/>
                        </a:ln>
                      </wps:spPr>
                      <wps:txbx>
                        <w:txbxContent>
                          <w:p w14:paraId="10A8FB46" w14:textId="77777777" w:rsidR="001A13FB" w:rsidRPr="00D4773C" w:rsidRDefault="001A13FB" w:rsidP="001A13FB">
                            <w:pPr>
                              <w:snapToGrid w:val="0"/>
                              <w:spacing w:line="240" w:lineRule="exact"/>
                              <w:ind w:leftChars="1" w:left="679" w:rightChars="37" w:right="89" w:hangingChars="282" w:hanging="677"/>
                              <w:jc w:val="center"/>
                              <w:rPr>
                                <w:rFonts w:ascii="標楷體" w:hAnsi="標楷體"/>
                              </w:rPr>
                            </w:pPr>
                            <w:r w:rsidRPr="00D4773C">
                              <w:rPr>
                                <w:rFonts w:ascii="標楷體" w:hAnsi="標楷體" w:hint="eastAsia"/>
                                <w:b/>
                              </w:rPr>
                              <w:t>表</w:t>
                            </w:r>
                            <w:r>
                              <w:rPr>
                                <w:rFonts w:ascii="標楷體" w:hAnsi="標楷體"/>
                                <w:b/>
                              </w:rPr>
                              <w:t>44</w:t>
                            </w:r>
                            <w:r w:rsidRPr="00D4773C">
                              <w:rPr>
                                <w:rFonts w:ascii="標楷體" w:hAnsi="標楷體" w:hint="eastAsia"/>
                                <w:b/>
                                <w:bCs/>
                              </w:rPr>
                              <w:t xml:space="preserve">　</w:t>
                            </w:r>
                            <w:r w:rsidRPr="00D4773C">
                              <w:rPr>
                                <w:rFonts w:ascii="標楷體" w:hAnsi="標楷體" w:hint="eastAsia"/>
                                <w:b/>
                              </w:rPr>
                              <w:t>114年度漏未納管3,000萬元以上之重大建設計畫明細</w:t>
                            </w:r>
                          </w:p>
                          <w:p w14:paraId="3DBC690C" w14:textId="77777777" w:rsidR="001A13FB" w:rsidRDefault="001A13FB" w:rsidP="001A13FB">
                            <w:pPr>
                              <w:spacing w:line="240" w:lineRule="exact"/>
                              <w:ind w:leftChars="177" w:left="425" w:rightChars="22" w:right="53"/>
                              <w:jc w:val="right"/>
                              <w:rPr>
                                <w:rFonts w:ascii="標楷體" w:hAnsi="標楷體"/>
                                <w:sz w:val="20"/>
                              </w:rPr>
                            </w:pPr>
                            <w:r>
                              <w:rPr>
                                <w:rFonts w:ascii="標楷體" w:hAnsi="標楷體" w:hint="eastAsia"/>
                                <w:sz w:val="20"/>
                              </w:rPr>
                              <w:t>單位：新臺幣元</w:t>
                            </w:r>
                          </w:p>
                          <w:tbl>
                            <w:tblPr>
                              <w:tblW w:w="7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62"/>
                              <w:gridCol w:w="678"/>
                              <w:gridCol w:w="907"/>
                              <w:gridCol w:w="1191"/>
                              <w:gridCol w:w="1757"/>
                            </w:tblGrid>
                            <w:tr w:rsidR="001A13FB" w14:paraId="00E746D1" w14:textId="77777777">
                              <w:trPr>
                                <w:tblHeader/>
                                <w:jc w:val="center"/>
                              </w:trPr>
                              <w:tc>
                                <w:tcPr>
                                  <w:tcW w:w="3162" w:type="dxa"/>
                                  <w:tcBorders>
                                    <w:top w:val="single" w:sz="4" w:space="0" w:color="auto"/>
                                    <w:left w:val="single" w:sz="4" w:space="0" w:color="auto"/>
                                    <w:bottom w:val="single" w:sz="4" w:space="0" w:color="auto"/>
                                    <w:right w:val="single" w:sz="4" w:space="0" w:color="auto"/>
                                  </w:tcBorders>
                                  <w:vAlign w:val="center"/>
                                  <w:hideMark/>
                                </w:tcPr>
                                <w:p w14:paraId="0016C92E" w14:textId="77777777" w:rsidR="001A13FB" w:rsidRDefault="001A13FB">
                                  <w:pPr>
                                    <w:snapToGrid w:val="0"/>
                                    <w:jc w:val="center"/>
                                    <w:rPr>
                                      <w:rFonts w:ascii="標楷體" w:hAnsi="標楷體"/>
                                      <w:sz w:val="20"/>
                                      <w:szCs w:val="20"/>
                                    </w:rPr>
                                  </w:pPr>
                                  <w:r>
                                    <w:rPr>
                                      <w:rFonts w:ascii="標楷體" w:hAnsi="標楷體" w:hint="eastAsia"/>
                                      <w:sz w:val="20"/>
                                      <w:szCs w:val="20"/>
                                    </w:rPr>
                                    <w:t>計畫名稱</w:t>
                                  </w:r>
                                </w:p>
                              </w:tc>
                              <w:tc>
                                <w:tcPr>
                                  <w:tcW w:w="678" w:type="dxa"/>
                                  <w:tcBorders>
                                    <w:top w:val="single" w:sz="4" w:space="0" w:color="auto"/>
                                    <w:left w:val="single" w:sz="4" w:space="0" w:color="auto"/>
                                    <w:bottom w:val="single" w:sz="4" w:space="0" w:color="auto"/>
                                    <w:right w:val="single" w:sz="4" w:space="0" w:color="auto"/>
                                  </w:tcBorders>
                                  <w:vAlign w:val="center"/>
                                  <w:hideMark/>
                                </w:tcPr>
                                <w:p w14:paraId="053098B2" w14:textId="77777777" w:rsidR="001A13FB" w:rsidRDefault="001A13FB">
                                  <w:pPr>
                                    <w:snapToGrid w:val="0"/>
                                    <w:jc w:val="center"/>
                                    <w:rPr>
                                      <w:rFonts w:ascii="標楷體" w:hAnsi="標楷體"/>
                                      <w:sz w:val="20"/>
                                      <w:szCs w:val="20"/>
                                    </w:rPr>
                                  </w:pPr>
                                  <w:r>
                                    <w:rPr>
                                      <w:rFonts w:ascii="標楷體" w:hAnsi="標楷體" w:hint="eastAsia"/>
                                      <w:sz w:val="20"/>
                                      <w:szCs w:val="20"/>
                                    </w:rPr>
                                    <w:t>主辦</w:t>
                                  </w:r>
                                </w:p>
                                <w:p w14:paraId="345E93DF" w14:textId="77777777" w:rsidR="001A13FB" w:rsidRDefault="001A13FB">
                                  <w:pPr>
                                    <w:snapToGrid w:val="0"/>
                                    <w:jc w:val="center"/>
                                    <w:rPr>
                                      <w:rFonts w:ascii="標楷體" w:hAnsi="標楷體"/>
                                      <w:sz w:val="20"/>
                                      <w:szCs w:val="20"/>
                                    </w:rPr>
                                  </w:pPr>
                                  <w:r>
                                    <w:rPr>
                                      <w:rFonts w:ascii="標楷體" w:hAnsi="標楷體" w:hint="eastAsia"/>
                                      <w:sz w:val="20"/>
                                      <w:szCs w:val="20"/>
                                    </w:rPr>
                                    <w:t>單位</w:t>
                                  </w:r>
                                </w:p>
                              </w:tc>
                              <w:tc>
                                <w:tcPr>
                                  <w:tcW w:w="907" w:type="dxa"/>
                                  <w:tcBorders>
                                    <w:top w:val="single" w:sz="4" w:space="0" w:color="auto"/>
                                    <w:left w:val="single" w:sz="4" w:space="0" w:color="auto"/>
                                    <w:bottom w:val="single" w:sz="4" w:space="0" w:color="auto"/>
                                    <w:right w:val="single" w:sz="4" w:space="0" w:color="auto"/>
                                  </w:tcBorders>
                                  <w:vAlign w:val="center"/>
                                  <w:hideMark/>
                                </w:tcPr>
                                <w:p w14:paraId="2B5BA3C7" w14:textId="77777777" w:rsidR="001A13FB" w:rsidRDefault="001A13FB">
                                  <w:pPr>
                                    <w:snapToGrid w:val="0"/>
                                    <w:jc w:val="center"/>
                                    <w:rPr>
                                      <w:rFonts w:ascii="標楷體" w:hAnsi="標楷體"/>
                                      <w:sz w:val="20"/>
                                      <w:szCs w:val="20"/>
                                    </w:rPr>
                                  </w:pPr>
                                  <w:r>
                                    <w:rPr>
                                      <w:rFonts w:ascii="標楷體" w:hAnsi="標楷體" w:hint="eastAsia"/>
                                      <w:sz w:val="20"/>
                                      <w:szCs w:val="20"/>
                                    </w:rPr>
                                    <w:t>計畫起</w:t>
                                  </w:r>
                                </w:p>
                                <w:p w14:paraId="75A6E1C8" w14:textId="77777777" w:rsidR="001A13FB" w:rsidRDefault="001A13FB">
                                  <w:pPr>
                                    <w:snapToGrid w:val="0"/>
                                    <w:jc w:val="center"/>
                                    <w:rPr>
                                      <w:rFonts w:ascii="標楷體" w:hAnsi="標楷體"/>
                                      <w:sz w:val="20"/>
                                      <w:szCs w:val="20"/>
                                    </w:rPr>
                                  </w:pPr>
                                  <w:r>
                                    <w:rPr>
                                      <w:rFonts w:ascii="標楷體" w:hAnsi="標楷體" w:hint="eastAsia"/>
                                      <w:sz w:val="20"/>
                                      <w:szCs w:val="20"/>
                                    </w:rPr>
                                    <w:t>迄時程</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E30A35B" w14:textId="77777777" w:rsidR="001A13FB" w:rsidRDefault="001A13FB">
                                  <w:pPr>
                                    <w:snapToGrid w:val="0"/>
                                    <w:jc w:val="center"/>
                                    <w:rPr>
                                      <w:rFonts w:ascii="標楷體" w:hAnsi="標楷體"/>
                                      <w:sz w:val="20"/>
                                      <w:szCs w:val="20"/>
                                    </w:rPr>
                                  </w:pPr>
                                  <w:r>
                                    <w:rPr>
                                      <w:rFonts w:ascii="標楷體" w:hAnsi="標楷體" w:hint="eastAsia"/>
                                      <w:sz w:val="20"/>
                                      <w:szCs w:val="20"/>
                                    </w:rPr>
                                    <w:t>計畫總金額</w:t>
                                  </w:r>
                                </w:p>
                              </w:tc>
                              <w:tc>
                                <w:tcPr>
                                  <w:tcW w:w="1757" w:type="dxa"/>
                                  <w:tcBorders>
                                    <w:top w:val="single" w:sz="4" w:space="0" w:color="auto"/>
                                    <w:left w:val="single" w:sz="4" w:space="0" w:color="auto"/>
                                    <w:bottom w:val="single" w:sz="4" w:space="0" w:color="auto"/>
                                    <w:right w:val="single" w:sz="4" w:space="0" w:color="auto"/>
                                  </w:tcBorders>
                                  <w:vAlign w:val="center"/>
                                  <w:hideMark/>
                                </w:tcPr>
                                <w:p w14:paraId="4AF78A89" w14:textId="77777777" w:rsidR="001A13FB" w:rsidRDefault="001A13FB">
                                  <w:pPr>
                                    <w:snapToGrid w:val="0"/>
                                    <w:jc w:val="center"/>
                                    <w:rPr>
                                      <w:rFonts w:ascii="標楷體" w:hAnsi="標楷體"/>
                                      <w:sz w:val="20"/>
                                      <w:szCs w:val="20"/>
                                    </w:rPr>
                                  </w:pPr>
                                  <w:r>
                                    <w:rPr>
                                      <w:rFonts w:ascii="標楷體" w:hAnsi="標楷體" w:hint="eastAsia"/>
                                      <w:sz w:val="20"/>
                                      <w:szCs w:val="20"/>
                                    </w:rPr>
                                    <w:t>截至115年3月</w:t>
                                  </w:r>
                                </w:p>
                                <w:p w14:paraId="158A979E" w14:textId="77777777" w:rsidR="001A13FB" w:rsidRDefault="001A13FB">
                                  <w:pPr>
                                    <w:snapToGrid w:val="0"/>
                                    <w:jc w:val="center"/>
                                    <w:rPr>
                                      <w:rFonts w:ascii="標楷體" w:hAnsi="標楷體"/>
                                      <w:sz w:val="20"/>
                                      <w:szCs w:val="20"/>
                                    </w:rPr>
                                  </w:pPr>
                                  <w:r>
                                    <w:rPr>
                                      <w:rFonts w:ascii="標楷體" w:hAnsi="標楷體" w:hint="eastAsia"/>
                                      <w:sz w:val="20"/>
                                      <w:szCs w:val="20"/>
                                    </w:rPr>
                                    <w:t>執行情形</w:t>
                                  </w:r>
                                </w:p>
                              </w:tc>
                            </w:tr>
                            <w:tr w:rsidR="001A13FB" w14:paraId="5D738D02" w14:textId="77777777">
                              <w:trPr>
                                <w:jc w:val="center"/>
                              </w:trPr>
                              <w:tc>
                                <w:tcPr>
                                  <w:tcW w:w="3162" w:type="dxa"/>
                                  <w:tcBorders>
                                    <w:top w:val="single" w:sz="4" w:space="0" w:color="auto"/>
                                    <w:left w:val="single" w:sz="4" w:space="0" w:color="auto"/>
                                    <w:bottom w:val="single" w:sz="4" w:space="0" w:color="auto"/>
                                    <w:right w:val="single" w:sz="4" w:space="0" w:color="auto"/>
                                  </w:tcBorders>
                                  <w:vAlign w:val="center"/>
                                  <w:hideMark/>
                                </w:tcPr>
                                <w:p w14:paraId="43947F2A" w14:textId="77777777" w:rsidR="001A13FB" w:rsidRDefault="001A13FB">
                                  <w:pPr>
                                    <w:snapToGrid w:val="0"/>
                                    <w:rPr>
                                      <w:rFonts w:ascii="標楷體" w:hAnsi="標楷體"/>
                                      <w:sz w:val="20"/>
                                      <w:szCs w:val="20"/>
                                    </w:rPr>
                                  </w:pPr>
                                  <w:r>
                                    <w:rPr>
                                      <w:rFonts w:ascii="標楷體" w:hAnsi="標楷體" w:hint="eastAsia"/>
                                      <w:sz w:val="20"/>
                                      <w:szCs w:val="20"/>
                                    </w:rPr>
                                    <w:t>108年度改善偏遠地區國民中小學宿舍計畫案</w:t>
                                  </w:r>
                                  <w:r>
                                    <w:rPr>
                                      <w:rFonts w:ascii="標楷體" w:hAnsi="標楷體" w:cs="新細明體" w:hint="eastAsia"/>
                                      <w:color w:val="000000"/>
                                      <w:kern w:val="0"/>
                                      <w:sz w:val="20"/>
                                    </w:rPr>
                                    <w:t>－</w:t>
                                  </w:r>
                                  <w:r>
                                    <w:rPr>
                                      <w:rFonts w:ascii="標楷體" w:hAnsi="標楷體" w:hint="eastAsia"/>
                                      <w:sz w:val="20"/>
                                      <w:szCs w:val="20"/>
                                    </w:rPr>
                                    <w:t>望安國小</w:t>
                                  </w:r>
                                </w:p>
                              </w:tc>
                              <w:tc>
                                <w:tcPr>
                                  <w:tcW w:w="678" w:type="dxa"/>
                                  <w:tcBorders>
                                    <w:top w:val="single" w:sz="4" w:space="0" w:color="auto"/>
                                    <w:left w:val="single" w:sz="4" w:space="0" w:color="auto"/>
                                    <w:bottom w:val="single" w:sz="4" w:space="0" w:color="auto"/>
                                    <w:right w:val="single" w:sz="4" w:space="0" w:color="auto"/>
                                  </w:tcBorders>
                                  <w:vAlign w:val="center"/>
                                  <w:hideMark/>
                                </w:tcPr>
                                <w:p w14:paraId="32DF53CA" w14:textId="77777777" w:rsidR="001A13FB" w:rsidRDefault="001A13FB">
                                  <w:pPr>
                                    <w:snapToGrid w:val="0"/>
                                    <w:jc w:val="center"/>
                                    <w:rPr>
                                      <w:rFonts w:ascii="標楷體" w:hAnsi="標楷體"/>
                                      <w:sz w:val="20"/>
                                      <w:szCs w:val="20"/>
                                    </w:rPr>
                                  </w:pPr>
                                  <w:r>
                                    <w:rPr>
                                      <w:rFonts w:ascii="標楷體" w:hAnsi="標楷體" w:hint="eastAsia"/>
                                      <w:sz w:val="20"/>
                                      <w:szCs w:val="20"/>
                                    </w:rPr>
                                    <w:t>教育處</w:t>
                                  </w:r>
                                </w:p>
                              </w:tc>
                              <w:tc>
                                <w:tcPr>
                                  <w:tcW w:w="907" w:type="dxa"/>
                                  <w:tcBorders>
                                    <w:top w:val="single" w:sz="4" w:space="0" w:color="auto"/>
                                    <w:left w:val="single" w:sz="4" w:space="0" w:color="auto"/>
                                    <w:bottom w:val="single" w:sz="4" w:space="0" w:color="auto"/>
                                    <w:right w:val="single" w:sz="4" w:space="0" w:color="auto"/>
                                  </w:tcBorders>
                                  <w:vAlign w:val="center"/>
                                  <w:hideMark/>
                                </w:tcPr>
                                <w:p w14:paraId="3C9E300B" w14:textId="77777777" w:rsidR="001A13FB" w:rsidRDefault="001A13FB" w:rsidP="00A47C62">
                                  <w:pPr>
                                    <w:snapToGrid w:val="0"/>
                                    <w:jc w:val="left"/>
                                    <w:rPr>
                                      <w:rFonts w:ascii="標楷體" w:hAnsi="標楷體"/>
                                      <w:sz w:val="20"/>
                                      <w:szCs w:val="20"/>
                                    </w:rPr>
                                  </w:pPr>
                                  <w:r>
                                    <w:rPr>
                                      <w:rFonts w:ascii="標楷體" w:hAnsi="標楷體" w:hint="eastAsia"/>
                                      <w:sz w:val="20"/>
                                      <w:szCs w:val="20"/>
                                    </w:rPr>
                                    <w:t>113.01至</w:t>
                                  </w:r>
                                </w:p>
                                <w:p w14:paraId="1BA5F0A9" w14:textId="77777777" w:rsidR="001A13FB" w:rsidRDefault="001A13FB" w:rsidP="00A47C62">
                                  <w:pPr>
                                    <w:snapToGrid w:val="0"/>
                                    <w:jc w:val="left"/>
                                    <w:rPr>
                                      <w:rFonts w:ascii="標楷體" w:hAnsi="標楷體"/>
                                      <w:sz w:val="20"/>
                                      <w:szCs w:val="20"/>
                                    </w:rPr>
                                  </w:pPr>
                                  <w:r>
                                    <w:rPr>
                                      <w:rFonts w:ascii="標楷體" w:hAnsi="標楷體" w:hint="eastAsia"/>
                                      <w:sz w:val="20"/>
                                      <w:szCs w:val="20"/>
                                    </w:rPr>
                                    <w:t>115.12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80E54FE" w14:textId="77777777" w:rsidR="001A13FB" w:rsidRDefault="001A13FB">
                                  <w:pPr>
                                    <w:snapToGrid w:val="0"/>
                                    <w:jc w:val="right"/>
                                    <w:rPr>
                                      <w:rFonts w:ascii="標楷體" w:hAnsi="標楷體"/>
                                      <w:sz w:val="20"/>
                                      <w:szCs w:val="20"/>
                                    </w:rPr>
                                  </w:pPr>
                                  <w:r>
                                    <w:rPr>
                                      <w:rFonts w:ascii="標楷體" w:hAnsi="標楷體" w:hint="eastAsia"/>
                                      <w:sz w:val="20"/>
                                      <w:szCs w:val="20"/>
                                    </w:rPr>
                                    <w:t>32,529,753</w:t>
                                  </w:r>
                                </w:p>
                              </w:tc>
                              <w:tc>
                                <w:tcPr>
                                  <w:tcW w:w="1757" w:type="dxa"/>
                                  <w:tcBorders>
                                    <w:top w:val="single" w:sz="4" w:space="0" w:color="auto"/>
                                    <w:left w:val="single" w:sz="4" w:space="0" w:color="auto"/>
                                    <w:bottom w:val="single" w:sz="4" w:space="0" w:color="auto"/>
                                    <w:right w:val="single" w:sz="4" w:space="0" w:color="auto"/>
                                  </w:tcBorders>
                                  <w:vAlign w:val="center"/>
                                  <w:hideMark/>
                                </w:tcPr>
                                <w:p w14:paraId="68DF66B1" w14:textId="77777777" w:rsidR="001A13FB" w:rsidRDefault="001A13FB">
                                  <w:pPr>
                                    <w:snapToGrid w:val="0"/>
                                    <w:jc w:val="left"/>
                                    <w:rPr>
                                      <w:rFonts w:ascii="標楷體" w:hAnsi="標楷體"/>
                                      <w:spacing w:val="-6"/>
                                      <w:sz w:val="20"/>
                                      <w:szCs w:val="20"/>
                                    </w:rPr>
                                  </w:pPr>
                                  <w:r>
                                    <w:rPr>
                                      <w:rFonts w:ascii="標楷體" w:hAnsi="標楷體" w:hint="eastAsia"/>
                                      <w:spacing w:val="-6"/>
                                      <w:sz w:val="20"/>
                                      <w:szCs w:val="20"/>
                                    </w:rPr>
                                    <w:t>尚未辦理工程發包。</w:t>
                                  </w:r>
                                </w:p>
                              </w:tc>
                            </w:tr>
                            <w:tr w:rsidR="001A13FB" w14:paraId="469F9EAD" w14:textId="77777777">
                              <w:trPr>
                                <w:jc w:val="center"/>
                              </w:trPr>
                              <w:tc>
                                <w:tcPr>
                                  <w:tcW w:w="3162" w:type="dxa"/>
                                  <w:tcBorders>
                                    <w:top w:val="single" w:sz="4" w:space="0" w:color="auto"/>
                                    <w:left w:val="single" w:sz="4" w:space="0" w:color="auto"/>
                                    <w:bottom w:val="single" w:sz="4" w:space="0" w:color="auto"/>
                                    <w:right w:val="single" w:sz="4" w:space="0" w:color="auto"/>
                                  </w:tcBorders>
                                  <w:vAlign w:val="center"/>
                                  <w:hideMark/>
                                </w:tcPr>
                                <w:p w14:paraId="34F57778" w14:textId="77777777" w:rsidR="001A13FB" w:rsidRDefault="001A13FB">
                                  <w:pPr>
                                    <w:snapToGrid w:val="0"/>
                                    <w:rPr>
                                      <w:rFonts w:ascii="標楷體" w:hAnsi="標楷體"/>
                                      <w:sz w:val="20"/>
                                      <w:szCs w:val="20"/>
                                    </w:rPr>
                                  </w:pPr>
                                  <w:r>
                                    <w:rPr>
                                      <w:rFonts w:ascii="標楷體" w:hAnsi="標楷體" w:hint="eastAsia"/>
                                      <w:sz w:val="20"/>
                                      <w:szCs w:val="20"/>
                                    </w:rPr>
                                    <w:t>馬公國中至善樓拆除及重建工程</w:t>
                                  </w:r>
                                </w:p>
                              </w:tc>
                              <w:tc>
                                <w:tcPr>
                                  <w:tcW w:w="678" w:type="dxa"/>
                                  <w:tcBorders>
                                    <w:top w:val="single" w:sz="4" w:space="0" w:color="auto"/>
                                    <w:left w:val="single" w:sz="4" w:space="0" w:color="auto"/>
                                    <w:bottom w:val="single" w:sz="4" w:space="0" w:color="auto"/>
                                    <w:right w:val="single" w:sz="4" w:space="0" w:color="auto"/>
                                  </w:tcBorders>
                                  <w:vAlign w:val="center"/>
                                  <w:hideMark/>
                                </w:tcPr>
                                <w:p w14:paraId="47F50618" w14:textId="77777777" w:rsidR="001A13FB" w:rsidRDefault="001A13FB">
                                  <w:pPr>
                                    <w:snapToGrid w:val="0"/>
                                    <w:jc w:val="center"/>
                                    <w:rPr>
                                      <w:rFonts w:ascii="標楷體" w:hAnsi="標楷體"/>
                                      <w:sz w:val="20"/>
                                      <w:szCs w:val="20"/>
                                    </w:rPr>
                                  </w:pPr>
                                  <w:r>
                                    <w:rPr>
                                      <w:rFonts w:ascii="標楷體" w:hAnsi="標楷體" w:hint="eastAsia"/>
                                      <w:sz w:val="20"/>
                                      <w:szCs w:val="20"/>
                                    </w:rPr>
                                    <w:t>教育處</w:t>
                                  </w:r>
                                </w:p>
                              </w:tc>
                              <w:tc>
                                <w:tcPr>
                                  <w:tcW w:w="907" w:type="dxa"/>
                                  <w:tcBorders>
                                    <w:top w:val="single" w:sz="4" w:space="0" w:color="auto"/>
                                    <w:left w:val="single" w:sz="4" w:space="0" w:color="auto"/>
                                    <w:bottom w:val="single" w:sz="4" w:space="0" w:color="auto"/>
                                    <w:right w:val="single" w:sz="4" w:space="0" w:color="auto"/>
                                  </w:tcBorders>
                                  <w:vAlign w:val="center"/>
                                  <w:hideMark/>
                                </w:tcPr>
                                <w:p w14:paraId="1DF795D8" w14:textId="77777777" w:rsidR="001A13FB" w:rsidRDefault="001A13FB" w:rsidP="00A47C62">
                                  <w:pPr>
                                    <w:snapToGrid w:val="0"/>
                                    <w:jc w:val="left"/>
                                    <w:rPr>
                                      <w:rFonts w:ascii="標楷體" w:hAnsi="標楷體"/>
                                      <w:sz w:val="20"/>
                                      <w:szCs w:val="20"/>
                                    </w:rPr>
                                  </w:pPr>
                                  <w:r>
                                    <w:rPr>
                                      <w:rFonts w:ascii="標楷體" w:hAnsi="標楷體" w:hint="eastAsia"/>
                                      <w:sz w:val="20"/>
                                      <w:szCs w:val="20"/>
                                    </w:rPr>
                                    <w:t>114.12至</w:t>
                                  </w:r>
                                </w:p>
                                <w:p w14:paraId="3E3C521D" w14:textId="77777777" w:rsidR="001A13FB" w:rsidRDefault="001A13FB" w:rsidP="00A47C62">
                                  <w:pPr>
                                    <w:snapToGrid w:val="0"/>
                                    <w:jc w:val="left"/>
                                    <w:rPr>
                                      <w:rFonts w:ascii="標楷體" w:hAnsi="標楷體"/>
                                      <w:sz w:val="20"/>
                                      <w:szCs w:val="20"/>
                                    </w:rPr>
                                  </w:pPr>
                                  <w:r>
                                    <w:rPr>
                                      <w:rFonts w:ascii="標楷體" w:hAnsi="標楷體" w:hint="eastAsia"/>
                                      <w:sz w:val="20"/>
                                      <w:szCs w:val="20"/>
                                    </w:rPr>
                                    <w:t>118.12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B2709CA" w14:textId="77777777" w:rsidR="001A13FB" w:rsidRDefault="001A13FB">
                                  <w:pPr>
                                    <w:snapToGrid w:val="0"/>
                                    <w:jc w:val="right"/>
                                    <w:rPr>
                                      <w:rFonts w:ascii="標楷體" w:hAnsi="標楷體"/>
                                      <w:sz w:val="20"/>
                                      <w:szCs w:val="20"/>
                                    </w:rPr>
                                  </w:pPr>
                                  <w:r>
                                    <w:rPr>
                                      <w:rFonts w:ascii="標楷體" w:hAnsi="標楷體" w:hint="eastAsia"/>
                                      <w:sz w:val="20"/>
                                      <w:szCs w:val="20"/>
                                    </w:rPr>
                                    <w:t>462,325,000</w:t>
                                  </w:r>
                                </w:p>
                              </w:tc>
                              <w:tc>
                                <w:tcPr>
                                  <w:tcW w:w="1757" w:type="dxa"/>
                                  <w:tcBorders>
                                    <w:top w:val="single" w:sz="4" w:space="0" w:color="auto"/>
                                    <w:left w:val="single" w:sz="4" w:space="0" w:color="auto"/>
                                    <w:bottom w:val="single" w:sz="4" w:space="0" w:color="auto"/>
                                    <w:right w:val="single" w:sz="4" w:space="0" w:color="auto"/>
                                  </w:tcBorders>
                                  <w:vAlign w:val="center"/>
                                  <w:hideMark/>
                                </w:tcPr>
                                <w:p w14:paraId="13AF4967" w14:textId="77777777" w:rsidR="001A13FB" w:rsidRDefault="001A13FB">
                                  <w:pPr>
                                    <w:snapToGrid w:val="0"/>
                                    <w:jc w:val="left"/>
                                    <w:rPr>
                                      <w:rFonts w:ascii="標楷體" w:hAnsi="標楷體"/>
                                      <w:sz w:val="20"/>
                                      <w:szCs w:val="20"/>
                                    </w:rPr>
                                  </w:pPr>
                                  <w:r>
                                    <w:rPr>
                                      <w:rFonts w:ascii="標楷體" w:hAnsi="標楷體" w:hint="eastAsia"/>
                                      <w:sz w:val="20"/>
                                      <w:szCs w:val="20"/>
                                    </w:rPr>
                                    <w:t>辦理工程發包中。</w:t>
                                  </w:r>
                                </w:p>
                              </w:tc>
                            </w:tr>
                            <w:tr w:rsidR="001A13FB" w14:paraId="629F0B2B" w14:textId="77777777">
                              <w:trPr>
                                <w:jc w:val="center"/>
                              </w:trPr>
                              <w:tc>
                                <w:tcPr>
                                  <w:tcW w:w="3162" w:type="dxa"/>
                                  <w:tcBorders>
                                    <w:top w:val="single" w:sz="4" w:space="0" w:color="auto"/>
                                    <w:left w:val="single" w:sz="4" w:space="0" w:color="auto"/>
                                    <w:bottom w:val="single" w:sz="4" w:space="0" w:color="auto"/>
                                    <w:right w:val="single" w:sz="4" w:space="0" w:color="auto"/>
                                  </w:tcBorders>
                                  <w:vAlign w:val="center"/>
                                  <w:hideMark/>
                                </w:tcPr>
                                <w:p w14:paraId="74973DC4" w14:textId="77777777" w:rsidR="001A13FB" w:rsidRDefault="001A13FB">
                                  <w:pPr>
                                    <w:snapToGrid w:val="0"/>
                                    <w:rPr>
                                      <w:rFonts w:ascii="標楷體" w:hAnsi="標楷體"/>
                                      <w:sz w:val="20"/>
                                      <w:szCs w:val="20"/>
                                    </w:rPr>
                                  </w:pPr>
                                  <w:r>
                                    <w:rPr>
                                      <w:rFonts w:ascii="標楷體" w:hAnsi="標楷體" w:hint="eastAsia"/>
                                      <w:sz w:val="20"/>
                                      <w:szCs w:val="20"/>
                                    </w:rPr>
                                    <w:t>第二救災救護大隊廳舍新建工程、湖西及白沙分隊廳舍暨車庫增建工程</w:t>
                                  </w:r>
                                </w:p>
                              </w:tc>
                              <w:tc>
                                <w:tcPr>
                                  <w:tcW w:w="678" w:type="dxa"/>
                                  <w:tcBorders>
                                    <w:top w:val="single" w:sz="4" w:space="0" w:color="auto"/>
                                    <w:left w:val="single" w:sz="4" w:space="0" w:color="auto"/>
                                    <w:bottom w:val="single" w:sz="4" w:space="0" w:color="auto"/>
                                    <w:right w:val="single" w:sz="4" w:space="0" w:color="auto"/>
                                  </w:tcBorders>
                                  <w:vAlign w:val="center"/>
                                  <w:hideMark/>
                                </w:tcPr>
                                <w:p w14:paraId="6929901F" w14:textId="77777777" w:rsidR="001A13FB" w:rsidRDefault="001A13FB">
                                  <w:pPr>
                                    <w:snapToGrid w:val="0"/>
                                    <w:jc w:val="center"/>
                                    <w:rPr>
                                      <w:rFonts w:ascii="標楷體" w:hAnsi="標楷體"/>
                                      <w:sz w:val="20"/>
                                      <w:szCs w:val="20"/>
                                    </w:rPr>
                                  </w:pPr>
                                  <w:r>
                                    <w:rPr>
                                      <w:rFonts w:ascii="標楷體" w:hAnsi="標楷體" w:hint="eastAsia"/>
                                      <w:sz w:val="20"/>
                                      <w:szCs w:val="20"/>
                                    </w:rPr>
                                    <w:t>消防局</w:t>
                                  </w:r>
                                </w:p>
                              </w:tc>
                              <w:tc>
                                <w:tcPr>
                                  <w:tcW w:w="907" w:type="dxa"/>
                                  <w:tcBorders>
                                    <w:top w:val="single" w:sz="4" w:space="0" w:color="auto"/>
                                    <w:left w:val="single" w:sz="4" w:space="0" w:color="auto"/>
                                    <w:bottom w:val="single" w:sz="4" w:space="0" w:color="auto"/>
                                    <w:right w:val="single" w:sz="4" w:space="0" w:color="auto"/>
                                  </w:tcBorders>
                                  <w:vAlign w:val="center"/>
                                  <w:hideMark/>
                                </w:tcPr>
                                <w:p w14:paraId="7A8AE247" w14:textId="77777777" w:rsidR="001A13FB" w:rsidRDefault="001A13FB" w:rsidP="00A47C62">
                                  <w:pPr>
                                    <w:snapToGrid w:val="0"/>
                                    <w:jc w:val="left"/>
                                    <w:rPr>
                                      <w:rFonts w:ascii="標楷體" w:hAnsi="標楷體"/>
                                      <w:sz w:val="20"/>
                                      <w:szCs w:val="20"/>
                                    </w:rPr>
                                  </w:pPr>
                                  <w:r>
                                    <w:rPr>
                                      <w:rFonts w:ascii="標楷體" w:hAnsi="標楷體" w:hint="eastAsia"/>
                                      <w:sz w:val="20"/>
                                      <w:szCs w:val="20"/>
                                    </w:rPr>
                                    <w:t>113.01至</w:t>
                                  </w:r>
                                </w:p>
                                <w:p w14:paraId="3D17C903" w14:textId="77777777" w:rsidR="001A13FB" w:rsidRDefault="001A13FB" w:rsidP="00A47C62">
                                  <w:pPr>
                                    <w:snapToGrid w:val="0"/>
                                    <w:jc w:val="left"/>
                                    <w:rPr>
                                      <w:rFonts w:ascii="標楷體" w:hAnsi="標楷體"/>
                                      <w:sz w:val="20"/>
                                      <w:szCs w:val="20"/>
                                    </w:rPr>
                                  </w:pPr>
                                  <w:r>
                                    <w:rPr>
                                      <w:rFonts w:ascii="標楷體" w:hAnsi="標楷體" w:hint="eastAsia"/>
                                      <w:sz w:val="20"/>
                                      <w:szCs w:val="20"/>
                                    </w:rPr>
                                    <w:t>115.12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4873E72" w14:textId="77777777" w:rsidR="001A13FB" w:rsidRDefault="001A13FB">
                                  <w:pPr>
                                    <w:snapToGrid w:val="0"/>
                                    <w:jc w:val="right"/>
                                    <w:rPr>
                                      <w:rFonts w:ascii="標楷體" w:hAnsi="標楷體"/>
                                      <w:sz w:val="20"/>
                                      <w:szCs w:val="20"/>
                                    </w:rPr>
                                  </w:pPr>
                                  <w:r>
                                    <w:rPr>
                                      <w:rFonts w:ascii="標楷體" w:hAnsi="標楷體" w:hint="eastAsia"/>
                                      <w:sz w:val="20"/>
                                      <w:szCs w:val="20"/>
                                    </w:rPr>
                                    <w:t>106,000,000</w:t>
                                  </w:r>
                                </w:p>
                              </w:tc>
                              <w:tc>
                                <w:tcPr>
                                  <w:tcW w:w="1757" w:type="dxa"/>
                                  <w:tcBorders>
                                    <w:top w:val="single" w:sz="4" w:space="0" w:color="auto"/>
                                    <w:left w:val="single" w:sz="4" w:space="0" w:color="auto"/>
                                    <w:bottom w:val="single" w:sz="4" w:space="0" w:color="auto"/>
                                    <w:right w:val="single" w:sz="4" w:space="0" w:color="auto"/>
                                  </w:tcBorders>
                                  <w:vAlign w:val="center"/>
                                  <w:hideMark/>
                                </w:tcPr>
                                <w:p w14:paraId="63738AC1" w14:textId="77777777" w:rsidR="001A13FB" w:rsidRDefault="001A13FB">
                                  <w:pPr>
                                    <w:snapToGrid w:val="0"/>
                                    <w:jc w:val="left"/>
                                    <w:rPr>
                                      <w:rFonts w:ascii="標楷體" w:hAnsi="標楷體"/>
                                      <w:sz w:val="20"/>
                                      <w:szCs w:val="20"/>
                                    </w:rPr>
                                  </w:pPr>
                                  <w:r>
                                    <w:rPr>
                                      <w:rFonts w:ascii="標楷體" w:hAnsi="標楷體" w:hint="eastAsia"/>
                                      <w:sz w:val="20"/>
                                      <w:szCs w:val="20"/>
                                    </w:rPr>
                                    <w:t>辦理工程發包中。</w:t>
                                  </w:r>
                                </w:p>
                              </w:tc>
                            </w:tr>
                            <w:tr w:rsidR="001A13FB" w14:paraId="5754FA47" w14:textId="77777777">
                              <w:trPr>
                                <w:jc w:val="center"/>
                              </w:trPr>
                              <w:tc>
                                <w:tcPr>
                                  <w:tcW w:w="3162" w:type="dxa"/>
                                  <w:tcBorders>
                                    <w:top w:val="single" w:sz="4" w:space="0" w:color="auto"/>
                                    <w:left w:val="single" w:sz="4" w:space="0" w:color="auto"/>
                                    <w:bottom w:val="single" w:sz="4" w:space="0" w:color="auto"/>
                                    <w:right w:val="single" w:sz="4" w:space="0" w:color="auto"/>
                                  </w:tcBorders>
                                  <w:vAlign w:val="center"/>
                                  <w:hideMark/>
                                </w:tcPr>
                                <w:p w14:paraId="0A7C5088" w14:textId="77777777" w:rsidR="001A13FB" w:rsidRDefault="001A13FB">
                                  <w:pPr>
                                    <w:snapToGrid w:val="0"/>
                                    <w:rPr>
                                      <w:rFonts w:ascii="標楷體" w:hAnsi="標楷體"/>
                                      <w:sz w:val="20"/>
                                      <w:szCs w:val="20"/>
                                    </w:rPr>
                                  </w:pPr>
                                  <w:r>
                                    <w:rPr>
                                      <w:rFonts w:ascii="標楷體" w:hAnsi="標楷體" w:hint="eastAsia"/>
                                      <w:sz w:val="20"/>
                                      <w:szCs w:val="20"/>
                                    </w:rPr>
                                    <w:t>沙港派出所辦公廳舍興建工程</w:t>
                                  </w:r>
                                </w:p>
                              </w:tc>
                              <w:tc>
                                <w:tcPr>
                                  <w:tcW w:w="678" w:type="dxa"/>
                                  <w:tcBorders>
                                    <w:top w:val="single" w:sz="4" w:space="0" w:color="auto"/>
                                    <w:left w:val="single" w:sz="4" w:space="0" w:color="auto"/>
                                    <w:bottom w:val="single" w:sz="4" w:space="0" w:color="auto"/>
                                    <w:right w:val="single" w:sz="4" w:space="0" w:color="auto"/>
                                  </w:tcBorders>
                                  <w:vAlign w:val="center"/>
                                  <w:hideMark/>
                                </w:tcPr>
                                <w:p w14:paraId="5E2A3810" w14:textId="77777777" w:rsidR="001A13FB" w:rsidRDefault="001A13FB">
                                  <w:pPr>
                                    <w:snapToGrid w:val="0"/>
                                    <w:jc w:val="center"/>
                                    <w:rPr>
                                      <w:rFonts w:ascii="標楷體" w:hAnsi="標楷體"/>
                                      <w:sz w:val="20"/>
                                      <w:szCs w:val="20"/>
                                    </w:rPr>
                                  </w:pPr>
                                  <w:r>
                                    <w:rPr>
                                      <w:rFonts w:ascii="標楷體" w:hAnsi="標楷體" w:hint="eastAsia"/>
                                      <w:sz w:val="20"/>
                                      <w:szCs w:val="20"/>
                                    </w:rPr>
                                    <w:t>警察局</w:t>
                                  </w:r>
                                </w:p>
                              </w:tc>
                              <w:tc>
                                <w:tcPr>
                                  <w:tcW w:w="907" w:type="dxa"/>
                                  <w:tcBorders>
                                    <w:top w:val="single" w:sz="4" w:space="0" w:color="auto"/>
                                    <w:left w:val="single" w:sz="4" w:space="0" w:color="auto"/>
                                    <w:bottom w:val="single" w:sz="4" w:space="0" w:color="auto"/>
                                    <w:right w:val="single" w:sz="4" w:space="0" w:color="auto"/>
                                  </w:tcBorders>
                                  <w:vAlign w:val="center"/>
                                  <w:hideMark/>
                                </w:tcPr>
                                <w:p w14:paraId="14B5A2AB" w14:textId="77777777" w:rsidR="001A13FB" w:rsidRDefault="001A13FB" w:rsidP="00A47C62">
                                  <w:pPr>
                                    <w:snapToGrid w:val="0"/>
                                    <w:jc w:val="left"/>
                                    <w:rPr>
                                      <w:rFonts w:ascii="標楷體" w:hAnsi="標楷體"/>
                                      <w:sz w:val="20"/>
                                      <w:szCs w:val="20"/>
                                    </w:rPr>
                                  </w:pPr>
                                  <w:r>
                                    <w:rPr>
                                      <w:rFonts w:ascii="標楷體" w:hAnsi="標楷體" w:hint="eastAsia"/>
                                      <w:sz w:val="20"/>
                                      <w:szCs w:val="20"/>
                                    </w:rPr>
                                    <w:t>113.01至</w:t>
                                  </w:r>
                                </w:p>
                                <w:p w14:paraId="172E4055" w14:textId="77777777" w:rsidR="001A13FB" w:rsidRDefault="001A13FB" w:rsidP="00A47C62">
                                  <w:pPr>
                                    <w:snapToGrid w:val="0"/>
                                    <w:jc w:val="left"/>
                                    <w:rPr>
                                      <w:rFonts w:ascii="標楷體" w:hAnsi="標楷體"/>
                                      <w:sz w:val="20"/>
                                      <w:szCs w:val="20"/>
                                    </w:rPr>
                                  </w:pPr>
                                  <w:r>
                                    <w:rPr>
                                      <w:rFonts w:ascii="標楷體" w:hAnsi="標楷體" w:hint="eastAsia"/>
                                      <w:sz w:val="20"/>
                                      <w:szCs w:val="20"/>
                                    </w:rPr>
                                    <w:t>115.12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466B7EC" w14:textId="77777777" w:rsidR="001A13FB" w:rsidRDefault="001A13FB">
                                  <w:pPr>
                                    <w:snapToGrid w:val="0"/>
                                    <w:jc w:val="right"/>
                                    <w:rPr>
                                      <w:rFonts w:ascii="標楷體" w:hAnsi="標楷體"/>
                                      <w:sz w:val="20"/>
                                      <w:szCs w:val="20"/>
                                    </w:rPr>
                                  </w:pPr>
                                  <w:r>
                                    <w:rPr>
                                      <w:rFonts w:ascii="標楷體" w:hAnsi="標楷體" w:hint="eastAsia"/>
                                      <w:sz w:val="20"/>
                                      <w:szCs w:val="20"/>
                                    </w:rPr>
                                    <w:t>30,000,000</w:t>
                                  </w:r>
                                </w:p>
                              </w:tc>
                              <w:tc>
                                <w:tcPr>
                                  <w:tcW w:w="1757" w:type="dxa"/>
                                  <w:tcBorders>
                                    <w:top w:val="single" w:sz="4" w:space="0" w:color="auto"/>
                                    <w:left w:val="single" w:sz="4" w:space="0" w:color="auto"/>
                                    <w:bottom w:val="single" w:sz="4" w:space="0" w:color="auto"/>
                                    <w:right w:val="single" w:sz="4" w:space="0" w:color="auto"/>
                                  </w:tcBorders>
                                  <w:vAlign w:val="center"/>
                                  <w:hideMark/>
                                </w:tcPr>
                                <w:p w14:paraId="53AAB7AB" w14:textId="77777777" w:rsidR="001A13FB" w:rsidRDefault="001A13FB">
                                  <w:pPr>
                                    <w:snapToGrid w:val="0"/>
                                    <w:jc w:val="left"/>
                                    <w:rPr>
                                      <w:rFonts w:ascii="標楷體" w:hAnsi="標楷體"/>
                                      <w:sz w:val="20"/>
                                      <w:szCs w:val="20"/>
                                    </w:rPr>
                                  </w:pPr>
                                  <w:r>
                                    <w:rPr>
                                      <w:rFonts w:ascii="標楷體" w:hAnsi="標楷體" w:hint="eastAsia"/>
                                      <w:sz w:val="20"/>
                                      <w:szCs w:val="20"/>
                                    </w:rPr>
                                    <w:t>114年8月11日開工，目前施工中。</w:t>
                                  </w:r>
                                </w:p>
                              </w:tc>
                            </w:tr>
                          </w:tbl>
                          <w:p w14:paraId="721269DB" w14:textId="77777777" w:rsidR="001A13FB" w:rsidRDefault="001A13FB" w:rsidP="001A13FB">
                            <w:pPr>
                              <w:spacing w:line="240" w:lineRule="exact"/>
                              <w:ind w:leftChars="6" w:left="72" w:rightChars="-36" w:right="-86" w:hangingChars="32" w:hanging="58"/>
                            </w:pPr>
                            <w:r>
                              <w:rPr>
                                <w:rFonts w:ascii="標楷體" w:hAnsi="標楷體" w:hint="eastAsia"/>
                                <w:sz w:val="18"/>
                              </w:rPr>
                              <w:t>資料來源：整理自</w:t>
                            </w:r>
                            <w:r>
                              <w:rPr>
                                <w:rFonts w:ascii="標楷體" w:hAnsi="標楷體" w:hint="eastAsia"/>
                                <w:sz w:val="18"/>
                                <w:szCs w:val="18"/>
                              </w:rPr>
                              <w:t>澎湖縣政府</w:t>
                            </w:r>
                            <w:r>
                              <w:rPr>
                                <w:rFonts w:ascii="標楷體" w:hAnsi="標楷體" w:hint="eastAsia"/>
                                <w:sz w:val="18"/>
                              </w:rPr>
                              <w:t>提供資料。</w:t>
                            </w:r>
                          </w:p>
                        </w:txbxContent>
                      </wps:txbx>
                      <wps:bodyPr rot="0" vertOverflow="clip" horzOverflow="clip"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3AC5F29" id="文字方塊 73" o:spid="_x0000_s1104" type="#_x0000_t202" style="position:absolute;left:0;text-align:left;margin-left:90.75pt;margin-top:431.65pt;width:395.1pt;height:174.5pt;z-index:2519603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" stroked="f">
                <v:textbox inset="1mm,1mm,1mm,1mm">
                  <w:txbxContent>
                    <w:p w14:paraId="10A8FB46" w14:textId="77777777" w:rsidR="001A13FB" w:rsidRPr="00D4773C" w:rsidRDefault="001A13FB" w:rsidP="001A13FB">
                      <w:pPr>
                        <w:snapToGrid w:val="0"/>
                        <w:spacing w:line="240" w:lineRule="exact"/>
                        <w:ind w:leftChars="1" w:left="679" w:rightChars="37" w:right="89" w:hangingChars="282" w:hanging="677"/>
                        <w:jc w:val="center"/>
                        <w:rPr>
                          <w:rFonts w:ascii="標楷體" w:hAnsi="標楷體"/>
                        </w:rPr>
                      </w:pPr>
                      <w:r w:rsidRPr="00D4773C">
                        <w:rPr>
                          <w:rFonts w:ascii="標楷體" w:hAnsi="標楷體" w:hint="eastAsia"/>
                          <w:b/>
                        </w:rPr>
                        <w:t>表</w:t>
                      </w:r>
                      <w:r>
                        <w:rPr>
                          <w:rFonts w:ascii="標楷體" w:hAnsi="標楷體"/>
                          <w:b/>
                        </w:rPr>
                        <w:t>44</w:t>
                      </w:r>
                      <w:r w:rsidRPr="00D4773C">
                        <w:rPr>
                          <w:rFonts w:ascii="標楷體" w:hAnsi="標楷體" w:hint="eastAsia"/>
                          <w:b/>
                          <w:bCs/>
                        </w:rPr>
                        <w:t xml:space="preserve">　</w:t>
                      </w:r>
                      <w:r w:rsidRPr="00D4773C">
                        <w:rPr>
                          <w:rFonts w:ascii="標楷體" w:hAnsi="標楷體" w:hint="eastAsia"/>
                          <w:b/>
                        </w:rPr>
                        <w:t>114年度漏未納管3,000萬元以上之重大建設計畫明細</w:t>
                      </w:r>
                    </w:p>
                    <w:p w14:paraId="3DBC690C" w14:textId="77777777" w:rsidR="001A13FB" w:rsidRDefault="001A13FB" w:rsidP="001A13FB">
                      <w:pPr>
                        <w:spacing w:line="240" w:lineRule="exact"/>
                        <w:ind w:leftChars="177" w:left="425" w:rightChars="22" w:right="53"/>
                        <w:jc w:val="right"/>
                        <w:rPr>
                          <w:rFonts w:ascii="標楷體" w:hAnsi="標楷體"/>
                          <w:sz w:val="20"/>
                        </w:rPr>
                      </w:pPr>
                      <w:r>
                        <w:rPr>
                          <w:rFonts w:ascii="標楷體" w:hAnsi="標楷體" w:hint="eastAsia"/>
                          <w:sz w:val="20"/>
                        </w:rPr>
                        <w:t>單位：新臺幣元</w:t>
                      </w:r>
                    </w:p>
                    <w:tbl>
                      <w:tblPr>
                        <w:tblW w:w="7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62"/>
                        <w:gridCol w:w="678"/>
                        <w:gridCol w:w="907"/>
                        <w:gridCol w:w="1191"/>
                        <w:gridCol w:w="1757"/>
                      </w:tblGrid>
                      <w:tr w:rsidR="001A13FB" w14:paraId="00E746D1" w14:textId="77777777">
                        <w:trPr>
                          <w:tblHeader/>
                          <w:jc w:val="center"/>
                        </w:trPr>
                        <w:tc>
                          <w:tcPr>
                            <w:tcW w:w="3162" w:type="dxa"/>
                            <w:tcBorders>
                              <w:top w:val="single" w:sz="4" w:space="0" w:color="auto"/>
                              <w:left w:val="single" w:sz="4" w:space="0" w:color="auto"/>
                              <w:bottom w:val="single" w:sz="4" w:space="0" w:color="auto"/>
                              <w:right w:val="single" w:sz="4" w:space="0" w:color="auto"/>
                            </w:tcBorders>
                            <w:vAlign w:val="center"/>
                            <w:hideMark/>
                          </w:tcPr>
                          <w:p w14:paraId="0016C92E" w14:textId="77777777" w:rsidR="001A13FB" w:rsidRDefault="001A13FB">
                            <w:pPr>
                              <w:snapToGrid w:val="0"/>
                              <w:jc w:val="center"/>
                              <w:rPr>
                                <w:rFonts w:ascii="標楷體" w:hAnsi="標楷體"/>
                                <w:sz w:val="20"/>
                                <w:szCs w:val="20"/>
                              </w:rPr>
                            </w:pPr>
                            <w:r>
                              <w:rPr>
                                <w:rFonts w:ascii="標楷體" w:hAnsi="標楷體" w:hint="eastAsia"/>
                                <w:sz w:val="20"/>
                                <w:szCs w:val="20"/>
                              </w:rPr>
                              <w:t>計畫名稱</w:t>
                            </w:r>
                          </w:p>
                        </w:tc>
                        <w:tc>
                          <w:tcPr>
                            <w:tcW w:w="678" w:type="dxa"/>
                            <w:tcBorders>
                              <w:top w:val="single" w:sz="4" w:space="0" w:color="auto"/>
                              <w:left w:val="single" w:sz="4" w:space="0" w:color="auto"/>
                              <w:bottom w:val="single" w:sz="4" w:space="0" w:color="auto"/>
                              <w:right w:val="single" w:sz="4" w:space="0" w:color="auto"/>
                            </w:tcBorders>
                            <w:vAlign w:val="center"/>
                            <w:hideMark/>
                          </w:tcPr>
                          <w:p w14:paraId="053098B2" w14:textId="77777777" w:rsidR="001A13FB" w:rsidRDefault="001A13FB">
                            <w:pPr>
                              <w:snapToGrid w:val="0"/>
                              <w:jc w:val="center"/>
                              <w:rPr>
                                <w:rFonts w:ascii="標楷體" w:hAnsi="標楷體"/>
                                <w:sz w:val="20"/>
                                <w:szCs w:val="20"/>
                              </w:rPr>
                            </w:pPr>
                            <w:r>
                              <w:rPr>
                                <w:rFonts w:ascii="標楷體" w:hAnsi="標楷體" w:hint="eastAsia"/>
                                <w:sz w:val="20"/>
                                <w:szCs w:val="20"/>
                              </w:rPr>
                              <w:t>主辦</w:t>
                            </w:r>
                          </w:p>
                          <w:p w14:paraId="345E93DF" w14:textId="77777777" w:rsidR="001A13FB" w:rsidRDefault="001A13FB">
                            <w:pPr>
                              <w:snapToGrid w:val="0"/>
                              <w:jc w:val="center"/>
                              <w:rPr>
                                <w:rFonts w:ascii="標楷體" w:hAnsi="標楷體"/>
                                <w:sz w:val="20"/>
                                <w:szCs w:val="20"/>
                              </w:rPr>
                            </w:pPr>
                            <w:r>
                              <w:rPr>
                                <w:rFonts w:ascii="標楷體" w:hAnsi="標楷體" w:hint="eastAsia"/>
                                <w:sz w:val="20"/>
                                <w:szCs w:val="20"/>
                              </w:rPr>
                              <w:t>單位</w:t>
                            </w:r>
                          </w:p>
                        </w:tc>
                        <w:tc>
                          <w:tcPr>
                            <w:tcW w:w="907" w:type="dxa"/>
                            <w:tcBorders>
                              <w:top w:val="single" w:sz="4" w:space="0" w:color="auto"/>
                              <w:left w:val="single" w:sz="4" w:space="0" w:color="auto"/>
                              <w:bottom w:val="single" w:sz="4" w:space="0" w:color="auto"/>
                              <w:right w:val="single" w:sz="4" w:space="0" w:color="auto"/>
                            </w:tcBorders>
                            <w:vAlign w:val="center"/>
                            <w:hideMark/>
                          </w:tcPr>
                          <w:p w14:paraId="2B5BA3C7" w14:textId="77777777" w:rsidR="001A13FB" w:rsidRDefault="001A13FB">
                            <w:pPr>
                              <w:snapToGrid w:val="0"/>
                              <w:jc w:val="center"/>
                              <w:rPr>
                                <w:rFonts w:ascii="標楷體" w:hAnsi="標楷體"/>
                                <w:sz w:val="20"/>
                                <w:szCs w:val="20"/>
                              </w:rPr>
                            </w:pPr>
                            <w:r>
                              <w:rPr>
                                <w:rFonts w:ascii="標楷體" w:hAnsi="標楷體" w:hint="eastAsia"/>
                                <w:sz w:val="20"/>
                                <w:szCs w:val="20"/>
                              </w:rPr>
                              <w:t>計畫起</w:t>
                            </w:r>
                          </w:p>
                          <w:p w14:paraId="75A6E1C8" w14:textId="77777777" w:rsidR="001A13FB" w:rsidRDefault="001A13FB">
                            <w:pPr>
                              <w:snapToGrid w:val="0"/>
                              <w:jc w:val="center"/>
                              <w:rPr>
                                <w:rFonts w:ascii="標楷體" w:hAnsi="標楷體"/>
                                <w:sz w:val="20"/>
                                <w:szCs w:val="20"/>
                              </w:rPr>
                            </w:pPr>
                            <w:r>
                              <w:rPr>
                                <w:rFonts w:ascii="標楷體" w:hAnsi="標楷體" w:hint="eastAsia"/>
                                <w:sz w:val="20"/>
                                <w:szCs w:val="20"/>
                              </w:rPr>
                              <w:t>迄時程</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E30A35B" w14:textId="77777777" w:rsidR="001A13FB" w:rsidRDefault="001A13FB">
                            <w:pPr>
                              <w:snapToGrid w:val="0"/>
                              <w:jc w:val="center"/>
                              <w:rPr>
                                <w:rFonts w:ascii="標楷體" w:hAnsi="標楷體"/>
                                <w:sz w:val="20"/>
                                <w:szCs w:val="20"/>
                              </w:rPr>
                            </w:pPr>
                            <w:r>
                              <w:rPr>
                                <w:rFonts w:ascii="標楷體" w:hAnsi="標楷體" w:hint="eastAsia"/>
                                <w:sz w:val="20"/>
                                <w:szCs w:val="20"/>
                              </w:rPr>
                              <w:t>計畫總金額</w:t>
                            </w:r>
                          </w:p>
                        </w:tc>
                        <w:tc>
                          <w:tcPr>
                            <w:tcW w:w="1757" w:type="dxa"/>
                            <w:tcBorders>
                              <w:top w:val="single" w:sz="4" w:space="0" w:color="auto"/>
                              <w:left w:val="single" w:sz="4" w:space="0" w:color="auto"/>
                              <w:bottom w:val="single" w:sz="4" w:space="0" w:color="auto"/>
                              <w:right w:val="single" w:sz="4" w:space="0" w:color="auto"/>
                            </w:tcBorders>
                            <w:vAlign w:val="center"/>
                            <w:hideMark/>
                          </w:tcPr>
                          <w:p w14:paraId="4AF78A89" w14:textId="77777777" w:rsidR="001A13FB" w:rsidRDefault="001A13FB">
                            <w:pPr>
                              <w:snapToGrid w:val="0"/>
                              <w:jc w:val="center"/>
                              <w:rPr>
                                <w:rFonts w:ascii="標楷體" w:hAnsi="標楷體"/>
                                <w:sz w:val="20"/>
                                <w:szCs w:val="20"/>
                              </w:rPr>
                            </w:pPr>
                            <w:r>
                              <w:rPr>
                                <w:rFonts w:ascii="標楷體" w:hAnsi="標楷體" w:hint="eastAsia"/>
                                <w:sz w:val="20"/>
                                <w:szCs w:val="20"/>
                              </w:rPr>
                              <w:t>截至115年3月</w:t>
                            </w:r>
                          </w:p>
                          <w:p w14:paraId="158A979E" w14:textId="77777777" w:rsidR="001A13FB" w:rsidRDefault="001A13FB">
                            <w:pPr>
                              <w:snapToGrid w:val="0"/>
                              <w:jc w:val="center"/>
                              <w:rPr>
                                <w:rFonts w:ascii="標楷體" w:hAnsi="標楷體"/>
                                <w:sz w:val="20"/>
                                <w:szCs w:val="20"/>
                              </w:rPr>
                            </w:pPr>
                            <w:r>
                              <w:rPr>
                                <w:rFonts w:ascii="標楷體" w:hAnsi="標楷體" w:hint="eastAsia"/>
                                <w:sz w:val="20"/>
                                <w:szCs w:val="20"/>
                              </w:rPr>
                              <w:t>執行情形</w:t>
                            </w:r>
                          </w:p>
                        </w:tc>
                      </w:tr>
                      <w:tr w:rsidR="001A13FB" w14:paraId="5D738D02" w14:textId="77777777">
                        <w:trPr>
                          <w:jc w:val="center"/>
                        </w:trPr>
                        <w:tc>
                          <w:tcPr>
                            <w:tcW w:w="3162" w:type="dxa"/>
                            <w:tcBorders>
                              <w:top w:val="single" w:sz="4" w:space="0" w:color="auto"/>
                              <w:left w:val="single" w:sz="4" w:space="0" w:color="auto"/>
                              <w:bottom w:val="single" w:sz="4" w:space="0" w:color="auto"/>
                              <w:right w:val="single" w:sz="4" w:space="0" w:color="auto"/>
                            </w:tcBorders>
                            <w:vAlign w:val="center"/>
                            <w:hideMark/>
                          </w:tcPr>
                          <w:p w14:paraId="43947F2A" w14:textId="77777777" w:rsidR="001A13FB" w:rsidRDefault="001A13FB">
                            <w:pPr>
                              <w:snapToGrid w:val="0"/>
                              <w:rPr>
                                <w:rFonts w:ascii="標楷體" w:hAnsi="標楷體"/>
                                <w:sz w:val="20"/>
                                <w:szCs w:val="20"/>
                              </w:rPr>
                            </w:pPr>
                            <w:r>
                              <w:rPr>
                                <w:rFonts w:ascii="標楷體" w:hAnsi="標楷體" w:hint="eastAsia"/>
                                <w:sz w:val="20"/>
                                <w:szCs w:val="20"/>
                              </w:rPr>
                              <w:t>108年度改善偏遠地區國民中小學宿舍計畫案</w:t>
                            </w:r>
                            <w:r>
                              <w:rPr>
                                <w:rFonts w:ascii="標楷體" w:hAnsi="標楷體" w:cs="新細明體" w:hint="eastAsia"/>
                                <w:color w:val="000000"/>
                                <w:kern w:val="0"/>
                                <w:sz w:val="20"/>
                              </w:rPr>
                              <w:t>－</w:t>
                            </w:r>
                            <w:r>
                              <w:rPr>
                                <w:rFonts w:ascii="標楷體" w:hAnsi="標楷體" w:hint="eastAsia"/>
                                <w:sz w:val="20"/>
                                <w:szCs w:val="20"/>
                              </w:rPr>
                              <w:t>望安國小</w:t>
                            </w:r>
                          </w:p>
                        </w:tc>
                        <w:tc>
                          <w:tcPr>
                            <w:tcW w:w="678" w:type="dxa"/>
                            <w:tcBorders>
                              <w:top w:val="single" w:sz="4" w:space="0" w:color="auto"/>
                              <w:left w:val="single" w:sz="4" w:space="0" w:color="auto"/>
                              <w:bottom w:val="single" w:sz="4" w:space="0" w:color="auto"/>
                              <w:right w:val="single" w:sz="4" w:space="0" w:color="auto"/>
                            </w:tcBorders>
                            <w:vAlign w:val="center"/>
                            <w:hideMark/>
                          </w:tcPr>
                          <w:p w14:paraId="32DF53CA" w14:textId="77777777" w:rsidR="001A13FB" w:rsidRDefault="001A13FB">
                            <w:pPr>
                              <w:snapToGrid w:val="0"/>
                              <w:jc w:val="center"/>
                              <w:rPr>
                                <w:rFonts w:ascii="標楷體" w:hAnsi="標楷體"/>
                                <w:sz w:val="20"/>
                                <w:szCs w:val="20"/>
                              </w:rPr>
                            </w:pPr>
                            <w:r>
                              <w:rPr>
                                <w:rFonts w:ascii="標楷體" w:hAnsi="標楷體" w:hint="eastAsia"/>
                                <w:sz w:val="20"/>
                                <w:szCs w:val="20"/>
                              </w:rPr>
                              <w:t>教育處</w:t>
                            </w:r>
                          </w:p>
                        </w:tc>
                        <w:tc>
                          <w:tcPr>
                            <w:tcW w:w="907" w:type="dxa"/>
                            <w:tcBorders>
                              <w:top w:val="single" w:sz="4" w:space="0" w:color="auto"/>
                              <w:left w:val="single" w:sz="4" w:space="0" w:color="auto"/>
                              <w:bottom w:val="single" w:sz="4" w:space="0" w:color="auto"/>
                              <w:right w:val="single" w:sz="4" w:space="0" w:color="auto"/>
                            </w:tcBorders>
                            <w:vAlign w:val="center"/>
                            <w:hideMark/>
                          </w:tcPr>
                          <w:p w14:paraId="3C9E300B" w14:textId="77777777" w:rsidR="001A13FB" w:rsidRDefault="001A13FB" w:rsidP="00A47C62">
                            <w:pPr>
                              <w:snapToGrid w:val="0"/>
                              <w:jc w:val="left"/>
                              <w:rPr>
                                <w:rFonts w:ascii="標楷體" w:hAnsi="標楷體"/>
                                <w:sz w:val="20"/>
                                <w:szCs w:val="20"/>
                              </w:rPr>
                            </w:pPr>
                            <w:r>
                              <w:rPr>
                                <w:rFonts w:ascii="標楷體" w:hAnsi="標楷體" w:hint="eastAsia"/>
                                <w:sz w:val="20"/>
                                <w:szCs w:val="20"/>
                              </w:rPr>
                              <w:t>113.01至</w:t>
                            </w:r>
                          </w:p>
                          <w:p w14:paraId="1BA5F0A9" w14:textId="77777777" w:rsidR="001A13FB" w:rsidRDefault="001A13FB" w:rsidP="00A47C62">
                            <w:pPr>
                              <w:snapToGrid w:val="0"/>
                              <w:jc w:val="left"/>
                              <w:rPr>
                                <w:rFonts w:ascii="標楷體" w:hAnsi="標楷體"/>
                                <w:sz w:val="20"/>
                                <w:szCs w:val="20"/>
                              </w:rPr>
                            </w:pPr>
                            <w:r>
                              <w:rPr>
                                <w:rFonts w:ascii="標楷體" w:hAnsi="標楷體" w:hint="eastAsia"/>
                                <w:sz w:val="20"/>
                                <w:szCs w:val="20"/>
                              </w:rPr>
                              <w:t>115.12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80E54FE" w14:textId="77777777" w:rsidR="001A13FB" w:rsidRDefault="001A13FB">
                            <w:pPr>
                              <w:snapToGrid w:val="0"/>
                              <w:jc w:val="right"/>
                              <w:rPr>
                                <w:rFonts w:ascii="標楷體" w:hAnsi="標楷體"/>
                                <w:sz w:val="20"/>
                                <w:szCs w:val="20"/>
                              </w:rPr>
                            </w:pPr>
                            <w:r>
                              <w:rPr>
                                <w:rFonts w:ascii="標楷體" w:hAnsi="標楷體" w:hint="eastAsia"/>
                                <w:sz w:val="20"/>
                                <w:szCs w:val="20"/>
                              </w:rPr>
                              <w:t>32,529,753</w:t>
                            </w:r>
                          </w:p>
                        </w:tc>
                        <w:tc>
                          <w:tcPr>
                            <w:tcW w:w="1757" w:type="dxa"/>
                            <w:tcBorders>
                              <w:top w:val="single" w:sz="4" w:space="0" w:color="auto"/>
                              <w:left w:val="single" w:sz="4" w:space="0" w:color="auto"/>
                              <w:bottom w:val="single" w:sz="4" w:space="0" w:color="auto"/>
                              <w:right w:val="single" w:sz="4" w:space="0" w:color="auto"/>
                            </w:tcBorders>
                            <w:vAlign w:val="center"/>
                            <w:hideMark/>
                          </w:tcPr>
                          <w:p w14:paraId="68DF66B1" w14:textId="77777777" w:rsidR="001A13FB" w:rsidRDefault="001A13FB">
                            <w:pPr>
                              <w:snapToGrid w:val="0"/>
                              <w:jc w:val="left"/>
                              <w:rPr>
                                <w:rFonts w:ascii="標楷體" w:hAnsi="標楷體"/>
                                <w:spacing w:val="-6"/>
                                <w:sz w:val="20"/>
                                <w:szCs w:val="20"/>
                              </w:rPr>
                            </w:pPr>
                            <w:r>
                              <w:rPr>
                                <w:rFonts w:ascii="標楷體" w:hAnsi="標楷體" w:hint="eastAsia"/>
                                <w:spacing w:val="-6"/>
                                <w:sz w:val="20"/>
                                <w:szCs w:val="20"/>
                              </w:rPr>
                              <w:t>尚未辦理工程發包。</w:t>
                            </w:r>
                          </w:p>
                        </w:tc>
                      </w:tr>
                      <w:tr w:rsidR="001A13FB" w14:paraId="469F9EAD" w14:textId="77777777">
                        <w:trPr>
                          <w:jc w:val="center"/>
                        </w:trPr>
                        <w:tc>
                          <w:tcPr>
                            <w:tcW w:w="3162" w:type="dxa"/>
                            <w:tcBorders>
                              <w:top w:val="single" w:sz="4" w:space="0" w:color="auto"/>
                              <w:left w:val="single" w:sz="4" w:space="0" w:color="auto"/>
                              <w:bottom w:val="single" w:sz="4" w:space="0" w:color="auto"/>
                              <w:right w:val="single" w:sz="4" w:space="0" w:color="auto"/>
                            </w:tcBorders>
                            <w:vAlign w:val="center"/>
                            <w:hideMark/>
                          </w:tcPr>
                          <w:p w14:paraId="34F57778" w14:textId="77777777" w:rsidR="001A13FB" w:rsidRDefault="001A13FB">
                            <w:pPr>
                              <w:snapToGrid w:val="0"/>
                              <w:rPr>
                                <w:rFonts w:ascii="標楷體" w:hAnsi="標楷體"/>
                                <w:sz w:val="20"/>
                                <w:szCs w:val="20"/>
                              </w:rPr>
                            </w:pPr>
                            <w:r>
                              <w:rPr>
                                <w:rFonts w:ascii="標楷體" w:hAnsi="標楷體" w:hint="eastAsia"/>
                                <w:sz w:val="20"/>
                                <w:szCs w:val="20"/>
                              </w:rPr>
                              <w:t>馬公國中至善樓拆除及重建工程</w:t>
                            </w:r>
                          </w:p>
                        </w:tc>
                        <w:tc>
                          <w:tcPr>
                            <w:tcW w:w="678" w:type="dxa"/>
                            <w:tcBorders>
                              <w:top w:val="single" w:sz="4" w:space="0" w:color="auto"/>
                              <w:left w:val="single" w:sz="4" w:space="0" w:color="auto"/>
                              <w:bottom w:val="single" w:sz="4" w:space="0" w:color="auto"/>
                              <w:right w:val="single" w:sz="4" w:space="0" w:color="auto"/>
                            </w:tcBorders>
                            <w:vAlign w:val="center"/>
                            <w:hideMark/>
                          </w:tcPr>
                          <w:p w14:paraId="47F50618" w14:textId="77777777" w:rsidR="001A13FB" w:rsidRDefault="001A13FB">
                            <w:pPr>
                              <w:snapToGrid w:val="0"/>
                              <w:jc w:val="center"/>
                              <w:rPr>
                                <w:rFonts w:ascii="標楷體" w:hAnsi="標楷體"/>
                                <w:sz w:val="20"/>
                                <w:szCs w:val="20"/>
                              </w:rPr>
                            </w:pPr>
                            <w:r>
                              <w:rPr>
                                <w:rFonts w:ascii="標楷體" w:hAnsi="標楷體" w:hint="eastAsia"/>
                                <w:sz w:val="20"/>
                                <w:szCs w:val="20"/>
                              </w:rPr>
                              <w:t>教育處</w:t>
                            </w:r>
                          </w:p>
                        </w:tc>
                        <w:tc>
                          <w:tcPr>
                            <w:tcW w:w="907" w:type="dxa"/>
                            <w:tcBorders>
                              <w:top w:val="single" w:sz="4" w:space="0" w:color="auto"/>
                              <w:left w:val="single" w:sz="4" w:space="0" w:color="auto"/>
                              <w:bottom w:val="single" w:sz="4" w:space="0" w:color="auto"/>
                              <w:right w:val="single" w:sz="4" w:space="0" w:color="auto"/>
                            </w:tcBorders>
                            <w:vAlign w:val="center"/>
                            <w:hideMark/>
                          </w:tcPr>
                          <w:p w14:paraId="1DF795D8" w14:textId="77777777" w:rsidR="001A13FB" w:rsidRDefault="001A13FB" w:rsidP="00A47C62">
                            <w:pPr>
                              <w:snapToGrid w:val="0"/>
                              <w:jc w:val="left"/>
                              <w:rPr>
                                <w:rFonts w:ascii="標楷體" w:hAnsi="標楷體"/>
                                <w:sz w:val="20"/>
                                <w:szCs w:val="20"/>
                              </w:rPr>
                            </w:pPr>
                            <w:r>
                              <w:rPr>
                                <w:rFonts w:ascii="標楷體" w:hAnsi="標楷體" w:hint="eastAsia"/>
                                <w:sz w:val="20"/>
                                <w:szCs w:val="20"/>
                              </w:rPr>
                              <w:t>114.12至</w:t>
                            </w:r>
                          </w:p>
                          <w:p w14:paraId="3E3C521D" w14:textId="77777777" w:rsidR="001A13FB" w:rsidRDefault="001A13FB" w:rsidP="00A47C62">
                            <w:pPr>
                              <w:snapToGrid w:val="0"/>
                              <w:jc w:val="left"/>
                              <w:rPr>
                                <w:rFonts w:ascii="標楷體" w:hAnsi="標楷體"/>
                                <w:sz w:val="20"/>
                                <w:szCs w:val="20"/>
                              </w:rPr>
                            </w:pPr>
                            <w:r>
                              <w:rPr>
                                <w:rFonts w:ascii="標楷體" w:hAnsi="標楷體" w:hint="eastAsia"/>
                                <w:sz w:val="20"/>
                                <w:szCs w:val="20"/>
                              </w:rPr>
                              <w:t>118.12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B2709CA" w14:textId="77777777" w:rsidR="001A13FB" w:rsidRDefault="001A13FB">
                            <w:pPr>
                              <w:snapToGrid w:val="0"/>
                              <w:jc w:val="right"/>
                              <w:rPr>
                                <w:rFonts w:ascii="標楷體" w:hAnsi="標楷體"/>
                                <w:sz w:val="20"/>
                                <w:szCs w:val="20"/>
                              </w:rPr>
                            </w:pPr>
                            <w:r>
                              <w:rPr>
                                <w:rFonts w:ascii="標楷體" w:hAnsi="標楷體" w:hint="eastAsia"/>
                                <w:sz w:val="20"/>
                                <w:szCs w:val="20"/>
                              </w:rPr>
                              <w:t>462,325,000</w:t>
                            </w:r>
                          </w:p>
                        </w:tc>
                        <w:tc>
                          <w:tcPr>
                            <w:tcW w:w="1757" w:type="dxa"/>
                            <w:tcBorders>
                              <w:top w:val="single" w:sz="4" w:space="0" w:color="auto"/>
                              <w:left w:val="single" w:sz="4" w:space="0" w:color="auto"/>
                              <w:bottom w:val="single" w:sz="4" w:space="0" w:color="auto"/>
                              <w:right w:val="single" w:sz="4" w:space="0" w:color="auto"/>
                            </w:tcBorders>
                            <w:vAlign w:val="center"/>
                            <w:hideMark/>
                          </w:tcPr>
                          <w:p w14:paraId="13AF4967" w14:textId="77777777" w:rsidR="001A13FB" w:rsidRDefault="001A13FB">
                            <w:pPr>
                              <w:snapToGrid w:val="0"/>
                              <w:jc w:val="left"/>
                              <w:rPr>
                                <w:rFonts w:ascii="標楷體" w:hAnsi="標楷體"/>
                                <w:sz w:val="20"/>
                                <w:szCs w:val="20"/>
                              </w:rPr>
                            </w:pPr>
                            <w:r>
                              <w:rPr>
                                <w:rFonts w:ascii="標楷體" w:hAnsi="標楷體" w:hint="eastAsia"/>
                                <w:sz w:val="20"/>
                                <w:szCs w:val="20"/>
                              </w:rPr>
                              <w:t>辦理工程發包中。</w:t>
                            </w:r>
                          </w:p>
                        </w:tc>
                      </w:tr>
                      <w:tr w:rsidR="001A13FB" w14:paraId="629F0B2B" w14:textId="77777777">
                        <w:trPr>
                          <w:jc w:val="center"/>
                        </w:trPr>
                        <w:tc>
                          <w:tcPr>
                            <w:tcW w:w="3162" w:type="dxa"/>
                            <w:tcBorders>
                              <w:top w:val="single" w:sz="4" w:space="0" w:color="auto"/>
                              <w:left w:val="single" w:sz="4" w:space="0" w:color="auto"/>
                              <w:bottom w:val="single" w:sz="4" w:space="0" w:color="auto"/>
                              <w:right w:val="single" w:sz="4" w:space="0" w:color="auto"/>
                            </w:tcBorders>
                            <w:vAlign w:val="center"/>
                            <w:hideMark/>
                          </w:tcPr>
                          <w:p w14:paraId="74973DC4" w14:textId="77777777" w:rsidR="001A13FB" w:rsidRDefault="001A13FB">
                            <w:pPr>
                              <w:snapToGrid w:val="0"/>
                              <w:rPr>
                                <w:rFonts w:ascii="標楷體" w:hAnsi="標楷體"/>
                                <w:sz w:val="20"/>
                                <w:szCs w:val="20"/>
                              </w:rPr>
                            </w:pPr>
                            <w:r>
                              <w:rPr>
                                <w:rFonts w:ascii="標楷體" w:hAnsi="標楷體" w:hint="eastAsia"/>
                                <w:sz w:val="20"/>
                                <w:szCs w:val="20"/>
                              </w:rPr>
                              <w:t>第二救災救護大隊廳舍新建工程、湖西及白沙分隊廳舍暨車庫增建工程</w:t>
                            </w:r>
                          </w:p>
                        </w:tc>
                        <w:tc>
                          <w:tcPr>
                            <w:tcW w:w="678" w:type="dxa"/>
                            <w:tcBorders>
                              <w:top w:val="single" w:sz="4" w:space="0" w:color="auto"/>
                              <w:left w:val="single" w:sz="4" w:space="0" w:color="auto"/>
                              <w:bottom w:val="single" w:sz="4" w:space="0" w:color="auto"/>
                              <w:right w:val="single" w:sz="4" w:space="0" w:color="auto"/>
                            </w:tcBorders>
                            <w:vAlign w:val="center"/>
                            <w:hideMark/>
                          </w:tcPr>
                          <w:p w14:paraId="6929901F" w14:textId="77777777" w:rsidR="001A13FB" w:rsidRDefault="001A13FB">
                            <w:pPr>
                              <w:snapToGrid w:val="0"/>
                              <w:jc w:val="center"/>
                              <w:rPr>
                                <w:rFonts w:ascii="標楷體" w:hAnsi="標楷體"/>
                                <w:sz w:val="20"/>
                                <w:szCs w:val="20"/>
                              </w:rPr>
                            </w:pPr>
                            <w:r>
                              <w:rPr>
                                <w:rFonts w:ascii="標楷體" w:hAnsi="標楷體" w:hint="eastAsia"/>
                                <w:sz w:val="20"/>
                                <w:szCs w:val="20"/>
                              </w:rPr>
                              <w:t>消防局</w:t>
                            </w:r>
                          </w:p>
                        </w:tc>
                        <w:tc>
                          <w:tcPr>
                            <w:tcW w:w="907" w:type="dxa"/>
                            <w:tcBorders>
                              <w:top w:val="single" w:sz="4" w:space="0" w:color="auto"/>
                              <w:left w:val="single" w:sz="4" w:space="0" w:color="auto"/>
                              <w:bottom w:val="single" w:sz="4" w:space="0" w:color="auto"/>
                              <w:right w:val="single" w:sz="4" w:space="0" w:color="auto"/>
                            </w:tcBorders>
                            <w:vAlign w:val="center"/>
                            <w:hideMark/>
                          </w:tcPr>
                          <w:p w14:paraId="7A8AE247" w14:textId="77777777" w:rsidR="001A13FB" w:rsidRDefault="001A13FB" w:rsidP="00A47C62">
                            <w:pPr>
                              <w:snapToGrid w:val="0"/>
                              <w:jc w:val="left"/>
                              <w:rPr>
                                <w:rFonts w:ascii="標楷體" w:hAnsi="標楷體"/>
                                <w:sz w:val="20"/>
                                <w:szCs w:val="20"/>
                              </w:rPr>
                            </w:pPr>
                            <w:r>
                              <w:rPr>
                                <w:rFonts w:ascii="標楷體" w:hAnsi="標楷體" w:hint="eastAsia"/>
                                <w:sz w:val="20"/>
                                <w:szCs w:val="20"/>
                              </w:rPr>
                              <w:t>113.01至</w:t>
                            </w:r>
                          </w:p>
                          <w:p w14:paraId="3D17C903" w14:textId="77777777" w:rsidR="001A13FB" w:rsidRDefault="001A13FB" w:rsidP="00A47C62">
                            <w:pPr>
                              <w:snapToGrid w:val="0"/>
                              <w:jc w:val="left"/>
                              <w:rPr>
                                <w:rFonts w:ascii="標楷體" w:hAnsi="標楷體"/>
                                <w:sz w:val="20"/>
                                <w:szCs w:val="20"/>
                              </w:rPr>
                            </w:pPr>
                            <w:r>
                              <w:rPr>
                                <w:rFonts w:ascii="標楷體" w:hAnsi="標楷體" w:hint="eastAsia"/>
                                <w:sz w:val="20"/>
                                <w:szCs w:val="20"/>
                              </w:rPr>
                              <w:t>115.12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4873E72" w14:textId="77777777" w:rsidR="001A13FB" w:rsidRDefault="001A13FB">
                            <w:pPr>
                              <w:snapToGrid w:val="0"/>
                              <w:jc w:val="right"/>
                              <w:rPr>
                                <w:rFonts w:ascii="標楷體" w:hAnsi="標楷體"/>
                                <w:sz w:val="20"/>
                                <w:szCs w:val="20"/>
                              </w:rPr>
                            </w:pPr>
                            <w:r>
                              <w:rPr>
                                <w:rFonts w:ascii="標楷體" w:hAnsi="標楷體" w:hint="eastAsia"/>
                                <w:sz w:val="20"/>
                                <w:szCs w:val="20"/>
                              </w:rPr>
                              <w:t>106,000,000</w:t>
                            </w:r>
                          </w:p>
                        </w:tc>
                        <w:tc>
                          <w:tcPr>
                            <w:tcW w:w="1757" w:type="dxa"/>
                            <w:tcBorders>
                              <w:top w:val="single" w:sz="4" w:space="0" w:color="auto"/>
                              <w:left w:val="single" w:sz="4" w:space="0" w:color="auto"/>
                              <w:bottom w:val="single" w:sz="4" w:space="0" w:color="auto"/>
                              <w:right w:val="single" w:sz="4" w:space="0" w:color="auto"/>
                            </w:tcBorders>
                            <w:vAlign w:val="center"/>
                            <w:hideMark/>
                          </w:tcPr>
                          <w:p w14:paraId="63738AC1" w14:textId="77777777" w:rsidR="001A13FB" w:rsidRDefault="001A13FB">
                            <w:pPr>
                              <w:snapToGrid w:val="0"/>
                              <w:jc w:val="left"/>
                              <w:rPr>
                                <w:rFonts w:ascii="標楷體" w:hAnsi="標楷體"/>
                                <w:sz w:val="20"/>
                                <w:szCs w:val="20"/>
                              </w:rPr>
                            </w:pPr>
                            <w:r>
                              <w:rPr>
                                <w:rFonts w:ascii="標楷體" w:hAnsi="標楷體" w:hint="eastAsia"/>
                                <w:sz w:val="20"/>
                                <w:szCs w:val="20"/>
                              </w:rPr>
                              <w:t>辦理工程發包中。</w:t>
                            </w:r>
                          </w:p>
                        </w:tc>
                      </w:tr>
                      <w:tr w:rsidR="001A13FB" w14:paraId="5754FA47" w14:textId="77777777">
                        <w:trPr>
                          <w:jc w:val="center"/>
                        </w:trPr>
                        <w:tc>
                          <w:tcPr>
                            <w:tcW w:w="3162" w:type="dxa"/>
                            <w:tcBorders>
                              <w:top w:val="single" w:sz="4" w:space="0" w:color="auto"/>
                              <w:left w:val="single" w:sz="4" w:space="0" w:color="auto"/>
                              <w:bottom w:val="single" w:sz="4" w:space="0" w:color="auto"/>
                              <w:right w:val="single" w:sz="4" w:space="0" w:color="auto"/>
                            </w:tcBorders>
                            <w:vAlign w:val="center"/>
                            <w:hideMark/>
                          </w:tcPr>
                          <w:p w14:paraId="0A7C5088" w14:textId="77777777" w:rsidR="001A13FB" w:rsidRDefault="001A13FB">
                            <w:pPr>
                              <w:snapToGrid w:val="0"/>
                              <w:rPr>
                                <w:rFonts w:ascii="標楷體" w:hAnsi="標楷體"/>
                                <w:sz w:val="20"/>
                                <w:szCs w:val="20"/>
                              </w:rPr>
                            </w:pPr>
                            <w:r>
                              <w:rPr>
                                <w:rFonts w:ascii="標楷體" w:hAnsi="標楷體" w:hint="eastAsia"/>
                                <w:sz w:val="20"/>
                                <w:szCs w:val="20"/>
                              </w:rPr>
                              <w:t>沙港派出所辦公廳舍興建工程</w:t>
                            </w:r>
                          </w:p>
                        </w:tc>
                        <w:tc>
                          <w:tcPr>
                            <w:tcW w:w="678" w:type="dxa"/>
                            <w:tcBorders>
                              <w:top w:val="single" w:sz="4" w:space="0" w:color="auto"/>
                              <w:left w:val="single" w:sz="4" w:space="0" w:color="auto"/>
                              <w:bottom w:val="single" w:sz="4" w:space="0" w:color="auto"/>
                              <w:right w:val="single" w:sz="4" w:space="0" w:color="auto"/>
                            </w:tcBorders>
                            <w:vAlign w:val="center"/>
                            <w:hideMark/>
                          </w:tcPr>
                          <w:p w14:paraId="5E2A3810" w14:textId="77777777" w:rsidR="001A13FB" w:rsidRDefault="001A13FB">
                            <w:pPr>
                              <w:snapToGrid w:val="0"/>
                              <w:jc w:val="center"/>
                              <w:rPr>
                                <w:rFonts w:ascii="標楷體" w:hAnsi="標楷體"/>
                                <w:sz w:val="20"/>
                                <w:szCs w:val="20"/>
                              </w:rPr>
                            </w:pPr>
                            <w:r>
                              <w:rPr>
                                <w:rFonts w:ascii="標楷體" w:hAnsi="標楷體" w:hint="eastAsia"/>
                                <w:sz w:val="20"/>
                                <w:szCs w:val="20"/>
                              </w:rPr>
                              <w:t>警察局</w:t>
                            </w:r>
                          </w:p>
                        </w:tc>
                        <w:tc>
                          <w:tcPr>
                            <w:tcW w:w="907" w:type="dxa"/>
                            <w:tcBorders>
                              <w:top w:val="single" w:sz="4" w:space="0" w:color="auto"/>
                              <w:left w:val="single" w:sz="4" w:space="0" w:color="auto"/>
                              <w:bottom w:val="single" w:sz="4" w:space="0" w:color="auto"/>
                              <w:right w:val="single" w:sz="4" w:space="0" w:color="auto"/>
                            </w:tcBorders>
                            <w:vAlign w:val="center"/>
                            <w:hideMark/>
                          </w:tcPr>
                          <w:p w14:paraId="14B5A2AB" w14:textId="77777777" w:rsidR="001A13FB" w:rsidRDefault="001A13FB" w:rsidP="00A47C62">
                            <w:pPr>
                              <w:snapToGrid w:val="0"/>
                              <w:jc w:val="left"/>
                              <w:rPr>
                                <w:rFonts w:ascii="標楷體" w:hAnsi="標楷體"/>
                                <w:sz w:val="20"/>
                                <w:szCs w:val="20"/>
                              </w:rPr>
                            </w:pPr>
                            <w:r>
                              <w:rPr>
                                <w:rFonts w:ascii="標楷體" w:hAnsi="標楷體" w:hint="eastAsia"/>
                                <w:sz w:val="20"/>
                                <w:szCs w:val="20"/>
                              </w:rPr>
                              <w:t>113.01至</w:t>
                            </w:r>
                          </w:p>
                          <w:p w14:paraId="172E4055" w14:textId="77777777" w:rsidR="001A13FB" w:rsidRDefault="001A13FB" w:rsidP="00A47C62">
                            <w:pPr>
                              <w:snapToGrid w:val="0"/>
                              <w:jc w:val="left"/>
                              <w:rPr>
                                <w:rFonts w:ascii="標楷體" w:hAnsi="標楷體"/>
                                <w:sz w:val="20"/>
                                <w:szCs w:val="20"/>
                              </w:rPr>
                            </w:pPr>
                            <w:r>
                              <w:rPr>
                                <w:rFonts w:ascii="標楷體" w:hAnsi="標楷體" w:hint="eastAsia"/>
                                <w:sz w:val="20"/>
                                <w:szCs w:val="20"/>
                              </w:rPr>
                              <w:t>115.12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466B7EC" w14:textId="77777777" w:rsidR="001A13FB" w:rsidRDefault="001A13FB">
                            <w:pPr>
                              <w:snapToGrid w:val="0"/>
                              <w:jc w:val="right"/>
                              <w:rPr>
                                <w:rFonts w:ascii="標楷體" w:hAnsi="標楷體"/>
                                <w:sz w:val="20"/>
                                <w:szCs w:val="20"/>
                              </w:rPr>
                            </w:pPr>
                            <w:r>
                              <w:rPr>
                                <w:rFonts w:ascii="標楷體" w:hAnsi="標楷體" w:hint="eastAsia"/>
                                <w:sz w:val="20"/>
                                <w:szCs w:val="20"/>
                              </w:rPr>
                              <w:t>30,000,000</w:t>
                            </w:r>
                          </w:p>
                        </w:tc>
                        <w:tc>
                          <w:tcPr>
                            <w:tcW w:w="1757" w:type="dxa"/>
                            <w:tcBorders>
                              <w:top w:val="single" w:sz="4" w:space="0" w:color="auto"/>
                              <w:left w:val="single" w:sz="4" w:space="0" w:color="auto"/>
                              <w:bottom w:val="single" w:sz="4" w:space="0" w:color="auto"/>
                              <w:right w:val="single" w:sz="4" w:space="0" w:color="auto"/>
                            </w:tcBorders>
                            <w:vAlign w:val="center"/>
                            <w:hideMark/>
                          </w:tcPr>
                          <w:p w14:paraId="53AAB7AB" w14:textId="77777777" w:rsidR="001A13FB" w:rsidRDefault="001A13FB">
                            <w:pPr>
                              <w:snapToGrid w:val="0"/>
                              <w:jc w:val="left"/>
                              <w:rPr>
                                <w:rFonts w:ascii="標楷體" w:hAnsi="標楷體"/>
                                <w:sz w:val="20"/>
                                <w:szCs w:val="20"/>
                              </w:rPr>
                            </w:pPr>
                            <w:r>
                              <w:rPr>
                                <w:rFonts w:ascii="標楷體" w:hAnsi="標楷體" w:hint="eastAsia"/>
                                <w:sz w:val="20"/>
                                <w:szCs w:val="20"/>
                              </w:rPr>
                              <w:t>114年8月11日開工，目前施工中。</w:t>
                            </w:r>
                          </w:p>
                        </w:tc>
                      </w:tr>
                    </w:tbl>
                    <w:p w14:paraId="721269DB" w14:textId="77777777" w:rsidR="001A13FB" w:rsidRDefault="001A13FB" w:rsidP="001A13FB">
                      <w:pPr>
                        <w:spacing w:line="240" w:lineRule="exact"/>
                        <w:ind w:leftChars="6" w:left="72" w:rightChars="-36" w:right="-86" w:hangingChars="32" w:hanging="58"/>
                      </w:pPr>
                      <w:r>
                        <w:rPr>
                          <w:rFonts w:ascii="標楷體" w:hAnsi="標楷體" w:hint="eastAsia"/>
                          <w:sz w:val="18"/>
                        </w:rPr>
                        <w:t>資料來源：整理自</w:t>
                      </w:r>
                      <w:r>
                        <w:rPr>
                          <w:rFonts w:ascii="標楷體" w:hAnsi="標楷體" w:hint="eastAsia"/>
                          <w:sz w:val="18"/>
                          <w:szCs w:val="18"/>
                        </w:rPr>
                        <w:t>澎湖縣政府</w:t>
                      </w:r>
                      <w:r>
                        <w:rPr>
                          <w:rFonts w:ascii="標楷體" w:hAnsi="標楷體" w:hint="eastAsia"/>
                          <w:sz w:val="18"/>
                        </w:rPr>
                        <w:t>提供資料。</w:t>
                      </w:r>
                    </w:p>
                  </w:txbxContent>
                </v:textbox>
                <w10:wrap type="square" anchorx="margin" anchory="margin"/>
              </v:shape>
            </w:pict>
          </mc:Fallback>
        </mc:AlternateContent>
      </w:r>
      <w:r>
        <w:rPr>
          <w:rFonts w:ascii="標楷體" w:hAnsi="標楷體" w:cs="Times New Roman" w:hint="eastAsia"/>
          <w:b/>
          <w:spacing w:val="10"/>
          <w:szCs w:val="24"/>
        </w:rPr>
        <w:t>1.</w:t>
      </w:r>
      <w:bookmarkStart w:id="39" w:name="_Hlk233104091"/>
      <w:r>
        <w:rPr>
          <w:rFonts w:ascii="標楷體" w:hAnsi="標楷體" w:cs="Times New Roman" w:hint="eastAsia"/>
          <w:b/>
          <w:spacing w:val="10"/>
          <w:szCs w:val="24"/>
        </w:rPr>
        <w:t>訂定個案計畫管制評核要點，以督導考核重大建設計畫執行，惟仍有計畫漏未納管，無法發揮管制考核之功效</w:t>
      </w:r>
      <w:bookmarkEnd w:id="39"/>
      <w:r>
        <w:rPr>
          <w:rFonts w:ascii="標楷體" w:hAnsi="標楷體" w:cs="Times New Roman" w:hint="eastAsia"/>
          <w:b/>
          <w:spacing w:val="10"/>
          <w:szCs w:val="24"/>
        </w:rPr>
        <w:t>：</w:t>
      </w:r>
      <w:r>
        <w:rPr>
          <w:rFonts w:ascii="標楷體" w:hAnsi="標楷體" w:cs="Times New Roman" w:hint="eastAsia"/>
          <w:spacing w:val="10"/>
          <w:szCs w:val="24"/>
        </w:rPr>
        <w:t>該府依上開作業要點規定，計畫列管原則係於每年初及年中請計畫主辦機關（單位）提報符合條件之計畫納入列管，並組成年度施政計畫列管項目督導考核小組（下稱督導考核小組），透過公共建設督導會報機制，督促各項列管計畫之落實執行。據該府112至114年度</w:t>
      </w:r>
      <w:proofErr w:type="gramStart"/>
      <w:r>
        <w:rPr>
          <w:rFonts w:ascii="標楷體" w:hAnsi="標楷體" w:cs="Times New Roman" w:hint="eastAsia"/>
          <w:spacing w:val="10"/>
          <w:szCs w:val="24"/>
        </w:rPr>
        <w:t>列管屬</w:t>
      </w:r>
      <w:proofErr w:type="gramEnd"/>
      <w:r>
        <w:rPr>
          <w:rFonts w:ascii="標楷體" w:hAnsi="標楷體" w:cs="Times New Roman" w:hint="eastAsia"/>
          <w:spacing w:val="10"/>
          <w:szCs w:val="24"/>
        </w:rPr>
        <w:t>3,000萬元以上之重大公共建設計畫（下稱重大建設計畫）分別有30項、39項及43項，計畫總經費分別為46億9,745萬餘元、53億7,040萬餘元及58億323萬餘元。惟該府（教育處）執行中之「</w:t>
      </w:r>
      <w:proofErr w:type="gramStart"/>
      <w:r>
        <w:rPr>
          <w:rFonts w:ascii="標楷體" w:hAnsi="標楷體" w:cs="Times New Roman" w:hint="eastAsia"/>
          <w:spacing w:val="10"/>
          <w:szCs w:val="24"/>
        </w:rPr>
        <w:t>108</w:t>
      </w:r>
      <w:proofErr w:type="gramEnd"/>
      <w:r>
        <w:rPr>
          <w:rFonts w:ascii="標楷體" w:hAnsi="標楷體" w:cs="Times New Roman" w:hint="eastAsia"/>
          <w:spacing w:val="10"/>
          <w:szCs w:val="24"/>
        </w:rPr>
        <w:t>年度改善偏遠地區國民中小學宿舍計畫</w:t>
      </w:r>
      <w:proofErr w:type="gramStart"/>
      <w:r>
        <w:rPr>
          <w:rFonts w:ascii="標楷體" w:hAnsi="標楷體" w:cs="Times New Roman" w:hint="eastAsia"/>
          <w:spacing w:val="10"/>
          <w:szCs w:val="24"/>
        </w:rPr>
        <w:t>案－望安</w:t>
      </w:r>
      <w:proofErr w:type="gramEnd"/>
      <w:r>
        <w:rPr>
          <w:rFonts w:ascii="標楷體" w:hAnsi="標楷體" w:cs="Times New Roman" w:hint="eastAsia"/>
          <w:spacing w:val="10"/>
          <w:szCs w:val="24"/>
        </w:rPr>
        <w:t>國小」等4項重大建設計畫（表</w:t>
      </w:r>
      <w:r>
        <w:rPr>
          <w:rFonts w:ascii="標楷體" w:hAnsi="標楷體" w:cs="Times New Roman"/>
          <w:spacing w:val="10"/>
          <w:szCs w:val="24"/>
        </w:rPr>
        <w:t>44</w:t>
      </w:r>
      <w:r>
        <w:rPr>
          <w:rFonts w:ascii="標楷體" w:hAnsi="標楷體" w:cs="Times New Roman" w:hint="eastAsia"/>
          <w:spacing w:val="10"/>
          <w:szCs w:val="24"/>
        </w:rPr>
        <w:t>），預算規模均符合列管原則，卻漏未納入管制；且截至115年3月底止，該等計畫仍未發包或辦理發包中，計畫執行進度多有延宕，顯未能藉由督導考核小組會報機制督促計畫落實辦理。上開</w:t>
      </w:r>
      <w:proofErr w:type="gramStart"/>
      <w:r>
        <w:rPr>
          <w:rFonts w:ascii="標楷體" w:hAnsi="標楷體" w:cs="Times New Roman" w:hint="eastAsia"/>
          <w:spacing w:val="10"/>
          <w:szCs w:val="24"/>
        </w:rPr>
        <w:t>情形本室前</w:t>
      </w:r>
      <w:proofErr w:type="gramEnd"/>
      <w:r>
        <w:rPr>
          <w:rFonts w:ascii="標楷體" w:hAnsi="標楷體" w:cs="Times New Roman" w:hint="eastAsia"/>
          <w:spacing w:val="10"/>
          <w:szCs w:val="24"/>
        </w:rPr>
        <w:t>經於112及</w:t>
      </w:r>
      <w:proofErr w:type="gramStart"/>
      <w:r>
        <w:rPr>
          <w:rFonts w:ascii="標楷體" w:hAnsi="標楷體" w:cs="Times New Roman" w:hint="eastAsia"/>
          <w:spacing w:val="10"/>
          <w:szCs w:val="24"/>
        </w:rPr>
        <w:t>113</w:t>
      </w:r>
      <w:proofErr w:type="gramEnd"/>
      <w:r>
        <w:rPr>
          <w:rFonts w:ascii="標楷體" w:hAnsi="標楷體" w:cs="Times New Roman" w:hint="eastAsia"/>
          <w:spacing w:val="10"/>
          <w:szCs w:val="24"/>
        </w:rPr>
        <w:t>年度總決算審核報告揭露重大建設計畫</w:t>
      </w:r>
      <w:proofErr w:type="gramStart"/>
      <w:r>
        <w:rPr>
          <w:rFonts w:ascii="標楷體" w:hAnsi="標楷體" w:cs="Times New Roman" w:hint="eastAsia"/>
          <w:spacing w:val="10"/>
          <w:szCs w:val="24"/>
        </w:rPr>
        <w:t>漏納列</w:t>
      </w:r>
      <w:proofErr w:type="gramEnd"/>
      <w:r>
        <w:rPr>
          <w:rFonts w:ascii="標楷體" w:hAnsi="標楷體" w:cs="Times New Roman" w:hint="eastAsia"/>
          <w:spacing w:val="10"/>
          <w:szCs w:val="24"/>
        </w:rPr>
        <w:t>管情事，雖經</w:t>
      </w:r>
      <w:proofErr w:type="gramStart"/>
      <w:r>
        <w:rPr>
          <w:rFonts w:ascii="標楷體" w:hAnsi="標楷體" w:cs="Times New Roman" w:hint="eastAsia"/>
          <w:spacing w:val="10"/>
          <w:szCs w:val="24"/>
        </w:rPr>
        <w:t>該府復以</w:t>
      </w:r>
      <w:proofErr w:type="gramEnd"/>
      <w:r>
        <w:rPr>
          <w:rFonts w:ascii="標楷體" w:hAnsi="標楷體" w:cs="Times New Roman" w:hint="eastAsia"/>
          <w:spacing w:val="10"/>
          <w:szCs w:val="24"/>
        </w:rPr>
        <w:t>將</w:t>
      </w:r>
      <w:proofErr w:type="gramStart"/>
      <w:r>
        <w:rPr>
          <w:rFonts w:ascii="標楷體" w:hAnsi="標楷體" w:cs="Times New Roman" w:hint="eastAsia"/>
          <w:spacing w:val="10"/>
          <w:szCs w:val="24"/>
        </w:rPr>
        <w:t>研</w:t>
      </w:r>
      <w:proofErr w:type="gramEnd"/>
      <w:r>
        <w:rPr>
          <w:rFonts w:ascii="標楷體" w:hAnsi="標楷體" w:cs="Times New Roman" w:hint="eastAsia"/>
          <w:spacing w:val="10"/>
          <w:szCs w:val="24"/>
        </w:rPr>
        <w:t>議未提報列管之懲處規定、修訂管制要點等改善措施，並於114年公共建設督導會報會議中，敦促業務機關（單位）主動提報相關計畫納入管制，及藉由檢視議會墊付案確認等方式改善，惟仍有年度進行中新增應列管之計畫漏未納管之情</w:t>
      </w:r>
      <w:r>
        <w:rPr>
          <w:rFonts w:ascii="標楷體" w:hAnsi="標楷體" w:cs="Times New Roman" w:hint="eastAsia"/>
          <w:spacing w:val="10"/>
          <w:szCs w:val="24"/>
        </w:rPr>
        <w:lastRenderedPageBreak/>
        <w:t>事，顯示現行列管機制仍欠周妥，</w:t>
      </w:r>
      <w:r>
        <w:rPr>
          <w:rFonts w:ascii="標楷體" w:hAnsi="標楷體" w:cs="Times New Roman" w:hint="eastAsia"/>
          <w:bCs/>
          <w:spacing w:val="10"/>
          <w:szCs w:val="24"/>
        </w:rPr>
        <w:t>經建請</w:t>
      </w:r>
      <w:proofErr w:type="gramStart"/>
      <w:r>
        <w:rPr>
          <w:rFonts w:ascii="標楷體" w:hAnsi="標楷體" w:cs="Times New Roman" w:hint="eastAsia"/>
          <w:bCs/>
          <w:spacing w:val="10"/>
          <w:szCs w:val="24"/>
        </w:rPr>
        <w:t>研</w:t>
      </w:r>
      <w:proofErr w:type="gramEnd"/>
      <w:r>
        <w:rPr>
          <w:rFonts w:ascii="標楷體" w:hAnsi="標楷體" w:cs="Times New Roman" w:hint="eastAsia"/>
          <w:bCs/>
          <w:spacing w:val="10"/>
          <w:szCs w:val="24"/>
        </w:rPr>
        <w:t>謀改善</w:t>
      </w:r>
      <w:r w:rsidRPr="001A0BE3">
        <w:rPr>
          <w:rFonts w:ascii="標楷體" w:hAnsi="標楷體" w:cs="Times New Roman" w:hint="eastAsia"/>
          <w:bCs/>
          <w:spacing w:val="10"/>
          <w:szCs w:val="24"/>
        </w:rPr>
        <w:t>。據復：</w:t>
      </w:r>
      <w:r w:rsidRPr="001A0BE3">
        <w:rPr>
          <w:rFonts w:ascii="標楷體" w:hAnsi="標楷體" w:cs="Times New Roman" w:hint="eastAsia"/>
          <w:bCs/>
          <w:spacing w:val="10"/>
          <w:kern w:val="0"/>
          <w:szCs w:val="24"/>
        </w:rPr>
        <w:t>已於115年4月21日修訂</w:t>
      </w:r>
      <w:r w:rsidR="00890B8E">
        <w:rPr>
          <w:rFonts w:ascii="標楷體" w:hAnsi="標楷體" w:cs="Times New Roman" w:hint="eastAsia"/>
          <w:bCs/>
          <w:spacing w:val="10"/>
          <w:kern w:val="0"/>
          <w:szCs w:val="24"/>
        </w:rPr>
        <w:t>「澎湖縣政</w:t>
      </w:r>
      <w:r w:rsidRPr="001A0BE3">
        <w:rPr>
          <w:rFonts w:ascii="標楷體" w:hAnsi="標楷體" w:cs="Times New Roman" w:hint="eastAsia"/>
          <w:bCs/>
          <w:spacing w:val="10"/>
          <w:kern w:val="0"/>
          <w:szCs w:val="24"/>
        </w:rPr>
        <w:t>府個案計畫管制評核作業要點</w:t>
      </w:r>
      <w:r w:rsidR="00890B8E">
        <w:rPr>
          <w:rFonts w:ascii="新細明體" w:eastAsia="新細明體" w:hAnsi="新細明體" w:cs="Times New Roman" w:hint="eastAsia"/>
          <w:bCs/>
          <w:spacing w:val="10"/>
          <w:kern w:val="0"/>
          <w:szCs w:val="24"/>
        </w:rPr>
        <w:t>」</w:t>
      </w:r>
      <w:r w:rsidRPr="001A0BE3">
        <w:rPr>
          <w:rFonts w:ascii="標楷體" w:hAnsi="標楷體" w:cs="Times New Roman" w:hint="eastAsia"/>
          <w:bCs/>
          <w:spacing w:val="10"/>
          <w:kern w:val="0"/>
          <w:szCs w:val="24"/>
        </w:rPr>
        <w:t>，增</w:t>
      </w:r>
      <w:proofErr w:type="gramStart"/>
      <w:r w:rsidRPr="001A0BE3">
        <w:rPr>
          <w:rFonts w:ascii="標楷體" w:hAnsi="標楷體" w:cs="Times New Roman" w:hint="eastAsia"/>
          <w:bCs/>
          <w:spacing w:val="10"/>
          <w:kern w:val="0"/>
          <w:szCs w:val="24"/>
        </w:rPr>
        <w:t>修未提送列</w:t>
      </w:r>
      <w:proofErr w:type="gramEnd"/>
      <w:r w:rsidRPr="001A0BE3">
        <w:rPr>
          <w:rFonts w:ascii="標楷體" w:hAnsi="標楷體" w:cs="Times New Roman" w:hint="eastAsia"/>
          <w:bCs/>
          <w:spacing w:val="10"/>
          <w:kern w:val="0"/>
          <w:szCs w:val="24"/>
        </w:rPr>
        <w:t>管者相關議處機制，加強敦促各單位主動提報計畫列管，並持續透過檢視縣議會通過之墊付案、政府</w:t>
      </w:r>
      <w:proofErr w:type="gramStart"/>
      <w:r w:rsidRPr="001A0BE3">
        <w:rPr>
          <w:rFonts w:ascii="標楷體" w:hAnsi="標楷體" w:cs="Times New Roman" w:hint="eastAsia"/>
          <w:bCs/>
          <w:spacing w:val="10"/>
          <w:kern w:val="0"/>
          <w:szCs w:val="24"/>
        </w:rPr>
        <w:t>採購網招決</w:t>
      </w:r>
      <w:proofErr w:type="gramEnd"/>
      <w:r w:rsidRPr="001A0BE3">
        <w:rPr>
          <w:rFonts w:ascii="標楷體" w:hAnsi="標楷體" w:cs="Times New Roman" w:hint="eastAsia"/>
          <w:bCs/>
          <w:spacing w:val="10"/>
          <w:kern w:val="0"/>
          <w:szCs w:val="24"/>
        </w:rPr>
        <w:t>標公告等管道，積極確認重大建設計畫納管情形</w:t>
      </w:r>
      <w:r w:rsidRPr="001A0BE3">
        <w:rPr>
          <w:rFonts w:ascii="標楷體" w:hAnsi="標楷體" w:cs="Times New Roman" w:hint="eastAsia"/>
          <w:bCs/>
          <w:spacing w:val="10"/>
          <w:szCs w:val="24"/>
        </w:rPr>
        <w:t>。</w:t>
      </w:r>
    </w:p>
    <w:p w14:paraId="0C866555" w14:textId="77777777" w:rsidR="001A13FB" w:rsidRDefault="001A13FB" w:rsidP="001A13FB">
      <w:pPr>
        <w:tabs>
          <w:tab w:val="left" w:pos="3544"/>
        </w:tabs>
        <w:overflowPunct w:val="0"/>
        <w:adjustRightInd w:val="0"/>
        <w:spacing w:line="450" w:lineRule="exact"/>
        <w:ind w:firstLineChars="200" w:firstLine="520"/>
        <w:outlineLvl w:val="4"/>
        <w:rPr>
          <w:rFonts w:ascii="標楷體" w:hAnsi="標楷體" w:cs="Times New Roman"/>
          <w:bCs/>
          <w:spacing w:val="10"/>
          <w:szCs w:val="24"/>
        </w:rPr>
      </w:pPr>
      <w:r>
        <w:rPr>
          <w:rFonts w:ascii="標楷體" w:hAnsi="標楷體" w:cs="Times New Roman" w:hint="eastAsia"/>
          <w:b/>
          <w:spacing w:val="10"/>
          <w:szCs w:val="24"/>
        </w:rPr>
        <w:t>2.辦理吉貝村道路改善工程，提升觀光遊憩品質，</w:t>
      </w:r>
      <w:proofErr w:type="gramStart"/>
      <w:r>
        <w:rPr>
          <w:rFonts w:ascii="標楷體" w:hAnsi="標楷體" w:cs="Times New Roman" w:hint="eastAsia"/>
          <w:b/>
          <w:spacing w:val="10"/>
          <w:szCs w:val="24"/>
        </w:rPr>
        <w:t>惟間有施工</w:t>
      </w:r>
      <w:proofErr w:type="gramEnd"/>
      <w:r>
        <w:rPr>
          <w:rFonts w:ascii="標楷體" w:hAnsi="標楷體" w:cs="Times New Roman" w:hint="eastAsia"/>
          <w:b/>
          <w:spacing w:val="10"/>
          <w:szCs w:val="24"/>
        </w:rPr>
        <w:t>進度延宕，或監造單位未</w:t>
      </w:r>
      <w:proofErr w:type="gramStart"/>
      <w:r>
        <w:rPr>
          <w:rFonts w:ascii="標楷體" w:hAnsi="標楷體" w:cs="Times New Roman" w:hint="eastAsia"/>
          <w:b/>
          <w:spacing w:val="10"/>
          <w:szCs w:val="24"/>
        </w:rPr>
        <w:t>覈</w:t>
      </w:r>
      <w:proofErr w:type="gramEnd"/>
      <w:r>
        <w:rPr>
          <w:rFonts w:ascii="標楷體" w:hAnsi="標楷體" w:cs="Times New Roman" w:hint="eastAsia"/>
          <w:b/>
          <w:spacing w:val="10"/>
          <w:szCs w:val="24"/>
        </w:rPr>
        <w:t>實填報監造報表等情：</w:t>
      </w:r>
      <w:r>
        <w:rPr>
          <w:rFonts w:ascii="標楷體" w:hAnsi="標楷體" w:cs="Times New Roman" w:hint="eastAsia"/>
          <w:bCs/>
          <w:spacing w:val="10"/>
          <w:szCs w:val="24"/>
        </w:rPr>
        <w:t>該府為提升白沙鄉吉貝村道路與人行空間品質，辦理「白沙鄉吉貝村生活暨文化道路改善工程」，經委託設計監造廠商設計後辦理工程招標，於113年12月19日決標，金額為4,038萬元。施工廠商於114年1月7日開工（預定完工日為114年7月24日），因受東北季風影響，載運機具及材料之平</w:t>
      </w:r>
      <w:proofErr w:type="gramStart"/>
      <w:r>
        <w:rPr>
          <w:rFonts w:ascii="標楷體" w:hAnsi="標楷體" w:cs="Times New Roman" w:hint="eastAsia"/>
          <w:bCs/>
          <w:spacing w:val="10"/>
          <w:szCs w:val="24"/>
        </w:rPr>
        <w:t>臺</w:t>
      </w:r>
      <w:proofErr w:type="gramEnd"/>
      <w:r>
        <w:rPr>
          <w:rFonts w:ascii="標楷體" w:hAnsi="標楷體" w:cs="Times New Roman" w:hint="eastAsia"/>
          <w:bCs/>
          <w:spacing w:val="10"/>
          <w:szCs w:val="24"/>
        </w:rPr>
        <w:t>船無法行駛，開工當日即申報停工，</w:t>
      </w:r>
      <w:bookmarkStart w:id="40" w:name="_Hlk232579074"/>
      <w:r>
        <w:rPr>
          <w:rFonts w:ascii="標楷體" w:hAnsi="標楷體" w:cs="Times New Roman" w:hint="eastAsia"/>
          <w:bCs/>
          <w:spacing w:val="10"/>
          <w:szCs w:val="24"/>
        </w:rPr>
        <w:t>至114年3月20日</w:t>
      </w:r>
      <w:bookmarkEnd w:id="40"/>
      <w:r>
        <w:rPr>
          <w:rFonts w:ascii="標楷體" w:hAnsi="標楷體" w:cs="Times New Roman" w:hint="eastAsia"/>
          <w:bCs/>
          <w:spacing w:val="10"/>
          <w:szCs w:val="24"/>
        </w:rPr>
        <w:t>始復工；</w:t>
      </w:r>
      <w:proofErr w:type="gramStart"/>
      <w:r>
        <w:rPr>
          <w:rFonts w:ascii="標楷體" w:hAnsi="標楷體" w:cs="Times New Roman" w:hint="eastAsia"/>
          <w:bCs/>
          <w:spacing w:val="10"/>
          <w:szCs w:val="24"/>
        </w:rPr>
        <w:t>嗣</w:t>
      </w:r>
      <w:proofErr w:type="gramEnd"/>
      <w:r>
        <w:rPr>
          <w:rFonts w:ascii="標楷體" w:hAnsi="標楷體" w:cs="Times New Roman" w:hint="eastAsia"/>
          <w:bCs/>
          <w:spacing w:val="10"/>
          <w:szCs w:val="24"/>
        </w:rPr>
        <w:t>又分別受颱風、降雨及土石方堆置等影響，該府將預定完工日延至114年11月26日。惟</w:t>
      </w:r>
      <w:proofErr w:type="gramStart"/>
      <w:r>
        <w:rPr>
          <w:rFonts w:ascii="標楷體" w:hAnsi="標楷體" w:cs="Times New Roman" w:hint="eastAsia"/>
          <w:bCs/>
          <w:spacing w:val="10"/>
          <w:szCs w:val="24"/>
        </w:rPr>
        <w:t>至本室115年4月</w:t>
      </w:r>
      <w:proofErr w:type="gramEnd"/>
      <w:r>
        <w:rPr>
          <w:rFonts w:ascii="標楷體" w:hAnsi="標楷體" w:cs="Times New Roman" w:hint="eastAsia"/>
          <w:bCs/>
          <w:spacing w:val="10"/>
          <w:szCs w:val="24"/>
        </w:rPr>
        <w:t>調查</w:t>
      </w:r>
      <w:proofErr w:type="gramStart"/>
      <w:r>
        <w:rPr>
          <w:rFonts w:ascii="標楷體" w:hAnsi="標楷體" w:cs="Times New Roman" w:hint="eastAsia"/>
          <w:bCs/>
          <w:spacing w:val="10"/>
          <w:szCs w:val="24"/>
        </w:rPr>
        <w:t>期間，</w:t>
      </w:r>
      <w:proofErr w:type="gramEnd"/>
      <w:r>
        <w:rPr>
          <w:rFonts w:ascii="標楷體" w:hAnsi="標楷體" w:cs="Times New Roman" w:hint="eastAsia"/>
          <w:bCs/>
          <w:spacing w:val="10"/>
          <w:szCs w:val="24"/>
        </w:rPr>
        <w:t>該工程已逾契約履約期限仍未完工，且於115年4月2日停工辦理工程變更設計中，惟</w:t>
      </w:r>
      <w:proofErr w:type="gramStart"/>
      <w:r>
        <w:rPr>
          <w:rFonts w:ascii="標楷體" w:hAnsi="標楷體" w:cs="Times New Roman" w:hint="eastAsia"/>
          <w:bCs/>
          <w:spacing w:val="10"/>
          <w:szCs w:val="24"/>
        </w:rPr>
        <w:t>該府迄未</w:t>
      </w:r>
      <w:proofErr w:type="gramEnd"/>
      <w:r>
        <w:rPr>
          <w:rFonts w:ascii="標楷體" w:hAnsi="標楷體" w:cs="Times New Roman" w:hint="eastAsia"/>
          <w:bCs/>
          <w:spacing w:val="10"/>
          <w:szCs w:val="24"/>
        </w:rPr>
        <w:t>依約查明</w:t>
      </w:r>
      <w:proofErr w:type="gramStart"/>
      <w:r>
        <w:rPr>
          <w:rFonts w:ascii="標楷體" w:hAnsi="標楷體" w:cs="Times New Roman" w:hint="eastAsia"/>
          <w:bCs/>
          <w:spacing w:val="10"/>
          <w:szCs w:val="24"/>
        </w:rPr>
        <w:t>並計罰廠商</w:t>
      </w:r>
      <w:proofErr w:type="gramEnd"/>
      <w:r>
        <w:rPr>
          <w:rFonts w:ascii="標楷體" w:hAnsi="標楷體" w:cs="Times New Roman" w:hint="eastAsia"/>
          <w:bCs/>
          <w:spacing w:val="10"/>
          <w:szCs w:val="24"/>
        </w:rPr>
        <w:t>遲延履約責任。又委託設計監造廠商依約</w:t>
      </w:r>
      <w:r w:rsidRPr="00DB1288">
        <w:rPr>
          <w:rFonts w:ascii="標楷體" w:hAnsi="標楷體" w:cs="Times New Roman" w:hint="eastAsia"/>
          <w:bCs/>
          <w:spacing w:val="8"/>
          <w:szCs w:val="24"/>
        </w:rPr>
        <w:t>定期</w:t>
      </w:r>
      <w:proofErr w:type="gramStart"/>
      <w:r w:rsidRPr="00DB1288">
        <w:rPr>
          <w:rFonts w:ascii="標楷體" w:hAnsi="標楷體" w:cs="Times New Roman" w:hint="eastAsia"/>
          <w:bCs/>
          <w:spacing w:val="8"/>
          <w:szCs w:val="24"/>
        </w:rPr>
        <w:t>填送監造</w:t>
      </w:r>
      <w:proofErr w:type="gramEnd"/>
      <w:r w:rsidRPr="00DB1288">
        <w:rPr>
          <w:rFonts w:ascii="標楷體" w:hAnsi="標楷體" w:cs="Times New Roman" w:hint="eastAsia"/>
          <w:bCs/>
          <w:spacing w:val="8"/>
          <w:szCs w:val="24"/>
        </w:rPr>
        <w:t>報表，其中115年3月28日之監造報表記載預定及實際</w:t>
      </w:r>
      <w:proofErr w:type="gramStart"/>
      <w:r w:rsidRPr="00DB1288">
        <w:rPr>
          <w:rFonts w:ascii="標楷體" w:hAnsi="標楷體" w:cs="Times New Roman" w:hint="eastAsia"/>
          <w:bCs/>
          <w:spacing w:val="8"/>
          <w:szCs w:val="24"/>
        </w:rPr>
        <w:t>進度均為</w:t>
      </w:r>
      <w:proofErr w:type="gramEnd"/>
      <w:r w:rsidRPr="00DB1288">
        <w:rPr>
          <w:rFonts w:ascii="標楷體" w:hAnsi="標楷體" w:cs="Times New Roman" w:hint="eastAsia"/>
          <w:bCs/>
          <w:spacing w:val="8"/>
          <w:szCs w:val="24"/>
        </w:rPr>
        <w:t>100％，</w:t>
      </w:r>
      <w:r>
        <w:rPr>
          <w:rFonts w:ascii="標楷體" w:hAnsi="標楷體" w:cs="Times New Roman" w:hint="eastAsia"/>
          <w:bCs/>
          <w:spacing w:val="10"/>
          <w:szCs w:val="24"/>
        </w:rPr>
        <w:t>顯示當日整體工程應已完成，然其4月2日之報表仍持續記載有施作項目，顯示設計監造廠商未落實</w:t>
      </w:r>
      <w:proofErr w:type="gramStart"/>
      <w:r>
        <w:rPr>
          <w:rFonts w:ascii="標楷體" w:hAnsi="標楷體" w:cs="Times New Roman" w:hint="eastAsia"/>
          <w:bCs/>
          <w:spacing w:val="10"/>
          <w:szCs w:val="24"/>
        </w:rPr>
        <w:t>填載監造</w:t>
      </w:r>
      <w:proofErr w:type="gramEnd"/>
      <w:r>
        <w:rPr>
          <w:rFonts w:ascii="標楷體" w:hAnsi="標楷體" w:cs="Times New Roman" w:hint="eastAsia"/>
          <w:bCs/>
          <w:spacing w:val="10"/>
          <w:szCs w:val="24"/>
        </w:rPr>
        <w:t>報表，經函請檢討改善。</w:t>
      </w:r>
      <w:r w:rsidRPr="007F5A6E">
        <w:rPr>
          <w:rFonts w:ascii="標楷體" w:hAnsi="標楷體" w:cs="Times New Roman" w:hint="eastAsia"/>
          <w:bCs/>
          <w:spacing w:val="10"/>
          <w:szCs w:val="24"/>
        </w:rPr>
        <w:t>據復：</w:t>
      </w:r>
      <w:r w:rsidRPr="007F5A6E">
        <w:rPr>
          <w:rFonts w:ascii="標楷體" w:hAnsi="標楷體" w:cs="Times New Roman" w:hint="eastAsia"/>
          <w:bCs/>
          <w:spacing w:val="10"/>
          <w:kern w:val="0"/>
          <w:szCs w:val="24"/>
        </w:rPr>
        <w:t>將於工程結案前</w:t>
      </w:r>
      <w:proofErr w:type="gramStart"/>
      <w:r w:rsidRPr="007F5A6E">
        <w:rPr>
          <w:rFonts w:ascii="標楷體" w:hAnsi="標楷體" w:cs="Times New Roman" w:hint="eastAsia"/>
          <w:bCs/>
          <w:spacing w:val="10"/>
          <w:kern w:val="0"/>
          <w:szCs w:val="24"/>
        </w:rPr>
        <w:t>釐</w:t>
      </w:r>
      <w:proofErr w:type="gramEnd"/>
      <w:r w:rsidRPr="007F5A6E">
        <w:rPr>
          <w:rFonts w:ascii="標楷體" w:hAnsi="標楷體" w:cs="Times New Roman" w:hint="eastAsia"/>
          <w:bCs/>
          <w:spacing w:val="10"/>
          <w:kern w:val="0"/>
          <w:szCs w:val="24"/>
        </w:rPr>
        <w:t>清工期，並依約檢討監造廠商未落實記載監造報表之疏失責任</w:t>
      </w:r>
      <w:r w:rsidRPr="007F5A6E">
        <w:rPr>
          <w:rFonts w:ascii="標楷體" w:hAnsi="標楷體" w:cs="Times New Roman" w:hint="eastAsia"/>
          <w:bCs/>
          <w:spacing w:val="10"/>
          <w:szCs w:val="24"/>
        </w:rPr>
        <w:t>。</w:t>
      </w:r>
    </w:p>
    <w:p w14:paraId="1AEA3510" w14:textId="77777777" w:rsidR="001A13FB" w:rsidRDefault="001A13FB" w:rsidP="001A13FB">
      <w:pPr>
        <w:tabs>
          <w:tab w:val="left" w:pos="3544"/>
        </w:tabs>
        <w:overflowPunct w:val="0"/>
        <w:adjustRightInd w:val="0"/>
        <w:spacing w:line="450" w:lineRule="exact"/>
        <w:ind w:firstLineChars="200" w:firstLine="520"/>
        <w:outlineLvl w:val="4"/>
        <w:rPr>
          <w:rFonts w:ascii="標楷體" w:hAnsi="標楷體" w:cs="Times New Roman"/>
          <w:bCs/>
          <w:spacing w:val="10"/>
          <w:szCs w:val="24"/>
        </w:rPr>
      </w:pPr>
      <w:r>
        <w:rPr>
          <w:rFonts w:ascii="標楷體" w:hAnsi="標楷體" w:cs="Times New Roman" w:hint="eastAsia"/>
          <w:b/>
          <w:spacing w:val="10"/>
          <w:szCs w:val="24"/>
        </w:rPr>
        <w:t>3.為分擔前往濱海景點之交通車流，規劃新</w:t>
      </w:r>
      <w:proofErr w:type="gramStart"/>
      <w:r>
        <w:rPr>
          <w:rFonts w:ascii="標楷體" w:hAnsi="標楷體" w:cs="Times New Roman" w:hint="eastAsia"/>
          <w:b/>
          <w:spacing w:val="10"/>
          <w:szCs w:val="24"/>
        </w:rPr>
        <w:t>闢</w:t>
      </w:r>
      <w:proofErr w:type="gramEnd"/>
      <w:r>
        <w:rPr>
          <w:rFonts w:ascii="標楷體" w:hAnsi="標楷體" w:cs="Times New Roman" w:hint="eastAsia"/>
          <w:b/>
          <w:spacing w:val="10"/>
          <w:szCs w:val="24"/>
        </w:rPr>
        <w:t>道路，惟辦理道路定</w:t>
      </w:r>
      <w:proofErr w:type="gramStart"/>
      <w:r>
        <w:rPr>
          <w:rFonts w:ascii="標楷體" w:hAnsi="標楷體" w:cs="Times New Roman" w:hint="eastAsia"/>
          <w:b/>
          <w:spacing w:val="10"/>
          <w:szCs w:val="24"/>
        </w:rPr>
        <w:t>線套繪等</w:t>
      </w:r>
      <w:proofErr w:type="gramEnd"/>
      <w:r>
        <w:rPr>
          <w:rFonts w:ascii="標楷體" w:hAnsi="標楷體" w:cs="Times New Roman" w:hint="eastAsia"/>
          <w:b/>
          <w:spacing w:val="10"/>
          <w:szCs w:val="24"/>
        </w:rPr>
        <w:t>前置作業未確實掌握，致工程遲至115年3月始完成發包作業，延宕計畫執行期程：</w:t>
      </w:r>
      <w:r>
        <w:rPr>
          <w:rFonts w:ascii="標楷體" w:hAnsi="標楷體" w:cs="Times New Roman" w:hint="eastAsia"/>
          <w:spacing w:val="10"/>
          <w:szCs w:val="24"/>
        </w:rPr>
        <w:t>該府為分擔鄉道</w:t>
      </w:r>
      <w:proofErr w:type="gramStart"/>
      <w:r>
        <w:rPr>
          <w:rFonts w:ascii="標楷體" w:hAnsi="標楷體" w:cs="Times New Roman" w:hint="eastAsia"/>
          <w:spacing w:val="10"/>
          <w:szCs w:val="24"/>
        </w:rPr>
        <w:t>澎</w:t>
      </w:r>
      <w:proofErr w:type="gramEnd"/>
      <w:r>
        <w:rPr>
          <w:rFonts w:ascii="標楷體" w:hAnsi="標楷體" w:cs="Times New Roman" w:hint="eastAsia"/>
          <w:spacing w:val="10"/>
          <w:szCs w:val="24"/>
        </w:rPr>
        <w:t>20線進入社區之交通流量，便利遊客前往</w:t>
      </w:r>
      <w:proofErr w:type="gramStart"/>
      <w:r>
        <w:rPr>
          <w:rFonts w:ascii="標楷體" w:hAnsi="標楷體" w:cs="Times New Roman" w:hint="eastAsia"/>
          <w:spacing w:val="10"/>
          <w:szCs w:val="24"/>
        </w:rPr>
        <w:t>隘</w:t>
      </w:r>
      <w:proofErr w:type="gramEnd"/>
      <w:r>
        <w:rPr>
          <w:rFonts w:ascii="標楷體" w:hAnsi="標楷體" w:cs="Times New Roman" w:hint="eastAsia"/>
          <w:spacing w:val="10"/>
          <w:szCs w:val="24"/>
        </w:rPr>
        <w:t>門沙灘及林投公園等濱海景點，規劃自縣道</w:t>
      </w:r>
      <w:r w:rsidRPr="007A65F0">
        <w:rPr>
          <w:rFonts w:ascii="標楷體" w:hAnsi="標楷體" w:cs="Times New Roman" w:hint="eastAsia"/>
          <w:bCs/>
          <w:spacing w:val="10"/>
          <w:szCs w:val="24"/>
        </w:rPr>
        <w:t>204</w:t>
      </w:r>
      <w:r>
        <w:rPr>
          <w:rFonts w:ascii="標楷體" w:hAnsi="標楷體" w:cs="Times New Roman" w:hint="eastAsia"/>
          <w:spacing w:val="10"/>
          <w:szCs w:val="24"/>
        </w:rPr>
        <w:t>號起至鄉道</w:t>
      </w:r>
      <w:proofErr w:type="gramStart"/>
      <w:r>
        <w:rPr>
          <w:rFonts w:ascii="標楷體" w:hAnsi="標楷體" w:cs="Times New Roman" w:hint="eastAsia"/>
          <w:spacing w:val="10"/>
          <w:szCs w:val="24"/>
        </w:rPr>
        <w:t>澎</w:t>
      </w:r>
      <w:proofErr w:type="gramEnd"/>
      <w:r>
        <w:rPr>
          <w:rFonts w:ascii="標楷體" w:hAnsi="標楷體" w:cs="Times New Roman" w:hint="eastAsia"/>
          <w:spacing w:val="10"/>
          <w:szCs w:val="24"/>
        </w:rPr>
        <w:t>20線間新</w:t>
      </w:r>
      <w:proofErr w:type="gramStart"/>
      <w:r>
        <w:rPr>
          <w:rFonts w:ascii="標楷體" w:hAnsi="標楷體" w:cs="Times New Roman" w:hint="eastAsia"/>
          <w:spacing w:val="10"/>
          <w:szCs w:val="24"/>
        </w:rPr>
        <w:t>闢</w:t>
      </w:r>
      <w:proofErr w:type="gramEnd"/>
      <w:r>
        <w:rPr>
          <w:rFonts w:ascii="標楷體" w:hAnsi="標楷體" w:cs="Times New Roman" w:hint="eastAsia"/>
          <w:spacing w:val="10"/>
          <w:szCs w:val="24"/>
        </w:rPr>
        <w:t>1條15公尺寬道路，於</w:t>
      </w:r>
      <w:proofErr w:type="gramStart"/>
      <w:r>
        <w:rPr>
          <w:rFonts w:ascii="標楷體" w:hAnsi="標楷體" w:cs="Times New Roman" w:hint="eastAsia"/>
          <w:spacing w:val="10"/>
          <w:szCs w:val="24"/>
        </w:rPr>
        <w:t>111年6月間函報</w:t>
      </w:r>
      <w:proofErr w:type="gramEnd"/>
      <w:r>
        <w:rPr>
          <w:rFonts w:ascii="標楷體" w:hAnsi="標楷體" w:cs="Times New Roman" w:hint="eastAsia"/>
          <w:spacing w:val="10"/>
          <w:szCs w:val="24"/>
        </w:rPr>
        <w:t>「</w:t>
      </w:r>
      <w:proofErr w:type="gramStart"/>
      <w:r>
        <w:rPr>
          <w:rFonts w:ascii="標楷體" w:hAnsi="標楷體" w:cs="Times New Roman" w:hint="eastAsia"/>
          <w:spacing w:val="10"/>
          <w:szCs w:val="24"/>
        </w:rPr>
        <w:t>澎</w:t>
      </w:r>
      <w:proofErr w:type="gramEnd"/>
      <w:r>
        <w:rPr>
          <w:rFonts w:ascii="標楷體" w:hAnsi="標楷體" w:cs="Times New Roman" w:hint="eastAsia"/>
          <w:spacing w:val="10"/>
          <w:szCs w:val="24"/>
        </w:rPr>
        <w:t>20線鄉道新</w:t>
      </w:r>
      <w:proofErr w:type="gramStart"/>
      <w:r>
        <w:rPr>
          <w:rFonts w:ascii="標楷體" w:hAnsi="標楷體" w:cs="Times New Roman" w:hint="eastAsia"/>
          <w:spacing w:val="10"/>
          <w:szCs w:val="24"/>
        </w:rPr>
        <w:t>闢</w:t>
      </w:r>
      <w:proofErr w:type="gramEnd"/>
      <w:r>
        <w:rPr>
          <w:rFonts w:ascii="標楷體" w:hAnsi="標楷體" w:cs="Times New Roman" w:hint="eastAsia"/>
          <w:spacing w:val="10"/>
          <w:szCs w:val="24"/>
        </w:rPr>
        <w:t>工程」計畫書，向交通部申請納入「生活圈道路交通系統建設計畫」補助；同時自籌經費265萬餘元，於</w:t>
      </w:r>
      <w:proofErr w:type="gramStart"/>
      <w:r>
        <w:rPr>
          <w:rFonts w:ascii="標楷體" w:hAnsi="標楷體" w:cs="Times New Roman" w:hint="eastAsia"/>
          <w:spacing w:val="10"/>
          <w:szCs w:val="24"/>
        </w:rPr>
        <w:t>111年7月間委外</w:t>
      </w:r>
      <w:proofErr w:type="gramEnd"/>
      <w:r>
        <w:rPr>
          <w:rFonts w:ascii="標楷體" w:hAnsi="標楷體" w:cs="Times New Roman" w:hint="eastAsia"/>
          <w:spacing w:val="10"/>
          <w:szCs w:val="24"/>
        </w:rPr>
        <w:t>辦理設計監造技術服務，以協助辦理</w:t>
      </w:r>
      <w:proofErr w:type="gramStart"/>
      <w:r>
        <w:rPr>
          <w:rFonts w:ascii="標楷體" w:hAnsi="標楷體" w:cs="Times New Roman" w:hint="eastAsia"/>
          <w:spacing w:val="10"/>
          <w:szCs w:val="24"/>
        </w:rPr>
        <w:t>道路放樣測量</w:t>
      </w:r>
      <w:proofErr w:type="gramEnd"/>
      <w:r>
        <w:rPr>
          <w:rFonts w:ascii="標楷體" w:hAnsi="標楷體" w:cs="Times New Roman" w:hint="eastAsia"/>
          <w:spacing w:val="10"/>
          <w:szCs w:val="24"/>
        </w:rPr>
        <w:t>、爭取中央補助、撰寫徵收計畫書及辦理工程細部設計等前置作業。案經交通部於112年11月27日核定上開計畫總經費1億9,801萬餘元，該府雖提前辦理計畫前置階段之定線測量、用地取得及書圖審查等工程推動之關鍵要徑，</w:t>
      </w:r>
      <w:proofErr w:type="gramStart"/>
      <w:r>
        <w:rPr>
          <w:rFonts w:ascii="標楷體" w:hAnsi="標楷體" w:cs="Times New Roman" w:hint="eastAsia"/>
          <w:spacing w:val="10"/>
          <w:szCs w:val="24"/>
        </w:rPr>
        <w:t>然未確實</w:t>
      </w:r>
      <w:proofErr w:type="gramEnd"/>
      <w:r>
        <w:rPr>
          <w:rFonts w:ascii="標楷體" w:hAnsi="標楷體" w:cs="Times New Roman" w:hint="eastAsia"/>
          <w:spacing w:val="10"/>
          <w:szCs w:val="24"/>
        </w:rPr>
        <w:t>管控前置作業執行進度，於113年1月取得道路</w:t>
      </w:r>
      <w:proofErr w:type="gramStart"/>
      <w:r>
        <w:rPr>
          <w:rFonts w:ascii="標楷體" w:hAnsi="標楷體" w:cs="Times New Roman" w:hint="eastAsia"/>
          <w:spacing w:val="10"/>
          <w:szCs w:val="24"/>
        </w:rPr>
        <w:t>定線套繪圖</w:t>
      </w:r>
      <w:proofErr w:type="gramEnd"/>
      <w:r>
        <w:rPr>
          <w:rFonts w:ascii="標楷體" w:hAnsi="標楷體" w:cs="Times New Roman" w:hint="eastAsia"/>
          <w:spacing w:val="10"/>
          <w:szCs w:val="24"/>
        </w:rPr>
        <w:t>並辦理用地公聽會後，遲至114年2月始核定細部設計預算書圖，復因提報交通部公路局審議及修正作業，遲至115年2月9日始辦理工程招標，至115年3月17日始以1億2,220萬元決標，工程發包進度較原計畫預定期程落後逾2年1個月，經函請檢討改善</w:t>
      </w:r>
      <w:r w:rsidRPr="002E273D">
        <w:rPr>
          <w:rFonts w:ascii="標楷體" w:hAnsi="標楷體" w:cs="Times New Roman" w:hint="eastAsia"/>
          <w:spacing w:val="10"/>
          <w:szCs w:val="24"/>
        </w:rPr>
        <w:t>。據復：</w:t>
      </w:r>
      <w:r w:rsidRPr="002E273D">
        <w:rPr>
          <w:rFonts w:ascii="標楷體" w:hAnsi="標楷體" w:cs="Times New Roman" w:hint="eastAsia"/>
          <w:spacing w:val="10"/>
          <w:kern w:val="0"/>
          <w:szCs w:val="24"/>
        </w:rPr>
        <w:t>工程已於115年5月15日開工，預計於116年10月完工，將積極督促廠</w:t>
      </w:r>
      <w:r w:rsidRPr="002E273D">
        <w:rPr>
          <w:rFonts w:ascii="標楷體" w:hAnsi="標楷體" w:cs="Times New Roman" w:hint="eastAsia"/>
          <w:spacing w:val="10"/>
          <w:kern w:val="0"/>
          <w:szCs w:val="24"/>
        </w:rPr>
        <w:lastRenderedPageBreak/>
        <w:t>商施工，以確保工程如期如質完成</w:t>
      </w:r>
      <w:r w:rsidRPr="002E273D">
        <w:rPr>
          <w:rFonts w:ascii="標楷體" w:hAnsi="標楷體" w:cs="Times New Roman" w:hint="eastAsia"/>
          <w:spacing w:val="10"/>
          <w:szCs w:val="24"/>
        </w:rPr>
        <w:t>。</w:t>
      </w:r>
    </w:p>
    <w:p w14:paraId="26026FB8" w14:textId="77777777" w:rsidR="001A13FB" w:rsidRPr="007A65F0" w:rsidRDefault="001A13FB" w:rsidP="001A13FB">
      <w:pPr>
        <w:tabs>
          <w:tab w:val="left" w:pos="3544"/>
        </w:tabs>
        <w:overflowPunct w:val="0"/>
        <w:adjustRightInd w:val="0"/>
        <w:spacing w:beforeLines="15" w:before="36" w:line="450" w:lineRule="exact"/>
        <w:ind w:firstLineChars="200" w:firstLine="601"/>
        <w:outlineLvl w:val="4"/>
        <w:rPr>
          <w:rFonts w:ascii="標楷體" w:hAnsi="標楷體"/>
          <w:b/>
          <w:spacing w:val="10"/>
          <w:sz w:val="28"/>
          <w:szCs w:val="28"/>
        </w:rPr>
      </w:pPr>
      <w:r w:rsidRPr="007A65F0">
        <w:rPr>
          <w:rFonts w:ascii="標楷體" w:hAnsi="標楷體" w:hint="eastAsia"/>
          <w:b/>
          <w:spacing w:val="10"/>
          <w:sz w:val="28"/>
          <w:szCs w:val="28"/>
        </w:rPr>
        <w:t>（二</w:t>
      </w:r>
      <w:r>
        <w:rPr>
          <w:rFonts w:ascii="標楷體" w:hAnsi="標楷體" w:hint="eastAsia"/>
          <w:b/>
          <w:spacing w:val="10"/>
          <w:sz w:val="28"/>
          <w:szCs w:val="28"/>
        </w:rPr>
        <w:t>十七</w:t>
      </w:r>
      <w:r w:rsidRPr="007A65F0">
        <w:rPr>
          <w:rFonts w:ascii="標楷體" w:hAnsi="標楷體" w:hint="eastAsia"/>
          <w:b/>
          <w:spacing w:val="10"/>
          <w:sz w:val="28"/>
          <w:szCs w:val="28"/>
        </w:rPr>
        <w:t>）為馬公市整體都市發展，推動</w:t>
      </w:r>
      <w:proofErr w:type="gramStart"/>
      <w:r w:rsidRPr="007A65F0">
        <w:rPr>
          <w:rFonts w:ascii="標楷體" w:hAnsi="標楷體" w:hint="eastAsia"/>
          <w:b/>
          <w:spacing w:val="10"/>
          <w:sz w:val="28"/>
          <w:szCs w:val="28"/>
        </w:rPr>
        <w:t>澎</w:t>
      </w:r>
      <w:proofErr w:type="gramEnd"/>
      <w:r w:rsidRPr="007A65F0">
        <w:rPr>
          <w:rFonts w:ascii="標楷體" w:hAnsi="標楷體" w:hint="eastAsia"/>
          <w:b/>
          <w:spacing w:val="10"/>
          <w:sz w:val="28"/>
          <w:szCs w:val="28"/>
        </w:rPr>
        <w:t>防部莒光營區遷建及後續開發計畫，惟未妥善規劃財源，</w:t>
      </w:r>
      <w:proofErr w:type="gramStart"/>
      <w:r w:rsidRPr="007A65F0">
        <w:rPr>
          <w:rFonts w:ascii="標楷體" w:hAnsi="標楷體" w:hint="eastAsia"/>
          <w:b/>
          <w:spacing w:val="10"/>
          <w:sz w:val="28"/>
          <w:szCs w:val="28"/>
        </w:rPr>
        <w:t>嗣</w:t>
      </w:r>
      <w:proofErr w:type="gramEnd"/>
      <w:r w:rsidRPr="007A65F0">
        <w:rPr>
          <w:rFonts w:ascii="標楷體" w:hAnsi="標楷體" w:hint="eastAsia"/>
          <w:b/>
          <w:spacing w:val="10"/>
          <w:sz w:val="28"/>
          <w:szCs w:val="28"/>
        </w:rPr>
        <w:t>因計畫終止而未能達成開發計畫效益；又以代墊遷建計畫購地經費，歷時9年餘未獲軍方撥還，徒增利息負擔且土地長期閒置未有效利用，亟待檢討改善。</w:t>
      </w:r>
    </w:p>
    <w:p w14:paraId="4684B591" w14:textId="0E7B655C" w:rsidR="001A13FB" w:rsidRDefault="001A13FB" w:rsidP="00B02CFD">
      <w:pPr>
        <w:overflowPunct w:val="0"/>
        <w:autoSpaceDE w:val="0"/>
        <w:spacing w:line="464" w:lineRule="exact"/>
        <w:ind w:firstLineChars="200" w:firstLine="480"/>
        <w:rPr>
          <w:rFonts w:ascii="新細明體" w:eastAsia="新細明體" w:hAnsi="新細明體" w:cs="新細明體"/>
          <w:kern w:val="0"/>
          <w:szCs w:val="24"/>
        </w:rPr>
      </w:pPr>
      <w:r w:rsidRPr="007A65F0">
        <w:rPr>
          <w:rFonts w:ascii="標楷體" w:hAnsi="標楷體" w:cs="Times New Roman" w:hint="eastAsia"/>
          <w:noProof/>
          <w:spacing w:val="10"/>
          <w:szCs w:val="24"/>
        </w:rPr>
        <mc:AlternateContent>
          <mc:Choice Requires="wpg">
            <w:drawing>
              <wp:anchor distT="0" distB="0" distL="114300" distR="114300" simplePos="0" relativeHeight="251963392" behindDoc="0" locked="0" layoutInCell="1" allowOverlap="1" wp14:anchorId="404F7646" wp14:editId="7EC71BBF">
                <wp:simplePos x="0" y="0"/>
                <wp:positionH relativeFrom="margin">
                  <wp:posOffset>2005330</wp:posOffset>
                </wp:positionH>
                <wp:positionV relativeFrom="paragraph">
                  <wp:posOffset>619760</wp:posOffset>
                </wp:positionV>
                <wp:extent cx="4103370" cy="3947160"/>
                <wp:effectExtent l="0" t="0" r="0" b="0"/>
                <wp:wrapSquare wrapText="bothSides"/>
                <wp:docPr id="79" name="群組 79"/>
                <wp:cNvGraphicFramePr/>
                <a:graphic xmlns:a="http://schemas.openxmlformats.org/drawingml/2006/main">
                  <a:graphicData uri="http://schemas.microsoft.com/office/word/2010/wordprocessingGroup">
                    <wpg:wgp>
                      <wpg:cNvGrpSpPr/>
                      <wpg:grpSpPr bwMode="auto">
                        <a:xfrm>
                          <a:off x="0" y="0"/>
                          <a:ext cx="4103370" cy="3947160"/>
                          <a:chOff x="0" y="71953"/>
                          <a:chExt cx="3704400" cy="3912458"/>
                        </a:xfrm>
                      </wpg:grpSpPr>
                      <pic:pic xmlns:pic="http://schemas.openxmlformats.org/drawingml/2006/picture">
                        <pic:nvPicPr>
                          <pic:cNvPr id="256" name="Picture 3"/>
                          <pic:cNvPicPr preferRelativeResize="0">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293907"/>
                            <a:ext cx="3704400" cy="3480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 name="文字方塊 2"/>
                        <wps:cNvSpPr txBox="1">
                          <a:spLocks noChangeArrowheads="1"/>
                        </wps:cNvSpPr>
                        <wps:spPr bwMode="auto">
                          <a:xfrm>
                            <a:off x="69043" y="71953"/>
                            <a:ext cx="3624773" cy="2074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73DE42" w14:textId="1E2E85F9" w:rsidR="001A13FB" w:rsidRDefault="001A13FB" w:rsidP="001A13FB">
                              <w:pPr>
                                <w:jc w:val="center"/>
                                <w:rPr>
                                  <w:rFonts w:ascii="標楷體" w:hAnsi="標楷體"/>
                                  <w:b/>
                                  <w:bCs/>
                                  <w:szCs w:val="24"/>
                                </w:rPr>
                              </w:pPr>
                              <w:r>
                                <w:rPr>
                                  <w:rFonts w:ascii="標楷體" w:hAnsi="標楷體" w:hint="eastAsia"/>
                                  <w:b/>
                                  <w:bCs/>
                                  <w:szCs w:val="24"/>
                                </w:rPr>
                                <w:t>圖1</w:t>
                              </w:r>
                              <w:r>
                                <w:rPr>
                                  <w:rFonts w:ascii="標楷體" w:hAnsi="標楷體"/>
                                  <w:b/>
                                  <w:bCs/>
                                  <w:szCs w:val="24"/>
                                </w:rPr>
                                <w:t>6</w:t>
                              </w:r>
                              <w:r w:rsidRPr="00D4773C">
                                <w:rPr>
                                  <w:rFonts w:ascii="標楷體" w:hAnsi="標楷體" w:hint="eastAsia"/>
                                  <w:b/>
                                  <w:bCs/>
                                </w:rPr>
                                <w:t xml:space="preserve">　</w:t>
                              </w:r>
                              <w:r>
                                <w:rPr>
                                  <w:rFonts w:ascii="標楷體" w:hAnsi="標楷體" w:hint="eastAsia"/>
                                  <w:b/>
                                  <w:bCs/>
                                  <w:szCs w:val="24"/>
                                </w:rPr>
                                <w:t>澎防部</w:t>
                              </w:r>
                              <w:r w:rsidR="00A94CA6">
                                <w:rPr>
                                  <w:rFonts w:ascii="標楷體" w:hAnsi="標楷體" w:hint="eastAsia"/>
                                  <w:b/>
                                  <w:bCs/>
                                  <w:szCs w:val="24"/>
                                </w:rPr>
                                <w:t>（</w:t>
                              </w:r>
                              <w:r>
                                <w:rPr>
                                  <w:rFonts w:ascii="標楷體" w:hAnsi="標楷體" w:hint="eastAsia"/>
                                  <w:b/>
                                  <w:bCs/>
                                  <w:szCs w:val="24"/>
                                </w:rPr>
                                <w:t>莒光營區</w:t>
                              </w:r>
                              <w:r w:rsidR="00A94CA6">
                                <w:rPr>
                                  <w:rFonts w:ascii="標楷體" w:hAnsi="標楷體" w:hint="eastAsia"/>
                                  <w:b/>
                                  <w:bCs/>
                                  <w:szCs w:val="24"/>
                                </w:rPr>
                                <w:t>）</w:t>
                              </w:r>
                              <w:r>
                                <w:rPr>
                                  <w:rFonts w:ascii="標楷體" w:hAnsi="標楷體" w:hint="eastAsia"/>
                                  <w:b/>
                                  <w:bCs/>
                                  <w:szCs w:val="24"/>
                                </w:rPr>
                                <w:t>遷建用地區位及範圍</w:t>
                              </w:r>
                            </w:p>
                          </w:txbxContent>
                        </wps:txbx>
                        <wps:bodyPr rot="0" vert="horz" wrap="square" lIns="0" tIns="0" rIns="0" bIns="0" anchor="t" anchorCtr="0" upright="1">
                          <a:noAutofit/>
                        </wps:bodyPr>
                      </wps:wsp>
                      <wps:wsp>
                        <wps:cNvPr id="258" name="文字方塊 2"/>
                        <wps:cNvSpPr txBox="1">
                          <a:spLocks noChangeArrowheads="1"/>
                        </wps:cNvSpPr>
                        <wps:spPr bwMode="auto">
                          <a:xfrm>
                            <a:off x="0" y="3799169"/>
                            <a:ext cx="3680463" cy="1852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2272CD" w14:textId="77777777" w:rsidR="001A13FB" w:rsidRDefault="001A13FB" w:rsidP="001A13FB">
                              <w:pPr>
                                <w:snapToGrid w:val="0"/>
                                <w:ind w:leftChars="-5" w:left="870" w:rightChars="-19" w:right="-46" w:hangingChars="490" w:hanging="882"/>
                                <w:rPr>
                                  <w:rFonts w:ascii="標楷體" w:hAnsi="標楷體"/>
                                  <w:sz w:val="18"/>
                                  <w:szCs w:val="18"/>
                                </w:rPr>
                              </w:pPr>
                              <w:bookmarkStart w:id="41" w:name="_Hlk234268004"/>
                              <w:bookmarkEnd w:id="41"/>
                              <w:r>
                                <w:rPr>
                                  <w:rFonts w:ascii="標楷體" w:hAnsi="標楷體" w:hint="eastAsia"/>
                                  <w:sz w:val="18"/>
                                  <w:szCs w:val="18"/>
                                </w:rPr>
                                <w:t>資料來源：整理自「澎防部（莒光營區）遷建用地規劃及開發作業」工作計畫書。</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4F7646" id="群組 79" o:spid="_x0000_s1105" style="position:absolute;left:0;text-align:left;margin-left:157.9pt;margin-top:48.8pt;width:323.1pt;height:310.8pt;z-index:251963392;mso-position-horizontal-relative:margin" coordorigin=",719" coordsize="37044,391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">
                <v:shape id="Picture 3" o:spid="_x0000_s1106" type="#_x0000_t75" style="position:absolute;top:2939;width:37044;height:3480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">
                  <v:imagedata r:id="rId30" o:title=""/>
                  <v:path arrowok="t"/>
                </v:shape>
                <v:shape id="_x0000_s1107" type="#_x0000_t202" style="position:absolute;left:690;top:719;width:36248;height:2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" stroked="f">
                  <v:textbox inset="0,0,0,0">
                    <w:txbxContent>
                      <w:p w14:paraId="4773DE42" w14:textId="1E2E85F9" w:rsidR="001A13FB" w:rsidRDefault="001A13FB" w:rsidP="001A13FB">
                        <w:pPr>
                          <w:jc w:val="center"/>
                          <w:rPr>
                            <w:rFonts w:ascii="標楷體" w:hAnsi="標楷體"/>
                            <w:b/>
                            <w:bCs/>
                            <w:szCs w:val="24"/>
                          </w:rPr>
                        </w:pPr>
                        <w:r>
                          <w:rPr>
                            <w:rFonts w:ascii="標楷體" w:hAnsi="標楷體" w:hint="eastAsia"/>
                            <w:b/>
                            <w:bCs/>
                            <w:szCs w:val="24"/>
                          </w:rPr>
                          <w:t>圖1</w:t>
                        </w:r>
                        <w:r>
                          <w:rPr>
                            <w:rFonts w:ascii="標楷體" w:hAnsi="標楷體"/>
                            <w:b/>
                            <w:bCs/>
                            <w:szCs w:val="24"/>
                          </w:rPr>
                          <w:t>6</w:t>
                        </w:r>
                        <w:r w:rsidRPr="00D4773C">
                          <w:rPr>
                            <w:rFonts w:ascii="標楷體" w:hAnsi="標楷體" w:hint="eastAsia"/>
                            <w:b/>
                            <w:bCs/>
                          </w:rPr>
                          <w:t xml:space="preserve">　</w:t>
                        </w:r>
                        <w:r>
                          <w:rPr>
                            <w:rFonts w:ascii="標楷體" w:hAnsi="標楷體" w:hint="eastAsia"/>
                            <w:b/>
                            <w:bCs/>
                            <w:szCs w:val="24"/>
                          </w:rPr>
                          <w:t>澎防部</w:t>
                        </w:r>
                        <w:r w:rsidR="00A94CA6">
                          <w:rPr>
                            <w:rFonts w:ascii="標楷體" w:hAnsi="標楷體" w:hint="eastAsia"/>
                            <w:b/>
                            <w:bCs/>
                            <w:szCs w:val="24"/>
                          </w:rPr>
                          <w:t>（</w:t>
                        </w:r>
                        <w:r>
                          <w:rPr>
                            <w:rFonts w:ascii="標楷體" w:hAnsi="標楷體" w:hint="eastAsia"/>
                            <w:b/>
                            <w:bCs/>
                            <w:szCs w:val="24"/>
                          </w:rPr>
                          <w:t>莒光營區</w:t>
                        </w:r>
                        <w:r w:rsidR="00A94CA6">
                          <w:rPr>
                            <w:rFonts w:ascii="標楷體" w:hAnsi="標楷體" w:hint="eastAsia"/>
                            <w:b/>
                            <w:bCs/>
                            <w:szCs w:val="24"/>
                          </w:rPr>
                          <w:t>）</w:t>
                        </w:r>
                        <w:r>
                          <w:rPr>
                            <w:rFonts w:ascii="標楷體" w:hAnsi="標楷體" w:hint="eastAsia"/>
                            <w:b/>
                            <w:bCs/>
                            <w:szCs w:val="24"/>
                          </w:rPr>
                          <w:t>遷建用地區位及範圍</w:t>
                        </w:r>
                      </w:p>
                    </w:txbxContent>
                  </v:textbox>
                </v:shape>
                <v:shape id="_x0000_s1108" type="#_x0000_t202" style="position:absolute;top:37991;width:36804;height:1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" stroked="f">
                  <v:textbox inset="0,0,0,0">
                    <w:txbxContent>
                      <w:p w14:paraId="432272CD" w14:textId="77777777" w:rsidR="001A13FB" w:rsidRDefault="001A13FB" w:rsidP="001A13FB">
                        <w:pPr>
                          <w:snapToGrid w:val="0"/>
                          <w:ind w:leftChars="-5" w:left="870" w:rightChars="-19" w:right="-46" w:hangingChars="490" w:hanging="882"/>
                          <w:rPr>
                            <w:rFonts w:ascii="標楷體" w:hAnsi="標楷體"/>
                            <w:sz w:val="18"/>
                            <w:szCs w:val="18"/>
                          </w:rPr>
                        </w:pPr>
                        <w:bookmarkStart w:id="42" w:name="_Hlk234268004"/>
                        <w:bookmarkEnd w:id="42"/>
                        <w:r>
                          <w:rPr>
                            <w:rFonts w:ascii="標楷體" w:hAnsi="標楷體" w:hint="eastAsia"/>
                            <w:sz w:val="18"/>
                            <w:szCs w:val="18"/>
                          </w:rPr>
                          <w:t>資料來源：整理自「澎防部（莒光營區）遷建用地規劃及開發作業」工作計畫書。</w:t>
                        </w:r>
                      </w:p>
                    </w:txbxContent>
                  </v:textbox>
                </v:shape>
                <w10:wrap type="square" anchorx="margin"/>
              </v:group>
            </w:pict>
          </mc:Fallback>
        </mc:AlternateContent>
      </w:r>
      <w:r w:rsidRPr="007A65F0">
        <w:rPr>
          <w:rFonts w:ascii="標楷體" w:hAnsi="標楷體" w:cs="Times New Roman" w:hint="eastAsia"/>
          <w:spacing w:val="10"/>
          <w:szCs w:val="24"/>
        </w:rPr>
        <w:t>該府為馬公市整體都市發展，開發馬公市觀音亭周邊之帶狀海岸線腹地，推動陸軍澎湖防衛指揮部（下稱</w:t>
      </w:r>
      <w:proofErr w:type="gramStart"/>
      <w:r w:rsidRPr="007A65F0">
        <w:rPr>
          <w:rFonts w:ascii="標楷體" w:hAnsi="標楷體" w:cs="Times New Roman" w:hint="eastAsia"/>
          <w:spacing w:val="10"/>
          <w:szCs w:val="24"/>
        </w:rPr>
        <w:t>澎</w:t>
      </w:r>
      <w:proofErr w:type="gramEnd"/>
      <w:r w:rsidRPr="007A65F0">
        <w:rPr>
          <w:rFonts w:ascii="標楷體" w:hAnsi="標楷體" w:cs="Times New Roman" w:hint="eastAsia"/>
          <w:spacing w:val="10"/>
          <w:szCs w:val="24"/>
        </w:rPr>
        <w:t>防部）莒光營區遷建計畫，預計將</w:t>
      </w:r>
      <w:proofErr w:type="gramStart"/>
      <w:r w:rsidRPr="007A65F0">
        <w:rPr>
          <w:rFonts w:ascii="標楷體" w:hAnsi="標楷體" w:cs="Times New Roman" w:hint="eastAsia"/>
          <w:spacing w:val="10"/>
          <w:szCs w:val="24"/>
        </w:rPr>
        <w:t>澎</w:t>
      </w:r>
      <w:proofErr w:type="gramEnd"/>
      <w:r w:rsidRPr="007A65F0">
        <w:rPr>
          <w:rFonts w:ascii="標楷體" w:hAnsi="標楷體" w:cs="Times New Roman" w:hint="eastAsia"/>
          <w:spacing w:val="10"/>
          <w:szCs w:val="24"/>
        </w:rPr>
        <w:t>防部莒光營區遷移至拱北營區及其周邊土地，</w:t>
      </w:r>
      <w:proofErr w:type="gramStart"/>
      <w:r w:rsidRPr="007A65F0">
        <w:rPr>
          <w:rFonts w:ascii="標楷體" w:hAnsi="標楷體" w:cs="Times New Roman" w:hint="eastAsia"/>
          <w:spacing w:val="10"/>
          <w:szCs w:val="24"/>
        </w:rPr>
        <w:t>俟</w:t>
      </w:r>
      <w:proofErr w:type="gramEnd"/>
      <w:r w:rsidRPr="007A65F0">
        <w:rPr>
          <w:rFonts w:ascii="標楷體" w:hAnsi="標楷體" w:cs="Times New Roman" w:hint="eastAsia"/>
          <w:spacing w:val="10"/>
          <w:szCs w:val="24"/>
        </w:rPr>
        <w:t>完成遷建後再行配合釋出莒光營區土地，供該府進行整體觀光發展使用</w:t>
      </w:r>
      <w:r>
        <w:rPr>
          <w:rFonts w:ascii="標楷體" w:hAnsi="標楷體" w:cs="Times New Roman" w:hint="eastAsia"/>
          <w:spacing w:val="10"/>
          <w:szCs w:val="24"/>
        </w:rPr>
        <w:t>（圖16）</w:t>
      </w:r>
      <w:r w:rsidRPr="007A65F0">
        <w:rPr>
          <w:rFonts w:ascii="標楷體" w:hAnsi="標楷體" w:cs="Times New Roman" w:hint="eastAsia"/>
          <w:spacing w:val="10"/>
          <w:szCs w:val="24"/>
        </w:rPr>
        <w:t>。經該府擬定「</w:t>
      </w:r>
      <w:r w:rsidRPr="007A65F0">
        <w:rPr>
          <w:rFonts w:ascii="標楷體" w:hAnsi="標楷體" w:cs="Times New Roman" w:hint="eastAsia"/>
          <w:bCs/>
          <w:spacing w:val="10"/>
          <w:szCs w:val="24"/>
        </w:rPr>
        <w:t>澎湖</w:t>
      </w:r>
      <w:r w:rsidRPr="007A65F0">
        <w:rPr>
          <w:rFonts w:ascii="標楷體" w:hAnsi="標楷體" w:cs="Times New Roman" w:hint="eastAsia"/>
          <w:spacing w:val="10"/>
          <w:szCs w:val="24"/>
        </w:rPr>
        <w:t>莒光營區</w:t>
      </w:r>
      <w:proofErr w:type="gramStart"/>
      <w:r w:rsidRPr="007A65F0">
        <w:rPr>
          <w:rFonts w:ascii="標楷體" w:hAnsi="標楷體" w:cs="Times New Roman" w:hint="eastAsia"/>
          <w:spacing w:val="10"/>
          <w:szCs w:val="24"/>
        </w:rPr>
        <w:t>再造媽宮歷史</w:t>
      </w:r>
      <w:proofErr w:type="gramEnd"/>
      <w:r w:rsidRPr="007A65F0">
        <w:rPr>
          <w:rFonts w:ascii="標楷體" w:hAnsi="標楷體" w:cs="Times New Roman" w:hint="eastAsia"/>
          <w:spacing w:val="10"/>
          <w:szCs w:val="24"/>
        </w:rPr>
        <w:t>觀光城計畫」，報經行政院於103年12月27日核定為離島重大建設投資計畫。該府執行該計畫，先代國防部軍備局</w:t>
      </w:r>
      <w:r>
        <w:rPr>
          <w:rFonts w:ascii="標楷體" w:hAnsi="標楷體" w:cs="Times New Roman" w:hint="eastAsia"/>
          <w:spacing w:val="10"/>
          <w:szCs w:val="24"/>
        </w:rPr>
        <w:t>（</w:t>
      </w:r>
      <w:r w:rsidRPr="007A65F0">
        <w:rPr>
          <w:rFonts w:ascii="標楷體" w:hAnsi="標楷體" w:cs="Times New Roman" w:hint="eastAsia"/>
          <w:spacing w:val="10"/>
          <w:szCs w:val="24"/>
        </w:rPr>
        <w:t>下稱軍備局</w:t>
      </w:r>
      <w:r>
        <w:rPr>
          <w:rFonts w:ascii="標楷體" w:hAnsi="標楷體" w:cs="Times New Roman" w:hint="eastAsia"/>
          <w:spacing w:val="10"/>
          <w:szCs w:val="24"/>
        </w:rPr>
        <w:t>）</w:t>
      </w:r>
      <w:r w:rsidRPr="007A65F0">
        <w:rPr>
          <w:rFonts w:ascii="標楷體" w:hAnsi="標楷體" w:cs="Times New Roman" w:hint="eastAsia"/>
          <w:spacing w:val="10"/>
          <w:szCs w:val="24"/>
        </w:rPr>
        <w:t>墊支5億778萬餘元取得</w:t>
      </w:r>
      <w:proofErr w:type="gramStart"/>
      <w:r w:rsidRPr="007A65F0">
        <w:rPr>
          <w:rFonts w:ascii="標楷體" w:hAnsi="標楷體" w:cs="Times New Roman" w:hint="eastAsia"/>
          <w:spacing w:val="10"/>
          <w:szCs w:val="24"/>
        </w:rPr>
        <w:t>17餘公頃</w:t>
      </w:r>
      <w:proofErr w:type="gramEnd"/>
      <w:r w:rsidRPr="007A65F0">
        <w:rPr>
          <w:rFonts w:ascii="標楷體" w:hAnsi="標楷體" w:cs="Times New Roman" w:hint="eastAsia"/>
          <w:spacing w:val="10"/>
          <w:szCs w:val="24"/>
        </w:rPr>
        <w:t>新址土地，產權並</w:t>
      </w:r>
      <w:r w:rsidRPr="006B4A41">
        <w:rPr>
          <w:rFonts w:ascii="標楷體" w:hAnsi="標楷體" w:cs="Times New Roman" w:hint="eastAsia"/>
          <w:spacing w:val="10"/>
          <w:szCs w:val="24"/>
        </w:rPr>
        <w:t>登記於軍備局。</w:t>
      </w:r>
      <w:proofErr w:type="gramStart"/>
      <w:r w:rsidRPr="006B4A41">
        <w:rPr>
          <w:rFonts w:ascii="標楷體" w:hAnsi="標楷體" w:cs="Times New Roman" w:hint="eastAsia"/>
          <w:spacing w:val="10"/>
          <w:szCs w:val="24"/>
        </w:rPr>
        <w:t>惟</w:t>
      </w:r>
      <w:proofErr w:type="gramEnd"/>
      <w:r w:rsidRPr="006B4A41">
        <w:rPr>
          <w:rFonts w:ascii="標楷體" w:hAnsi="標楷體" w:cs="Times New Roman" w:hint="eastAsia"/>
          <w:spacing w:val="10"/>
          <w:szCs w:val="24"/>
        </w:rPr>
        <w:t>計畫執行</w:t>
      </w:r>
      <w:proofErr w:type="gramStart"/>
      <w:r w:rsidRPr="006B4A41">
        <w:rPr>
          <w:rFonts w:ascii="標楷體" w:hAnsi="標楷體" w:cs="Times New Roman" w:hint="eastAsia"/>
          <w:spacing w:val="10"/>
          <w:szCs w:val="24"/>
        </w:rPr>
        <w:t>期間，</w:t>
      </w:r>
      <w:proofErr w:type="gramEnd"/>
      <w:r w:rsidRPr="006B4A41">
        <w:rPr>
          <w:rFonts w:ascii="標楷體" w:hAnsi="標楷體" w:cs="Times New Roman" w:hint="eastAsia"/>
          <w:spacing w:val="10"/>
          <w:szCs w:val="24"/>
        </w:rPr>
        <w:t>該府以該計畫已不符取回莒光營區縣有土地活化利用之原意與經濟效益，於106年5月19日向交通部提出撤銷補助計畫，同年12月26日決定相關預算不再保留執行，肇致原計畫之串連周邊景點，帶動整體觀光發展等預期效益無法達成。</w:t>
      </w:r>
      <w:proofErr w:type="gramStart"/>
      <w:r w:rsidRPr="006B4A41">
        <w:rPr>
          <w:rFonts w:ascii="標楷體" w:hAnsi="標楷體" w:cs="Times New Roman" w:hint="eastAsia"/>
          <w:spacing w:val="10"/>
          <w:szCs w:val="24"/>
        </w:rPr>
        <w:t>嗣</w:t>
      </w:r>
      <w:proofErr w:type="gramEnd"/>
      <w:r w:rsidRPr="006B4A41">
        <w:rPr>
          <w:rFonts w:ascii="標楷體" w:hAnsi="標楷體" w:cs="Times New Roman" w:hint="eastAsia"/>
          <w:spacing w:val="10"/>
          <w:szCs w:val="24"/>
        </w:rPr>
        <w:t>行政院秘書長於108年8月30日函送「澎湖縣政府</w:t>
      </w:r>
      <w:proofErr w:type="gramStart"/>
      <w:r w:rsidRPr="006B4A41">
        <w:rPr>
          <w:rFonts w:ascii="標楷體" w:hAnsi="標楷體" w:cs="Times New Roman" w:hint="eastAsia"/>
          <w:spacing w:val="10"/>
          <w:szCs w:val="24"/>
        </w:rPr>
        <w:t>請助案研</w:t>
      </w:r>
      <w:proofErr w:type="gramEnd"/>
      <w:r w:rsidRPr="006B4A41">
        <w:rPr>
          <w:rFonts w:ascii="標楷體" w:hAnsi="標楷體" w:cs="Times New Roman" w:hint="eastAsia"/>
          <w:spacing w:val="10"/>
          <w:szCs w:val="24"/>
        </w:rPr>
        <w:t>商會議」紀錄結論，確認遷建拱北營區，由國防部辦理</w:t>
      </w:r>
      <w:proofErr w:type="gramStart"/>
      <w:r w:rsidRPr="006B4A41">
        <w:rPr>
          <w:rFonts w:ascii="標楷體" w:hAnsi="標楷體" w:cs="Times New Roman" w:hint="eastAsia"/>
          <w:spacing w:val="10"/>
          <w:szCs w:val="24"/>
        </w:rPr>
        <w:t>澎防部遷建</w:t>
      </w:r>
      <w:proofErr w:type="gramEnd"/>
      <w:r w:rsidRPr="006B4A41">
        <w:rPr>
          <w:rFonts w:ascii="標楷體" w:hAnsi="標楷體" w:cs="Times New Roman" w:hint="eastAsia"/>
          <w:spacing w:val="10"/>
          <w:szCs w:val="24"/>
        </w:rPr>
        <w:t>工程，經費以37億元為限，原則納入前瞻2.0計畫中支應，該府</w:t>
      </w:r>
      <w:proofErr w:type="gramStart"/>
      <w:r w:rsidRPr="006B4A41">
        <w:rPr>
          <w:rFonts w:ascii="標楷體" w:hAnsi="標楷體" w:cs="Times New Roman" w:hint="eastAsia"/>
          <w:spacing w:val="10"/>
          <w:szCs w:val="24"/>
        </w:rPr>
        <w:t>爰</w:t>
      </w:r>
      <w:proofErr w:type="gramEnd"/>
      <w:r w:rsidRPr="006B4A41">
        <w:rPr>
          <w:rFonts w:ascii="標楷體" w:hAnsi="標楷體" w:cs="Times New Roman" w:hint="eastAsia"/>
          <w:spacing w:val="10"/>
          <w:szCs w:val="24"/>
        </w:rPr>
        <w:t>重新辦理「</w:t>
      </w:r>
      <w:proofErr w:type="gramStart"/>
      <w:r w:rsidRPr="006B4A41">
        <w:rPr>
          <w:rFonts w:ascii="標楷體" w:hAnsi="標楷體" w:cs="Times New Roman" w:hint="eastAsia"/>
          <w:spacing w:val="10"/>
          <w:szCs w:val="24"/>
        </w:rPr>
        <w:t>澎</w:t>
      </w:r>
      <w:proofErr w:type="gramEnd"/>
      <w:r w:rsidRPr="006B4A41">
        <w:rPr>
          <w:rFonts w:ascii="標楷體" w:hAnsi="標楷體" w:cs="Times New Roman" w:hint="eastAsia"/>
          <w:spacing w:val="10"/>
          <w:szCs w:val="24"/>
        </w:rPr>
        <w:t>防部（莒光營區）遷建規劃審查作業」。經</w:t>
      </w:r>
      <w:r w:rsidR="00890B8E">
        <w:rPr>
          <w:rFonts w:ascii="標楷體" w:hAnsi="標楷體" w:cs="Times New Roman" w:hint="eastAsia"/>
          <w:spacing w:val="10"/>
          <w:szCs w:val="24"/>
        </w:rPr>
        <w:t>查</w:t>
      </w:r>
      <w:r w:rsidRPr="006B4A41">
        <w:rPr>
          <w:rFonts w:ascii="標楷體" w:hAnsi="標楷體" w:cs="Times New Roman" w:hint="eastAsia"/>
          <w:spacing w:val="10"/>
          <w:szCs w:val="24"/>
        </w:rPr>
        <w:t>該遷建計畫執行情形，核有：1.辦理</w:t>
      </w:r>
      <w:proofErr w:type="gramStart"/>
      <w:r w:rsidRPr="006B4A41">
        <w:rPr>
          <w:rFonts w:ascii="標楷體" w:hAnsi="標楷體" w:cs="Times New Roman" w:hint="eastAsia"/>
          <w:spacing w:val="10"/>
          <w:szCs w:val="24"/>
        </w:rPr>
        <w:t>澎防部遷建</w:t>
      </w:r>
      <w:proofErr w:type="gramEnd"/>
      <w:r w:rsidRPr="006B4A41">
        <w:rPr>
          <w:rFonts w:ascii="標楷體" w:hAnsi="標楷體" w:cs="Times New Roman" w:hint="eastAsia"/>
          <w:spacing w:val="10"/>
          <w:szCs w:val="24"/>
        </w:rPr>
        <w:t>用地後續規劃及開發作業，未依行政院會議決議內容，與交通部溝通納入前瞻計畫事宜，儘速擬定適合之計畫類別及個案建設計畫，依前瞻基礎建設特別條例規定申請補助並</w:t>
      </w:r>
      <w:r w:rsidRPr="006B4A41">
        <w:rPr>
          <w:rFonts w:ascii="標楷體" w:hAnsi="標楷體" w:hint="eastAsia"/>
          <w:noProof/>
          <w:spacing w:val="10"/>
          <w:kern w:val="0"/>
        </w:rPr>
        <w:t>獲核定，即提列墊付案辦理採購，</w:t>
      </w:r>
      <w:r w:rsidRPr="006B4A41">
        <w:rPr>
          <w:rFonts w:ascii="標楷體" w:hAnsi="標楷體" w:hint="eastAsia"/>
          <w:noProof/>
          <w:spacing w:val="10"/>
          <w:kern w:val="0"/>
        </w:rPr>
        <w:lastRenderedPageBreak/>
        <w:t>致軍方因計畫之預算來源及分配方式未確定，遲無法提供核定之需求計畫書供該府辦理興辦事業計畫，影響計畫之推動；2.推動澎防部莒光營區遷建計畫，該府以縣款代墊協議價購拱北營區周邊土地經費，惟歷經9年餘仍未獲軍方撥還，徒增縣庫資金調借利息近5千萬元負擔，且土地自104年價購後，未能依原定遷建目的開發及使用；復因政策變更，終止委託廠商辦理澎防部遷建用地規劃開發案作業，肇致已支付委外技術服務費401萬餘元之不經濟支出等情事，經函請檢討改進。據復：1.將加強注意後續辦理重大開發案之精進措施，並借鏡本案之經驗，於後續啟動案件前，妥善規劃財源，避免規劃費用之不經濟支出；2.拱北營區於馬公市東衛段115地號等179筆土地，已於114年8月26日依規定辦竣</w:t>
      </w:r>
      <w:r w:rsidR="00476384">
        <w:rPr>
          <w:rFonts w:ascii="標楷體" w:hAnsi="標楷體" w:hint="eastAsia"/>
          <w:noProof/>
          <w:spacing w:val="10"/>
          <w:kern w:val="0"/>
        </w:rPr>
        <w:t>權屬</w:t>
      </w:r>
      <w:r w:rsidR="00183172">
        <w:rPr>
          <w:rFonts w:ascii="標楷體" w:hAnsi="標楷體" w:hint="eastAsia"/>
          <w:noProof/>
          <w:spacing w:val="10"/>
          <w:kern w:val="0"/>
        </w:rPr>
        <w:t>縣</w:t>
      </w:r>
      <w:r w:rsidR="00476384">
        <w:rPr>
          <w:rFonts w:ascii="標楷體" w:hAnsi="標楷體" w:hint="eastAsia"/>
          <w:noProof/>
          <w:spacing w:val="10"/>
          <w:kern w:val="0"/>
        </w:rPr>
        <w:t>有之</w:t>
      </w:r>
      <w:r w:rsidRPr="006B4A41">
        <w:rPr>
          <w:rFonts w:ascii="標楷體" w:hAnsi="標楷體" w:hint="eastAsia"/>
          <w:noProof/>
          <w:spacing w:val="10"/>
          <w:kern w:val="0"/>
        </w:rPr>
        <w:t>登記，並完成產籍釐正作業，由該府管理，後續將妥善規劃土地，將該區土地做有效合理之利用。</w:t>
      </w:r>
      <w:r>
        <w:rPr>
          <w:rFonts w:ascii="新細明體" w:eastAsia="新細明體" w:hAnsi="新細明體" w:cs="新細明體" w:hint="eastAsia"/>
          <w:kern w:val="0"/>
          <w:szCs w:val="24"/>
        </w:rPr>
        <w:t xml:space="preserve"> </w:t>
      </w:r>
    </w:p>
    <w:p w14:paraId="6C365FB4" w14:textId="77777777" w:rsidR="001A13FB" w:rsidRDefault="001A13FB" w:rsidP="00B02CFD">
      <w:pPr>
        <w:tabs>
          <w:tab w:val="left" w:pos="3544"/>
        </w:tabs>
        <w:overflowPunct w:val="0"/>
        <w:adjustRightInd w:val="0"/>
        <w:spacing w:beforeLines="15" w:before="36" w:line="464" w:lineRule="exact"/>
        <w:ind w:firstLineChars="200" w:firstLine="601"/>
        <w:outlineLvl w:val="4"/>
        <w:rPr>
          <w:rFonts w:ascii="標楷體" w:hAnsi="標楷體"/>
          <w:b/>
          <w:bCs/>
          <w:snapToGrid w:val="0"/>
          <w:color w:val="000000" w:themeColor="text1"/>
          <w:spacing w:val="10"/>
          <w:kern w:val="0"/>
          <w:sz w:val="28"/>
          <w:szCs w:val="28"/>
        </w:rPr>
      </w:pPr>
      <w:r>
        <w:rPr>
          <w:rFonts w:ascii="標楷體" w:hAnsi="標楷體" w:hint="eastAsia"/>
          <w:b/>
          <w:bCs/>
          <w:snapToGrid w:val="0"/>
          <w:color w:val="000000" w:themeColor="text1"/>
          <w:spacing w:val="10"/>
          <w:kern w:val="0"/>
          <w:sz w:val="28"/>
          <w:szCs w:val="28"/>
        </w:rPr>
        <w:t>（二十八）</w:t>
      </w:r>
      <w:r w:rsidRPr="006B4A41">
        <w:rPr>
          <w:rFonts w:ascii="標楷體" w:hAnsi="標楷體" w:hint="eastAsia"/>
          <w:b/>
          <w:spacing w:val="10"/>
          <w:sz w:val="28"/>
          <w:szCs w:val="28"/>
        </w:rPr>
        <w:t>實施</w:t>
      </w:r>
      <w:r>
        <w:rPr>
          <w:rFonts w:ascii="標楷體" w:hAnsi="標楷體" w:hint="eastAsia"/>
          <w:b/>
          <w:bCs/>
          <w:snapToGrid w:val="0"/>
          <w:color w:val="000000" w:themeColor="text1"/>
          <w:spacing w:val="10"/>
          <w:kern w:val="0"/>
          <w:sz w:val="28"/>
          <w:szCs w:val="28"/>
        </w:rPr>
        <w:t>內部審核作業，惟部分機關開立專</w:t>
      </w:r>
      <w:proofErr w:type="gramStart"/>
      <w:r>
        <w:rPr>
          <w:rFonts w:ascii="標楷體" w:hAnsi="標楷體" w:hint="eastAsia"/>
          <w:b/>
          <w:bCs/>
          <w:snapToGrid w:val="0"/>
          <w:color w:val="000000" w:themeColor="text1"/>
          <w:spacing w:val="10"/>
          <w:kern w:val="0"/>
          <w:sz w:val="28"/>
          <w:szCs w:val="28"/>
        </w:rPr>
        <w:t>戶存管公款</w:t>
      </w:r>
      <w:proofErr w:type="gramEnd"/>
      <w:r>
        <w:rPr>
          <w:rFonts w:ascii="標楷體" w:hAnsi="標楷體" w:hint="eastAsia"/>
          <w:b/>
          <w:bCs/>
          <w:snapToGrid w:val="0"/>
          <w:color w:val="000000" w:themeColor="text1"/>
          <w:spacing w:val="10"/>
          <w:kern w:val="0"/>
          <w:sz w:val="28"/>
          <w:szCs w:val="28"/>
        </w:rPr>
        <w:t>及公務車輛管理</w:t>
      </w:r>
      <w:proofErr w:type="gramStart"/>
      <w:r>
        <w:rPr>
          <w:rFonts w:ascii="標楷體" w:hAnsi="標楷體" w:hint="eastAsia"/>
          <w:b/>
          <w:bCs/>
          <w:snapToGrid w:val="0"/>
          <w:color w:val="000000" w:themeColor="text1"/>
          <w:spacing w:val="10"/>
          <w:kern w:val="0"/>
          <w:sz w:val="28"/>
          <w:szCs w:val="28"/>
        </w:rPr>
        <w:t>間有未盡周</w:t>
      </w:r>
      <w:proofErr w:type="gramEnd"/>
      <w:r>
        <w:rPr>
          <w:rFonts w:ascii="標楷體" w:hAnsi="標楷體" w:hint="eastAsia"/>
          <w:b/>
          <w:bCs/>
          <w:snapToGrid w:val="0"/>
          <w:color w:val="000000" w:themeColor="text1"/>
          <w:spacing w:val="10"/>
          <w:kern w:val="0"/>
          <w:sz w:val="28"/>
          <w:szCs w:val="28"/>
        </w:rPr>
        <w:t>妥情事，允宜檢討改善，以強化內部控制功能。</w:t>
      </w:r>
    </w:p>
    <w:p w14:paraId="7D026909" w14:textId="5A341C26" w:rsidR="001A13FB" w:rsidRDefault="001A13FB" w:rsidP="00B02CFD">
      <w:pPr>
        <w:overflowPunct w:val="0"/>
        <w:autoSpaceDE w:val="0"/>
        <w:spacing w:line="464" w:lineRule="exact"/>
        <w:ind w:firstLineChars="200" w:firstLine="520"/>
        <w:rPr>
          <w:rFonts w:ascii="標楷體" w:hAnsi="標楷體"/>
          <w:snapToGrid w:val="0"/>
          <w:color w:val="000000" w:themeColor="text1"/>
          <w:spacing w:val="10"/>
          <w:kern w:val="0"/>
          <w:szCs w:val="24"/>
        </w:rPr>
      </w:pPr>
      <w:r w:rsidRPr="006B4A41">
        <w:rPr>
          <w:rFonts w:ascii="標楷體" w:hAnsi="標楷體" w:cs="Times New Roman" w:hint="eastAsia"/>
          <w:spacing w:val="10"/>
          <w:szCs w:val="24"/>
        </w:rPr>
        <w:t>地方政府</w:t>
      </w:r>
      <w:r>
        <w:rPr>
          <w:rFonts w:ascii="標楷體" w:hAnsi="標楷體" w:hint="eastAsia"/>
          <w:snapToGrid w:val="0"/>
          <w:color w:val="000000" w:themeColor="text1"/>
          <w:spacing w:val="10"/>
          <w:kern w:val="0"/>
          <w:szCs w:val="24"/>
        </w:rPr>
        <w:t>預算之編造、審議、成立及執行，須遵循預算法等相關規定，並按內部審核處理準則，經由收支之控制、財物處理程序之審核等，發揮內部控制功能。經查該府及所屬機關單位執行內部審核作業，核有下列事項：</w:t>
      </w:r>
    </w:p>
    <w:p w14:paraId="608466CB" w14:textId="1C28C0DD" w:rsidR="001A13FB" w:rsidRDefault="001A13FB" w:rsidP="00B02CFD">
      <w:pPr>
        <w:overflowPunct w:val="0"/>
        <w:autoSpaceDE w:val="0"/>
        <w:spacing w:line="464" w:lineRule="exact"/>
        <w:ind w:firstLineChars="200" w:firstLine="520"/>
        <w:rPr>
          <w:rFonts w:ascii="標楷體" w:hAnsi="標楷體"/>
          <w:snapToGrid w:val="0"/>
          <w:color w:val="000000" w:themeColor="text1"/>
          <w:spacing w:val="10"/>
          <w:kern w:val="0"/>
          <w:szCs w:val="24"/>
        </w:rPr>
      </w:pPr>
      <w:r>
        <w:rPr>
          <w:rFonts w:ascii="標楷體" w:hAnsi="標楷體" w:hint="eastAsia"/>
          <w:b/>
          <w:bCs/>
          <w:snapToGrid w:val="0"/>
          <w:color w:val="000000" w:themeColor="text1"/>
          <w:spacing w:val="10"/>
          <w:kern w:val="0"/>
          <w:szCs w:val="24"/>
        </w:rPr>
        <w:t>1.開立專</w:t>
      </w:r>
      <w:proofErr w:type="gramStart"/>
      <w:r>
        <w:rPr>
          <w:rFonts w:ascii="標楷體" w:hAnsi="標楷體" w:hint="eastAsia"/>
          <w:b/>
          <w:bCs/>
          <w:snapToGrid w:val="0"/>
          <w:color w:val="000000" w:themeColor="text1"/>
          <w:spacing w:val="10"/>
          <w:kern w:val="0"/>
          <w:szCs w:val="24"/>
        </w:rPr>
        <w:t>戶存管公款</w:t>
      </w:r>
      <w:proofErr w:type="gramEnd"/>
      <w:r>
        <w:rPr>
          <w:rFonts w:ascii="標楷體" w:hAnsi="標楷體" w:hint="eastAsia"/>
          <w:b/>
          <w:bCs/>
          <w:snapToGrid w:val="0"/>
          <w:color w:val="000000" w:themeColor="text1"/>
          <w:spacing w:val="10"/>
          <w:kern w:val="0"/>
          <w:szCs w:val="24"/>
        </w:rPr>
        <w:t>，</w:t>
      </w:r>
      <w:proofErr w:type="gramStart"/>
      <w:r>
        <w:rPr>
          <w:rFonts w:ascii="標楷體" w:hAnsi="標楷體" w:hint="eastAsia"/>
          <w:b/>
          <w:bCs/>
          <w:snapToGrid w:val="0"/>
          <w:color w:val="000000" w:themeColor="text1"/>
          <w:spacing w:val="10"/>
          <w:kern w:val="0"/>
          <w:szCs w:val="24"/>
        </w:rPr>
        <w:t>惟間有部分</w:t>
      </w:r>
      <w:proofErr w:type="gramEnd"/>
      <w:r>
        <w:rPr>
          <w:rFonts w:ascii="標楷體" w:hAnsi="標楷體" w:hint="eastAsia"/>
          <w:b/>
          <w:bCs/>
          <w:snapToGrid w:val="0"/>
          <w:color w:val="000000" w:themeColor="text1"/>
          <w:spacing w:val="10"/>
          <w:kern w:val="0"/>
          <w:szCs w:val="24"/>
        </w:rPr>
        <w:t>機關帳戶未於會計報告妥適表達、或金融機構結存與</w:t>
      </w:r>
      <w:proofErr w:type="gramStart"/>
      <w:r>
        <w:rPr>
          <w:rFonts w:ascii="標楷體" w:hAnsi="標楷體" w:hint="eastAsia"/>
          <w:b/>
          <w:bCs/>
          <w:snapToGrid w:val="0"/>
          <w:color w:val="000000" w:themeColor="text1"/>
          <w:spacing w:val="10"/>
          <w:kern w:val="0"/>
          <w:szCs w:val="24"/>
        </w:rPr>
        <w:t>帳面</w:t>
      </w:r>
      <w:proofErr w:type="gramEnd"/>
      <w:r>
        <w:rPr>
          <w:rFonts w:ascii="標楷體" w:hAnsi="標楷體" w:hint="eastAsia"/>
          <w:b/>
          <w:bCs/>
          <w:snapToGrid w:val="0"/>
          <w:color w:val="000000" w:themeColor="text1"/>
          <w:spacing w:val="10"/>
          <w:kern w:val="0"/>
          <w:szCs w:val="24"/>
        </w:rPr>
        <w:t>結存未合、或久未往來等情：</w:t>
      </w:r>
      <w:r>
        <w:rPr>
          <w:rFonts w:ascii="標楷體" w:hAnsi="標楷體" w:hint="eastAsia"/>
          <w:snapToGrid w:val="0"/>
          <w:color w:val="000000" w:themeColor="text1"/>
          <w:spacing w:val="10"/>
          <w:kern w:val="0"/>
          <w:szCs w:val="24"/>
        </w:rPr>
        <w:t>該府及所屬各機關學校於公庫代理銀行開立專</w:t>
      </w:r>
      <w:proofErr w:type="gramStart"/>
      <w:r>
        <w:rPr>
          <w:rFonts w:ascii="標楷體" w:hAnsi="標楷體" w:hint="eastAsia"/>
          <w:snapToGrid w:val="0"/>
          <w:color w:val="000000" w:themeColor="text1"/>
          <w:spacing w:val="10"/>
          <w:kern w:val="0"/>
          <w:szCs w:val="24"/>
        </w:rPr>
        <w:t>戶存管公款</w:t>
      </w:r>
      <w:proofErr w:type="gramEnd"/>
      <w:r>
        <w:rPr>
          <w:rFonts w:ascii="標楷體" w:hAnsi="標楷體" w:hint="eastAsia"/>
          <w:snapToGrid w:val="0"/>
          <w:color w:val="000000" w:themeColor="text1"/>
          <w:spacing w:val="10"/>
          <w:kern w:val="0"/>
          <w:szCs w:val="24"/>
        </w:rPr>
        <w:t>。經查收支管理情形，核有：（1）警察局以各分局及直屬隊名義開立之銀行帳戶計6戶中，5戶</w:t>
      </w:r>
      <w:proofErr w:type="gramStart"/>
      <w:r>
        <w:rPr>
          <w:rFonts w:ascii="標楷體" w:hAnsi="標楷體" w:hint="eastAsia"/>
          <w:snapToGrid w:val="0"/>
          <w:color w:val="000000" w:themeColor="text1"/>
          <w:spacing w:val="10"/>
          <w:kern w:val="0"/>
          <w:szCs w:val="24"/>
        </w:rPr>
        <w:t>係存管</w:t>
      </w:r>
      <w:proofErr w:type="gramEnd"/>
      <w:r>
        <w:rPr>
          <w:rFonts w:ascii="標楷體" w:hAnsi="標楷體" w:hint="eastAsia"/>
          <w:snapToGrid w:val="0"/>
          <w:color w:val="000000" w:themeColor="text1"/>
          <w:spacing w:val="10"/>
          <w:kern w:val="0"/>
          <w:szCs w:val="24"/>
        </w:rPr>
        <w:t>警察局撥付各分局及直屬隊之各項事務性經費、職員出差旅費、休假補助及員工代墊款等，除各項事務性經費以預付款</w:t>
      </w:r>
      <w:proofErr w:type="gramStart"/>
      <w:r>
        <w:rPr>
          <w:rFonts w:ascii="標楷體" w:hAnsi="標楷體" w:hint="eastAsia"/>
          <w:snapToGrid w:val="0"/>
          <w:color w:val="000000" w:themeColor="text1"/>
          <w:spacing w:val="10"/>
          <w:kern w:val="0"/>
          <w:szCs w:val="24"/>
        </w:rPr>
        <w:t>列帳外</w:t>
      </w:r>
      <w:proofErr w:type="gramEnd"/>
      <w:r>
        <w:rPr>
          <w:rFonts w:ascii="標楷體" w:hAnsi="標楷體" w:hint="eastAsia"/>
          <w:snapToGrid w:val="0"/>
          <w:color w:val="000000" w:themeColor="text1"/>
          <w:spacing w:val="10"/>
          <w:kern w:val="0"/>
          <w:szCs w:val="24"/>
        </w:rPr>
        <w:t>，其餘以款項撥付至各分局及直屬隊之銀行帳戶時</w:t>
      </w:r>
      <w:proofErr w:type="gramStart"/>
      <w:r>
        <w:rPr>
          <w:rFonts w:ascii="標楷體" w:hAnsi="標楷體" w:hint="eastAsia"/>
          <w:snapToGrid w:val="0"/>
          <w:color w:val="000000" w:themeColor="text1"/>
          <w:spacing w:val="10"/>
          <w:kern w:val="0"/>
          <w:szCs w:val="24"/>
        </w:rPr>
        <w:t>即認列實支數</w:t>
      </w:r>
      <w:proofErr w:type="gramEnd"/>
      <w:r>
        <w:rPr>
          <w:rFonts w:ascii="標楷體" w:hAnsi="標楷體" w:hint="eastAsia"/>
          <w:snapToGrid w:val="0"/>
          <w:color w:val="000000" w:themeColor="text1"/>
          <w:spacing w:val="10"/>
          <w:kern w:val="0"/>
          <w:szCs w:val="24"/>
        </w:rPr>
        <w:t>，致相關會計科目無餘額，銀行帳戶雖有餘額，惟未檢附對</w:t>
      </w:r>
      <w:proofErr w:type="gramStart"/>
      <w:r>
        <w:rPr>
          <w:rFonts w:ascii="標楷體" w:hAnsi="標楷體" w:hint="eastAsia"/>
          <w:snapToGrid w:val="0"/>
          <w:color w:val="000000" w:themeColor="text1"/>
          <w:spacing w:val="10"/>
          <w:kern w:val="0"/>
          <w:szCs w:val="24"/>
        </w:rPr>
        <w:t>帳單</w:t>
      </w:r>
      <w:proofErr w:type="gramEnd"/>
      <w:r>
        <w:rPr>
          <w:rFonts w:ascii="標楷體" w:hAnsi="標楷體" w:hint="eastAsia"/>
          <w:snapToGrid w:val="0"/>
          <w:color w:val="000000" w:themeColor="text1"/>
          <w:spacing w:val="10"/>
          <w:kern w:val="0"/>
          <w:szCs w:val="24"/>
        </w:rPr>
        <w:t>，並依規定編製差額解釋表，反映相關差異事項。另「馬公分局交通違規罰款專戶」1戶係為提供民眾繳納罰款之便民措施，惟餘額</w:t>
      </w:r>
      <w:proofErr w:type="gramStart"/>
      <w:r>
        <w:rPr>
          <w:rFonts w:ascii="標楷體" w:hAnsi="標楷體" w:hint="eastAsia"/>
          <w:snapToGrid w:val="0"/>
          <w:color w:val="000000" w:themeColor="text1"/>
          <w:spacing w:val="10"/>
          <w:kern w:val="0"/>
          <w:szCs w:val="24"/>
        </w:rPr>
        <w:t>未透列</w:t>
      </w:r>
      <w:proofErr w:type="gramEnd"/>
      <w:r>
        <w:rPr>
          <w:rFonts w:ascii="標楷體" w:hAnsi="標楷體" w:hint="eastAsia"/>
          <w:snapToGrid w:val="0"/>
          <w:color w:val="000000" w:themeColor="text1"/>
          <w:spacing w:val="10"/>
          <w:kern w:val="0"/>
          <w:szCs w:val="24"/>
        </w:rPr>
        <w:t>於會計帳表或編製差額</w:t>
      </w:r>
      <w:proofErr w:type="gramStart"/>
      <w:r>
        <w:rPr>
          <w:rFonts w:ascii="標楷體" w:hAnsi="標楷體" w:hint="eastAsia"/>
          <w:snapToGrid w:val="0"/>
          <w:color w:val="000000" w:themeColor="text1"/>
          <w:spacing w:val="10"/>
          <w:kern w:val="0"/>
          <w:szCs w:val="24"/>
        </w:rPr>
        <w:t>解釋表妥適</w:t>
      </w:r>
      <w:proofErr w:type="gramEnd"/>
      <w:r>
        <w:rPr>
          <w:rFonts w:ascii="標楷體" w:hAnsi="標楷體" w:hint="eastAsia"/>
          <w:snapToGrid w:val="0"/>
          <w:color w:val="000000" w:themeColor="text1"/>
          <w:spacing w:val="10"/>
          <w:kern w:val="0"/>
          <w:szCs w:val="24"/>
        </w:rPr>
        <w:t>表達，且未見報請該府財政處同意開戶紀錄；（2）澎湖縣湖西鄉沙港國民小學依勞動基準法設立專戶，</w:t>
      </w:r>
      <w:proofErr w:type="gramStart"/>
      <w:r>
        <w:rPr>
          <w:rFonts w:ascii="標楷體" w:hAnsi="標楷體" w:hint="eastAsia"/>
          <w:snapToGrid w:val="0"/>
          <w:color w:val="000000" w:themeColor="text1"/>
          <w:spacing w:val="10"/>
          <w:kern w:val="0"/>
          <w:szCs w:val="24"/>
        </w:rPr>
        <w:t>提撥</w:t>
      </w:r>
      <w:proofErr w:type="gramEnd"/>
      <w:r>
        <w:rPr>
          <w:rFonts w:ascii="標楷體" w:hAnsi="標楷體" w:hint="eastAsia"/>
          <w:snapToGrid w:val="0"/>
          <w:color w:val="000000" w:themeColor="text1"/>
          <w:spacing w:val="10"/>
          <w:kern w:val="0"/>
          <w:szCs w:val="24"/>
        </w:rPr>
        <w:t>廚工退休準備金（即勞退舊制），惟該校</w:t>
      </w:r>
      <w:proofErr w:type="gramStart"/>
      <w:r>
        <w:rPr>
          <w:rFonts w:ascii="標楷體" w:hAnsi="標楷體" w:hint="eastAsia"/>
          <w:snapToGrid w:val="0"/>
          <w:color w:val="000000" w:themeColor="text1"/>
          <w:spacing w:val="10"/>
          <w:kern w:val="0"/>
          <w:szCs w:val="24"/>
        </w:rPr>
        <w:t>已無廚工</w:t>
      </w:r>
      <w:proofErr w:type="gramEnd"/>
      <w:r>
        <w:rPr>
          <w:rFonts w:ascii="標楷體" w:hAnsi="標楷體" w:hint="eastAsia"/>
          <w:snapToGrid w:val="0"/>
          <w:color w:val="000000" w:themeColor="text1"/>
          <w:spacing w:val="10"/>
          <w:kern w:val="0"/>
          <w:szCs w:val="24"/>
        </w:rPr>
        <w:t>適用勞退舊制，且該帳戶最後交易日期（97年）迄今已逾17年未有交易紀錄，經函請檢討改善。據復：（1）警察局自115年6月起，於會計月報檢附所屬各分局及直屬隊等5個銀行帳戶對</w:t>
      </w:r>
      <w:proofErr w:type="gramStart"/>
      <w:r>
        <w:rPr>
          <w:rFonts w:ascii="標楷體" w:hAnsi="標楷體" w:hint="eastAsia"/>
          <w:snapToGrid w:val="0"/>
          <w:color w:val="000000" w:themeColor="text1"/>
          <w:spacing w:val="10"/>
          <w:kern w:val="0"/>
          <w:szCs w:val="24"/>
        </w:rPr>
        <w:t>帳單</w:t>
      </w:r>
      <w:proofErr w:type="gramEnd"/>
      <w:r>
        <w:rPr>
          <w:rFonts w:ascii="標楷體" w:hAnsi="標楷體" w:hint="eastAsia"/>
          <w:snapToGrid w:val="0"/>
          <w:color w:val="000000" w:themeColor="text1"/>
          <w:spacing w:val="10"/>
          <w:kern w:val="0"/>
          <w:szCs w:val="24"/>
        </w:rPr>
        <w:t>（或交易明細表），並編製差額解釋表於會計報告中表達，以確實反映相關差異事項。另「馬公分局交通違規罰款專戶」帳戶將依「澎湖縣各機關學校專</w:t>
      </w:r>
      <w:proofErr w:type="gramStart"/>
      <w:r>
        <w:rPr>
          <w:rFonts w:ascii="標楷體" w:hAnsi="標楷體" w:hint="eastAsia"/>
          <w:snapToGrid w:val="0"/>
          <w:color w:val="000000" w:themeColor="text1"/>
          <w:spacing w:val="10"/>
          <w:kern w:val="0"/>
          <w:szCs w:val="24"/>
        </w:rPr>
        <w:t>戶存管款項</w:t>
      </w:r>
      <w:proofErr w:type="gramEnd"/>
      <w:r>
        <w:rPr>
          <w:rFonts w:ascii="標楷體" w:hAnsi="標楷體" w:hint="eastAsia"/>
          <w:snapToGrid w:val="0"/>
          <w:color w:val="000000" w:themeColor="text1"/>
          <w:spacing w:val="10"/>
          <w:kern w:val="0"/>
          <w:szCs w:val="24"/>
        </w:rPr>
        <w:t>收支管理辦法」規定追補核備程序，並於相</w:t>
      </w:r>
      <w:r>
        <w:rPr>
          <w:rFonts w:ascii="標楷體" w:hAnsi="標楷體" w:hint="eastAsia"/>
          <w:snapToGrid w:val="0"/>
          <w:color w:val="000000" w:themeColor="text1"/>
          <w:spacing w:val="10"/>
          <w:kern w:val="0"/>
          <w:szCs w:val="24"/>
        </w:rPr>
        <w:lastRenderedPageBreak/>
        <w:t>關會計</w:t>
      </w:r>
      <w:proofErr w:type="gramStart"/>
      <w:r>
        <w:rPr>
          <w:rFonts w:ascii="標楷體" w:hAnsi="標楷體" w:hint="eastAsia"/>
          <w:snapToGrid w:val="0"/>
          <w:color w:val="000000" w:themeColor="text1"/>
          <w:spacing w:val="10"/>
          <w:kern w:val="0"/>
          <w:szCs w:val="24"/>
        </w:rPr>
        <w:t>帳表妥適</w:t>
      </w:r>
      <w:proofErr w:type="gramEnd"/>
      <w:r>
        <w:rPr>
          <w:rFonts w:ascii="標楷體" w:hAnsi="標楷體" w:hint="eastAsia"/>
          <w:snapToGrid w:val="0"/>
          <w:color w:val="000000" w:themeColor="text1"/>
          <w:spacing w:val="10"/>
          <w:kern w:val="0"/>
          <w:szCs w:val="24"/>
        </w:rPr>
        <w:t>表達；（2）已於115年5月辦理廚工退休準備金專戶</w:t>
      </w:r>
      <w:proofErr w:type="gramStart"/>
      <w:r>
        <w:rPr>
          <w:rFonts w:ascii="標楷體" w:hAnsi="標楷體" w:hint="eastAsia"/>
          <w:snapToGrid w:val="0"/>
          <w:color w:val="000000" w:themeColor="text1"/>
          <w:spacing w:val="10"/>
          <w:kern w:val="0"/>
          <w:szCs w:val="24"/>
        </w:rPr>
        <w:t>之銷戶</w:t>
      </w:r>
      <w:proofErr w:type="gramEnd"/>
      <w:r>
        <w:rPr>
          <w:rFonts w:ascii="標楷體" w:hAnsi="標楷體" w:hint="eastAsia"/>
          <w:snapToGrid w:val="0"/>
          <w:color w:val="000000" w:themeColor="text1"/>
          <w:spacing w:val="10"/>
          <w:kern w:val="0"/>
          <w:szCs w:val="24"/>
        </w:rPr>
        <w:t>。</w:t>
      </w:r>
    </w:p>
    <w:p w14:paraId="0160A5C9" w14:textId="29EB1408" w:rsidR="001A13FB" w:rsidRPr="004E60FD" w:rsidRDefault="001A13FB" w:rsidP="001A13FB">
      <w:pPr>
        <w:tabs>
          <w:tab w:val="left" w:pos="3544"/>
        </w:tabs>
        <w:overflowPunct w:val="0"/>
        <w:adjustRightInd w:val="0"/>
        <w:spacing w:line="450" w:lineRule="exact"/>
        <w:ind w:firstLineChars="200" w:firstLine="520"/>
        <w:outlineLvl w:val="4"/>
        <w:rPr>
          <w:rFonts w:ascii="標楷體" w:hAnsi="標楷體"/>
          <w:snapToGrid w:val="0"/>
          <w:color w:val="000000" w:themeColor="text1"/>
          <w:spacing w:val="10"/>
          <w:kern w:val="0"/>
          <w:szCs w:val="24"/>
        </w:rPr>
      </w:pPr>
      <w:r>
        <w:rPr>
          <w:rFonts w:ascii="標楷體" w:hAnsi="標楷體" w:hint="eastAsia"/>
          <w:b/>
          <w:bCs/>
          <w:snapToGrid w:val="0"/>
          <w:color w:val="000000" w:themeColor="text1"/>
          <w:spacing w:val="10"/>
          <w:kern w:val="0"/>
          <w:szCs w:val="24"/>
        </w:rPr>
        <w:t>2.設置公務車輛，惟部分機關公務車輛管理未</w:t>
      </w:r>
      <w:proofErr w:type="gramStart"/>
      <w:r>
        <w:rPr>
          <w:rFonts w:ascii="標楷體" w:hAnsi="標楷體" w:hint="eastAsia"/>
          <w:b/>
          <w:bCs/>
          <w:snapToGrid w:val="0"/>
          <w:color w:val="000000" w:themeColor="text1"/>
          <w:spacing w:val="10"/>
          <w:kern w:val="0"/>
          <w:szCs w:val="24"/>
        </w:rPr>
        <w:t>臻</w:t>
      </w:r>
      <w:proofErr w:type="gramEnd"/>
      <w:r>
        <w:rPr>
          <w:rFonts w:ascii="標楷體" w:hAnsi="標楷體" w:hint="eastAsia"/>
          <w:b/>
          <w:bCs/>
          <w:snapToGrid w:val="0"/>
          <w:color w:val="000000" w:themeColor="text1"/>
          <w:spacing w:val="10"/>
          <w:kern w:val="0"/>
          <w:szCs w:val="24"/>
        </w:rPr>
        <w:t>周妥：</w:t>
      </w:r>
      <w:r>
        <w:rPr>
          <w:rFonts w:ascii="標楷體" w:hAnsi="標楷體" w:hint="eastAsia"/>
          <w:snapToGrid w:val="0"/>
          <w:color w:val="000000" w:themeColor="text1"/>
          <w:spacing w:val="10"/>
          <w:kern w:val="0"/>
          <w:szCs w:val="24"/>
        </w:rPr>
        <w:t>該府及所屬機關與所管營業基金為行政業務需求並確保公務活動順利進行，設置公務車輛。截至114年6月底止，其經管之公務車輛計有248輛（公務汽車109輛、公務機車139輛）。經查公務車輛管理情形，核有：（1）辦理公務車輛汰舊換新，</w:t>
      </w:r>
      <w:proofErr w:type="gramStart"/>
      <w:r>
        <w:rPr>
          <w:rFonts w:ascii="標楷體" w:hAnsi="標楷體" w:hint="eastAsia"/>
          <w:snapToGrid w:val="0"/>
          <w:color w:val="000000" w:themeColor="text1"/>
          <w:spacing w:val="10"/>
          <w:kern w:val="0"/>
          <w:szCs w:val="24"/>
        </w:rPr>
        <w:t>惟間有未</w:t>
      </w:r>
      <w:proofErr w:type="gramEnd"/>
      <w:r>
        <w:rPr>
          <w:rFonts w:ascii="標楷體" w:hAnsi="標楷體" w:hint="eastAsia"/>
          <w:snapToGrid w:val="0"/>
          <w:color w:val="000000" w:themeColor="text1"/>
          <w:spacing w:val="10"/>
          <w:kern w:val="0"/>
          <w:szCs w:val="24"/>
        </w:rPr>
        <w:t>申請減徵退還貨物稅，或拍賣效益未</w:t>
      </w:r>
      <w:proofErr w:type="gramStart"/>
      <w:r>
        <w:rPr>
          <w:rFonts w:ascii="標楷體" w:hAnsi="標楷體" w:hint="eastAsia"/>
          <w:snapToGrid w:val="0"/>
          <w:color w:val="000000" w:themeColor="text1"/>
          <w:spacing w:val="10"/>
          <w:kern w:val="0"/>
          <w:szCs w:val="24"/>
        </w:rPr>
        <w:t>臻</w:t>
      </w:r>
      <w:proofErr w:type="gramEnd"/>
      <w:r>
        <w:rPr>
          <w:rFonts w:ascii="標楷體" w:hAnsi="標楷體" w:hint="eastAsia"/>
          <w:snapToGrid w:val="0"/>
          <w:color w:val="000000" w:themeColor="text1"/>
          <w:spacing w:val="10"/>
          <w:kern w:val="0"/>
          <w:szCs w:val="24"/>
        </w:rPr>
        <w:t>理想；（2）部分機關未按月造具各種汽車每月消耗油量統計表，</w:t>
      </w:r>
      <w:proofErr w:type="gramStart"/>
      <w:r>
        <w:rPr>
          <w:rFonts w:ascii="標楷體" w:hAnsi="標楷體" w:hint="eastAsia"/>
          <w:snapToGrid w:val="0"/>
          <w:color w:val="000000" w:themeColor="text1"/>
          <w:spacing w:val="10"/>
          <w:kern w:val="0"/>
          <w:szCs w:val="24"/>
        </w:rPr>
        <w:t>或消耗油量</w:t>
      </w:r>
      <w:proofErr w:type="gramEnd"/>
      <w:r>
        <w:rPr>
          <w:rFonts w:ascii="標楷體" w:hAnsi="標楷體" w:hint="eastAsia"/>
          <w:snapToGrid w:val="0"/>
          <w:color w:val="000000" w:themeColor="text1"/>
          <w:spacing w:val="10"/>
          <w:kern w:val="0"/>
          <w:szCs w:val="24"/>
        </w:rPr>
        <w:t>統計表格式與規定未合；（3）部分機關使用公務車輛，惟未取得派車單或未</w:t>
      </w:r>
      <w:proofErr w:type="gramStart"/>
      <w:r>
        <w:rPr>
          <w:rFonts w:ascii="標楷體" w:hAnsi="標楷體" w:hint="eastAsia"/>
          <w:snapToGrid w:val="0"/>
          <w:color w:val="000000" w:themeColor="text1"/>
          <w:spacing w:val="10"/>
          <w:kern w:val="0"/>
          <w:szCs w:val="24"/>
        </w:rPr>
        <w:t>設置車歷登記卡</w:t>
      </w:r>
      <w:proofErr w:type="gramEnd"/>
      <w:r>
        <w:rPr>
          <w:rFonts w:ascii="標楷體" w:hAnsi="標楷體" w:hint="eastAsia"/>
          <w:snapToGrid w:val="0"/>
          <w:color w:val="000000" w:themeColor="text1"/>
          <w:spacing w:val="10"/>
          <w:kern w:val="0"/>
          <w:szCs w:val="24"/>
        </w:rPr>
        <w:t>，且相關車輛使用及保養檢修紀錄闕如或未詳實；（4）部分機關之公務</w:t>
      </w:r>
      <w:proofErr w:type="gramStart"/>
      <w:r>
        <w:rPr>
          <w:rFonts w:ascii="標楷體" w:hAnsi="標楷體" w:hint="eastAsia"/>
          <w:snapToGrid w:val="0"/>
          <w:color w:val="000000" w:themeColor="text1"/>
          <w:spacing w:val="10"/>
          <w:kern w:val="0"/>
          <w:szCs w:val="24"/>
        </w:rPr>
        <w:t>車輛間有於</w:t>
      </w:r>
      <w:proofErr w:type="gramEnd"/>
      <w:r>
        <w:rPr>
          <w:rFonts w:ascii="標楷體" w:hAnsi="標楷體" w:hint="eastAsia"/>
          <w:snapToGrid w:val="0"/>
          <w:color w:val="000000" w:themeColor="text1"/>
          <w:spacing w:val="10"/>
          <w:kern w:val="0"/>
          <w:szCs w:val="24"/>
        </w:rPr>
        <w:t>國定假日、周休日加油之情事，尚待</w:t>
      </w:r>
      <w:proofErr w:type="gramStart"/>
      <w:r>
        <w:rPr>
          <w:rFonts w:ascii="標楷體" w:hAnsi="標楷體" w:hint="eastAsia"/>
          <w:snapToGrid w:val="0"/>
          <w:color w:val="000000" w:themeColor="text1"/>
          <w:spacing w:val="10"/>
          <w:kern w:val="0"/>
          <w:szCs w:val="24"/>
        </w:rPr>
        <w:t>釐</w:t>
      </w:r>
      <w:proofErr w:type="gramEnd"/>
      <w:r>
        <w:rPr>
          <w:rFonts w:ascii="標楷體" w:hAnsi="標楷體" w:hint="eastAsia"/>
          <w:snapToGrid w:val="0"/>
          <w:color w:val="000000" w:themeColor="text1"/>
          <w:spacing w:val="10"/>
          <w:kern w:val="0"/>
          <w:szCs w:val="24"/>
        </w:rPr>
        <w:t>清車輛是否使用於公務用途；（5）部分機關提供公務</w:t>
      </w:r>
      <w:proofErr w:type="gramStart"/>
      <w:r>
        <w:rPr>
          <w:rFonts w:ascii="標楷體" w:hAnsi="標楷體" w:hint="eastAsia"/>
          <w:snapToGrid w:val="0"/>
          <w:color w:val="000000" w:themeColor="text1"/>
          <w:spacing w:val="10"/>
          <w:kern w:val="0"/>
          <w:szCs w:val="24"/>
        </w:rPr>
        <w:t>機車供巡檢</w:t>
      </w:r>
      <w:proofErr w:type="gramEnd"/>
      <w:r>
        <w:rPr>
          <w:rFonts w:ascii="標楷體" w:hAnsi="標楷體" w:hint="eastAsia"/>
          <w:snapToGrid w:val="0"/>
          <w:color w:val="000000" w:themeColor="text1"/>
          <w:spacing w:val="10"/>
          <w:kern w:val="0"/>
          <w:szCs w:val="24"/>
        </w:rPr>
        <w:t>業務使用，惟部分車輛</w:t>
      </w:r>
      <w:proofErr w:type="gramStart"/>
      <w:r>
        <w:rPr>
          <w:rFonts w:ascii="標楷體" w:hAnsi="標楷體" w:hint="eastAsia"/>
          <w:snapToGrid w:val="0"/>
          <w:color w:val="000000" w:themeColor="text1"/>
          <w:spacing w:val="10"/>
          <w:kern w:val="0"/>
          <w:szCs w:val="24"/>
        </w:rPr>
        <w:t>疑</w:t>
      </w:r>
      <w:proofErr w:type="gramEnd"/>
      <w:r>
        <w:rPr>
          <w:rFonts w:ascii="標楷體" w:hAnsi="標楷體" w:hint="eastAsia"/>
          <w:snapToGrid w:val="0"/>
          <w:color w:val="000000" w:themeColor="text1"/>
          <w:spacing w:val="10"/>
          <w:kern w:val="0"/>
          <w:szCs w:val="24"/>
        </w:rPr>
        <w:t>有長期未使用或低度利用之情形，經函請</w:t>
      </w:r>
      <w:r w:rsidR="004E60FD" w:rsidRPr="004E60FD">
        <w:rPr>
          <w:rFonts w:ascii="標楷體" w:hAnsi="標楷體" w:hint="eastAsia"/>
          <w:snapToGrid w:val="0"/>
          <w:color w:val="000000" w:themeColor="text1"/>
          <w:spacing w:val="10"/>
          <w:kern w:val="0"/>
          <w:szCs w:val="24"/>
        </w:rPr>
        <w:t>督促</w:t>
      </w:r>
      <w:r w:rsidRPr="004E60FD">
        <w:rPr>
          <w:rFonts w:ascii="標楷體" w:hAnsi="標楷體" w:hint="eastAsia"/>
          <w:snapToGrid w:val="0"/>
          <w:color w:val="000000" w:themeColor="text1"/>
          <w:spacing w:val="10"/>
          <w:kern w:val="0"/>
          <w:szCs w:val="24"/>
        </w:rPr>
        <w:t>檢討改善。據復：</w:t>
      </w:r>
      <w:r w:rsidR="004E60FD" w:rsidRPr="004E60FD">
        <w:rPr>
          <w:rFonts w:ascii="標楷體" w:hAnsi="標楷體" w:hint="eastAsia"/>
          <w:snapToGrid w:val="0"/>
          <w:color w:val="000000" w:themeColor="text1"/>
          <w:spacing w:val="10"/>
          <w:kern w:val="0"/>
          <w:szCs w:val="24"/>
        </w:rPr>
        <w:t>已促請各局處依車輛管理手冊確實檢討改善，並加強公務車輛使用與保養檢修紀錄之登載及油料管理，以落實公務車輛管理作業</w:t>
      </w:r>
      <w:r w:rsidR="00A24179">
        <w:rPr>
          <w:rFonts w:ascii="標楷體" w:hAnsi="標楷體" w:hint="eastAsia"/>
          <w:snapToGrid w:val="0"/>
          <w:color w:val="000000" w:themeColor="text1"/>
          <w:spacing w:val="10"/>
          <w:kern w:val="0"/>
          <w:szCs w:val="24"/>
        </w:rPr>
        <w:t>；</w:t>
      </w:r>
      <w:r w:rsidR="004E60FD" w:rsidRPr="004E60FD">
        <w:rPr>
          <w:rFonts w:ascii="標楷體" w:hAnsi="標楷體" w:hint="eastAsia"/>
          <w:snapToGrid w:val="0"/>
          <w:color w:val="000000" w:themeColor="text1"/>
          <w:spacing w:val="10"/>
          <w:kern w:val="0"/>
          <w:szCs w:val="24"/>
        </w:rPr>
        <w:t>另請後續辦理公務車輛採購</w:t>
      </w:r>
      <w:proofErr w:type="gramStart"/>
      <w:r w:rsidR="004E60FD" w:rsidRPr="004E60FD">
        <w:rPr>
          <w:rFonts w:ascii="標楷體" w:hAnsi="標楷體" w:hint="eastAsia"/>
          <w:snapToGrid w:val="0"/>
          <w:color w:val="000000" w:themeColor="text1"/>
          <w:spacing w:val="10"/>
          <w:kern w:val="0"/>
          <w:szCs w:val="24"/>
        </w:rPr>
        <w:t>汰換時</w:t>
      </w:r>
      <w:proofErr w:type="gramEnd"/>
      <w:r w:rsidR="004E60FD" w:rsidRPr="004E60FD">
        <w:rPr>
          <w:rFonts w:ascii="標楷體" w:hAnsi="標楷體" w:hint="eastAsia"/>
          <w:snapToGrid w:val="0"/>
          <w:color w:val="000000" w:themeColor="text1"/>
          <w:spacing w:val="10"/>
          <w:kern w:val="0"/>
          <w:szCs w:val="24"/>
        </w:rPr>
        <w:t>，允應評估報廢拍賣處分與適用減徵貨物稅規定間之效益差異，以增</w:t>
      </w:r>
      <w:proofErr w:type="gramStart"/>
      <w:r w:rsidR="004E60FD" w:rsidRPr="004E60FD">
        <w:rPr>
          <w:rFonts w:ascii="標楷體" w:hAnsi="標楷體" w:hint="eastAsia"/>
          <w:snapToGrid w:val="0"/>
          <w:color w:val="000000" w:themeColor="text1"/>
          <w:spacing w:val="10"/>
          <w:kern w:val="0"/>
          <w:szCs w:val="24"/>
        </w:rPr>
        <w:t>裕庫收</w:t>
      </w:r>
      <w:proofErr w:type="gramEnd"/>
      <w:r w:rsidR="004E60FD" w:rsidRPr="004E60FD">
        <w:rPr>
          <w:rFonts w:ascii="標楷體" w:hAnsi="標楷體" w:hint="eastAsia"/>
          <w:snapToGrid w:val="0"/>
          <w:color w:val="000000" w:themeColor="text1"/>
          <w:spacing w:val="10"/>
          <w:kern w:val="0"/>
          <w:szCs w:val="24"/>
        </w:rPr>
        <w:t>。</w:t>
      </w:r>
    </w:p>
    <w:p w14:paraId="6810C222" w14:textId="77777777" w:rsidR="00647FFB" w:rsidRPr="00A00264" w:rsidRDefault="00647FFB" w:rsidP="00A40202">
      <w:pPr>
        <w:tabs>
          <w:tab w:val="left" w:pos="3544"/>
        </w:tabs>
        <w:overflowPunct w:val="0"/>
        <w:adjustRightInd w:val="0"/>
        <w:spacing w:line="440" w:lineRule="exact"/>
        <w:ind w:firstLineChars="200" w:firstLine="601"/>
        <w:outlineLvl w:val="4"/>
        <w:rPr>
          <w:rFonts w:ascii="標楷體" w:hAnsi="標楷體" w:cs="Times New Roman"/>
          <w:b/>
          <w:bCs/>
          <w:color w:val="00B050"/>
          <w:spacing w:val="10"/>
          <w:kern w:val="0"/>
          <w:sz w:val="28"/>
          <w:szCs w:val="20"/>
        </w:rPr>
      </w:pPr>
      <w:r w:rsidRPr="00A00264">
        <w:rPr>
          <w:rFonts w:ascii="標楷體" w:hAnsi="標楷體" w:cs="Times New Roman" w:hint="eastAsia"/>
          <w:b/>
          <w:bCs/>
          <w:spacing w:val="10"/>
          <w:kern w:val="0"/>
          <w:sz w:val="28"/>
          <w:szCs w:val="20"/>
        </w:rPr>
        <w:t>（二十</w:t>
      </w:r>
      <w:r>
        <w:rPr>
          <w:rFonts w:ascii="標楷體" w:hAnsi="標楷體" w:cs="Times New Roman" w:hint="eastAsia"/>
          <w:b/>
          <w:bCs/>
          <w:spacing w:val="10"/>
          <w:kern w:val="0"/>
          <w:sz w:val="28"/>
          <w:szCs w:val="20"/>
        </w:rPr>
        <w:t>九</w:t>
      </w:r>
      <w:r w:rsidRPr="00A00264">
        <w:rPr>
          <w:rFonts w:ascii="標楷體" w:hAnsi="標楷體" w:cs="Times New Roman" w:hint="eastAsia"/>
          <w:b/>
          <w:bCs/>
          <w:spacing w:val="10"/>
          <w:kern w:val="0"/>
          <w:sz w:val="28"/>
          <w:szCs w:val="20"/>
        </w:rPr>
        <w:t>）持續推</w:t>
      </w:r>
      <w:r w:rsidRPr="00A00264">
        <w:rPr>
          <w:rFonts w:ascii="標楷體" w:hAnsi="標楷體" w:hint="eastAsia"/>
          <w:b/>
          <w:spacing w:val="10"/>
          <w:kern w:val="0"/>
          <w:sz w:val="28"/>
          <w:szCs w:val="28"/>
        </w:rPr>
        <w:t>動各項公共建設計畫，</w:t>
      </w:r>
      <w:proofErr w:type="gramStart"/>
      <w:r w:rsidRPr="00A00264">
        <w:rPr>
          <w:rFonts w:ascii="標楷體" w:hAnsi="標楷體" w:hint="eastAsia"/>
          <w:b/>
          <w:spacing w:val="10"/>
          <w:kern w:val="0"/>
          <w:sz w:val="28"/>
          <w:szCs w:val="28"/>
        </w:rPr>
        <w:t>惟間有工程</w:t>
      </w:r>
      <w:proofErr w:type="gramEnd"/>
      <w:r w:rsidRPr="00A00264">
        <w:rPr>
          <w:rFonts w:ascii="標楷體" w:hAnsi="標楷體" w:hint="eastAsia"/>
          <w:b/>
          <w:spacing w:val="10"/>
          <w:kern w:val="0"/>
          <w:sz w:val="28"/>
          <w:szCs w:val="28"/>
        </w:rPr>
        <w:t>採購及施工品質管理作業未</w:t>
      </w:r>
      <w:proofErr w:type="gramStart"/>
      <w:r w:rsidRPr="00A00264">
        <w:rPr>
          <w:rFonts w:ascii="標楷體" w:hAnsi="標楷體" w:hint="eastAsia"/>
          <w:b/>
          <w:spacing w:val="10"/>
          <w:kern w:val="0"/>
          <w:sz w:val="28"/>
          <w:szCs w:val="28"/>
        </w:rPr>
        <w:t>臻</w:t>
      </w:r>
      <w:proofErr w:type="gramEnd"/>
      <w:r w:rsidRPr="00A00264">
        <w:rPr>
          <w:rFonts w:ascii="標楷體" w:hAnsi="標楷體" w:hint="eastAsia"/>
          <w:b/>
          <w:spacing w:val="10"/>
          <w:kern w:val="0"/>
          <w:sz w:val="28"/>
          <w:szCs w:val="28"/>
        </w:rPr>
        <w:t>周延，亟待檢討改善。</w:t>
      </w:r>
    </w:p>
    <w:p w14:paraId="65F4831E" w14:textId="77777777" w:rsidR="00647FFB" w:rsidRPr="00A00264" w:rsidRDefault="00647FFB" w:rsidP="00B02CFD">
      <w:pPr>
        <w:overflowPunct w:val="0"/>
        <w:autoSpaceDE w:val="0"/>
        <w:spacing w:line="464" w:lineRule="exact"/>
        <w:ind w:firstLineChars="200" w:firstLine="520"/>
        <w:rPr>
          <w:rFonts w:ascii="標楷體" w:hAnsi="標楷體"/>
          <w:snapToGrid w:val="0"/>
          <w:color w:val="000000" w:themeColor="text1"/>
          <w:spacing w:val="10"/>
          <w:kern w:val="0"/>
          <w:szCs w:val="24"/>
        </w:rPr>
      </w:pPr>
      <w:r w:rsidRPr="00A00264">
        <w:rPr>
          <w:rFonts w:ascii="標楷體" w:hAnsi="標楷體" w:hint="eastAsia"/>
          <w:snapToGrid w:val="0"/>
          <w:color w:val="000000" w:themeColor="text1"/>
          <w:spacing w:val="10"/>
          <w:kern w:val="0"/>
          <w:szCs w:val="24"/>
        </w:rPr>
        <w:t>該府及所屬機關為充實基礎建設，增進公共服務品質，推動各項工程建設計畫。經運用</w:t>
      </w:r>
      <w:r>
        <w:rPr>
          <w:rFonts w:ascii="標楷體" w:hAnsi="標楷體" w:hint="eastAsia"/>
          <w:snapToGrid w:val="0"/>
          <w:color w:val="000000" w:themeColor="text1"/>
          <w:spacing w:val="10"/>
          <w:kern w:val="0"/>
          <w:szCs w:val="24"/>
        </w:rPr>
        <w:t>工程</w:t>
      </w:r>
      <w:r w:rsidRPr="00A00264">
        <w:rPr>
          <w:rFonts w:ascii="標楷體" w:hAnsi="標楷體" w:hint="eastAsia"/>
          <w:snapToGrid w:val="0"/>
          <w:color w:val="000000" w:themeColor="text1"/>
          <w:spacing w:val="10"/>
          <w:kern w:val="0"/>
          <w:szCs w:val="24"/>
        </w:rPr>
        <w:t>會建置之政府電子採購網查詢該府及所屬機關於</w:t>
      </w:r>
      <w:proofErr w:type="gramStart"/>
      <w:r w:rsidRPr="00A00264">
        <w:rPr>
          <w:rFonts w:ascii="標楷體" w:hAnsi="標楷體" w:hint="eastAsia"/>
          <w:snapToGrid w:val="0"/>
          <w:color w:val="000000" w:themeColor="text1"/>
          <w:spacing w:val="10"/>
          <w:kern w:val="0"/>
          <w:szCs w:val="24"/>
        </w:rPr>
        <w:t>114</w:t>
      </w:r>
      <w:proofErr w:type="gramEnd"/>
      <w:r w:rsidRPr="00A00264">
        <w:rPr>
          <w:rFonts w:ascii="標楷體" w:hAnsi="標楷體" w:hint="eastAsia"/>
          <w:snapToGrid w:val="0"/>
          <w:color w:val="000000" w:themeColor="text1"/>
          <w:spacing w:val="10"/>
          <w:kern w:val="0"/>
          <w:szCs w:val="24"/>
        </w:rPr>
        <w:t>年度決標之工程採購案件計有188件，預算金額22億4,899萬餘元，決標金額21億1,783萬餘元。經抽查各項工程採購案件結果，核有規劃設計、招決標、履約管理、驗收結算等方面，存有各項缺失（表</w:t>
      </w:r>
      <w:r>
        <w:rPr>
          <w:rFonts w:ascii="標楷體" w:hAnsi="標楷體"/>
          <w:snapToGrid w:val="0"/>
          <w:color w:val="000000" w:themeColor="text1"/>
          <w:spacing w:val="10"/>
          <w:kern w:val="0"/>
          <w:szCs w:val="24"/>
        </w:rPr>
        <w:t>45</w:t>
      </w:r>
      <w:r w:rsidRPr="00A00264">
        <w:rPr>
          <w:rFonts w:ascii="標楷體" w:hAnsi="標楷體" w:hint="eastAsia"/>
          <w:snapToGrid w:val="0"/>
          <w:color w:val="000000" w:themeColor="text1"/>
          <w:spacing w:val="10"/>
          <w:kern w:val="0"/>
          <w:szCs w:val="24"/>
        </w:rPr>
        <w:t>），經分別函請各該機關檢討改善。據復：已就缺失事項查明</w:t>
      </w:r>
      <w:proofErr w:type="gramStart"/>
      <w:r w:rsidRPr="00A00264">
        <w:rPr>
          <w:rFonts w:ascii="標楷體" w:hAnsi="標楷體" w:hint="eastAsia"/>
          <w:snapToGrid w:val="0"/>
          <w:color w:val="000000" w:themeColor="text1"/>
          <w:spacing w:val="10"/>
          <w:kern w:val="0"/>
          <w:szCs w:val="24"/>
        </w:rPr>
        <w:t>依約妥處或</w:t>
      </w:r>
      <w:proofErr w:type="gramEnd"/>
      <w:r w:rsidRPr="00A00264">
        <w:rPr>
          <w:rFonts w:ascii="標楷體" w:hAnsi="標楷體" w:hint="eastAsia"/>
          <w:snapToGrid w:val="0"/>
          <w:color w:val="000000" w:themeColor="text1"/>
          <w:spacing w:val="10"/>
          <w:kern w:val="0"/>
          <w:szCs w:val="24"/>
        </w:rPr>
        <w:t>辦理改善，並</w:t>
      </w:r>
      <w:proofErr w:type="gramStart"/>
      <w:r w:rsidRPr="00A00264">
        <w:rPr>
          <w:rFonts w:ascii="標楷體" w:hAnsi="標楷體" w:hint="eastAsia"/>
          <w:snapToGrid w:val="0"/>
          <w:color w:val="000000" w:themeColor="text1"/>
          <w:spacing w:val="10"/>
          <w:kern w:val="0"/>
          <w:szCs w:val="24"/>
        </w:rPr>
        <w:t>研</w:t>
      </w:r>
      <w:proofErr w:type="gramEnd"/>
      <w:r w:rsidRPr="00A00264">
        <w:rPr>
          <w:rFonts w:ascii="標楷體" w:hAnsi="標楷體" w:hint="eastAsia"/>
          <w:snapToGrid w:val="0"/>
          <w:color w:val="000000" w:themeColor="text1"/>
          <w:spacing w:val="10"/>
          <w:kern w:val="0"/>
          <w:szCs w:val="24"/>
        </w:rPr>
        <w:t>謀周妥措施，避免類似缺失發生。</w:t>
      </w:r>
    </w:p>
    <w:tbl>
      <w:tblPr>
        <w:tblStyle w:val="ae"/>
        <w:tblW w:w="0" w:type="auto"/>
        <w:tblInd w:w="70" w:type="dxa"/>
        <w:tblCellMar>
          <w:left w:w="57" w:type="dxa"/>
          <w:right w:w="57" w:type="dxa"/>
        </w:tblCellMar>
        <w:tblLook w:val="06A0" w:firstRow="1" w:lastRow="0" w:firstColumn="1" w:lastColumn="0" w:noHBand="1" w:noVBand="1"/>
      </w:tblPr>
      <w:tblGrid>
        <w:gridCol w:w="1333"/>
        <w:gridCol w:w="3486"/>
        <w:gridCol w:w="4736"/>
      </w:tblGrid>
      <w:tr w:rsidR="00647FFB" w14:paraId="54573EE3" w14:textId="77777777" w:rsidTr="00FE3F4E">
        <w:tc>
          <w:tcPr>
            <w:tcW w:w="9555" w:type="dxa"/>
            <w:gridSpan w:val="3"/>
            <w:tcBorders>
              <w:top w:val="nil"/>
              <w:left w:val="nil"/>
              <w:bottom w:val="single" w:sz="4" w:space="0" w:color="auto"/>
              <w:right w:val="nil"/>
            </w:tcBorders>
            <w:hideMark/>
          </w:tcPr>
          <w:p w14:paraId="7056FDE5" w14:textId="77777777" w:rsidR="00647FFB" w:rsidRDefault="00647FFB" w:rsidP="00FE3F4E">
            <w:pPr>
              <w:tabs>
                <w:tab w:val="left" w:pos="3544"/>
              </w:tabs>
              <w:overflowPunct w:val="0"/>
              <w:adjustRightInd w:val="0"/>
              <w:spacing w:line="460" w:lineRule="exact"/>
              <w:ind w:firstLineChars="200" w:firstLine="480"/>
              <w:jc w:val="center"/>
              <w:outlineLvl w:val="4"/>
              <w:rPr>
                <w:rFonts w:ascii="標楷體" w:hAnsi="標楷體"/>
                <w:b/>
                <w:color w:val="00B050"/>
                <w:sz w:val="20"/>
                <w:szCs w:val="20"/>
              </w:rPr>
            </w:pPr>
            <w:r w:rsidRPr="00A43AED">
              <w:rPr>
                <w:rFonts w:ascii="標楷體" w:hAnsi="標楷體" w:hint="eastAsia"/>
                <w:b/>
                <w:szCs w:val="32"/>
              </w:rPr>
              <w:t>表</w:t>
            </w:r>
            <w:r w:rsidRPr="00A43AED">
              <w:rPr>
                <w:rFonts w:ascii="標楷體" w:hAnsi="標楷體"/>
                <w:b/>
                <w:szCs w:val="24"/>
              </w:rPr>
              <w:t>45</w:t>
            </w:r>
            <w:r w:rsidRPr="00A43AED">
              <w:rPr>
                <w:rFonts w:ascii="標楷體" w:hAnsi="標楷體" w:hint="eastAsia"/>
                <w:b/>
                <w:color w:val="00B050"/>
                <w:szCs w:val="24"/>
              </w:rPr>
              <w:t xml:space="preserve">　</w:t>
            </w:r>
            <w:proofErr w:type="gramStart"/>
            <w:r w:rsidRPr="00A43AED">
              <w:rPr>
                <w:rFonts w:ascii="標楷體" w:hAnsi="標楷體" w:hint="eastAsia"/>
                <w:b/>
                <w:szCs w:val="24"/>
              </w:rPr>
              <w:t>114</w:t>
            </w:r>
            <w:proofErr w:type="gramEnd"/>
            <w:r w:rsidRPr="00A43AED">
              <w:rPr>
                <w:rFonts w:ascii="標楷體" w:hAnsi="標楷體" w:hint="eastAsia"/>
                <w:b/>
                <w:szCs w:val="24"/>
              </w:rPr>
              <w:t>年度各</w:t>
            </w:r>
            <w:r w:rsidRPr="00A43AED">
              <w:rPr>
                <w:rFonts w:ascii="標楷體" w:hAnsi="標楷體" w:hint="eastAsia"/>
                <w:b/>
                <w:szCs w:val="32"/>
              </w:rPr>
              <w:t>機關辦理採購案件缺失態樣</w:t>
            </w:r>
          </w:p>
        </w:tc>
      </w:tr>
      <w:tr w:rsidR="00647FFB" w14:paraId="1C286880" w14:textId="77777777" w:rsidTr="00AC295C">
        <w:trPr>
          <w:trHeight w:val="343"/>
        </w:trPr>
        <w:tc>
          <w:tcPr>
            <w:tcW w:w="1333" w:type="dxa"/>
            <w:tcBorders>
              <w:top w:val="single" w:sz="4" w:space="0" w:color="auto"/>
              <w:left w:val="single" w:sz="4" w:space="0" w:color="auto"/>
              <w:bottom w:val="single" w:sz="4" w:space="0" w:color="auto"/>
              <w:right w:val="single" w:sz="4" w:space="0" w:color="auto"/>
            </w:tcBorders>
            <w:vAlign w:val="center"/>
            <w:hideMark/>
          </w:tcPr>
          <w:p w14:paraId="32147EAE" w14:textId="77777777" w:rsidR="00647FFB" w:rsidRPr="00EB6A96" w:rsidRDefault="00647FFB" w:rsidP="002B4057">
            <w:pPr>
              <w:snapToGrid w:val="0"/>
              <w:spacing w:line="200" w:lineRule="exact"/>
              <w:jc w:val="center"/>
              <w:rPr>
                <w:rFonts w:ascii="標楷體" w:hAnsi="標楷體"/>
                <w:bCs/>
                <w:sz w:val="20"/>
                <w:szCs w:val="20"/>
              </w:rPr>
            </w:pPr>
            <w:r w:rsidRPr="00EB6A96">
              <w:rPr>
                <w:rFonts w:ascii="標楷體" w:hAnsi="標楷體" w:hint="eastAsia"/>
                <w:bCs/>
                <w:sz w:val="20"/>
                <w:szCs w:val="20"/>
              </w:rPr>
              <w:t>類別</w:t>
            </w:r>
          </w:p>
        </w:tc>
        <w:tc>
          <w:tcPr>
            <w:tcW w:w="3486" w:type="dxa"/>
            <w:tcBorders>
              <w:top w:val="single" w:sz="4" w:space="0" w:color="auto"/>
              <w:left w:val="single" w:sz="4" w:space="0" w:color="auto"/>
              <w:bottom w:val="single" w:sz="4" w:space="0" w:color="auto"/>
              <w:right w:val="single" w:sz="4" w:space="0" w:color="auto"/>
            </w:tcBorders>
            <w:vAlign w:val="center"/>
            <w:hideMark/>
          </w:tcPr>
          <w:p w14:paraId="574CA87C" w14:textId="77777777" w:rsidR="00647FFB" w:rsidRPr="00EB6A96" w:rsidRDefault="00647FFB" w:rsidP="002B4057">
            <w:pPr>
              <w:snapToGrid w:val="0"/>
              <w:spacing w:line="200" w:lineRule="exact"/>
              <w:jc w:val="center"/>
              <w:rPr>
                <w:rFonts w:ascii="標楷體" w:hAnsi="標楷體"/>
                <w:bCs/>
                <w:sz w:val="20"/>
                <w:szCs w:val="20"/>
              </w:rPr>
            </w:pPr>
            <w:r w:rsidRPr="00EB6A96">
              <w:rPr>
                <w:rFonts w:ascii="標楷體" w:hAnsi="標楷體" w:hint="eastAsia"/>
                <w:bCs/>
                <w:sz w:val="20"/>
                <w:szCs w:val="20"/>
              </w:rPr>
              <w:t>缺失態樣</w:t>
            </w:r>
          </w:p>
        </w:tc>
        <w:tc>
          <w:tcPr>
            <w:tcW w:w="4736" w:type="dxa"/>
            <w:tcBorders>
              <w:top w:val="single" w:sz="4" w:space="0" w:color="auto"/>
              <w:left w:val="single" w:sz="4" w:space="0" w:color="auto"/>
              <w:bottom w:val="single" w:sz="4" w:space="0" w:color="auto"/>
              <w:right w:val="single" w:sz="4" w:space="0" w:color="auto"/>
            </w:tcBorders>
            <w:vAlign w:val="center"/>
            <w:hideMark/>
          </w:tcPr>
          <w:p w14:paraId="32E87DA1" w14:textId="77777777" w:rsidR="00647FFB" w:rsidRPr="00EB6A96" w:rsidRDefault="00647FFB" w:rsidP="002B4057">
            <w:pPr>
              <w:snapToGrid w:val="0"/>
              <w:spacing w:line="200" w:lineRule="exact"/>
              <w:jc w:val="center"/>
              <w:rPr>
                <w:rFonts w:ascii="標楷體" w:hAnsi="標楷體"/>
                <w:bCs/>
                <w:sz w:val="20"/>
                <w:szCs w:val="20"/>
              </w:rPr>
            </w:pPr>
            <w:r w:rsidRPr="00EB6A96">
              <w:rPr>
                <w:rFonts w:ascii="標楷體" w:hAnsi="標楷體" w:hint="eastAsia"/>
                <w:bCs/>
                <w:sz w:val="20"/>
                <w:szCs w:val="20"/>
              </w:rPr>
              <w:t>標案名稱</w:t>
            </w:r>
          </w:p>
        </w:tc>
      </w:tr>
      <w:tr w:rsidR="00647FFB" w14:paraId="1B1E3EBD" w14:textId="77777777" w:rsidTr="00B02CFD">
        <w:trPr>
          <w:trHeight w:val="482"/>
        </w:trPr>
        <w:tc>
          <w:tcPr>
            <w:tcW w:w="1333" w:type="dxa"/>
            <w:vMerge w:val="restart"/>
            <w:tcBorders>
              <w:top w:val="single" w:sz="4" w:space="0" w:color="auto"/>
              <w:left w:val="single" w:sz="4" w:space="0" w:color="auto"/>
              <w:bottom w:val="single" w:sz="4" w:space="0" w:color="auto"/>
              <w:right w:val="single" w:sz="4" w:space="0" w:color="auto"/>
            </w:tcBorders>
            <w:vAlign w:val="center"/>
            <w:hideMark/>
          </w:tcPr>
          <w:p w14:paraId="553DB643" w14:textId="77777777" w:rsidR="00647FFB" w:rsidRDefault="00647FFB" w:rsidP="002B4057">
            <w:pPr>
              <w:snapToGrid w:val="0"/>
              <w:spacing w:line="200" w:lineRule="exact"/>
              <w:jc w:val="center"/>
              <w:rPr>
                <w:rFonts w:ascii="標楷體" w:hAnsi="標楷體"/>
                <w:b/>
                <w:sz w:val="20"/>
                <w:szCs w:val="20"/>
              </w:rPr>
            </w:pPr>
            <w:r>
              <w:rPr>
                <w:rFonts w:ascii="標楷體" w:hAnsi="標楷體" w:hint="eastAsia"/>
                <w:b/>
                <w:sz w:val="20"/>
                <w:szCs w:val="20"/>
              </w:rPr>
              <w:t>規劃設計方面</w:t>
            </w:r>
          </w:p>
        </w:tc>
        <w:tc>
          <w:tcPr>
            <w:tcW w:w="3486" w:type="dxa"/>
            <w:tcBorders>
              <w:top w:val="single" w:sz="4" w:space="0" w:color="auto"/>
              <w:left w:val="single" w:sz="4" w:space="0" w:color="auto"/>
              <w:bottom w:val="single" w:sz="4" w:space="0" w:color="auto"/>
              <w:right w:val="single" w:sz="4" w:space="0" w:color="auto"/>
            </w:tcBorders>
            <w:vAlign w:val="center"/>
            <w:hideMark/>
          </w:tcPr>
          <w:p w14:paraId="3B861849" w14:textId="77777777" w:rsidR="00647FFB" w:rsidRDefault="00647FFB" w:rsidP="00D672B9">
            <w:pPr>
              <w:snapToGrid w:val="0"/>
              <w:spacing w:beforeLines="10" w:before="24" w:afterLines="10" w:after="24" w:line="200" w:lineRule="exact"/>
              <w:ind w:left="200" w:hangingChars="100" w:hanging="200"/>
              <w:rPr>
                <w:rFonts w:ascii="標楷體" w:hAnsi="標楷體"/>
                <w:sz w:val="20"/>
                <w:szCs w:val="20"/>
              </w:rPr>
            </w:pPr>
            <w:r>
              <w:rPr>
                <w:rFonts w:ascii="標楷體" w:hAnsi="標楷體" w:hint="eastAsia"/>
                <w:sz w:val="20"/>
                <w:szCs w:val="20"/>
              </w:rPr>
              <w:t>1.</w:t>
            </w:r>
            <w:r>
              <w:rPr>
                <w:rFonts w:hAnsi="標楷體" w:hint="eastAsia"/>
                <w:sz w:val="20"/>
                <w:szCs w:val="20"/>
              </w:rPr>
              <w:t>工程拆除</w:t>
            </w:r>
            <w:proofErr w:type="gramStart"/>
            <w:r>
              <w:rPr>
                <w:rFonts w:hAnsi="標楷體" w:hint="eastAsia"/>
                <w:sz w:val="20"/>
                <w:szCs w:val="20"/>
              </w:rPr>
              <w:t>有價物料</w:t>
            </w:r>
            <w:proofErr w:type="gramEnd"/>
            <w:r>
              <w:rPr>
                <w:rFonts w:hAnsi="標楷體" w:hint="eastAsia"/>
                <w:sz w:val="20"/>
                <w:szCs w:val="20"/>
              </w:rPr>
              <w:t>之變賣收入逕行折抵工程款，未編入預算繳庫。</w:t>
            </w:r>
          </w:p>
        </w:tc>
        <w:tc>
          <w:tcPr>
            <w:tcW w:w="4736" w:type="dxa"/>
            <w:tcBorders>
              <w:top w:val="single" w:sz="4" w:space="0" w:color="auto"/>
              <w:left w:val="single" w:sz="4" w:space="0" w:color="auto"/>
              <w:bottom w:val="single" w:sz="4" w:space="0" w:color="auto"/>
              <w:right w:val="single" w:sz="4" w:space="0" w:color="auto"/>
            </w:tcBorders>
            <w:vAlign w:val="center"/>
            <w:hideMark/>
          </w:tcPr>
          <w:p w14:paraId="225E6A3C" w14:textId="77777777" w:rsidR="00647FFB" w:rsidRDefault="00647FFB" w:rsidP="00D672B9">
            <w:pPr>
              <w:spacing w:beforeLines="10" w:before="24" w:afterLines="10" w:after="24" w:line="200" w:lineRule="exact"/>
              <w:rPr>
                <w:rFonts w:ascii="標楷體" w:hAnsi="標楷體"/>
                <w:sz w:val="20"/>
                <w:szCs w:val="20"/>
              </w:rPr>
            </w:pPr>
            <w:r>
              <w:rPr>
                <w:rFonts w:ascii="標楷體" w:hAnsi="標楷體" w:hint="eastAsia"/>
                <w:bCs/>
                <w:noProof/>
                <w:sz w:val="20"/>
                <w:szCs w:val="20"/>
              </w:rPr>
              <w:t>澎湖縣歷史建築尖山顯濟殿修復工程</w:t>
            </w:r>
            <w:r>
              <w:rPr>
                <w:rFonts w:ascii="標楷體" w:hAnsi="標楷體" w:hint="eastAsia"/>
                <w:sz w:val="20"/>
                <w:szCs w:val="20"/>
              </w:rPr>
              <w:t>、</w:t>
            </w:r>
            <w:r>
              <w:rPr>
                <w:rFonts w:ascii="標楷體" w:hAnsi="標楷體" w:hint="eastAsia"/>
                <w:bCs/>
                <w:noProof/>
                <w:kern w:val="0"/>
                <w:sz w:val="20"/>
                <w:szCs w:val="20"/>
              </w:rPr>
              <w:t>馬公分局沙港派出所興建工程</w:t>
            </w:r>
            <w:r>
              <w:rPr>
                <w:rFonts w:ascii="標楷體" w:hAnsi="標楷體" w:hint="eastAsia"/>
                <w:sz w:val="20"/>
                <w:szCs w:val="20"/>
              </w:rPr>
              <w:t>、澎湖縣望安鄉將軍衛生所重建工程</w:t>
            </w:r>
          </w:p>
        </w:tc>
      </w:tr>
      <w:tr w:rsidR="00647FFB" w14:paraId="7C83CC1E" w14:textId="77777777" w:rsidTr="00B02CFD">
        <w:trPr>
          <w:trHeight w:val="48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59A250" w14:textId="77777777" w:rsidR="00647FFB" w:rsidRDefault="00647FFB" w:rsidP="002B4057">
            <w:pPr>
              <w:widowControl/>
              <w:spacing w:line="200" w:lineRule="exact"/>
              <w:jc w:val="left"/>
              <w:rPr>
                <w:rFonts w:ascii="標楷體" w:hAnsi="標楷體"/>
                <w:b/>
                <w:sz w:val="20"/>
                <w:szCs w:val="20"/>
              </w:rPr>
            </w:pPr>
          </w:p>
        </w:tc>
        <w:tc>
          <w:tcPr>
            <w:tcW w:w="3486" w:type="dxa"/>
            <w:tcBorders>
              <w:top w:val="single" w:sz="4" w:space="0" w:color="auto"/>
              <w:left w:val="single" w:sz="4" w:space="0" w:color="auto"/>
              <w:bottom w:val="single" w:sz="4" w:space="0" w:color="auto"/>
              <w:right w:val="single" w:sz="4" w:space="0" w:color="auto"/>
            </w:tcBorders>
            <w:vAlign w:val="center"/>
            <w:hideMark/>
          </w:tcPr>
          <w:p w14:paraId="73B4C61A" w14:textId="77777777" w:rsidR="00647FFB" w:rsidRDefault="00647FFB" w:rsidP="00D672B9">
            <w:pPr>
              <w:snapToGrid w:val="0"/>
              <w:spacing w:beforeLines="10" w:before="24" w:afterLines="10" w:after="24" w:line="200" w:lineRule="exact"/>
              <w:ind w:left="200" w:hangingChars="100" w:hanging="200"/>
              <w:rPr>
                <w:rFonts w:ascii="標楷體" w:hAnsi="標楷體"/>
                <w:sz w:val="20"/>
                <w:szCs w:val="20"/>
              </w:rPr>
            </w:pPr>
            <w:r>
              <w:rPr>
                <w:rFonts w:ascii="標楷體" w:hAnsi="標楷體" w:hint="eastAsia"/>
                <w:sz w:val="20"/>
                <w:szCs w:val="20"/>
              </w:rPr>
              <w:t>2.材料抽（檢）驗費用未單獨量化編列。</w:t>
            </w:r>
          </w:p>
        </w:tc>
        <w:tc>
          <w:tcPr>
            <w:tcW w:w="4736" w:type="dxa"/>
            <w:tcBorders>
              <w:top w:val="single" w:sz="4" w:space="0" w:color="auto"/>
              <w:left w:val="single" w:sz="4" w:space="0" w:color="auto"/>
              <w:bottom w:val="single" w:sz="4" w:space="0" w:color="auto"/>
              <w:right w:val="single" w:sz="4" w:space="0" w:color="auto"/>
            </w:tcBorders>
            <w:vAlign w:val="center"/>
            <w:hideMark/>
          </w:tcPr>
          <w:p w14:paraId="7920DB23" w14:textId="77777777" w:rsidR="00647FFB" w:rsidRDefault="00647FFB" w:rsidP="00D672B9">
            <w:pPr>
              <w:snapToGrid w:val="0"/>
              <w:spacing w:beforeLines="10" w:before="24" w:afterLines="10" w:after="24" w:line="200" w:lineRule="exact"/>
              <w:rPr>
                <w:rFonts w:ascii="標楷體" w:hAnsi="標楷體"/>
                <w:sz w:val="20"/>
                <w:szCs w:val="20"/>
              </w:rPr>
            </w:pPr>
            <w:r>
              <w:rPr>
                <w:rFonts w:ascii="標楷體" w:hAnsi="標楷體" w:hint="eastAsia"/>
                <w:bCs/>
                <w:noProof/>
                <w:sz w:val="20"/>
                <w:szCs w:val="20"/>
              </w:rPr>
              <w:t>澎湖縣歷史建築尖山顯濟殿修復工程</w:t>
            </w:r>
            <w:r>
              <w:rPr>
                <w:rFonts w:ascii="標楷體" w:hAnsi="標楷體" w:hint="eastAsia"/>
                <w:sz w:val="20"/>
                <w:szCs w:val="20"/>
              </w:rPr>
              <w:t>、</w:t>
            </w:r>
            <w:r>
              <w:rPr>
                <w:rFonts w:ascii="標楷體" w:hAnsi="標楷體" w:hint="eastAsia"/>
                <w:bCs/>
                <w:noProof/>
                <w:kern w:val="0"/>
                <w:sz w:val="20"/>
                <w:szCs w:val="20"/>
              </w:rPr>
              <w:t>馬公分局沙港派出所興建工程</w:t>
            </w:r>
          </w:p>
        </w:tc>
      </w:tr>
      <w:tr w:rsidR="00647FFB" w14:paraId="5D2781CA" w14:textId="77777777" w:rsidTr="00B02CFD">
        <w:trPr>
          <w:trHeight w:val="48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3A8538" w14:textId="77777777" w:rsidR="00647FFB" w:rsidRDefault="00647FFB" w:rsidP="002B4057">
            <w:pPr>
              <w:widowControl/>
              <w:spacing w:line="200" w:lineRule="exact"/>
              <w:jc w:val="left"/>
              <w:rPr>
                <w:rFonts w:ascii="標楷體" w:hAnsi="標楷體"/>
                <w:b/>
                <w:sz w:val="20"/>
                <w:szCs w:val="20"/>
              </w:rPr>
            </w:pPr>
          </w:p>
        </w:tc>
        <w:tc>
          <w:tcPr>
            <w:tcW w:w="3486" w:type="dxa"/>
            <w:tcBorders>
              <w:top w:val="single" w:sz="4" w:space="0" w:color="auto"/>
              <w:left w:val="single" w:sz="4" w:space="0" w:color="auto"/>
              <w:bottom w:val="single" w:sz="4" w:space="0" w:color="auto"/>
              <w:right w:val="single" w:sz="4" w:space="0" w:color="auto"/>
            </w:tcBorders>
            <w:vAlign w:val="center"/>
            <w:hideMark/>
          </w:tcPr>
          <w:p w14:paraId="4B15ABF4" w14:textId="77777777" w:rsidR="00647FFB" w:rsidRDefault="00647FFB" w:rsidP="00D672B9">
            <w:pPr>
              <w:snapToGrid w:val="0"/>
              <w:spacing w:beforeLines="10" w:before="24" w:afterLines="10" w:after="24" w:line="200" w:lineRule="exact"/>
              <w:ind w:left="200" w:hangingChars="100" w:hanging="200"/>
              <w:rPr>
                <w:rFonts w:ascii="標楷體" w:hAnsi="標楷體"/>
                <w:sz w:val="20"/>
                <w:szCs w:val="20"/>
              </w:rPr>
            </w:pPr>
            <w:r>
              <w:rPr>
                <w:rFonts w:ascii="標楷體" w:hAnsi="標楷體" w:hint="eastAsia"/>
                <w:sz w:val="20"/>
                <w:szCs w:val="20"/>
              </w:rPr>
              <w:t>3.</w:t>
            </w:r>
            <w:r>
              <w:rPr>
                <w:rFonts w:ascii="標楷體" w:hAnsi="標楷體" w:cs="新細明體" w:hint="eastAsia"/>
                <w:sz w:val="20"/>
                <w:szCs w:val="20"/>
              </w:rPr>
              <w:t>部分工項</w:t>
            </w:r>
            <w:proofErr w:type="gramStart"/>
            <w:r>
              <w:rPr>
                <w:rFonts w:ascii="標楷體" w:hAnsi="標楷體" w:cs="新細明體" w:hint="eastAsia"/>
                <w:sz w:val="20"/>
                <w:szCs w:val="20"/>
              </w:rPr>
              <w:t>採</w:t>
            </w:r>
            <w:proofErr w:type="gramEnd"/>
            <w:r>
              <w:rPr>
                <w:rFonts w:ascii="標楷體" w:hAnsi="標楷體" w:cs="新細明體" w:hint="eastAsia"/>
                <w:sz w:val="20"/>
                <w:szCs w:val="20"/>
              </w:rPr>
              <w:t>按月計費編列費用，惟與契約工期計價結果未合。</w:t>
            </w:r>
          </w:p>
        </w:tc>
        <w:tc>
          <w:tcPr>
            <w:tcW w:w="4736" w:type="dxa"/>
            <w:tcBorders>
              <w:top w:val="single" w:sz="4" w:space="0" w:color="auto"/>
              <w:left w:val="single" w:sz="4" w:space="0" w:color="auto"/>
              <w:bottom w:val="single" w:sz="4" w:space="0" w:color="auto"/>
              <w:right w:val="single" w:sz="4" w:space="0" w:color="auto"/>
            </w:tcBorders>
            <w:vAlign w:val="center"/>
            <w:hideMark/>
          </w:tcPr>
          <w:p w14:paraId="19729E16" w14:textId="77777777" w:rsidR="00647FFB" w:rsidRDefault="00647FFB" w:rsidP="00D672B9">
            <w:pPr>
              <w:snapToGrid w:val="0"/>
              <w:spacing w:beforeLines="10" w:before="24" w:afterLines="10" w:after="24" w:line="200" w:lineRule="exact"/>
              <w:rPr>
                <w:rFonts w:ascii="標楷體" w:hAnsi="標楷體"/>
                <w:sz w:val="20"/>
                <w:szCs w:val="20"/>
              </w:rPr>
            </w:pPr>
            <w:r>
              <w:rPr>
                <w:rFonts w:ascii="標楷體" w:hAnsi="標楷體" w:hint="eastAsia"/>
                <w:bCs/>
                <w:noProof/>
                <w:kern w:val="0"/>
                <w:sz w:val="20"/>
                <w:szCs w:val="20"/>
              </w:rPr>
              <w:t>馬公分局沙港派出所興建工程</w:t>
            </w:r>
          </w:p>
        </w:tc>
      </w:tr>
      <w:tr w:rsidR="00647FFB" w14:paraId="7BCF6F4B" w14:textId="77777777" w:rsidTr="00B02CFD">
        <w:trPr>
          <w:trHeight w:val="48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AB0D61" w14:textId="77777777" w:rsidR="00647FFB" w:rsidRDefault="00647FFB" w:rsidP="002B4057">
            <w:pPr>
              <w:widowControl/>
              <w:spacing w:line="200" w:lineRule="exact"/>
              <w:jc w:val="left"/>
              <w:rPr>
                <w:rFonts w:ascii="標楷體" w:hAnsi="標楷體"/>
                <w:b/>
                <w:sz w:val="20"/>
                <w:szCs w:val="20"/>
              </w:rPr>
            </w:pPr>
          </w:p>
        </w:tc>
        <w:tc>
          <w:tcPr>
            <w:tcW w:w="3486" w:type="dxa"/>
            <w:tcBorders>
              <w:top w:val="single" w:sz="4" w:space="0" w:color="auto"/>
              <w:left w:val="single" w:sz="4" w:space="0" w:color="auto"/>
              <w:bottom w:val="single" w:sz="4" w:space="0" w:color="auto"/>
              <w:right w:val="single" w:sz="4" w:space="0" w:color="auto"/>
            </w:tcBorders>
            <w:vAlign w:val="center"/>
            <w:hideMark/>
          </w:tcPr>
          <w:p w14:paraId="702D2AC3" w14:textId="77777777" w:rsidR="00647FFB" w:rsidRDefault="00647FFB" w:rsidP="00D672B9">
            <w:pPr>
              <w:snapToGrid w:val="0"/>
              <w:spacing w:beforeLines="10" w:before="24" w:afterLines="10" w:after="24" w:line="200" w:lineRule="exact"/>
              <w:ind w:left="200" w:hangingChars="100" w:hanging="200"/>
              <w:rPr>
                <w:rFonts w:ascii="標楷體" w:hAnsi="標楷體"/>
                <w:sz w:val="20"/>
                <w:szCs w:val="20"/>
              </w:rPr>
            </w:pPr>
            <w:r>
              <w:rPr>
                <w:rFonts w:ascii="標楷體" w:hAnsi="標楷體" w:hint="eastAsia"/>
                <w:sz w:val="20"/>
                <w:szCs w:val="20"/>
              </w:rPr>
              <w:t>4.部分契約工項有溢計數量情事。</w:t>
            </w:r>
          </w:p>
        </w:tc>
        <w:tc>
          <w:tcPr>
            <w:tcW w:w="4736" w:type="dxa"/>
            <w:tcBorders>
              <w:top w:val="single" w:sz="4" w:space="0" w:color="auto"/>
              <w:left w:val="single" w:sz="4" w:space="0" w:color="auto"/>
              <w:bottom w:val="single" w:sz="4" w:space="0" w:color="auto"/>
              <w:right w:val="single" w:sz="4" w:space="0" w:color="auto"/>
            </w:tcBorders>
            <w:vAlign w:val="center"/>
            <w:hideMark/>
          </w:tcPr>
          <w:p w14:paraId="0FCE6398" w14:textId="77777777" w:rsidR="00647FFB" w:rsidRDefault="00647FFB" w:rsidP="00D672B9">
            <w:pPr>
              <w:spacing w:beforeLines="10" w:before="24" w:afterLines="10" w:after="24" w:line="200" w:lineRule="exact"/>
              <w:rPr>
                <w:rFonts w:ascii="標楷體" w:hAnsi="標楷體"/>
                <w:sz w:val="20"/>
                <w:szCs w:val="20"/>
              </w:rPr>
            </w:pPr>
            <w:r>
              <w:rPr>
                <w:rFonts w:ascii="標楷體" w:hAnsi="標楷體" w:hint="eastAsia"/>
                <w:bCs/>
                <w:noProof/>
                <w:kern w:val="0"/>
                <w:sz w:val="20"/>
                <w:szCs w:val="20"/>
              </w:rPr>
              <w:t>澎湖縣馬公市區樹德路及議會周邊人行空間改善工程</w:t>
            </w:r>
          </w:p>
        </w:tc>
      </w:tr>
      <w:tr w:rsidR="002B5155" w14:paraId="24488E45" w14:textId="77777777" w:rsidTr="00B02CFD">
        <w:trPr>
          <w:trHeight w:val="482"/>
        </w:trPr>
        <w:tc>
          <w:tcPr>
            <w:tcW w:w="0" w:type="auto"/>
            <w:vMerge w:val="restart"/>
            <w:tcBorders>
              <w:top w:val="single" w:sz="4" w:space="0" w:color="auto"/>
              <w:left w:val="single" w:sz="4" w:space="0" w:color="auto"/>
              <w:right w:val="single" w:sz="4" w:space="0" w:color="auto"/>
            </w:tcBorders>
            <w:vAlign w:val="center"/>
          </w:tcPr>
          <w:p w14:paraId="724E4834" w14:textId="6D2F304D" w:rsidR="002B5155" w:rsidRDefault="002B5155" w:rsidP="002B4057">
            <w:pPr>
              <w:widowControl/>
              <w:spacing w:line="200" w:lineRule="exact"/>
              <w:jc w:val="left"/>
              <w:rPr>
                <w:rFonts w:ascii="標楷體" w:hAnsi="標楷體"/>
                <w:b/>
                <w:sz w:val="20"/>
                <w:szCs w:val="20"/>
              </w:rPr>
            </w:pPr>
            <w:r>
              <w:rPr>
                <w:rFonts w:ascii="標楷體" w:hAnsi="標楷體" w:hint="eastAsia"/>
                <w:b/>
                <w:sz w:val="20"/>
                <w:szCs w:val="20"/>
              </w:rPr>
              <w:t>招決標方面</w:t>
            </w:r>
          </w:p>
        </w:tc>
        <w:tc>
          <w:tcPr>
            <w:tcW w:w="3486" w:type="dxa"/>
            <w:tcBorders>
              <w:top w:val="single" w:sz="4" w:space="0" w:color="auto"/>
              <w:left w:val="single" w:sz="4" w:space="0" w:color="auto"/>
              <w:bottom w:val="single" w:sz="4" w:space="0" w:color="auto"/>
              <w:right w:val="single" w:sz="4" w:space="0" w:color="auto"/>
            </w:tcBorders>
            <w:vAlign w:val="center"/>
          </w:tcPr>
          <w:p w14:paraId="4034E59B" w14:textId="4FB9206D" w:rsidR="002B5155" w:rsidRDefault="002B5155" w:rsidP="00D672B9">
            <w:pPr>
              <w:snapToGrid w:val="0"/>
              <w:spacing w:beforeLines="10" w:before="24" w:afterLines="10" w:after="24" w:line="200" w:lineRule="exact"/>
              <w:ind w:left="200" w:hangingChars="100" w:hanging="200"/>
              <w:rPr>
                <w:rFonts w:ascii="標楷體" w:hAnsi="標楷體"/>
                <w:sz w:val="20"/>
                <w:szCs w:val="20"/>
              </w:rPr>
            </w:pPr>
            <w:r>
              <w:rPr>
                <w:rFonts w:ascii="標楷體" w:hAnsi="標楷體" w:hint="eastAsia"/>
                <w:sz w:val="20"/>
                <w:szCs w:val="20"/>
              </w:rPr>
              <w:t>1.前置作業評估未確實及預算編列未符市場行情，致多次流標，延宕計畫期程。</w:t>
            </w:r>
          </w:p>
        </w:tc>
        <w:tc>
          <w:tcPr>
            <w:tcW w:w="4736" w:type="dxa"/>
            <w:tcBorders>
              <w:top w:val="single" w:sz="4" w:space="0" w:color="auto"/>
              <w:left w:val="single" w:sz="4" w:space="0" w:color="auto"/>
              <w:bottom w:val="single" w:sz="4" w:space="0" w:color="auto"/>
              <w:right w:val="single" w:sz="4" w:space="0" w:color="auto"/>
            </w:tcBorders>
            <w:vAlign w:val="center"/>
          </w:tcPr>
          <w:p w14:paraId="485948BE" w14:textId="0C1DE193" w:rsidR="002B5155" w:rsidRDefault="002B5155" w:rsidP="00D672B9">
            <w:pPr>
              <w:spacing w:beforeLines="10" w:before="24" w:afterLines="10" w:after="24" w:line="200" w:lineRule="exact"/>
              <w:rPr>
                <w:rFonts w:ascii="標楷體" w:hAnsi="標楷體"/>
                <w:bCs/>
                <w:noProof/>
                <w:kern w:val="0"/>
                <w:sz w:val="20"/>
                <w:szCs w:val="20"/>
              </w:rPr>
            </w:pPr>
            <w:r>
              <w:rPr>
                <w:rFonts w:ascii="標楷體" w:hAnsi="標楷體" w:hint="eastAsia"/>
                <w:sz w:val="20"/>
                <w:szCs w:val="20"/>
              </w:rPr>
              <w:t>澎湖縣湖西鄉立圖書館興建計畫工程</w:t>
            </w:r>
          </w:p>
        </w:tc>
      </w:tr>
      <w:tr w:rsidR="002B5155" w14:paraId="55D36C2D" w14:textId="77777777" w:rsidTr="00B02CFD">
        <w:trPr>
          <w:trHeight w:val="482"/>
        </w:trPr>
        <w:tc>
          <w:tcPr>
            <w:tcW w:w="0" w:type="auto"/>
            <w:vMerge/>
            <w:tcBorders>
              <w:left w:val="single" w:sz="4" w:space="0" w:color="auto"/>
              <w:bottom w:val="single" w:sz="4" w:space="0" w:color="auto"/>
              <w:right w:val="single" w:sz="4" w:space="0" w:color="auto"/>
            </w:tcBorders>
            <w:vAlign w:val="center"/>
          </w:tcPr>
          <w:p w14:paraId="6EAF3CEA" w14:textId="77777777" w:rsidR="002B5155" w:rsidRDefault="002B5155" w:rsidP="002B4057">
            <w:pPr>
              <w:widowControl/>
              <w:spacing w:line="200" w:lineRule="exact"/>
              <w:jc w:val="left"/>
              <w:rPr>
                <w:rFonts w:ascii="標楷體" w:hAnsi="標楷體"/>
                <w:b/>
                <w:sz w:val="20"/>
                <w:szCs w:val="20"/>
              </w:rPr>
            </w:pPr>
          </w:p>
        </w:tc>
        <w:tc>
          <w:tcPr>
            <w:tcW w:w="3486" w:type="dxa"/>
            <w:tcBorders>
              <w:top w:val="single" w:sz="4" w:space="0" w:color="auto"/>
              <w:left w:val="single" w:sz="4" w:space="0" w:color="auto"/>
              <w:bottom w:val="single" w:sz="4" w:space="0" w:color="auto"/>
              <w:right w:val="single" w:sz="4" w:space="0" w:color="auto"/>
            </w:tcBorders>
            <w:vAlign w:val="center"/>
          </w:tcPr>
          <w:p w14:paraId="53C0DE8F" w14:textId="71636E0F" w:rsidR="002B5155" w:rsidRDefault="002B5155" w:rsidP="00D672B9">
            <w:pPr>
              <w:snapToGrid w:val="0"/>
              <w:spacing w:beforeLines="10" w:before="24" w:afterLines="10" w:after="24" w:line="200" w:lineRule="exact"/>
              <w:ind w:left="200" w:hangingChars="100" w:hanging="200"/>
              <w:rPr>
                <w:rFonts w:ascii="標楷體" w:hAnsi="標楷體"/>
                <w:sz w:val="20"/>
                <w:szCs w:val="20"/>
              </w:rPr>
            </w:pPr>
            <w:r>
              <w:rPr>
                <w:rFonts w:ascii="標楷體" w:hAnsi="標楷體" w:hint="eastAsia"/>
                <w:sz w:val="20"/>
                <w:szCs w:val="20"/>
              </w:rPr>
              <w:t>2.技術服務契約所訂廠商履約價金給付費率與決標紀錄載列費率有間。</w:t>
            </w:r>
          </w:p>
        </w:tc>
        <w:tc>
          <w:tcPr>
            <w:tcW w:w="4736" w:type="dxa"/>
            <w:tcBorders>
              <w:top w:val="single" w:sz="4" w:space="0" w:color="auto"/>
              <w:left w:val="single" w:sz="4" w:space="0" w:color="auto"/>
              <w:bottom w:val="single" w:sz="4" w:space="0" w:color="auto"/>
              <w:right w:val="single" w:sz="4" w:space="0" w:color="auto"/>
            </w:tcBorders>
            <w:vAlign w:val="center"/>
          </w:tcPr>
          <w:p w14:paraId="2926F00A" w14:textId="0E82355B" w:rsidR="002B5155" w:rsidRDefault="002B5155" w:rsidP="00D672B9">
            <w:pPr>
              <w:spacing w:beforeLines="10" w:before="24" w:afterLines="10" w:after="24" w:line="200" w:lineRule="exact"/>
              <w:rPr>
                <w:rFonts w:ascii="標楷體" w:hAnsi="標楷體"/>
                <w:bCs/>
                <w:noProof/>
                <w:kern w:val="0"/>
                <w:sz w:val="20"/>
                <w:szCs w:val="20"/>
              </w:rPr>
            </w:pPr>
            <w:r>
              <w:rPr>
                <w:rFonts w:ascii="標楷體" w:hAnsi="標楷體" w:hint="eastAsia"/>
                <w:sz w:val="20"/>
                <w:szCs w:val="20"/>
              </w:rPr>
              <w:t>澎湖縣望安鄉將軍衛生所辦公廳舍重建工程委託規劃設計監造技術服務</w:t>
            </w:r>
          </w:p>
        </w:tc>
      </w:tr>
    </w:tbl>
    <w:p w14:paraId="7AD10EAF" w14:textId="77777777" w:rsidR="00B3081B" w:rsidRDefault="00B3081B" w:rsidP="006A5756">
      <w:pPr>
        <w:overflowPunct w:val="0"/>
        <w:spacing w:beforeLines="30" w:before="72" w:line="450" w:lineRule="exact"/>
        <w:ind w:firstLineChars="100" w:firstLine="240"/>
        <w:jc w:val="center"/>
        <w:rPr>
          <w:rFonts w:ascii="標楷體" w:hAnsi="標楷體"/>
          <w:b/>
          <w:szCs w:val="32"/>
        </w:rPr>
        <w:sectPr w:rsidR="00B3081B" w:rsidSect="00493C5C">
          <w:footerReference w:type="default" r:id="rId31"/>
          <w:pgSz w:w="11906" w:h="16838" w:code="9"/>
          <w:pgMar w:top="1418" w:right="1134" w:bottom="1418" w:left="1134" w:header="850" w:footer="709" w:gutter="0"/>
          <w:pgNumType w:start="1"/>
          <w:cols w:space="425"/>
          <w:docGrid w:linePitch="360"/>
        </w:sectPr>
      </w:pPr>
    </w:p>
    <w:p w14:paraId="3AED6CE0" w14:textId="4252BAB2" w:rsidR="006A5756" w:rsidRDefault="006A5756" w:rsidP="006A5756">
      <w:pPr>
        <w:overflowPunct w:val="0"/>
        <w:spacing w:beforeLines="30" w:before="72" w:line="450" w:lineRule="exact"/>
        <w:ind w:firstLineChars="100" w:firstLine="240"/>
        <w:jc w:val="center"/>
        <w:rPr>
          <w:rFonts w:ascii="標楷體" w:hAnsi="標楷體"/>
          <w:b/>
          <w:szCs w:val="32"/>
        </w:rPr>
      </w:pPr>
      <w:r w:rsidRPr="00A43AED">
        <w:rPr>
          <w:rFonts w:ascii="標楷體" w:hAnsi="標楷體" w:hint="eastAsia"/>
          <w:b/>
          <w:szCs w:val="32"/>
        </w:rPr>
        <w:lastRenderedPageBreak/>
        <w:t>表</w:t>
      </w:r>
      <w:r w:rsidRPr="00A43AED">
        <w:rPr>
          <w:rFonts w:ascii="標楷體" w:hAnsi="標楷體"/>
          <w:b/>
          <w:szCs w:val="24"/>
        </w:rPr>
        <w:t>45</w:t>
      </w:r>
      <w:r w:rsidRPr="00A43AED">
        <w:rPr>
          <w:rFonts w:ascii="標楷體" w:hAnsi="標楷體" w:hint="eastAsia"/>
          <w:b/>
          <w:color w:val="00B050"/>
          <w:szCs w:val="24"/>
        </w:rPr>
        <w:t xml:space="preserve">　</w:t>
      </w:r>
      <w:proofErr w:type="gramStart"/>
      <w:r w:rsidRPr="00A43AED">
        <w:rPr>
          <w:rFonts w:ascii="標楷體" w:hAnsi="標楷體" w:hint="eastAsia"/>
          <w:b/>
          <w:szCs w:val="24"/>
        </w:rPr>
        <w:t>114</w:t>
      </w:r>
      <w:proofErr w:type="gramEnd"/>
      <w:r w:rsidRPr="00A43AED">
        <w:rPr>
          <w:rFonts w:ascii="標楷體" w:hAnsi="標楷體" w:hint="eastAsia"/>
          <w:b/>
          <w:szCs w:val="24"/>
        </w:rPr>
        <w:t>年度各</w:t>
      </w:r>
      <w:r w:rsidRPr="00A43AED">
        <w:rPr>
          <w:rFonts w:ascii="標楷體" w:hAnsi="標楷體" w:hint="eastAsia"/>
          <w:b/>
          <w:szCs w:val="32"/>
        </w:rPr>
        <w:t>機關辦理採購案件缺失態樣</w:t>
      </w:r>
      <w:r w:rsidR="00A40202" w:rsidRPr="00A43AED">
        <w:rPr>
          <w:rFonts w:ascii="標楷體" w:hAnsi="標楷體" w:hint="eastAsia"/>
          <w:b/>
          <w:szCs w:val="32"/>
        </w:rPr>
        <w:t>（續）</w:t>
      </w:r>
    </w:p>
    <w:tbl>
      <w:tblPr>
        <w:tblStyle w:val="ae"/>
        <w:tblW w:w="0" w:type="auto"/>
        <w:tblInd w:w="70" w:type="dxa"/>
        <w:tblCellMar>
          <w:left w:w="57" w:type="dxa"/>
          <w:right w:w="57" w:type="dxa"/>
        </w:tblCellMar>
        <w:tblLook w:val="06A0" w:firstRow="1" w:lastRow="0" w:firstColumn="1" w:lastColumn="0" w:noHBand="1" w:noVBand="1"/>
      </w:tblPr>
      <w:tblGrid>
        <w:gridCol w:w="1333"/>
        <w:gridCol w:w="3486"/>
        <w:gridCol w:w="4736"/>
      </w:tblGrid>
      <w:tr w:rsidR="006A5756" w14:paraId="04C6CB44" w14:textId="77777777" w:rsidTr="00FE3F4E">
        <w:tc>
          <w:tcPr>
            <w:tcW w:w="1333" w:type="dxa"/>
            <w:tcBorders>
              <w:top w:val="single" w:sz="4" w:space="0" w:color="auto"/>
              <w:left w:val="single" w:sz="4" w:space="0" w:color="auto"/>
              <w:bottom w:val="single" w:sz="4" w:space="0" w:color="auto"/>
              <w:right w:val="single" w:sz="4" w:space="0" w:color="auto"/>
            </w:tcBorders>
            <w:vAlign w:val="center"/>
            <w:hideMark/>
          </w:tcPr>
          <w:p w14:paraId="3680B44A" w14:textId="77777777" w:rsidR="006A5756" w:rsidRPr="00EB6A96" w:rsidRDefault="006A5756" w:rsidP="00FE3F4E">
            <w:pPr>
              <w:snapToGrid w:val="0"/>
              <w:spacing w:line="240" w:lineRule="exact"/>
              <w:jc w:val="center"/>
              <w:rPr>
                <w:rFonts w:ascii="標楷體" w:hAnsi="標楷體"/>
                <w:bCs/>
                <w:sz w:val="20"/>
                <w:szCs w:val="20"/>
              </w:rPr>
            </w:pPr>
            <w:r w:rsidRPr="00EB6A96">
              <w:rPr>
                <w:rFonts w:ascii="標楷體" w:hAnsi="標楷體" w:hint="eastAsia"/>
                <w:bCs/>
                <w:sz w:val="20"/>
                <w:szCs w:val="20"/>
              </w:rPr>
              <w:t>類別</w:t>
            </w:r>
          </w:p>
        </w:tc>
        <w:tc>
          <w:tcPr>
            <w:tcW w:w="3486" w:type="dxa"/>
            <w:tcBorders>
              <w:top w:val="single" w:sz="4" w:space="0" w:color="auto"/>
              <w:left w:val="single" w:sz="4" w:space="0" w:color="auto"/>
              <w:bottom w:val="single" w:sz="4" w:space="0" w:color="auto"/>
              <w:right w:val="single" w:sz="4" w:space="0" w:color="auto"/>
            </w:tcBorders>
            <w:vAlign w:val="center"/>
            <w:hideMark/>
          </w:tcPr>
          <w:p w14:paraId="029142D1" w14:textId="77777777" w:rsidR="006A5756" w:rsidRPr="00EB6A96" w:rsidRDefault="006A5756" w:rsidP="00FE3F4E">
            <w:pPr>
              <w:snapToGrid w:val="0"/>
              <w:spacing w:line="240" w:lineRule="exact"/>
              <w:jc w:val="center"/>
              <w:rPr>
                <w:rFonts w:ascii="標楷體" w:hAnsi="標楷體"/>
                <w:bCs/>
                <w:sz w:val="20"/>
                <w:szCs w:val="20"/>
              </w:rPr>
            </w:pPr>
            <w:r w:rsidRPr="00EB6A96">
              <w:rPr>
                <w:rFonts w:ascii="標楷體" w:hAnsi="標楷體" w:hint="eastAsia"/>
                <w:bCs/>
                <w:sz w:val="20"/>
                <w:szCs w:val="20"/>
              </w:rPr>
              <w:t>缺失態樣</w:t>
            </w:r>
          </w:p>
        </w:tc>
        <w:tc>
          <w:tcPr>
            <w:tcW w:w="4736" w:type="dxa"/>
            <w:tcBorders>
              <w:top w:val="single" w:sz="4" w:space="0" w:color="auto"/>
              <w:left w:val="single" w:sz="4" w:space="0" w:color="auto"/>
              <w:bottom w:val="single" w:sz="4" w:space="0" w:color="auto"/>
              <w:right w:val="single" w:sz="4" w:space="0" w:color="auto"/>
            </w:tcBorders>
            <w:vAlign w:val="center"/>
            <w:hideMark/>
          </w:tcPr>
          <w:p w14:paraId="19BD0DCA" w14:textId="77777777" w:rsidR="006A5756" w:rsidRPr="00EB6A96" w:rsidRDefault="006A5756" w:rsidP="00FE3F4E">
            <w:pPr>
              <w:snapToGrid w:val="0"/>
              <w:spacing w:line="240" w:lineRule="exact"/>
              <w:jc w:val="center"/>
              <w:rPr>
                <w:rFonts w:ascii="標楷體" w:hAnsi="標楷體"/>
                <w:bCs/>
                <w:sz w:val="20"/>
                <w:szCs w:val="20"/>
              </w:rPr>
            </w:pPr>
            <w:r w:rsidRPr="00EB6A96">
              <w:rPr>
                <w:rFonts w:ascii="標楷體" w:hAnsi="標楷體" w:hint="eastAsia"/>
                <w:bCs/>
                <w:sz w:val="20"/>
                <w:szCs w:val="20"/>
              </w:rPr>
              <w:t>標案名稱</w:t>
            </w:r>
          </w:p>
        </w:tc>
      </w:tr>
      <w:tr w:rsidR="006A5756" w14:paraId="35695509" w14:textId="77777777" w:rsidTr="00FE3F4E">
        <w:tc>
          <w:tcPr>
            <w:tcW w:w="1333" w:type="dxa"/>
            <w:vMerge w:val="restart"/>
            <w:tcBorders>
              <w:top w:val="single" w:sz="4" w:space="0" w:color="auto"/>
              <w:left w:val="single" w:sz="4" w:space="0" w:color="auto"/>
              <w:bottom w:val="single" w:sz="4" w:space="0" w:color="auto"/>
              <w:right w:val="single" w:sz="4" w:space="0" w:color="auto"/>
            </w:tcBorders>
            <w:vAlign w:val="center"/>
            <w:hideMark/>
          </w:tcPr>
          <w:p w14:paraId="30C50416" w14:textId="77777777" w:rsidR="006A5756" w:rsidRDefault="006A5756" w:rsidP="00FE3F4E">
            <w:pPr>
              <w:snapToGrid w:val="0"/>
              <w:spacing w:line="240" w:lineRule="exact"/>
              <w:jc w:val="center"/>
              <w:rPr>
                <w:rFonts w:ascii="標楷體" w:hAnsi="標楷體"/>
                <w:b/>
                <w:sz w:val="20"/>
                <w:szCs w:val="20"/>
              </w:rPr>
            </w:pPr>
            <w:r>
              <w:rPr>
                <w:rFonts w:ascii="標楷體" w:hAnsi="標楷體" w:hint="eastAsia"/>
                <w:b/>
                <w:sz w:val="20"/>
                <w:szCs w:val="20"/>
              </w:rPr>
              <w:t>履約管理方面</w:t>
            </w:r>
          </w:p>
        </w:tc>
        <w:tc>
          <w:tcPr>
            <w:tcW w:w="3486" w:type="dxa"/>
            <w:tcBorders>
              <w:top w:val="single" w:sz="4" w:space="0" w:color="auto"/>
              <w:left w:val="single" w:sz="4" w:space="0" w:color="auto"/>
              <w:bottom w:val="single" w:sz="4" w:space="0" w:color="auto"/>
              <w:right w:val="single" w:sz="4" w:space="0" w:color="auto"/>
            </w:tcBorders>
            <w:vAlign w:val="center"/>
            <w:hideMark/>
          </w:tcPr>
          <w:p w14:paraId="113A7F29" w14:textId="77777777" w:rsidR="006A5756" w:rsidRDefault="006A5756" w:rsidP="0092684D">
            <w:pPr>
              <w:snapToGrid w:val="0"/>
              <w:spacing w:line="240" w:lineRule="exact"/>
              <w:ind w:left="200" w:hangingChars="100" w:hanging="200"/>
              <w:rPr>
                <w:rFonts w:ascii="標楷體" w:hAnsi="標楷體"/>
                <w:sz w:val="20"/>
                <w:szCs w:val="20"/>
              </w:rPr>
            </w:pPr>
            <w:r>
              <w:rPr>
                <w:rFonts w:ascii="標楷體" w:hAnsi="標楷體" w:hint="eastAsia"/>
                <w:sz w:val="20"/>
                <w:szCs w:val="20"/>
              </w:rPr>
              <w:t>1.得標廠商逾期繳交履約保證金。</w:t>
            </w:r>
          </w:p>
        </w:tc>
        <w:tc>
          <w:tcPr>
            <w:tcW w:w="4736" w:type="dxa"/>
            <w:tcBorders>
              <w:top w:val="single" w:sz="4" w:space="0" w:color="auto"/>
              <w:left w:val="single" w:sz="4" w:space="0" w:color="auto"/>
              <w:bottom w:val="single" w:sz="4" w:space="0" w:color="auto"/>
              <w:right w:val="single" w:sz="4" w:space="0" w:color="auto"/>
            </w:tcBorders>
            <w:vAlign w:val="center"/>
            <w:hideMark/>
          </w:tcPr>
          <w:p w14:paraId="0C2D0018" w14:textId="77777777" w:rsidR="006A5756" w:rsidRDefault="006A5756" w:rsidP="0092684D">
            <w:pPr>
              <w:snapToGrid w:val="0"/>
              <w:spacing w:line="240" w:lineRule="exact"/>
              <w:rPr>
                <w:rFonts w:ascii="標楷體" w:hAnsi="標楷體"/>
                <w:sz w:val="20"/>
                <w:szCs w:val="20"/>
              </w:rPr>
            </w:pPr>
            <w:r>
              <w:rPr>
                <w:rFonts w:ascii="標楷體" w:hAnsi="標楷體" w:hint="eastAsia"/>
                <w:bCs/>
                <w:noProof/>
                <w:sz w:val="20"/>
                <w:szCs w:val="20"/>
              </w:rPr>
              <w:t>澎湖縣歷史建築尖山顯濟殿修復工程</w:t>
            </w:r>
          </w:p>
        </w:tc>
      </w:tr>
      <w:tr w:rsidR="006A5756" w14:paraId="7656E70E" w14:textId="77777777" w:rsidTr="00FE3F4E">
        <w:tc>
          <w:tcPr>
            <w:tcW w:w="0" w:type="auto"/>
            <w:vMerge/>
            <w:tcBorders>
              <w:top w:val="single" w:sz="4" w:space="0" w:color="auto"/>
              <w:left w:val="single" w:sz="4" w:space="0" w:color="auto"/>
              <w:bottom w:val="single" w:sz="4" w:space="0" w:color="auto"/>
              <w:right w:val="single" w:sz="4" w:space="0" w:color="auto"/>
            </w:tcBorders>
            <w:vAlign w:val="center"/>
            <w:hideMark/>
          </w:tcPr>
          <w:p w14:paraId="24F01C94" w14:textId="77777777" w:rsidR="006A5756" w:rsidRDefault="006A5756" w:rsidP="00FE3F4E">
            <w:pPr>
              <w:widowControl/>
              <w:jc w:val="left"/>
              <w:rPr>
                <w:rFonts w:ascii="標楷體" w:hAnsi="標楷體"/>
                <w:b/>
                <w:sz w:val="20"/>
                <w:szCs w:val="20"/>
              </w:rPr>
            </w:pPr>
          </w:p>
        </w:tc>
        <w:tc>
          <w:tcPr>
            <w:tcW w:w="3486" w:type="dxa"/>
            <w:tcBorders>
              <w:top w:val="single" w:sz="4" w:space="0" w:color="auto"/>
              <w:left w:val="single" w:sz="4" w:space="0" w:color="auto"/>
              <w:bottom w:val="single" w:sz="4" w:space="0" w:color="auto"/>
              <w:right w:val="single" w:sz="4" w:space="0" w:color="auto"/>
            </w:tcBorders>
            <w:vAlign w:val="center"/>
            <w:hideMark/>
          </w:tcPr>
          <w:p w14:paraId="2A85193B" w14:textId="77777777" w:rsidR="006A5756" w:rsidRDefault="006A5756" w:rsidP="0092684D">
            <w:pPr>
              <w:snapToGrid w:val="0"/>
              <w:spacing w:line="240" w:lineRule="exact"/>
              <w:ind w:left="200" w:hangingChars="100" w:hanging="200"/>
              <w:rPr>
                <w:rFonts w:ascii="標楷體" w:hAnsi="標楷體"/>
                <w:sz w:val="20"/>
                <w:szCs w:val="20"/>
              </w:rPr>
            </w:pPr>
            <w:r>
              <w:rPr>
                <w:rFonts w:ascii="標楷體" w:hAnsi="標楷體" w:hint="eastAsia"/>
                <w:sz w:val="20"/>
                <w:szCs w:val="20"/>
              </w:rPr>
              <w:t>2.未有效控管發包及工程進度，致延誤計畫期程。</w:t>
            </w:r>
          </w:p>
        </w:tc>
        <w:tc>
          <w:tcPr>
            <w:tcW w:w="4736" w:type="dxa"/>
            <w:tcBorders>
              <w:top w:val="single" w:sz="4" w:space="0" w:color="auto"/>
              <w:left w:val="single" w:sz="4" w:space="0" w:color="auto"/>
              <w:bottom w:val="single" w:sz="4" w:space="0" w:color="auto"/>
              <w:right w:val="single" w:sz="4" w:space="0" w:color="auto"/>
            </w:tcBorders>
            <w:vAlign w:val="center"/>
            <w:hideMark/>
          </w:tcPr>
          <w:p w14:paraId="4F25C081" w14:textId="77777777" w:rsidR="006A5756" w:rsidRDefault="006A5756" w:rsidP="0092684D">
            <w:pPr>
              <w:snapToGrid w:val="0"/>
              <w:spacing w:line="240" w:lineRule="exact"/>
              <w:rPr>
                <w:rFonts w:ascii="標楷體" w:hAnsi="標楷體"/>
                <w:sz w:val="20"/>
                <w:szCs w:val="20"/>
              </w:rPr>
            </w:pPr>
            <w:r>
              <w:rPr>
                <w:rFonts w:ascii="標楷體" w:hAnsi="標楷體" w:hint="eastAsia"/>
                <w:bCs/>
                <w:noProof/>
                <w:kern w:val="0"/>
                <w:sz w:val="20"/>
                <w:szCs w:val="20"/>
              </w:rPr>
              <w:t>澎湖縣馬公市區樹德路及議會周邊人行空間改善工程</w:t>
            </w:r>
          </w:p>
        </w:tc>
      </w:tr>
      <w:tr w:rsidR="006A5756" w14:paraId="23C4ABE3" w14:textId="77777777" w:rsidTr="00FE3F4E">
        <w:tc>
          <w:tcPr>
            <w:tcW w:w="0" w:type="auto"/>
            <w:vMerge/>
            <w:tcBorders>
              <w:top w:val="single" w:sz="4" w:space="0" w:color="auto"/>
              <w:left w:val="single" w:sz="4" w:space="0" w:color="auto"/>
              <w:bottom w:val="single" w:sz="4" w:space="0" w:color="auto"/>
              <w:right w:val="single" w:sz="4" w:space="0" w:color="auto"/>
            </w:tcBorders>
            <w:vAlign w:val="center"/>
            <w:hideMark/>
          </w:tcPr>
          <w:p w14:paraId="7EEB0E40" w14:textId="77777777" w:rsidR="006A5756" w:rsidRDefault="006A5756" w:rsidP="00FE3F4E">
            <w:pPr>
              <w:widowControl/>
              <w:jc w:val="left"/>
              <w:rPr>
                <w:rFonts w:ascii="標楷體" w:hAnsi="標楷體"/>
                <w:b/>
                <w:sz w:val="20"/>
                <w:szCs w:val="20"/>
              </w:rPr>
            </w:pPr>
          </w:p>
        </w:tc>
        <w:tc>
          <w:tcPr>
            <w:tcW w:w="3486" w:type="dxa"/>
            <w:tcBorders>
              <w:top w:val="single" w:sz="4" w:space="0" w:color="auto"/>
              <w:left w:val="single" w:sz="4" w:space="0" w:color="auto"/>
              <w:bottom w:val="single" w:sz="4" w:space="0" w:color="auto"/>
              <w:right w:val="single" w:sz="4" w:space="0" w:color="auto"/>
            </w:tcBorders>
            <w:vAlign w:val="center"/>
            <w:hideMark/>
          </w:tcPr>
          <w:p w14:paraId="1A8EAB5B" w14:textId="77777777" w:rsidR="006A5756" w:rsidRDefault="006A5756" w:rsidP="0092684D">
            <w:pPr>
              <w:snapToGrid w:val="0"/>
              <w:spacing w:line="240" w:lineRule="exact"/>
              <w:ind w:left="200" w:hangingChars="100" w:hanging="200"/>
              <w:rPr>
                <w:rFonts w:ascii="標楷體" w:hAnsi="標楷體"/>
                <w:sz w:val="20"/>
                <w:szCs w:val="20"/>
              </w:rPr>
            </w:pPr>
            <w:r>
              <w:rPr>
                <w:rFonts w:ascii="標楷體" w:hAnsi="標楷體" w:hint="eastAsia"/>
                <w:sz w:val="20"/>
                <w:szCs w:val="20"/>
              </w:rPr>
              <w:t>3.部分施作項目與契約圖說規定不符。</w:t>
            </w:r>
          </w:p>
        </w:tc>
        <w:tc>
          <w:tcPr>
            <w:tcW w:w="4736" w:type="dxa"/>
            <w:tcBorders>
              <w:top w:val="single" w:sz="4" w:space="0" w:color="auto"/>
              <w:left w:val="single" w:sz="4" w:space="0" w:color="auto"/>
              <w:bottom w:val="single" w:sz="4" w:space="0" w:color="auto"/>
              <w:right w:val="single" w:sz="4" w:space="0" w:color="auto"/>
            </w:tcBorders>
            <w:vAlign w:val="center"/>
            <w:hideMark/>
          </w:tcPr>
          <w:p w14:paraId="6E509082" w14:textId="77777777" w:rsidR="006A5756" w:rsidRDefault="006A5756" w:rsidP="0092684D">
            <w:pPr>
              <w:snapToGrid w:val="0"/>
              <w:spacing w:line="240" w:lineRule="exact"/>
              <w:rPr>
                <w:rFonts w:ascii="標楷體" w:hAnsi="標楷體"/>
                <w:sz w:val="20"/>
                <w:szCs w:val="20"/>
              </w:rPr>
            </w:pPr>
            <w:r>
              <w:rPr>
                <w:rFonts w:ascii="標楷體" w:hAnsi="標楷體" w:hint="eastAsia"/>
                <w:bCs/>
                <w:noProof/>
                <w:sz w:val="20"/>
                <w:szCs w:val="20"/>
              </w:rPr>
              <w:t>澎湖縣歷史建築尖山顯濟殿修復工程</w:t>
            </w:r>
            <w:r>
              <w:rPr>
                <w:rFonts w:ascii="標楷體" w:hAnsi="標楷體" w:hint="eastAsia"/>
                <w:sz w:val="20"/>
                <w:szCs w:val="20"/>
              </w:rPr>
              <w:t>、</w:t>
            </w:r>
            <w:r>
              <w:rPr>
                <w:rFonts w:ascii="標楷體" w:hAnsi="標楷體" w:hint="eastAsia"/>
                <w:bCs/>
                <w:noProof/>
                <w:kern w:val="0"/>
                <w:sz w:val="20"/>
                <w:szCs w:val="20"/>
              </w:rPr>
              <w:t>澎湖縣馬公市區樹德路及議會周邊人行空間改善工程</w:t>
            </w:r>
            <w:r>
              <w:rPr>
                <w:rFonts w:ascii="標楷體" w:hAnsi="標楷體" w:hint="eastAsia"/>
                <w:sz w:val="20"/>
                <w:szCs w:val="20"/>
              </w:rPr>
              <w:t>、</w:t>
            </w:r>
            <w:r>
              <w:rPr>
                <w:rFonts w:ascii="標楷體" w:hAnsi="標楷體" w:hint="eastAsia"/>
                <w:bCs/>
                <w:noProof/>
                <w:kern w:val="0"/>
                <w:sz w:val="20"/>
                <w:szCs w:val="20"/>
              </w:rPr>
              <w:t>馬公分局沙港派出所興建工程</w:t>
            </w:r>
          </w:p>
        </w:tc>
      </w:tr>
      <w:tr w:rsidR="006A5756" w14:paraId="16AE1790" w14:textId="77777777" w:rsidTr="00FE3F4E">
        <w:tc>
          <w:tcPr>
            <w:tcW w:w="0" w:type="auto"/>
            <w:vMerge/>
            <w:tcBorders>
              <w:top w:val="single" w:sz="4" w:space="0" w:color="auto"/>
              <w:left w:val="single" w:sz="4" w:space="0" w:color="auto"/>
              <w:bottom w:val="single" w:sz="4" w:space="0" w:color="auto"/>
              <w:right w:val="single" w:sz="4" w:space="0" w:color="auto"/>
            </w:tcBorders>
            <w:vAlign w:val="center"/>
            <w:hideMark/>
          </w:tcPr>
          <w:p w14:paraId="4B02E33A" w14:textId="77777777" w:rsidR="006A5756" w:rsidRDefault="006A5756" w:rsidP="00FE3F4E">
            <w:pPr>
              <w:widowControl/>
              <w:jc w:val="left"/>
              <w:rPr>
                <w:rFonts w:ascii="標楷體" w:hAnsi="標楷體"/>
                <w:b/>
                <w:sz w:val="20"/>
                <w:szCs w:val="20"/>
              </w:rPr>
            </w:pPr>
          </w:p>
        </w:tc>
        <w:tc>
          <w:tcPr>
            <w:tcW w:w="3486" w:type="dxa"/>
            <w:tcBorders>
              <w:top w:val="single" w:sz="4" w:space="0" w:color="auto"/>
              <w:left w:val="single" w:sz="4" w:space="0" w:color="auto"/>
              <w:bottom w:val="single" w:sz="4" w:space="0" w:color="auto"/>
              <w:right w:val="single" w:sz="4" w:space="0" w:color="auto"/>
            </w:tcBorders>
            <w:vAlign w:val="center"/>
            <w:hideMark/>
          </w:tcPr>
          <w:p w14:paraId="48D41803" w14:textId="77777777" w:rsidR="006A5756" w:rsidRDefault="006A5756" w:rsidP="0092684D">
            <w:pPr>
              <w:snapToGrid w:val="0"/>
              <w:spacing w:line="240" w:lineRule="exact"/>
              <w:ind w:left="200" w:hangingChars="100" w:hanging="200"/>
              <w:rPr>
                <w:rFonts w:ascii="標楷體" w:hAnsi="標楷體"/>
                <w:sz w:val="20"/>
                <w:szCs w:val="20"/>
              </w:rPr>
            </w:pPr>
            <w:r>
              <w:rPr>
                <w:rFonts w:ascii="標楷體" w:hAnsi="標楷體" w:hint="eastAsia"/>
                <w:sz w:val="20"/>
                <w:szCs w:val="20"/>
              </w:rPr>
              <w:t>4.未</w:t>
            </w:r>
            <w:proofErr w:type="gramStart"/>
            <w:r>
              <w:rPr>
                <w:rFonts w:ascii="標楷體" w:hAnsi="標楷體" w:hint="eastAsia"/>
                <w:sz w:val="20"/>
                <w:szCs w:val="20"/>
              </w:rPr>
              <w:t>覈</w:t>
            </w:r>
            <w:proofErr w:type="gramEnd"/>
            <w:r>
              <w:rPr>
                <w:rFonts w:ascii="標楷體" w:hAnsi="標楷體" w:hint="eastAsia"/>
                <w:sz w:val="20"/>
                <w:szCs w:val="20"/>
              </w:rPr>
              <w:t>實審核施工廠商所送施工日誌。</w:t>
            </w:r>
          </w:p>
        </w:tc>
        <w:tc>
          <w:tcPr>
            <w:tcW w:w="4736" w:type="dxa"/>
            <w:tcBorders>
              <w:top w:val="single" w:sz="4" w:space="0" w:color="auto"/>
              <w:left w:val="single" w:sz="4" w:space="0" w:color="auto"/>
              <w:bottom w:val="single" w:sz="4" w:space="0" w:color="auto"/>
              <w:right w:val="single" w:sz="4" w:space="0" w:color="auto"/>
            </w:tcBorders>
            <w:vAlign w:val="center"/>
            <w:hideMark/>
          </w:tcPr>
          <w:p w14:paraId="0BAA132B" w14:textId="77777777" w:rsidR="006A5756" w:rsidRPr="0092684D" w:rsidRDefault="006A5756" w:rsidP="0092684D">
            <w:pPr>
              <w:snapToGrid w:val="0"/>
              <w:spacing w:line="240" w:lineRule="exact"/>
              <w:rPr>
                <w:rFonts w:ascii="標楷體" w:hAnsi="標楷體"/>
                <w:spacing w:val="-2"/>
                <w:sz w:val="20"/>
                <w:szCs w:val="20"/>
              </w:rPr>
            </w:pPr>
            <w:r w:rsidRPr="0092684D">
              <w:rPr>
                <w:rFonts w:ascii="標楷體" w:hAnsi="標楷體" w:hint="eastAsia"/>
                <w:bCs/>
                <w:noProof/>
                <w:spacing w:val="-2"/>
                <w:kern w:val="0"/>
                <w:sz w:val="20"/>
                <w:szCs w:val="20"/>
              </w:rPr>
              <w:t>澎湖縣馬公市區樹德路及議會周邊人行空間改善工程</w:t>
            </w:r>
          </w:p>
        </w:tc>
      </w:tr>
      <w:tr w:rsidR="006A5756" w14:paraId="090AF591" w14:textId="77777777" w:rsidTr="00FE3F4E">
        <w:tc>
          <w:tcPr>
            <w:tcW w:w="0" w:type="auto"/>
            <w:vMerge/>
            <w:tcBorders>
              <w:top w:val="single" w:sz="4" w:space="0" w:color="auto"/>
              <w:left w:val="single" w:sz="4" w:space="0" w:color="auto"/>
              <w:bottom w:val="single" w:sz="4" w:space="0" w:color="auto"/>
              <w:right w:val="single" w:sz="4" w:space="0" w:color="auto"/>
            </w:tcBorders>
            <w:vAlign w:val="center"/>
            <w:hideMark/>
          </w:tcPr>
          <w:p w14:paraId="2FCAB8F8" w14:textId="77777777" w:rsidR="006A5756" w:rsidRDefault="006A5756" w:rsidP="00FE3F4E">
            <w:pPr>
              <w:widowControl/>
              <w:jc w:val="left"/>
              <w:rPr>
                <w:rFonts w:ascii="標楷體" w:hAnsi="標楷體"/>
                <w:b/>
                <w:sz w:val="20"/>
                <w:szCs w:val="20"/>
              </w:rPr>
            </w:pPr>
          </w:p>
        </w:tc>
        <w:tc>
          <w:tcPr>
            <w:tcW w:w="3486" w:type="dxa"/>
            <w:tcBorders>
              <w:top w:val="single" w:sz="4" w:space="0" w:color="auto"/>
              <w:left w:val="single" w:sz="4" w:space="0" w:color="auto"/>
              <w:bottom w:val="single" w:sz="4" w:space="0" w:color="auto"/>
              <w:right w:val="single" w:sz="4" w:space="0" w:color="auto"/>
            </w:tcBorders>
            <w:vAlign w:val="center"/>
            <w:hideMark/>
          </w:tcPr>
          <w:p w14:paraId="0F26CAC7" w14:textId="77777777" w:rsidR="006A5756" w:rsidRDefault="006A5756" w:rsidP="0092684D">
            <w:pPr>
              <w:snapToGrid w:val="0"/>
              <w:spacing w:line="240" w:lineRule="exact"/>
              <w:ind w:left="200" w:hangingChars="100" w:hanging="200"/>
              <w:rPr>
                <w:rFonts w:ascii="標楷體" w:hAnsi="標楷體"/>
                <w:sz w:val="20"/>
                <w:szCs w:val="20"/>
              </w:rPr>
            </w:pPr>
            <w:r>
              <w:rPr>
                <w:rFonts w:ascii="標楷體" w:hAnsi="標楷體" w:hint="eastAsia"/>
                <w:sz w:val="20"/>
                <w:szCs w:val="20"/>
              </w:rPr>
              <w:t>5.廠商提報計畫書未獲審查核定前即進場施工。</w:t>
            </w:r>
          </w:p>
        </w:tc>
        <w:tc>
          <w:tcPr>
            <w:tcW w:w="4736" w:type="dxa"/>
            <w:tcBorders>
              <w:top w:val="single" w:sz="4" w:space="0" w:color="auto"/>
              <w:left w:val="single" w:sz="4" w:space="0" w:color="auto"/>
              <w:bottom w:val="single" w:sz="4" w:space="0" w:color="auto"/>
              <w:right w:val="single" w:sz="4" w:space="0" w:color="auto"/>
            </w:tcBorders>
            <w:vAlign w:val="center"/>
            <w:hideMark/>
          </w:tcPr>
          <w:p w14:paraId="5E3DEF1C" w14:textId="77777777" w:rsidR="006A5756" w:rsidRDefault="006A5756" w:rsidP="0092684D">
            <w:pPr>
              <w:snapToGrid w:val="0"/>
              <w:spacing w:line="240" w:lineRule="exact"/>
              <w:rPr>
                <w:rFonts w:ascii="標楷體" w:hAnsi="標楷體"/>
                <w:sz w:val="20"/>
                <w:szCs w:val="20"/>
              </w:rPr>
            </w:pPr>
            <w:r>
              <w:rPr>
                <w:rFonts w:ascii="標楷體" w:hAnsi="標楷體" w:hint="eastAsia"/>
                <w:sz w:val="20"/>
                <w:szCs w:val="20"/>
              </w:rPr>
              <w:t>澎湖縣湖西鄉立圖書館興建計畫工程</w:t>
            </w:r>
          </w:p>
        </w:tc>
      </w:tr>
      <w:tr w:rsidR="006A5756" w14:paraId="56EBCF37" w14:textId="77777777" w:rsidTr="00FE3F4E">
        <w:tc>
          <w:tcPr>
            <w:tcW w:w="0" w:type="auto"/>
            <w:vMerge/>
            <w:tcBorders>
              <w:top w:val="single" w:sz="4" w:space="0" w:color="auto"/>
              <w:left w:val="single" w:sz="4" w:space="0" w:color="auto"/>
              <w:bottom w:val="single" w:sz="4" w:space="0" w:color="auto"/>
              <w:right w:val="single" w:sz="4" w:space="0" w:color="auto"/>
            </w:tcBorders>
            <w:vAlign w:val="center"/>
            <w:hideMark/>
          </w:tcPr>
          <w:p w14:paraId="047B80D7" w14:textId="77777777" w:rsidR="006A5756" w:rsidRDefault="006A5756" w:rsidP="00FE3F4E">
            <w:pPr>
              <w:widowControl/>
              <w:jc w:val="left"/>
              <w:rPr>
                <w:rFonts w:ascii="標楷體" w:hAnsi="標楷體"/>
                <w:b/>
                <w:sz w:val="20"/>
                <w:szCs w:val="20"/>
              </w:rPr>
            </w:pPr>
          </w:p>
        </w:tc>
        <w:tc>
          <w:tcPr>
            <w:tcW w:w="3486" w:type="dxa"/>
            <w:tcBorders>
              <w:top w:val="single" w:sz="4" w:space="0" w:color="auto"/>
              <w:left w:val="single" w:sz="4" w:space="0" w:color="auto"/>
              <w:bottom w:val="single" w:sz="4" w:space="0" w:color="auto"/>
              <w:right w:val="single" w:sz="4" w:space="0" w:color="auto"/>
            </w:tcBorders>
            <w:vAlign w:val="center"/>
            <w:hideMark/>
          </w:tcPr>
          <w:p w14:paraId="110A5E52" w14:textId="77777777" w:rsidR="006A5756" w:rsidRDefault="006A5756" w:rsidP="0092684D">
            <w:pPr>
              <w:snapToGrid w:val="0"/>
              <w:spacing w:line="240" w:lineRule="exact"/>
              <w:ind w:left="200" w:hangingChars="100" w:hanging="200"/>
              <w:rPr>
                <w:rFonts w:ascii="標楷體" w:hAnsi="標楷體"/>
                <w:sz w:val="20"/>
                <w:szCs w:val="20"/>
              </w:rPr>
            </w:pPr>
            <w:r>
              <w:rPr>
                <w:rFonts w:ascii="標楷體" w:hAnsi="標楷體" w:hint="eastAsia"/>
                <w:sz w:val="20"/>
                <w:szCs w:val="20"/>
              </w:rPr>
              <w:t>6.部分工程項目未依契約規定</w:t>
            </w:r>
            <w:proofErr w:type="gramStart"/>
            <w:r>
              <w:rPr>
                <w:rFonts w:ascii="標楷體" w:hAnsi="標楷體" w:hint="eastAsia"/>
                <w:sz w:val="20"/>
                <w:szCs w:val="20"/>
              </w:rPr>
              <w:t>覈</w:t>
            </w:r>
            <w:proofErr w:type="gramEnd"/>
            <w:r>
              <w:rPr>
                <w:rFonts w:ascii="標楷體" w:hAnsi="標楷體" w:hint="eastAsia"/>
                <w:sz w:val="20"/>
                <w:szCs w:val="20"/>
              </w:rPr>
              <w:t>實辦理估驗計價。</w:t>
            </w:r>
          </w:p>
        </w:tc>
        <w:tc>
          <w:tcPr>
            <w:tcW w:w="4736" w:type="dxa"/>
            <w:tcBorders>
              <w:top w:val="single" w:sz="4" w:space="0" w:color="auto"/>
              <w:left w:val="single" w:sz="4" w:space="0" w:color="auto"/>
              <w:bottom w:val="single" w:sz="4" w:space="0" w:color="auto"/>
              <w:right w:val="single" w:sz="4" w:space="0" w:color="auto"/>
            </w:tcBorders>
            <w:vAlign w:val="center"/>
            <w:hideMark/>
          </w:tcPr>
          <w:p w14:paraId="55D13BB1" w14:textId="77777777" w:rsidR="006A5756" w:rsidRDefault="006A5756" w:rsidP="0092684D">
            <w:pPr>
              <w:snapToGrid w:val="0"/>
              <w:spacing w:line="240" w:lineRule="exact"/>
              <w:rPr>
                <w:rFonts w:ascii="標楷體" w:hAnsi="標楷體"/>
                <w:strike/>
                <w:sz w:val="20"/>
                <w:szCs w:val="20"/>
              </w:rPr>
            </w:pPr>
            <w:r>
              <w:rPr>
                <w:rFonts w:ascii="標楷體" w:hAnsi="標楷體" w:hint="eastAsia"/>
                <w:bCs/>
                <w:noProof/>
                <w:kern w:val="0"/>
                <w:sz w:val="20"/>
                <w:szCs w:val="20"/>
              </w:rPr>
              <w:t>馬公分局沙港派出所興建工程</w:t>
            </w:r>
            <w:r>
              <w:rPr>
                <w:rFonts w:ascii="標楷體" w:hAnsi="標楷體" w:hint="eastAsia"/>
                <w:sz w:val="20"/>
                <w:szCs w:val="20"/>
              </w:rPr>
              <w:t>、澎湖縣馬公地區機關及學校污水下水道用戶接管工程（</w:t>
            </w:r>
            <w:proofErr w:type="gramStart"/>
            <w:r>
              <w:rPr>
                <w:rFonts w:ascii="標楷體" w:hAnsi="標楷體" w:hint="eastAsia"/>
                <w:sz w:val="20"/>
                <w:szCs w:val="20"/>
              </w:rPr>
              <w:t>114</w:t>
            </w:r>
            <w:proofErr w:type="gramEnd"/>
            <w:r>
              <w:rPr>
                <w:rFonts w:ascii="標楷體" w:hAnsi="標楷體" w:hint="eastAsia"/>
                <w:sz w:val="20"/>
                <w:szCs w:val="20"/>
              </w:rPr>
              <w:t>年度後續擴充）</w:t>
            </w:r>
          </w:p>
        </w:tc>
      </w:tr>
      <w:tr w:rsidR="006A5756" w14:paraId="5450BE75" w14:textId="77777777" w:rsidTr="00FE3F4E">
        <w:tc>
          <w:tcPr>
            <w:tcW w:w="0" w:type="auto"/>
            <w:vMerge/>
            <w:tcBorders>
              <w:top w:val="single" w:sz="4" w:space="0" w:color="auto"/>
              <w:left w:val="single" w:sz="4" w:space="0" w:color="auto"/>
              <w:bottom w:val="single" w:sz="4" w:space="0" w:color="auto"/>
              <w:right w:val="single" w:sz="4" w:space="0" w:color="auto"/>
            </w:tcBorders>
            <w:vAlign w:val="center"/>
            <w:hideMark/>
          </w:tcPr>
          <w:p w14:paraId="2F79499F" w14:textId="77777777" w:rsidR="006A5756" w:rsidRDefault="006A5756" w:rsidP="00FE3F4E">
            <w:pPr>
              <w:widowControl/>
              <w:jc w:val="left"/>
              <w:rPr>
                <w:rFonts w:ascii="標楷體" w:hAnsi="標楷體"/>
                <w:b/>
                <w:sz w:val="20"/>
                <w:szCs w:val="20"/>
              </w:rPr>
            </w:pPr>
          </w:p>
        </w:tc>
        <w:tc>
          <w:tcPr>
            <w:tcW w:w="3486" w:type="dxa"/>
            <w:tcBorders>
              <w:top w:val="single" w:sz="4" w:space="0" w:color="auto"/>
              <w:left w:val="single" w:sz="4" w:space="0" w:color="auto"/>
              <w:bottom w:val="single" w:sz="4" w:space="0" w:color="auto"/>
              <w:right w:val="single" w:sz="4" w:space="0" w:color="auto"/>
            </w:tcBorders>
            <w:vAlign w:val="center"/>
            <w:hideMark/>
          </w:tcPr>
          <w:p w14:paraId="5B0A2E07" w14:textId="77777777" w:rsidR="006A5756" w:rsidRDefault="006A5756" w:rsidP="0092684D">
            <w:pPr>
              <w:snapToGrid w:val="0"/>
              <w:spacing w:line="240" w:lineRule="exact"/>
              <w:ind w:left="200" w:hangingChars="100" w:hanging="200"/>
              <w:rPr>
                <w:rFonts w:ascii="標楷體" w:hAnsi="標楷體"/>
                <w:sz w:val="20"/>
                <w:szCs w:val="20"/>
              </w:rPr>
            </w:pPr>
            <w:r>
              <w:rPr>
                <w:rFonts w:ascii="標楷體" w:hAnsi="標楷體" w:hint="eastAsia"/>
                <w:sz w:val="20"/>
                <w:szCs w:val="20"/>
              </w:rPr>
              <w:t>7.因可歸責廠商事由終止契約，惟未檢討其疏失責任。</w:t>
            </w:r>
          </w:p>
        </w:tc>
        <w:tc>
          <w:tcPr>
            <w:tcW w:w="4736" w:type="dxa"/>
            <w:tcBorders>
              <w:top w:val="single" w:sz="4" w:space="0" w:color="auto"/>
              <w:left w:val="single" w:sz="4" w:space="0" w:color="auto"/>
              <w:bottom w:val="single" w:sz="4" w:space="0" w:color="auto"/>
              <w:right w:val="single" w:sz="4" w:space="0" w:color="auto"/>
            </w:tcBorders>
            <w:vAlign w:val="center"/>
            <w:hideMark/>
          </w:tcPr>
          <w:p w14:paraId="3094B782" w14:textId="77777777" w:rsidR="006A5756" w:rsidRDefault="006A5756" w:rsidP="0092684D">
            <w:pPr>
              <w:snapToGrid w:val="0"/>
              <w:spacing w:line="240" w:lineRule="exact"/>
              <w:rPr>
                <w:rFonts w:ascii="標楷體" w:hAnsi="標楷體"/>
                <w:sz w:val="20"/>
                <w:szCs w:val="20"/>
              </w:rPr>
            </w:pPr>
            <w:r>
              <w:rPr>
                <w:rFonts w:ascii="標楷體" w:hAnsi="標楷體" w:hint="eastAsia"/>
                <w:sz w:val="20"/>
                <w:szCs w:val="20"/>
              </w:rPr>
              <w:t>澎湖縣望安鄉將軍衛生所重建工程</w:t>
            </w:r>
          </w:p>
        </w:tc>
      </w:tr>
      <w:tr w:rsidR="006A5756" w14:paraId="06FF4FDE" w14:textId="77777777" w:rsidTr="00FE3F4E">
        <w:tc>
          <w:tcPr>
            <w:tcW w:w="0" w:type="auto"/>
            <w:vMerge/>
            <w:tcBorders>
              <w:top w:val="single" w:sz="4" w:space="0" w:color="auto"/>
              <w:left w:val="single" w:sz="4" w:space="0" w:color="auto"/>
              <w:bottom w:val="single" w:sz="4" w:space="0" w:color="auto"/>
              <w:right w:val="single" w:sz="4" w:space="0" w:color="auto"/>
            </w:tcBorders>
            <w:vAlign w:val="center"/>
            <w:hideMark/>
          </w:tcPr>
          <w:p w14:paraId="38A76C3D" w14:textId="77777777" w:rsidR="006A5756" w:rsidRDefault="006A5756" w:rsidP="00FE3F4E">
            <w:pPr>
              <w:widowControl/>
              <w:jc w:val="left"/>
              <w:rPr>
                <w:rFonts w:ascii="標楷體" w:hAnsi="標楷體"/>
                <w:b/>
                <w:sz w:val="20"/>
                <w:szCs w:val="20"/>
              </w:rPr>
            </w:pPr>
          </w:p>
        </w:tc>
        <w:tc>
          <w:tcPr>
            <w:tcW w:w="3486" w:type="dxa"/>
            <w:tcBorders>
              <w:top w:val="single" w:sz="4" w:space="0" w:color="auto"/>
              <w:left w:val="single" w:sz="4" w:space="0" w:color="auto"/>
              <w:bottom w:val="single" w:sz="4" w:space="0" w:color="auto"/>
              <w:right w:val="single" w:sz="4" w:space="0" w:color="auto"/>
            </w:tcBorders>
            <w:vAlign w:val="center"/>
            <w:hideMark/>
          </w:tcPr>
          <w:p w14:paraId="09F042EB" w14:textId="77777777" w:rsidR="006A5756" w:rsidRDefault="006A5756" w:rsidP="0092684D">
            <w:pPr>
              <w:snapToGrid w:val="0"/>
              <w:spacing w:line="240" w:lineRule="exact"/>
              <w:ind w:left="200" w:hangingChars="100" w:hanging="200"/>
              <w:rPr>
                <w:rFonts w:ascii="標楷體" w:hAnsi="標楷體"/>
                <w:sz w:val="20"/>
                <w:szCs w:val="20"/>
              </w:rPr>
            </w:pPr>
            <w:r>
              <w:rPr>
                <w:rFonts w:ascii="標楷體" w:hAnsi="標楷體" w:hint="eastAsia"/>
                <w:sz w:val="20"/>
                <w:szCs w:val="20"/>
              </w:rPr>
              <w:t>8.</w:t>
            </w:r>
            <w:r>
              <w:rPr>
                <w:rFonts w:ascii="標楷體" w:hAnsi="標楷體" w:hint="eastAsia"/>
                <w:spacing w:val="-6"/>
                <w:sz w:val="20"/>
                <w:szCs w:val="20"/>
              </w:rPr>
              <w:t>監造單位核派之監造人員資格與契約規定不符。</w:t>
            </w:r>
          </w:p>
        </w:tc>
        <w:tc>
          <w:tcPr>
            <w:tcW w:w="4736" w:type="dxa"/>
            <w:tcBorders>
              <w:top w:val="single" w:sz="4" w:space="0" w:color="auto"/>
              <w:left w:val="single" w:sz="4" w:space="0" w:color="auto"/>
              <w:bottom w:val="single" w:sz="4" w:space="0" w:color="auto"/>
              <w:right w:val="single" w:sz="4" w:space="0" w:color="auto"/>
            </w:tcBorders>
            <w:vAlign w:val="center"/>
            <w:hideMark/>
          </w:tcPr>
          <w:p w14:paraId="6143F448" w14:textId="77777777" w:rsidR="006A5756" w:rsidRDefault="006A5756" w:rsidP="0092684D">
            <w:pPr>
              <w:snapToGrid w:val="0"/>
              <w:spacing w:line="240" w:lineRule="exact"/>
              <w:rPr>
                <w:rFonts w:ascii="標楷體" w:hAnsi="標楷體"/>
                <w:sz w:val="20"/>
                <w:szCs w:val="20"/>
              </w:rPr>
            </w:pPr>
            <w:r>
              <w:rPr>
                <w:rFonts w:ascii="標楷體" w:hAnsi="標楷體" w:hint="eastAsia"/>
                <w:spacing w:val="-6"/>
                <w:sz w:val="20"/>
                <w:szCs w:val="20"/>
              </w:rPr>
              <w:t>湖西鄉立圖書館興建計畫規劃設計監造委託技術服務案</w:t>
            </w:r>
          </w:p>
        </w:tc>
      </w:tr>
      <w:tr w:rsidR="006A5756" w14:paraId="2C0E04A1" w14:textId="77777777" w:rsidTr="00FE3F4E">
        <w:trPr>
          <w:trHeight w:val="94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A7A5BC" w14:textId="77777777" w:rsidR="006A5756" w:rsidRDefault="006A5756" w:rsidP="00FE3F4E">
            <w:pPr>
              <w:widowControl/>
              <w:jc w:val="left"/>
              <w:rPr>
                <w:rFonts w:ascii="標楷體" w:hAnsi="標楷體"/>
                <w:b/>
                <w:sz w:val="20"/>
                <w:szCs w:val="20"/>
              </w:rPr>
            </w:pPr>
          </w:p>
        </w:tc>
        <w:tc>
          <w:tcPr>
            <w:tcW w:w="3486" w:type="dxa"/>
            <w:tcBorders>
              <w:top w:val="single" w:sz="4" w:space="0" w:color="auto"/>
              <w:left w:val="single" w:sz="4" w:space="0" w:color="auto"/>
              <w:bottom w:val="single" w:sz="4" w:space="0" w:color="auto"/>
              <w:right w:val="single" w:sz="4" w:space="0" w:color="auto"/>
            </w:tcBorders>
            <w:vAlign w:val="center"/>
            <w:hideMark/>
          </w:tcPr>
          <w:p w14:paraId="398DC59C" w14:textId="77777777" w:rsidR="006A5756" w:rsidRDefault="006A5756" w:rsidP="0092684D">
            <w:pPr>
              <w:snapToGrid w:val="0"/>
              <w:spacing w:line="240" w:lineRule="exact"/>
              <w:ind w:left="200" w:hangingChars="100" w:hanging="200"/>
              <w:rPr>
                <w:rFonts w:ascii="標楷體" w:hAnsi="標楷體"/>
                <w:sz w:val="20"/>
                <w:szCs w:val="20"/>
              </w:rPr>
            </w:pPr>
            <w:r>
              <w:rPr>
                <w:rFonts w:ascii="標楷體" w:hAnsi="標楷體" w:hint="eastAsia"/>
                <w:sz w:val="20"/>
                <w:szCs w:val="20"/>
              </w:rPr>
              <w:t>9.設計及監造服務費計價之營業稅計算基礎與規定未合。</w:t>
            </w:r>
          </w:p>
        </w:tc>
        <w:tc>
          <w:tcPr>
            <w:tcW w:w="4736" w:type="dxa"/>
            <w:tcBorders>
              <w:top w:val="single" w:sz="4" w:space="0" w:color="auto"/>
              <w:left w:val="single" w:sz="4" w:space="0" w:color="auto"/>
              <w:bottom w:val="single" w:sz="4" w:space="0" w:color="auto"/>
              <w:right w:val="single" w:sz="4" w:space="0" w:color="auto"/>
            </w:tcBorders>
            <w:vAlign w:val="center"/>
            <w:hideMark/>
          </w:tcPr>
          <w:p w14:paraId="0EE2C0E0" w14:textId="77777777" w:rsidR="006A5756" w:rsidRPr="0092684D" w:rsidRDefault="006A5756" w:rsidP="0092684D">
            <w:pPr>
              <w:snapToGrid w:val="0"/>
              <w:spacing w:line="240" w:lineRule="exact"/>
              <w:rPr>
                <w:rFonts w:ascii="標楷體" w:hAnsi="標楷體"/>
                <w:spacing w:val="-2"/>
                <w:sz w:val="20"/>
                <w:szCs w:val="20"/>
              </w:rPr>
            </w:pPr>
            <w:r w:rsidRPr="0092684D">
              <w:rPr>
                <w:rFonts w:ascii="標楷體" w:hAnsi="標楷體" w:hint="eastAsia"/>
                <w:spacing w:val="-2"/>
                <w:sz w:val="20"/>
                <w:szCs w:val="20"/>
              </w:rPr>
              <w:t>澎湖縣馬公（含雙湖園）地區污水下水道系統第二期工程、澎湖縣馬公地區機關及學校污水下水道用戶接管工程、澎湖縣馬公地區機關及學校污水下水道用戶接管工程（</w:t>
            </w:r>
            <w:proofErr w:type="gramStart"/>
            <w:r w:rsidRPr="0092684D">
              <w:rPr>
                <w:rFonts w:ascii="標楷體" w:hAnsi="標楷體" w:hint="eastAsia"/>
                <w:spacing w:val="-2"/>
                <w:sz w:val="20"/>
                <w:szCs w:val="20"/>
              </w:rPr>
              <w:t>114</w:t>
            </w:r>
            <w:proofErr w:type="gramEnd"/>
            <w:r w:rsidRPr="0092684D">
              <w:rPr>
                <w:rFonts w:ascii="標楷體" w:hAnsi="標楷體" w:hint="eastAsia"/>
                <w:spacing w:val="-2"/>
                <w:sz w:val="20"/>
                <w:szCs w:val="20"/>
              </w:rPr>
              <w:t>年度後續擴充）之委託設計監造技術服務</w:t>
            </w:r>
          </w:p>
        </w:tc>
      </w:tr>
      <w:tr w:rsidR="006A5756" w14:paraId="20177492" w14:textId="77777777" w:rsidTr="00A40202">
        <w:trPr>
          <w:trHeight w:val="800"/>
        </w:trPr>
        <w:tc>
          <w:tcPr>
            <w:tcW w:w="1333" w:type="dxa"/>
            <w:tcBorders>
              <w:top w:val="single" w:sz="4" w:space="0" w:color="auto"/>
              <w:left w:val="single" w:sz="4" w:space="0" w:color="auto"/>
              <w:bottom w:val="single" w:sz="4" w:space="0" w:color="auto"/>
              <w:right w:val="single" w:sz="4" w:space="0" w:color="auto"/>
            </w:tcBorders>
            <w:vAlign w:val="center"/>
            <w:hideMark/>
          </w:tcPr>
          <w:p w14:paraId="30D45142" w14:textId="77777777" w:rsidR="006A5756" w:rsidRDefault="006A5756" w:rsidP="00FE3F4E">
            <w:pPr>
              <w:snapToGrid w:val="0"/>
              <w:spacing w:line="240" w:lineRule="exact"/>
              <w:jc w:val="center"/>
              <w:rPr>
                <w:rFonts w:ascii="標楷體" w:hAnsi="標楷體"/>
                <w:b/>
                <w:sz w:val="20"/>
                <w:szCs w:val="20"/>
              </w:rPr>
            </w:pPr>
            <w:r>
              <w:rPr>
                <w:rFonts w:ascii="標楷體" w:hAnsi="標楷體" w:hint="eastAsia"/>
                <w:b/>
                <w:sz w:val="20"/>
                <w:szCs w:val="20"/>
              </w:rPr>
              <w:t>驗收結算方面</w:t>
            </w:r>
          </w:p>
        </w:tc>
        <w:tc>
          <w:tcPr>
            <w:tcW w:w="3486" w:type="dxa"/>
            <w:tcBorders>
              <w:top w:val="single" w:sz="4" w:space="0" w:color="auto"/>
              <w:left w:val="single" w:sz="4" w:space="0" w:color="auto"/>
              <w:bottom w:val="single" w:sz="4" w:space="0" w:color="auto"/>
              <w:right w:val="single" w:sz="4" w:space="0" w:color="auto"/>
            </w:tcBorders>
            <w:vAlign w:val="center"/>
            <w:hideMark/>
          </w:tcPr>
          <w:p w14:paraId="5C3E105D" w14:textId="77777777" w:rsidR="006A5756" w:rsidRDefault="006A5756" w:rsidP="0092684D">
            <w:pPr>
              <w:snapToGrid w:val="0"/>
              <w:spacing w:line="240" w:lineRule="exact"/>
              <w:rPr>
                <w:rFonts w:ascii="標楷體" w:hAnsi="標楷體"/>
                <w:sz w:val="20"/>
                <w:szCs w:val="20"/>
              </w:rPr>
            </w:pPr>
            <w:r>
              <w:rPr>
                <w:rFonts w:ascii="標楷體" w:hAnsi="標楷體" w:hint="eastAsia"/>
                <w:sz w:val="20"/>
                <w:szCs w:val="20"/>
              </w:rPr>
              <w:t>原工程終止契約結算，接續工程部分工項涉有重複編列原工程結算</w:t>
            </w:r>
            <w:proofErr w:type="gramStart"/>
            <w:r>
              <w:rPr>
                <w:rFonts w:ascii="標楷體" w:hAnsi="標楷體" w:hint="eastAsia"/>
                <w:sz w:val="20"/>
                <w:szCs w:val="20"/>
              </w:rPr>
              <w:t>時已價購</w:t>
            </w:r>
            <w:proofErr w:type="gramEnd"/>
            <w:r>
              <w:rPr>
                <w:rFonts w:ascii="標楷體" w:hAnsi="標楷體" w:hint="eastAsia"/>
                <w:sz w:val="20"/>
                <w:szCs w:val="20"/>
              </w:rPr>
              <w:t>材料。</w:t>
            </w:r>
          </w:p>
        </w:tc>
        <w:tc>
          <w:tcPr>
            <w:tcW w:w="4736" w:type="dxa"/>
            <w:tcBorders>
              <w:top w:val="single" w:sz="4" w:space="0" w:color="auto"/>
              <w:left w:val="single" w:sz="4" w:space="0" w:color="auto"/>
              <w:bottom w:val="single" w:sz="4" w:space="0" w:color="auto"/>
              <w:right w:val="single" w:sz="4" w:space="0" w:color="auto"/>
            </w:tcBorders>
            <w:vAlign w:val="center"/>
            <w:hideMark/>
          </w:tcPr>
          <w:p w14:paraId="5406B340" w14:textId="77777777" w:rsidR="006A5756" w:rsidRDefault="006A5756" w:rsidP="0092684D">
            <w:pPr>
              <w:snapToGrid w:val="0"/>
              <w:spacing w:line="240" w:lineRule="exact"/>
              <w:rPr>
                <w:rFonts w:ascii="標楷體" w:hAnsi="標楷體"/>
                <w:sz w:val="20"/>
                <w:szCs w:val="20"/>
              </w:rPr>
            </w:pPr>
            <w:r>
              <w:rPr>
                <w:rFonts w:ascii="標楷體" w:hAnsi="標楷體" w:hint="eastAsia"/>
                <w:sz w:val="20"/>
                <w:szCs w:val="20"/>
              </w:rPr>
              <w:t>澎湖縣望安鄉將軍衛生所重建工程</w:t>
            </w:r>
          </w:p>
        </w:tc>
      </w:tr>
      <w:tr w:rsidR="00A40202" w14:paraId="1C628AA8" w14:textId="77777777" w:rsidTr="00A40202">
        <w:trPr>
          <w:trHeight w:val="341"/>
        </w:trPr>
        <w:tc>
          <w:tcPr>
            <w:tcW w:w="9555" w:type="dxa"/>
            <w:gridSpan w:val="3"/>
            <w:tcBorders>
              <w:top w:val="single" w:sz="4" w:space="0" w:color="auto"/>
              <w:left w:val="nil"/>
              <w:bottom w:val="nil"/>
              <w:right w:val="nil"/>
            </w:tcBorders>
            <w:vAlign w:val="center"/>
          </w:tcPr>
          <w:p w14:paraId="6E53B563" w14:textId="6596391A" w:rsidR="00A40202" w:rsidRDefault="00A40202" w:rsidP="00A40202">
            <w:pPr>
              <w:snapToGrid w:val="0"/>
              <w:spacing w:line="240" w:lineRule="exact"/>
              <w:ind w:leftChars="-32" w:left="1" w:hangingChars="39" w:hanging="78"/>
              <w:rPr>
                <w:rFonts w:ascii="標楷體" w:hAnsi="標楷體"/>
                <w:sz w:val="20"/>
                <w:szCs w:val="20"/>
              </w:rPr>
            </w:pPr>
            <w:r>
              <w:rPr>
                <w:rFonts w:ascii="標楷體" w:hAnsi="標楷體" w:hint="eastAsia"/>
                <w:sz w:val="20"/>
                <w:szCs w:val="20"/>
              </w:rPr>
              <w:t>資料來源：</w:t>
            </w:r>
            <w:proofErr w:type="gramStart"/>
            <w:r>
              <w:rPr>
                <w:rFonts w:ascii="標楷體" w:hAnsi="標楷體" w:hint="eastAsia"/>
                <w:sz w:val="20"/>
                <w:szCs w:val="20"/>
              </w:rPr>
              <w:t>本室自行</w:t>
            </w:r>
            <w:proofErr w:type="gramEnd"/>
            <w:r>
              <w:rPr>
                <w:rFonts w:ascii="標楷體" w:hAnsi="標楷體" w:hint="eastAsia"/>
                <w:sz w:val="20"/>
                <w:szCs w:val="20"/>
              </w:rPr>
              <w:t>整理。</w:t>
            </w:r>
          </w:p>
        </w:tc>
      </w:tr>
    </w:tbl>
    <w:p w14:paraId="5C1C8127" w14:textId="4041E4A5" w:rsidR="00647FFB" w:rsidRPr="00A32B17" w:rsidRDefault="00647FFB" w:rsidP="00647FFB">
      <w:pPr>
        <w:overflowPunct w:val="0"/>
        <w:spacing w:beforeLines="30" w:before="72" w:line="450" w:lineRule="exact"/>
        <w:ind w:firstLineChars="100" w:firstLine="340"/>
        <w:rPr>
          <w:rFonts w:ascii="標楷體" w:hAnsi="標楷體"/>
          <w:b/>
          <w:bCs/>
          <w:snapToGrid w:val="0"/>
          <w:spacing w:val="10"/>
          <w:kern w:val="0"/>
          <w:sz w:val="32"/>
          <w:szCs w:val="32"/>
        </w:rPr>
      </w:pPr>
      <w:r>
        <w:rPr>
          <w:rFonts w:ascii="標楷體" w:hAnsi="標楷體" w:hint="eastAsia"/>
          <w:b/>
          <w:bCs/>
          <w:snapToGrid w:val="0"/>
          <w:spacing w:val="10"/>
          <w:kern w:val="0"/>
          <w:sz w:val="32"/>
          <w:szCs w:val="32"/>
        </w:rPr>
        <w:t>六</w:t>
      </w:r>
      <w:r w:rsidRPr="00A32B17">
        <w:rPr>
          <w:rFonts w:ascii="標楷體" w:hAnsi="標楷體" w:hint="eastAsia"/>
          <w:b/>
          <w:bCs/>
          <w:snapToGrid w:val="0"/>
          <w:spacing w:val="10"/>
          <w:kern w:val="0"/>
          <w:sz w:val="32"/>
          <w:szCs w:val="32"/>
        </w:rPr>
        <w:t>、</w:t>
      </w:r>
      <w:proofErr w:type="gramStart"/>
      <w:r w:rsidRPr="00A32B17">
        <w:rPr>
          <w:rFonts w:ascii="標楷體" w:hAnsi="標楷體" w:hint="eastAsia"/>
          <w:b/>
          <w:bCs/>
          <w:snapToGrid w:val="0"/>
          <w:spacing w:val="10"/>
          <w:kern w:val="0"/>
          <w:sz w:val="32"/>
          <w:szCs w:val="32"/>
        </w:rPr>
        <w:t>11</w:t>
      </w:r>
      <w:r>
        <w:rPr>
          <w:rFonts w:ascii="標楷體" w:hAnsi="標楷體"/>
          <w:b/>
          <w:bCs/>
          <w:snapToGrid w:val="0"/>
          <w:spacing w:val="10"/>
          <w:kern w:val="0"/>
          <w:sz w:val="32"/>
          <w:szCs w:val="32"/>
        </w:rPr>
        <w:t>3</w:t>
      </w:r>
      <w:proofErr w:type="gramEnd"/>
      <w:r w:rsidRPr="00A32B17">
        <w:rPr>
          <w:rFonts w:ascii="標楷體" w:hAnsi="標楷體" w:hint="eastAsia"/>
          <w:b/>
          <w:bCs/>
          <w:snapToGrid w:val="0"/>
          <w:spacing w:val="10"/>
          <w:kern w:val="0"/>
          <w:sz w:val="32"/>
          <w:szCs w:val="32"/>
        </w:rPr>
        <w:t>年度重要審核意見追蹤查核情形</w:t>
      </w:r>
    </w:p>
    <w:p w14:paraId="4C93AC3B" w14:textId="77777777" w:rsidR="00647FFB" w:rsidRPr="00A32B17" w:rsidRDefault="00647FFB" w:rsidP="00647FFB">
      <w:pPr>
        <w:spacing w:line="450" w:lineRule="exact"/>
        <w:ind w:firstLineChars="200" w:firstLine="520"/>
        <w:rPr>
          <w:rFonts w:ascii="標楷體" w:hAnsi="標楷體"/>
          <w:spacing w:val="10"/>
        </w:rPr>
      </w:pPr>
      <w:proofErr w:type="gramStart"/>
      <w:r w:rsidRPr="00A32B17">
        <w:rPr>
          <w:rFonts w:ascii="標楷體" w:hAnsi="標楷體" w:hint="eastAsia"/>
          <w:spacing w:val="10"/>
        </w:rPr>
        <w:t>本室</w:t>
      </w:r>
      <w:r w:rsidRPr="00AA296F">
        <w:rPr>
          <w:rFonts w:ascii="標楷體" w:hAnsi="標楷體" w:hint="eastAsia"/>
          <w:spacing w:val="10"/>
        </w:rPr>
        <w:t>於11</w:t>
      </w:r>
      <w:r w:rsidRPr="00AA296F">
        <w:rPr>
          <w:rFonts w:ascii="標楷體" w:hAnsi="標楷體"/>
          <w:spacing w:val="10"/>
        </w:rPr>
        <w:t>3</w:t>
      </w:r>
      <w:proofErr w:type="gramEnd"/>
      <w:r w:rsidRPr="00AA296F">
        <w:rPr>
          <w:rFonts w:ascii="標楷體" w:hAnsi="標楷體" w:hint="eastAsia"/>
          <w:spacing w:val="10"/>
        </w:rPr>
        <w:t>年度審核報告內列重要審核意見</w:t>
      </w:r>
      <w:r w:rsidRPr="00AA296F">
        <w:rPr>
          <w:rFonts w:ascii="標楷體" w:hAnsi="標楷體"/>
          <w:spacing w:val="10"/>
        </w:rPr>
        <w:t>32</w:t>
      </w:r>
      <w:r w:rsidRPr="00AA296F">
        <w:rPr>
          <w:rFonts w:ascii="標楷體" w:hAnsi="標楷體" w:hint="eastAsia"/>
          <w:spacing w:val="10"/>
        </w:rPr>
        <w:t>項，經</w:t>
      </w:r>
      <w:proofErr w:type="gramStart"/>
      <w:r w:rsidRPr="00AA296F">
        <w:rPr>
          <w:rFonts w:ascii="標楷體" w:hAnsi="標楷體" w:hint="eastAsia"/>
          <w:spacing w:val="10"/>
        </w:rPr>
        <w:t>賡</w:t>
      </w:r>
      <w:proofErr w:type="gramEnd"/>
      <w:r w:rsidRPr="00AA296F">
        <w:rPr>
          <w:rFonts w:ascii="標楷體" w:hAnsi="標楷體" w:hint="eastAsia"/>
          <w:spacing w:val="10"/>
        </w:rPr>
        <w:t>續追蹤查核實際辦理結果，仍待繼續改善者4項、已</w:t>
      </w:r>
      <w:proofErr w:type="gramStart"/>
      <w:r w:rsidRPr="00AA296F">
        <w:rPr>
          <w:rFonts w:ascii="標楷體" w:hAnsi="標楷體" w:hint="eastAsia"/>
          <w:spacing w:val="10"/>
        </w:rPr>
        <w:t>研</w:t>
      </w:r>
      <w:proofErr w:type="gramEnd"/>
      <w:r w:rsidRPr="00AA296F">
        <w:rPr>
          <w:rFonts w:ascii="標楷體" w:hAnsi="標楷體" w:hint="eastAsia"/>
          <w:spacing w:val="10"/>
        </w:rPr>
        <w:t>謀改善或依改善措施持續辦理者計28項（表46），其中仍待繼續改善者，經再</w:t>
      </w:r>
      <w:proofErr w:type="gramStart"/>
      <w:r w:rsidRPr="00AA296F">
        <w:rPr>
          <w:rFonts w:ascii="標楷體" w:hAnsi="標楷體" w:hint="eastAsia"/>
          <w:spacing w:val="10"/>
        </w:rPr>
        <w:t>研</w:t>
      </w:r>
      <w:proofErr w:type="gramEnd"/>
      <w:r w:rsidRPr="00AA296F">
        <w:rPr>
          <w:rFonts w:ascii="標楷體" w:hAnsi="標楷體" w:hint="eastAsia"/>
          <w:spacing w:val="10"/>
        </w:rPr>
        <w:t>提審核意見</w:t>
      </w:r>
      <w:r>
        <w:rPr>
          <w:rFonts w:ascii="標楷體" w:hAnsi="標楷體"/>
          <w:spacing w:val="10"/>
        </w:rPr>
        <w:t>4</w:t>
      </w:r>
      <w:r w:rsidRPr="00AA296F">
        <w:rPr>
          <w:rFonts w:ascii="標楷體" w:hAnsi="標楷體" w:hint="eastAsia"/>
          <w:spacing w:val="10"/>
        </w:rPr>
        <w:t>項通知檢討改善。</w:t>
      </w:r>
    </w:p>
    <w:p w14:paraId="58431EF6" w14:textId="77777777" w:rsidR="00647FFB" w:rsidRPr="00A32B17" w:rsidRDefault="00647FFB" w:rsidP="00487A9D">
      <w:pPr>
        <w:spacing w:afterLines="20" w:after="48" w:line="460" w:lineRule="exact"/>
        <w:ind w:firstLineChars="200" w:firstLine="480"/>
        <w:jc w:val="center"/>
        <w:rPr>
          <w:rFonts w:ascii="標楷體" w:hAnsi="標楷體"/>
          <w:spacing w:val="10"/>
        </w:rPr>
      </w:pPr>
      <w:r w:rsidRPr="00A32B17">
        <w:rPr>
          <w:rFonts w:ascii="標楷體" w:hAnsi="標楷體" w:hint="eastAsia"/>
          <w:b/>
        </w:rPr>
        <w:t>表</w:t>
      </w:r>
      <w:r>
        <w:rPr>
          <w:rFonts w:ascii="標楷體" w:hAnsi="標楷體"/>
          <w:b/>
        </w:rPr>
        <w:t>46</w:t>
      </w:r>
      <w:r w:rsidRPr="00A32B17">
        <w:rPr>
          <w:rFonts w:ascii="標楷體" w:hAnsi="標楷體" w:hint="eastAsia"/>
          <w:b/>
        </w:rPr>
        <w:t xml:space="preserve">  </w:t>
      </w:r>
      <w:proofErr w:type="gramStart"/>
      <w:r w:rsidRPr="00A32B17">
        <w:rPr>
          <w:rFonts w:ascii="標楷體" w:hAnsi="標楷體" w:hint="eastAsia"/>
          <w:b/>
        </w:rPr>
        <w:t>11</w:t>
      </w:r>
      <w:r>
        <w:rPr>
          <w:rFonts w:ascii="標楷體" w:hAnsi="標楷體"/>
          <w:b/>
        </w:rPr>
        <w:t>3</w:t>
      </w:r>
      <w:proofErr w:type="gramEnd"/>
      <w:r w:rsidRPr="00A32B17">
        <w:rPr>
          <w:rFonts w:ascii="標楷體" w:hAnsi="標楷體" w:hint="eastAsia"/>
          <w:b/>
        </w:rPr>
        <w:t>年度審核報告所列縣政府主管重要審核意見覆核辦理情形</w:t>
      </w:r>
    </w:p>
    <w:tbl>
      <w:tblPr>
        <w:tblStyle w:val="12"/>
        <w:tblW w:w="5000" w:type="pct"/>
        <w:jc w:val="center"/>
        <w:tblCellMar>
          <w:left w:w="28" w:type="dxa"/>
          <w:right w:w="28" w:type="dxa"/>
        </w:tblCellMar>
        <w:tblLook w:val="04A0" w:firstRow="1" w:lastRow="0" w:firstColumn="1" w:lastColumn="0" w:noHBand="0" w:noVBand="1"/>
      </w:tblPr>
      <w:tblGrid>
        <w:gridCol w:w="6091"/>
        <w:gridCol w:w="3537"/>
      </w:tblGrid>
      <w:tr w:rsidR="00647FFB" w:rsidRPr="00A32B17" w14:paraId="2D9DF73E" w14:textId="77777777" w:rsidTr="00D2547D">
        <w:trPr>
          <w:trHeight w:hRule="exact" w:val="284"/>
          <w:tblHeader/>
          <w:jc w:val="center"/>
        </w:trPr>
        <w:tc>
          <w:tcPr>
            <w:tcW w:w="3163" w:type="pct"/>
            <w:vAlign w:val="center"/>
            <w:hideMark/>
          </w:tcPr>
          <w:p w14:paraId="2207A0CE" w14:textId="77777777" w:rsidR="00647FFB" w:rsidRPr="00A32B17" w:rsidRDefault="00647FFB" w:rsidP="00960BC3">
            <w:pPr>
              <w:adjustRightInd w:val="0"/>
              <w:snapToGrid w:val="0"/>
              <w:spacing w:line="200" w:lineRule="exact"/>
              <w:jc w:val="center"/>
              <w:rPr>
                <w:rFonts w:ascii="標楷體" w:hAnsi="標楷體"/>
                <w:spacing w:val="10"/>
                <w:sz w:val="20"/>
                <w:szCs w:val="20"/>
              </w:rPr>
            </w:pPr>
            <w:r w:rsidRPr="00A32B17">
              <w:rPr>
                <w:rFonts w:ascii="標楷體" w:hAnsi="標楷體" w:hint="eastAsia"/>
                <w:spacing w:val="10"/>
                <w:sz w:val="20"/>
                <w:szCs w:val="20"/>
              </w:rPr>
              <w:t>重要審核意見標題</w:t>
            </w:r>
          </w:p>
        </w:tc>
        <w:tc>
          <w:tcPr>
            <w:tcW w:w="1837" w:type="pct"/>
            <w:vAlign w:val="center"/>
            <w:hideMark/>
          </w:tcPr>
          <w:p w14:paraId="19B0C5B9" w14:textId="77777777" w:rsidR="00647FFB" w:rsidRPr="00A32B17" w:rsidRDefault="00647FFB" w:rsidP="00960BC3">
            <w:pPr>
              <w:adjustRightInd w:val="0"/>
              <w:snapToGrid w:val="0"/>
              <w:spacing w:line="200" w:lineRule="exact"/>
              <w:jc w:val="center"/>
              <w:rPr>
                <w:rFonts w:ascii="標楷體" w:hAnsi="標楷體"/>
                <w:spacing w:val="10"/>
                <w:sz w:val="20"/>
                <w:szCs w:val="20"/>
              </w:rPr>
            </w:pPr>
            <w:r w:rsidRPr="00A32B17">
              <w:rPr>
                <w:rFonts w:ascii="標楷體" w:hAnsi="標楷體" w:hint="eastAsia"/>
                <w:spacing w:val="10"/>
                <w:sz w:val="20"/>
                <w:szCs w:val="20"/>
              </w:rPr>
              <w:t>說明</w:t>
            </w:r>
          </w:p>
        </w:tc>
      </w:tr>
      <w:tr w:rsidR="00647FFB" w:rsidRPr="00A32B17" w14:paraId="70145BAD" w14:textId="77777777" w:rsidTr="00D2547D">
        <w:trPr>
          <w:trHeight w:hRule="exact" w:val="284"/>
          <w:jc w:val="center"/>
        </w:trPr>
        <w:tc>
          <w:tcPr>
            <w:tcW w:w="5000" w:type="pct"/>
            <w:gridSpan w:val="2"/>
            <w:vAlign w:val="center"/>
            <w:hideMark/>
          </w:tcPr>
          <w:p w14:paraId="2022BF5F" w14:textId="77777777" w:rsidR="00647FFB" w:rsidRPr="00A32B17" w:rsidRDefault="00647FFB" w:rsidP="00960BC3">
            <w:pPr>
              <w:adjustRightInd w:val="0"/>
              <w:snapToGrid w:val="0"/>
              <w:spacing w:line="200" w:lineRule="exact"/>
              <w:rPr>
                <w:rFonts w:ascii="標楷體" w:hAnsi="標楷體"/>
                <w:spacing w:val="10"/>
                <w:sz w:val="20"/>
                <w:szCs w:val="20"/>
              </w:rPr>
            </w:pPr>
            <w:r w:rsidRPr="00A32B17">
              <w:rPr>
                <w:rFonts w:ascii="標楷體" w:hAnsi="標楷體" w:hint="eastAsia"/>
                <w:b/>
                <w:spacing w:val="10"/>
                <w:sz w:val="20"/>
                <w:szCs w:val="20"/>
              </w:rPr>
              <w:t>仍待繼續改善</w:t>
            </w:r>
          </w:p>
        </w:tc>
      </w:tr>
      <w:tr w:rsidR="00647FFB" w:rsidRPr="00A32B17" w14:paraId="288999CE" w14:textId="77777777" w:rsidTr="00893FBC">
        <w:trPr>
          <w:trHeight w:val="227"/>
          <w:jc w:val="center"/>
        </w:trPr>
        <w:tc>
          <w:tcPr>
            <w:tcW w:w="3163" w:type="pct"/>
          </w:tcPr>
          <w:p w14:paraId="580DF694" w14:textId="77777777" w:rsidR="00647FFB" w:rsidRPr="00C77F0B" w:rsidRDefault="00647FFB" w:rsidP="002B5155">
            <w:pPr>
              <w:adjustRightInd w:val="0"/>
              <w:snapToGrid w:val="0"/>
              <w:spacing w:line="300" w:lineRule="exact"/>
              <w:ind w:left="616" w:hangingChars="308" w:hanging="616"/>
              <w:rPr>
                <w:rFonts w:ascii="標楷體" w:hAnsi="標楷體"/>
                <w:bCs/>
                <w:snapToGrid w:val="0"/>
                <w:sz w:val="20"/>
                <w:szCs w:val="20"/>
              </w:rPr>
            </w:pPr>
            <w:r w:rsidRPr="00C77F0B">
              <w:rPr>
                <w:rFonts w:ascii="標楷體" w:hAnsi="標楷體" w:hint="eastAsia"/>
                <w:bCs/>
                <w:snapToGrid w:val="0"/>
                <w:sz w:val="20"/>
                <w:szCs w:val="20"/>
              </w:rPr>
              <w:t>（</w:t>
            </w:r>
            <w:r>
              <w:rPr>
                <w:rFonts w:ascii="標楷體" w:hAnsi="標楷體" w:hint="eastAsia"/>
                <w:bCs/>
                <w:snapToGrid w:val="0"/>
                <w:sz w:val="20"/>
                <w:szCs w:val="20"/>
              </w:rPr>
              <w:t>一</w:t>
            </w:r>
            <w:r w:rsidRPr="00C77F0B">
              <w:rPr>
                <w:rFonts w:ascii="標楷體" w:hAnsi="標楷體" w:hint="eastAsia"/>
                <w:bCs/>
                <w:snapToGrid w:val="0"/>
                <w:sz w:val="20"/>
                <w:szCs w:val="20"/>
              </w:rPr>
              <w:t>）訂定計畫管制評核要點，加強督導計畫執行，惟</w:t>
            </w:r>
            <w:proofErr w:type="gramStart"/>
            <w:r w:rsidRPr="00C77F0B">
              <w:rPr>
                <w:rFonts w:ascii="標楷體" w:hAnsi="標楷體" w:hint="eastAsia"/>
                <w:bCs/>
                <w:snapToGrid w:val="0"/>
                <w:sz w:val="20"/>
                <w:szCs w:val="20"/>
              </w:rPr>
              <w:t>歷年均有重要</w:t>
            </w:r>
            <w:proofErr w:type="gramEnd"/>
            <w:r w:rsidRPr="00C77F0B">
              <w:rPr>
                <w:rFonts w:ascii="標楷體" w:hAnsi="標楷體" w:hint="eastAsia"/>
                <w:bCs/>
                <w:snapToGrid w:val="0"/>
                <w:sz w:val="20"/>
                <w:szCs w:val="20"/>
              </w:rPr>
              <w:t>建設計畫</w:t>
            </w:r>
            <w:proofErr w:type="gramStart"/>
            <w:r w:rsidRPr="00C77F0B">
              <w:rPr>
                <w:rFonts w:ascii="標楷體" w:hAnsi="標楷體" w:hint="eastAsia"/>
                <w:bCs/>
                <w:snapToGrid w:val="0"/>
                <w:sz w:val="20"/>
                <w:szCs w:val="20"/>
              </w:rPr>
              <w:t>漏納列</w:t>
            </w:r>
            <w:proofErr w:type="gramEnd"/>
            <w:r w:rsidRPr="00C77F0B">
              <w:rPr>
                <w:rFonts w:ascii="標楷體" w:hAnsi="標楷體" w:hint="eastAsia"/>
                <w:bCs/>
                <w:snapToGrid w:val="0"/>
                <w:sz w:val="20"/>
                <w:szCs w:val="20"/>
              </w:rPr>
              <w:t>管、部分重大公共建設案件之管考未能發掘問題癥結，且跨年度執行計畫未能逐年納入考評獎懲，恐衍生預算執行延宕風險及施政效能無法有效提升等情，允宜</w:t>
            </w:r>
            <w:proofErr w:type="gramStart"/>
            <w:r w:rsidRPr="00C77F0B">
              <w:rPr>
                <w:rFonts w:ascii="標楷體" w:hAnsi="標楷體" w:hint="eastAsia"/>
                <w:bCs/>
                <w:snapToGrid w:val="0"/>
                <w:sz w:val="20"/>
                <w:szCs w:val="20"/>
              </w:rPr>
              <w:t>研謀善策</w:t>
            </w:r>
            <w:proofErr w:type="gramEnd"/>
            <w:r w:rsidRPr="00C77F0B">
              <w:rPr>
                <w:rFonts w:ascii="標楷體" w:hAnsi="標楷體" w:hint="eastAsia"/>
                <w:bCs/>
                <w:snapToGrid w:val="0"/>
                <w:sz w:val="20"/>
                <w:szCs w:val="20"/>
              </w:rPr>
              <w:t>，完善計畫控管作業，</w:t>
            </w:r>
            <w:proofErr w:type="gramStart"/>
            <w:r w:rsidRPr="00C77F0B">
              <w:rPr>
                <w:rFonts w:ascii="標楷體" w:hAnsi="標楷體" w:hint="eastAsia"/>
                <w:bCs/>
                <w:snapToGrid w:val="0"/>
                <w:sz w:val="20"/>
                <w:szCs w:val="20"/>
              </w:rPr>
              <w:t>俾</w:t>
            </w:r>
            <w:proofErr w:type="gramEnd"/>
            <w:r w:rsidRPr="00C77F0B">
              <w:rPr>
                <w:rFonts w:ascii="標楷體" w:hAnsi="標楷體" w:hint="eastAsia"/>
                <w:bCs/>
                <w:snapToGrid w:val="0"/>
                <w:sz w:val="20"/>
                <w:szCs w:val="20"/>
              </w:rPr>
              <w:t>順利重要建設計畫之推動。</w:t>
            </w:r>
          </w:p>
        </w:tc>
        <w:tc>
          <w:tcPr>
            <w:tcW w:w="1837" w:type="pct"/>
          </w:tcPr>
          <w:p w14:paraId="2AB979FD" w14:textId="77777777" w:rsidR="00647FFB" w:rsidRPr="00C77F0B" w:rsidRDefault="00647FFB" w:rsidP="002B5155">
            <w:pPr>
              <w:adjustRightInd w:val="0"/>
              <w:snapToGrid w:val="0"/>
              <w:spacing w:line="300" w:lineRule="exact"/>
              <w:rPr>
                <w:rFonts w:ascii="標楷體" w:hAnsi="標楷體"/>
                <w:bCs/>
                <w:snapToGrid w:val="0"/>
                <w:sz w:val="20"/>
                <w:szCs w:val="20"/>
              </w:rPr>
            </w:pPr>
            <w:r w:rsidRPr="00C77F0B">
              <w:rPr>
                <w:rFonts w:ascii="標楷體" w:hAnsi="標楷體" w:hint="eastAsia"/>
                <w:bCs/>
                <w:snapToGrid w:val="0"/>
                <w:sz w:val="20"/>
                <w:szCs w:val="20"/>
              </w:rPr>
              <w:t>因</w:t>
            </w:r>
            <w:r w:rsidRPr="00A32B17">
              <w:rPr>
                <w:rFonts w:ascii="標楷體" w:hAnsi="標楷體" w:hint="eastAsia"/>
                <w:bCs/>
                <w:color w:val="000000" w:themeColor="text1"/>
                <w:spacing w:val="10"/>
                <w:sz w:val="20"/>
                <w:szCs w:val="20"/>
              </w:rPr>
              <w:t>重大公共工程預算資源配置仍待改善</w:t>
            </w:r>
            <w:r w:rsidRPr="00C77F0B">
              <w:rPr>
                <w:rFonts w:ascii="標楷體" w:hAnsi="標楷體" w:hint="eastAsia"/>
                <w:bCs/>
                <w:snapToGrid w:val="0"/>
                <w:sz w:val="20"/>
                <w:szCs w:val="20"/>
              </w:rPr>
              <w:t>，業再</w:t>
            </w:r>
            <w:proofErr w:type="gramStart"/>
            <w:r w:rsidRPr="00C77F0B">
              <w:rPr>
                <w:rFonts w:ascii="標楷體" w:hAnsi="標楷體" w:hint="eastAsia"/>
                <w:bCs/>
                <w:snapToGrid w:val="0"/>
                <w:sz w:val="20"/>
                <w:szCs w:val="20"/>
              </w:rPr>
              <w:t>研</w:t>
            </w:r>
            <w:proofErr w:type="gramEnd"/>
            <w:r w:rsidRPr="00C77F0B">
              <w:rPr>
                <w:rFonts w:ascii="標楷體" w:hAnsi="標楷體" w:hint="eastAsia"/>
                <w:bCs/>
                <w:snapToGrid w:val="0"/>
                <w:sz w:val="20"/>
                <w:szCs w:val="20"/>
              </w:rPr>
              <w:t>提審核意見詳「六、重要審核意見（</w:t>
            </w:r>
            <w:r>
              <w:rPr>
                <w:rFonts w:ascii="標楷體" w:hAnsi="標楷體" w:hint="eastAsia"/>
                <w:bCs/>
                <w:snapToGrid w:val="0"/>
                <w:sz w:val="20"/>
                <w:szCs w:val="20"/>
              </w:rPr>
              <w:t>九</w:t>
            </w:r>
            <w:r w:rsidRPr="00C77F0B">
              <w:rPr>
                <w:rFonts w:ascii="標楷體" w:hAnsi="標楷體" w:hint="eastAsia"/>
                <w:bCs/>
                <w:snapToGrid w:val="0"/>
                <w:sz w:val="20"/>
                <w:szCs w:val="20"/>
              </w:rPr>
              <w:t>）」。</w:t>
            </w:r>
          </w:p>
        </w:tc>
      </w:tr>
      <w:tr w:rsidR="00647FFB" w:rsidRPr="00A32B17" w14:paraId="2D56739C" w14:textId="77777777" w:rsidTr="0092684D">
        <w:trPr>
          <w:trHeight w:val="510"/>
          <w:jc w:val="center"/>
        </w:trPr>
        <w:tc>
          <w:tcPr>
            <w:tcW w:w="3163" w:type="pct"/>
          </w:tcPr>
          <w:p w14:paraId="41DE44D5" w14:textId="77777777" w:rsidR="00647FFB" w:rsidRPr="00C77F0B" w:rsidRDefault="00647FFB" w:rsidP="002B5155">
            <w:pPr>
              <w:adjustRightInd w:val="0"/>
              <w:snapToGrid w:val="0"/>
              <w:spacing w:line="300" w:lineRule="exact"/>
              <w:ind w:left="588" w:hangingChars="294" w:hanging="588"/>
              <w:rPr>
                <w:rFonts w:ascii="標楷體" w:hAnsi="標楷體"/>
                <w:bCs/>
                <w:snapToGrid w:val="0"/>
                <w:sz w:val="20"/>
                <w:szCs w:val="20"/>
              </w:rPr>
            </w:pPr>
            <w:r w:rsidRPr="00C77F0B">
              <w:rPr>
                <w:rFonts w:ascii="標楷體" w:hAnsi="標楷體" w:hint="eastAsia"/>
                <w:bCs/>
                <w:snapToGrid w:val="0"/>
                <w:sz w:val="20"/>
                <w:szCs w:val="20"/>
              </w:rPr>
              <w:t>（</w:t>
            </w:r>
            <w:r>
              <w:rPr>
                <w:rFonts w:ascii="標楷體" w:hAnsi="標楷體" w:hint="eastAsia"/>
                <w:bCs/>
                <w:snapToGrid w:val="0"/>
                <w:sz w:val="20"/>
                <w:szCs w:val="20"/>
              </w:rPr>
              <w:t>二</w:t>
            </w:r>
            <w:r w:rsidRPr="00C77F0B">
              <w:rPr>
                <w:rFonts w:ascii="標楷體" w:hAnsi="標楷體" w:hint="eastAsia"/>
                <w:bCs/>
                <w:snapToGrid w:val="0"/>
                <w:sz w:val="20"/>
                <w:szCs w:val="20"/>
              </w:rPr>
              <w:t>）</w:t>
            </w:r>
            <w:r w:rsidRPr="00CB57A5">
              <w:rPr>
                <w:rFonts w:ascii="標楷體" w:hAnsi="標楷體" w:hint="eastAsia"/>
                <w:bCs/>
                <w:snapToGrid w:val="0"/>
                <w:sz w:val="20"/>
                <w:szCs w:val="20"/>
              </w:rPr>
              <w:t>持續推動開源措施，惟自籌財源短缺，且規費開徵、應收罰鍰催繳、補助款之爭取，仍待積極</w:t>
            </w:r>
            <w:proofErr w:type="gramStart"/>
            <w:r w:rsidRPr="00CB57A5">
              <w:rPr>
                <w:rFonts w:ascii="標楷體" w:hAnsi="標楷體" w:hint="eastAsia"/>
                <w:bCs/>
                <w:snapToGrid w:val="0"/>
                <w:sz w:val="20"/>
                <w:szCs w:val="20"/>
              </w:rPr>
              <w:t>研</w:t>
            </w:r>
            <w:proofErr w:type="gramEnd"/>
            <w:r w:rsidRPr="00CB57A5">
              <w:rPr>
                <w:rFonts w:ascii="標楷體" w:hAnsi="標楷體" w:hint="eastAsia"/>
                <w:bCs/>
                <w:snapToGrid w:val="0"/>
                <w:sz w:val="20"/>
                <w:szCs w:val="20"/>
              </w:rPr>
              <w:t>謀改善，</w:t>
            </w:r>
            <w:proofErr w:type="gramStart"/>
            <w:r w:rsidRPr="00CB57A5">
              <w:rPr>
                <w:rFonts w:ascii="標楷體" w:hAnsi="標楷體" w:hint="eastAsia"/>
                <w:bCs/>
                <w:snapToGrid w:val="0"/>
                <w:sz w:val="20"/>
                <w:szCs w:val="20"/>
              </w:rPr>
              <w:t>俾</w:t>
            </w:r>
            <w:proofErr w:type="gramEnd"/>
            <w:r w:rsidRPr="00CB57A5">
              <w:rPr>
                <w:rFonts w:ascii="標楷體" w:hAnsi="標楷體" w:hint="eastAsia"/>
                <w:bCs/>
                <w:snapToGrid w:val="0"/>
                <w:sz w:val="20"/>
                <w:szCs w:val="20"/>
              </w:rPr>
              <w:t>有效</w:t>
            </w:r>
            <w:proofErr w:type="gramStart"/>
            <w:r w:rsidRPr="00CB57A5">
              <w:rPr>
                <w:rFonts w:ascii="標楷體" w:hAnsi="標楷體" w:hint="eastAsia"/>
                <w:bCs/>
                <w:snapToGrid w:val="0"/>
                <w:sz w:val="20"/>
                <w:szCs w:val="20"/>
              </w:rPr>
              <w:t>挹</w:t>
            </w:r>
            <w:proofErr w:type="gramEnd"/>
            <w:r w:rsidRPr="00CB57A5">
              <w:rPr>
                <w:rFonts w:ascii="標楷體" w:hAnsi="標楷體" w:hint="eastAsia"/>
                <w:bCs/>
                <w:snapToGrid w:val="0"/>
                <w:sz w:val="20"/>
                <w:szCs w:val="20"/>
              </w:rPr>
              <w:t>注財源，持續穩健財政狀況</w:t>
            </w:r>
            <w:r w:rsidRPr="00C77F0B">
              <w:rPr>
                <w:rFonts w:ascii="標楷體" w:hAnsi="標楷體" w:hint="eastAsia"/>
                <w:bCs/>
                <w:snapToGrid w:val="0"/>
                <w:sz w:val="20"/>
                <w:szCs w:val="20"/>
              </w:rPr>
              <w:t>。</w:t>
            </w:r>
          </w:p>
        </w:tc>
        <w:tc>
          <w:tcPr>
            <w:tcW w:w="1837" w:type="pct"/>
          </w:tcPr>
          <w:p w14:paraId="070386C9" w14:textId="77777777" w:rsidR="00647FFB" w:rsidRPr="00C77F0B" w:rsidRDefault="00647FFB" w:rsidP="002B5155">
            <w:pPr>
              <w:adjustRightInd w:val="0"/>
              <w:snapToGrid w:val="0"/>
              <w:spacing w:line="300" w:lineRule="exact"/>
              <w:rPr>
                <w:rFonts w:ascii="標楷體" w:hAnsi="標楷體"/>
                <w:bCs/>
                <w:snapToGrid w:val="0"/>
                <w:sz w:val="20"/>
                <w:szCs w:val="20"/>
              </w:rPr>
            </w:pPr>
            <w:r w:rsidRPr="00C77F0B">
              <w:rPr>
                <w:rFonts w:ascii="標楷體" w:hAnsi="標楷體" w:hint="eastAsia"/>
                <w:bCs/>
                <w:snapToGrid w:val="0"/>
                <w:sz w:val="20"/>
                <w:szCs w:val="20"/>
              </w:rPr>
              <w:t>因</w:t>
            </w:r>
            <w:r w:rsidRPr="00CB57A5">
              <w:rPr>
                <w:rFonts w:ascii="標楷體" w:hAnsi="標楷體" w:hint="eastAsia"/>
                <w:bCs/>
                <w:snapToGrid w:val="0"/>
                <w:sz w:val="20"/>
                <w:szCs w:val="20"/>
              </w:rPr>
              <w:t>開源措施</w:t>
            </w:r>
            <w:r>
              <w:rPr>
                <w:rFonts w:ascii="標楷體" w:hAnsi="標楷體" w:hint="eastAsia"/>
                <w:bCs/>
                <w:snapToGrid w:val="0"/>
                <w:sz w:val="20"/>
                <w:szCs w:val="20"/>
              </w:rPr>
              <w:t>改善情形</w:t>
            </w:r>
            <w:r w:rsidRPr="00A32B17">
              <w:rPr>
                <w:rFonts w:ascii="標楷體" w:hAnsi="標楷體" w:hint="eastAsia"/>
                <w:bCs/>
                <w:color w:val="000000" w:themeColor="text1"/>
                <w:spacing w:val="10"/>
                <w:sz w:val="20"/>
                <w:szCs w:val="20"/>
              </w:rPr>
              <w:t>仍待改善</w:t>
            </w:r>
            <w:r w:rsidRPr="00C77F0B">
              <w:rPr>
                <w:rFonts w:ascii="標楷體" w:hAnsi="標楷體" w:hint="eastAsia"/>
                <w:bCs/>
                <w:snapToGrid w:val="0"/>
                <w:sz w:val="20"/>
                <w:szCs w:val="20"/>
              </w:rPr>
              <w:t>，業再</w:t>
            </w:r>
            <w:proofErr w:type="gramStart"/>
            <w:r w:rsidRPr="00C77F0B">
              <w:rPr>
                <w:rFonts w:ascii="標楷體" w:hAnsi="標楷體" w:hint="eastAsia"/>
                <w:bCs/>
                <w:snapToGrid w:val="0"/>
                <w:sz w:val="20"/>
                <w:szCs w:val="20"/>
              </w:rPr>
              <w:t>研</w:t>
            </w:r>
            <w:proofErr w:type="gramEnd"/>
            <w:r w:rsidRPr="00C77F0B">
              <w:rPr>
                <w:rFonts w:ascii="標楷體" w:hAnsi="標楷體" w:hint="eastAsia"/>
                <w:bCs/>
                <w:snapToGrid w:val="0"/>
                <w:sz w:val="20"/>
                <w:szCs w:val="20"/>
              </w:rPr>
              <w:t>提審核意見詳「六、重要審核意見（</w:t>
            </w:r>
            <w:r>
              <w:rPr>
                <w:rFonts w:ascii="標楷體" w:hAnsi="標楷體" w:hint="eastAsia"/>
                <w:bCs/>
                <w:snapToGrid w:val="0"/>
                <w:sz w:val="20"/>
                <w:szCs w:val="20"/>
              </w:rPr>
              <w:t>八</w:t>
            </w:r>
            <w:r w:rsidRPr="00C77F0B">
              <w:rPr>
                <w:rFonts w:ascii="標楷體" w:hAnsi="標楷體" w:hint="eastAsia"/>
                <w:bCs/>
                <w:snapToGrid w:val="0"/>
                <w:sz w:val="20"/>
                <w:szCs w:val="20"/>
              </w:rPr>
              <w:t>）」。</w:t>
            </w:r>
          </w:p>
        </w:tc>
      </w:tr>
      <w:tr w:rsidR="00647FFB" w:rsidRPr="00A32B17" w14:paraId="72A81334" w14:textId="77777777" w:rsidTr="0092684D">
        <w:trPr>
          <w:trHeight w:val="976"/>
          <w:jc w:val="center"/>
        </w:trPr>
        <w:tc>
          <w:tcPr>
            <w:tcW w:w="3163" w:type="pct"/>
          </w:tcPr>
          <w:p w14:paraId="689DF00D" w14:textId="77777777" w:rsidR="00647FFB" w:rsidRPr="00C77F0B" w:rsidRDefault="00647FFB" w:rsidP="002B5155">
            <w:pPr>
              <w:adjustRightInd w:val="0"/>
              <w:snapToGrid w:val="0"/>
              <w:spacing w:line="300" w:lineRule="exact"/>
              <w:ind w:left="588" w:hangingChars="294" w:hanging="588"/>
              <w:rPr>
                <w:rFonts w:ascii="標楷體" w:hAnsi="標楷體"/>
                <w:bCs/>
                <w:snapToGrid w:val="0"/>
                <w:sz w:val="20"/>
                <w:szCs w:val="20"/>
              </w:rPr>
            </w:pPr>
            <w:r w:rsidRPr="00785AAD">
              <w:rPr>
                <w:rFonts w:ascii="標楷體" w:hAnsi="標楷體" w:hint="eastAsia"/>
                <w:bCs/>
                <w:snapToGrid w:val="0"/>
                <w:sz w:val="20"/>
                <w:szCs w:val="20"/>
              </w:rPr>
              <w:t>（三）</w:t>
            </w:r>
            <w:r w:rsidRPr="009E24FC">
              <w:rPr>
                <w:rFonts w:ascii="標楷體" w:hAnsi="標楷體" w:hint="eastAsia"/>
                <w:bCs/>
                <w:snapToGrid w:val="0"/>
                <w:sz w:val="20"/>
                <w:szCs w:val="20"/>
              </w:rPr>
              <w:t>推動各項社會福利措施，</w:t>
            </w:r>
            <w:proofErr w:type="gramStart"/>
            <w:r w:rsidRPr="009E24FC">
              <w:rPr>
                <w:rFonts w:ascii="標楷體" w:hAnsi="標楷體" w:hint="eastAsia"/>
                <w:bCs/>
                <w:snapToGrid w:val="0"/>
                <w:sz w:val="20"/>
                <w:szCs w:val="20"/>
              </w:rPr>
              <w:t>允宜衡酌</w:t>
            </w:r>
            <w:proofErr w:type="gramEnd"/>
            <w:r w:rsidRPr="009E24FC">
              <w:rPr>
                <w:rFonts w:ascii="標楷體" w:hAnsi="標楷體" w:hint="eastAsia"/>
                <w:bCs/>
                <w:snapToGrid w:val="0"/>
                <w:sz w:val="20"/>
                <w:szCs w:val="20"/>
              </w:rPr>
              <w:t>財政負擔情形，適時檢討各項超過一致標準社會福利支出措施之適正性與優先性，審慎</w:t>
            </w:r>
            <w:proofErr w:type="gramStart"/>
            <w:r w:rsidRPr="009E24FC">
              <w:rPr>
                <w:rFonts w:ascii="標楷體" w:hAnsi="標楷體" w:hint="eastAsia"/>
                <w:bCs/>
                <w:snapToGrid w:val="0"/>
                <w:sz w:val="20"/>
                <w:szCs w:val="20"/>
              </w:rPr>
              <w:t>研</w:t>
            </w:r>
            <w:proofErr w:type="gramEnd"/>
            <w:r w:rsidRPr="009E24FC">
              <w:rPr>
                <w:rFonts w:ascii="標楷體" w:hAnsi="標楷體" w:hint="eastAsia"/>
                <w:bCs/>
                <w:snapToGrid w:val="0"/>
                <w:sz w:val="20"/>
                <w:szCs w:val="20"/>
              </w:rPr>
              <w:t>議發放條件及標準之限縮方式，以兼顧財政永續穩健。</w:t>
            </w:r>
          </w:p>
        </w:tc>
        <w:tc>
          <w:tcPr>
            <w:tcW w:w="1837" w:type="pct"/>
          </w:tcPr>
          <w:p w14:paraId="0E0F0E66" w14:textId="77777777" w:rsidR="00647FFB" w:rsidRPr="00C77F0B" w:rsidRDefault="00647FFB" w:rsidP="002B5155">
            <w:pPr>
              <w:adjustRightInd w:val="0"/>
              <w:snapToGrid w:val="0"/>
              <w:spacing w:line="300" w:lineRule="exact"/>
              <w:rPr>
                <w:rFonts w:ascii="標楷體" w:hAnsi="標楷體"/>
                <w:bCs/>
                <w:snapToGrid w:val="0"/>
                <w:sz w:val="20"/>
                <w:szCs w:val="20"/>
              </w:rPr>
            </w:pPr>
            <w:r w:rsidRPr="00C77F0B">
              <w:rPr>
                <w:rFonts w:ascii="標楷體" w:hAnsi="標楷體" w:hint="eastAsia"/>
                <w:bCs/>
                <w:snapToGrid w:val="0"/>
                <w:sz w:val="20"/>
                <w:szCs w:val="20"/>
              </w:rPr>
              <w:t>因</w:t>
            </w:r>
            <w:r w:rsidRPr="009E24FC">
              <w:rPr>
                <w:rFonts w:ascii="標楷體" w:hAnsi="標楷體" w:hint="eastAsia"/>
                <w:bCs/>
                <w:snapToGrid w:val="0"/>
                <w:sz w:val="20"/>
                <w:szCs w:val="20"/>
              </w:rPr>
              <w:t>超過一致標準社會福利支出</w:t>
            </w:r>
            <w:r>
              <w:rPr>
                <w:rFonts w:ascii="標楷體" w:hAnsi="標楷體" w:hint="eastAsia"/>
                <w:bCs/>
                <w:snapToGrid w:val="0"/>
                <w:sz w:val="20"/>
                <w:szCs w:val="20"/>
              </w:rPr>
              <w:t>情形</w:t>
            </w:r>
            <w:r w:rsidRPr="00A32B17">
              <w:rPr>
                <w:rFonts w:ascii="標楷體" w:hAnsi="標楷體" w:hint="eastAsia"/>
                <w:bCs/>
                <w:color w:val="000000" w:themeColor="text1"/>
                <w:spacing w:val="10"/>
                <w:sz w:val="20"/>
                <w:szCs w:val="20"/>
              </w:rPr>
              <w:t>仍待改善</w:t>
            </w:r>
            <w:r w:rsidRPr="00C77F0B">
              <w:rPr>
                <w:rFonts w:ascii="標楷體" w:hAnsi="標楷體" w:hint="eastAsia"/>
                <w:bCs/>
                <w:snapToGrid w:val="0"/>
                <w:sz w:val="20"/>
                <w:szCs w:val="20"/>
              </w:rPr>
              <w:t>，業再</w:t>
            </w:r>
            <w:proofErr w:type="gramStart"/>
            <w:r w:rsidRPr="00C77F0B">
              <w:rPr>
                <w:rFonts w:ascii="標楷體" w:hAnsi="標楷體" w:hint="eastAsia"/>
                <w:bCs/>
                <w:snapToGrid w:val="0"/>
                <w:sz w:val="20"/>
                <w:szCs w:val="20"/>
              </w:rPr>
              <w:t>研</w:t>
            </w:r>
            <w:proofErr w:type="gramEnd"/>
            <w:r w:rsidRPr="00C77F0B">
              <w:rPr>
                <w:rFonts w:ascii="標楷體" w:hAnsi="標楷體" w:hint="eastAsia"/>
                <w:bCs/>
                <w:snapToGrid w:val="0"/>
                <w:sz w:val="20"/>
                <w:szCs w:val="20"/>
              </w:rPr>
              <w:t>提審核意見詳「六、重要審核意見（</w:t>
            </w:r>
            <w:r>
              <w:rPr>
                <w:rFonts w:ascii="標楷體" w:hAnsi="標楷體" w:hint="eastAsia"/>
                <w:bCs/>
                <w:snapToGrid w:val="0"/>
                <w:sz w:val="20"/>
                <w:szCs w:val="20"/>
              </w:rPr>
              <w:t>五</w:t>
            </w:r>
            <w:r w:rsidRPr="00C77F0B">
              <w:rPr>
                <w:rFonts w:ascii="標楷體" w:hAnsi="標楷體" w:hint="eastAsia"/>
                <w:bCs/>
                <w:snapToGrid w:val="0"/>
                <w:sz w:val="20"/>
                <w:szCs w:val="20"/>
              </w:rPr>
              <w:t>）」。</w:t>
            </w:r>
          </w:p>
        </w:tc>
      </w:tr>
      <w:tr w:rsidR="002B5155" w:rsidRPr="00A32B17" w14:paraId="75D84A25" w14:textId="77777777" w:rsidTr="0092684D">
        <w:trPr>
          <w:trHeight w:val="990"/>
          <w:jc w:val="center"/>
        </w:trPr>
        <w:tc>
          <w:tcPr>
            <w:tcW w:w="3163" w:type="pct"/>
          </w:tcPr>
          <w:p w14:paraId="1F4EA606" w14:textId="165DADFF" w:rsidR="002B5155" w:rsidRPr="00785AAD" w:rsidRDefault="002B5155" w:rsidP="002B5155">
            <w:pPr>
              <w:adjustRightInd w:val="0"/>
              <w:snapToGrid w:val="0"/>
              <w:spacing w:line="300" w:lineRule="exact"/>
              <w:ind w:left="588" w:hangingChars="294" w:hanging="588"/>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四</w:t>
            </w:r>
            <w:r w:rsidRPr="00785AAD">
              <w:rPr>
                <w:rFonts w:ascii="標楷體" w:hAnsi="標楷體" w:hint="eastAsia"/>
                <w:bCs/>
                <w:snapToGrid w:val="0"/>
                <w:sz w:val="20"/>
                <w:szCs w:val="20"/>
              </w:rPr>
              <w:t>）</w:t>
            </w:r>
            <w:r w:rsidRPr="009E24FC">
              <w:rPr>
                <w:rFonts w:ascii="標楷體" w:hAnsi="標楷體" w:hint="eastAsia"/>
                <w:bCs/>
                <w:snapToGrid w:val="0"/>
                <w:sz w:val="20"/>
                <w:szCs w:val="20"/>
              </w:rPr>
              <w:t>推動各項公共建設計畫，</w:t>
            </w:r>
            <w:proofErr w:type="gramStart"/>
            <w:r w:rsidRPr="009E24FC">
              <w:rPr>
                <w:rFonts w:ascii="標楷體" w:hAnsi="標楷體" w:hint="eastAsia"/>
                <w:bCs/>
                <w:snapToGrid w:val="0"/>
                <w:sz w:val="20"/>
                <w:szCs w:val="20"/>
              </w:rPr>
              <w:t>惟間有採購</w:t>
            </w:r>
            <w:proofErr w:type="gramEnd"/>
            <w:r w:rsidRPr="009E24FC">
              <w:rPr>
                <w:rFonts w:ascii="標楷體" w:hAnsi="標楷體" w:hint="eastAsia"/>
                <w:bCs/>
                <w:snapToGrid w:val="0"/>
                <w:sz w:val="20"/>
                <w:szCs w:val="20"/>
              </w:rPr>
              <w:t>及施工品質管理作業未</w:t>
            </w:r>
            <w:proofErr w:type="gramStart"/>
            <w:r w:rsidRPr="009E24FC">
              <w:rPr>
                <w:rFonts w:ascii="標楷體" w:hAnsi="標楷體" w:hint="eastAsia"/>
                <w:bCs/>
                <w:snapToGrid w:val="0"/>
                <w:sz w:val="20"/>
                <w:szCs w:val="20"/>
              </w:rPr>
              <w:t>臻</w:t>
            </w:r>
            <w:proofErr w:type="gramEnd"/>
            <w:r w:rsidRPr="009E24FC">
              <w:rPr>
                <w:rFonts w:ascii="標楷體" w:hAnsi="標楷體" w:hint="eastAsia"/>
                <w:bCs/>
                <w:snapToGrid w:val="0"/>
                <w:sz w:val="20"/>
                <w:szCs w:val="20"/>
              </w:rPr>
              <w:t>周延，亟待檢討改善。</w:t>
            </w:r>
          </w:p>
        </w:tc>
        <w:tc>
          <w:tcPr>
            <w:tcW w:w="1837" w:type="pct"/>
          </w:tcPr>
          <w:p w14:paraId="2743F9F1" w14:textId="22E8CC08" w:rsidR="002B5155" w:rsidRPr="00C77F0B" w:rsidRDefault="002B5155" w:rsidP="002B5155">
            <w:pPr>
              <w:adjustRightInd w:val="0"/>
              <w:snapToGrid w:val="0"/>
              <w:spacing w:line="300" w:lineRule="exact"/>
              <w:rPr>
                <w:rFonts w:ascii="標楷體" w:hAnsi="標楷體"/>
                <w:bCs/>
                <w:snapToGrid w:val="0"/>
                <w:sz w:val="20"/>
                <w:szCs w:val="20"/>
              </w:rPr>
            </w:pPr>
            <w:r w:rsidRPr="00862A81">
              <w:rPr>
                <w:rFonts w:ascii="標楷體" w:hAnsi="標楷體" w:hint="eastAsia"/>
                <w:bCs/>
                <w:snapToGrid w:val="0"/>
                <w:spacing w:val="8"/>
                <w:sz w:val="20"/>
                <w:szCs w:val="20"/>
              </w:rPr>
              <w:t>因採購過程存有各項缺失仍待改善，業再</w:t>
            </w:r>
            <w:proofErr w:type="gramStart"/>
            <w:r w:rsidRPr="00862A81">
              <w:rPr>
                <w:rFonts w:ascii="標楷體" w:hAnsi="標楷體" w:hint="eastAsia"/>
                <w:bCs/>
                <w:snapToGrid w:val="0"/>
                <w:spacing w:val="8"/>
                <w:sz w:val="20"/>
                <w:szCs w:val="20"/>
              </w:rPr>
              <w:t>研</w:t>
            </w:r>
            <w:proofErr w:type="gramEnd"/>
            <w:r w:rsidRPr="00862A81">
              <w:rPr>
                <w:rFonts w:ascii="標楷體" w:hAnsi="標楷體" w:hint="eastAsia"/>
                <w:bCs/>
                <w:snapToGrid w:val="0"/>
                <w:spacing w:val="8"/>
                <w:sz w:val="20"/>
                <w:szCs w:val="20"/>
              </w:rPr>
              <w:t>提審核意見詳「六、重要審核意見（</w:t>
            </w:r>
            <w:r>
              <w:rPr>
                <w:rFonts w:ascii="標楷體" w:hAnsi="標楷體" w:hint="eastAsia"/>
                <w:bCs/>
                <w:snapToGrid w:val="0"/>
                <w:spacing w:val="8"/>
                <w:sz w:val="20"/>
                <w:szCs w:val="20"/>
              </w:rPr>
              <w:t>二</w:t>
            </w:r>
            <w:r w:rsidRPr="00862A81">
              <w:rPr>
                <w:rFonts w:ascii="標楷體" w:hAnsi="標楷體" w:hint="eastAsia"/>
                <w:bCs/>
                <w:snapToGrid w:val="0"/>
                <w:spacing w:val="8"/>
                <w:sz w:val="20"/>
                <w:szCs w:val="20"/>
              </w:rPr>
              <w:t>十</w:t>
            </w:r>
            <w:r>
              <w:rPr>
                <w:rFonts w:ascii="標楷體" w:hAnsi="標楷體" w:hint="eastAsia"/>
                <w:bCs/>
                <w:snapToGrid w:val="0"/>
                <w:spacing w:val="8"/>
                <w:sz w:val="20"/>
                <w:szCs w:val="20"/>
              </w:rPr>
              <w:t>九</w:t>
            </w:r>
            <w:r w:rsidRPr="00862A81">
              <w:rPr>
                <w:rFonts w:ascii="標楷體" w:hAnsi="標楷體" w:hint="eastAsia"/>
                <w:bCs/>
                <w:snapToGrid w:val="0"/>
                <w:spacing w:val="8"/>
                <w:sz w:val="20"/>
                <w:szCs w:val="20"/>
              </w:rPr>
              <w:t>）」。</w:t>
            </w:r>
          </w:p>
        </w:tc>
      </w:tr>
    </w:tbl>
    <w:p w14:paraId="401C5E32" w14:textId="34032E12" w:rsidR="00A40202" w:rsidRDefault="00A40202" w:rsidP="00A40202">
      <w:pPr>
        <w:overflowPunct w:val="0"/>
        <w:spacing w:beforeLines="30" w:before="72" w:line="450" w:lineRule="exact"/>
        <w:ind w:firstLineChars="100" w:firstLine="240"/>
        <w:jc w:val="center"/>
        <w:rPr>
          <w:rFonts w:ascii="標楷體" w:hAnsi="標楷體"/>
          <w:szCs w:val="24"/>
        </w:rPr>
      </w:pPr>
      <w:r w:rsidRPr="00A32B17">
        <w:rPr>
          <w:rFonts w:ascii="標楷體" w:hAnsi="標楷體" w:hint="eastAsia"/>
          <w:b/>
        </w:rPr>
        <w:lastRenderedPageBreak/>
        <w:t>表</w:t>
      </w:r>
      <w:r>
        <w:rPr>
          <w:rFonts w:ascii="標楷體" w:hAnsi="標楷體"/>
          <w:b/>
        </w:rPr>
        <w:t>46</w:t>
      </w:r>
      <w:r w:rsidRPr="00A32B17">
        <w:rPr>
          <w:rFonts w:ascii="標楷體" w:hAnsi="標楷體" w:hint="eastAsia"/>
          <w:b/>
        </w:rPr>
        <w:t xml:space="preserve">  </w:t>
      </w:r>
      <w:proofErr w:type="gramStart"/>
      <w:r w:rsidRPr="00A32B17">
        <w:rPr>
          <w:rFonts w:ascii="標楷體" w:hAnsi="標楷體" w:hint="eastAsia"/>
          <w:b/>
        </w:rPr>
        <w:t>11</w:t>
      </w:r>
      <w:r>
        <w:rPr>
          <w:rFonts w:ascii="標楷體" w:hAnsi="標楷體"/>
          <w:b/>
        </w:rPr>
        <w:t>3</w:t>
      </w:r>
      <w:proofErr w:type="gramEnd"/>
      <w:r w:rsidRPr="00A32B17">
        <w:rPr>
          <w:rFonts w:ascii="標楷體" w:hAnsi="標楷體" w:hint="eastAsia"/>
          <w:b/>
        </w:rPr>
        <w:t>年度審核報告所列縣政府主管重要審核意見覆核辦理情形</w:t>
      </w:r>
      <w:r w:rsidR="00487A9D" w:rsidRPr="00487A9D">
        <w:rPr>
          <w:rFonts w:ascii="標楷體" w:hAnsi="標楷體" w:hint="eastAsia"/>
          <w:b/>
        </w:rPr>
        <w:t>（續）</w:t>
      </w:r>
    </w:p>
    <w:tbl>
      <w:tblPr>
        <w:tblStyle w:val="12"/>
        <w:tblW w:w="5000" w:type="pct"/>
        <w:jc w:val="center"/>
        <w:tblCellMar>
          <w:left w:w="28" w:type="dxa"/>
          <w:right w:w="28" w:type="dxa"/>
        </w:tblCellMar>
        <w:tblLook w:val="04A0" w:firstRow="1" w:lastRow="0" w:firstColumn="1" w:lastColumn="0" w:noHBand="0" w:noVBand="1"/>
      </w:tblPr>
      <w:tblGrid>
        <w:gridCol w:w="6210"/>
        <w:gridCol w:w="3418"/>
      </w:tblGrid>
      <w:tr w:rsidR="00487A9D" w:rsidRPr="00A32B17" w14:paraId="165E0E59" w14:textId="77777777" w:rsidTr="00960BC3">
        <w:trPr>
          <w:trHeight w:val="334"/>
          <w:jc w:val="center"/>
        </w:trPr>
        <w:tc>
          <w:tcPr>
            <w:tcW w:w="3225" w:type="pct"/>
            <w:vAlign w:val="center"/>
          </w:tcPr>
          <w:p w14:paraId="36B1ED32" w14:textId="41ADB080" w:rsidR="00487A9D" w:rsidRPr="00C77F0B" w:rsidRDefault="00487A9D" w:rsidP="00487A9D">
            <w:pPr>
              <w:adjustRightInd w:val="0"/>
              <w:snapToGrid w:val="0"/>
              <w:spacing w:line="240" w:lineRule="exact"/>
              <w:jc w:val="center"/>
              <w:rPr>
                <w:rFonts w:ascii="標楷體" w:hAnsi="標楷體"/>
                <w:b/>
                <w:spacing w:val="10"/>
                <w:sz w:val="20"/>
                <w:szCs w:val="20"/>
              </w:rPr>
            </w:pPr>
            <w:r w:rsidRPr="00A32B17">
              <w:rPr>
                <w:rFonts w:ascii="標楷體" w:hAnsi="標楷體" w:hint="eastAsia"/>
                <w:spacing w:val="10"/>
                <w:sz w:val="20"/>
                <w:szCs w:val="20"/>
              </w:rPr>
              <w:t>重要審核意見標題</w:t>
            </w:r>
          </w:p>
        </w:tc>
        <w:tc>
          <w:tcPr>
            <w:tcW w:w="1775" w:type="pct"/>
            <w:tcBorders>
              <w:bottom w:val="single" w:sz="4" w:space="0" w:color="auto"/>
            </w:tcBorders>
            <w:vAlign w:val="center"/>
          </w:tcPr>
          <w:p w14:paraId="62E56B9B" w14:textId="3F58F245" w:rsidR="00487A9D" w:rsidRPr="00A32B17" w:rsidRDefault="00487A9D" w:rsidP="00487A9D">
            <w:pPr>
              <w:adjustRightInd w:val="0"/>
              <w:snapToGrid w:val="0"/>
              <w:spacing w:line="240" w:lineRule="exact"/>
              <w:jc w:val="center"/>
              <w:rPr>
                <w:rFonts w:ascii="標楷體" w:hAnsi="標楷體"/>
                <w:b/>
                <w:spacing w:val="10"/>
                <w:sz w:val="20"/>
                <w:szCs w:val="20"/>
              </w:rPr>
            </w:pPr>
            <w:r w:rsidRPr="00A32B17">
              <w:rPr>
                <w:rFonts w:ascii="標楷體" w:hAnsi="標楷體" w:hint="eastAsia"/>
                <w:spacing w:val="10"/>
                <w:sz w:val="20"/>
                <w:szCs w:val="20"/>
              </w:rPr>
              <w:t>說明</w:t>
            </w:r>
          </w:p>
        </w:tc>
      </w:tr>
      <w:tr w:rsidR="00D2547D" w:rsidRPr="00A32B17" w14:paraId="633C3B1D" w14:textId="77777777" w:rsidTr="00960BC3">
        <w:trPr>
          <w:trHeight w:val="333"/>
          <w:jc w:val="center"/>
        </w:trPr>
        <w:tc>
          <w:tcPr>
            <w:tcW w:w="5000" w:type="pct"/>
            <w:gridSpan w:val="2"/>
            <w:vAlign w:val="center"/>
          </w:tcPr>
          <w:p w14:paraId="3EEB482A" w14:textId="4BED9235" w:rsidR="00D2547D" w:rsidRPr="00862A81" w:rsidRDefault="00D2547D" w:rsidP="00D2547D">
            <w:pPr>
              <w:adjustRightInd w:val="0"/>
              <w:snapToGrid w:val="0"/>
              <w:spacing w:line="240" w:lineRule="exact"/>
              <w:rPr>
                <w:rFonts w:ascii="標楷體" w:hAnsi="標楷體"/>
                <w:bCs/>
                <w:snapToGrid w:val="0"/>
                <w:spacing w:val="8"/>
                <w:sz w:val="20"/>
                <w:szCs w:val="20"/>
              </w:rPr>
            </w:pPr>
            <w:r w:rsidRPr="00C77F0B">
              <w:rPr>
                <w:rFonts w:ascii="標楷體" w:hAnsi="標楷體" w:hint="eastAsia"/>
                <w:b/>
                <w:spacing w:val="10"/>
                <w:sz w:val="20"/>
                <w:szCs w:val="20"/>
              </w:rPr>
              <w:t>已</w:t>
            </w:r>
            <w:proofErr w:type="gramStart"/>
            <w:r w:rsidRPr="00C77F0B">
              <w:rPr>
                <w:rFonts w:ascii="標楷體" w:hAnsi="標楷體" w:hint="eastAsia"/>
                <w:b/>
                <w:spacing w:val="10"/>
                <w:sz w:val="20"/>
                <w:szCs w:val="20"/>
              </w:rPr>
              <w:t>研</w:t>
            </w:r>
            <w:proofErr w:type="gramEnd"/>
            <w:r w:rsidRPr="00C77F0B">
              <w:rPr>
                <w:rFonts w:ascii="標楷體" w:hAnsi="標楷體" w:hint="eastAsia"/>
                <w:b/>
                <w:spacing w:val="10"/>
                <w:sz w:val="20"/>
                <w:szCs w:val="20"/>
              </w:rPr>
              <w:t>謀改善或依改善措施持續辦理</w:t>
            </w:r>
          </w:p>
        </w:tc>
      </w:tr>
      <w:tr w:rsidR="00487A9D" w:rsidRPr="00A32B17" w14:paraId="21C36DCA" w14:textId="77777777" w:rsidTr="00590468">
        <w:trPr>
          <w:trHeight w:val="284"/>
          <w:jc w:val="center"/>
        </w:trPr>
        <w:tc>
          <w:tcPr>
            <w:tcW w:w="3225" w:type="pct"/>
          </w:tcPr>
          <w:p w14:paraId="3E2168A7" w14:textId="77777777" w:rsidR="00487A9D" w:rsidRPr="00785AAD" w:rsidRDefault="00487A9D" w:rsidP="00214FE4">
            <w:pPr>
              <w:adjustRightInd w:val="0"/>
              <w:snapToGrid w:val="0"/>
              <w:spacing w:afterLines="10" w:after="24" w:line="286" w:lineRule="exact"/>
              <w:ind w:left="588" w:hangingChars="294" w:hanging="588"/>
              <w:rPr>
                <w:rFonts w:ascii="標楷體" w:hAnsi="標楷體"/>
                <w:bCs/>
                <w:snapToGrid w:val="0"/>
                <w:sz w:val="20"/>
                <w:szCs w:val="20"/>
              </w:rPr>
            </w:pPr>
            <w:r w:rsidRPr="00785AAD">
              <w:rPr>
                <w:rFonts w:ascii="標楷體" w:hAnsi="標楷體" w:hint="eastAsia"/>
                <w:bCs/>
                <w:snapToGrid w:val="0"/>
                <w:sz w:val="20"/>
                <w:szCs w:val="20"/>
              </w:rPr>
              <w:t>（一）公告實施澎湖縣國土計畫，</w:t>
            </w:r>
            <w:proofErr w:type="gramStart"/>
            <w:r w:rsidRPr="00785AAD">
              <w:rPr>
                <w:rFonts w:ascii="標楷體" w:hAnsi="標楷體" w:hint="eastAsia"/>
                <w:bCs/>
                <w:snapToGrid w:val="0"/>
                <w:sz w:val="20"/>
                <w:szCs w:val="20"/>
              </w:rPr>
              <w:t>惟農變建</w:t>
            </w:r>
            <w:proofErr w:type="gramEnd"/>
            <w:r w:rsidRPr="00785AAD">
              <w:rPr>
                <w:rFonts w:ascii="標楷體" w:hAnsi="標楷體" w:hint="eastAsia"/>
                <w:bCs/>
                <w:snapToGrid w:val="0"/>
                <w:sz w:val="20"/>
                <w:szCs w:val="20"/>
              </w:rPr>
              <w:t>及過去鄉村地區無完善道路規劃，存有巷弄狹小、救災不易情形；銀合歡迅速擴散，影響土地利用及生態平衡等，允宜妥</w:t>
            </w:r>
            <w:proofErr w:type="gramStart"/>
            <w:r w:rsidRPr="00785AAD">
              <w:rPr>
                <w:rFonts w:ascii="標楷體" w:hAnsi="標楷體" w:hint="eastAsia"/>
                <w:bCs/>
                <w:snapToGrid w:val="0"/>
                <w:sz w:val="20"/>
                <w:szCs w:val="20"/>
              </w:rPr>
              <w:t>謀善策</w:t>
            </w:r>
            <w:proofErr w:type="gramEnd"/>
            <w:r w:rsidRPr="00785AAD">
              <w:rPr>
                <w:rFonts w:ascii="標楷體" w:hAnsi="標楷體" w:hint="eastAsia"/>
                <w:bCs/>
                <w:snapToGrid w:val="0"/>
                <w:sz w:val="20"/>
                <w:szCs w:val="20"/>
              </w:rPr>
              <w:t>因應，以呼應建構安全、有序及和諧之國土永續發展目標。</w:t>
            </w:r>
          </w:p>
        </w:tc>
        <w:tc>
          <w:tcPr>
            <w:tcW w:w="1775" w:type="pct"/>
            <w:vMerge w:val="restart"/>
            <w:tcBorders>
              <w:tl2br w:val="single" w:sz="4" w:space="0" w:color="auto"/>
            </w:tcBorders>
            <w:vAlign w:val="center"/>
          </w:tcPr>
          <w:p w14:paraId="22B8ACA1" w14:textId="77777777" w:rsidR="00487A9D" w:rsidRPr="00A32B17" w:rsidRDefault="00487A9D" w:rsidP="0024244C">
            <w:pPr>
              <w:adjustRightInd w:val="0"/>
              <w:snapToGrid w:val="0"/>
              <w:spacing w:afterLines="10" w:after="24" w:line="286" w:lineRule="exact"/>
              <w:rPr>
                <w:rFonts w:ascii="標楷體" w:hAnsi="標楷體"/>
                <w:b/>
                <w:spacing w:val="10"/>
                <w:sz w:val="20"/>
                <w:szCs w:val="20"/>
              </w:rPr>
            </w:pPr>
          </w:p>
        </w:tc>
      </w:tr>
      <w:tr w:rsidR="00487A9D" w:rsidRPr="00A32B17" w14:paraId="32B07420" w14:textId="77777777" w:rsidTr="00590468">
        <w:trPr>
          <w:trHeight w:val="284"/>
          <w:jc w:val="center"/>
        </w:trPr>
        <w:tc>
          <w:tcPr>
            <w:tcW w:w="3225" w:type="pct"/>
          </w:tcPr>
          <w:p w14:paraId="615794EE" w14:textId="77777777" w:rsidR="00487A9D" w:rsidRPr="00785AAD" w:rsidRDefault="00487A9D" w:rsidP="00214FE4">
            <w:pPr>
              <w:adjustRightInd w:val="0"/>
              <w:snapToGrid w:val="0"/>
              <w:spacing w:afterLines="10" w:after="24" w:line="286" w:lineRule="exact"/>
              <w:ind w:left="588" w:hangingChars="294" w:hanging="588"/>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二</w:t>
            </w:r>
            <w:r w:rsidRPr="00785AAD">
              <w:rPr>
                <w:rFonts w:ascii="標楷體" w:hAnsi="標楷體" w:hint="eastAsia"/>
                <w:bCs/>
                <w:snapToGrid w:val="0"/>
                <w:sz w:val="20"/>
                <w:szCs w:val="20"/>
              </w:rPr>
              <w:t>）辦理老人照護服務，並推展多元性在地老化服務模式，使長者能獲得妥善照顧與幫助，</w:t>
            </w:r>
            <w:proofErr w:type="gramStart"/>
            <w:r w:rsidRPr="00785AAD">
              <w:rPr>
                <w:rFonts w:ascii="標楷體" w:hAnsi="標楷體" w:hint="eastAsia"/>
                <w:bCs/>
                <w:snapToGrid w:val="0"/>
                <w:sz w:val="20"/>
                <w:szCs w:val="20"/>
              </w:rPr>
              <w:t>惟布建</w:t>
            </w:r>
            <w:proofErr w:type="gramEnd"/>
            <w:r w:rsidRPr="00785AAD">
              <w:rPr>
                <w:rFonts w:ascii="標楷體" w:hAnsi="標楷體" w:hint="eastAsia"/>
                <w:bCs/>
                <w:snapToGrid w:val="0"/>
                <w:sz w:val="20"/>
                <w:szCs w:val="20"/>
              </w:rPr>
              <w:t>日照中心、設立</w:t>
            </w:r>
            <w:proofErr w:type="gramStart"/>
            <w:r w:rsidRPr="00785AAD">
              <w:rPr>
                <w:rFonts w:ascii="標楷體" w:hAnsi="標楷體" w:hint="eastAsia"/>
                <w:bCs/>
                <w:snapToGrid w:val="0"/>
                <w:sz w:val="20"/>
                <w:szCs w:val="20"/>
              </w:rPr>
              <w:t>家庭托顧據點</w:t>
            </w:r>
            <w:proofErr w:type="gramEnd"/>
            <w:r w:rsidRPr="00785AAD">
              <w:rPr>
                <w:rFonts w:ascii="標楷體" w:hAnsi="標楷體" w:hint="eastAsia"/>
                <w:bCs/>
                <w:snapToGrid w:val="0"/>
                <w:sz w:val="20"/>
                <w:szCs w:val="20"/>
              </w:rPr>
              <w:t>、家庭照顧者支持中心、長者參與長青學苑課程及高齡志工服務等業務，仍有改善空間，以滿足老人照護服務之政策目的</w:t>
            </w:r>
            <w:r>
              <w:rPr>
                <w:rFonts w:ascii="標楷體" w:hAnsi="標楷體" w:hint="eastAsia"/>
                <w:bCs/>
                <w:snapToGrid w:val="0"/>
                <w:sz w:val="20"/>
                <w:szCs w:val="20"/>
              </w:rPr>
              <w:t>。</w:t>
            </w:r>
          </w:p>
        </w:tc>
        <w:tc>
          <w:tcPr>
            <w:tcW w:w="1775" w:type="pct"/>
            <w:vMerge/>
            <w:tcBorders>
              <w:tl2br w:val="single" w:sz="4" w:space="0" w:color="auto"/>
            </w:tcBorders>
            <w:vAlign w:val="center"/>
          </w:tcPr>
          <w:p w14:paraId="77F9514A" w14:textId="77777777" w:rsidR="00487A9D" w:rsidRPr="00A32B17" w:rsidRDefault="00487A9D" w:rsidP="0024244C">
            <w:pPr>
              <w:adjustRightInd w:val="0"/>
              <w:snapToGrid w:val="0"/>
              <w:spacing w:afterLines="10" w:after="24" w:line="286" w:lineRule="exact"/>
              <w:rPr>
                <w:rFonts w:ascii="標楷體" w:hAnsi="標楷體"/>
                <w:b/>
                <w:spacing w:val="10"/>
                <w:sz w:val="20"/>
                <w:szCs w:val="20"/>
              </w:rPr>
            </w:pPr>
          </w:p>
        </w:tc>
      </w:tr>
      <w:tr w:rsidR="00487A9D" w:rsidRPr="00A32B17" w14:paraId="3F01189F" w14:textId="77777777" w:rsidTr="00590468">
        <w:trPr>
          <w:trHeight w:val="284"/>
          <w:jc w:val="center"/>
        </w:trPr>
        <w:tc>
          <w:tcPr>
            <w:tcW w:w="3225" w:type="pct"/>
          </w:tcPr>
          <w:p w14:paraId="3663CD5C" w14:textId="77777777" w:rsidR="00487A9D" w:rsidRPr="00785AAD" w:rsidRDefault="00487A9D" w:rsidP="00214FE4">
            <w:pPr>
              <w:adjustRightInd w:val="0"/>
              <w:snapToGrid w:val="0"/>
              <w:spacing w:afterLines="10" w:after="24" w:line="286" w:lineRule="exact"/>
              <w:ind w:left="630" w:hangingChars="315" w:hanging="630"/>
              <w:rPr>
                <w:rFonts w:ascii="標楷體" w:hAnsi="標楷體"/>
                <w:bCs/>
                <w:snapToGrid w:val="0"/>
                <w:sz w:val="20"/>
                <w:szCs w:val="20"/>
              </w:rPr>
            </w:pPr>
            <w:r w:rsidRPr="00785AAD">
              <w:rPr>
                <w:rFonts w:ascii="標楷體" w:hAnsi="標楷體" w:hint="eastAsia"/>
                <w:bCs/>
                <w:snapToGrid w:val="0"/>
                <w:sz w:val="20"/>
                <w:szCs w:val="20"/>
              </w:rPr>
              <w:t>（三）訂定自治條例及設置公有收容處理場所管理轄內營建剩餘土石方，惟各場所收容數量趨近飽和，且因相關規章制度、清運過程、設施及管理未盡周延，不利政府機關監督及管理，恐衍生土石方違規堆置及影響公共工程進度之風險，允宜妥</w:t>
            </w:r>
            <w:proofErr w:type="gramStart"/>
            <w:r w:rsidRPr="00785AAD">
              <w:rPr>
                <w:rFonts w:ascii="標楷體" w:hAnsi="標楷體" w:hint="eastAsia"/>
                <w:bCs/>
                <w:snapToGrid w:val="0"/>
                <w:sz w:val="20"/>
                <w:szCs w:val="20"/>
              </w:rPr>
              <w:t>謀善策</w:t>
            </w:r>
            <w:proofErr w:type="gramEnd"/>
            <w:r w:rsidRPr="00785AAD">
              <w:rPr>
                <w:rFonts w:ascii="標楷體" w:hAnsi="標楷體" w:hint="eastAsia"/>
                <w:bCs/>
                <w:snapToGrid w:val="0"/>
                <w:sz w:val="20"/>
                <w:szCs w:val="20"/>
              </w:rPr>
              <w:t>，以提升管理效能及工程進度之執行。</w:t>
            </w:r>
          </w:p>
        </w:tc>
        <w:tc>
          <w:tcPr>
            <w:tcW w:w="1775" w:type="pct"/>
            <w:vMerge/>
            <w:tcBorders>
              <w:tl2br w:val="single" w:sz="4" w:space="0" w:color="auto"/>
            </w:tcBorders>
            <w:vAlign w:val="center"/>
          </w:tcPr>
          <w:p w14:paraId="2DCA252E" w14:textId="77777777" w:rsidR="00487A9D" w:rsidRPr="00A32B17" w:rsidRDefault="00487A9D" w:rsidP="0024244C">
            <w:pPr>
              <w:adjustRightInd w:val="0"/>
              <w:snapToGrid w:val="0"/>
              <w:spacing w:afterLines="10" w:after="24" w:line="286" w:lineRule="exact"/>
              <w:rPr>
                <w:rFonts w:ascii="標楷體" w:hAnsi="標楷體"/>
                <w:b/>
                <w:spacing w:val="10"/>
                <w:sz w:val="20"/>
                <w:szCs w:val="20"/>
              </w:rPr>
            </w:pPr>
          </w:p>
        </w:tc>
      </w:tr>
      <w:tr w:rsidR="00487A9D" w:rsidRPr="00A32B17" w14:paraId="5A58734E" w14:textId="77777777" w:rsidTr="00590468">
        <w:trPr>
          <w:trHeight w:val="284"/>
          <w:jc w:val="center"/>
        </w:trPr>
        <w:tc>
          <w:tcPr>
            <w:tcW w:w="3225" w:type="pct"/>
          </w:tcPr>
          <w:p w14:paraId="281A6D78" w14:textId="77777777" w:rsidR="00487A9D" w:rsidRPr="00785AAD" w:rsidRDefault="00487A9D" w:rsidP="0024244C">
            <w:pPr>
              <w:adjustRightInd w:val="0"/>
              <w:snapToGrid w:val="0"/>
              <w:spacing w:afterLines="10" w:after="24" w:line="286" w:lineRule="exact"/>
              <w:ind w:left="556" w:hangingChars="278" w:hanging="556"/>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四</w:t>
            </w:r>
            <w:r w:rsidRPr="00785AAD">
              <w:rPr>
                <w:rFonts w:ascii="標楷體" w:hAnsi="標楷體" w:hint="eastAsia"/>
                <w:bCs/>
                <w:snapToGrid w:val="0"/>
                <w:sz w:val="20"/>
                <w:szCs w:val="20"/>
              </w:rPr>
              <w:t>）</w:t>
            </w:r>
            <w:r w:rsidRPr="00C77F0B">
              <w:rPr>
                <w:rFonts w:ascii="標楷體" w:hAnsi="標楷體" w:hint="eastAsia"/>
                <w:bCs/>
                <w:snapToGrid w:val="0"/>
                <w:sz w:val="20"/>
                <w:szCs w:val="20"/>
              </w:rPr>
              <w:t>提供勞工培訓專業技能課程提升就業競爭力，</w:t>
            </w:r>
            <w:proofErr w:type="gramStart"/>
            <w:r w:rsidRPr="00C77F0B">
              <w:rPr>
                <w:rFonts w:ascii="標楷體" w:hAnsi="標楷體" w:hint="eastAsia"/>
                <w:bCs/>
                <w:snapToGrid w:val="0"/>
                <w:sz w:val="20"/>
                <w:szCs w:val="20"/>
              </w:rPr>
              <w:t>惟訓後</w:t>
            </w:r>
            <w:proofErr w:type="gramEnd"/>
            <w:r w:rsidRPr="00C77F0B">
              <w:rPr>
                <w:rFonts w:ascii="標楷體" w:hAnsi="標楷體" w:hint="eastAsia"/>
                <w:bCs/>
                <w:snapToGrid w:val="0"/>
                <w:sz w:val="20"/>
                <w:szCs w:val="20"/>
              </w:rPr>
              <w:t>就業穩定度偏低，照顧服務員未來人力需求仍高，影響勞動市場供需，允宜</w:t>
            </w:r>
            <w:proofErr w:type="gramStart"/>
            <w:r w:rsidRPr="00C77F0B">
              <w:rPr>
                <w:rFonts w:ascii="標楷體" w:hAnsi="標楷體" w:hint="eastAsia"/>
                <w:bCs/>
                <w:snapToGrid w:val="0"/>
                <w:sz w:val="20"/>
                <w:szCs w:val="20"/>
              </w:rPr>
              <w:t>以循證決策</w:t>
            </w:r>
            <w:proofErr w:type="gramEnd"/>
            <w:r w:rsidRPr="00C77F0B">
              <w:rPr>
                <w:rFonts w:ascii="標楷體" w:hAnsi="標楷體" w:hint="eastAsia"/>
                <w:bCs/>
                <w:snapToGrid w:val="0"/>
                <w:sz w:val="20"/>
                <w:szCs w:val="20"/>
              </w:rPr>
              <w:t>模式，透過大數據通盤檢討問題癥結，</w:t>
            </w:r>
            <w:proofErr w:type="gramStart"/>
            <w:r w:rsidRPr="00C77F0B">
              <w:rPr>
                <w:rFonts w:ascii="標楷體" w:hAnsi="標楷體" w:hint="eastAsia"/>
                <w:bCs/>
                <w:snapToGrid w:val="0"/>
                <w:sz w:val="20"/>
                <w:szCs w:val="20"/>
              </w:rPr>
              <w:t>研謀善策發揮訓</w:t>
            </w:r>
            <w:proofErr w:type="gramEnd"/>
            <w:r w:rsidRPr="00C77F0B">
              <w:rPr>
                <w:rFonts w:ascii="標楷體" w:hAnsi="標楷體" w:hint="eastAsia"/>
                <w:bCs/>
                <w:snapToGrid w:val="0"/>
                <w:sz w:val="20"/>
                <w:szCs w:val="20"/>
              </w:rPr>
              <w:t>用合一成效，滿足民眾需求並改善生活。</w:t>
            </w:r>
          </w:p>
        </w:tc>
        <w:tc>
          <w:tcPr>
            <w:tcW w:w="1775" w:type="pct"/>
            <w:vMerge/>
            <w:tcBorders>
              <w:tl2br w:val="single" w:sz="4" w:space="0" w:color="auto"/>
            </w:tcBorders>
            <w:vAlign w:val="center"/>
          </w:tcPr>
          <w:p w14:paraId="18E6690A" w14:textId="77777777" w:rsidR="00487A9D" w:rsidRPr="00A32B17" w:rsidRDefault="00487A9D" w:rsidP="0024244C">
            <w:pPr>
              <w:adjustRightInd w:val="0"/>
              <w:snapToGrid w:val="0"/>
              <w:spacing w:afterLines="10" w:after="24" w:line="286" w:lineRule="exact"/>
              <w:rPr>
                <w:rFonts w:ascii="標楷體" w:hAnsi="標楷體"/>
                <w:b/>
                <w:spacing w:val="10"/>
                <w:sz w:val="20"/>
                <w:szCs w:val="20"/>
              </w:rPr>
            </w:pPr>
          </w:p>
        </w:tc>
      </w:tr>
      <w:tr w:rsidR="00487A9D" w:rsidRPr="00A32B17" w14:paraId="3B068DC0" w14:textId="77777777" w:rsidTr="00590468">
        <w:trPr>
          <w:trHeight w:val="284"/>
          <w:jc w:val="center"/>
        </w:trPr>
        <w:tc>
          <w:tcPr>
            <w:tcW w:w="3225" w:type="pct"/>
          </w:tcPr>
          <w:p w14:paraId="0E4C6CE7" w14:textId="77777777" w:rsidR="00487A9D" w:rsidRPr="00C77F0B" w:rsidRDefault="00487A9D" w:rsidP="0024244C">
            <w:pPr>
              <w:adjustRightInd w:val="0"/>
              <w:snapToGrid w:val="0"/>
              <w:spacing w:afterLines="10" w:after="24" w:line="286" w:lineRule="exact"/>
              <w:ind w:left="556" w:hangingChars="278" w:hanging="556"/>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五</w:t>
            </w:r>
            <w:r w:rsidRPr="00785AAD">
              <w:rPr>
                <w:rFonts w:ascii="標楷體" w:hAnsi="標楷體" w:hint="eastAsia"/>
                <w:bCs/>
                <w:snapToGrid w:val="0"/>
                <w:sz w:val="20"/>
                <w:szCs w:val="20"/>
              </w:rPr>
              <w:t>）</w:t>
            </w:r>
            <w:r w:rsidRPr="00CB57A5">
              <w:rPr>
                <w:rFonts w:ascii="標楷體" w:hAnsi="標楷體" w:hint="eastAsia"/>
                <w:bCs/>
                <w:snapToGrid w:val="0"/>
                <w:sz w:val="20"/>
                <w:szCs w:val="20"/>
              </w:rPr>
              <w:t>持續擴充市區汽車客運路線便利民行，惟未檢討汽車運輸業合理營運成本及建立相應管理規章，影響經營者財務規劃與營運，允宜妥</w:t>
            </w:r>
            <w:proofErr w:type="gramStart"/>
            <w:r w:rsidRPr="00CB57A5">
              <w:rPr>
                <w:rFonts w:ascii="標楷體" w:hAnsi="標楷體" w:hint="eastAsia"/>
                <w:bCs/>
                <w:snapToGrid w:val="0"/>
                <w:sz w:val="20"/>
                <w:szCs w:val="20"/>
              </w:rPr>
              <w:t>謀善策</w:t>
            </w:r>
            <w:proofErr w:type="gramEnd"/>
            <w:r w:rsidRPr="00CB57A5">
              <w:rPr>
                <w:rFonts w:ascii="標楷體" w:hAnsi="標楷體" w:hint="eastAsia"/>
                <w:bCs/>
                <w:snapToGrid w:val="0"/>
                <w:sz w:val="20"/>
                <w:szCs w:val="20"/>
              </w:rPr>
              <w:t>，以利客運業者穩健經營發展。</w:t>
            </w:r>
          </w:p>
        </w:tc>
        <w:tc>
          <w:tcPr>
            <w:tcW w:w="1775" w:type="pct"/>
            <w:vMerge/>
            <w:tcBorders>
              <w:tl2br w:val="single" w:sz="4" w:space="0" w:color="auto"/>
            </w:tcBorders>
            <w:vAlign w:val="center"/>
          </w:tcPr>
          <w:p w14:paraId="24FA8D2C" w14:textId="77777777" w:rsidR="00487A9D" w:rsidRPr="00A32B17" w:rsidRDefault="00487A9D" w:rsidP="0024244C">
            <w:pPr>
              <w:adjustRightInd w:val="0"/>
              <w:snapToGrid w:val="0"/>
              <w:spacing w:afterLines="10" w:after="24" w:line="286" w:lineRule="exact"/>
              <w:rPr>
                <w:rFonts w:ascii="標楷體" w:hAnsi="標楷體"/>
                <w:b/>
                <w:spacing w:val="10"/>
                <w:sz w:val="20"/>
                <w:szCs w:val="20"/>
              </w:rPr>
            </w:pPr>
          </w:p>
        </w:tc>
      </w:tr>
      <w:tr w:rsidR="00487A9D" w:rsidRPr="00A32B17" w14:paraId="6302DB0C" w14:textId="77777777" w:rsidTr="00590468">
        <w:trPr>
          <w:trHeight w:val="284"/>
          <w:jc w:val="center"/>
        </w:trPr>
        <w:tc>
          <w:tcPr>
            <w:tcW w:w="3225" w:type="pct"/>
          </w:tcPr>
          <w:p w14:paraId="0578E482" w14:textId="77777777" w:rsidR="00487A9D" w:rsidRPr="00C77F0B" w:rsidRDefault="00487A9D" w:rsidP="00214FE4">
            <w:pPr>
              <w:adjustRightInd w:val="0"/>
              <w:snapToGrid w:val="0"/>
              <w:spacing w:afterLines="10" w:after="24" w:line="286" w:lineRule="exact"/>
              <w:ind w:left="602" w:hangingChars="301" w:hanging="602"/>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六</w:t>
            </w:r>
            <w:r w:rsidRPr="00785AAD">
              <w:rPr>
                <w:rFonts w:ascii="標楷體" w:hAnsi="標楷體" w:hint="eastAsia"/>
                <w:bCs/>
                <w:snapToGrid w:val="0"/>
                <w:sz w:val="20"/>
                <w:szCs w:val="20"/>
              </w:rPr>
              <w:t>）</w:t>
            </w:r>
            <w:r w:rsidRPr="00CB57A5">
              <w:rPr>
                <w:rFonts w:ascii="標楷體" w:hAnsi="標楷體" w:hint="eastAsia"/>
                <w:bCs/>
                <w:snapToGrid w:val="0"/>
                <w:sz w:val="20"/>
                <w:szCs w:val="20"/>
              </w:rPr>
              <w:t>為有效管理運用公益彩券盈餘分配款，每年依</w:t>
            </w:r>
            <w:proofErr w:type="gramStart"/>
            <w:r w:rsidRPr="00CB57A5">
              <w:rPr>
                <w:rFonts w:ascii="標楷體" w:hAnsi="標楷體" w:hint="eastAsia"/>
                <w:bCs/>
                <w:snapToGrid w:val="0"/>
                <w:sz w:val="20"/>
                <w:szCs w:val="20"/>
              </w:rPr>
              <w:t>規</w:t>
            </w:r>
            <w:proofErr w:type="gramEnd"/>
            <w:r w:rsidRPr="00CB57A5">
              <w:rPr>
                <w:rFonts w:ascii="標楷體" w:hAnsi="標楷體" w:hint="eastAsia"/>
                <w:bCs/>
                <w:snapToGrid w:val="0"/>
                <w:sz w:val="20"/>
                <w:szCs w:val="20"/>
              </w:rPr>
              <w:t>召開會議，</w:t>
            </w:r>
            <w:proofErr w:type="gramStart"/>
            <w:r w:rsidRPr="00CB57A5">
              <w:rPr>
                <w:rFonts w:ascii="標楷體" w:hAnsi="標楷體" w:hint="eastAsia"/>
                <w:bCs/>
                <w:snapToGrid w:val="0"/>
                <w:sz w:val="20"/>
                <w:szCs w:val="20"/>
              </w:rPr>
              <w:t>惟間有管理</w:t>
            </w:r>
            <w:proofErr w:type="gramEnd"/>
            <w:r w:rsidRPr="00CB57A5">
              <w:rPr>
                <w:rFonts w:ascii="標楷體" w:hAnsi="標楷體" w:hint="eastAsia"/>
                <w:bCs/>
                <w:snapToGrid w:val="0"/>
                <w:sz w:val="20"/>
                <w:szCs w:val="20"/>
              </w:rPr>
              <w:t>委員出席比率偏低、布建脆弱兒童保護區域未盡普及等情，允</w:t>
            </w:r>
            <w:r w:rsidRPr="00487A9D">
              <w:rPr>
                <w:rFonts w:ascii="標楷體" w:hAnsi="標楷體" w:hint="eastAsia"/>
                <w:bCs/>
                <w:snapToGrid w:val="0"/>
                <w:spacing w:val="2"/>
                <w:sz w:val="20"/>
                <w:szCs w:val="20"/>
              </w:rPr>
              <w:t>宜</w:t>
            </w:r>
            <w:proofErr w:type="gramStart"/>
            <w:r w:rsidRPr="00487A9D">
              <w:rPr>
                <w:rFonts w:ascii="標楷體" w:hAnsi="標楷體" w:hint="eastAsia"/>
                <w:bCs/>
                <w:snapToGrid w:val="0"/>
                <w:spacing w:val="2"/>
                <w:sz w:val="20"/>
                <w:szCs w:val="20"/>
              </w:rPr>
              <w:t>研謀善策</w:t>
            </w:r>
            <w:proofErr w:type="gramEnd"/>
            <w:r w:rsidRPr="00487A9D">
              <w:rPr>
                <w:rFonts w:ascii="標楷體" w:hAnsi="標楷體" w:hint="eastAsia"/>
                <w:bCs/>
                <w:snapToGrid w:val="0"/>
                <w:spacing w:val="2"/>
                <w:sz w:val="20"/>
                <w:szCs w:val="20"/>
              </w:rPr>
              <w:t>因應，</w:t>
            </w:r>
            <w:proofErr w:type="gramStart"/>
            <w:r w:rsidRPr="00487A9D">
              <w:rPr>
                <w:rFonts w:ascii="標楷體" w:hAnsi="標楷體" w:hint="eastAsia"/>
                <w:bCs/>
                <w:snapToGrid w:val="0"/>
                <w:spacing w:val="2"/>
                <w:sz w:val="20"/>
                <w:szCs w:val="20"/>
              </w:rPr>
              <w:t>俾</w:t>
            </w:r>
            <w:proofErr w:type="gramEnd"/>
            <w:r w:rsidRPr="00487A9D">
              <w:rPr>
                <w:rFonts w:ascii="標楷體" w:hAnsi="標楷體" w:hint="eastAsia"/>
                <w:bCs/>
                <w:snapToGrid w:val="0"/>
                <w:spacing w:val="2"/>
                <w:sz w:val="20"/>
                <w:szCs w:val="20"/>
              </w:rPr>
              <w:t>增進公益彩券盈餘分配之運用，以提升運用成效。</w:t>
            </w:r>
          </w:p>
        </w:tc>
        <w:tc>
          <w:tcPr>
            <w:tcW w:w="1775" w:type="pct"/>
            <w:vMerge/>
            <w:tcBorders>
              <w:tl2br w:val="single" w:sz="4" w:space="0" w:color="auto"/>
            </w:tcBorders>
            <w:vAlign w:val="center"/>
          </w:tcPr>
          <w:p w14:paraId="09E2F5F8" w14:textId="77777777" w:rsidR="00487A9D" w:rsidRPr="00A32B17" w:rsidRDefault="00487A9D" w:rsidP="0024244C">
            <w:pPr>
              <w:adjustRightInd w:val="0"/>
              <w:snapToGrid w:val="0"/>
              <w:spacing w:afterLines="10" w:after="24" w:line="286" w:lineRule="exact"/>
              <w:rPr>
                <w:rFonts w:ascii="標楷體" w:hAnsi="標楷體"/>
                <w:b/>
                <w:spacing w:val="10"/>
                <w:sz w:val="20"/>
                <w:szCs w:val="20"/>
              </w:rPr>
            </w:pPr>
          </w:p>
        </w:tc>
      </w:tr>
      <w:tr w:rsidR="00487A9D" w:rsidRPr="00A32B17" w14:paraId="3270EB13" w14:textId="77777777" w:rsidTr="00590468">
        <w:trPr>
          <w:trHeight w:val="284"/>
          <w:jc w:val="center"/>
        </w:trPr>
        <w:tc>
          <w:tcPr>
            <w:tcW w:w="3225" w:type="pct"/>
          </w:tcPr>
          <w:p w14:paraId="7F9A3EC9" w14:textId="77777777" w:rsidR="00487A9D" w:rsidRPr="00785AAD" w:rsidRDefault="00487A9D" w:rsidP="00214FE4">
            <w:pPr>
              <w:adjustRightInd w:val="0"/>
              <w:snapToGrid w:val="0"/>
              <w:spacing w:afterLines="10" w:after="24" w:line="286" w:lineRule="exact"/>
              <w:ind w:left="588" w:hangingChars="294" w:hanging="588"/>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七</w:t>
            </w:r>
            <w:r w:rsidRPr="00785AAD">
              <w:rPr>
                <w:rFonts w:ascii="標楷體" w:hAnsi="標楷體" w:hint="eastAsia"/>
                <w:bCs/>
                <w:snapToGrid w:val="0"/>
                <w:sz w:val="20"/>
                <w:szCs w:val="20"/>
              </w:rPr>
              <w:t>）</w:t>
            </w:r>
            <w:r w:rsidRPr="00CB57A5">
              <w:rPr>
                <w:rFonts w:ascii="標楷體" w:hAnsi="標楷體" w:hint="eastAsia"/>
                <w:bCs/>
                <w:snapToGrid w:val="0"/>
                <w:sz w:val="20"/>
                <w:szCs w:val="20"/>
              </w:rPr>
              <w:t>建設「低碳島嶼．樂活澎湖」之城鄉永續發展目標，並</w:t>
            </w:r>
            <w:proofErr w:type="gramStart"/>
            <w:r w:rsidRPr="00CB57A5">
              <w:rPr>
                <w:rFonts w:ascii="標楷體" w:hAnsi="標楷體" w:hint="eastAsia"/>
                <w:bCs/>
                <w:snapToGrid w:val="0"/>
                <w:sz w:val="20"/>
                <w:szCs w:val="20"/>
              </w:rPr>
              <w:t>編製永續</w:t>
            </w:r>
            <w:proofErr w:type="gramEnd"/>
            <w:r w:rsidRPr="00CB57A5">
              <w:rPr>
                <w:rFonts w:ascii="標楷體" w:hAnsi="標楷體" w:hint="eastAsia"/>
                <w:bCs/>
                <w:snapToGrid w:val="0"/>
                <w:sz w:val="20"/>
                <w:szCs w:val="20"/>
              </w:rPr>
              <w:t>發展自願檢視報告，惟尚未設置委員會並聘（派）委員及召開會議，且各項計畫執行仍未周延，允宜妥謀措施辦理，以達永續發展目標。</w:t>
            </w:r>
          </w:p>
        </w:tc>
        <w:tc>
          <w:tcPr>
            <w:tcW w:w="1775" w:type="pct"/>
            <w:vMerge/>
            <w:tcBorders>
              <w:tl2br w:val="single" w:sz="4" w:space="0" w:color="auto"/>
            </w:tcBorders>
            <w:vAlign w:val="center"/>
          </w:tcPr>
          <w:p w14:paraId="5B67A6A5" w14:textId="77777777" w:rsidR="00487A9D" w:rsidRPr="00A32B17" w:rsidRDefault="00487A9D" w:rsidP="0024244C">
            <w:pPr>
              <w:adjustRightInd w:val="0"/>
              <w:snapToGrid w:val="0"/>
              <w:spacing w:afterLines="10" w:after="24" w:line="286" w:lineRule="exact"/>
              <w:rPr>
                <w:rFonts w:ascii="標楷體" w:hAnsi="標楷體"/>
                <w:b/>
                <w:spacing w:val="10"/>
                <w:sz w:val="20"/>
                <w:szCs w:val="20"/>
              </w:rPr>
            </w:pPr>
          </w:p>
        </w:tc>
      </w:tr>
      <w:tr w:rsidR="00487A9D" w:rsidRPr="00A32B17" w14:paraId="1394BDA7" w14:textId="77777777" w:rsidTr="00590468">
        <w:trPr>
          <w:trHeight w:val="284"/>
          <w:jc w:val="center"/>
        </w:trPr>
        <w:tc>
          <w:tcPr>
            <w:tcW w:w="3225" w:type="pct"/>
          </w:tcPr>
          <w:p w14:paraId="30F6F74B" w14:textId="77777777" w:rsidR="00487A9D" w:rsidRPr="00785AAD" w:rsidRDefault="00487A9D" w:rsidP="00214FE4">
            <w:pPr>
              <w:adjustRightInd w:val="0"/>
              <w:snapToGrid w:val="0"/>
              <w:spacing w:afterLines="10" w:after="24" w:line="286" w:lineRule="exact"/>
              <w:ind w:left="574" w:hangingChars="287" w:hanging="574"/>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八</w:t>
            </w:r>
            <w:r w:rsidRPr="00785AAD">
              <w:rPr>
                <w:rFonts w:ascii="標楷體" w:hAnsi="標楷體" w:hint="eastAsia"/>
                <w:bCs/>
                <w:snapToGrid w:val="0"/>
                <w:sz w:val="20"/>
                <w:szCs w:val="20"/>
              </w:rPr>
              <w:t>）</w:t>
            </w:r>
            <w:r w:rsidRPr="00CB57A5">
              <w:rPr>
                <w:rFonts w:ascii="標楷體" w:hAnsi="標楷體" w:hint="eastAsia"/>
                <w:bCs/>
                <w:snapToGrid w:val="0"/>
                <w:sz w:val="20"/>
                <w:szCs w:val="20"/>
              </w:rPr>
              <w:t>維護公有路燈夜間照明品質及交通安全，惟尚未訂定相關維護與管理規定，又列管作業未盡周延，且部分路燈未採用節能燈具，允宜</w:t>
            </w:r>
            <w:r w:rsidRPr="00487A9D">
              <w:rPr>
                <w:rFonts w:ascii="標楷體" w:hAnsi="標楷體" w:hint="eastAsia"/>
                <w:bCs/>
                <w:snapToGrid w:val="0"/>
                <w:spacing w:val="-4"/>
                <w:sz w:val="20"/>
                <w:szCs w:val="20"/>
              </w:rPr>
              <w:t>檢討改善，並逐年</w:t>
            </w:r>
            <w:proofErr w:type="gramStart"/>
            <w:r w:rsidRPr="00487A9D">
              <w:rPr>
                <w:rFonts w:ascii="標楷體" w:hAnsi="標楷體" w:hint="eastAsia"/>
                <w:bCs/>
                <w:snapToGrid w:val="0"/>
                <w:spacing w:val="-4"/>
                <w:sz w:val="20"/>
                <w:szCs w:val="20"/>
              </w:rPr>
              <w:t>汰換高</w:t>
            </w:r>
            <w:proofErr w:type="gramEnd"/>
            <w:r w:rsidRPr="00487A9D">
              <w:rPr>
                <w:rFonts w:ascii="標楷體" w:hAnsi="標楷體" w:hint="eastAsia"/>
                <w:bCs/>
                <w:snapToGrid w:val="0"/>
                <w:spacing w:val="-4"/>
                <w:sz w:val="20"/>
                <w:szCs w:val="20"/>
              </w:rPr>
              <w:t>耗能燈具，以提升管理效能及減少碳排放量。</w:t>
            </w:r>
          </w:p>
        </w:tc>
        <w:tc>
          <w:tcPr>
            <w:tcW w:w="1775" w:type="pct"/>
            <w:vMerge/>
            <w:tcBorders>
              <w:tl2br w:val="single" w:sz="4" w:space="0" w:color="auto"/>
            </w:tcBorders>
            <w:vAlign w:val="center"/>
          </w:tcPr>
          <w:p w14:paraId="0D79C55A" w14:textId="77777777" w:rsidR="00487A9D" w:rsidRPr="00A32B17" w:rsidRDefault="00487A9D" w:rsidP="0024244C">
            <w:pPr>
              <w:adjustRightInd w:val="0"/>
              <w:snapToGrid w:val="0"/>
              <w:spacing w:afterLines="10" w:after="24" w:line="286" w:lineRule="exact"/>
              <w:rPr>
                <w:rFonts w:ascii="標楷體" w:hAnsi="標楷體"/>
                <w:b/>
                <w:spacing w:val="10"/>
                <w:sz w:val="20"/>
                <w:szCs w:val="20"/>
              </w:rPr>
            </w:pPr>
          </w:p>
        </w:tc>
      </w:tr>
      <w:tr w:rsidR="00487A9D" w:rsidRPr="00A32B17" w14:paraId="1B40A7EF" w14:textId="77777777" w:rsidTr="00590468">
        <w:trPr>
          <w:trHeight w:val="284"/>
          <w:jc w:val="center"/>
        </w:trPr>
        <w:tc>
          <w:tcPr>
            <w:tcW w:w="3225" w:type="pct"/>
          </w:tcPr>
          <w:p w14:paraId="4C3C6CBC" w14:textId="77777777" w:rsidR="00487A9D" w:rsidRPr="00785AAD" w:rsidRDefault="00487A9D" w:rsidP="00214FE4">
            <w:pPr>
              <w:adjustRightInd w:val="0"/>
              <w:snapToGrid w:val="0"/>
              <w:spacing w:afterLines="10" w:after="24" w:line="286" w:lineRule="exact"/>
              <w:ind w:left="574" w:hangingChars="287" w:hanging="574"/>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九</w:t>
            </w:r>
            <w:r w:rsidRPr="00785AAD">
              <w:rPr>
                <w:rFonts w:ascii="標楷體" w:hAnsi="標楷體" w:hint="eastAsia"/>
                <w:bCs/>
                <w:snapToGrid w:val="0"/>
                <w:sz w:val="20"/>
                <w:szCs w:val="20"/>
              </w:rPr>
              <w:t>）</w:t>
            </w:r>
            <w:r w:rsidRPr="00CB57A5">
              <w:rPr>
                <w:rFonts w:ascii="標楷體" w:hAnsi="標楷體" w:hint="eastAsia"/>
                <w:bCs/>
                <w:snapToGrid w:val="0"/>
                <w:sz w:val="20"/>
                <w:szCs w:val="20"/>
              </w:rPr>
              <w:t>制定挖掘管理自治條例並建置挖掘管理系統，惟相關規章、系統功能、收費及道路挖掘作業管理仍未周延，允宜</w:t>
            </w:r>
            <w:proofErr w:type="gramStart"/>
            <w:r w:rsidRPr="00CB57A5">
              <w:rPr>
                <w:rFonts w:ascii="標楷體" w:hAnsi="標楷體" w:hint="eastAsia"/>
                <w:bCs/>
                <w:snapToGrid w:val="0"/>
                <w:sz w:val="20"/>
                <w:szCs w:val="20"/>
              </w:rPr>
              <w:t>研</w:t>
            </w:r>
            <w:proofErr w:type="gramEnd"/>
            <w:r w:rsidRPr="00CB57A5">
              <w:rPr>
                <w:rFonts w:ascii="標楷體" w:hAnsi="標楷體" w:hint="eastAsia"/>
                <w:bCs/>
                <w:snapToGrid w:val="0"/>
                <w:sz w:val="20"/>
                <w:szCs w:val="20"/>
              </w:rPr>
              <w:t>謀改善，完善道路挖掘作業，維護道路通暢與品質。</w:t>
            </w:r>
          </w:p>
        </w:tc>
        <w:tc>
          <w:tcPr>
            <w:tcW w:w="1775" w:type="pct"/>
            <w:vMerge/>
            <w:tcBorders>
              <w:tl2br w:val="single" w:sz="4" w:space="0" w:color="auto"/>
            </w:tcBorders>
            <w:vAlign w:val="center"/>
          </w:tcPr>
          <w:p w14:paraId="4524438F" w14:textId="77777777" w:rsidR="00487A9D" w:rsidRPr="00A32B17" w:rsidRDefault="00487A9D" w:rsidP="0024244C">
            <w:pPr>
              <w:adjustRightInd w:val="0"/>
              <w:snapToGrid w:val="0"/>
              <w:spacing w:afterLines="10" w:after="24" w:line="286" w:lineRule="exact"/>
              <w:rPr>
                <w:rFonts w:ascii="標楷體" w:hAnsi="標楷體"/>
                <w:b/>
                <w:spacing w:val="10"/>
                <w:sz w:val="20"/>
                <w:szCs w:val="20"/>
              </w:rPr>
            </w:pPr>
          </w:p>
        </w:tc>
      </w:tr>
      <w:tr w:rsidR="00487A9D" w:rsidRPr="00A32B17" w14:paraId="455A5E48" w14:textId="77777777" w:rsidTr="00590468">
        <w:trPr>
          <w:trHeight w:val="1101"/>
          <w:jc w:val="center"/>
        </w:trPr>
        <w:tc>
          <w:tcPr>
            <w:tcW w:w="3225" w:type="pct"/>
          </w:tcPr>
          <w:p w14:paraId="1A772D48" w14:textId="77777777" w:rsidR="00487A9D" w:rsidRPr="00785AAD" w:rsidRDefault="00487A9D" w:rsidP="00214FE4">
            <w:pPr>
              <w:adjustRightInd w:val="0"/>
              <w:snapToGrid w:val="0"/>
              <w:spacing w:afterLines="10" w:after="24" w:line="286" w:lineRule="exact"/>
              <w:ind w:left="574" w:hangingChars="287" w:hanging="574"/>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十</w:t>
            </w:r>
            <w:r w:rsidRPr="00785AAD">
              <w:rPr>
                <w:rFonts w:ascii="標楷體" w:hAnsi="標楷體" w:hint="eastAsia"/>
                <w:bCs/>
                <w:snapToGrid w:val="0"/>
                <w:sz w:val="20"/>
                <w:szCs w:val="20"/>
              </w:rPr>
              <w:t>）</w:t>
            </w:r>
            <w:r w:rsidRPr="00CB57A5">
              <w:rPr>
                <w:rFonts w:ascii="標楷體" w:hAnsi="標楷體" w:hint="eastAsia"/>
                <w:bCs/>
                <w:snapToGrid w:val="0"/>
                <w:sz w:val="20"/>
                <w:szCs w:val="20"/>
              </w:rPr>
              <w:t>推動公路公共運輸服務，惟TPASS通勤月票及幸福巴士等計畫執行，與市區汽車客運業評鑑制度運作情形等，仍未盡周延，允宜通盤檢討問題癥結</w:t>
            </w:r>
            <w:proofErr w:type="gramStart"/>
            <w:r w:rsidRPr="00CB57A5">
              <w:rPr>
                <w:rFonts w:ascii="標楷體" w:hAnsi="標楷體" w:hint="eastAsia"/>
                <w:bCs/>
                <w:snapToGrid w:val="0"/>
                <w:sz w:val="20"/>
                <w:szCs w:val="20"/>
              </w:rPr>
              <w:t>研謀善策</w:t>
            </w:r>
            <w:proofErr w:type="gramEnd"/>
            <w:r w:rsidRPr="00CB57A5">
              <w:rPr>
                <w:rFonts w:ascii="標楷體" w:hAnsi="標楷體" w:hint="eastAsia"/>
                <w:bCs/>
                <w:snapToGrid w:val="0"/>
                <w:sz w:val="20"/>
                <w:szCs w:val="20"/>
              </w:rPr>
              <w:t>，改善公路公共運輸經營環境及服務品質，發揮計畫執行效益。</w:t>
            </w:r>
          </w:p>
        </w:tc>
        <w:tc>
          <w:tcPr>
            <w:tcW w:w="1775" w:type="pct"/>
            <w:vMerge/>
            <w:tcBorders>
              <w:tl2br w:val="single" w:sz="4" w:space="0" w:color="auto"/>
            </w:tcBorders>
            <w:vAlign w:val="center"/>
          </w:tcPr>
          <w:p w14:paraId="6910D222" w14:textId="77777777" w:rsidR="00487A9D" w:rsidRPr="00A32B17" w:rsidRDefault="00487A9D" w:rsidP="0024244C">
            <w:pPr>
              <w:adjustRightInd w:val="0"/>
              <w:snapToGrid w:val="0"/>
              <w:spacing w:afterLines="10" w:after="24" w:line="286" w:lineRule="exact"/>
              <w:rPr>
                <w:rFonts w:ascii="標楷體" w:hAnsi="標楷體"/>
                <w:b/>
                <w:spacing w:val="10"/>
                <w:sz w:val="20"/>
                <w:szCs w:val="20"/>
              </w:rPr>
            </w:pPr>
          </w:p>
        </w:tc>
      </w:tr>
      <w:tr w:rsidR="00487A9D" w:rsidRPr="00A32B17" w14:paraId="74FC3CD0" w14:textId="77777777" w:rsidTr="0024244C">
        <w:trPr>
          <w:trHeight w:val="1227"/>
          <w:jc w:val="center"/>
        </w:trPr>
        <w:tc>
          <w:tcPr>
            <w:tcW w:w="3225" w:type="pct"/>
          </w:tcPr>
          <w:p w14:paraId="36DFDAA1" w14:textId="77777777" w:rsidR="00487A9D" w:rsidRPr="00785AAD" w:rsidRDefault="00487A9D" w:rsidP="0024244C">
            <w:pPr>
              <w:adjustRightInd w:val="0"/>
              <w:snapToGrid w:val="0"/>
              <w:spacing w:afterLines="10" w:after="24" w:line="286" w:lineRule="exact"/>
              <w:ind w:left="784" w:hangingChars="392" w:hanging="784"/>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十一</w:t>
            </w:r>
            <w:r w:rsidRPr="00785AAD">
              <w:rPr>
                <w:rFonts w:ascii="標楷體" w:hAnsi="標楷體" w:hint="eastAsia"/>
                <w:bCs/>
                <w:snapToGrid w:val="0"/>
                <w:sz w:val="20"/>
                <w:szCs w:val="20"/>
              </w:rPr>
              <w:t>）</w:t>
            </w:r>
            <w:r w:rsidRPr="00CB57A5">
              <w:rPr>
                <w:rFonts w:ascii="標楷體" w:hAnsi="標楷體" w:hint="eastAsia"/>
                <w:bCs/>
                <w:snapToGrid w:val="0"/>
                <w:sz w:val="20"/>
                <w:szCs w:val="20"/>
              </w:rPr>
              <w:t>為提升人行環境品質，設置人行道及辦理道路障礙排除，惟市區人行道違規停車及遭占用問題仍未改善；中正路人行道桌椅劃設區管理法源未適時修正，復未落實管理及未建立督導機制，允宜檢討改進，</w:t>
            </w:r>
            <w:proofErr w:type="gramStart"/>
            <w:r w:rsidRPr="00CB57A5">
              <w:rPr>
                <w:rFonts w:ascii="標楷體" w:hAnsi="標楷體" w:hint="eastAsia"/>
                <w:bCs/>
                <w:snapToGrid w:val="0"/>
                <w:sz w:val="20"/>
                <w:szCs w:val="20"/>
              </w:rPr>
              <w:t>俾</w:t>
            </w:r>
            <w:proofErr w:type="gramEnd"/>
            <w:r w:rsidRPr="00CB57A5">
              <w:rPr>
                <w:rFonts w:ascii="標楷體" w:hAnsi="標楷體" w:hint="eastAsia"/>
                <w:bCs/>
                <w:snapToGrid w:val="0"/>
                <w:sz w:val="20"/>
                <w:szCs w:val="20"/>
              </w:rPr>
              <w:t>打造安全無礙通行環境。</w:t>
            </w:r>
          </w:p>
        </w:tc>
        <w:tc>
          <w:tcPr>
            <w:tcW w:w="1775" w:type="pct"/>
            <w:vMerge/>
            <w:tcBorders>
              <w:tl2br w:val="single" w:sz="4" w:space="0" w:color="auto"/>
            </w:tcBorders>
            <w:vAlign w:val="center"/>
          </w:tcPr>
          <w:p w14:paraId="44D33099" w14:textId="77777777" w:rsidR="00487A9D" w:rsidRPr="00A32B17" w:rsidRDefault="00487A9D" w:rsidP="0024244C">
            <w:pPr>
              <w:adjustRightInd w:val="0"/>
              <w:snapToGrid w:val="0"/>
              <w:spacing w:afterLines="10" w:after="24" w:line="286" w:lineRule="exact"/>
              <w:rPr>
                <w:rFonts w:ascii="標楷體" w:hAnsi="標楷體"/>
                <w:b/>
                <w:spacing w:val="10"/>
                <w:sz w:val="20"/>
                <w:szCs w:val="20"/>
              </w:rPr>
            </w:pPr>
          </w:p>
        </w:tc>
      </w:tr>
    </w:tbl>
    <w:p w14:paraId="2BCB5C6C" w14:textId="759E829B" w:rsidR="00487A9D" w:rsidRDefault="00487A9D" w:rsidP="00487A9D">
      <w:pPr>
        <w:overflowPunct w:val="0"/>
        <w:spacing w:beforeLines="30" w:before="72" w:line="450" w:lineRule="exact"/>
        <w:ind w:firstLineChars="100" w:firstLine="240"/>
        <w:jc w:val="center"/>
        <w:rPr>
          <w:rFonts w:ascii="標楷體" w:hAnsi="標楷體"/>
          <w:szCs w:val="24"/>
        </w:rPr>
      </w:pPr>
      <w:r w:rsidRPr="00A32B17">
        <w:rPr>
          <w:rFonts w:ascii="標楷體" w:hAnsi="標楷體" w:hint="eastAsia"/>
          <w:b/>
        </w:rPr>
        <w:lastRenderedPageBreak/>
        <w:t>表</w:t>
      </w:r>
      <w:r>
        <w:rPr>
          <w:rFonts w:ascii="標楷體" w:hAnsi="標楷體"/>
          <w:b/>
        </w:rPr>
        <w:t>46</w:t>
      </w:r>
      <w:r w:rsidRPr="00A32B17">
        <w:rPr>
          <w:rFonts w:ascii="標楷體" w:hAnsi="標楷體" w:hint="eastAsia"/>
          <w:b/>
        </w:rPr>
        <w:t xml:space="preserve">  </w:t>
      </w:r>
      <w:proofErr w:type="gramStart"/>
      <w:r w:rsidRPr="00A32B17">
        <w:rPr>
          <w:rFonts w:ascii="標楷體" w:hAnsi="標楷體" w:hint="eastAsia"/>
          <w:b/>
        </w:rPr>
        <w:t>11</w:t>
      </w:r>
      <w:r>
        <w:rPr>
          <w:rFonts w:ascii="標楷體" w:hAnsi="標楷體"/>
          <w:b/>
        </w:rPr>
        <w:t>3</w:t>
      </w:r>
      <w:proofErr w:type="gramEnd"/>
      <w:r w:rsidRPr="00A32B17">
        <w:rPr>
          <w:rFonts w:ascii="標楷體" w:hAnsi="標楷體" w:hint="eastAsia"/>
          <w:b/>
        </w:rPr>
        <w:t>年度審核報告所列縣政府主管重要審核意見覆核辦理情形</w:t>
      </w:r>
      <w:r w:rsidRPr="00487A9D">
        <w:rPr>
          <w:rFonts w:ascii="標楷體" w:hAnsi="標楷體" w:hint="eastAsia"/>
          <w:b/>
        </w:rPr>
        <w:t>（續）</w:t>
      </w:r>
    </w:p>
    <w:tbl>
      <w:tblPr>
        <w:tblStyle w:val="12"/>
        <w:tblW w:w="4926" w:type="pct"/>
        <w:jc w:val="center"/>
        <w:tblCellMar>
          <w:left w:w="28" w:type="dxa"/>
          <w:right w:w="28" w:type="dxa"/>
        </w:tblCellMar>
        <w:tblLook w:val="04A0" w:firstRow="1" w:lastRow="0" w:firstColumn="1" w:lastColumn="0" w:noHBand="0" w:noVBand="1"/>
      </w:tblPr>
      <w:tblGrid>
        <w:gridCol w:w="5950"/>
        <w:gridCol w:w="3536"/>
      </w:tblGrid>
      <w:tr w:rsidR="00487A9D" w:rsidRPr="00A32B17" w14:paraId="2589A78B" w14:textId="77777777" w:rsidTr="00590468">
        <w:trPr>
          <w:trHeight w:val="348"/>
          <w:jc w:val="center"/>
        </w:trPr>
        <w:tc>
          <w:tcPr>
            <w:tcW w:w="3136" w:type="pct"/>
            <w:vAlign w:val="center"/>
          </w:tcPr>
          <w:p w14:paraId="4F29E81B" w14:textId="77777777" w:rsidR="00487A9D" w:rsidRPr="00C77F0B" w:rsidRDefault="00487A9D" w:rsidP="002C6963">
            <w:pPr>
              <w:adjustRightInd w:val="0"/>
              <w:snapToGrid w:val="0"/>
              <w:spacing w:line="240" w:lineRule="exact"/>
              <w:jc w:val="center"/>
              <w:rPr>
                <w:rFonts w:ascii="標楷體" w:hAnsi="標楷體"/>
                <w:b/>
                <w:spacing w:val="10"/>
                <w:sz w:val="20"/>
                <w:szCs w:val="20"/>
              </w:rPr>
            </w:pPr>
            <w:r w:rsidRPr="00A32B17">
              <w:rPr>
                <w:rFonts w:ascii="標楷體" w:hAnsi="標楷體" w:hint="eastAsia"/>
                <w:spacing w:val="10"/>
                <w:sz w:val="20"/>
                <w:szCs w:val="20"/>
              </w:rPr>
              <w:t>重要審核意見標題</w:t>
            </w:r>
          </w:p>
        </w:tc>
        <w:tc>
          <w:tcPr>
            <w:tcW w:w="1864" w:type="pct"/>
            <w:tcBorders>
              <w:bottom w:val="single" w:sz="4" w:space="0" w:color="auto"/>
            </w:tcBorders>
            <w:vAlign w:val="center"/>
          </w:tcPr>
          <w:p w14:paraId="15BA422E" w14:textId="77777777" w:rsidR="00487A9D" w:rsidRPr="00A32B17" w:rsidRDefault="00487A9D" w:rsidP="002C6963">
            <w:pPr>
              <w:adjustRightInd w:val="0"/>
              <w:snapToGrid w:val="0"/>
              <w:spacing w:line="240" w:lineRule="exact"/>
              <w:jc w:val="center"/>
              <w:rPr>
                <w:rFonts w:ascii="標楷體" w:hAnsi="標楷體"/>
                <w:b/>
                <w:spacing w:val="10"/>
                <w:sz w:val="20"/>
                <w:szCs w:val="20"/>
              </w:rPr>
            </w:pPr>
            <w:r w:rsidRPr="00A32B17">
              <w:rPr>
                <w:rFonts w:ascii="標楷體" w:hAnsi="標楷體" w:hint="eastAsia"/>
                <w:spacing w:val="10"/>
                <w:sz w:val="20"/>
                <w:szCs w:val="20"/>
              </w:rPr>
              <w:t>說明</w:t>
            </w:r>
          </w:p>
        </w:tc>
      </w:tr>
      <w:tr w:rsidR="00590468" w:rsidRPr="00A32B17" w14:paraId="3E7E949E" w14:textId="77777777" w:rsidTr="00590468">
        <w:trPr>
          <w:trHeight w:val="348"/>
          <w:jc w:val="center"/>
        </w:trPr>
        <w:tc>
          <w:tcPr>
            <w:tcW w:w="3136" w:type="pct"/>
            <w:vAlign w:val="center"/>
          </w:tcPr>
          <w:p w14:paraId="21CC55A1" w14:textId="50E38E01" w:rsidR="00590468" w:rsidRPr="00A32B17" w:rsidRDefault="00590468" w:rsidP="00B3081B">
            <w:pPr>
              <w:adjustRightInd w:val="0"/>
              <w:snapToGrid w:val="0"/>
              <w:spacing w:afterLines="10" w:after="24" w:line="270" w:lineRule="exact"/>
              <w:ind w:left="742" w:hangingChars="371" w:hanging="742"/>
              <w:rPr>
                <w:rFonts w:ascii="標楷體" w:hAnsi="標楷體"/>
                <w:spacing w:val="1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十二</w:t>
            </w:r>
            <w:r w:rsidRPr="00785AAD">
              <w:rPr>
                <w:rFonts w:ascii="標楷體" w:hAnsi="標楷體" w:hint="eastAsia"/>
                <w:bCs/>
                <w:snapToGrid w:val="0"/>
                <w:sz w:val="20"/>
                <w:szCs w:val="20"/>
              </w:rPr>
              <w:t>）</w:t>
            </w:r>
            <w:r w:rsidRPr="00CB57A5">
              <w:rPr>
                <w:rFonts w:ascii="標楷體" w:hAnsi="標楷體" w:hint="eastAsia"/>
                <w:bCs/>
                <w:snapToGrid w:val="0"/>
                <w:sz w:val="20"/>
                <w:szCs w:val="20"/>
              </w:rPr>
              <w:t>因應偏遠地區學校教育特性及需求，積極改善師資結構及教學環境，惟辦理教師借調、教育視導、區域教育資源中心設立等，仍有未</w:t>
            </w:r>
            <w:proofErr w:type="gramStart"/>
            <w:r w:rsidRPr="00CB57A5">
              <w:rPr>
                <w:rFonts w:ascii="標楷體" w:hAnsi="標楷體" w:hint="eastAsia"/>
                <w:bCs/>
                <w:snapToGrid w:val="0"/>
                <w:sz w:val="20"/>
                <w:szCs w:val="20"/>
              </w:rPr>
              <w:t>臻</w:t>
            </w:r>
            <w:proofErr w:type="gramEnd"/>
            <w:r w:rsidRPr="00CB57A5">
              <w:rPr>
                <w:rFonts w:ascii="標楷體" w:hAnsi="標楷體" w:hint="eastAsia"/>
                <w:bCs/>
                <w:snapToGrid w:val="0"/>
                <w:sz w:val="20"/>
                <w:szCs w:val="20"/>
              </w:rPr>
              <w:t>周妥情事，允宜</w:t>
            </w:r>
            <w:proofErr w:type="gramStart"/>
            <w:r w:rsidRPr="00CB57A5">
              <w:rPr>
                <w:rFonts w:ascii="標楷體" w:hAnsi="標楷體" w:hint="eastAsia"/>
                <w:bCs/>
                <w:snapToGrid w:val="0"/>
                <w:sz w:val="20"/>
                <w:szCs w:val="20"/>
              </w:rPr>
              <w:t>研謀善策</w:t>
            </w:r>
            <w:proofErr w:type="gramEnd"/>
            <w:r w:rsidRPr="00CB57A5">
              <w:rPr>
                <w:rFonts w:ascii="標楷體" w:hAnsi="標楷體" w:hint="eastAsia"/>
                <w:bCs/>
                <w:snapToGrid w:val="0"/>
                <w:sz w:val="20"/>
                <w:szCs w:val="20"/>
              </w:rPr>
              <w:t>，以提供優質教育環境。</w:t>
            </w:r>
          </w:p>
        </w:tc>
        <w:tc>
          <w:tcPr>
            <w:tcW w:w="1864" w:type="pct"/>
            <w:vMerge w:val="restart"/>
            <w:tcBorders>
              <w:tl2br w:val="single" w:sz="4" w:space="0" w:color="auto"/>
            </w:tcBorders>
            <w:vAlign w:val="center"/>
          </w:tcPr>
          <w:p w14:paraId="36FDB7BD" w14:textId="77777777" w:rsidR="00590468" w:rsidRPr="00A32B17" w:rsidRDefault="00590468" w:rsidP="00590468">
            <w:pPr>
              <w:adjustRightInd w:val="0"/>
              <w:snapToGrid w:val="0"/>
              <w:spacing w:line="276" w:lineRule="exact"/>
              <w:jc w:val="center"/>
              <w:rPr>
                <w:rFonts w:ascii="標楷體" w:hAnsi="標楷體"/>
                <w:spacing w:val="10"/>
                <w:sz w:val="20"/>
                <w:szCs w:val="20"/>
              </w:rPr>
            </w:pPr>
          </w:p>
        </w:tc>
      </w:tr>
      <w:tr w:rsidR="00590468" w:rsidRPr="00A32B17" w14:paraId="0396DE0F" w14:textId="77777777" w:rsidTr="00590468">
        <w:trPr>
          <w:trHeight w:val="340"/>
          <w:jc w:val="center"/>
        </w:trPr>
        <w:tc>
          <w:tcPr>
            <w:tcW w:w="3136" w:type="pct"/>
          </w:tcPr>
          <w:p w14:paraId="273DD22F" w14:textId="77777777" w:rsidR="00590468" w:rsidRPr="00785AAD" w:rsidRDefault="00590468" w:rsidP="00B3081B">
            <w:pPr>
              <w:adjustRightInd w:val="0"/>
              <w:snapToGrid w:val="0"/>
              <w:spacing w:afterLines="10" w:after="24" w:line="270" w:lineRule="exact"/>
              <w:ind w:left="812" w:hangingChars="406" w:hanging="812"/>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十三</w:t>
            </w:r>
            <w:r w:rsidRPr="00785AAD">
              <w:rPr>
                <w:rFonts w:ascii="標楷體" w:hAnsi="標楷體" w:hint="eastAsia"/>
                <w:bCs/>
                <w:snapToGrid w:val="0"/>
                <w:sz w:val="20"/>
                <w:szCs w:val="20"/>
              </w:rPr>
              <w:t>）</w:t>
            </w:r>
            <w:r w:rsidRPr="00CB57A5">
              <w:rPr>
                <w:rFonts w:ascii="標楷體" w:hAnsi="標楷體" w:hint="eastAsia"/>
                <w:bCs/>
                <w:snapToGrid w:val="0"/>
                <w:sz w:val="20"/>
                <w:szCs w:val="20"/>
              </w:rPr>
              <w:t>辦理國中小學生學習扶助及推動篩選測驗與國中教育會考結果，仍未盡理想，允宜探究各項學習測驗</w:t>
            </w:r>
            <w:proofErr w:type="gramStart"/>
            <w:r w:rsidRPr="00CB57A5">
              <w:rPr>
                <w:rFonts w:ascii="標楷體" w:hAnsi="標楷體" w:hint="eastAsia"/>
                <w:bCs/>
                <w:snapToGrid w:val="0"/>
                <w:sz w:val="20"/>
                <w:szCs w:val="20"/>
              </w:rPr>
              <w:t>成績未佳原因</w:t>
            </w:r>
            <w:proofErr w:type="gramEnd"/>
            <w:r w:rsidRPr="00CB57A5">
              <w:rPr>
                <w:rFonts w:ascii="標楷體" w:hAnsi="標楷體" w:hint="eastAsia"/>
                <w:bCs/>
                <w:snapToGrid w:val="0"/>
                <w:sz w:val="20"/>
                <w:szCs w:val="20"/>
              </w:rPr>
              <w:t>並</w:t>
            </w:r>
            <w:proofErr w:type="gramStart"/>
            <w:r w:rsidRPr="00CB57A5">
              <w:rPr>
                <w:rFonts w:ascii="標楷體" w:hAnsi="標楷體" w:hint="eastAsia"/>
                <w:bCs/>
                <w:snapToGrid w:val="0"/>
                <w:sz w:val="20"/>
                <w:szCs w:val="20"/>
              </w:rPr>
              <w:t>研</w:t>
            </w:r>
            <w:proofErr w:type="gramEnd"/>
            <w:r w:rsidRPr="00CB57A5">
              <w:rPr>
                <w:rFonts w:ascii="標楷體" w:hAnsi="標楷體" w:hint="eastAsia"/>
                <w:bCs/>
                <w:snapToGrid w:val="0"/>
                <w:sz w:val="20"/>
                <w:szCs w:val="20"/>
              </w:rPr>
              <w:t>謀改善，以提升學習效能，縮短學力落差</w:t>
            </w:r>
            <w:r>
              <w:rPr>
                <w:rFonts w:ascii="標楷體" w:hAnsi="標楷體" w:hint="eastAsia"/>
                <w:bCs/>
                <w:snapToGrid w:val="0"/>
                <w:sz w:val="20"/>
                <w:szCs w:val="20"/>
              </w:rPr>
              <w:t>。</w:t>
            </w:r>
          </w:p>
        </w:tc>
        <w:tc>
          <w:tcPr>
            <w:tcW w:w="1864" w:type="pct"/>
            <w:vMerge/>
            <w:tcBorders>
              <w:tl2br w:val="single" w:sz="4" w:space="0" w:color="auto"/>
            </w:tcBorders>
            <w:vAlign w:val="center"/>
          </w:tcPr>
          <w:p w14:paraId="09B51943" w14:textId="77777777" w:rsidR="00590468" w:rsidRPr="002C6963" w:rsidRDefault="00590468" w:rsidP="00590468">
            <w:pPr>
              <w:adjustRightInd w:val="0"/>
              <w:snapToGrid w:val="0"/>
              <w:spacing w:line="276" w:lineRule="exact"/>
              <w:rPr>
                <w:rFonts w:ascii="標楷體" w:hAnsi="標楷體"/>
                <w:b/>
                <w:spacing w:val="10"/>
                <w:sz w:val="20"/>
                <w:szCs w:val="20"/>
              </w:rPr>
            </w:pPr>
          </w:p>
        </w:tc>
      </w:tr>
      <w:tr w:rsidR="00590468" w:rsidRPr="00A32B17" w14:paraId="39CCA019" w14:textId="77777777" w:rsidTr="00590468">
        <w:trPr>
          <w:trHeight w:val="340"/>
          <w:jc w:val="center"/>
        </w:trPr>
        <w:tc>
          <w:tcPr>
            <w:tcW w:w="3136" w:type="pct"/>
          </w:tcPr>
          <w:p w14:paraId="4DD19A33" w14:textId="77777777" w:rsidR="00590468" w:rsidRPr="00785AAD" w:rsidRDefault="00590468" w:rsidP="00B3081B">
            <w:pPr>
              <w:adjustRightInd w:val="0"/>
              <w:snapToGrid w:val="0"/>
              <w:spacing w:afterLines="10" w:after="24" w:line="270" w:lineRule="exact"/>
              <w:ind w:left="742" w:hangingChars="371" w:hanging="742"/>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十四</w:t>
            </w:r>
            <w:r w:rsidRPr="00785AAD">
              <w:rPr>
                <w:rFonts w:ascii="標楷體" w:hAnsi="標楷體" w:hint="eastAsia"/>
                <w:bCs/>
                <w:snapToGrid w:val="0"/>
                <w:sz w:val="20"/>
                <w:szCs w:val="20"/>
              </w:rPr>
              <w:t>）</w:t>
            </w:r>
            <w:r w:rsidRPr="00CB57A5">
              <w:rPr>
                <w:rFonts w:ascii="標楷體" w:hAnsi="標楷體" w:hint="eastAsia"/>
                <w:bCs/>
                <w:snapToGrid w:val="0"/>
                <w:sz w:val="20"/>
                <w:szCs w:val="20"/>
              </w:rPr>
              <w:t>辦理道路使用費徵收作業，惟部分管線機構未</w:t>
            </w:r>
            <w:proofErr w:type="gramStart"/>
            <w:r w:rsidRPr="00CB57A5">
              <w:rPr>
                <w:rFonts w:ascii="標楷體" w:hAnsi="標楷體" w:hint="eastAsia"/>
                <w:bCs/>
                <w:snapToGrid w:val="0"/>
                <w:sz w:val="20"/>
                <w:szCs w:val="20"/>
              </w:rPr>
              <w:t>覈</w:t>
            </w:r>
            <w:proofErr w:type="gramEnd"/>
            <w:r w:rsidRPr="00CB57A5">
              <w:rPr>
                <w:rFonts w:ascii="標楷體" w:hAnsi="標楷體" w:hint="eastAsia"/>
                <w:bCs/>
                <w:snapToGrid w:val="0"/>
                <w:sz w:val="20"/>
                <w:szCs w:val="20"/>
              </w:rPr>
              <w:t>實申報數量及使用費，復未向管線機構計收道路使用費，欠缺監督及管理與委託審理機制，允宜善用公共設施</w:t>
            </w:r>
            <w:proofErr w:type="gramStart"/>
            <w:r w:rsidRPr="00CB57A5">
              <w:rPr>
                <w:rFonts w:ascii="標楷體" w:hAnsi="標楷體" w:hint="eastAsia"/>
                <w:bCs/>
                <w:snapToGrid w:val="0"/>
                <w:sz w:val="20"/>
                <w:szCs w:val="20"/>
              </w:rPr>
              <w:t>管線圖資及</w:t>
            </w:r>
            <w:proofErr w:type="gramEnd"/>
            <w:r w:rsidRPr="00CB57A5">
              <w:rPr>
                <w:rFonts w:ascii="標楷體" w:hAnsi="標楷體" w:hint="eastAsia"/>
                <w:bCs/>
                <w:snapToGrid w:val="0"/>
                <w:sz w:val="20"/>
                <w:szCs w:val="20"/>
              </w:rPr>
              <w:t>完備委託審理機制，以強化道路使用費徵收作業。</w:t>
            </w:r>
          </w:p>
        </w:tc>
        <w:tc>
          <w:tcPr>
            <w:tcW w:w="1864" w:type="pct"/>
            <w:vMerge/>
            <w:tcBorders>
              <w:tl2br w:val="single" w:sz="4" w:space="0" w:color="auto"/>
            </w:tcBorders>
            <w:vAlign w:val="center"/>
          </w:tcPr>
          <w:p w14:paraId="7D156B91" w14:textId="77777777" w:rsidR="00590468" w:rsidRPr="00A32B17" w:rsidRDefault="00590468" w:rsidP="00590468">
            <w:pPr>
              <w:adjustRightInd w:val="0"/>
              <w:snapToGrid w:val="0"/>
              <w:spacing w:line="276" w:lineRule="exact"/>
              <w:rPr>
                <w:rFonts w:ascii="標楷體" w:hAnsi="標楷體"/>
                <w:b/>
                <w:spacing w:val="10"/>
                <w:sz w:val="20"/>
                <w:szCs w:val="20"/>
              </w:rPr>
            </w:pPr>
          </w:p>
        </w:tc>
      </w:tr>
      <w:tr w:rsidR="00590468" w:rsidRPr="00A32B17" w14:paraId="1E21D9C2" w14:textId="77777777" w:rsidTr="00590468">
        <w:trPr>
          <w:trHeight w:val="340"/>
          <w:jc w:val="center"/>
        </w:trPr>
        <w:tc>
          <w:tcPr>
            <w:tcW w:w="3136" w:type="pct"/>
          </w:tcPr>
          <w:p w14:paraId="7A26B3D3" w14:textId="77777777" w:rsidR="00590468" w:rsidRPr="00785AAD" w:rsidRDefault="00590468" w:rsidP="00B3081B">
            <w:pPr>
              <w:adjustRightInd w:val="0"/>
              <w:snapToGrid w:val="0"/>
              <w:spacing w:afterLines="10" w:after="24" w:line="270" w:lineRule="exact"/>
              <w:ind w:left="784" w:hangingChars="392" w:hanging="784"/>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十五</w:t>
            </w:r>
            <w:r w:rsidRPr="00785AAD">
              <w:rPr>
                <w:rFonts w:ascii="標楷體" w:hAnsi="標楷體" w:hint="eastAsia"/>
                <w:bCs/>
                <w:snapToGrid w:val="0"/>
                <w:sz w:val="20"/>
                <w:szCs w:val="20"/>
              </w:rPr>
              <w:t>）</w:t>
            </w:r>
            <w:r w:rsidRPr="00CB57A5">
              <w:rPr>
                <w:rFonts w:ascii="標楷體" w:hAnsi="標楷體" w:hint="eastAsia"/>
                <w:bCs/>
                <w:snapToGrid w:val="0"/>
                <w:sz w:val="20"/>
                <w:szCs w:val="20"/>
              </w:rPr>
              <w:t>辦理學校老舊廁所整修工程，提供師生安全舒適如廁場所，惟其採購及履約管理作業</w:t>
            </w:r>
            <w:proofErr w:type="gramStart"/>
            <w:r w:rsidRPr="00CB57A5">
              <w:rPr>
                <w:rFonts w:ascii="標楷體" w:hAnsi="標楷體" w:hint="eastAsia"/>
                <w:bCs/>
                <w:snapToGrid w:val="0"/>
                <w:sz w:val="20"/>
                <w:szCs w:val="20"/>
              </w:rPr>
              <w:t>未盡周妥</w:t>
            </w:r>
            <w:proofErr w:type="gramEnd"/>
            <w:r w:rsidRPr="00CB57A5">
              <w:rPr>
                <w:rFonts w:ascii="標楷體" w:hAnsi="標楷體" w:hint="eastAsia"/>
                <w:bCs/>
                <w:snapToGrid w:val="0"/>
                <w:sz w:val="20"/>
                <w:szCs w:val="20"/>
              </w:rPr>
              <w:t>，允宜</w:t>
            </w:r>
            <w:proofErr w:type="gramStart"/>
            <w:r w:rsidRPr="00CB57A5">
              <w:rPr>
                <w:rFonts w:ascii="標楷體" w:hAnsi="標楷體" w:hint="eastAsia"/>
                <w:bCs/>
                <w:snapToGrid w:val="0"/>
                <w:sz w:val="20"/>
                <w:szCs w:val="20"/>
              </w:rPr>
              <w:t>研謀善策</w:t>
            </w:r>
            <w:proofErr w:type="gramEnd"/>
            <w:r w:rsidRPr="00CB57A5">
              <w:rPr>
                <w:rFonts w:ascii="標楷體" w:hAnsi="標楷體" w:hint="eastAsia"/>
                <w:bCs/>
                <w:snapToGrid w:val="0"/>
                <w:sz w:val="20"/>
                <w:szCs w:val="20"/>
              </w:rPr>
              <w:t>，營造優質教育環境。</w:t>
            </w:r>
          </w:p>
        </w:tc>
        <w:tc>
          <w:tcPr>
            <w:tcW w:w="1864" w:type="pct"/>
            <w:vMerge/>
            <w:tcBorders>
              <w:tl2br w:val="single" w:sz="4" w:space="0" w:color="auto"/>
            </w:tcBorders>
            <w:vAlign w:val="center"/>
          </w:tcPr>
          <w:p w14:paraId="39CD9033" w14:textId="77777777" w:rsidR="00590468" w:rsidRPr="00A32B17" w:rsidRDefault="00590468" w:rsidP="00590468">
            <w:pPr>
              <w:adjustRightInd w:val="0"/>
              <w:snapToGrid w:val="0"/>
              <w:spacing w:line="276" w:lineRule="exact"/>
              <w:rPr>
                <w:rFonts w:ascii="標楷體" w:hAnsi="標楷體"/>
                <w:b/>
                <w:spacing w:val="10"/>
                <w:sz w:val="20"/>
                <w:szCs w:val="20"/>
              </w:rPr>
            </w:pPr>
          </w:p>
        </w:tc>
      </w:tr>
      <w:tr w:rsidR="00590468" w:rsidRPr="00A32B17" w14:paraId="4AD95242" w14:textId="77777777" w:rsidTr="00590468">
        <w:trPr>
          <w:trHeight w:val="340"/>
          <w:jc w:val="center"/>
        </w:trPr>
        <w:tc>
          <w:tcPr>
            <w:tcW w:w="3136" w:type="pct"/>
          </w:tcPr>
          <w:p w14:paraId="13ABAA2A" w14:textId="77777777" w:rsidR="00590468" w:rsidRPr="00785AAD" w:rsidRDefault="00590468" w:rsidP="00B3081B">
            <w:pPr>
              <w:adjustRightInd w:val="0"/>
              <w:snapToGrid w:val="0"/>
              <w:spacing w:afterLines="10" w:after="24" w:line="270" w:lineRule="exact"/>
              <w:ind w:left="784" w:hangingChars="392" w:hanging="784"/>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十六</w:t>
            </w:r>
            <w:r w:rsidRPr="00785AAD">
              <w:rPr>
                <w:rFonts w:ascii="標楷體" w:hAnsi="標楷體" w:hint="eastAsia"/>
                <w:bCs/>
                <w:snapToGrid w:val="0"/>
                <w:sz w:val="20"/>
                <w:szCs w:val="20"/>
              </w:rPr>
              <w:t>）</w:t>
            </w:r>
            <w:r w:rsidRPr="009E24FC">
              <w:rPr>
                <w:rFonts w:ascii="標楷體" w:hAnsi="標楷體" w:hint="eastAsia"/>
                <w:bCs/>
                <w:snapToGrid w:val="0"/>
                <w:sz w:val="20"/>
                <w:szCs w:val="20"/>
              </w:rPr>
              <w:t>為改善城鄉環境，提升景觀意象，辦理城鎮之心工程計畫，惟部分計畫因後續營運維護不佳或周邊計畫未能完成、施作與計畫規劃範圍不符、未依財物分類規定登帳等，</w:t>
            </w:r>
            <w:proofErr w:type="gramStart"/>
            <w:r w:rsidRPr="009E24FC">
              <w:rPr>
                <w:rFonts w:ascii="標楷體" w:hAnsi="標楷體" w:hint="eastAsia"/>
                <w:bCs/>
                <w:snapToGrid w:val="0"/>
                <w:sz w:val="20"/>
                <w:szCs w:val="20"/>
              </w:rPr>
              <w:t>致減</w:t>
            </w:r>
            <w:r w:rsidRPr="005826C8">
              <w:rPr>
                <w:rFonts w:ascii="標楷體" w:hAnsi="標楷體" w:hint="eastAsia"/>
                <w:bCs/>
                <w:snapToGrid w:val="0"/>
                <w:sz w:val="20"/>
                <w:szCs w:val="20"/>
              </w:rPr>
              <w:t>損</w:t>
            </w:r>
            <w:proofErr w:type="gramEnd"/>
            <w:r w:rsidRPr="00590468">
              <w:rPr>
                <w:rFonts w:ascii="標楷體" w:hAnsi="標楷體" w:hint="eastAsia"/>
                <w:bCs/>
                <w:snapToGrid w:val="0"/>
                <w:spacing w:val="-2"/>
                <w:sz w:val="20"/>
                <w:szCs w:val="20"/>
              </w:rPr>
              <w:t>或未能達成預期成效，允宜檢討改善，</w:t>
            </w:r>
            <w:proofErr w:type="gramStart"/>
            <w:r w:rsidRPr="00590468">
              <w:rPr>
                <w:rFonts w:ascii="標楷體" w:hAnsi="標楷體" w:hint="eastAsia"/>
                <w:bCs/>
                <w:snapToGrid w:val="0"/>
                <w:spacing w:val="-2"/>
                <w:sz w:val="20"/>
                <w:szCs w:val="20"/>
              </w:rPr>
              <w:t>俾</w:t>
            </w:r>
            <w:proofErr w:type="gramEnd"/>
            <w:r w:rsidRPr="00590468">
              <w:rPr>
                <w:rFonts w:ascii="標楷體" w:hAnsi="標楷體" w:hint="eastAsia"/>
                <w:bCs/>
                <w:snapToGrid w:val="0"/>
                <w:spacing w:val="-2"/>
                <w:sz w:val="20"/>
                <w:szCs w:val="20"/>
              </w:rPr>
              <w:t>發揮計畫整體效益。</w:t>
            </w:r>
          </w:p>
        </w:tc>
        <w:tc>
          <w:tcPr>
            <w:tcW w:w="1864" w:type="pct"/>
            <w:vMerge/>
            <w:tcBorders>
              <w:tl2br w:val="single" w:sz="4" w:space="0" w:color="auto"/>
            </w:tcBorders>
            <w:vAlign w:val="center"/>
          </w:tcPr>
          <w:p w14:paraId="3BABDA0F" w14:textId="77777777" w:rsidR="00590468" w:rsidRPr="00A32B17" w:rsidRDefault="00590468" w:rsidP="00590468">
            <w:pPr>
              <w:adjustRightInd w:val="0"/>
              <w:snapToGrid w:val="0"/>
              <w:spacing w:line="276" w:lineRule="exact"/>
              <w:rPr>
                <w:rFonts w:ascii="標楷體" w:hAnsi="標楷體"/>
                <w:b/>
                <w:spacing w:val="10"/>
                <w:sz w:val="20"/>
                <w:szCs w:val="20"/>
              </w:rPr>
            </w:pPr>
          </w:p>
        </w:tc>
      </w:tr>
      <w:tr w:rsidR="00590468" w:rsidRPr="00A32B17" w14:paraId="47F4A6E7" w14:textId="77777777" w:rsidTr="00590468">
        <w:trPr>
          <w:trHeight w:val="340"/>
          <w:jc w:val="center"/>
        </w:trPr>
        <w:tc>
          <w:tcPr>
            <w:tcW w:w="3136" w:type="pct"/>
          </w:tcPr>
          <w:p w14:paraId="0E357B88" w14:textId="77777777" w:rsidR="00590468" w:rsidRPr="00785AAD" w:rsidRDefault="00590468" w:rsidP="00B3081B">
            <w:pPr>
              <w:adjustRightInd w:val="0"/>
              <w:snapToGrid w:val="0"/>
              <w:spacing w:afterLines="10" w:after="24" w:line="270" w:lineRule="exact"/>
              <w:ind w:left="756" w:hangingChars="378" w:hanging="756"/>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十七</w:t>
            </w:r>
            <w:r w:rsidRPr="00785AAD">
              <w:rPr>
                <w:rFonts w:ascii="標楷體" w:hAnsi="標楷體" w:hint="eastAsia"/>
                <w:bCs/>
                <w:snapToGrid w:val="0"/>
                <w:sz w:val="20"/>
                <w:szCs w:val="20"/>
              </w:rPr>
              <w:t>）</w:t>
            </w:r>
            <w:r w:rsidRPr="009E24FC">
              <w:rPr>
                <w:rFonts w:ascii="標楷體" w:hAnsi="標楷體" w:hint="eastAsia"/>
                <w:bCs/>
                <w:snapToGrid w:val="0"/>
                <w:sz w:val="20"/>
                <w:szCs w:val="20"/>
              </w:rPr>
              <w:t>爭取中央一般性補助款推動各項施政，惟部分面向考核成績</w:t>
            </w:r>
            <w:r w:rsidRPr="00F30609">
              <w:rPr>
                <w:rFonts w:ascii="標楷體" w:hAnsi="標楷體" w:hint="eastAsia"/>
                <w:bCs/>
                <w:snapToGrid w:val="0"/>
                <w:spacing w:val="2"/>
                <w:sz w:val="20"/>
                <w:szCs w:val="20"/>
              </w:rPr>
              <w:t>及計畫推動與預算執行仍待提升或改善，</w:t>
            </w:r>
            <w:proofErr w:type="gramStart"/>
            <w:r w:rsidRPr="00F30609">
              <w:rPr>
                <w:rFonts w:ascii="標楷體" w:hAnsi="標楷體" w:hint="eastAsia"/>
                <w:bCs/>
                <w:snapToGrid w:val="0"/>
                <w:spacing w:val="2"/>
                <w:sz w:val="20"/>
                <w:szCs w:val="20"/>
              </w:rPr>
              <w:t>俾</w:t>
            </w:r>
            <w:proofErr w:type="gramEnd"/>
            <w:r w:rsidRPr="00F30609">
              <w:rPr>
                <w:rFonts w:ascii="標楷體" w:hAnsi="標楷體" w:hint="eastAsia"/>
                <w:bCs/>
                <w:snapToGrid w:val="0"/>
                <w:spacing w:val="2"/>
                <w:sz w:val="20"/>
                <w:szCs w:val="20"/>
              </w:rPr>
              <w:t>發揮補助經費成效。</w:t>
            </w:r>
          </w:p>
        </w:tc>
        <w:tc>
          <w:tcPr>
            <w:tcW w:w="1864" w:type="pct"/>
            <w:vMerge/>
            <w:tcBorders>
              <w:tl2br w:val="single" w:sz="4" w:space="0" w:color="auto"/>
            </w:tcBorders>
            <w:vAlign w:val="center"/>
          </w:tcPr>
          <w:p w14:paraId="34D0C3CF" w14:textId="77777777" w:rsidR="00590468" w:rsidRPr="00A32B17" w:rsidRDefault="00590468" w:rsidP="00590468">
            <w:pPr>
              <w:adjustRightInd w:val="0"/>
              <w:snapToGrid w:val="0"/>
              <w:spacing w:line="276" w:lineRule="exact"/>
              <w:rPr>
                <w:rFonts w:ascii="標楷體" w:hAnsi="標楷體"/>
                <w:b/>
                <w:spacing w:val="10"/>
                <w:sz w:val="20"/>
                <w:szCs w:val="20"/>
              </w:rPr>
            </w:pPr>
          </w:p>
        </w:tc>
      </w:tr>
      <w:tr w:rsidR="00590468" w:rsidRPr="00A32B17" w14:paraId="543350D6" w14:textId="77777777" w:rsidTr="00590468">
        <w:trPr>
          <w:trHeight w:val="340"/>
          <w:jc w:val="center"/>
        </w:trPr>
        <w:tc>
          <w:tcPr>
            <w:tcW w:w="3136" w:type="pct"/>
          </w:tcPr>
          <w:p w14:paraId="0FB3C96F" w14:textId="77777777" w:rsidR="00590468" w:rsidRPr="00785AAD" w:rsidRDefault="00590468" w:rsidP="00B3081B">
            <w:pPr>
              <w:adjustRightInd w:val="0"/>
              <w:snapToGrid w:val="0"/>
              <w:spacing w:afterLines="10" w:after="24" w:line="270" w:lineRule="exact"/>
              <w:ind w:left="756" w:hangingChars="378" w:hanging="756"/>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十八</w:t>
            </w:r>
            <w:r w:rsidRPr="00785AAD">
              <w:rPr>
                <w:rFonts w:ascii="標楷體" w:hAnsi="標楷體" w:hint="eastAsia"/>
                <w:bCs/>
                <w:snapToGrid w:val="0"/>
                <w:sz w:val="20"/>
                <w:szCs w:val="20"/>
              </w:rPr>
              <w:t>）</w:t>
            </w:r>
            <w:r w:rsidRPr="009E24FC">
              <w:rPr>
                <w:rFonts w:ascii="標楷體" w:hAnsi="標楷體" w:hint="eastAsia"/>
                <w:bCs/>
                <w:snapToGrid w:val="0"/>
                <w:sz w:val="20"/>
                <w:szCs w:val="20"/>
              </w:rPr>
              <w:t>為帶動觀光經濟發展並提升土地利用效能，辦理非公用土地多元開發利用及管理活化，惟BOT案廠商未依約繳交保證金及權利金，且工程爭議尚待解決，致影響後續開發；閒置土地處理成效有限或部分列管閒置土地</w:t>
            </w:r>
            <w:proofErr w:type="gramStart"/>
            <w:r w:rsidRPr="009E24FC">
              <w:rPr>
                <w:rFonts w:ascii="標楷體" w:hAnsi="標楷體" w:hint="eastAsia"/>
                <w:bCs/>
                <w:snapToGrid w:val="0"/>
                <w:sz w:val="20"/>
                <w:szCs w:val="20"/>
              </w:rPr>
              <w:t>疑</w:t>
            </w:r>
            <w:proofErr w:type="gramEnd"/>
            <w:r w:rsidRPr="009E24FC">
              <w:rPr>
                <w:rFonts w:ascii="標楷體" w:hAnsi="標楷體" w:hint="eastAsia"/>
                <w:bCs/>
                <w:snapToGrid w:val="0"/>
                <w:sz w:val="20"/>
                <w:szCs w:val="20"/>
              </w:rPr>
              <w:t>有遭占用</w:t>
            </w:r>
            <w:r w:rsidRPr="00487A9D">
              <w:rPr>
                <w:rFonts w:ascii="標楷體" w:hAnsi="標楷體" w:hint="eastAsia"/>
                <w:bCs/>
                <w:snapToGrid w:val="0"/>
                <w:sz w:val="20"/>
                <w:szCs w:val="20"/>
              </w:rPr>
              <w:t>等情，允宜</w:t>
            </w:r>
            <w:proofErr w:type="gramStart"/>
            <w:r w:rsidRPr="00487A9D">
              <w:rPr>
                <w:rFonts w:ascii="標楷體" w:hAnsi="標楷體" w:hint="eastAsia"/>
                <w:bCs/>
                <w:snapToGrid w:val="0"/>
                <w:sz w:val="20"/>
                <w:szCs w:val="20"/>
              </w:rPr>
              <w:t>研</w:t>
            </w:r>
            <w:proofErr w:type="gramEnd"/>
            <w:r w:rsidRPr="00487A9D">
              <w:rPr>
                <w:rFonts w:ascii="標楷體" w:hAnsi="標楷體" w:hint="eastAsia"/>
                <w:bCs/>
                <w:snapToGrid w:val="0"/>
                <w:sz w:val="20"/>
                <w:szCs w:val="20"/>
              </w:rPr>
              <w:t>謀改善，以維護政府權益及增進土地運用效益。</w:t>
            </w:r>
          </w:p>
        </w:tc>
        <w:tc>
          <w:tcPr>
            <w:tcW w:w="1864" w:type="pct"/>
            <w:vMerge/>
            <w:tcBorders>
              <w:tl2br w:val="single" w:sz="4" w:space="0" w:color="auto"/>
            </w:tcBorders>
            <w:vAlign w:val="center"/>
          </w:tcPr>
          <w:p w14:paraId="7F434ECF" w14:textId="77777777" w:rsidR="00590468" w:rsidRPr="00A32B17" w:rsidRDefault="00590468" w:rsidP="00590468">
            <w:pPr>
              <w:adjustRightInd w:val="0"/>
              <w:snapToGrid w:val="0"/>
              <w:spacing w:line="276" w:lineRule="exact"/>
              <w:rPr>
                <w:rFonts w:ascii="標楷體" w:hAnsi="標楷體"/>
                <w:b/>
                <w:spacing w:val="10"/>
                <w:sz w:val="20"/>
                <w:szCs w:val="20"/>
              </w:rPr>
            </w:pPr>
          </w:p>
        </w:tc>
      </w:tr>
      <w:tr w:rsidR="00590468" w:rsidRPr="00A32B17" w14:paraId="500023CD" w14:textId="77777777" w:rsidTr="00590468">
        <w:trPr>
          <w:trHeight w:val="340"/>
          <w:jc w:val="center"/>
        </w:trPr>
        <w:tc>
          <w:tcPr>
            <w:tcW w:w="3136" w:type="pct"/>
          </w:tcPr>
          <w:p w14:paraId="4FB10279" w14:textId="77777777" w:rsidR="00590468" w:rsidRPr="00785AAD" w:rsidRDefault="00590468" w:rsidP="00B3081B">
            <w:pPr>
              <w:adjustRightInd w:val="0"/>
              <w:snapToGrid w:val="0"/>
              <w:spacing w:afterLines="10" w:after="24" w:line="270" w:lineRule="exact"/>
              <w:ind w:left="756" w:hangingChars="378" w:hanging="756"/>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十九</w:t>
            </w:r>
            <w:r w:rsidRPr="00785AAD">
              <w:rPr>
                <w:rFonts w:ascii="標楷體" w:hAnsi="標楷體" w:hint="eastAsia"/>
                <w:bCs/>
                <w:snapToGrid w:val="0"/>
                <w:sz w:val="20"/>
                <w:szCs w:val="20"/>
              </w:rPr>
              <w:t>）</w:t>
            </w:r>
            <w:r w:rsidRPr="009E24FC">
              <w:rPr>
                <w:rFonts w:ascii="標楷體" w:hAnsi="標楷體" w:hint="eastAsia"/>
                <w:bCs/>
                <w:snapToGrid w:val="0"/>
                <w:sz w:val="20"/>
                <w:szCs w:val="20"/>
              </w:rPr>
              <w:t>推動建置澎湖</w:t>
            </w:r>
            <w:proofErr w:type="gramStart"/>
            <w:r w:rsidRPr="009E24FC">
              <w:rPr>
                <w:rFonts w:ascii="標楷體" w:hAnsi="標楷體" w:hint="eastAsia"/>
                <w:bCs/>
                <w:snapToGrid w:val="0"/>
                <w:sz w:val="20"/>
                <w:szCs w:val="20"/>
              </w:rPr>
              <w:t>低碳島專案</w:t>
            </w:r>
            <w:proofErr w:type="gramEnd"/>
            <w:r w:rsidRPr="009E24FC">
              <w:rPr>
                <w:rFonts w:ascii="標楷體" w:hAnsi="標楷體" w:hint="eastAsia"/>
                <w:bCs/>
                <w:snapToGrid w:val="0"/>
                <w:sz w:val="20"/>
                <w:szCs w:val="20"/>
              </w:rPr>
              <w:t>計畫，辦理經管</w:t>
            </w:r>
            <w:proofErr w:type="gramStart"/>
            <w:r w:rsidRPr="009E24FC">
              <w:rPr>
                <w:rFonts w:ascii="標楷體" w:hAnsi="標楷體" w:hint="eastAsia"/>
                <w:bCs/>
                <w:snapToGrid w:val="0"/>
                <w:sz w:val="20"/>
                <w:szCs w:val="20"/>
              </w:rPr>
              <w:t>房舍標租</w:t>
            </w:r>
            <w:proofErr w:type="gramEnd"/>
            <w:r w:rsidRPr="009E24FC">
              <w:rPr>
                <w:rFonts w:ascii="標楷體" w:hAnsi="標楷體" w:hint="eastAsia"/>
                <w:bCs/>
                <w:snapToGrid w:val="0"/>
                <w:sz w:val="20"/>
                <w:szCs w:val="20"/>
              </w:rPr>
              <w:t>設置太陽光電發電系統，惟出租作業要點久未檢討修訂，</w:t>
            </w:r>
            <w:proofErr w:type="gramStart"/>
            <w:r w:rsidRPr="009E24FC">
              <w:rPr>
                <w:rFonts w:ascii="標楷體" w:hAnsi="標楷體" w:hint="eastAsia"/>
                <w:bCs/>
                <w:snapToGrid w:val="0"/>
                <w:sz w:val="20"/>
                <w:szCs w:val="20"/>
              </w:rPr>
              <w:t>且間有實際</w:t>
            </w:r>
            <w:proofErr w:type="gramEnd"/>
            <w:r w:rsidRPr="009E24FC">
              <w:rPr>
                <w:rFonts w:ascii="標楷體" w:hAnsi="標楷體" w:hint="eastAsia"/>
                <w:bCs/>
                <w:snapToGrid w:val="0"/>
                <w:sz w:val="20"/>
                <w:szCs w:val="20"/>
              </w:rPr>
              <w:t>執行與規定未合情事，允宜</w:t>
            </w:r>
            <w:proofErr w:type="gramStart"/>
            <w:r w:rsidRPr="009E24FC">
              <w:rPr>
                <w:rFonts w:ascii="標楷體" w:hAnsi="標楷體" w:hint="eastAsia"/>
                <w:bCs/>
                <w:snapToGrid w:val="0"/>
                <w:sz w:val="20"/>
                <w:szCs w:val="20"/>
              </w:rPr>
              <w:t>研</w:t>
            </w:r>
            <w:proofErr w:type="gramEnd"/>
            <w:r w:rsidRPr="009E24FC">
              <w:rPr>
                <w:rFonts w:ascii="標楷體" w:hAnsi="標楷體" w:hint="eastAsia"/>
                <w:bCs/>
                <w:snapToGrid w:val="0"/>
                <w:sz w:val="20"/>
                <w:szCs w:val="20"/>
              </w:rPr>
              <w:t>謀改善。</w:t>
            </w:r>
          </w:p>
        </w:tc>
        <w:tc>
          <w:tcPr>
            <w:tcW w:w="1864" w:type="pct"/>
            <w:vMerge/>
            <w:tcBorders>
              <w:tl2br w:val="single" w:sz="4" w:space="0" w:color="auto"/>
            </w:tcBorders>
            <w:vAlign w:val="center"/>
          </w:tcPr>
          <w:p w14:paraId="54B8C8E7" w14:textId="77777777" w:rsidR="00590468" w:rsidRPr="00A32B17" w:rsidRDefault="00590468" w:rsidP="00590468">
            <w:pPr>
              <w:adjustRightInd w:val="0"/>
              <w:snapToGrid w:val="0"/>
              <w:spacing w:line="276" w:lineRule="exact"/>
              <w:rPr>
                <w:rFonts w:ascii="標楷體" w:hAnsi="標楷體"/>
                <w:b/>
                <w:spacing w:val="10"/>
                <w:sz w:val="20"/>
                <w:szCs w:val="20"/>
              </w:rPr>
            </w:pPr>
          </w:p>
        </w:tc>
      </w:tr>
      <w:tr w:rsidR="00590468" w:rsidRPr="00A32B17" w14:paraId="75FC5556" w14:textId="77777777" w:rsidTr="00590468">
        <w:trPr>
          <w:trHeight w:val="340"/>
          <w:jc w:val="center"/>
        </w:trPr>
        <w:tc>
          <w:tcPr>
            <w:tcW w:w="3136" w:type="pct"/>
          </w:tcPr>
          <w:p w14:paraId="306A602B" w14:textId="77777777" w:rsidR="00590468" w:rsidRPr="00785AAD" w:rsidRDefault="00590468" w:rsidP="00B3081B">
            <w:pPr>
              <w:adjustRightInd w:val="0"/>
              <w:snapToGrid w:val="0"/>
              <w:spacing w:afterLines="10" w:after="24" w:line="270" w:lineRule="exact"/>
              <w:ind w:left="756" w:hangingChars="378" w:hanging="756"/>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二十</w:t>
            </w:r>
            <w:r w:rsidRPr="00785AAD">
              <w:rPr>
                <w:rFonts w:ascii="標楷體" w:hAnsi="標楷體" w:hint="eastAsia"/>
                <w:bCs/>
                <w:snapToGrid w:val="0"/>
                <w:sz w:val="20"/>
                <w:szCs w:val="20"/>
              </w:rPr>
              <w:t>）</w:t>
            </w:r>
            <w:r w:rsidRPr="009E24FC">
              <w:rPr>
                <w:rFonts w:ascii="標楷體" w:hAnsi="標楷體" w:hint="eastAsia"/>
                <w:bCs/>
                <w:snapToGrid w:val="0"/>
                <w:sz w:val="20"/>
                <w:szCs w:val="20"/>
              </w:rPr>
              <w:t>輔導及管理露營場，確保消費者權益，訂定管理要點，惟該管理要點之內容未盡周延，允宜檢討改善</w:t>
            </w:r>
            <w:r>
              <w:rPr>
                <w:rFonts w:ascii="標楷體" w:hAnsi="標楷體" w:hint="eastAsia"/>
                <w:bCs/>
                <w:snapToGrid w:val="0"/>
                <w:sz w:val="20"/>
                <w:szCs w:val="20"/>
              </w:rPr>
              <w:t>。</w:t>
            </w:r>
          </w:p>
        </w:tc>
        <w:tc>
          <w:tcPr>
            <w:tcW w:w="1864" w:type="pct"/>
            <w:vMerge/>
            <w:tcBorders>
              <w:tl2br w:val="single" w:sz="4" w:space="0" w:color="auto"/>
            </w:tcBorders>
            <w:vAlign w:val="center"/>
          </w:tcPr>
          <w:p w14:paraId="7BF80C49" w14:textId="77777777" w:rsidR="00590468" w:rsidRPr="00A32B17" w:rsidRDefault="00590468" w:rsidP="00590468">
            <w:pPr>
              <w:adjustRightInd w:val="0"/>
              <w:snapToGrid w:val="0"/>
              <w:spacing w:line="276" w:lineRule="exact"/>
              <w:rPr>
                <w:rFonts w:ascii="標楷體" w:hAnsi="標楷體"/>
                <w:b/>
                <w:spacing w:val="10"/>
                <w:sz w:val="20"/>
                <w:szCs w:val="20"/>
              </w:rPr>
            </w:pPr>
          </w:p>
        </w:tc>
      </w:tr>
      <w:tr w:rsidR="00590468" w:rsidRPr="00A32B17" w14:paraId="005DFE43" w14:textId="77777777" w:rsidTr="00590468">
        <w:trPr>
          <w:trHeight w:val="340"/>
          <w:jc w:val="center"/>
        </w:trPr>
        <w:tc>
          <w:tcPr>
            <w:tcW w:w="3136" w:type="pct"/>
          </w:tcPr>
          <w:p w14:paraId="6C62B827" w14:textId="77777777" w:rsidR="00590468" w:rsidRPr="00785AAD" w:rsidRDefault="00590468" w:rsidP="00B3081B">
            <w:pPr>
              <w:adjustRightInd w:val="0"/>
              <w:snapToGrid w:val="0"/>
              <w:spacing w:afterLines="10" w:after="24" w:line="270" w:lineRule="exact"/>
              <w:ind w:left="922" w:hangingChars="461" w:hanging="922"/>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二十一</w:t>
            </w:r>
            <w:r w:rsidRPr="00785AAD">
              <w:rPr>
                <w:rFonts w:ascii="標楷體" w:hAnsi="標楷體" w:hint="eastAsia"/>
                <w:bCs/>
                <w:snapToGrid w:val="0"/>
                <w:sz w:val="20"/>
                <w:szCs w:val="20"/>
              </w:rPr>
              <w:t>）</w:t>
            </w:r>
            <w:r w:rsidRPr="009E24FC">
              <w:rPr>
                <w:rFonts w:ascii="標楷體" w:hAnsi="標楷體" w:hint="eastAsia"/>
                <w:bCs/>
                <w:snapToGrid w:val="0"/>
                <w:sz w:val="20"/>
                <w:szCs w:val="20"/>
              </w:rPr>
              <w:t>執行外籍勞工業務管理及查察，</w:t>
            </w:r>
            <w:proofErr w:type="gramStart"/>
            <w:r w:rsidRPr="009E24FC">
              <w:rPr>
                <w:rFonts w:ascii="標楷體" w:hAnsi="標楷體" w:hint="eastAsia"/>
                <w:bCs/>
                <w:snapToGrid w:val="0"/>
                <w:sz w:val="20"/>
                <w:szCs w:val="20"/>
              </w:rPr>
              <w:t>間有未</w:t>
            </w:r>
            <w:proofErr w:type="gramEnd"/>
            <w:r w:rsidRPr="009E24FC">
              <w:rPr>
                <w:rFonts w:ascii="標楷體" w:hAnsi="標楷體" w:hint="eastAsia"/>
                <w:bCs/>
                <w:snapToGrid w:val="0"/>
                <w:sz w:val="20"/>
                <w:szCs w:val="20"/>
              </w:rPr>
              <w:t>於期限內訪查或檢查，及部分雇主未善盡</w:t>
            </w:r>
            <w:proofErr w:type="gramStart"/>
            <w:r w:rsidRPr="009E24FC">
              <w:rPr>
                <w:rFonts w:ascii="標楷體" w:hAnsi="標楷體" w:hint="eastAsia"/>
                <w:bCs/>
                <w:snapToGrid w:val="0"/>
                <w:sz w:val="20"/>
                <w:szCs w:val="20"/>
              </w:rPr>
              <w:t>提撥</w:t>
            </w:r>
            <w:proofErr w:type="gramEnd"/>
            <w:r w:rsidRPr="009E24FC">
              <w:rPr>
                <w:rFonts w:ascii="標楷體" w:hAnsi="標楷體" w:hint="eastAsia"/>
                <w:bCs/>
                <w:snapToGrid w:val="0"/>
                <w:sz w:val="20"/>
                <w:szCs w:val="20"/>
              </w:rPr>
              <w:t>勞工退休準備金義務等，允宜</w:t>
            </w:r>
            <w:r w:rsidRPr="009E24FC">
              <w:rPr>
                <w:rFonts w:ascii="標楷體" w:hAnsi="標楷體" w:hint="eastAsia"/>
                <w:bCs/>
                <w:snapToGrid w:val="0"/>
                <w:spacing w:val="-4"/>
                <w:sz w:val="20"/>
                <w:szCs w:val="20"/>
              </w:rPr>
              <w:t>檢討改善，</w:t>
            </w:r>
            <w:proofErr w:type="gramStart"/>
            <w:r w:rsidRPr="009E24FC">
              <w:rPr>
                <w:rFonts w:ascii="標楷體" w:hAnsi="標楷體" w:hint="eastAsia"/>
                <w:bCs/>
                <w:snapToGrid w:val="0"/>
                <w:spacing w:val="-4"/>
                <w:sz w:val="20"/>
                <w:szCs w:val="20"/>
              </w:rPr>
              <w:t>俾</w:t>
            </w:r>
            <w:proofErr w:type="gramEnd"/>
            <w:r w:rsidRPr="009E24FC">
              <w:rPr>
                <w:rFonts w:ascii="標楷體" w:hAnsi="標楷體" w:hint="eastAsia"/>
                <w:bCs/>
                <w:snapToGrid w:val="0"/>
                <w:spacing w:val="-4"/>
                <w:sz w:val="20"/>
                <w:szCs w:val="20"/>
              </w:rPr>
              <w:t>強化外籍勞工管理作業，保障外國人勞動權益。</w:t>
            </w:r>
          </w:p>
        </w:tc>
        <w:tc>
          <w:tcPr>
            <w:tcW w:w="1864" w:type="pct"/>
            <w:vMerge/>
            <w:tcBorders>
              <w:tl2br w:val="single" w:sz="4" w:space="0" w:color="auto"/>
            </w:tcBorders>
            <w:vAlign w:val="center"/>
          </w:tcPr>
          <w:p w14:paraId="223FB05F" w14:textId="77777777" w:rsidR="00590468" w:rsidRPr="00A32B17" w:rsidRDefault="00590468" w:rsidP="00590468">
            <w:pPr>
              <w:adjustRightInd w:val="0"/>
              <w:snapToGrid w:val="0"/>
              <w:spacing w:line="276" w:lineRule="exact"/>
              <w:rPr>
                <w:rFonts w:ascii="標楷體" w:hAnsi="標楷體"/>
                <w:b/>
                <w:spacing w:val="10"/>
                <w:sz w:val="20"/>
                <w:szCs w:val="20"/>
              </w:rPr>
            </w:pPr>
          </w:p>
        </w:tc>
      </w:tr>
      <w:tr w:rsidR="00590468" w:rsidRPr="00A32B17" w14:paraId="5CF5E3D8" w14:textId="77777777" w:rsidTr="00590468">
        <w:trPr>
          <w:trHeight w:val="340"/>
          <w:jc w:val="center"/>
        </w:trPr>
        <w:tc>
          <w:tcPr>
            <w:tcW w:w="3136" w:type="pct"/>
          </w:tcPr>
          <w:p w14:paraId="30F00A56" w14:textId="77777777" w:rsidR="00590468" w:rsidRPr="00785AAD" w:rsidRDefault="00590468" w:rsidP="00B3081B">
            <w:pPr>
              <w:adjustRightInd w:val="0"/>
              <w:snapToGrid w:val="0"/>
              <w:spacing w:afterLines="10" w:after="24" w:line="270" w:lineRule="exact"/>
              <w:ind w:left="936" w:hangingChars="468" w:hanging="936"/>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二十二</w:t>
            </w:r>
            <w:r w:rsidRPr="00785AAD">
              <w:rPr>
                <w:rFonts w:ascii="標楷體" w:hAnsi="標楷體" w:hint="eastAsia"/>
                <w:bCs/>
                <w:snapToGrid w:val="0"/>
                <w:sz w:val="20"/>
                <w:szCs w:val="20"/>
              </w:rPr>
              <w:t>）</w:t>
            </w:r>
            <w:r w:rsidRPr="009E24FC">
              <w:rPr>
                <w:rFonts w:ascii="標楷體" w:hAnsi="標楷體" w:hint="eastAsia"/>
                <w:bCs/>
                <w:snapToGrid w:val="0"/>
                <w:sz w:val="20"/>
                <w:szCs w:val="20"/>
              </w:rPr>
              <w:t>提升校園安全防護機制並與警政單位建構聯繫平</w:t>
            </w:r>
            <w:proofErr w:type="gramStart"/>
            <w:r w:rsidRPr="009E24FC">
              <w:rPr>
                <w:rFonts w:ascii="標楷體" w:hAnsi="標楷體" w:hint="eastAsia"/>
                <w:bCs/>
                <w:snapToGrid w:val="0"/>
                <w:sz w:val="20"/>
                <w:szCs w:val="20"/>
              </w:rPr>
              <w:t>臺</w:t>
            </w:r>
            <w:proofErr w:type="gramEnd"/>
            <w:r w:rsidRPr="009E24FC">
              <w:rPr>
                <w:rFonts w:ascii="標楷體" w:hAnsi="標楷體" w:hint="eastAsia"/>
                <w:bCs/>
                <w:snapToGrid w:val="0"/>
                <w:sz w:val="20"/>
                <w:szCs w:val="20"/>
              </w:rPr>
              <w:t>，惟部分學校未繪製學校危險地圖、校園進出口無監視器或監視器未能正常運作，允宜檢討改善，以確保校園師生安全。</w:t>
            </w:r>
          </w:p>
        </w:tc>
        <w:tc>
          <w:tcPr>
            <w:tcW w:w="1864" w:type="pct"/>
            <w:vMerge/>
            <w:tcBorders>
              <w:tl2br w:val="single" w:sz="4" w:space="0" w:color="auto"/>
            </w:tcBorders>
            <w:vAlign w:val="center"/>
          </w:tcPr>
          <w:p w14:paraId="03C94F5A" w14:textId="77777777" w:rsidR="00590468" w:rsidRPr="00A32B17" w:rsidRDefault="00590468" w:rsidP="00590468">
            <w:pPr>
              <w:adjustRightInd w:val="0"/>
              <w:snapToGrid w:val="0"/>
              <w:spacing w:line="276" w:lineRule="exact"/>
              <w:rPr>
                <w:rFonts w:ascii="標楷體" w:hAnsi="標楷體"/>
                <w:b/>
                <w:spacing w:val="10"/>
                <w:sz w:val="20"/>
                <w:szCs w:val="20"/>
              </w:rPr>
            </w:pPr>
          </w:p>
        </w:tc>
      </w:tr>
      <w:tr w:rsidR="00590468" w:rsidRPr="00A32B17" w14:paraId="145C98C5" w14:textId="77777777" w:rsidTr="00590468">
        <w:trPr>
          <w:trHeight w:val="340"/>
          <w:jc w:val="center"/>
        </w:trPr>
        <w:tc>
          <w:tcPr>
            <w:tcW w:w="3136" w:type="pct"/>
          </w:tcPr>
          <w:p w14:paraId="43B1714F" w14:textId="77777777" w:rsidR="00590468" w:rsidRPr="00785AAD" w:rsidRDefault="00590468" w:rsidP="00B3081B">
            <w:pPr>
              <w:adjustRightInd w:val="0"/>
              <w:snapToGrid w:val="0"/>
              <w:spacing w:afterLines="10" w:after="24" w:line="270" w:lineRule="exact"/>
              <w:ind w:left="922" w:hangingChars="461" w:hanging="922"/>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二十三</w:t>
            </w:r>
            <w:r w:rsidRPr="00785AAD">
              <w:rPr>
                <w:rFonts w:ascii="標楷體" w:hAnsi="標楷體" w:hint="eastAsia"/>
                <w:bCs/>
                <w:snapToGrid w:val="0"/>
                <w:sz w:val="20"/>
                <w:szCs w:val="20"/>
              </w:rPr>
              <w:t>）</w:t>
            </w:r>
            <w:r w:rsidRPr="009E24FC">
              <w:rPr>
                <w:rFonts w:ascii="標楷體" w:hAnsi="標楷體" w:hint="eastAsia"/>
                <w:bCs/>
                <w:snapToGrid w:val="0"/>
                <w:sz w:val="20"/>
                <w:szCs w:val="20"/>
              </w:rPr>
              <w:t>學校設置教育儲蓄戶協助經濟弱勢學生，惟運用情形尚有改善空間、或接受外界捐贈款項未定期辦理公開徵信等情，允宜</w:t>
            </w:r>
            <w:proofErr w:type="gramStart"/>
            <w:r w:rsidRPr="009E24FC">
              <w:rPr>
                <w:rFonts w:ascii="標楷體" w:hAnsi="標楷體" w:hint="eastAsia"/>
                <w:bCs/>
                <w:snapToGrid w:val="0"/>
                <w:sz w:val="20"/>
                <w:szCs w:val="20"/>
              </w:rPr>
              <w:t>研</w:t>
            </w:r>
            <w:proofErr w:type="gramEnd"/>
            <w:r w:rsidRPr="009E24FC">
              <w:rPr>
                <w:rFonts w:ascii="標楷體" w:hAnsi="標楷體" w:hint="eastAsia"/>
                <w:bCs/>
                <w:snapToGrid w:val="0"/>
                <w:sz w:val="20"/>
                <w:szCs w:val="20"/>
              </w:rPr>
              <w:t>謀改進，以協助經濟弱勢學生就學，促進社會公益。</w:t>
            </w:r>
          </w:p>
        </w:tc>
        <w:tc>
          <w:tcPr>
            <w:tcW w:w="1864" w:type="pct"/>
            <w:vMerge/>
            <w:tcBorders>
              <w:tl2br w:val="single" w:sz="4" w:space="0" w:color="auto"/>
            </w:tcBorders>
            <w:vAlign w:val="center"/>
          </w:tcPr>
          <w:p w14:paraId="0954C6D5" w14:textId="77777777" w:rsidR="00590468" w:rsidRPr="00A32B17" w:rsidRDefault="00590468" w:rsidP="00590468">
            <w:pPr>
              <w:adjustRightInd w:val="0"/>
              <w:snapToGrid w:val="0"/>
              <w:spacing w:line="276" w:lineRule="exact"/>
              <w:rPr>
                <w:rFonts w:ascii="標楷體" w:hAnsi="標楷體"/>
                <w:b/>
                <w:spacing w:val="10"/>
                <w:sz w:val="20"/>
                <w:szCs w:val="20"/>
              </w:rPr>
            </w:pPr>
          </w:p>
        </w:tc>
      </w:tr>
      <w:tr w:rsidR="00590468" w:rsidRPr="00A32B17" w14:paraId="72EDE41D" w14:textId="77777777" w:rsidTr="00590468">
        <w:trPr>
          <w:trHeight w:val="340"/>
          <w:jc w:val="center"/>
        </w:trPr>
        <w:tc>
          <w:tcPr>
            <w:tcW w:w="3136" w:type="pct"/>
          </w:tcPr>
          <w:p w14:paraId="3F5D8AAB" w14:textId="77777777" w:rsidR="00590468" w:rsidRPr="00785AAD" w:rsidRDefault="00590468" w:rsidP="00B3081B">
            <w:pPr>
              <w:adjustRightInd w:val="0"/>
              <w:snapToGrid w:val="0"/>
              <w:spacing w:afterLines="10" w:after="24" w:line="270" w:lineRule="exact"/>
              <w:ind w:left="938" w:hangingChars="469" w:hanging="938"/>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二十四</w:t>
            </w:r>
            <w:r w:rsidRPr="00785AAD">
              <w:rPr>
                <w:rFonts w:ascii="標楷體" w:hAnsi="標楷體" w:hint="eastAsia"/>
                <w:bCs/>
                <w:snapToGrid w:val="0"/>
                <w:sz w:val="20"/>
                <w:szCs w:val="20"/>
              </w:rPr>
              <w:t>）</w:t>
            </w:r>
            <w:r w:rsidRPr="009E24FC">
              <w:rPr>
                <w:rFonts w:ascii="標楷體" w:hAnsi="標楷體" w:hint="eastAsia"/>
                <w:bCs/>
                <w:snapToGrid w:val="0"/>
                <w:sz w:val="20"/>
                <w:szCs w:val="20"/>
              </w:rPr>
              <w:t>辦理四維路以北農業區第一期整體開發案，惟整體開發案歷經</w:t>
            </w:r>
            <w:r w:rsidRPr="009E24FC">
              <w:rPr>
                <w:rFonts w:ascii="標楷體" w:hAnsi="標楷體"/>
                <w:bCs/>
                <w:snapToGrid w:val="0"/>
                <w:sz w:val="20"/>
                <w:szCs w:val="20"/>
              </w:rPr>
              <w:t>15</w:t>
            </w:r>
            <w:r w:rsidRPr="009E24FC">
              <w:rPr>
                <w:rFonts w:ascii="標楷體" w:hAnsi="標楷體" w:hint="eastAsia"/>
                <w:bCs/>
                <w:snapToGrid w:val="0"/>
                <w:sz w:val="20"/>
                <w:szCs w:val="20"/>
              </w:rPr>
              <w:t>年餘，仍未完成；辦理光榮地區</w:t>
            </w:r>
            <w:r w:rsidRPr="009E24FC">
              <w:rPr>
                <w:rFonts w:ascii="標楷體" w:hAnsi="標楷體"/>
                <w:bCs/>
                <w:snapToGrid w:val="0"/>
                <w:sz w:val="20"/>
                <w:szCs w:val="20"/>
              </w:rPr>
              <w:t>（</w:t>
            </w:r>
            <w:r w:rsidRPr="009E24FC">
              <w:rPr>
                <w:rFonts w:ascii="標楷體" w:hAnsi="標楷體" w:hint="eastAsia"/>
                <w:bCs/>
                <w:snapToGrid w:val="0"/>
                <w:sz w:val="20"/>
                <w:szCs w:val="20"/>
              </w:rPr>
              <w:t>公五、公六</w:t>
            </w:r>
            <w:r w:rsidRPr="009E24FC">
              <w:rPr>
                <w:rFonts w:ascii="標楷體" w:hAnsi="標楷體"/>
                <w:bCs/>
                <w:snapToGrid w:val="0"/>
                <w:sz w:val="20"/>
                <w:szCs w:val="20"/>
              </w:rPr>
              <w:t>）</w:t>
            </w:r>
            <w:r w:rsidRPr="009E24FC">
              <w:rPr>
                <w:rFonts w:ascii="標楷體" w:hAnsi="標楷體" w:hint="eastAsia"/>
                <w:bCs/>
                <w:snapToGrid w:val="0"/>
                <w:sz w:val="20"/>
                <w:szCs w:val="20"/>
              </w:rPr>
              <w:t>區段徵收計畫，</w:t>
            </w:r>
            <w:proofErr w:type="gramStart"/>
            <w:r w:rsidRPr="009E24FC">
              <w:rPr>
                <w:rFonts w:ascii="標楷體" w:hAnsi="標楷體" w:hint="eastAsia"/>
                <w:bCs/>
                <w:snapToGrid w:val="0"/>
                <w:sz w:val="20"/>
                <w:szCs w:val="20"/>
              </w:rPr>
              <w:t>對於配餘地標</w:t>
            </w:r>
            <w:proofErr w:type="gramEnd"/>
            <w:r w:rsidRPr="009E24FC">
              <w:rPr>
                <w:rFonts w:ascii="標楷體" w:hAnsi="標楷體" w:hint="eastAsia"/>
                <w:bCs/>
                <w:snapToGrid w:val="0"/>
                <w:sz w:val="20"/>
                <w:szCs w:val="20"/>
              </w:rPr>
              <w:t>脫評估過於樂觀，又未</w:t>
            </w:r>
            <w:proofErr w:type="gramStart"/>
            <w:r w:rsidRPr="009E24FC">
              <w:rPr>
                <w:rFonts w:ascii="標楷體" w:hAnsi="標楷體" w:hint="eastAsia"/>
                <w:bCs/>
                <w:snapToGrid w:val="0"/>
                <w:sz w:val="20"/>
                <w:szCs w:val="20"/>
              </w:rPr>
              <w:t>研</w:t>
            </w:r>
            <w:proofErr w:type="gramEnd"/>
            <w:r w:rsidRPr="009E24FC">
              <w:rPr>
                <w:rFonts w:ascii="標楷體" w:hAnsi="標楷體" w:hint="eastAsia"/>
                <w:bCs/>
                <w:snapToGrid w:val="0"/>
                <w:sz w:val="20"/>
                <w:szCs w:val="20"/>
              </w:rPr>
              <w:t>議</w:t>
            </w:r>
            <w:proofErr w:type="gramStart"/>
            <w:r w:rsidRPr="009E24FC">
              <w:rPr>
                <w:rFonts w:ascii="標楷體" w:hAnsi="標楷體" w:hint="eastAsia"/>
                <w:bCs/>
                <w:snapToGrid w:val="0"/>
                <w:sz w:val="20"/>
                <w:szCs w:val="20"/>
              </w:rPr>
              <w:t>採</w:t>
            </w:r>
            <w:proofErr w:type="gramEnd"/>
            <w:r w:rsidRPr="009E24FC">
              <w:rPr>
                <w:rFonts w:ascii="標楷體" w:hAnsi="標楷體" w:hint="eastAsia"/>
                <w:bCs/>
                <w:snapToGrid w:val="0"/>
                <w:sz w:val="20"/>
                <w:szCs w:val="20"/>
              </w:rPr>
              <w:t>行多元土地利用管道，</w:t>
            </w:r>
            <w:proofErr w:type="gramStart"/>
            <w:r w:rsidRPr="009E24FC">
              <w:rPr>
                <w:rFonts w:ascii="標楷體" w:hAnsi="標楷體" w:hint="eastAsia"/>
                <w:bCs/>
                <w:snapToGrid w:val="0"/>
                <w:sz w:val="20"/>
                <w:szCs w:val="20"/>
              </w:rPr>
              <w:t>致配餘地</w:t>
            </w:r>
            <w:proofErr w:type="gramEnd"/>
            <w:r w:rsidRPr="009E24FC">
              <w:rPr>
                <w:rFonts w:ascii="標楷體" w:hAnsi="標楷體" w:hint="eastAsia"/>
                <w:bCs/>
                <w:snapToGrid w:val="0"/>
                <w:sz w:val="20"/>
                <w:szCs w:val="20"/>
              </w:rPr>
              <w:t>去化緩慢，</w:t>
            </w:r>
            <w:proofErr w:type="gramStart"/>
            <w:r w:rsidRPr="009E24FC">
              <w:rPr>
                <w:rFonts w:ascii="標楷體" w:hAnsi="標楷體"/>
                <w:bCs/>
                <w:snapToGrid w:val="0"/>
                <w:sz w:val="20"/>
                <w:szCs w:val="20"/>
              </w:rPr>
              <w:t>6</w:t>
            </w:r>
            <w:r w:rsidRPr="009E24FC">
              <w:rPr>
                <w:rFonts w:ascii="標楷體" w:hAnsi="標楷體" w:hint="eastAsia"/>
                <w:bCs/>
                <w:snapToGrid w:val="0"/>
                <w:sz w:val="20"/>
                <w:szCs w:val="20"/>
              </w:rPr>
              <w:t>成</w:t>
            </w:r>
            <w:proofErr w:type="gramEnd"/>
            <w:r w:rsidRPr="009E24FC">
              <w:rPr>
                <w:rFonts w:ascii="標楷體" w:hAnsi="標楷體"/>
                <w:bCs/>
                <w:snapToGrid w:val="0"/>
                <w:sz w:val="20"/>
                <w:szCs w:val="20"/>
              </w:rPr>
              <w:t>7</w:t>
            </w:r>
            <w:r w:rsidRPr="009E24FC">
              <w:rPr>
                <w:rFonts w:ascii="標楷體" w:hAnsi="標楷體" w:hint="eastAsia"/>
                <w:bCs/>
                <w:snapToGrid w:val="0"/>
                <w:sz w:val="20"/>
                <w:szCs w:val="20"/>
              </w:rPr>
              <w:t>面積仍閒置中，</w:t>
            </w:r>
            <w:proofErr w:type="gramStart"/>
            <w:r w:rsidRPr="009E24FC">
              <w:rPr>
                <w:rFonts w:ascii="標楷體" w:hAnsi="標楷體" w:hint="eastAsia"/>
                <w:bCs/>
                <w:snapToGrid w:val="0"/>
                <w:sz w:val="20"/>
                <w:szCs w:val="20"/>
              </w:rPr>
              <w:t>復標售</w:t>
            </w:r>
            <w:proofErr w:type="gramEnd"/>
            <w:r w:rsidRPr="009E24FC">
              <w:rPr>
                <w:rFonts w:ascii="標楷體" w:hAnsi="標楷體" w:hint="eastAsia"/>
                <w:bCs/>
                <w:snapToGrid w:val="0"/>
                <w:sz w:val="20"/>
                <w:szCs w:val="20"/>
              </w:rPr>
              <w:t>收入不足以償還債務，增加利息費用</w:t>
            </w:r>
            <w:r w:rsidRPr="009E24FC">
              <w:rPr>
                <w:rFonts w:ascii="標楷體" w:hAnsi="標楷體"/>
                <w:bCs/>
                <w:snapToGrid w:val="0"/>
                <w:sz w:val="20"/>
                <w:szCs w:val="20"/>
              </w:rPr>
              <w:t>1,525</w:t>
            </w:r>
            <w:r w:rsidRPr="009E24FC">
              <w:rPr>
                <w:rFonts w:ascii="標楷體" w:hAnsi="標楷體" w:hint="eastAsia"/>
                <w:bCs/>
                <w:snapToGrid w:val="0"/>
                <w:sz w:val="20"/>
                <w:szCs w:val="20"/>
              </w:rPr>
              <w:t>萬餘元，允宜</w:t>
            </w:r>
            <w:proofErr w:type="gramStart"/>
            <w:r w:rsidRPr="009E24FC">
              <w:rPr>
                <w:rFonts w:ascii="標楷體" w:hAnsi="標楷體" w:hint="eastAsia"/>
                <w:bCs/>
                <w:snapToGrid w:val="0"/>
                <w:sz w:val="20"/>
                <w:szCs w:val="20"/>
              </w:rPr>
              <w:t>研</w:t>
            </w:r>
            <w:proofErr w:type="gramEnd"/>
            <w:r w:rsidRPr="009E24FC">
              <w:rPr>
                <w:rFonts w:ascii="標楷體" w:hAnsi="標楷體" w:hint="eastAsia"/>
                <w:bCs/>
                <w:snapToGrid w:val="0"/>
                <w:sz w:val="20"/>
                <w:szCs w:val="20"/>
              </w:rPr>
              <w:t>謀改善</w:t>
            </w:r>
            <w:r>
              <w:rPr>
                <w:rFonts w:ascii="標楷體" w:hAnsi="標楷體" w:hint="eastAsia"/>
                <w:bCs/>
                <w:snapToGrid w:val="0"/>
                <w:sz w:val="20"/>
                <w:szCs w:val="20"/>
              </w:rPr>
              <w:t>。</w:t>
            </w:r>
          </w:p>
        </w:tc>
        <w:tc>
          <w:tcPr>
            <w:tcW w:w="1864" w:type="pct"/>
            <w:vMerge/>
            <w:tcBorders>
              <w:tl2br w:val="single" w:sz="4" w:space="0" w:color="auto"/>
            </w:tcBorders>
            <w:vAlign w:val="center"/>
          </w:tcPr>
          <w:p w14:paraId="029D9871" w14:textId="77777777" w:rsidR="00590468" w:rsidRPr="00A32B17" w:rsidRDefault="00590468" w:rsidP="00590468">
            <w:pPr>
              <w:adjustRightInd w:val="0"/>
              <w:snapToGrid w:val="0"/>
              <w:spacing w:line="276" w:lineRule="exact"/>
              <w:rPr>
                <w:rFonts w:ascii="標楷體" w:hAnsi="標楷體"/>
                <w:b/>
                <w:spacing w:val="10"/>
                <w:sz w:val="20"/>
                <w:szCs w:val="20"/>
              </w:rPr>
            </w:pPr>
          </w:p>
        </w:tc>
      </w:tr>
    </w:tbl>
    <w:p w14:paraId="4D3E5348" w14:textId="5B71325F" w:rsidR="00487A9D" w:rsidRDefault="00487A9D" w:rsidP="00487A9D">
      <w:pPr>
        <w:overflowPunct w:val="0"/>
        <w:spacing w:beforeLines="30" w:before="72" w:line="450" w:lineRule="exact"/>
        <w:ind w:firstLineChars="100" w:firstLine="240"/>
        <w:jc w:val="center"/>
        <w:rPr>
          <w:rFonts w:ascii="標楷體" w:hAnsi="標楷體"/>
          <w:szCs w:val="24"/>
        </w:rPr>
      </w:pPr>
      <w:r w:rsidRPr="00A32B17">
        <w:rPr>
          <w:rFonts w:ascii="標楷體" w:hAnsi="標楷體" w:hint="eastAsia"/>
          <w:b/>
        </w:rPr>
        <w:lastRenderedPageBreak/>
        <w:t>表</w:t>
      </w:r>
      <w:r>
        <w:rPr>
          <w:rFonts w:ascii="標楷體" w:hAnsi="標楷體"/>
          <w:b/>
        </w:rPr>
        <w:t>46</w:t>
      </w:r>
      <w:r w:rsidRPr="00A32B17">
        <w:rPr>
          <w:rFonts w:ascii="標楷體" w:hAnsi="標楷體" w:hint="eastAsia"/>
          <w:b/>
        </w:rPr>
        <w:t xml:space="preserve">  </w:t>
      </w:r>
      <w:proofErr w:type="gramStart"/>
      <w:r w:rsidRPr="00A32B17">
        <w:rPr>
          <w:rFonts w:ascii="標楷體" w:hAnsi="標楷體" w:hint="eastAsia"/>
          <w:b/>
        </w:rPr>
        <w:t>11</w:t>
      </w:r>
      <w:r>
        <w:rPr>
          <w:rFonts w:ascii="標楷體" w:hAnsi="標楷體"/>
          <w:b/>
        </w:rPr>
        <w:t>3</w:t>
      </w:r>
      <w:proofErr w:type="gramEnd"/>
      <w:r w:rsidRPr="00A32B17">
        <w:rPr>
          <w:rFonts w:ascii="標楷體" w:hAnsi="標楷體" w:hint="eastAsia"/>
          <w:b/>
        </w:rPr>
        <w:t>年度審核報告所列縣政府主管重要審核意見覆核辦理情形</w:t>
      </w:r>
      <w:r w:rsidR="00A43AED" w:rsidRPr="00487A9D">
        <w:rPr>
          <w:rFonts w:ascii="標楷體" w:hAnsi="標楷體" w:hint="eastAsia"/>
          <w:b/>
        </w:rPr>
        <w:t>（續）</w:t>
      </w:r>
    </w:p>
    <w:tbl>
      <w:tblPr>
        <w:tblStyle w:val="12"/>
        <w:tblW w:w="5000" w:type="pct"/>
        <w:jc w:val="center"/>
        <w:tblCellMar>
          <w:left w:w="28" w:type="dxa"/>
          <w:right w:w="28" w:type="dxa"/>
        </w:tblCellMar>
        <w:tblLook w:val="04A0" w:firstRow="1" w:lastRow="0" w:firstColumn="1" w:lastColumn="0" w:noHBand="0" w:noVBand="1"/>
      </w:tblPr>
      <w:tblGrid>
        <w:gridCol w:w="6091"/>
        <w:gridCol w:w="3537"/>
      </w:tblGrid>
      <w:tr w:rsidR="00487A9D" w:rsidRPr="00A32B17" w14:paraId="5E5505DE" w14:textId="77777777" w:rsidTr="00590468">
        <w:trPr>
          <w:trHeight w:val="376"/>
          <w:jc w:val="center"/>
        </w:trPr>
        <w:tc>
          <w:tcPr>
            <w:tcW w:w="3163" w:type="pct"/>
            <w:vAlign w:val="center"/>
          </w:tcPr>
          <w:p w14:paraId="6B0DCB25" w14:textId="77777777" w:rsidR="00487A9D" w:rsidRPr="00C77F0B" w:rsidRDefault="00487A9D" w:rsidP="002C6963">
            <w:pPr>
              <w:adjustRightInd w:val="0"/>
              <w:snapToGrid w:val="0"/>
              <w:spacing w:line="240" w:lineRule="exact"/>
              <w:jc w:val="center"/>
              <w:rPr>
                <w:rFonts w:ascii="標楷體" w:hAnsi="標楷體"/>
                <w:b/>
                <w:spacing w:val="10"/>
                <w:sz w:val="20"/>
                <w:szCs w:val="20"/>
              </w:rPr>
            </w:pPr>
            <w:r w:rsidRPr="00A32B17">
              <w:rPr>
                <w:rFonts w:ascii="標楷體" w:hAnsi="標楷體" w:hint="eastAsia"/>
                <w:spacing w:val="10"/>
                <w:sz w:val="20"/>
                <w:szCs w:val="20"/>
              </w:rPr>
              <w:t>重要審核意見標題</w:t>
            </w:r>
          </w:p>
        </w:tc>
        <w:tc>
          <w:tcPr>
            <w:tcW w:w="1837" w:type="pct"/>
            <w:tcBorders>
              <w:bottom w:val="single" w:sz="4" w:space="0" w:color="auto"/>
            </w:tcBorders>
            <w:vAlign w:val="center"/>
          </w:tcPr>
          <w:p w14:paraId="0B372A0E" w14:textId="77777777" w:rsidR="00487A9D" w:rsidRPr="00A32B17" w:rsidRDefault="00487A9D" w:rsidP="002C6963">
            <w:pPr>
              <w:adjustRightInd w:val="0"/>
              <w:snapToGrid w:val="0"/>
              <w:spacing w:line="240" w:lineRule="exact"/>
              <w:jc w:val="center"/>
              <w:rPr>
                <w:rFonts w:ascii="標楷體" w:hAnsi="標楷體"/>
                <w:b/>
                <w:spacing w:val="10"/>
                <w:sz w:val="20"/>
                <w:szCs w:val="20"/>
              </w:rPr>
            </w:pPr>
            <w:r w:rsidRPr="00A32B17">
              <w:rPr>
                <w:rFonts w:ascii="標楷體" w:hAnsi="標楷體" w:hint="eastAsia"/>
                <w:spacing w:val="10"/>
                <w:sz w:val="20"/>
                <w:szCs w:val="20"/>
              </w:rPr>
              <w:t>說明</w:t>
            </w:r>
          </w:p>
        </w:tc>
      </w:tr>
      <w:tr w:rsidR="00590468" w:rsidRPr="00A32B17" w14:paraId="2F1BE39A" w14:textId="77777777" w:rsidTr="00590468">
        <w:trPr>
          <w:trHeight w:val="376"/>
          <w:jc w:val="center"/>
        </w:trPr>
        <w:tc>
          <w:tcPr>
            <w:tcW w:w="3163" w:type="pct"/>
            <w:vAlign w:val="center"/>
          </w:tcPr>
          <w:p w14:paraId="0D563109" w14:textId="0D5DC60E" w:rsidR="00590468" w:rsidRPr="00A32B17" w:rsidRDefault="00590468" w:rsidP="00B3081B">
            <w:pPr>
              <w:adjustRightInd w:val="0"/>
              <w:snapToGrid w:val="0"/>
              <w:spacing w:afterLines="10" w:after="24" w:line="262" w:lineRule="exact"/>
              <w:ind w:left="1006" w:hangingChars="503" w:hanging="1006"/>
              <w:rPr>
                <w:rFonts w:ascii="標楷體" w:hAnsi="標楷體"/>
                <w:spacing w:val="1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二十五</w:t>
            </w:r>
            <w:r w:rsidRPr="00785AAD">
              <w:rPr>
                <w:rFonts w:ascii="標楷體" w:hAnsi="標楷體" w:hint="eastAsia"/>
                <w:bCs/>
                <w:snapToGrid w:val="0"/>
                <w:sz w:val="20"/>
                <w:szCs w:val="20"/>
              </w:rPr>
              <w:t>）</w:t>
            </w:r>
            <w:r w:rsidRPr="009E24FC">
              <w:rPr>
                <w:rFonts w:ascii="標楷體" w:hAnsi="標楷體" w:hint="eastAsia"/>
                <w:bCs/>
                <w:snapToGrid w:val="0"/>
                <w:sz w:val="20"/>
                <w:szCs w:val="20"/>
              </w:rPr>
              <w:t>為維護代表會辦公及洽公民眾安全，辦理七美代表會重建工程計畫，惟七美鄉公所及縣政府代辦時，未</w:t>
            </w:r>
            <w:proofErr w:type="gramStart"/>
            <w:r w:rsidRPr="009E24FC">
              <w:rPr>
                <w:rFonts w:ascii="標楷體" w:hAnsi="標楷體" w:hint="eastAsia"/>
                <w:bCs/>
                <w:snapToGrid w:val="0"/>
                <w:sz w:val="20"/>
                <w:szCs w:val="20"/>
              </w:rPr>
              <w:t>覈</w:t>
            </w:r>
            <w:proofErr w:type="gramEnd"/>
            <w:r w:rsidRPr="009E24FC">
              <w:rPr>
                <w:rFonts w:ascii="標楷體" w:hAnsi="標楷體" w:hint="eastAsia"/>
                <w:bCs/>
                <w:snapToGrid w:val="0"/>
                <w:sz w:val="20"/>
                <w:szCs w:val="20"/>
              </w:rPr>
              <w:t>實督促設計廠商依市場行情合理編列工程預算，仍上網公告招標，致多次招標流標，影響計畫期程；且未規劃編列進駐新辦公廳舍所需裝修及設置設備經費並妥為籌措財源，致代表會人員預計於114年底前仍無法進駐議事及辦公，已完成之建築空置，允宜檢討改善</w:t>
            </w:r>
            <w:r>
              <w:rPr>
                <w:rFonts w:ascii="標楷體" w:hAnsi="標楷體" w:hint="eastAsia"/>
                <w:bCs/>
                <w:snapToGrid w:val="0"/>
                <w:sz w:val="20"/>
                <w:szCs w:val="20"/>
              </w:rPr>
              <w:t>。</w:t>
            </w:r>
          </w:p>
        </w:tc>
        <w:tc>
          <w:tcPr>
            <w:tcW w:w="1837" w:type="pct"/>
            <w:vMerge w:val="restart"/>
            <w:tcBorders>
              <w:tl2br w:val="single" w:sz="4" w:space="0" w:color="auto"/>
            </w:tcBorders>
            <w:vAlign w:val="center"/>
          </w:tcPr>
          <w:p w14:paraId="3EA3DB2B" w14:textId="77777777" w:rsidR="00590468" w:rsidRPr="00A32B17" w:rsidRDefault="00590468" w:rsidP="002C6963">
            <w:pPr>
              <w:adjustRightInd w:val="0"/>
              <w:snapToGrid w:val="0"/>
              <w:spacing w:line="240" w:lineRule="exact"/>
              <w:jc w:val="center"/>
              <w:rPr>
                <w:rFonts w:ascii="標楷體" w:hAnsi="標楷體"/>
                <w:spacing w:val="10"/>
                <w:sz w:val="20"/>
                <w:szCs w:val="20"/>
              </w:rPr>
            </w:pPr>
          </w:p>
        </w:tc>
      </w:tr>
      <w:tr w:rsidR="00590468" w:rsidRPr="00A32B17" w14:paraId="59A7DE39" w14:textId="77777777" w:rsidTr="00590468">
        <w:trPr>
          <w:trHeight w:val="284"/>
          <w:jc w:val="center"/>
        </w:trPr>
        <w:tc>
          <w:tcPr>
            <w:tcW w:w="3163" w:type="pct"/>
          </w:tcPr>
          <w:p w14:paraId="2977476C" w14:textId="77777777" w:rsidR="00590468" w:rsidRPr="00785AAD" w:rsidRDefault="00590468" w:rsidP="00B3081B">
            <w:pPr>
              <w:adjustRightInd w:val="0"/>
              <w:snapToGrid w:val="0"/>
              <w:spacing w:afterLines="10" w:after="24" w:line="262" w:lineRule="exact"/>
              <w:ind w:left="1006" w:hangingChars="503" w:hanging="1006"/>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二十六</w:t>
            </w:r>
            <w:r w:rsidRPr="00785AAD">
              <w:rPr>
                <w:rFonts w:ascii="標楷體" w:hAnsi="標楷體" w:hint="eastAsia"/>
                <w:bCs/>
                <w:snapToGrid w:val="0"/>
                <w:sz w:val="20"/>
                <w:szCs w:val="20"/>
              </w:rPr>
              <w:t>）</w:t>
            </w:r>
            <w:r w:rsidRPr="009E24FC">
              <w:rPr>
                <w:rFonts w:ascii="標楷體" w:hAnsi="標楷體" w:hint="eastAsia"/>
                <w:bCs/>
                <w:snapToGrid w:val="0"/>
                <w:sz w:val="20"/>
                <w:szCs w:val="20"/>
              </w:rPr>
              <w:t>實施內部審核作業，惟部分機關會計檔案移交及保管與財產帳</w:t>
            </w:r>
            <w:proofErr w:type="gramStart"/>
            <w:r w:rsidRPr="009E24FC">
              <w:rPr>
                <w:rFonts w:ascii="標楷體" w:hAnsi="標楷體" w:hint="eastAsia"/>
                <w:bCs/>
                <w:snapToGrid w:val="0"/>
                <w:sz w:val="20"/>
                <w:szCs w:val="20"/>
              </w:rPr>
              <w:t>務</w:t>
            </w:r>
            <w:proofErr w:type="gramEnd"/>
            <w:r w:rsidRPr="009E24FC">
              <w:rPr>
                <w:rFonts w:ascii="標楷體" w:hAnsi="標楷體" w:hint="eastAsia"/>
                <w:bCs/>
                <w:snapToGrid w:val="0"/>
                <w:sz w:val="20"/>
                <w:szCs w:val="20"/>
              </w:rPr>
              <w:t>處理等</w:t>
            </w:r>
            <w:proofErr w:type="gramStart"/>
            <w:r w:rsidRPr="009E24FC">
              <w:rPr>
                <w:rFonts w:ascii="標楷體" w:hAnsi="標楷體" w:hint="eastAsia"/>
                <w:bCs/>
                <w:snapToGrid w:val="0"/>
                <w:sz w:val="20"/>
                <w:szCs w:val="20"/>
              </w:rPr>
              <w:t>未盡周妥</w:t>
            </w:r>
            <w:proofErr w:type="gramEnd"/>
            <w:r w:rsidRPr="009E24FC">
              <w:rPr>
                <w:rFonts w:ascii="標楷體" w:hAnsi="標楷體" w:hint="eastAsia"/>
                <w:bCs/>
                <w:snapToGrid w:val="0"/>
                <w:sz w:val="20"/>
                <w:szCs w:val="20"/>
              </w:rPr>
              <w:t>，允宜檢討改善，以強化內部控制功能。</w:t>
            </w:r>
          </w:p>
        </w:tc>
        <w:tc>
          <w:tcPr>
            <w:tcW w:w="1837" w:type="pct"/>
            <w:vMerge/>
            <w:tcBorders>
              <w:tl2br w:val="single" w:sz="4" w:space="0" w:color="auto"/>
            </w:tcBorders>
            <w:vAlign w:val="center"/>
          </w:tcPr>
          <w:p w14:paraId="5FFBCB01" w14:textId="77777777" w:rsidR="00590468" w:rsidRPr="002C6963" w:rsidRDefault="00590468" w:rsidP="00FE3F4E">
            <w:pPr>
              <w:adjustRightInd w:val="0"/>
              <w:snapToGrid w:val="0"/>
              <w:spacing w:line="280" w:lineRule="exact"/>
              <w:rPr>
                <w:rFonts w:ascii="標楷體" w:hAnsi="標楷體"/>
                <w:b/>
                <w:spacing w:val="10"/>
                <w:sz w:val="20"/>
                <w:szCs w:val="20"/>
              </w:rPr>
            </w:pPr>
          </w:p>
        </w:tc>
      </w:tr>
      <w:tr w:rsidR="00590468" w:rsidRPr="00A32B17" w14:paraId="011A4B91" w14:textId="77777777" w:rsidTr="00590468">
        <w:trPr>
          <w:trHeight w:val="284"/>
          <w:jc w:val="center"/>
        </w:trPr>
        <w:tc>
          <w:tcPr>
            <w:tcW w:w="3163" w:type="pct"/>
          </w:tcPr>
          <w:p w14:paraId="18050A06" w14:textId="77777777" w:rsidR="00590468" w:rsidRPr="00785AAD" w:rsidRDefault="00590468" w:rsidP="00B3081B">
            <w:pPr>
              <w:adjustRightInd w:val="0"/>
              <w:snapToGrid w:val="0"/>
              <w:spacing w:afterLines="10" w:after="24" w:line="262" w:lineRule="exact"/>
              <w:ind w:left="1006" w:hangingChars="503" w:hanging="1006"/>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二十七</w:t>
            </w:r>
            <w:r w:rsidRPr="00785AAD">
              <w:rPr>
                <w:rFonts w:ascii="標楷體" w:hAnsi="標楷體" w:hint="eastAsia"/>
                <w:bCs/>
                <w:snapToGrid w:val="0"/>
                <w:sz w:val="20"/>
                <w:szCs w:val="20"/>
              </w:rPr>
              <w:t>）</w:t>
            </w:r>
            <w:r w:rsidRPr="009E24FC">
              <w:rPr>
                <w:rFonts w:ascii="標楷體" w:hAnsi="標楷體" w:hint="eastAsia"/>
                <w:bCs/>
                <w:snapToGrid w:val="0"/>
                <w:sz w:val="20"/>
                <w:szCs w:val="20"/>
              </w:rPr>
              <w:t>設置宿舍照顧員工生活，惟設施使用、制度規章及檢查盤點作業</w:t>
            </w:r>
            <w:proofErr w:type="gramStart"/>
            <w:r w:rsidRPr="009E24FC">
              <w:rPr>
                <w:rFonts w:ascii="標楷體" w:hAnsi="標楷體" w:hint="eastAsia"/>
                <w:bCs/>
                <w:snapToGrid w:val="0"/>
                <w:sz w:val="20"/>
                <w:szCs w:val="20"/>
              </w:rPr>
              <w:t>間有未盡周</w:t>
            </w:r>
            <w:proofErr w:type="gramEnd"/>
            <w:r w:rsidRPr="009E24FC">
              <w:rPr>
                <w:rFonts w:ascii="標楷體" w:hAnsi="標楷體" w:hint="eastAsia"/>
                <w:bCs/>
                <w:snapToGrid w:val="0"/>
                <w:sz w:val="20"/>
                <w:szCs w:val="20"/>
              </w:rPr>
              <w:t>妥情事，允宜檢討改善</w:t>
            </w:r>
            <w:r>
              <w:rPr>
                <w:rFonts w:ascii="標楷體" w:hAnsi="標楷體" w:hint="eastAsia"/>
                <w:bCs/>
                <w:snapToGrid w:val="0"/>
                <w:sz w:val="20"/>
                <w:szCs w:val="20"/>
              </w:rPr>
              <w:t>。</w:t>
            </w:r>
          </w:p>
        </w:tc>
        <w:tc>
          <w:tcPr>
            <w:tcW w:w="1837" w:type="pct"/>
            <w:vMerge/>
            <w:tcBorders>
              <w:tl2br w:val="single" w:sz="4" w:space="0" w:color="auto"/>
            </w:tcBorders>
            <w:vAlign w:val="center"/>
          </w:tcPr>
          <w:p w14:paraId="145E4F71" w14:textId="77777777" w:rsidR="00590468" w:rsidRPr="00A32B17" w:rsidRDefault="00590468" w:rsidP="00FE3F4E">
            <w:pPr>
              <w:adjustRightInd w:val="0"/>
              <w:snapToGrid w:val="0"/>
              <w:spacing w:line="280" w:lineRule="exact"/>
              <w:rPr>
                <w:rFonts w:ascii="標楷體" w:hAnsi="標楷體"/>
                <w:b/>
                <w:spacing w:val="10"/>
                <w:sz w:val="20"/>
                <w:szCs w:val="20"/>
              </w:rPr>
            </w:pPr>
          </w:p>
        </w:tc>
      </w:tr>
      <w:tr w:rsidR="00590468" w:rsidRPr="00A32B17" w14:paraId="0A21BFBD" w14:textId="77777777" w:rsidTr="00590468">
        <w:trPr>
          <w:trHeight w:val="284"/>
          <w:jc w:val="center"/>
        </w:trPr>
        <w:tc>
          <w:tcPr>
            <w:tcW w:w="3163" w:type="pct"/>
          </w:tcPr>
          <w:p w14:paraId="68D19EEA" w14:textId="77777777" w:rsidR="00590468" w:rsidRPr="00785AAD" w:rsidRDefault="00590468" w:rsidP="00B3081B">
            <w:pPr>
              <w:adjustRightInd w:val="0"/>
              <w:snapToGrid w:val="0"/>
              <w:spacing w:afterLines="10" w:after="24" w:line="262" w:lineRule="exact"/>
              <w:ind w:left="1006" w:hangingChars="503" w:hanging="1006"/>
              <w:rPr>
                <w:rFonts w:ascii="標楷體" w:hAnsi="標楷體"/>
                <w:bCs/>
                <w:snapToGrid w:val="0"/>
                <w:sz w:val="20"/>
                <w:szCs w:val="20"/>
              </w:rPr>
            </w:pPr>
            <w:r w:rsidRPr="00785AAD">
              <w:rPr>
                <w:rFonts w:ascii="標楷體" w:hAnsi="標楷體" w:hint="eastAsia"/>
                <w:bCs/>
                <w:snapToGrid w:val="0"/>
                <w:sz w:val="20"/>
                <w:szCs w:val="20"/>
              </w:rPr>
              <w:t>（</w:t>
            </w:r>
            <w:r>
              <w:rPr>
                <w:rFonts w:ascii="標楷體" w:hAnsi="標楷體" w:hint="eastAsia"/>
                <w:bCs/>
                <w:snapToGrid w:val="0"/>
                <w:sz w:val="20"/>
                <w:szCs w:val="20"/>
              </w:rPr>
              <w:t>二十八</w:t>
            </w:r>
            <w:r w:rsidRPr="00785AAD">
              <w:rPr>
                <w:rFonts w:ascii="標楷體" w:hAnsi="標楷體" w:hint="eastAsia"/>
                <w:bCs/>
                <w:snapToGrid w:val="0"/>
                <w:sz w:val="20"/>
                <w:szCs w:val="20"/>
              </w:rPr>
              <w:t>）</w:t>
            </w:r>
            <w:r w:rsidRPr="009E24FC">
              <w:rPr>
                <w:rFonts w:ascii="標楷體" w:hAnsi="標楷體" w:hint="eastAsia"/>
                <w:bCs/>
                <w:snapToGrid w:val="0"/>
                <w:sz w:val="20"/>
                <w:szCs w:val="20"/>
              </w:rPr>
              <w:t>興建社會住宅改善民眾居住需求，惟住宅興建工程之設計</w:t>
            </w:r>
            <w:r w:rsidRPr="002C6963">
              <w:rPr>
                <w:rFonts w:ascii="標楷體" w:hAnsi="標楷體" w:hint="eastAsia"/>
                <w:bCs/>
                <w:snapToGrid w:val="0"/>
                <w:sz w:val="20"/>
                <w:szCs w:val="20"/>
              </w:rPr>
              <w:t>與施工履約管理未盡周延，允宜檢討改善以提升工程品質。</w:t>
            </w:r>
          </w:p>
        </w:tc>
        <w:tc>
          <w:tcPr>
            <w:tcW w:w="1837" w:type="pct"/>
            <w:vMerge/>
            <w:tcBorders>
              <w:tl2br w:val="single" w:sz="4" w:space="0" w:color="auto"/>
            </w:tcBorders>
            <w:vAlign w:val="center"/>
          </w:tcPr>
          <w:p w14:paraId="4CCA5B6A" w14:textId="77777777" w:rsidR="00590468" w:rsidRPr="00A32B17" w:rsidRDefault="00590468" w:rsidP="00FE3F4E">
            <w:pPr>
              <w:adjustRightInd w:val="0"/>
              <w:snapToGrid w:val="0"/>
              <w:spacing w:line="280" w:lineRule="exact"/>
              <w:rPr>
                <w:rFonts w:ascii="標楷體" w:hAnsi="標楷體"/>
                <w:b/>
                <w:spacing w:val="10"/>
                <w:sz w:val="20"/>
                <w:szCs w:val="20"/>
              </w:rPr>
            </w:pPr>
          </w:p>
        </w:tc>
      </w:tr>
    </w:tbl>
    <w:p w14:paraId="6A452825" w14:textId="77777777" w:rsidR="00AA49A6" w:rsidRPr="00F03692" w:rsidRDefault="00AA49A6" w:rsidP="00590468">
      <w:pPr>
        <w:adjustRightInd w:val="0"/>
        <w:snapToGrid w:val="0"/>
        <w:spacing w:beforeLines="80" w:before="192" w:line="450" w:lineRule="exact"/>
        <w:rPr>
          <w:rFonts w:ascii="標楷體" w:hAnsi="標楷體"/>
          <w:b/>
          <w:bCs/>
          <w:snapToGrid w:val="0"/>
          <w:spacing w:val="10"/>
          <w:kern w:val="0"/>
          <w:sz w:val="36"/>
          <w:szCs w:val="36"/>
        </w:rPr>
      </w:pPr>
      <w:r w:rsidRPr="00F03692">
        <w:rPr>
          <w:rFonts w:ascii="標楷體" w:hAnsi="標楷體" w:hint="eastAsia"/>
          <w:b/>
          <w:bCs/>
          <w:snapToGrid w:val="0"/>
          <w:spacing w:val="10"/>
          <w:kern w:val="0"/>
          <w:sz w:val="36"/>
          <w:szCs w:val="36"/>
        </w:rPr>
        <w:t>參、農漁局</w:t>
      </w:r>
      <w:r w:rsidRPr="002C6963">
        <w:rPr>
          <w:rFonts w:ascii="標楷體" w:hAnsi="標楷體" w:hint="eastAsia"/>
          <w:b/>
          <w:spacing w:val="10"/>
          <w:sz w:val="36"/>
          <w:szCs w:val="36"/>
        </w:rPr>
        <w:t>主管</w:t>
      </w:r>
      <w:bookmarkStart w:id="43" w:name="_Ref37073067"/>
      <w:bookmarkStart w:id="44" w:name="_Toc81107160"/>
      <w:bookmarkEnd w:id="43"/>
      <w:bookmarkEnd w:id="44"/>
    </w:p>
    <w:p w14:paraId="7A21FBBD" w14:textId="77777777" w:rsidR="00AA49A6" w:rsidRDefault="00AA49A6" w:rsidP="00A43AED">
      <w:pPr>
        <w:pStyle w:val="af7"/>
        <w:overflowPunct w:val="0"/>
        <w:adjustRightInd w:val="0"/>
        <w:snapToGrid w:val="0"/>
        <w:spacing w:line="450" w:lineRule="exact"/>
        <w:ind w:firstLineChars="200" w:firstLine="520"/>
        <w:rPr>
          <w:rFonts w:ascii="標楷體" w:eastAsia="標楷體" w:hAnsi="標楷體"/>
          <w:spacing w:val="10"/>
          <w:sz w:val="24"/>
          <w:szCs w:val="24"/>
        </w:rPr>
      </w:pPr>
      <w:r>
        <w:rPr>
          <w:rFonts w:ascii="標楷體" w:eastAsia="標楷體" w:hAnsi="標楷體" w:hint="eastAsia"/>
          <w:spacing w:val="10"/>
          <w:sz w:val="24"/>
          <w:szCs w:val="24"/>
        </w:rPr>
        <w:t>農漁局主管計有公務機關3個，縣營事業單位1個，各該單位決算及附屬單位決算營業部分執行之審核情形如次（各公務機關歲入、歲出決算之審定及各項差異之原因分析暨附屬單位決算基金單位之審核相關附表及差異原因說明等詳細內容，請至審計部全球資訊網/總決算審核報告/總決算審核報告查詢平台查閱）：</w:t>
      </w:r>
    </w:p>
    <w:p w14:paraId="04C37BDF" w14:textId="77777777" w:rsidR="00AA49A6" w:rsidRDefault="00AA49A6" w:rsidP="00590468">
      <w:pPr>
        <w:adjustRightInd w:val="0"/>
        <w:snapToGrid w:val="0"/>
        <w:spacing w:beforeLines="20" w:before="48" w:line="450" w:lineRule="exact"/>
        <w:ind w:firstLineChars="100" w:firstLine="340"/>
        <w:rPr>
          <w:rFonts w:ascii="標楷體" w:hAnsi="標楷體"/>
          <w:b/>
          <w:bCs/>
          <w:spacing w:val="10"/>
          <w:sz w:val="32"/>
          <w:szCs w:val="32"/>
        </w:rPr>
      </w:pPr>
      <w:r>
        <w:rPr>
          <w:rFonts w:ascii="標楷體" w:hAnsi="標楷體" w:hint="eastAsia"/>
          <w:b/>
          <w:bCs/>
          <w:spacing w:val="10"/>
          <w:sz w:val="32"/>
          <w:szCs w:val="32"/>
        </w:rPr>
        <w:t>一、單位決算</w:t>
      </w:r>
      <w:r w:rsidRPr="00377AC8">
        <w:rPr>
          <w:rFonts w:ascii="標楷體" w:hAnsi="標楷體" w:hint="eastAsia"/>
          <w:b/>
          <w:spacing w:val="10"/>
          <w:sz w:val="32"/>
          <w:szCs w:val="32"/>
        </w:rPr>
        <w:t>部分</w:t>
      </w:r>
    </w:p>
    <w:p w14:paraId="5A73D760" w14:textId="77777777" w:rsidR="00AA49A6" w:rsidRDefault="00AA49A6" w:rsidP="00A43AED">
      <w:pPr>
        <w:pStyle w:val="af7"/>
        <w:overflowPunct w:val="0"/>
        <w:adjustRightInd w:val="0"/>
        <w:snapToGrid w:val="0"/>
        <w:spacing w:line="450" w:lineRule="exact"/>
        <w:ind w:firstLineChars="200" w:firstLine="520"/>
        <w:rPr>
          <w:rFonts w:ascii="標楷體" w:eastAsia="標楷體" w:hAnsi="標楷體"/>
          <w:spacing w:val="10"/>
          <w:sz w:val="24"/>
          <w:szCs w:val="24"/>
        </w:rPr>
      </w:pPr>
      <w:r>
        <w:rPr>
          <w:rFonts w:ascii="標楷體" w:eastAsia="標楷體" w:hAnsi="標楷體" w:hint="eastAsia"/>
          <w:spacing w:val="10"/>
          <w:sz w:val="24"/>
          <w:szCs w:val="24"/>
        </w:rPr>
        <w:t>農漁局主管</w:t>
      </w:r>
      <w:r>
        <w:rPr>
          <w:rFonts w:ascii="標楷體" w:eastAsia="標楷體" w:hAnsi="標楷體" w:hint="eastAsia"/>
          <w:spacing w:val="10"/>
          <w:sz w:val="24"/>
        </w:rPr>
        <w:t>包括</w:t>
      </w:r>
      <w:r>
        <w:rPr>
          <w:rFonts w:ascii="標楷體" w:eastAsia="標楷體" w:hAnsi="標楷體" w:hint="eastAsia"/>
          <w:spacing w:val="10"/>
          <w:sz w:val="24"/>
          <w:szCs w:val="24"/>
        </w:rPr>
        <w:t>農漁局、家畜疾病防治所及林務公園管理所等3個機關，掌理澎湖縣農業、林務、漁業、畜牧、生態保育、動物防疫與衛生管理等業務。茲將</w:t>
      </w:r>
      <w:proofErr w:type="gramStart"/>
      <w:r>
        <w:rPr>
          <w:rFonts w:ascii="標楷體" w:eastAsia="標楷體" w:hAnsi="標楷體" w:hint="eastAsia"/>
          <w:spacing w:val="10"/>
          <w:sz w:val="24"/>
          <w:szCs w:val="24"/>
        </w:rPr>
        <w:t>114</w:t>
      </w:r>
      <w:proofErr w:type="gramEnd"/>
      <w:r>
        <w:rPr>
          <w:rFonts w:ascii="標楷體" w:eastAsia="標楷體" w:hAnsi="標楷體" w:hint="eastAsia"/>
          <w:spacing w:val="10"/>
          <w:sz w:val="24"/>
          <w:szCs w:val="24"/>
        </w:rPr>
        <w:t>年度決算審核結果說明如次：</w:t>
      </w:r>
    </w:p>
    <w:p w14:paraId="291A7503" w14:textId="77777777" w:rsidR="00AA49A6" w:rsidRDefault="00AA49A6" w:rsidP="00590468">
      <w:pPr>
        <w:adjustRightInd w:val="0"/>
        <w:spacing w:beforeLines="20" w:before="48" w:line="450" w:lineRule="exact"/>
        <w:ind w:firstLineChars="100" w:firstLine="300"/>
        <w:rPr>
          <w:rFonts w:ascii="標楷體" w:hAnsi="標楷體"/>
          <w:b/>
          <w:bCs/>
          <w:spacing w:val="10"/>
          <w:sz w:val="28"/>
          <w:szCs w:val="28"/>
        </w:rPr>
      </w:pPr>
      <w:r>
        <w:rPr>
          <w:rFonts w:ascii="標楷體" w:hAnsi="標楷體" w:hint="eastAsia"/>
          <w:b/>
          <w:bCs/>
          <w:spacing w:val="10"/>
          <w:sz w:val="28"/>
          <w:szCs w:val="28"/>
        </w:rPr>
        <w:t>（一）</w:t>
      </w:r>
      <w:r w:rsidRPr="00377AC8">
        <w:rPr>
          <w:rFonts w:ascii="標楷體" w:hAnsi="標楷體" w:hint="eastAsia"/>
          <w:b/>
          <w:spacing w:val="10"/>
          <w:sz w:val="28"/>
          <w:szCs w:val="28"/>
        </w:rPr>
        <w:t>計畫</w:t>
      </w:r>
      <w:r>
        <w:rPr>
          <w:rFonts w:ascii="標楷體" w:hAnsi="標楷體" w:hint="eastAsia"/>
          <w:b/>
          <w:bCs/>
          <w:snapToGrid w:val="0"/>
          <w:spacing w:val="10"/>
          <w:kern w:val="0"/>
          <w:sz w:val="28"/>
          <w:szCs w:val="32"/>
        </w:rPr>
        <w:t>實施</w:t>
      </w:r>
      <w:r>
        <w:rPr>
          <w:rFonts w:ascii="標楷體" w:hAnsi="標楷體" w:hint="eastAsia"/>
          <w:b/>
          <w:bCs/>
          <w:spacing w:val="10"/>
          <w:sz w:val="28"/>
          <w:szCs w:val="28"/>
        </w:rPr>
        <w:t>之查核</w:t>
      </w:r>
    </w:p>
    <w:p w14:paraId="7707C695" w14:textId="77777777" w:rsidR="00AA49A6" w:rsidRPr="00F03692" w:rsidRDefault="00AA49A6" w:rsidP="00377AC8">
      <w:pPr>
        <w:pStyle w:val="af7"/>
        <w:overflowPunct w:val="0"/>
        <w:adjustRightInd w:val="0"/>
        <w:snapToGrid w:val="0"/>
        <w:spacing w:line="460" w:lineRule="exact"/>
        <w:ind w:firstLineChars="200" w:firstLine="520"/>
        <w:rPr>
          <w:rFonts w:ascii="標楷體" w:eastAsia="標楷體" w:hAnsi="標楷體"/>
          <w:spacing w:val="10"/>
          <w:sz w:val="24"/>
          <w:szCs w:val="22"/>
        </w:rPr>
      </w:pPr>
      <w:r>
        <w:rPr>
          <w:rFonts w:ascii="標楷體" w:eastAsia="標楷體" w:hAnsi="標楷體" w:hint="eastAsia"/>
          <w:spacing w:val="10"/>
          <w:sz w:val="24"/>
          <w:szCs w:val="24"/>
        </w:rPr>
        <w:t>業務計畫11項，下分工作計畫22項，包括海洋資源復育、農、畜、漁產推廣輔導、生態保育、家畜防疫、林政管理等重要施政項目，其中已執行完成者14項，尚在執行者8項，主要係家畜疾病防治所動</w:t>
      </w:r>
      <w:r w:rsidRPr="00F03692">
        <w:rPr>
          <w:rFonts w:ascii="標楷體" w:eastAsia="標楷體" w:hAnsi="標楷體" w:hint="eastAsia"/>
          <w:spacing w:val="10"/>
          <w:sz w:val="24"/>
          <w:szCs w:val="22"/>
        </w:rPr>
        <w:t>物防疫保護中心興建計畫、菜園重要濕地（地方級）</w:t>
      </w:r>
      <w:proofErr w:type="gramStart"/>
      <w:r w:rsidRPr="00F03692">
        <w:rPr>
          <w:rFonts w:ascii="標楷體" w:eastAsia="標楷體" w:hAnsi="標楷體" w:hint="eastAsia"/>
          <w:spacing w:val="10"/>
          <w:sz w:val="24"/>
          <w:szCs w:val="22"/>
        </w:rPr>
        <w:t>雙湖園景觀</w:t>
      </w:r>
      <w:proofErr w:type="gramEnd"/>
      <w:r w:rsidRPr="00F03692">
        <w:rPr>
          <w:rFonts w:ascii="標楷體" w:eastAsia="標楷體" w:hAnsi="標楷體" w:hint="eastAsia"/>
          <w:spacing w:val="10"/>
          <w:sz w:val="24"/>
          <w:szCs w:val="22"/>
        </w:rPr>
        <w:t>改善計畫及農村再生執行計畫等尚在辦理中，須保留繼續執行。</w:t>
      </w:r>
    </w:p>
    <w:p w14:paraId="005A41D0" w14:textId="5EE36A6C" w:rsidR="00AA49A6" w:rsidRDefault="00AA49A6" w:rsidP="00A43AED">
      <w:pPr>
        <w:pStyle w:val="af7"/>
        <w:overflowPunct w:val="0"/>
        <w:adjustRightInd w:val="0"/>
        <w:snapToGrid w:val="0"/>
        <w:spacing w:line="450" w:lineRule="exact"/>
        <w:ind w:firstLineChars="200" w:firstLine="520"/>
        <w:rPr>
          <w:rFonts w:ascii="標楷體" w:eastAsia="標楷體" w:hAnsi="標楷體"/>
          <w:spacing w:val="10"/>
          <w:sz w:val="24"/>
          <w:szCs w:val="24"/>
        </w:rPr>
      </w:pPr>
      <w:r w:rsidRPr="00F03692">
        <w:rPr>
          <w:rFonts w:ascii="標楷體" w:eastAsia="標楷體" w:hAnsi="標楷體" w:hint="eastAsia"/>
          <w:spacing w:val="10"/>
          <w:sz w:val="24"/>
          <w:szCs w:val="22"/>
        </w:rPr>
        <w:t>農漁局為解決廢棄</w:t>
      </w:r>
      <w:proofErr w:type="gramStart"/>
      <w:r w:rsidRPr="00F03692">
        <w:rPr>
          <w:rFonts w:ascii="標楷體" w:eastAsia="標楷體" w:hAnsi="標楷體" w:hint="eastAsia"/>
          <w:spacing w:val="10"/>
          <w:sz w:val="24"/>
          <w:szCs w:val="22"/>
        </w:rPr>
        <w:t>蚵</w:t>
      </w:r>
      <w:proofErr w:type="gramEnd"/>
      <w:r w:rsidRPr="00F03692">
        <w:rPr>
          <w:rFonts w:ascii="標楷體" w:eastAsia="標楷體" w:hAnsi="標楷體" w:hint="eastAsia"/>
          <w:spacing w:val="10"/>
          <w:sz w:val="24"/>
          <w:szCs w:val="22"/>
        </w:rPr>
        <w:t>殼衍生之環境衛生問題，先輔導白沙鄉公所於</w:t>
      </w:r>
      <w:proofErr w:type="gramStart"/>
      <w:r w:rsidRPr="00F03692">
        <w:rPr>
          <w:rFonts w:ascii="標楷體" w:eastAsia="標楷體" w:hAnsi="標楷體" w:hint="eastAsia"/>
          <w:spacing w:val="10"/>
          <w:sz w:val="24"/>
          <w:szCs w:val="22"/>
        </w:rPr>
        <w:t>109</w:t>
      </w:r>
      <w:proofErr w:type="gramEnd"/>
      <w:r w:rsidRPr="00F03692">
        <w:rPr>
          <w:rFonts w:ascii="標楷體" w:eastAsia="標楷體" w:hAnsi="標楷體" w:hint="eastAsia"/>
          <w:spacing w:val="10"/>
          <w:sz w:val="24"/>
          <w:szCs w:val="22"/>
        </w:rPr>
        <w:t>年</w:t>
      </w:r>
      <w:r w:rsidR="00156C60">
        <w:rPr>
          <w:rFonts w:ascii="標楷體" w:eastAsia="標楷體" w:hAnsi="標楷體" w:hint="eastAsia"/>
          <w:spacing w:val="10"/>
          <w:sz w:val="24"/>
          <w:szCs w:val="22"/>
        </w:rPr>
        <w:t>度</w:t>
      </w:r>
      <w:r w:rsidRPr="00F03692">
        <w:rPr>
          <w:rFonts w:ascii="標楷體" w:eastAsia="標楷體" w:hAnsi="標楷體" w:hint="eastAsia"/>
          <w:spacing w:val="10"/>
          <w:sz w:val="24"/>
          <w:szCs w:val="22"/>
        </w:rPr>
        <w:t>設立全國首座</w:t>
      </w:r>
      <w:proofErr w:type="gramStart"/>
      <w:r w:rsidRPr="00F03692">
        <w:rPr>
          <w:rFonts w:ascii="標楷體" w:eastAsia="標楷體" w:hAnsi="標楷體" w:hint="eastAsia"/>
          <w:spacing w:val="10"/>
          <w:sz w:val="24"/>
          <w:szCs w:val="22"/>
        </w:rPr>
        <w:t>蚵殼暫</w:t>
      </w:r>
      <w:proofErr w:type="gramEnd"/>
      <w:r w:rsidRPr="00F03692">
        <w:rPr>
          <w:rFonts w:ascii="標楷體" w:eastAsia="標楷體" w:hAnsi="標楷體" w:hint="eastAsia"/>
          <w:spacing w:val="10"/>
          <w:sz w:val="24"/>
          <w:szCs w:val="22"/>
        </w:rPr>
        <w:t>置場，解決該鄉隨意堆棄之廢棄</w:t>
      </w:r>
      <w:proofErr w:type="gramStart"/>
      <w:r w:rsidRPr="00F03692">
        <w:rPr>
          <w:rFonts w:ascii="標楷體" w:eastAsia="標楷體" w:hAnsi="標楷體" w:hint="eastAsia"/>
          <w:spacing w:val="10"/>
          <w:sz w:val="24"/>
          <w:szCs w:val="22"/>
        </w:rPr>
        <w:t>蚵</w:t>
      </w:r>
      <w:proofErr w:type="gramEnd"/>
      <w:r w:rsidRPr="00F03692">
        <w:rPr>
          <w:rFonts w:ascii="標楷體" w:eastAsia="標楷體" w:hAnsi="標楷體" w:hint="eastAsia"/>
          <w:spacing w:val="10"/>
          <w:sz w:val="24"/>
          <w:szCs w:val="22"/>
        </w:rPr>
        <w:t>殼，並將</w:t>
      </w:r>
      <w:proofErr w:type="gramStart"/>
      <w:r w:rsidRPr="00F03692">
        <w:rPr>
          <w:rFonts w:ascii="標楷體" w:eastAsia="標楷體" w:hAnsi="標楷體" w:hint="eastAsia"/>
          <w:spacing w:val="10"/>
          <w:sz w:val="24"/>
          <w:szCs w:val="22"/>
        </w:rPr>
        <w:t>原堆置蚵</w:t>
      </w:r>
      <w:proofErr w:type="gramEnd"/>
      <w:r w:rsidRPr="00F03692">
        <w:rPr>
          <w:rFonts w:ascii="標楷體" w:eastAsia="標楷體" w:hAnsi="標楷體" w:hint="eastAsia"/>
          <w:spacing w:val="10"/>
          <w:sz w:val="24"/>
          <w:szCs w:val="22"/>
        </w:rPr>
        <w:t>殼區域綠美化為公園，嗣後該經驗成功複製於馬公市及西嶼鄉，清除40年來積累8千餘立方公尺廢棄</w:t>
      </w:r>
      <w:proofErr w:type="gramStart"/>
      <w:r w:rsidRPr="00F03692">
        <w:rPr>
          <w:rFonts w:ascii="標楷體" w:eastAsia="標楷體" w:hAnsi="標楷體" w:hint="eastAsia"/>
          <w:spacing w:val="10"/>
          <w:sz w:val="24"/>
          <w:szCs w:val="22"/>
        </w:rPr>
        <w:t>蚵</w:t>
      </w:r>
      <w:proofErr w:type="gramEnd"/>
      <w:r w:rsidRPr="00F03692">
        <w:rPr>
          <w:rFonts w:ascii="標楷體" w:eastAsia="標楷體" w:hAnsi="標楷體" w:hint="eastAsia"/>
          <w:spacing w:val="10"/>
          <w:sz w:val="24"/>
          <w:szCs w:val="22"/>
        </w:rPr>
        <w:t>殼。另與</w:t>
      </w:r>
      <w:proofErr w:type="gramStart"/>
      <w:r w:rsidRPr="00F03692">
        <w:rPr>
          <w:rFonts w:ascii="標楷體" w:eastAsia="標楷體" w:hAnsi="標楷體" w:hint="eastAsia"/>
          <w:spacing w:val="10"/>
          <w:sz w:val="24"/>
          <w:szCs w:val="22"/>
        </w:rPr>
        <w:t>臺</w:t>
      </w:r>
      <w:proofErr w:type="gramEnd"/>
      <w:r w:rsidRPr="00F03692">
        <w:rPr>
          <w:rFonts w:ascii="標楷體" w:eastAsia="標楷體" w:hAnsi="標楷體" w:hint="eastAsia"/>
          <w:spacing w:val="10"/>
          <w:sz w:val="24"/>
          <w:szCs w:val="22"/>
        </w:rPr>
        <w:t>北科技大學合作，提供澎湖廢</w:t>
      </w:r>
      <w:proofErr w:type="gramStart"/>
      <w:r w:rsidRPr="00F03692">
        <w:rPr>
          <w:rFonts w:ascii="標楷體" w:eastAsia="標楷體" w:hAnsi="標楷體" w:hint="eastAsia"/>
          <w:spacing w:val="10"/>
          <w:sz w:val="24"/>
          <w:szCs w:val="22"/>
        </w:rPr>
        <w:t>蚵</w:t>
      </w:r>
      <w:proofErr w:type="gramEnd"/>
      <w:r w:rsidRPr="00F03692">
        <w:rPr>
          <w:rFonts w:ascii="標楷體" w:eastAsia="標楷體" w:hAnsi="標楷體" w:hint="eastAsia"/>
          <w:spacing w:val="10"/>
          <w:sz w:val="24"/>
          <w:szCs w:val="22"/>
        </w:rPr>
        <w:t>殼研發無機聚合高壓貝殼磚，並獲得國際循環經濟標章－搖籃到搖籃</w:t>
      </w:r>
      <w:r w:rsidR="00D572E4">
        <w:rPr>
          <w:rFonts w:ascii="標楷體" w:eastAsia="標楷體" w:hAnsi="標楷體" w:hint="eastAsia"/>
          <w:spacing w:val="10"/>
          <w:sz w:val="24"/>
          <w:szCs w:val="22"/>
        </w:rPr>
        <w:t>（</w:t>
      </w:r>
      <w:r w:rsidRPr="00F03692">
        <w:rPr>
          <w:rFonts w:ascii="標楷體" w:eastAsia="標楷體" w:hAnsi="標楷體" w:hint="eastAsia"/>
          <w:spacing w:val="10"/>
          <w:sz w:val="24"/>
          <w:szCs w:val="22"/>
        </w:rPr>
        <w:t>Cradle to C</w:t>
      </w:r>
      <w:r w:rsidRPr="00F03692">
        <w:rPr>
          <w:rFonts w:ascii="標楷體" w:eastAsia="標楷體" w:hAnsi="標楷體" w:hint="eastAsia"/>
          <w:spacing w:val="10"/>
          <w:sz w:val="24"/>
          <w:szCs w:val="24"/>
        </w:rPr>
        <w:t>radle</w:t>
      </w:r>
      <w:r w:rsidR="00D572E4">
        <w:rPr>
          <w:rFonts w:ascii="標楷體" w:eastAsia="標楷體" w:hAnsi="標楷體" w:hint="eastAsia"/>
          <w:spacing w:val="10"/>
          <w:sz w:val="24"/>
          <w:szCs w:val="24"/>
        </w:rPr>
        <w:t>）</w:t>
      </w:r>
      <w:proofErr w:type="gramStart"/>
      <w:r w:rsidRPr="00F03692">
        <w:rPr>
          <w:rFonts w:ascii="標楷體" w:eastAsia="標楷體" w:hAnsi="標楷體" w:hint="eastAsia"/>
          <w:spacing w:val="10"/>
          <w:sz w:val="24"/>
          <w:szCs w:val="24"/>
        </w:rPr>
        <w:t>銅級認證</w:t>
      </w:r>
      <w:proofErr w:type="gramEnd"/>
      <w:r w:rsidRPr="00F03692">
        <w:rPr>
          <w:rFonts w:ascii="標楷體" w:eastAsia="標楷體" w:hAnsi="標楷體" w:hint="eastAsia"/>
          <w:spacing w:val="10"/>
          <w:sz w:val="24"/>
          <w:szCs w:val="24"/>
        </w:rPr>
        <w:t>，</w:t>
      </w:r>
      <w:proofErr w:type="gramStart"/>
      <w:r w:rsidRPr="00F03692">
        <w:rPr>
          <w:rFonts w:ascii="標楷體" w:eastAsia="標楷體" w:hAnsi="標楷體" w:hint="eastAsia"/>
          <w:spacing w:val="10"/>
          <w:sz w:val="24"/>
          <w:szCs w:val="24"/>
        </w:rPr>
        <w:t>減碳效益</w:t>
      </w:r>
      <w:proofErr w:type="gramEnd"/>
      <w:r w:rsidRPr="00F03692">
        <w:rPr>
          <w:rFonts w:ascii="標楷體" w:eastAsia="標楷體" w:hAnsi="標楷體" w:hint="eastAsia"/>
          <w:spacing w:val="10"/>
          <w:sz w:val="24"/>
          <w:szCs w:val="24"/>
        </w:rPr>
        <w:t>較使用傳統水泥建材提升40％至80％，並於馬公國中設置示範基地；及與農業部水產試驗所澎湖</w:t>
      </w:r>
      <w:r w:rsidRPr="00F03692">
        <w:rPr>
          <w:rFonts w:ascii="標楷體" w:eastAsia="標楷體" w:hAnsi="標楷體" w:hint="eastAsia"/>
          <w:spacing w:val="10"/>
          <w:sz w:val="24"/>
          <w:szCs w:val="24"/>
        </w:rPr>
        <w:lastRenderedPageBreak/>
        <w:t>漁業生物研究中心合作，運用其設置澎湖首座牡蠣殼資源化處理設備，加強在地處理及循環再利用量能每年約700公噸，並辦理廢棄</w:t>
      </w:r>
      <w:proofErr w:type="gramStart"/>
      <w:r w:rsidRPr="00F03692">
        <w:rPr>
          <w:rFonts w:ascii="標楷體" w:eastAsia="標楷體" w:hAnsi="標楷體" w:hint="eastAsia"/>
          <w:spacing w:val="10"/>
          <w:sz w:val="24"/>
          <w:szCs w:val="24"/>
        </w:rPr>
        <w:t>蚵殼標</w:t>
      </w:r>
      <w:proofErr w:type="gramEnd"/>
      <w:r w:rsidRPr="00F03692">
        <w:rPr>
          <w:rFonts w:ascii="標楷體" w:eastAsia="標楷體" w:hAnsi="標楷體" w:hint="eastAsia"/>
          <w:spacing w:val="10"/>
          <w:sz w:val="24"/>
          <w:szCs w:val="24"/>
        </w:rPr>
        <w:t>售，113及</w:t>
      </w:r>
      <w:proofErr w:type="gramStart"/>
      <w:r w:rsidRPr="00F03692">
        <w:rPr>
          <w:rFonts w:ascii="標楷體" w:eastAsia="標楷體" w:hAnsi="標楷體" w:hint="eastAsia"/>
          <w:spacing w:val="10"/>
          <w:sz w:val="24"/>
          <w:szCs w:val="24"/>
        </w:rPr>
        <w:t>114</w:t>
      </w:r>
      <w:proofErr w:type="gramEnd"/>
      <w:r w:rsidRPr="00F03692">
        <w:rPr>
          <w:rFonts w:ascii="標楷體" w:eastAsia="標楷體" w:hAnsi="標楷體" w:hint="eastAsia"/>
          <w:spacing w:val="10"/>
          <w:sz w:val="24"/>
          <w:szCs w:val="24"/>
        </w:rPr>
        <w:t>年度標售2,000及1,600公噸，由去化再利用廠商將廢棄</w:t>
      </w:r>
      <w:proofErr w:type="gramStart"/>
      <w:r w:rsidRPr="00F03692">
        <w:rPr>
          <w:rFonts w:ascii="標楷體" w:eastAsia="標楷體" w:hAnsi="標楷體" w:hint="eastAsia"/>
          <w:spacing w:val="10"/>
          <w:sz w:val="24"/>
          <w:szCs w:val="24"/>
        </w:rPr>
        <w:t>蚵</w:t>
      </w:r>
      <w:proofErr w:type="gramEnd"/>
      <w:r w:rsidRPr="00F03692">
        <w:rPr>
          <w:rFonts w:ascii="標楷體" w:eastAsia="標楷體" w:hAnsi="標楷體" w:hint="eastAsia"/>
          <w:spacing w:val="10"/>
          <w:sz w:val="24"/>
          <w:szCs w:val="24"/>
        </w:rPr>
        <w:t>殼運往臺灣循環再利用，建立綠色循環經濟模式，展現行政機關創新精神及行政能力。</w:t>
      </w:r>
    </w:p>
    <w:p w14:paraId="219B6975" w14:textId="77777777" w:rsidR="00AA49A6" w:rsidRDefault="00AA49A6" w:rsidP="00590468">
      <w:pPr>
        <w:adjustRightInd w:val="0"/>
        <w:spacing w:beforeLines="30" w:before="72" w:line="450" w:lineRule="exact"/>
        <w:ind w:firstLineChars="100" w:firstLine="300"/>
        <w:rPr>
          <w:rFonts w:ascii="標楷體" w:hAnsi="標楷體"/>
          <w:b/>
          <w:bCs/>
          <w:spacing w:val="10"/>
          <w:sz w:val="28"/>
          <w:szCs w:val="28"/>
        </w:rPr>
      </w:pPr>
      <w:r>
        <w:rPr>
          <w:rFonts w:ascii="標楷體" w:hAnsi="標楷體" w:hint="eastAsia"/>
          <w:b/>
          <w:bCs/>
          <w:spacing w:val="10"/>
          <w:sz w:val="28"/>
          <w:szCs w:val="28"/>
        </w:rPr>
        <w:t>（二）</w:t>
      </w:r>
      <w:r>
        <w:rPr>
          <w:rFonts w:ascii="標楷體" w:hAnsi="標楷體" w:hint="eastAsia"/>
          <w:b/>
          <w:bCs/>
          <w:snapToGrid w:val="0"/>
          <w:spacing w:val="10"/>
          <w:kern w:val="0"/>
          <w:sz w:val="28"/>
          <w:szCs w:val="32"/>
        </w:rPr>
        <w:t>預算</w:t>
      </w:r>
      <w:r w:rsidRPr="00377AC8">
        <w:rPr>
          <w:rFonts w:ascii="標楷體" w:hAnsi="標楷體" w:hint="eastAsia"/>
          <w:b/>
          <w:bCs/>
          <w:spacing w:val="10"/>
          <w:sz w:val="28"/>
          <w:szCs w:val="28"/>
        </w:rPr>
        <w:t>執行</w:t>
      </w:r>
      <w:r>
        <w:rPr>
          <w:rFonts w:ascii="標楷體" w:hAnsi="標楷體" w:hint="eastAsia"/>
          <w:b/>
          <w:bCs/>
          <w:spacing w:val="10"/>
          <w:sz w:val="28"/>
          <w:szCs w:val="28"/>
        </w:rPr>
        <w:t>之審核</w:t>
      </w:r>
    </w:p>
    <w:p w14:paraId="62297D61" w14:textId="77777777" w:rsidR="00AA49A6" w:rsidRPr="00F03692" w:rsidRDefault="00AA49A6" w:rsidP="00590468">
      <w:pPr>
        <w:adjustRightInd w:val="0"/>
        <w:snapToGrid w:val="0"/>
        <w:spacing w:line="462" w:lineRule="exact"/>
        <w:ind w:firstLineChars="200" w:firstLine="520"/>
        <w:rPr>
          <w:rFonts w:ascii="標楷體" w:hAnsi="標楷體"/>
          <w:color w:val="000000" w:themeColor="text1"/>
          <w:spacing w:val="10"/>
        </w:rPr>
      </w:pPr>
      <w:r w:rsidRPr="00F03692">
        <w:rPr>
          <w:rFonts w:ascii="標楷體" w:hAnsi="標楷體" w:hint="eastAsia"/>
          <w:color w:val="000000" w:themeColor="text1"/>
          <w:spacing w:val="10"/>
        </w:rPr>
        <w:t>1.歲入原編列預算數2億2,854萬餘元，經追加預算1,419萬餘元，追減預算3,636萬餘元，合計2億638萬餘元，決算審核結果，審定實現數1億5,185萬餘元，應收保留數4,267萬餘元，主要係中央補助款依計畫執行進度核撥；合計決算審定數為1億9,453萬餘元，較預算減少1,184萬餘元（5.74％），主要係中央補助計畫依實際辦理結果核撥。</w:t>
      </w:r>
    </w:p>
    <w:p w14:paraId="6CBBCC3A" w14:textId="77777777" w:rsidR="00AA49A6" w:rsidRPr="00F03692" w:rsidRDefault="00AA49A6" w:rsidP="00590468">
      <w:pPr>
        <w:adjustRightInd w:val="0"/>
        <w:snapToGrid w:val="0"/>
        <w:spacing w:line="462" w:lineRule="exact"/>
        <w:ind w:firstLineChars="200" w:firstLine="520"/>
        <w:rPr>
          <w:rFonts w:ascii="標楷體" w:hAnsi="標楷體"/>
          <w:color w:val="000000" w:themeColor="text1"/>
          <w:spacing w:val="10"/>
        </w:rPr>
      </w:pPr>
      <w:r w:rsidRPr="00F03692">
        <w:rPr>
          <w:rFonts w:ascii="標楷體" w:hAnsi="標楷體" w:hint="eastAsia"/>
          <w:color w:val="000000" w:themeColor="text1"/>
          <w:spacing w:val="10"/>
        </w:rPr>
        <w:t>2.以前年度歲入轉入數計1,251萬餘元，決算審核結果，審定實現數595萬餘元（47.56％）；應收保留數656萬餘元（52.44％），主要係中央補助款依計畫執行進度核撥。</w:t>
      </w:r>
    </w:p>
    <w:p w14:paraId="7B96ACAD" w14:textId="77777777" w:rsidR="00AA49A6" w:rsidRPr="00F03692" w:rsidRDefault="00AA49A6" w:rsidP="00590468">
      <w:pPr>
        <w:adjustRightInd w:val="0"/>
        <w:snapToGrid w:val="0"/>
        <w:spacing w:line="462" w:lineRule="exact"/>
        <w:ind w:firstLineChars="200" w:firstLine="520"/>
        <w:rPr>
          <w:rFonts w:ascii="標楷體" w:hAnsi="標楷體"/>
          <w:color w:val="000000" w:themeColor="text1"/>
          <w:spacing w:val="10"/>
        </w:rPr>
      </w:pPr>
      <w:r w:rsidRPr="00F03692">
        <w:rPr>
          <w:rFonts w:ascii="標楷體" w:hAnsi="標楷體" w:hint="eastAsia"/>
          <w:color w:val="000000" w:themeColor="text1"/>
          <w:spacing w:val="10"/>
        </w:rPr>
        <w:t>3.歲出原</w:t>
      </w:r>
      <w:r w:rsidRPr="004E77E2">
        <w:rPr>
          <w:rFonts w:ascii="標楷體" w:hAnsi="標楷體" w:hint="eastAsia"/>
          <w:color w:val="000000" w:themeColor="text1"/>
          <w:spacing w:val="10"/>
          <w:szCs w:val="24"/>
        </w:rPr>
        <w:t>編列</w:t>
      </w:r>
      <w:r w:rsidRPr="00F03692">
        <w:rPr>
          <w:rFonts w:ascii="標楷體" w:hAnsi="標楷體" w:hint="eastAsia"/>
          <w:color w:val="000000" w:themeColor="text1"/>
          <w:spacing w:val="10"/>
        </w:rPr>
        <w:t>預算數5億5,924萬元，經追加預算4,820萬餘元，追減預算4,793萬餘元，並因漁業永續經營建設－澎湖縣海洋產業計畫等事由，經動支第二預備金13</w:t>
      </w:r>
      <w:r w:rsidRPr="006005D5">
        <w:rPr>
          <w:rFonts w:ascii="標楷體" w:hAnsi="標楷體" w:hint="eastAsia"/>
          <w:color w:val="000000" w:themeColor="text1"/>
          <w:spacing w:val="4"/>
        </w:rPr>
        <w:t>萬餘元，合計5億5,964萬元，決算審核結果，審定實現數4億3,738萬餘元（78.15％），</w:t>
      </w:r>
      <w:r w:rsidRPr="00F03692">
        <w:rPr>
          <w:rFonts w:ascii="標楷體" w:hAnsi="標楷體" w:hint="eastAsia"/>
          <w:color w:val="000000" w:themeColor="text1"/>
          <w:spacing w:val="10"/>
        </w:rPr>
        <w:t>應付保留數5,221萬餘元（9.33％），保留原因詳「（一）計畫實施之查核」說明；合計決算審定數為4億8,960萬餘元，預算賸餘7,003萬餘元（12.51％），主要係林務公園</w:t>
      </w:r>
      <w:proofErr w:type="gramStart"/>
      <w:r w:rsidRPr="00F03692">
        <w:rPr>
          <w:rFonts w:ascii="標楷體" w:hAnsi="標楷體" w:hint="eastAsia"/>
          <w:color w:val="000000" w:themeColor="text1"/>
          <w:spacing w:val="10"/>
        </w:rPr>
        <w:t>管理所青青草</w:t>
      </w:r>
      <w:proofErr w:type="gramEnd"/>
      <w:r w:rsidRPr="00F03692">
        <w:rPr>
          <w:rFonts w:ascii="標楷體" w:hAnsi="標楷體" w:hint="eastAsia"/>
          <w:color w:val="000000" w:themeColor="text1"/>
          <w:spacing w:val="10"/>
        </w:rPr>
        <w:t>園環境維護僱用人數較預計減少，相關</w:t>
      </w:r>
      <w:proofErr w:type="gramStart"/>
      <w:r w:rsidRPr="00F03692">
        <w:rPr>
          <w:rFonts w:ascii="標楷體" w:hAnsi="標楷體" w:hint="eastAsia"/>
          <w:color w:val="000000" w:themeColor="text1"/>
          <w:spacing w:val="10"/>
        </w:rPr>
        <w:t>費用隨減</w:t>
      </w:r>
      <w:proofErr w:type="gramEnd"/>
      <w:r w:rsidRPr="00F03692">
        <w:rPr>
          <w:rFonts w:ascii="標楷體" w:hAnsi="標楷體" w:hint="eastAsia"/>
          <w:color w:val="000000" w:themeColor="text1"/>
          <w:spacing w:val="10"/>
        </w:rPr>
        <w:t>，及世界地質公園國際研討會計畫未獲補助致未執行之賸餘。</w:t>
      </w:r>
    </w:p>
    <w:p w14:paraId="5E6B605B" w14:textId="77777777" w:rsidR="00AA49A6" w:rsidRPr="00F03692" w:rsidRDefault="00AA49A6" w:rsidP="00590468">
      <w:pPr>
        <w:adjustRightInd w:val="0"/>
        <w:snapToGrid w:val="0"/>
        <w:spacing w:line="462" w:lineRule="exact"/>
        <w:ind w:firstLineChars="200" w:firstLine="520"/>
        <w:rPr>
          <w:rFonts w:ascii="標楷體" w:hAnsi="標楷體"/>
          <w:color w:val="000000" w:themeColor="text1"/>
          <w:spacing w:val="10"/>
        </w:rPr>
      </w:pPr>
      <w:r w:rsidRPr="00F03692">
        <w:rPr>
          <w:rFonts w:ascii="標楷體" w:hAnsi="標楷體" w:hint="eastAsia"/>
          <w:color w:val="000000" w:themeColor="text1"/>
          <w:spacing w:val="10"/>
        </w:rPr>
        <w:t>4.以前</w:t>
      </w:r>
      <w:r w:rsidRPr="004E77E2">
        <w:rPr>
          <w:rFonts w:ascii="標楷體" w:hAnsi="標楷體" w:hint="eastAsia"/>
          <w:color w:val="000000" w:themeColor="text1"/>
          <w:spacing w:val="10"/>
          <w:szCs w:val="24"/>
        </w:rPr>
        <w:t>年度</w:t>
      </w:r>
      <w:r w:rsidRPr="00F03692">
        <w:rPr>
          <w:rFonts w:ascii="標楷體" w:hAnsi="標楷體" w:hint="eastAsia"/>
          <w:color w:val="000000" w:themeColor="text1"/>
          <w:spacing w:val="10"/>
        </w:rPr>
        <w:t>歲出轉入數計7,656萬餘元，決算審核結果，審定實現數4,399萬餘元（57.46％）；減免（註銷）數1,335元（0.00％），係林務公園管理所</w:t>
      </w:r>
      <w:proofErr w:type="gramStart"/>
      <w:r w:rsidRPr="00F03692">
        <w:rPr>
          <w:rFonts w:ascii="標楷體" w:hAnsi="標楷體" w:hint="eastAsia"/>
          <w:color w:val="000000" w:themeColor="text1"/>
          <w:spacing w:val="10"/>
        </w:rPr>
        <w:t>隘</w:t>
      </w:r>
      <w:proofErr w:type="gramEnd"/>
      <w:r w:rsidRPr="00F03692">
        <w:rPr>
          <w:rFonts w:ascii="標楷體" w:hAnsi="標楷體" w:hint="eastAsia"/>
          <w:color w:val="000000" w:themeColor="text1"/>
          <w:spacing w:val="10"/>
        </w:rPr>
        <w:t>門文教館沙坑遊戲場設置工程執行結餘；應付保留數3,257萬餘元（42.54％），係澎湖縣七美鄉製冰廠興建工程尚在執行中，須繼續保留執行。</w:t>
      </w:r>
    </w:p>
    <w:p w14:paraId="585C7878" w14:textId="77777777" w:rsidR="00AA49A6" w:rsidRDefault="00AA49A6" w:rsidP="00590468">
      <w:pPr>
        <w:adjustRightInd w:val="0"/>
        <w:snapToGrid w:val="0"/>
        <w:spacing w:beforeLines="30" w:before="72" w:line="450" w:lineRule="exact"/>
        <w:ind w:firstLineChars="100" w:firstLine="340"/>
        <w:rPr>
          <w:rFonts w:ascii="標楷體" w:hAnsi="標楷體"/>
          <w:b/>
          <w:bCs/>
          <w:spacing w:val="10"/>
          <w:sz w:val="32"/>
          <w:szCs w:val="32"/>
        </w:rPr>
      </w:pPr>
      <w:r>
        <w:rPr>
          <w:rFonts w:ascii="標楷體" w:hAnsi="標楷體" w:hint="eastAsia"/>
          <w:b/>
          <w:bCs/>
          <w:spacing w:val="10"/>
          <w:sz w:val="32"/>
          <w:szCs w:val="32"/>
        </w:rPr>
        <w:t>二、附屬單位決算</w:t>
      </w:r>
      <w:r w:rsidRPr="00377AC8">
        <w:rPr>
          <w:rFonts w:ascii="標楷體" w:hAnsi="標楷體" w:hint="eastAsia"/>
          <w:b/>
          <w:spacing w:val="10"/>
          <w:sz w:val="32"/>
          <w:szCs w:val="32"/>
        </w:rPr>
        <w:t>營業</w:t>
      </w:r>
      <w:r>
        <w:rPr>
          <w:rFonts w:ascii="標楷體" w:hAnsi="標楷體" w:hint="eastAsia"/>
          <w:b/>
          <w:bCs/>
          <w:spacing w:val="10"/>
          <w:sz w:val="32"/>
          <w:szCs w:val="32"/>
        </w:rPr>
        <w:t>部分</w:t>
      </w:r>
    </w:p>
    <w:p w14:paraId="6E8685A2" w14:textId="77777777" w:rsidR="00AA49A6" w:rsidRDefault="00AA49A6" w:rsidP="00590468">
      <w:pPr>
        <w:pStyle w:val="af7"/>
        <w:overflowPunct w:val="0"/>
        <w:adjustRightInd w:val="0"/>
        <w:snapToGrid w:val="0"/>
        <w:spacing w:line="462" w:lineRule="exact"/>
        <w:ind w:firstLineChars="200" w:firstLine="520"/>
        <w:rPr>
          <w:rFonts w:ascii="標楷體" w:eastAsia="標楷體" w:hAnsi="標楷體"/>
          <w:spacing w:val="10"/>
          <w:sz w:val="24"/>
          <w:szCs w:val="24"/>
        </w:rPr>
      </w:pPr>
      <w:r>
        <w:rPr>
          <w:rFonts w:ascii="標楷體" w:eastAsia="標楷體" w:hAnsi="標楷體" w:hint="eastAsia"/>
          <w:spacing w:val="10"/>
          <w:sz w:val="24"/>
          <w:szCs w:val="24"/>
        </w:rPr>
        <w:t>農漁局主管僅澎湖縣肉品市場股份有限公司1個單位。茲將</w:t>
      </w:r>
      <w:proofErr w:type="gramStart"/>
      <w:r>
        <w:rPr>
          <w:rFonts w:ascii="標楷體" w:eastAsia="標楷體" w:hAnsi="標楷體" w:hint="eastAsia"/>
          <w:spacing w:val="10"/>
          <w:sz w:val="24"/>
          <w:szCs w:val="24"/>
        </w:rPr>
        <w:t>114</w:t>
      </w:r>
      <w:proofErr w:type="gramEnd"/>
      <w:r>
        <w:rPr>
          <w:rFonts w:ascii="標楷體" w:eastAsia="標楷體" w:hAnsi="標楷體" w:hint="eastAsia"/>
          <w:spacing w:val="10"/>
          <w:sz w:val="24"/>
          <w:szCs w:val="24"/>
        </w:rPr>
        <w:t>年度決算審核結果說明如次：</w:t>
      </w:r>
    </w:p>
    <w:p w14:paraId="39C18339" w14:textId="77777777" w:rsidR="00AA49A6" w:rsidRDefault="00AA49A6" w:rsidP="00590468">
      <w:pPr>
        <w:kinsoku w:val="0"/>
        <w:overflowPunct w:val="0"/>
        <w:autoSpaceDE w:val="0"/>
        <w:adjustRightInd w:val="0"/>
        <w:snapToGrid w:val="0"/>
        <w:spacing w:beforeLines="20" w:before="48" w:line="450" w:lineRule="exact"/>
        <w:ind w:firstLineChars="100" w:firstLine="300"/>
        <w:rPr>
          <w:rFonts w:ascii="標楷體" w:hAnsi="標楷體"/>
          <w:b/>
          <w:bCs/>
          <w:spacing w:val="10"/>
          <w:sz w:val="22"/>
          <w:szCs w:val="24"/>
        </w:rPr>
      </w:pPr>
      <w:r>
        <w:rPr>
          <w:rFonts w:ascii="標楷體" w:hAnsi="標楷體" w:hint="eastAsia"/>
          <w:b/>
          <w:bCs/>
          <w:spacing w:val="10"/>
          <w:sz w:val="28"/>
          <w:szCs w:val="28"/>
        </w:rPr>
        <w:t>（一）計畫實施之查核</w:t>
      </w:r>
    </w:p>
    <w:p w14:paraId="4FD406C9" w14:textId="77777777" w:rsidR="00AA49A6" w:rsidRDefault="00AA49A6" w:rsidP="00590468">
      <w:pPr>
        <w:pStyle w:val="af7"/>
        <w:overflowPunct w:val="0"/>
        <w:adjustRightInd w:val="0"/>
        <w:snapToGrid w:val="0"/>
        <w:spacing w:line="462" w:lineRule="exact"/>
        <w:ind w:firstLineChars="200" w:firstLine="520"/>
        <w:rPr>
          <w:rFonts w:ascii="標楷體" w:eastAsia="標楷體" w:hAnsi="標楷體"/>
          <w:spacing w:val="10"/>
          <w:sz w:val="24"/>
          <w:szCs w:val="24"/>
        </w:rPr>
      </w:pPr>
      <w:r>
        <w:rPr>
          <w:rFonts w:ascii="標楷體" w:eastAsia="標楷體" w:hAnsi="標楷體" w:hint="eastAsia"/>
          <w:spacing w:val="10"/>
          <w:sz w:val="24"/>
          <w:szCs w:val="24"/>
        </w:rPr>
        <w:t>營運</w:t>
      </w:r>
      <w:r w:rsidRPr="00F03692">
        <w:rPr>
          <w:rFonts w:ascii="標楷體" w:eastAsia="標楷體" w:hAnsi="標楷體" w:hint="eastAsia"/>
          <w:spacing w:val="10"/>
          <w:sz w:val="24"/>
          <w:szCs w:val="22"/>
        </w:rPr>
        <w:t>計畫</w:t>
      </w:r>
      <w:r>
        <w:rPr>
          <w:rFonts w:ascii="標楷體" w:eastAsia="標楷體" w:hAnsi="標楷體" w:hint="eastAsia"/>
          <w:spacing w:val="10"/>
          <w:sz w:val="24"/>
          <w:szCs w:val="24"/>
        </w:rPr>
        <w:t>主要有機械化電動屠宰、場地使用、毛豬集運及</w:t>
      </w:r>
      <w:proofErr w:type="gramStart"/>
      <w:r>
        <w:rPr>
          <w:rFonts w:ascii="標楷體" w:eastAsia="標楷體" w:hAnsi="標楷體" w:hint="eastAsia"/>
          <w:spacing w:val="10"/>
          <w:sz w:val="24"/>
          <w:szCs w:val="24"/>
        </w:rPr>
        <w:t>評級費等</w:t>
      </w:r>
      <w:proofErr w:type="gramEnd"/>
      <w:r>
        <w:rPr>
          <w:rFonts w:ascii="標楷體" w:eastAsia="標楷體" w:hAnsi="標楷體" w:hint="eastAsia"/>
          <w:spacing w:val="10"/>
          <w:sz w:val="24"/>
          <w:szCs w:val="24"/>
        </w:rPr>
        <w:t>4項，實施結果，</w:t>
      </w:r>
      <w:proofErr w:type="gramStart"/>
      <w:r>
        <w:rPr>
          <w:rFonts w:ascii="標楷體" w:eastAsia="標楷體" w:hAnsi="標楷體" w:hint="eastAsia"/>
          <w:spacing w:val="10"/>
          <w:sz w:val="24"/>
          <w:szCs w:val="24"/>
        </w:rPr>
        <w:t>均未達</w:t>
      </w:r>
      <w:proofErr w:type="gramEnd"/>
      <w:r>
        <w:rPr>
          <w:rFonts w:ascii="標楷體" w:eastAsia="標楷體" w:hAnsi="標楷體" w:hint="eastAsia"/>
          <w:spacing w:val="10"/>
          <w:sz w:val="24"/>
          <w:szCs w:val="24"/>
        </w:rPr>
        <w:t>預計目標，</w:t>
      </w:r>
      <w:proofErr w:type="gramStart"/>
      <w:r>
        <w:rPr>
          <w:rFonts w:ascii="標楷體" w:eastAsia="標楷體" w:hAnsi="標楷體" w:hint="eastAsia"/>
          <w:spacing w:val="10"/>
          <w:sz w:val="24"/>
          <w:szCs w:val="24"/>
        </w:rPr>
        <w:t>主要係肉品</w:t>
      </w:r>
      <w:proofErr w:type="gramEnd"/>
      <w:r>
        <w:rPr>
          <w:rFonts w:ascii="標楷體" w:eastAsia="標楷體" w:hAnsi="標楷體" w:hint="eastAsia"/>
          <w:spacing w:val="10"/>
          <w:sz w:val="24"/>
          <w:szCs w:val="24"/>
        </w:rPr>
        <w:t>販售量減少，豬隻屠宰</w:t>
      </w:r>
      <w:proofErr w:type="gramStart"/>
      <w:r>
        <w:rPr>
          <w:rFonts w:ascii="標楷體" w:eastAsia="標楷體" w:hAnsi="標楷體" w:hint="eastAsia"/>
          <w:spacing w:val="10"/>
          <w:sz w:val="24"/>
          <w:szCs w:val="24"/>
        </w:rPr>
        <w:t>數量隨減所</w:t>
      </w:r>
      <w:proofErr w:type="gramEnd"/>
      <w:r>
        <w:rPr>
          <w:rFonts w:ascii="標楷體" w:eastAsia="標楷體" w:hAnsi="標楷體" w:hint="eastAsia"/>
          <w:spacing w:val="10"/>
          <w:sz w:val="24"/>
          <w:szCs w:val="24"/>
        </w:rPr>
        <w:t>致。</w:t>
      </w:r>
    </w:p>
    <w:p w14:paraId="14152823" w14:textId="77777777" w:rsidR="00AA49A6" w:rsidRDefault="00AA49A6" w:rsidP="00994BC9">
      <w:pPr>
        <w:kinsoku w:val="0"/>
        <w:overflowPunct w:val="0"/>
        <w:autoSpaceDE w:val="0"/>
        <w:adjustRightInd w:val="0"/>
        <w:snapToGrid w:val="0"/>
        <w:spacing w:beforeLines="10" w:before="24" w:line="450" w:lineRule="exact"/>
        <w:ind w:firstLineChars="100" w:firstLine="300"/>
        <w:rPr>
          <w:rFonts w:ascii="標楷體" w:hAnsi="標楷體"/>
          <w:b/>
          <w:bCs/>
          <w:spacing w:val="10"/>
          <w:sz w:val="22"/>
          <w:szCs w:val="24"/>
        </w:rPr>
      </w:pPr>
      <w:r>
        <w:rPr>
          <w:rFonts w:ascii="標楷體" w:hAnsi="標楷體" w:hint="eastAsia"/>
          <w:b/>
          <w:bCs/>
          <w:spacing w:val="10"/>
          <w:sz w:val="28"/>
          <w:szCs w:val="28"/>
        </w:rPr>
        <w:lastRenderedPageBreak/>
        <w:t>（二）盈虧之審定</w:t>
      </w:r>
    </w:p>
    <w:p w14:paraId="0AB17566" w14:textId="77777777" w:rsidR="00AA49A6" w:rsidRDefault="00AA49A6" w:rsidP="00994BC9">
      <w:pPr>
        <w:pStyle w:val="af7"/>
        <w:overflowPunct w:val="0"/>
        <w:adjustRightInd w:val="0"/>
        <w:snapToGrid w:val="0"/>
        <w:spacing w:line="446" w:lineRule="exact"/>
        <w:ind w:firstLineChars="200" w:firstLine="520"/>
        <w:rPr>
          <w:rFonts w:ascii="標楷體" w:eastAsia="標楷體" w:hAnsi="標楷體"/>
          <w:spacing w:val="10"/>
          <w:sz w:val="24"/>
          <w:szCs w:val="24"/>
        </w:rPr>
      </w:pPr>
      <w:r>
        <w:rPr>
          <w:rFonts w:ascii="標楷體" w:eastAsia="標楷體" w:hAnsi="標楷體" w:hint="eastAsia"/>
          <w:spacing w:val="10"/>
          <w:sz w:val="24"/>
          <w:szCs w:val="24"/>
        </w:rPr>
        <w:t>決算審核結果，審定</w:t>
      </w:r>
      <w:proofErr w:type="gramStart"/>
      <w:r>
        <w:rPr>
          <w:rFonts w:ascii="標楷體" w:eastAsia="標楷體" w:hAnsi="標楷體" w:hint="eastAsia"/>
          <w:spacing w:val="10"/>
          <w:sz w:val="24"/>
          <w:szCs w:val="24"/>
        </w:rPr>
        <w:t>本期淨損</w:t>
      </w:r>
      <w:proofErr w:type="gramEnd"/>
      <w:r>
        <w:rPr>
          <w:rFonts w:ascii="標楷體" w:eastAsia="標楷體" w:hAnsi="標楷體" w:hint="eastAsia"/>
          <w:spacing w:val="10"/>
          <w:sz w:val="24"/>
          <w:szCs w:val="24"/>
        </w:rPr>
        <w:t>為55萬餘元，較預算淨損40萬元，增加15萬餘元，約39.29％，主要係毛豬交易量減少致營業</w:t>
      </w:r>
      <w:proofErr w:type="gramStart"/>
      <w:r>
        <w:rPr>
          <w:rFonts w:ascii="標楷體" w:eastAsia="標楷體" w:hAnsi="標楷體" w:hint="eastAsia"/>
          <w:spacing w:val="10"/>
          <w:sz w:val="24"/>
          <w:szCs w:val="24"/>
        </w:rPr>
        <w:t>收入隨減</w:t>
      </w:r>
      <w:proofErr w:type="gramEnd"/>
      <w:r>
        <w:rPr>
          <w:rFonts w:ascii="標楷體" w:eastAsia="標楷體" w:hAnsi="標楷體" w:hint="eastAsia"/>
          <w:spacing w:val="10"/>
          <w:sz w:val="24"/>
          <w:szCs w:val="24"/>
        </w:rPr>
        <w:t>。</w:t>
      </w:r>
    </w:p>
    <w:p w14:paraId="54F183C0" w14:textId="53491825" w:rsidR="00AA49A6" w:rsidRDefault="00AA49A6" w:rsidP="00994BC9">
      <w:pPr>
        <w:adjustRightInd w:val="0"/>
        <w:snapToGrid w:val="0"/>
        <w:spacing w:beforeLines="20" w:before="48" w:line="450" w:lineRule="exact"/>
        <w:ind w:firstLineChars="100" w:firstLine="340"/>
        <w:rPr>
          <w:rFonts w:ascii="標楷體" w:hAnsi="標楷體"/>
          <w:b/>
          <w:bCs/>
          <w:spacing w:val="10"/>
          <w:sz w:val="32"/>
          <w:szCs w:val="32"/>
        </w:rPr>
      </w:pPr>
      <w:r>
        <w:rPr>
          <w:rFonts w:ascii="標楷體" w:hAnsi="標楷體" w:hint="eastAsia"/>
          <w:b/>
          <w:bCs/>
          <w:spacing w:val="10"/>
          <w:sz w:val="32"/>
          <w:szCs w:val="32"/>
        </w:rPr>
        <w:t>三、重要審核意見</w:t>
      </w:r>
    </w:p>
    <w:p w14:paraId="50583158" w14:textId="26ACE041" w:rsidR="00AA49A6" w:rsidRDefault="00994BC9" w:rsidP="00994BC9">
      <w:pPr>
        <w:kinsoku w:val="0"/>
        <w:overflowPunct w:val="0"/>
        <w:autoSpaceDE w:val="0"/>
        <w:adjustRightInd w:val="0"/>
        <w:snapToGrid w:val="0"/>
        <w:spacing w:line="450" w:lineRule="exact"/>
        <w:ind w:firstLineChars="100" w:firstLine="300"/>
        <w:rPr>
          <w:rFonts w:ascii="標楷體" w:hAnsi="標楷體"/>
          <w:b/>
          <w:bCs/>
          <w:color w:val="000000" w:themeColor="text1"/>
          <w:spacing w:val="10"/>
          <w:kern w:val="0"/>
          <w:sz w:val="28"/>
          <w:szCs w:val="28"/>
        </w:rPr>
      </w:pPr>
      <w:r>
        <w:rPr>
          <w:rFonts w:ascii="標楷體" w:hAnsi="標楷體" w:hint="eastAsia"/>
          <w:b/>
          <w:bCs/>
          <w:color w:val="000000" w:themeColor="text1"/>
          <w:spacing w:val="10"/>
          <w:kern w:val="0"/>
          <w:sz w:val="28"/>
          <w:szCs w:val="28"/>
        </w:rPr>
        <w:t>（一）澎湖休憩園區提供民眾觀光、休憩及運動優質場域，深具申請</w:t>
      </w:r>
      <w:r w:rsidR="00AA49A6">
        <w:rPr>
          <w:rFonts w:ascii="標楷體" w:hAnsi="標楷體" w:hint="eastAsia"/>
          <w:b/>
          <w:bCs/>
          <w:color w:val="000000" w:themeColor="text1"/>
          <w:spacing w:val="10"/>
          <w:kern w:val="0"/>
          <w:sz w:val="28"/>
          <w:szCs w:val="28"/>
        </w:rPr>
        <w:t>環境教育場域認證之發展潛力，惟園區內部分樹木</w:t>
      </w:r>
      <w:proofErr w:type="gramStart"/>
      <w:r w:rsidR="00AA49A6">
        <w:rPr>
          <w:rFonts w:ascii="標楷體" w:hAnsi="標楷體" w:hint="eastAsia"/>
          <w:b/>
          <w:bCs/>
          <w:color w:val="000000" w:themeColor="text1"/>
          <w:spacing w:val="10"/>
          <w:kern w:val="0"/>
          <w:sz w:val="28"/>
          <w:szCs w:val="28"/>
        </w:rPr>
        <w:t>無樹牌</w:t>
      </w:r>
      <w:proofErr w:type="gramEnd"/>
      <w:r w:rsidR="00AA49A6">
        <w:rPr>
          <w:rFonts w:ascii="標楷體" w:hAnsi="標楷體" w:hint="eastAsia"/>
          <w:b/>
          <w:bCs/>
          <w:color w:val="000000" w:themeColor="text1"/>
          <w:spacing w:val="10"/>
          <w:kern w:val="0"/>
          <w:sz w:val="28"/>
          <w:szCs w:val="28"/>
        </w:rPr>
        <w:t>、或解說牌損壞、或銀合歡蔓生、或沿海造林帶部分苗木有枯萎折損等情，允宜</w:t>
      </w:r>
      <w:proofErr w:type="gramStart"/>
      <w:r w:rsidR="00AA49A6">
        <w:rPr>
          <w:rFonts w:ascii="標楷體" w:hAnsi="標楷體" w:hint="eastAsia"/>
          <w:b/>
          <w:bCs/>
          <w:color w:val="000000" w:themeColor="text1"/>
          <w:spacing w:val="10"/>
          <w:kern w:val="0"/>
          <w:sz w:val="28"/>
          <w:szCs w:val="28"/>
        </w:rPr>
        <w:t>研</w:t>
      </w:r>
      <w:proofErr w:type="gramEnd"/>
      <w:r w:rsidR="00AA49A6">
        <w:rPr>
          <w:rFonts w:ascii="標楷體" w:hAnsi="標楷體" w:hint="eastAsia"/>
          <w:b/>
          <w:bCs/>
          <w:color w:val="000000" w:themeColor="text1"/>
          <w:spacing w:val="10"/>
          <w:kern w:val="0"/>
          <w:sz w:val="28"/>
          <w:szCs w:val="28"/>
        </w:rPr>
        <w:t>謀改善，並評估申請認證環境教育設施場所之可行性，以提供民眾更優質場域。</w:t>
      </w:r>
    </w:p>
    <w:p w14:paraId="6269D994" w14:textId="7DBE1069" w:rsidR="00AA49A6" w:rsidRPr="00D572E4" w:rsidRDefault="00AA49A6" w:rsidP="00D572E4">
      <w:pPr>
        <w:pStyle w:val="af7"/>
        <w:overflowPunct w:val="0"/>
        <w:adjustRightInd w:val="0"/>
        <w:snapToGrid w:val="0"/>
        <w:spacing w:line="450" w:lineRule="exact"/>
        <w:ind w:firstLineChars="200" w:firstLine="520"/>
        <w:rPr>
          <w:rFonts w:ascii="標楷體" w:eastAsia="標楷體" w:hAnsi="標楷體"/>
          <w:spacing w:val="10"/>
          <w:sz w:val="24"/>
          <w:szCs w:val="24"/>
        </w:rPr>
      </w:pPr>
      <w:r w:rsidRPr="00D572E4">
        <w:rPr>
          <w:rFonts w:ascii="標楷體" w:eastAsia="標楷體" w:hAnsi="標楷體" w:hint="eastAsia"/>
          <w:spacing w:val="10"/>
          <w:sz w:val="24"/>
          <w:szCs w:val="24"/>
        </w:rPr>
        <w:t>臺灣永續發展目標之核心目標15，揭</w:t>
      </w:r>
      <w:proofErr w:type="gramStart"/>
      <w:r w:rsidRPr="00D572E4">
        <w:rPr>
          <w:rFonts w:ascii="標楷體" w:eastAsia="標楷體" w:hAnsi="標楷體" w:hint="eastAsia"/>
          <w:spacing w:val="10"/>
          <w:sz w:val="24"/>
          <w:szCs w:val="24"/>
        </w:rPr>
        <w:t>櫫</w:t>
      </w:r>
      <w:proofErr w:type="gramEnd"/>
      <w:r w:rsidRPr="00D572E4">
        <w:rPr>
          <w:rFonts w:ascii="標楷體" w:eastAsia="標楷體" w:hAnsi="標楷體" w:hint="eastAsia"/>
          <w:spacing w:val="10"/>
          <w:sz w:val="24"/>
          <w:szCs w:val="24"/>
        </w:rPr>
        <w:t>保育及永續利用陸域生態系，以確保生物多樣性，並防止土地劣化。澎湖縣林務公園管理所為有效提升澎湖地區整體生態、休閒、景觀、觀光、防災等效益，持續於澎湖縣第五期（108</w:t>
      </w:r>
      <w:r w:rsidR="00F03692" w:rsidRPr="00D572E4">
        <w:rPr>
          <w:rFonts w:ascii="標楷體" w:eastAsia="標楷體" w:hAnsi="標楷體" w:hint="eastAsia"/>
          <w:spacing w:val="10"/>
          <w:sz w:val="24"/>
          <w:szCs w:val="24"/>
        </w:rPr>
        <w:t>至</w:t>
      </w:r>
      <w:r w:rsidRPr="00D572E4">
        <w:rPr>
          <w:rFonts w:ascii="標楷體" w:eastAsia="標楷體" w:hAnsi="標楷體" w:hint="eastAsia"/>
          <w:spacing w:val="10"/>
          <w:sz w:val="24"/>
          <w:szCs w:val="24"/>
        </w:rPr>
        <w:t>111年）、第六期（112</w:t>
      </w:r>
      <w:r w:rsidR="00F03692" w:rsidRPr="00D572E4">
        <w:rPr>
          <w:rFonts w:ascii="標楷體" w:eastAsia="標楷體" w:hAnsi="標楷體" w:hint="eastAsia"/>
          <w:spacing w:val="10"/>
          <w:sz w:val="24"/>
          <w:szCs w:val="24"/>
        </w:rPr>
        <w:t>至</w:t>
      </w:r>
      <w:r w:rsidRPr="00D572E4">
        <w:rPr>
          <w:rFonts w:ascii="標楷體" w:eastAsia="標楷體" w:hAnsi="標楷體" w:hint="eastAsia"/>
          <w:spacing w:val="10"/>
          <w:sz w:val="24"/>
          <w:szCs w:val="24"/>
        </w:rPr>
        <w:t>115年）離島綜合建設實施方案辦理「加強澎湖造林景觀多樣性及城市綠廊景觀營造計畫」</w:t>
      </w:r>
      <w:r w:rsidRPr="00D572E4">
        <w:rPr>
          <w:rFonts w:ascii="標楷體" w:eastAsia="標楷體" w:hAnsi="標楷體" w:hint="eastAsia"/>
          <w:bCs/>
          <w:spacing w:val="10"/>
          <w:sz w:val="24"/>
          <w:szCs w:val="24"/>
        </w:rPr>
        <w:t>（下稱造林及城市綠廊景觀營造計畫）</w:t>
      </w:r>
      <w:r w:rsidRPr="00D572E4">
        <w:rPr>
          <w:rFonts w:ascii="標楷體" w:eastAsia="標楷體" w:hAnsi="標楷體" w:hint="eastAsia"/>
          <w:spacing w:val="10"/>
          <w:sz w:val="24"/>
          <w:szCs w:val="24"/>
        </w:rPr>
        <w:t>，逐年推動造林地、公園綠地及重要路口等之綠美化景觀營造，提供民眾觀光、休憩及運動優質場域，112至114年度獲農業部核定計畫經費6,000萬元，累計執行數5,733萬餘元，執行率95.56％。經查計畫執行情形，核有下列事項：</w:t>
      </w:r>
    </w:p>
    <w:p w14:paraId="11CCF017" w14:textId="2DD0FB8B" w:rsidR="00AA49A6" w:rsidRDefault="00AA49A6" w:rsidP="00377AC8">
      <w:pPr>
        <w:overflowPunct w:val="0"/>
        <w:adjustRightInd w:val="0"/>
        <w:snapToGrid w:val="0"/>
        <w:spacing w:line="450" w:lineRule="exact"/>
        <w:ind w:firstLineChars="200" w:firstLine="480"/>
        <w:rPr>
          <w:rFonts w:ascii="標楷體" w:hAnsi="標楷體"/>
          <w:spacing w:val="10"/>
          <w:kern w:val="0"/>
          <w:szCs w:val="24"/>
        </w:rPr>
      </w:pPr>
      <w:r>
        <w:rPr>
          <w:rFonts w:ascii="Times New Roman" w:eastAsia="新細明體" w:hAnsi="Times New Roman" w:hint="eastAsia"/>
          <w:noProof/>
          <w:szCs w:val="20"/>
        </w:rPr>
        <mc:AlternateContent>
          <mc:Choice Requires="wps">
            <w:drawing>
              <wp:anchor distT="17780" distB="17780" distL="114300" distR="114300" simplePos="0" relativeHeight="251813888" behindDoc="0" locked="0" layoutInCell="1" allowOverlap="1" wp14:anchorId="654F2051" wp14:editId="37806D51">
                <wp:simplePos x="0" y="0"/>
                <wp:positionH relativeFrom="margin">
                  <wp:posOffset>2583180</wp:posOffset>
                </wp:positionH>
                <wp:positionV relativeFrom="margin">
                  <wp:posOffset>6663055</wp:posOffset>
                </wp:positionV>
                <wp:extent cx="3581400" cy="2218690"/>
                <wp:effectExtent l="0" t="0" r="0" b="0"/>
                <wp:wrapSquare wrapText="bothSides"/>
                <wp:docPr id="86" name="文字方塊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0" cy="2218690"/>
                        </a:xfrm>
                        <a:prstGeom prst="rect">
                          <a:avLst/>
                        </a:prstGeom>
                        <a:solidFill>
                          <a:srgbClr val="FFFFFF"/>
                        </a:solidFill>
                        <a:ln w="9525">
                          <a:noFill/>
                          <a:miter lim="800000"/>
                          <a:headEnd/>
                          <a:tailEnd/>
                        </a:ln>
                      </wps:spPr>
                      <wps:txbx>
                        <w:txbxContent>
                          <w:p w14:paraId="04DD5FCA" w14:textId="3F7BE3D5" w:rsidR="00AA49A6" w:rsidRDefault="00AA49A6" w:rsidP="00377AC8">
                            <w:pPr>
                              <w:spacing w:line="240" w:lineRule="exact"/>
                              <w:rPr>
                                <w:rFonts w:ascii="標楷體" w:hAnsi="標楷體" w:cs="新細明體"/>
                                <w:b/>
                                <w:bCs/>
                                <w:color w:val="000000"/>
                                <w:kern w:val="0"/>
                                <w:szCs w:val="24"/>
                              </w:rPr>
                            </w:pPr>
                            <w:bookmarkStart w:id="45" w:name="_Hlk225072125"/>
                            <w:bookmarkEnd w:id="45"/>
                            <w:r>
                              <w:rPr>
                                <w:rFonts w:ascii="標楷體" w:hAnsi="標楷體" w:hint="eastAsia"/>
                                <w:b/>
                                <w:bCs/>
                              </w:rPr>
                              <w:t>表1</w:t>
                            </w:r>
                            <w:r w:rsidR="00B617B4">
                              <w:rPr>
                                <w:rFonts w:ascii="標楷體" w:hAnsi="標楷體" w:hint="eastAsia"/>
                                <w:b/>
                                <w:bCs/>
                              </w:rPr>
                              <w:t xml:space="preserve">　</w:t>
                            </w:r>
                            <w:r>
                              <w:rPr>
                                <w:rFonts w:ascii="標楷體" w:hAnsi="標楷體" w:cs="新細明體" w:hint="eastAsia"/>
                                <w:b/>
                                <w:bCs/>
                                <w:color w:val="000000"/>
                                <w:kern w:val="0"/>
                                <w:szCs w:val="24"/>
                              </w:rPr>
                              <w:t>截至115年3月底止縣內環境教育設施場所</w:t>
                            </w:r>
                          </w:p>
                          <w:p w14:paraId="3BB08945" w14:textId="77777777" w:rsidR="00AA49A6" w:rsidRDefault="00AA49A6" w:rsidP="00AA49A6">
                            <w:pPr>
                              <w:spacing w:line="120" w:lineRule="exact"/>
                              <w:rPr>
                                <w:rFonts w:ascii="標楷體" w:eastAsia="新細明體" w:hAnsi="標楷體" w:cs="Times New Roman"/>
                                <w:szCs w:val="20"/>
                              </w:rPr>
                            </w:pPr>
                          </w:p>
                          <w:tbl>
                            <w:tblPr>
                              <w:tblW w:w="5387" w:type="dxa"/>
                              <w:tblInd w:w="-5" w:type="dxa"/>
                              <w:tblCellMar>
                                <w:left w:w="28" w:type="dxa"/>
                                <w:right w:w="28" w:type="dxa"/>
                              </w:tblCellMar>
                              <w:tblLook w:val="04A0" w:firstRow="1" w:lastRow="0" w:firstColumn="1" w:lastColumn="0" w:noHBand="0" w:noVBand="1"/>
                            </w:tblPr>
                            <w:tblGrid>
                              <w:gridCol w:w="1560"/>
                              <w:gridCol w:w="1275"/>
                              <w:gridCol w:w="1560"/>
                              <w:gridCol w:w="992"/>
                            </w:tblGrid>
                            <w:tr w:rsidR="00AA49A6" w14:paraId="65BCF7ED" w14:textId="77777777">
                              <w:trPr>
                                <w:trHeight w:val="227"/>
                              </w:trPr>
                              <w:tc>
                                <w:tcPr>
                                  <w:tcW w:w="1560" w:type="dxa"/>
                                  <w:tcBorders>
                                    <w:top w:val="single" w:sz="4" w:space="0" w:color="auto"/>
                                    <w:left w:val="single" w:sz="4" w:space="0" w:color="auto"/>
                                    <w:bottom w:val="single" w:sz="4" w:space="0" w:color="auto"/>
                                    <w:right w:val="single" w:sz="4" w:space="0" w:color="auto"/>
                                  </w:tcBorders>
                                  <w:noWrap/>
                                  <w:vAlign w:val="center"/>
                                  <w:hideMark/>
                                </w:tcPr>
                                <w:p w14:paraId="7E8F0171"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設施場所名稱</w:t>
                                  </w:r>
                                </w:p>
                              </w:tc>
                              <w:tc>
                                <w:tcPr>
                                  <w:tcW w:w="1275" w:type="dxa"/>
                                  <w:tcBorders>
                                    <w:top w:val="single" w:sz="4" w:space="0" w:color="auto"/>
                                    <w:left w:val="nil"/>
                                    <w:bottom w:val="single" w:sz="4" w:space="0" w:color="auto"/>
                                    <w:right w:val="single" w:sz="4" w:space="0" w:color="auto"/>
                                  </w:tcBorders>
                                  <w:noWrap/>
                                  <w:vAlign w:val="center"/>
                                  <w:hideMark/>
                                </w:tcPr>
                                <w:p w14:paraId="4F374309"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地址</w:t>
                                  </w:r>
                                </w:p>
                              </w:tc>
                              <w:tc>
                                <w:tcPr>
                                  <w:tcW w:w="1560" w:type="dxa"/>
                                  <w:tcBorders>
                                    <w:top w:val="single" w:sz="4" w:space="0" w:color="auto"/>
                                    <w:left w:val="nil"/>
                                    <w:bottom w:val="single" w:sz="4" w:space="0" w:color="auto"/>
                                    <w:right w:val="single" w:sz="4" w:space="0" w:color="auto"/>
                                  </w:tcBorders>
                                  <w:noWrap/>
                                  <w:vAlign w:val="center"/>
                                  <w:hideMark/>
                                </w:tcPr>
                                <w:p w14:paraId="16139B32"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申請單位</w:t>
                                  </w:r>
                                </w:p>
                              </w:tc>
                              <w:tc>
                                <w:tcPr>
                                  <w:tcW w:w="992" w:type="dxa"/>
                                  <w:tcBorders>
                                    <w:top w:val="single" w:sz="4" w:space="0" w:color="auto"/>
                                    <w:left w:val="nil"/>
                                    <w:bottom w:val="single" w:sz="4" w:space="0" w:color="auto"/>
                                    <w:right w:val="single" w:sz="4" w:space="0" w:color="auto"/>
                                  </w:tcBorders>
                                  <w:noWrap/>
                                  <w:vAlign w:val="center"/>
                                  <w:hideMark/>
                                </w:tcPr>
                                <w:p w14:paraId="0935885C"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核准日期</w:t>
                                  </w:r>
                                </w:p>
                              </w:tc>
                            </w:tr>
                            <w:tr w:rsidR="00AA49A6" w14:paraId="6754E9F0" w14:textId="77777777">
                              <w:trPr>
                                <w:trHeight w:val="227"/>
                              </w:trPr>
                              <w:tc>
                                <w:tcPr>
                                  <w:tcW w:w="1560" w:type="dxa"/>
                                  <w:tcBorders>
                                    <w:top w:val="nil"/>
                                    <w:left w:val="single" w:sz="4" w:space="0" w:color="auto"/>
                                    <w:bottom w:val="single" w:sz="4" w:space="0" w:color="auto"/>
                                    <w:right w:val="single" w:sz="4" w:space="0" w:color="auto"/>
                                  </w:tcBorders>
                                  <w:noWrap/>
                                  <w:vAlign w:val="center"/>
                                  <w:hideMark/>
                                </w:tcPr>
                                <w:p w14:paraId="1D803C61"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澎湖南寮環境教育園區</w:t>
                                  </w:r>
                                </w:p>
                              </w:tc>
                              <w:tc>
                                <w:tcPr>
                                  <w:tcW w:w="1275" w:type="dxa"/>
                                  <w:tcBorders>
                                    <w:top w:val="nil"/>
                                    <w:left w:val="nil"/>
                                    <w:bottom w:val="single" w:sz="4" w:space="0" w:color="auto"/>
                                    <w:right w:val="single" w:sz="4" w:space="0" w:color="auto"/>
                                  </w:tcBorders>
                                  <w:noWrap/>
                                  <w:vAlign w:val="center"/>
                                  <w:hideMark/>
                                </w:tcPr>
                                <w:p w14:paraId="5B9923B0" w14:textId="6D1E063D"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湖西鄉南寮村121</w:t>
                                  </w:r>
                                  <w:r w:rsidR="00120288">
                                    <w:rPr>
                                      <w:rFonts w:ascii="標楷體" w:hAnsi="標楷體" w:cs="新細明體" w:hint="eastAsia"/>
                                      <w:color w:val="000000"/>
                                      <w:kern w:val="0"/>
                                      <w:sz w:val="20"/>
                                    </w:rPr>
                                    <w:t>－</w:t>
                                  </w:r>
                                  <w:r>
                                    <w:rPr>
                                      <w:rFonts w:ascii="標楷體" w:hAnsi="標楷體" w:cs="新細明體" w:hint="eastAsia"/>
                                      <w:color w:val="000000"/>
                                      <w:kern w:val="0"/>
                                      <w:sz w:val="20"/>
                                    </w:rPr>
                                    <w:t>5</w:t>
                                  </w:r>
                                  <w:r w:rsidR="001F200E">
                                    <w:rPr>
                                      <w:rFonts w:ascii="標楷體" w:hAnsi="標楷體" w:cs="新細明體" w:hint="eastAsia"/>
                                      <w:color w:val="000000"/>
                                      <w:kern w:val="0"/>
                                      <w:sz w:val="20"/>
                                    </w:rPr>
                                    <w:t>號</w:t>
                                  </w:r>
                                </w:p>
                              </w:tc>
                              <w:tc>
                                <w:tcPr>
                                  <w:tcW w:w="1560" w:type="dxa"/>
                                  <w:tcBorders>
                                    <w:top w:val="nil"/>
                                    <w:left w:val="nil"/>
                                    <w:bottom w:val="single" w:sz="4" w:space="0" w:color="auto"/>
                                    <w:right w:val="single" w:sz="4" w:space="0" w:color="auto"/>
                                  </w:tcBorders>
                                  <w:noWrap/>
                                  <w:vAlign w:val="center"/>
                                  <w:hideMark/>
                                </w:tcPr>
                                <w:p w14:paraId="1CFAF799"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澎湖縣湖西鄉南寮社區發展協會</w:t>
                                  </w:r>
                                </w:p>
                              </w:tc>
                              <w:tc>
                                <w:tcPr>
                                  <w:tcW w:w="992" w:type="dxa"/>
                                  <w:tcBorders>
                                    <w:top w:val="nil"/>
                                    <w:left w:val="nil"/>
                                    <w:bottom w:val="single" w:sz="4" w:space="0" w:color="auto"/>
                                    <w:right w:val="single" w:sz="4" w:space="0" w:color="auto"/>
                                  </w:tcBorders>
                                  <w:noWrap/>
                                  <w:vAlign w:val="center"/>
                                  <w:hideMark/>
                                </w:tcPr>
                                <w:p w14:paraId="62F96832" w14:textId="77777777" w:rsidR="00AA49A6" w:rsidRDefault="00AA49A6">
                                  <w:pPr>
                                    <w:widowControl/>
                                    <w:spacing w:line="240" w:lineRule="exact"/>
                                    <w:jc w:val="center"/>
                                    <w:rPr>
                                      <w:rFonts w:ascii="標楷體" w:hAnsi="標楷體" w:cs="新細明體"/>
                                      <w:color w:val="000000"/>
                                      <w:spacing w:val="-10"/>
                                      <w:kern w:val="0"/>
                                      <w:sz w:val="20"/>
                                    </w:rPr>
                                  </w:pPr>
                                  <w:r>
                                    <w:rPr>
                                      <w:rFonts w:ascii="標楷體" w:hAnsi="標楷體" w:cs="新細明體" w:hint="eastAsia"/>
                                      <w:color w:val="000000"/>
                                      <w:spacing w:val="-10"/>
                                      <w:kern w:val="0"/>
                                      <w:sz w:val="20"/>
                                    </w:rPr>
                                    <w:t>112年</w:t>
                                  </w:r>
                                </w:p>
                                <w:p w14:paraId="151F282C" w14:textId="77777777" w:rsidR="00AA49A6" w:rsidRDefault="00AA49A6">
                                  <w:pPr>
                                    <w:widowControl/>
                                    <w:spacing w:line="240" w:lineRule="exact"/>
                                    <w:jc w:val="center"/>
                                    <w:rPr>
                                      <w:rFonts w:ascii="標楷體" w:hAnsi="標楷體" w:cs="新細明體"/>
                                      <w:color w:val="000000"/>
                                      <w:spacing w:val="-10"/>
                                      <w:kern w:val="0"/>
                                      <w:sz w:val="20"/>
                                    </w:rPr>
                                  </w:pPr>
                                  <w:r>
                                    <w:rPr>
                                      <w:rFonts w:ascii="標楷體" w:hAnsi="標楷體" w:cs="新細明體" w:hint="eastAsia"/>
                                      <w:color w:val="000000"/>
                                      <w:spacing w:val="-10"/>
                                      <w:kern w:val="0"/>
                                      <w:sz w:val="20"/>
                                    </w:rPr>
                                    <w:t>5月15日</w:t>
                                  </w:r>
                                </w:p>
                              </w:tc>
                            </w:tr>
                            <w:tr w:rsidR="00AA49A6" w14:paraId="4F8ABD1B" w14:textId="77777777">
                              <w:trPr>
                                <w:trHeight w:val="227"/>
                              </w:trPr>
                              <w:tc>
                                <w:tcPr>
                                  <w:tcW w:w="1560" w:type="dxa"/>
                                  <w:tcBorders>
                                    <w:top w:val="nil"/>
                                    <w:left w:val="single" w:sz="4" w:space="0" w:color="auto"/>
                                    <w:bottom w:val="single" w:sz="4" w:space="0" w:color="auto"/>
                                    <w:right w:val="single" w:sz="4" w:space="0" w:color="auto"/>
                                  </w:tcBorders>
                                  <w:noWrap/>
                                  <w:vAlign w:val="center"/>
                                  <w:hideMark/>
                                </w:tcPr>
                                <w:p w14:paraId="3F9F80BE"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澎湖縣水產種苗繁殖場</w:t>
                                  </w:r>
                                </w:p>
                              </w:tc>
                              <w:tc>
                                <w:tcPr>
                                  <w:tcW w:w="1275" w:type="dxa"/>
                                  <w:tcBorders>
                                    <w:top w:val="nil"/>
                                    <w:left w:val="nil"/>
                                    <w:bottom w:val="single" w:sz="4" w:space="0" w:color="auto"/>
                                    <w:right w:val="single" w:sz="4" w:space="0" w:color="auto"/>
                                  </w:tcBorders>
                                  <w:noWrap/>
                                  <w:vAlign w:val="center"/>
                                  <w:hideMark/>
                                </w:tcPr>
                                <w:p w14:paraId="651AC9B8" w14:textId="6D594D89"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馬公市嵵裡里66</w:t>
                                  </w:r>
                                  <w:r w:rsidR="00120288">
                                    <w:rPr>
                                      <w:rFonts w:ascii="標楷體" w:hAnsi="標楷體" w:cs="新細明體" w:hint="eastAsia"/>
                                      <w:color w:val="000000"/>
                                      <w:kern w:val="0"/>
                                      <w:sz w:val="20"/>
                                    </w:rPr>
                                    <w:t>－</w:t>
                                  </w:r>
                                  <w:r>
                                    <w:rPr>
                                      <w:rFonts w:ascii="標楷體" w:hAnsi="標楷體" w:cs="新細明體" w:hint="eastAsia"/>
                                      <w:color w:val="000000"/>
                                      <w:kern w:val="0"/>
                                      <w:sz w:val="20"/>
                                    </w:rPr>
                                    <w:t>6號</w:t>
                                  </w:r>
                                </w:p>
                              </w:tc>
                              <w:tc>
                                <w:tcPr>
                                  <w:tcW w:w="1560" w:type="dxa"/>
                                  <w:tcBorders>
                                    <w:top w:val="nil"/>
                                    <w:left w:val="nil"/>
                                    <w:bottom w:val="single" w:sz="4" w:space="0" w:color="auto"/>
                                    <w:right w:val="single" w:sz="4" w:space="0" w:color="auto"/>
                                  </w:tcBorders>
                                  <w:noWrap/>
                                  <w:vAlign w:val="center"/>
                                  <w:hideMark/>
                                </w:tcPr>
                                <w:p w14:paraId="4FB989BC"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澎湖縣水產種苗繁殖場</w:t>
                                  </w:r>
                                </w:p>
                              </w:tc>
                              <w:tc>
                                <w:tcPr>
                                  <w:tcW w:w="992" w:type="dxa"/>
                                  <w:tcBorders>
                                    <w:top w:val="nil"/>
                                    <w:left w:val="nil"/>
                                    <w:bottom w:val="single" w:sz="4" w:space="0" w:color="auto"/>
                                    <w:right w:val="single" w:sz="4" w:space="0" w:color="auto"/>
                                  </w:tcBorders>
                                  <w:noWrap/>
                                  <w:vAlign w:val="center"/>
                                  <w:hideMark/>
                                </w:tcPr>
                                <w:p w14:paraId="1BE5CEBC" w14:textId="77777777" w:rsidR="00AA49A6" w:rsidRDefault="00AA49A6">
                                  <w:pPr>
                                    <w:widowControl/>
                                    <w:spacing w:line="240" w:lineRule="exact"/>
                                    <w:jc w:val="center"/>
                                    <w:rPr>
                                      <w:rFonts w:ascii="標楷體" w:hAnsi="標楷體" w:cs="新細明體"/>
                                      <w:color w:val="000000"/>
                                      <w:spacing w:val="-10"/>
                                      <w:kern w:val="0"/>
                                      <w:sz w:val="20"/>
                                    </w:rPr>
                                  </w:pPr>
                                  <w:r>
                                    <w:rPr>
                                      <w:rFonts w:ascii="標楷體" w:hAnsi="標楷體" w:cs="新細明體" w:hint="eastAsia"/>
                                      <w:color w:val="000000"/>
                                      <w:spacing w:val="-10"/>
                                      <w:kern w:val="0"/>
                                      <w:sz w:val="20"/>
                                    </w:rPr>
                                    <w:t>112年</w:t>
                                  </w:r>
                                </w:p>
                                <w:p w14:paraId="5A38C92E" w14:textId="77777777" w:rsidR="00AA49A6" w:rsidRDefault="00AA49A6">
                                  <w:pPr>
                                    <w:widowControl/>
                                    <w:spacing w:line="240" w:lineRule="exact"/>
                                    <w:jc w:val="center"/>
                                    <w:rPr>
                                      <w:rFonts w:ascii="標楷體" w:hAnsi="標楷體" w:cs="新細明體"/>
                                      <w:color w:val="000000"/>
                                      <w:spacing w:val="-10"/>
                                      <w:kern w:val="0"/>
                                      <w:sz w:val="20"/>
                                    </w:rPr>
                                  </w:pPr>
                                  <w:r>
                                    <w:rPr>
                                      <w:rFonts w:ascii="標楷體" w:hAnsi="標楷體" w:cs="新細明體" w:hint="eastAsia"/>
                                      <w:color w:val="000000"/>
                                      <w:spacing w:val="-10"/>
                                      <w:kern w:val="0"/>
                                      <w:sz w:val="20"/>
                                    </w:rPr>
                                    <w:t>11月6日</w:t>
                                  </w:r>
                                </w:p>
                              </w:tc>
                            </w:tr>
                            <w:tr w:rsidR="00AA49A6" w14:paraId="4A8E039A" w14:textId="77777777">
                              <w:trPr>
                                <w:trHeight w:val="227"/>
                              </w:trPr>
                              <w:tc>
                                <w:tcPr>
                                  <w:tcW w:w="1560" w:type="dxa"/>
                                  <w:tcBorders>
                                    <w:top w:val="nil"/>
                                    <w:left w:val="single" w:sz="4" w:space="0" w:color="auto"/>
                                    <w:bottom w:val="single" w:sz="4" w:space="0" w:color="auto"/>
                                    <w:right w:val="single" w:sz="4" w:space="0" w:color="auto"/>
                                  </w:tcBorders>
                                  <w:noWrap/>
                                  <w:vAlign w:val="center"/>
                                  <w:hideMark/>
                                </w:tcPr>
                                <w:p w14:paraId="18859505"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馬公海水淡化廠環境教育園區</w:t>
                                  </w:r>
                                </w:p>
                              </w:tc>
                              <w:tc>
                                <w:tcPr>
                                  <w:tcW w:w="1275" w:type="dxa"/>
                                  <w:tcBorders>
                                    <w:top w:val="nil"/>
                                    <w:left w:val="nil"/>
                                    <w:bottom w:val="single" w:sz="4" w:space="0" w:color="auto"/>
                                    <w:right w:val="single" w:sz="4" w:space="0" w:color="auto"/>
                                  </w:tcBorders>
                                  <w:noWrap/>
                                  <w:vAlign w:val="center"/>
                                  <w:hideMark/>
                                </w:tcPr>
                                <w:p w14:paraId="57B29CFC"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 xml:space="preserve">馬公市烏崁里310號 </w:t>
                                  </w:r>
                                </w:p>
                              </w:tc>
                              <w:tc>
                                <w:tcPr>
                                  <w:tcW w:w="1560" w:type="dxa"/>
                                  <w:tcBorders>
                                    <w:top w:val="nil"/>
                                    <w:left w:val="nil"/>
                                    <w:bottom w:val="single" w:sz="4" w:space="0" w:color="auto"/>
                                    <w:right w:val="single" w:sz="4" w:space="0" w:color="auto"/>
                                  </w:tcBorders>
                                  <w:noWrap/>
                                  <w:vAlign w:val="center"/>
                                  <w:hideMark/>
                                </w:tcPr>
                                <w:p w14:paraId="7A3D43EA"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台灣自來水公司第七區管理處</w:t>
                                  </w:r>
                                </w:p>
                              </w:tc>
                              <w:tc>
                                <w:tcPr>
                                  <w:tcW w:w="992" w:type="dxa"/>
                                  <w:tcBorders>
                                    <w:top w:val="nil"/>
                                    <w:left w:val="nil"/>
                                    <w:bottom w:val="single" w:sz="4" w:space="0" w:color="auto"/>
                                    <w:right w:val="single" w:sz="4" w:space="0" w:color="auto"/>
                                  </w:tcBorders>
                                  <w:noWrap/>
                                  <w:vAlign w:val="center"/>
                                  <w:hideMark/>
                                </w:tcPr>
                                <w:p w14:paraId="1B635614" w14:textId="77777777" w:rsidR="00AA49A6" w:rsidRDefault="00AA49A6">
                                  <w:pPr>
                                    <w:widowControl/>
                                    <w:spacing w:line="240" w:lineRule="exact"/>
                                    <w:jc w:val="center"/>
                                    <w:rPr>
                                      <w:rFonts w:ascii="標楷體" w:hAnsi="標楷體" w:cs="新細明體"/>
                                      <w:color w:val="000000"/>
                                      <w:spacing w:val="-10"/>
                                      <w:kern w:val="0"/>
                                      <w:sz w:val="20"/>
                                    </w:rPr>
                                  </w:pPr>
                                  <w:r>
                                    <w:rPr>
                                      <w:rFonts w:ascii="標楷體" w:hAnsi="標楷體" w:cs="新細明體" w:hint="eastAsia"/>
                                      <w:color w:val="000000"/>
                                      <w:spacing w:val="-10"/>
                                      <w:kern w:val="0"/>
                                      <w:sz w:val="20"/>
                                    </w:rPr>
                                    <w:t>113年</w:t>
                                  </w:r>
                                </w:p>
                                <w:p w14:paraId="4CEA10A9" w14:textId="77777777" w:rsidR="00AA49A6" w:rsidRDefault="00AA49A6">
                                  <w:pPr>
                                    <w:widowControl/>
                                    <w:spacing w:line="240" w:lineRule="exact"/>
                                    <w:jc w:val="center"/>
                                    <w:rPr>
                                      <w:rFonts w:ascii="標楷體" w:hAnsi="標楷體" w:cs="新細明體"/>
                                      <w:color w:val="000000"/>
                                      <w:spacing w:val="-10"/>
                                      <w:kern w:val="0"/>
                                      <w:sz w:val="20"/>
                                    </w:rPr>
                                  </w:pPr>
                                  <w:r>
                                    <w:rPr>
                                      <w:rFonts w:ascii="標楷體" w:hAnsi="標楷體" w:cs="新細明體" w:hint="eastAsia"/>
                                      <w:color w:val="000000"/>
                                      <w:spacing w:val="-10"/>
                                      <w:kern w:val="0"/>
                                      <w:sz w:val="20"/>
                                    </w:rPr>
                                    <w:t>10月1日</w:t>
                                  </w:r>
                                </w:p>
                              </w:tc>
                            </w:tr>
                            <w:tr w:rsidR="00AA49A6" w14:paraId="7DC7BA1F" w14:textId="77777777">
                              <w:trPr>
                                <w:trHeight w:val="227"/>
                              </w:trPr>
                              <w:tc>
                                <w:tcPr>
                                  <w:tcW w:w="1560" w:type="dxa"/>
                                  <w:tcBorders>
                                    <w:top w:val="nil"/>
                                    <w:left w:val="single" w:sz="4" w:space="0" w:color="auto"/>
                                    <w:bottom w:val="single" w:sz="4" w:space="0" w:color="auto"/>
                                    <w:right w:val="single" w:sz="4" w:space="0" w:color="auto"/>
                                  </w:tcBorders>
                                  <w:noWrap/>
                                  <w:vAlign w:val="center"/>
                                  <w:hideMark/>
                                </w:tcPr>
                                <w:p w14:paraId="452D0D7A"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雙湖園水資源回收中心</w:t>
                                  </w:r>
                                </w:p>
                              </w:tc>
                              <w:tc>
                                <w:tcPr>
                                  <w:tcW w:w="1275" w:type="dxa"/>
                                  <w:tcBorders>
                                    <w:top w:val="nil"/>
                                    <w:left w:val="nil"/>
                                    <w:bottom w:val="single" w:sz="4" w:space="0" w:color="auto"/>
                                    <w:right w:val="single" w:sz="4" w:space="0" w:color="auto"/>
                                  </w:tcBorders>
                                  <w:noWrap/>
                                  <w:vAlign w:val="center"/>
                                  <w:hideMark/>
                                </w:tcPr>
                                <w:p w14:paraId="6C6AD5B0"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馬公市菜園160號</w:t>
                                  </w:r>
                                </w:p>
                              </w:tc>
                              <w:tc>
                                <w:tcPr>
                                  <w:tcW w:w="1560" w:type="dxa"/>
                                  <w:tcBorders>
                                    <w:top w:val="nil"/>
                                    <w:left w:val="nil"/>
                                    <w:bottom w:val="single" w:sz="4" w:space="0" w:color="auto"/>
                                    <w:right w:val="single" w:sz="4" w:space="0" w:color="auto"/>
                                  </w:tcBorders>
                                  <w:noWrap/>
                                  <w:vAlign w:val="center"/>
                                  <w:hideMark/>
                                </w:tcPr>
                                <w:p w14:paraId="5994AF02"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業興環境科技股份有限公司</w:t>
                                  </w:r>
                                </w:p>
                              </w:tc>
                              <w:tc>
                                <w:tcPr>
                                  <w:tcW w:w="992" w:type="dxa"/>
                                  <w:tcBorders>
                                    <w:top w:val="nil"/>
                                    <w:left w:val="nil"/>
                                    <w:bottom w:val="single" w:sz="4" w:space="0" w:color="auto"/>
                                    <w:right w:val="single" w:sz="4" w:space="0" w:color="auto"/>
                                  </w:tcBorders>
                                  <w:noWrap/>
                                  <w:vAlign w:val="center"/>
                                  <w:hideMark/>
                                </w:tcPr>
                                <w:p w14:paraId="380AB31F" w14:textId="77777777" w:rsidR="00AA49A6" w:rsidRDefault="00AA49A6">
                                  <w:pPr>
                                    <w:widowControl/>
                                    <w:spacing w:line="240" w:lineRule="exact"/>
                                    <w:jc w:val="center"/>
                                    <w:rPr>
                                      <w:rFonts w:ascii="標楷體" w:hAnsi="標楷體" w:cs="新細明體"/>
                                      <w:color w:val="212529"/>
                                      <w:spacing w:val="-10"/>
                                      <w:kern w:val="0"/>
                                      <w:sz w:val="20"/>
                                    </w:rPr>
                                  </w:pPr>
                                  <w:r>
                                    <w:rPr>
                                      <w:rFonts w:ascii="標楷體" w:hAnsi="標楷體" w:cs="新細明體" w:hint="eastAsia"/>
                                      <w:color w:val="212529"/>
                                      <w:spacing w:val="-10"/>
                                      <w:kern w:val="0"/>
                                      <w:sz w:val="20"/>
                                    </w:rPr>
                                    <w:t>113年</w:t>
                                  </w:r>
                                </w:p>
                                <w:p w14:paraId="0D868C79" w14:textId="77777777" w:rsidR="00AA49A6" w:rsidRDefault="00AA49A6">
                                  <w:pPr>
                                    <w:widowControl/>
                                    <w:spacing w:line="240" w:lineRule="exact"/>
                                    <w:jc w:val="center"/>
                                    <w:rPr>
                                      <w:rFonts w:ascii="標楷體" w:hAnsi="標楷體" w:cs="新細明體"/>
                                      <w:color w:val="212529"/>
                                      <w:spacing w:val="-10"/>
                                      <w:kern w:val="0"/>
                                      <w:sz w:val="20"/>
                                    </w:rPr>
                                  </w:pPr>
                                  <w:r>
                                    <w:rPr>
                                      <w:rFonts w:ascii="標楷體" w:hAnsi="標楷體" w:cs="新細明體" w:hint="eastAsia"/>
                                      <w:color w:val="212529"/>
                                      <w:spacing w:val="-10"/>
                                      <w:kern w:val="0"/>
                                      <w:sz w:val="20"/>
                                    </w:rPr>
                                    <w:t>10月30日</w:t>
                                  </w:r>
                                </w:p>
                              </w:tc>
                            </w:tr>
                            <w:tr w:rsidR="00AA49A6" w14:paraId="2D1D9CF2" w14:textId="77777777">
                              <w:trPr>
                                <w:trHeight w:val="227"/>
                              </w:trPr>
                              <w:tc>
                                <w:tcPr>
                                  <w:tcW w:w="1560" w:type="dxa"/>
                                  <w:tcBorders>
                                    <w:top w:val="nil"/>
                                    <w:left w:val="single" w:sz="4" w:space="0" w:color="auto"/>
                                    <w:bottom w:val="single" w:sz="4" w:space="0" w:color="auto"/>
                                    <w:right w:val="single" w:sz="4" w:space="0" w:color="auto"/>
                                  </w:tcBorders>
                                  <w:noWrap/>
                                  <w:vAlign w:val="center"/>
                                  <w:hideMark/>
                                </w:tcPr>
                                <w:p w14:paraId="723C31FE"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澎湖吉貝石滬文化館</w:t>
                                  </w:r>
                                </w:p>
                              </w:tc>
                              <w:tc>
                                <w:tcPr>
                                  <w:tcW w:w="1275" w:type="dxa"/>
                                  <w:tcBorders>
                                    <w:top w:val="nil"/>
                                    <w:left w:val="nil"/>
                                    <w:bottom w:val="single" w:sz="4" w:space="0" w:color="auto"/>
                                    <w:right w:val="single" w:sz="4" w:space="0" w:color="auto"/>
                                  </w:tcBorders>
                                  <w:noWrap/>
                                  <w:vAlign w:val="center"/>
                                  <w:hideMark/>
                                </w:tcPr>
                                <w:p w14:paraId="0A56CB7F" w14:textId="70B4956B"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白沙鄉吉貝村182</w:t>
                                  </w:r>
                                  <w:r w:rsidR="00120288">
                                    <w:rPr>
                                      <w:rFonts w:ascii="標楷體" w:hAnsi="標楷體" w:cs="新細明體" w:hint="eastAsia"/>
                                      <w:color w:val="000000"/>
                                      <w:kern w:val="0"/>
                                      <w:sz w:val="20"/>
                                    </w:rPr>
                                    <w:t>－</w:t>
                                  </w:r>
                                  <w:r>
                                    <w:rPr>
                                      <w:rFonts w:ascii="標楷體" w:hAnsi="標楷體" w:cs="新細明體" w:hint="eastAsia"/>
                                      <w:color w:val="000000"/>
                                      <w:kern w:val="0"/>
                                      <w:sz w:val="20"/>
                                    </w:rPr>
                                    <w:t>2號</w:t>
                                  </w:r>
                                </w:p>
                              </w:tc>
                              <w:tc>
                                <w:tcPr>
                                  <w:tcW w:w="1560" w:type="dxa"/>
                                  <w:tcBorders>
                                    <w:top w:val="nil"/>
                                    <w:left w:val="nil"/>
                                    <w:bottom w:val="single" w:sz="4" w:space="0" w:color="auto"/>
                                    <w:right w:val="single" w:sz="4" w:space="0" w:color="auto"/>
                                  </w:tcBorders>
                                  <w:noWrap/>
                                  <w:vAlign w:val="center"/>
                                  <w:hideMark/>
                                </w:tcPr>
                                <w:p w14:paraId="3EC9821B"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澎湖國家風景區管理處</w:t>
                                  </w:r>
                                </w:p>
                              </w:tc>
                              <w:tc>
                                <w:tcPr>
                                  <w:tcW w:w="992" w:type="dxa"/>
                                  <w:tcBorders>
                                    <w:top w:val="nil"/>
                                    <w:left w:val="nil"/>
                                    <w:bottom w:val="single" w:sz="4" w:space="0" w:color="auto"/>
                                    <w:right w:val="single" w:sz="4" w:space="0" w:color="auto"/>
                                  </w:tcBorders>
                                  <w:noWrap/>
                                  <w:vAlign w:val="center"/>
                                  <w:hideMark/>
                                </w:tcPr>
                                <w:p w14:paraId="53911DC6" w14:textId="77777777" w:rsidR="00AA49A6" w:rsidRDefault="00AA49A6">
                                  <w:pPr>
                                    <w:widowControl/>
                                    <w:spacing w:line="240" w:lineRule="exact"/>
                                    <w:jc w:val="center"/>
                                    <w:rPr>
                                      <w:rFonts w:ascii="標楷體" w:hAnsi="標楷體" w:cs="新細明體"/>
                                      <w:color w:val="000000"/>
                                      <w:spacing w:val="-10"/>
                                      <w:kern w:val="0"/>
                                      <w:sz w:val="20"/>
                                    </w:rPr>
                                  </w:pPr>
                                  <w:r>
                                    <w:rPr>
                                      <w:rFonts w:ascii="標楷體" w:hAnsi="標楷體" w:cs="新細明體" w:hint="eastAsia"/>
                                      <w:color w:val="000000"/>
                                      <w:spacing w:val="-10"/>
                                      <w:kern w:val="0"/>
                                      <w:sz w:val="20"/>
                                    </w:rPr>
                                    <w:t>113年</w:t>
                                  </w:r>
                                </w:p>
                                <w:p w14:paraId="01301837" w14:textId="77777777" w:rsidR="00AA49A6" w:rsidRDefault="00AA49A6">
                                  <w:pPr>
                                    <w:widowControl/>
                                    <w:spacing w:line="240" w:lineRule="exact"/>
                                    <w:jc w:val="center"/>
                                    <w:rPr>
                                      <w:rFonts w:ascii="標楷體" w:hAnsi="標楷體" w:cs="新細明體"/>
                                      <w:color w:val="000000"/>
                                      <w:spacing w:val="-10"/>
                                      <w:kern w:val="0"/>
                                      <w:sz w:val="20"/>
                                    </w:rPr>
                                  </w:pPr>
                                  <w:r>
                                    <w:rPr>
                                      <w:rFonts w:ascii="標楷體" w:hAnsi="標楷體" w:cs="新細明體" w:hint="eastAsia"/>
                                      <w:color w:val="000000"/>
                                      <w:spacing w:val="-10"/>
                                      <w:kern w:val="0"/>
                                      <w:sz w:val="20"/>
                                    </w:rPr>
                                    <w:t>12月29日</w:t>
                                  </w:r>
                                </w:p>
                              </w:tc>
                            </w:tr>
                          </w:tbl>
                          <w:p w14:paraId="641AB4C6" w14:textId="77777777" w:rsidR="00AA49A6" w:rsidRDefault="00AA49A6" w:rsidP="00AA49A6">
                            <w:pPr>
                              <w:spacing w:line="60" w:lineRule="exact"/>
                              <w:rPr>
                                <w:rFonts w:ascii="標楷體" w:eastAsia="新細明體" w:hAnsi="標楷體" w:cs="新細明體"/>
                                <w:color w:val="000000"/>
                                <w:kern w:val="0"/>
                                <w:sz w:val="18"/>
                                <w:szCs w:val="18"/>
                              </w:rPr>
                            </w:pPr>
                          </w:p>
                          <w:p w14:paraId="6F95F27F" w14:textId="77777777" w:rsidR="00AA49A6" w:rsidRDefault="00AA49A6" w:rsidP="00377AC8">
                            <w:pPr>
                              <w:snapToGrid w:val="0"/>
                              <w:spacing w:line="200" w:lineRule="exact"/>
                              <w:rPr>
                                <w:rFonts w:ascii="標楷體" w:hAnsi="標楷體" w:cs="Times New Roman"/>
                                <w:szCs w:val="20"/>
                              </w:rPr>
                            </w:pPr>
                            <w:r>
                              <w:rPr>
                                <w:rFonts w:ascii="標楷體" w:hAnsi="標楷體" w:cs="新細明體" w:hint="eastAsia"/>
                                <w:color w:val="000000"/>
                                <w:kern w:val="0"/>
                                <w:sz w:val="18"/>
                                <w:szCs w:val="18"/>
                              </w:rPr>
                              <w:t>資料來源：整理自環境部國家環境研究院網站。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4F2051" id="文字方塊 86" o:spid="_x0000_s1109" type="#_x0000_t202" style="position:absolute;left:0;text-align:left;margin-left:203.4pt;margin-top:524.65pt;width:282pt;height:174.7pt;z-index:251813888;visibility:visible;mso-wrap-style:square;mso-width-percent:0;mso-height-percent:0;mso-wrap-distance-left:9pt;mso-wrap-distance-top:1.4pt;mso-wrap-distance-right:9pt;mso-wrap-distance-bottom:1.4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" stroked="f">
                <v:textbox>
                  <w:txbxContent>
                    <w:p w14:paraId="04DD5FCA" w14:textId="3F7BE3D5" w:rsidR="00AA49A6" w:rsidRDefault="00AA49A6" w:rsidP="00377AC8">
                      <w:pPr>
                        <w:spacing w:line="240" w:lineRule="exact"/>
                        <w:rPr>
                          <w:rFonts w:ascii="標楷體" w:hAnsi="標楷體" w:cs="新細明體"/>
                          <w:b/>
                          <w:bCs/>
                          <w:color w:val="000000"/>
                          <w:kern w:val="0"/>
                          <w:szCs w:val="24"/>
                        </w:rPr>
                      </w:pPr>
                      <w:bookmarkStart w:id="46" w:name="_Hlk225072125"/>
                      <w:bookmarkEnd w:id="46"/>
                      <w:r>
                        <w:rPr>
                          <w:rFonts w:ascii="標楷體" w:hAnsi="標楷體" w:hint="eastAsia"/>
                          <w:b/>
                          <w:bCs/>
                        </w:rPr>
                        <w:t>表1</w:t>
                      </w:r>
                      <w:r w:rsidR="00B617B4">
                        <w:rPr>
                          <w:rFonts w:ascii="標楷體" w:hAnsi="標楷體" w:hint="eastAsia"/>
                          <w:b/>
                          <w:bCs/>
                        </w:rPr>
                        <w:t xml:space="preserve">　</w:t>
                      </w:r>
                      <w:r>
                        <w:rPr>
                          <w:rFonts w:ascii="標楷體" w:hAnsi="標楷體" w:cs="新細明體" w:hint="eastAsia"/>
                          <w:b/>
                          <w:bCs/>
                          <w:color w:val="000000"/>
                          <w:kern w:val="0"/>
                          <w:szCs w:val="24"/>
                        </w:rPr>
                        <w:t>截至115年3月底止縣內環境教育設施場所</w:t>
                      </w:r>
                    </w:p>
                    <w:p w14:paraId="3BB08945" w14:textId="77777777" w:rsidR="00AA49A6" w:rsidRDefault="00AA49A6" w:rsidP="00AA49A6">
                      <w:pPr>
                        <w:spacing w:line="120" w:lineRule="exact"/>
                        <w:rPr>
                          <w:rFonts w:ascii="標楷體" w:eastAsia="新細明體" w:hAnsi="標楷體" w:cs="Times New Roman"/>
                          <w:szCs w:val="20"/>
                        </w:rPr>
                      </w:pPr>
                    </w:p>
                    <w:tbl>
                      <w:tblPr>
                        <w:tblW w:w="5387" w:type="dxa"/>
                        <w:tblInd w:w="-5" w:type="dxa"/>
                        <w:tblCellMar>
                          <w:left w:w="28" w:type="dxa"/>
                          <w:right w:w="28" w:type="dxa"/>
                        </w:tblCellMar>
                        <w:tblLook w:val="04A0" w:firstRow="1" w:lastRow="0" w:firstColumn="1" w:lastColumn="0" w:noHBand="0" w:noVBand="1"/>
                      </w:tblPr>
                      <w:tblGrid>
                        <w:gridCol w:w="1560"/>
                        <w:gridCol w:w="1275"/>
                        <w:gridCol w:w="1560"/>
                        <w:gridCol w:w="992"/>
                      </w:tblGrid>
                      <w:tr w:rsidR="00AA49A6" w14:paraId="65BCF7ED" w14:textId="77777777">
                        <w:trPr>
                          <w:trHeight w:val="227"/>
                        </w:trPr>
                        <w:tc>
                          <w:tcPr>
                            <w:tcW w:w="1560" w:type="dxa"/>
                            <w:tcBorders>
                              <w:top w:val="single" w:sz="4" w:space="0" w:color="auto"/>
                              <w:left w:val="single" w:sz="4" w:space="0" w:color="auto"/>
                              <w:bottom w:val="single" w:sz="4" w:space="0" w:color="auto"/>
                              <w:right w:val="single" w:sz="4" w:space="0" w:color="auto"/>
                            </w:tcBorders>
                            <w:noWrap/>
                            <w:vAlign w:val="center"/>
                            <w:hideMark/>
                          </w:tcPr>
                          <w:p w14:paraId="7E8F0171"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設施場所名稱</w:t>
                            </w:r>
                          </w:p>
                        </w:tc>
                        <w:tc>
                          <w:tcPr>
                            <w:tcW w:w="1275" w:type="dxa"/>
                            <w:tcBorders>
                              <w:top w:val="single" w:sz="4" w:space="0" w:color="auto"/>
                              <w:left w:val="nil"/>
                              <w:bottom w:val="single" w:sz="4" w:space="0" w:color="auto"/>
                              <w:right w:val="single" w:sz="4" w:space="0" w:color="auto"/>
                            </w:tcBorders>
                            <w:noWrap/>
                            <w:vAlign w:val="center"/>
                            <w:hideMark/>
                          </w:tcPr>
                          <w:p w14:paraId="4F374309"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地址</w:t>
                            </w:r>
                          </w:p>
                        </w:tc>
                        <w:tc>
                          <w:tcPr>
                            <w:tcW w:w="1560" w:type="dxa"/>
                            <w:tcBorders>
                              <w:top w:val="single" w:sz="4" w:space="0" w:color="auto"/>
                              <w:left w:val="nil"/>
                              <w:bottom w:val="single" w:sz="4" w:space="0" w:color="auto"/>
                              <w:right w:val="single" w:sz="4" w:space="0" w:color="auto"/>
                            </w:tcBorders>
                            <w:noWrap/>
                            <w:vAlign w:val="center"/>
                            <w:hideMark/>
                          </w:tcPr>
                          <w:p w14:paraId="16139B32"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申請單位</w:t>
                            </w:r>
                          </w:p>
                        </w:tc>
                        <w:tc>
                          <w:tcPr>
                            <w:tcW w:w="992" w:type="dxa"/>
                            <w:tcBorders>
                              <w:top w:val="single" w:sz="4" w:space="0" w:color="auto"/>
                              <w:left w:val="nil"/>
                              <w:bottom w:val="single" w:sz="4" w:space="0" w:color="auto"/>
                              <w:right w:val="single" w:sz="4" w:space="0" w:color="auto"/>
                            </w:tcBorders>
                            <w:noWrap/>
                            <w:vAlign w:val="center"/>
                            <w:hideMark/>
                          </w:tcPr>
                          <w:p w14:paraId="0935885C"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核准日期</w:t>
                            </w:r>
                          </w:p>
                        </w:tc>
                      </w:tr>
                      <w:tr w:rsidR="00AA49A6" w14:paraId="6754E9F0" w14:textId="77777777">
                        <w:trPr>
                          <w:trHeight w:val="227"/>
                        </w:trPr>
                        <w:tc>
                          <w:tcPr>
                            <w:tcW w:w="1560" w:type="dxa"/>
                            <w:tcBorders>
                              <w:top w:val="nil"/>
                              <w:left w:val="single" w:sz="4" w:space="0" w:color="auto"/>
                              <w:bottom w:val="single" w:sz="4" w:space="0" w:color="auto"/>
                              <w:right w:val="single" w:sz="4" w:space="0" w:color="auto"/>
                            </w:tcBorders>
                            <w:noWrap/>
                            <w:vAlign w:val="center"/>
                            <w:hideMark/>
                          </w:tcPr>
                          <w:p w14:paraId="1D803C61"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澎湖南寮環境教育園區</w:t>
                            </w:r>
                          </w:p>
                        </w:tc>
                        <w:tc>
                          <w:tcPr>
                            <w:tcW w:w="1275" w:type="dxa"/>
                            <w:tcBorders>
                              <w:top w:val="nil"/>
                              <w:left w:val="nil"/>
                              <w:bottom w:val="single" w:sz="4" w:space="0" w:color="auto"/>
                              <w:right w:val="single" w:sz="4" w:space="0" w:color="auto"/>
                            </w:tcBorders>
                            <w:noWrap/>
                            <w:vAlign w:val="center"/>
                            <w:hideMark/>
                          </w:tcPr>
                          <w:p w14:paraId="5B9923B0" w14:textId="6D1E063D"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湖西鄉南寮村121</w:t>
                            </w:r>
                            <w:r w:rsidR="00120288">
                              <w:rPr>
                                <w:rFonts w:ascii="標楷體" w:hAnsi="標楷體" w:cs="新細明體" w:hint="eastAsia"/>
                                <w:color w:val="000000"/>
                                <w:kern w:val="0"/>
                                <w:sz w:val="20"/>
                              </w:rPr>
                              <w:t>－</w:t>
                            </w:r>
                            <w:r>
                              <w:rPr>
                                <w:rFonts w:ascii="標楷體" w:hAnsi="標楷體" w:cs="新細明體" w:hint="eastAsia"/>
                                <w:color w:val="000000"/>
                                <w:kern w:val="0"/>
                                <w:sz w:val="20"/>
                              </w:rPr>
                              <w:t>5</w:t>
                            </w:r>
                            <w:r w:rsidR="001F200E">
                              <w:rPr>
                                <w:rFonts w:ascii="標楷體" w:hAnsi="標楷體" w:cs="新細明體" w:hint="eastAsia"/>
                                <w:color w:val="000000"/>
                                <w:kern w:val="0"/>
                                <w:sz w:val="20"/>
                              </w:rPr>
                              <w:t>號</w:t>
                            </w:r>
                          </w:p>
                        </w:tc>
                        <w:tc>
                          <w:tcPr>
                            <w:tcW w:w="1560" w:type="dxa"/>
                            <w:tcBorders>
                              <w:top w:val="nil"/>
                              <w:left w:val="nil"/>
                              <w:bottom w:val="single" w:sz="4" w:space="0" w:color="auto"/>
                              <w:right w:val="single" w:sz="4" w:space="0" w:color="auto"/>
                            </w:tcBorders>
                            <w:noWrap/>
                            <w:vAlign w:val="center"/>
                            <w:hideMark/>
                          </w:tcPr>
                          <w:p w14:paraId="1CFAF799"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澎湖縣湖西鄉南寮社區發展協會</w:t>
                            </w:r>
                          </w:p>
                        </w:tc>
                        <w:tc>
                          <w:tcPr>
                            <w:tcW w:w="992" w:type="dxa"/>
                            <w:tcBorders>
                              <w:top w:val="nil"/>
                              <w:left w:val="nil"/>
                              <w:bottom w:val="single" w:sz="4" w:space="0" w:color="auto"/>
                              <w:right w:val="single" w:sz="4" w:space="0" w:color="auto"/>
                            </w:tcBorders>
                            <w:noWrap/>
                            <w:vAlign w:val="center"/>
                            <w:hideMark/>
                          </w:tcPr>
                          <w:p w14:paraId="62F96832" w14:textId="77777777" w:rsidR="00AA49A6" w:rsidRDefault="00AA49A6">
                            <w:pPr>
                              <w:widowControl/>
                              <w:spacing w:line="240" w:lineRule="exact"/>
                              <w:jc w:val="center"/>
                              <w:rPr>
                                <w:rFonts w:ascii="標楷體" w:hAnsi="標楷體" w:cs="新細明體"/>
                                <w:color w:val="000000"/>
                                <w:spacing w:val="-10"/>
                                <w:kern w:val="0"/>
                                <w:sz w:val="20"/>
                              </w:rPr>
                            </w:pPr>
                            <w:r>
                              <w:rPr>
                                <w:rFonts w:ascii="標楷體" w:hAnsi="標楷體" w:cs="新細明體" w:hint="eastAsia"/>
                                <w:color w:val="000000"/>
                                <w:spacing w:val="-10"/>
                                <w:kern w:val="0"/>
                                <w:sz w:val="20"/>
                              </w:rPr>
                              <w:t>112年</w:t>
                            </w:r>
                          </w:p>
                          <w:p w14:paraId="151F282C" w14:textId="77777777" w:rsidR="00AA49A6" w:rsidRDefault="00AA49A6">
                            <w:pPr>
                              <w:widowControl/>
                              <w:spacing w:line="240" w:lineRule="exact"/>
                              <w:jc w:val="center"/>
                              <w:rPr>
                                <w:rFonts w:ascii="標楷體" w:hAnsi="標楷體" w:cs="新細明體"/>
                                <w:color w:val="000000"/>
                                <w:spacing w:val="-10"/>
                                <w:kern w:val="0"/>
                                <w:sz w:val="20"/>
                              </w:rPr>
                            </w:pPr>
                            <w:r>
                              <w:rPr>
                                <w:rFonts w:ascii="標楷體" w:hAnsi="標楷體" w:cs="新細明體" w:hint="eastAsia"/>
                                <w:color w:val="000000"/>
                                <w:spacing w:val="-10"/>
                                <w:kern w:val="0"/>
                                <w:sz w:val="20"/>
                              </w:rPr>
                              <w:t>5月15日</w:t>
                            </w:r>
                          </w:p>
                        </w:tc>
                      </w:tr>
                      <w:tr w:rsidR="00AA49A6" w14:paraId="4F8ABD1B" w14:textId="77777777">
                        <w:trPr>
                          <w:trHeight w:val="227"/>
                        </w:trPr>
                        <w:tc>
                          <w:tcPr>
                            <w:tcW w:w="1560" w:type="dxa"/>
                            <w:tcBorders>
                              <w:top w:val="nil"/>
                              <w:left w:val="single" w:sz="4" w:space="0" w:color="auto"/>
                              <w:bottom w:val="single" w:sz="4" w:space="0" w:color="auto"/>
                              <w:right w:val="single" w:sz="4" w:space="0" w:color="auto"/>
                            </w:tcBorders>
                            <w:noWrap/>
                            <w:vAlign w:val="center"/>
                            <w:hideMark/>
                          </w:tcPr>
                          <w:p w14:paraId="3F9F80BE"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澎湖縣水產種苗繁殖場</w:t>
                            </w:r>
                          </w:p>
                        </w:tc>
                        <w:tc>
                          <w:tcPr>
                            <w:tcW w:w="1275" w:type="dxa"/>
                            <w:tcBorders>
                              <w:top w:val="nil"/>
                              <w:left w:val="nil"/>
                              <w:bottom w:val="single" w:sz="4" w:space="0" w:color="auto"/>
                              <w:right w:val="single" w:sz="4" w:space="0" w:color="auto"/>
                            </w:tcBorders>
                            <w:noWrap/>
                            <w:vAlign w:val="center"/>
                            <w:hideMark/>
                          </w:tcPr>
                          <w:p w14:paraId="651AC9B8" w14:textId="6D594D89"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馬公市嵵裡里66</w:t>
                            </w:r>
                            <w:r w:rsidR="00120288">
                              <w:rPr>
                                <w:rFonts w:ascii="標楷體" w:hAnsi="標楷體" w:cs="新細明體" w:hint="eastAsia"/>
                                <w:color w:val="000000"/>
                                <w:kern w:val="0"/>
                                <w:sz w:val="20"/>
                              </w:rPr>
                              <w:t>－</w:t>
                            </w:r>
                            <w:r>
                              <w:rPr>
                                <w:rFonts w:ascii="標楷體" w:hAnsi="標楷體" w:cs="新細明體" w:hint="eastAsia"/>
                                <w:color w:val="000000"/>
                                <w:kern w:val="0"/>
                                <w:sz w:val="20"/>
                              </w:rPr>
                              <w:t>6號</w:t>
                            </w:r>
                          </w:p>
                        </w:tc>
                        <w:tc>
                          <w:tcPr>
                            <w:tcW w:w="1560" w:type="dxa"/>
                            <w:tcBorders>
                              <w:top w:val="nil"/>
                              <w:left w:val="nil"/>
                              <w:bottom w:val="single" w:sz="4" w:space="0" w:color="auto"/>
                              <w:right w:val="single" w:sz="4" w:space="0" w:color="auto"/>
                            </w:tcBorders>
                            <w:noWrap/>
                            <w:vAlign w:val="center"/>
                            <w:hideMark/>
                          </w:tcPr>
                          <w:p w14:paraId="4FB989BC"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澎湖縣水產種苗繁殖場</w:t>
                            </w:r>
                          </w:p>
                        </w:tc>
                        <w:tc>
                          <w:tcPr>
                            <w:tcW w:w="992" w:type="dxa"/>
                            <w:tcBorders>
                              <w:top w:val="nil"/>
                              <w:left w:val="nil"/>
                              <w:bottom w:val="single" w:sz="4" w:space="0" w:color="auto"/>
                              <w:right w:val="single" w:sz="4" w:space="0" w:color="auto"/>
                            </w:tcBorders>
                            <w:noWrap/>
                            <w:vAlign w:val="center"/>
                            <w:hideMark/>
                          </w:tcPr>
                          <w:p w14:paraId="1BE5CEBC" w14:textId="77777777" w:rsidR="00AA49A6" w:rsidRDefault="00AA49A6">
                            <w:pPr>
                              <w:widowControl/>
                              <w:spacing w:line="240" w:lineRule="exact"/>
                              <w:jc w:val="center"/>
                              <w:rPr>
                                <w:rFonts w:ascii="標楷體" w:hAnsi="標楷體" w:cs="新細明體"/>
                                <w:color w:val="000000"/>
                                <w:spacing w:val="-10"/>
                                <w:kern w:val="0"/>
                                <w:sz w:val="20"/>
                              </w:rPr>
                            </w:pPr>
                            <w:r>
                              <w:rPr>
                                <w:rFonts w:ascii="標楷體" w:hAnsi="標楷體" w:cs="新細明體" w:hint="eastAsia"/>
                                <w:color w:val="000000"/>
                                <w:spacing w:val="-10"/>
                                <w:kern w:val="0"/>
                                <w:sz w:val="20"/>
                              </w:rPr>
                              <w:t>112年</w:t>
                            </w:r>
                          </w:p>
                          <w:p w14:paraId="5A38C92E" w14:textId="77777777" w:rsidR="00AA49A6" w:rsidRDefault="00AA49A6">
                            <w:pPr>
                              <w:widowControl/>
                              <w:spacing w:line="240" w:lineRule="exact"/>
                              <w:jc w:val="center"/>
                              <w:rPr>
                                <w:rFonts w:ascii="標楷體" w:hAnsi="標楷體" w:cs="新細明體"/>
                                <w:color w:val="000000"/>
                                <w:spacing w:val="-10"/>
                                <w:kern w:val="0"/>
                                <w:sz w:val="20"/>
                              </w:rPr>
                            </w:pPr>
                            <w:r>
                              <w:rPr>
                                <w:rFonts w:ascii="標楷體" w:hAnsi="標楷體" w:cs="新細明體" w:hint="eastAsia"/>
                                <w:color w:val="000000"/>
                                <w:spacing w:val="-10"/>
                                <w:kern w:val="0"/>
                                <w:sz w:val="20"/>
                              </w:rPr>
                              <w:t>11月6日</w:t>
                            </w:r>
                          </w:p>
                        </w:tc>
                      </w:tr>
                      <w:tr w:rsidR="00AA49A6" w14:paraId="4A8E039A" w14:textId="77777777">
                        <w:trPr>
                          <w:trHeight w:val="227"/>
                        </w:trPr>
                        <w:tc>
                          <w:tcPr>
                            <w:tcW w:w="1560" w:type="dxa"/>
                            <w:tcBorders>
                              <w:top w:val="nil"/>
                              <w:left w:val="single" w:sz="4" w:space="0" w:color="auto"/>
                              <w:bottom w:val="single" w:sz="4" w:space="0" w:color="auto"/>
                              <w:right w:val="single" w:sz="4" w:space="0" w:color="auto"/>
                            </w:tcBorders>
                            <w:noWrap/>
                            <w:vAlign w:val="center"/>
                            <w:hideMark/>
                          </w:tcPr>
                          <w:p w14:paraId="18859505"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馬公海水淡化廠環境教育園區</w:t>
                            </w:r>
                          </w:p>
                        </w:tc>
                        <w:tc>
                          <w:tcPr>
                            <w:tcW w:w="1275" w:type="dxa"/>
                            <w:tcBorders>
                              <w:top w:val="nil"/>
                              <w:left w:val="nil"/>
                              <w:bottom w:val="single" w:sz="4" w:space="0" w:color="auto"/>
                              <w:right w:val="single" w:sz="4" w:space="0" w:color="auto"/>
                            </w:tcBorders>
                            <w:noWrap/>
                            <w:vAlign w:val="center"/>
                            <w:hideMark/>
                          </w:tcPr>
                          <w:p w14:paraId="57B29CFC"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 xml:space="preserve">馬公市烏崁里310號 </w:t>
                            </w:r>
                          </w:p>
                        </w:tc>
                        <w:tc>
                          <w:tcPr>
                            <w:tcW w:w="1560" w:type="dxa"/>
                            <w:tcBorders>
                              <w:top w:val="nil"/>
                              <w:left w:val="nil"/>
                              <w:bottom w:val="single" w:sz="4" w:space="0" w:color="auto"/>
                              <w:right w:val="single" w:sz="4" w:space="0" w:color="auto"/>
                            </w:tcBorders>
                            <w:noWrap/>
                            <w:vAlign w:val="center"/>
                            <w:hideMark/>
                          </w:tcPr>
                          <w:p w14:paraId="7A3D43EA"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台灣自來水公司第七區管理處</w:t>
                            </w:r>
                          </w:p>
                        </w:tc>
                        <w:tc>
                          <w:tcPr>
                            <w:tcW w:w="992" w:type="dxa"/>
                            <w:tcBorders>
                              <w:top w:val="nil"/>
                              <w:left w:val="nil"/>
                              <w:bottom w:val="single" w:sz="4" w:space="0" w:color="auto"/>
                              <w:right w:val="single" w:sz="4" w:space="0" w:color="auto"/>
                            </w:tcBorders>
                            <w:noWrap/>
                            <w:vAlign w:val="center"/>
                            <w:hideMark/>
                          </w:tcPr>
                          <w:p w14:paraId="1B635614" w14:textId="77777777" w:rsidR="00AA49A6" w:rsidRDefault="00AA49A6">
                            <w:pPr>
                              <w:widowControl/>
                              <w:spacing w:line="240" w:lineRule="exact"/>
                              <w:jc w:val="center"/>
                              <w:rPr>
                                <w:rFonts w:ascii="標楷體" w:hAnsi="標楷體" w:cs="新細明體"/>
                                <w:color w:val="000000"/>
                                <w:spacing w:val="-10"/>
                                <w:kern w:val="0"/>
                                <w:sz w:val="20"/>
                              </w:rPr>
                            </w:pPr>
                            <w:r>
                              <w:rPr>
                                <w:rFonts w:ascii="標楷體" w:hAnsi="標楷體" w:cs="新細明體" w:hint="eastAsia"/>
                                <w:color w:val="000000"/>
                                <w:spacing w:val="-10"/>
                                <w:kern w:val="0"/>
                                <w:sz w:val="20"/>
                              </w:rPr>
                              <w:t>113年</w:t>
                            </w:r>
                          </w:p>
                          <w:p w14:paraId="4CEA10A9" w14:textId="77777777" w:rsidR="00AA49A6" w:rsidRDefault="00AA49A6">
                            <w:pPr>
                              <w:widowControl/>
                              <w:spacing w:line="240" w:lineRule="exact"/>
                              <w:jc w:val="center"/>
                              <w:rPr>
                                <w:rFonts w:ascii="標楷體" w:hAnsi="標楷體" w:cs="新細明體"/>
                                <w:color w:val="000000"/>
                                <w:spacing w:val="-10"/>
                                <w:kern w:val="0"/>
                                <w:sz w:val="20"/>
                              </w:rPr>
                            </w:pPr>
                            <w:r>
                              <w:rPr>
                                <w:rFonts w:ascii="標楷體" w:hAnsi="標楷體" w:cs="新細明體" w:hint="eastAsia"/>
                                <w:color w:val="000000"/>
                                <w:spacing w:val="-10"/>
                                <w:kern w:val="0"/>
                                <w:sz w:val="20"/>
                              </w:rPr>
                              <w:t>10月1日</w:t>
                            </w:r>
                          </w:p>
                        </w:tc>
                      </w:tr>
                      <w:tr w:rsidR="00AA49A6" w14:paraId="7DC7BA1F" w14:textId="77777777">
                        <w:trPr>
                          <w:trHeight w:val="227"/>
                        </w:trPr>
                        <w:tc>
                          <w:tcPr>
                            <w:tcW w:w="1560" w:type="dxa"/>
                            <w:tcBorders>
                              <w:top w:val="nil"/>
                              <w:left w:val="single" w:sz="4" w:space="0" w:color="auto"/>
                              <w:bottom w:val="single" w:sz="4" w:space="0" w:color="auto"/>
                              <w:right w:val="single" w:sz="4" w:space="0" w:color="auto"/>
                            </w:tcBorders>
                            <w:noWrap/>
                            <w:vAlign w:val="center"/>
                            <w:hideMark/>
                          </w:tcPr>
                          <w:p w14:paraId="452D0D7A"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雙湖園水資源回收中心</w:t>
                            </w:r>
                          </w:p>
                        </w:tc>
                        <w:tc>
                          <w:tcPr>
                            <w:tcW w:w="1275" w:type="dxa"/>
                            <w:tcBorders>
                              <w:top w:val="nil"/>
                              <w:left w:val="nil"/>
                              <w:bottom w:val="single" w:sz="4" w:space="0" w:color="auto"/>
                              <w:right w:val="single" w:sz="4" w:space="0" w:color="auto"/>
                            </w:tcBorders>
                            <w:noWrap/>
                            <w:vAlign w:val="center"/>
                            <w:hideMark/>
                          </w:tcPr>
                          <w:p w14:paraId="6C6AD5B0"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馬公市菜園160號</w:t>
                            </w:r>
                          </w:p>
                        </w:tc>
                        <w:tc>
                          <w:tcPr>
                            <w:tcW w:w="1560" w:type="dxa"/>
                            <w:tcBorders>
                              <w:top w:val="nil"/>
                              <w:left w:val="nil"/>
                              <w:bottom w:val="single" w:sz="4" w:space="0" w:color="auto"/>
                              <w:right w:val="single" w:sz="4" w:space="0" w:color="auto"/>
                            </w:tcBorders>
                            <w:noWrap/>
                            <w:vAlign w:val="center"/>
                            <w:hideMark/>
                          </w:tcPr>
                          <w:p w14:paraId="5994AF02"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業興環境科技股份有限公司</w:t>
                            </w:r>
                          </w:p>
                        </w:tc>
                        <w:tc>
                          <w:tcPr>
                            <w:tcW w:w="992" w:type="dxa"/>
                            <w:tcBorders>
                              <w:top w:val="nil"/>
                              <w:left w:val="nil"/>
                              <w:bottom w:val="single" w:sz="4" w:space="0" w:color="auto"/>
                              <w:right w:val="single" w:sz="4" w:space="0" w:color="auto"/>
                            </w:tcBorders>
                            <w:noWrap/>
                            <w:vAlign w:val="center"/>
                            <w:hideMark/>
                          </w:tcPr>
                          <w:p w14:paraId="380AB31F" w14:textId="77777777" w:rsidR="00AA49A6" w:rsidRDefault="00AA49A6">
                            <w:pPr>
                              <w:widowControl/>
                              <w:spacing w:line="240" w:lineRule="exact"/>
                              <w:jc w:val="center"/>
                              <w:rPr>
                                <w:rFonts w:ascii="標楷體" w:hAnsi="標楷體" w:cs="新細明體"/>
                                <w:color w:val="212529"/>
                                <w:spacing w:val="-10"/>
                                <w:kern w:val="0"/>
                                <w:sz w:val="20"/>
                              </w:rPr>
                            </w:pPr>
                            <w:r>
                              <w:rPr>
                                <w:rFonts w:ascii="標楷體" w:hAnsi="標楷體" w:cs="新細明體" w:hint="eastAsia"/>
                                <w:color w:val="212529"/>
                                <w:spacing w:val="-10"/>
                                <w:kern w:val="0"/>
                                <w:sz w:val="20"/>
                              </w:rPr>
                              <w:t>113年</w:t>
                            </w:r>
                          </w:p>
                          <w:p w14:paraId="0D868C79" w14:textId="77777777" w:rsidR="00AA49A6" w:rsidRDefault="00AA49A6">
                            <w:pPr>
                              <w:widowControl/>
                              <w:spacing w:line="240" w:lineRule="exact"/>
                              <w:jc w:val="center"/>
                              <w:rPr>
                                <w:rFonts w:ascii="標楷體" w:hAnsi="標楷體" w:cs="新細明體"/>
                                <w:color w:val="212529"/>
                                <w:spacing w:val="-10"/>
                                <w:kern w:val="0"/>
                                <w:sz w:val="20"/>
                              </w:rPr>
                            </w:pPr>
                            <w:r>
                              <w:rPr>
                                <w:rFonts w:ascii="標楷體" w:hAnsi="標楷體" w:cs="新細明體" w:hint="eastAsia"/>
                                <w:color w:val="212529"/>
                                <w:spacing w:val="-10"/>
                                <w:kern w:val="0"/>
                                <w:sz w:val="20"/>
                              </w:rPr>
                              <w:t>10月30日</w:t>
                            </w:r>
                          </w:p>
                        </w:tc>
                      </w:tr>
                      <w:tr w:rsidR="00AA49A6" w14:paraId="2D1D9CF2" w14:textId="77777777">
                        <w:trPr>
                          <w:trHeight w:val="227"/>
                        </w:trPr>
                        <w:tc>
                          <w:tcPr>
                            <w:tcW w:w="1560" w:type="dxa"/>
                            <w:tcBorders>
                              <w:top w:val="nil"/>
                              <w:left w:val="single" w:sz="4" w:space="0" w:color="auto"/>
                              <w:bottom w:val="single" w:sz="4" w:space="0" w:color="auto"/>
                              <w:right w:val="single" w:sz="4" w:space="0" w:color="auto"/>
                            </w:tcBorders>
                            <w:noWrap/>
                            <w:vAlign w:val="center"/>
                            <w:hideMark/>
                          </w:tcPr>
                          <w:p w14:paraId="723C31FE"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澎湖吉貝石滬文化館</w:t>
                            </w:r>
                          </w:p>
                        </w:tc>
                        <w:tc>
                          <w:tcPr>
                            <w:tcW w:w="1275" w:type="dxa"/>
                            <w:tcBorders>
                              <w:top w:val="nil"/>
                              <w:left w:val="nil"/>
                              <w:bottom w:val="single" w:sz="4" w:space="0" w:color="auto"/>
                              <w:right w:val="single" w:sz="4" w:space="0" w:color="auto"/>
                            </w:tcBorders>
                            <w:noWrap/>
                            <w:vAlign w:val="center"/>
                            <w:hideMark/>
                          </w:tcPr>
                          <w:p w14:paraId="0A56CB7F" w14:textId="70B4956B"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白沙鄉吉貝村182</w:t>
                            </w:r>
                            <w:r w:rsidR="00120288">
                              <w:rPr>
                                <w:rFonts w:ascii="標楷體" w:hAnsi="標楷體" w:cs="新細明體" w:hint="eastAsia"/>
                                <w:color w:val="000000"/>
                                <w:kern w:val="0"/>
                                <w:sz w:val="20"/>
                              </w:rPr>
                              <w:t>－</w:t>
                            </w:r>
                            <w:r>
                              <w:rPr>
                                <w:rFonts w:ascii="標楷體" w:hAnsi="標楷體" w:cs="新細明體" w:hint="eastAsia"/>
                                <w:color w:val="000000"/>
                                <w:kern w:val="0"/>
                                <w:sz w:val="20"/>
                              </w:rPr>
                              <w:t>2號</w:t>
                            </w:r>
                          </w:p>
                        </w:tc>
                        <w:tc>
                          <w:tcPr>
                            <w:tcW w:w="1560" w:type="dxa"/>
                            <w:tcBorders>
                              <w:top w:val="nil"/>
                              <w:left w:val="nil"/>
                              <w:bottom w:val="single" w:sz="4" w:space="0" w:color="auto"/>
                              <w:right w:val="single" w:sz="4" w:space="0" w:color="auto"/>
                            </w:tcBorders>
                            <w:noWrap/>
                            <w:vAlign w:val="center"/>
                            <w:hideMark/>
                          </w:tcPr>
                          <w:p w14:paraId="3EC9821B"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澎湖國家風景區管理處</w:t>
                            </w:r>
                          </w:p>
                        </w:tc>
                        <w:tc>
                          <w:tcPr>
                            <w:tcW w:w="992" w:type="dxa"/>
                            <w:tcBorders>
                              <w:top w:val="nil"/>
                              <w:left w:val="nil"/>
                              <w:bottom w:val="single" w:sz="4" w:space="0" w:color="auto"/>
                              <w:right w:val="single" w:sz="4" w:space="0" w:color="auto"/>
                            </w:tcBorders>
                            <w:noWrap/>
                            <w:vAlign w:val="center"/>
                            <w:hideMark/>
                          </w:tcPr>
                          <w:p w14:paraId="53911DC6" w14:textId="77777777" w:rsidR="00AA49A6" w:rsidRDefault="00AA49A6">
                            <w:pPr>
                              <w:widowControl/>
                              <w:spacing w:line="240" w:lineRule="exact"/>
                              <w:jc w:val="center"/>
                              <w:rPr>
                                <w:rFonts w:ascii="標楷體" w:hAnsi="標楷體" w:cs="新細明體"/>
                                <w:color w:val="000000"/>
                                <w:spacing w:val="-10"/>
                                <w:kern w:val="0"/>
                                <w:sz w:val="20"/>
                              </w:rPr>
                            </w:pPr>
                            <w:r>
                              <w:rPr>
                                <w:rFonts w:ascii="標楷體" w:hAnsi="標楷體" w:cs="新細明體" w:hint="eastAsia"/>
                                <w:color w:val="000000"/>
                                <w:spacing w:val="-10"/>
                                <w:kern w:val="0"/>
                                <w:sz w:val="20"/>
                              </w:rPr>
                              <w:t>113年</w:t>
                            </w:r>
                          </w:p>
                          <w:p w14:paraId="01301837" w14:textId="77777777" w:rsidR="00AA49A6" w:rsidRDefault="00AA49A6">
                            <w:pPr>
                              <w:widowControl/>
                              <w:spacing w:line="240" w:lineRule="exact"/>
                              <w:jc w:val="center"/>
                              <w:rPr>
                                <w:rFonts w:ascii="標楷體" w:hAnsi="標楷體" w:cs="新細明體"/>
                                <w:color w:val="000000"/>
                                <w:spacing w:val="-10"/>
                                <w:kern w:val="0"/>
                                <w:sz w:val="20"/>
                              </w:rPr>
                            </w:pPr>
                            <w:r>
                              <w:rPr>
                                <w:rFonts w:ascii="標楷體" w:hAnsi="標楷體" w:cs="新細明體" w:hint="eastAsia"/>
                                <w:color w:val="000000"/>
                                <w:spacing w:val="-10"/>
                                <w:kern w:val="0"/>
                                <w:sz w:val="20"/>
                              </w:rPr>
                              <w:t>12月29日</w:t>
                            </w:r>
                          </w:p>
                        </w:tc>
                      </w:tr>
                    </w:tbl>
                    <w:p w14:paraId="641AB4C6" w14:textId="77777777" w:rsidR="00AA49A6" w:rsidRDefault="00AA49A6" w:rsidP="00AA49A6">
                      <w:pPr>
                        <w:spacing w:line="60" w:lineRule="exact"/>
                        <w:rPr>
                          <w:rFonts w:ascii="標楷體" w:eastAsia="新細明體" w:hAnsi="標楷體" w:cs="新細明體"/>
                          <w:color w:val="000000"/>
                          <w:kern w:val="0"/>
                          <w:sz w:val="18"/>
                          <w:szCs w:val="18"/>
                        </w:rPr>
                      </w:pPr>
                    </w:p>
                    <w:p w14:paraId="6F95F27F" w14:textId="77777777" w:rsidR="00AA49A6" w:rsidRDefault="00AA49A6" w:rsidP="00377AC8">
                      <w:pPr>
                        <w:snapToGrid w:val="0"/>
                        <w:spacing w:line="200" w:lineRule="exact"/>
                        <w:rPr>
                          <w:rFonts w:ascii="標楷體" w:hAnsi="標楷體" w:cs="Times New Roman"/>
                          <w:szCs w:val="20"/>
                        </w:rPr>
                      </w:pPr>
                      <w:r>
                        <w:rPr>
                          <w:rFonts w:ascii="標楷體" w:hAnsi="標楷體" w:cs="新細明體" w:hint="eastAsia"/>
                          <w:color w:val="000000"/>
                          <w:kern w:val="0"/>
                          <w:sz w:val="18"/>
                          <w:szCs w:val="18"/>
                        </w:rPr>
                        <w:t>資料來源：整理自環境部國家環境研究院網站。</w:t>
                      </w:r>
                    </w:p>
                  </w:txbxContent>
                </v:textbox>
                <w10:wrap type="square" anchorx="margin" anchory="margin"/>
              </v:shape>
            </w:pict>
          </mc:Fallback>
        </mc:AlternateContent>
      </w:r>
      <w:r>
        <w:rPr>
          <w:rFonts w:ascii="標楷體" w:hAnsi="標楷體" w:hint="eastAsia"/>
          <w:b/>
          <w:spacing w:val="10"/>
          <w:kern w:val="0"/>
          <w:szCs w:val="24"/>
        </w:rPr>
        <w:t>1.</w:t>
      </w:r>
      <w:r>
        <w:rPr>
          <w:rFonts w:ascii="標楷體" w:hAnsi="標楷體" w:hint="eastAsia"/>
          <w:b/>
          <w:bCs/>
          <w:spacing w:val="10"/>
          <w:kern w:val="0"/>
          <w:szCs w:val="24"/>
        </w:rPr>
        <w:t>建構兼具生態與觀光遊憩等多功能休憩園區，深具環境教育場域認證之發展潛力，允宜評估申請認證之可行性，以提供民眾環境教育優質服務</w:t>
      </w:r>
      <w:r>
        <w:rPr>
          <w:rFonts w:ascii="標楷體" w:hAnsi="標楷體" w:hint="eastAsia"/>
          <w:b/>
          <w:spacing w:val="10"/>
          <w:kern w:val="0"/>
          <w:szCs w:val="24"/>
        </w:rPr>
        <w:t>：</w:t>
      </w:r>
      <w:r>
        <w:rPr>
          <w:rFonts w:ascii="標楷體" w:hAnsi="標楷體" w:hint="eastAsia"/>
          <w:spacing w:val="10"/>
          <w:kern w:val="0"/>
          <w:szCs w:val="24"/>
        </w:rPr>
        <w:t>澎湖休憩園區（下稱休憩園區）為澎湖最大的生態公園，園區內綠意盎然，硬體設施逐漸完善，發展目標將朝兼具生態、</w:t>
      </w:r>
      <w:proofErr w:type="gramStart"/>
      <w:r>
        <w:rPr>
          <w:rFonts w:ascii="標楷體" w:hAnsi="標楷體" w:hint="eastAsia"/>
          <w:spacing w:val="10"/>
          <w:kern w:val="0"/>
          <w:szCs w:val="24"/>
        </w:rPr>
        <w:t>綠能</w:t>
      </w:r>
      <w:proofErr w:type="gramEnd"/>
      <w:r>
        <w:rPr>
          <w:rFonts w:ascii="標楷體" w:hAnsi="標楷體" w:hint="eastAsia"/>
          <w:spacing w:val="10"/>
          <w:kern w:val="0"/>
          <w:szCs w:val="24"/>
        </w:rPr>
        <w:t>、低碳、環保、教育與觀光遊憩等多功能之大型自然生態園區，提供民眾能悠閒體驗澎湖自然生態景觀。據澎湖縣第五期離島綜合建設實施方案之造林及城市綠廊景觀營造計畫，亦以休憩園區為澎湖少見之大型森林公園，園區內兼有森林、綠地、水域、景觀休憩區、苗圃等多功能區域，獨具特色，極具發展成為環境教育場域之潛力，並將改善休憩園區軟硬體資源，申請認證環境教育設施場所列為執行策略及方法。截至115年3月31日止，澎湖縣轄內環境教育設施場所計有澎湖南寮環境教育園區等5處（表1），尚未含休憩園區。又經查詢澎湖縣政府全球資訊網/</w:t>
      </w:r>
      <w:proofErr w:type="gramStart"/>
      <w:r>
        <w:rPr>
          <w:rFonts w:ascii="標楷體" w:hAnsi="標楷體" w:hint="eastAsia"/>
          <w:spacing w:val="10"/>
          <w:kern w:val="0"/>
          <w:szCs w:val="24"/>
        </w:rPr>
        <w:t>縣政館</w:t>
      </w:r>
      <w:proofErr w:type="gramEnd"/>
      <w:r>
        <w:rPr>
          <w:rFonts w:ascii="標楷體" w:hAnsi="標楷體" w:hint="eastAsia"/>
          <w:spacing w:val="10"/>
          <w:kern w:val="0"/>
          <w:szCs w:val="24"/>
        </w:rPr>
        <w:t>/建設軌</w:t>
      </w:r>
      <w:r>
        <w:rPr>
          <w:rFonts w:ascii="標楷體" w:hAnsi="標楷體" w:hint="eastAsia"/>
          <w:spacing w:val="10"/>
          <w:kern w:val="0"/>
          <w:szCs w:val="24"/>
        </w:rPr>
        <w:lastRenderedPageBreak/>
        <w:t>跡，發現</w:t>
      </w:r>
      <w:proofErr w:type="gramStart"/>
      <w:r>
        <w:rPr>
          <w:rFonts w:ascii="標楷體" w:hAnsi="標楷體" w:hint="eastAsia"/>
          <w:spacing w:val="10"/>
          <w:kern w:val="0"/>
          <w:szCs w:val="24"/>
        </w:rPr>
        <w:t>110</w:t>
      </w:r>
      <w:proofErr w:type="gramEnd"/>
      <w:r>
        <w:rPr>
          <w:rFonts w:ascii="標楷體" w:hAnsi="標楷體" w:hint="eastAsia"/>
          <w:spacing w:val="10"/>
          <w:kern w:val="0"/>
          <w:szCs w:val="24"/>
        </w:rPr>
        <w:t>年</w:t>
      </w:r>
      <w:r w:rsidR="00156C60">
        <w:rPr>
          <w:rFonts w:ascii="標楷體" w:hAnsi="標楷體" w:hint="eastAsia"/>
          <w:spacing w:val="10"/>
          <w:kern w:val="0"/>
          <w:szCs w:val="24"/>
        </w:rPr>
        <w:t>度</w:t>
      </w:r>
      <w:r>
        <w:rPr>
          <w:rFonts w:ascii="標楷體" w:hAnsi="標楷體" w:hint="eastAsia"/>
          <w:spacing w:val="10"/>
          <w:kern w:val="0"/>
          <w:szCs w:val="24"/>
        </w:rPr>
        <w:t>造林及城市綠廊景觀營造計畫列為「執行中計畫」，係因計畫於</w:t>
      </w:r>
      <w:proofErr w:type="gramStart"/>
      <w:r>
        <w:rPr>
          <w:rFonts w:ascii="標楷體" w:hAnsi="標楷體" w:hint="eastAsia"/>
          <w:spacing w:val="10"/>
          <w:kern w:val="0"/>
          <w:szCs w:val="24"/>
        </w:rPr>
        <w:t>111</w:t>
      </w:r>
      <w:proofErr w:type="gramEnd"/>
      <w:r>
        <w:rPr>
          <w:rFonts w:ascii="標楷體" w:hAnsi="標楷體" w:hint="eastAsia"/>
          <w:spacing w:val="10"/>
          <w:kern w:val="0"/>
          <w:szCs w:val="24"/>
        </w:rPr>
        <w:t>年</w:t>
      </w:r>
      <w:r w:rsidR="00156C60">
        <w:rPr>
          <w:rFonts w:ascii="標楷體" w:hAnsi="標楷體" w:hint="eastAsia"/>
          <w:spacing w:val="10"/>
          <w:kern w:val="0"/>
          <w:szCs w:val="24"/>
        </w:rPr>
        <w:t>度</w:t>
      </w:r>
      <w:r>
        <w:rPr>
          <w:rFonts w:ascii="標楷體" w:hAnsi="標楷體" w:hint="eastAsia"/>
          <w:spacing w:val="10"/>
          <w:kern w:val="0"/>
          <w:szCs w:val="24"/>
        </w:rPr>
        <w:t>申請環境教育場域認證致未結案。又該所於澎湖縣第六期離島綜合建設實施方案，112至114年度提出之造林及城市綠廊景觀營造計畫，持續推動喬（灌）木栽植及培育、養護綠帶、環境教育培訓及導</w:t>
      </w:r>
      <w:proofErr w:type="gramStart"/>
      <w:r>
        <w:rPr>
          <w:rFonts w:ascii="標楷體" w:hAnsi="標楷體" w:hint="eastAsia"/>
          <w:spacing w:val="10"/>
          <w:kern w:val="0"/>
          <w:szCs w:val="24"/>
        </w:rPr>
        <w:t>覽</w:t>
      </w:r>
      <w:proofErr w:type="gramEnd"/>
      <w:r>
        <w:rPr>
          <w:rFonts w:ascii="標楷體" w:hAnsi="標楷體" w:hint="eastAsia"/>
          <w:spacing w:val="10"/>
          <w:kern w:val="0"/>
          <w:szCs w:val="24"/>
        </w:rPr>
        <w:t>解說，以促進澎湖綠廊道之建構及營建等，並充分利用在地綠色資源如雙</w:t>
      </w:r>
      <w:proofErr w:type="gramStart"/>
      <w:r>
        <w:rPr>
          <w:rFonts w:ascii="標楷體" w:hAnsi="標楷體" w:hint="eastAsia"/>
          <w:spacing w:val="10"/>
          <w:kern w:val="0"/>
          <w:szCs w:val="24"/>
        </w:rPr>
        <w:t>湖園水</w:t>
      </w:r>
      <w:proofErr w:type="gramEnd"/>
      <w:r>
        <w:rPr>
          <w:rFonts w:ascii="標楷體" w:hAnsi="標楷體" w:hint="eastAsia"/>
          <w:spacing w:val="10"/>
          <w:kern w:val="0"/>
          <w:szCs w:val="24"/>
        </w:rPr>
        <w:t>資源回收中心之再生水利用等，極具發展成為環境教育場域之潛力，經建請評估申請認證環境教育設施場所之可行性，以提供民眾、機關或學校環境教育優質服務。據復：休憩園區已結合雙</w:t>
      </w:r>
      <w:proofErr w:type="gramStart"/>
      <w:r>
        <w:rPr>
          <w:rFonts w:ascii="標楷體" w:hAnsi="標楷體" w:hint="eastAsia"/>
          <w:spacing w:val="10"/>
          <w:kern w:val="0"/>
          <w:szCs w:val="24"/>
        </w:rPr>
        <w:t>湖園水</w:t>
      </w:r>
      <w:proofErr w:type="gramEnd"/>
      <w:r>
        <w:rPr>
          <w:rFonts w:ascii="標楷體" w:hAnsi="標楷體" w:hint="eastAsia"/>
          <w:spacing w:val="10"/>
          <w:kern w:val="0"/>
          <w:szCs w:val="24"/>
        </w:rPr>
        <w:t>資源</w:t>
      </w:r>
      <w:r w:rsidR="001141C1">
        <w:rPr>
          <w:rFonts w:ascii="標楷體" w:hAnsi="標楷體" w:hint="eastAsia"/>
          <w:spacing w:val="10"/>
          <w:kern w:val="0"/>
          <w:szCs w:val="24"/>
        </w:rPr>
        <w:t>回收</w:t>
      </w:r>
      <w:r>
        <w:rPr>
          <w:rFonts w:ascii="標楷體" w:hAnsi="標楷體" w:hint="eastAsia"/>
          <w:spacing w:val="10"/>
          <w:kern w:val="0"/>
          <w:szCs w:val="24"/>
        </w:rPr>
        <w:t>中心，將處理後之再生水有效用於園區植栽澆灌及景觀蓄水，並於園內推動季節性花海、林相整理，營造豐富景觀及生物棲地環境，具備環境教育場域所需條件，規劃諮詢退休教職人員進行志工招募及培訓，</w:t>
      </w:r>
      <w:proofErr w:type="gramStart"/>
      <w:r>
        <w:rPr>
          <w:rFonts w:ascii="標楷體" w:hAnsi="標楷體" w:hint="eastAsia"/>
          <w:spacing w:val="10"/>
          <w:kern w:val="0"/>
          <w:szCs w:val="24"/>
        </w:rPr>
        <w:t>俾</w:t>
      </w:r>
      <w:proofErr w:type="gramEnd"/>
      <w:r>
        <w:rPr>
          <w:rFonts w:ascii="標楷體" w:hAnsi="標楷體" w:hint="eastAsia"/>
          <w:spacing w:val="10"/>
          <w:kern w:val="0"/>
          <w:szCs w:val="24"/>
        </w:rPr>
        <w:t>利未來環境教育設施場所認證申請之銜接。</w:t>
      </w:r>
    </w:p>
    <w:p w14:paraId="7E23565A" w14:textId="621A44A4" w:rsidR="00AA49A6" w:rsidRDefault="00994BC9" w:rsidP="00377AC8">
      <w:pPr>
        <w:overflowPunct w:val="0"/>
        <w:adjustRightInd w:val="0"/>
        <w:snapToGrid w:val="0"/>
        <w:spacing w:line="450" w:lineRule="exact"/>
        <w:ind w:firstLineChars="200" w:firstLine="480"/>
        <w:rPr>
          <w:rFonts w:ascii="標楷體" w:hAnsi="標楷體"/>
          <w:bCs/>
          <w:spacing w:val="10"/>
          <w:kern w:val="0"/>
          <w:szCs w:val="24"/>
        </w:rPr>
      </w:pPr>
      <w:r>
        <w:rPr>
          <w:rFonts w:ascii="Times New Roman" w:eastAsia="新細明體" w:hAnsi="Times New Roman" w:hint="eastAsia"/>
          <w:noProof/>
          <w:szCs w:val="20"/>
        </w:rPr>
        <mc:AlternateContent>
          <mc:Choice Requires="wps">
            <w:drawing>
              <wp:anchor distT="17780" distB="17780" distL="114300" distR="114300" simplePos="0" relativeHeight="251814912" behindDoc="0" locked="0" layoutInCell="1" allowOverlap="1" wp14:anchorId="2797AE6D" wp14:editId="54EE8AE0">
                <wp:simplePos x="0" y="0"/>
                <wp:positionH relativeFrom="margin">
                  <wp:posOffset>3629025</wp:posOffset>
                </wp:positionH>
                <wp:positionV relativeFrom="margin">
                  <wp:posOffset>4649470</wp:posOffset>
                </wp:positionV>
                <wp:extent cx="2581910" cy="4150995"/>
                <wp:effectExtent l="0" t="0" r="8890" b="1905"/>
                <wp:wrapSquare wrapText="bothSides"/>
                <wp:docPr id="85" name="文字方塊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1910" cy="4150995"/>
                        </a:xfrm>
                        <a:prstGeom prst="rect">
                          <a:avLst/>
                        </a:prstGeom>
                        <a:solidFill>
                          <a:srgbClr val="FFFFFF"/>
                        </a:solidFill>
                        <a:ln w="9525">
                          <a:noFill/>
                          <a:miter lim="800000"/>
                          <a:headEnd/>
                          <a:tailEnd/>
                        </a:ln>
                      </wps:spPr>
                      <wps:txbx>
                        <w:txbxContent>
                          <w:p w14:paraId="607245EA" w14:textId="77777777" w:rsidR="00AA49A6" w:rsidRDefault="00AA49A6" w:rsidP="00AA49A6">
                            <w:pPr>
                              <w:spacing w:line="60" w:lineRule="exact"/>
                              <w:ind w:left="697" w:hangingChars="290" w:hanging="697"/>
                              <w:rPr>
                                <w:rFonts w:ascii="標楷體" w:hAnsi="標楷體"/>
                                <w:b/>
                                <w:bCs/>
                                <w:szCs w:val="24"/>
                              </w:rPr>
                            </w:pPr>
                          </w:p>
                          <w:p w14:paraId="1AF1134D" w14:textId="4CB248C9" w:rsidR="00AA49A6" w:rsidRDefault="00AA49A6" w:rsidP="00AA49A6">
                            <w:pPr>
                              <w:pStyle w:val="Web"/>
                              <w:snapToGrid w:val="0"/>
                              <w:spacing w:before="0" w:beforeAutospacing="0" w:after="0" w:afterAutospacing="0"/>
                              <w:rPr>
                                <w:rFonts w:ascii="新細明體" w:hAnsi="新細明體"/>
                                <w:noProof/>
                                <w:szCs w:val="24"/>
                              </w:rPr>
                            </w:pPr>
                            <w:r>
                              <w:rPr>
                                <w:rFonts w:ascii="Calibri" w:eastAsia="Times New Roman" w:hAnsi="Calibri" w:cstheme="minorBidi"/>
                                <w:noProof/>
                                <w:sz w:val="20"/>
                              </w:rPr>
                              <w:drawing>
                                <wp:inline distT="0" distB="0" distL="0" distR="0" wp14:anchorId="122449E1" wp14:editId="65BE32DE">
                                  <wp:extent cx="2390775" cy="1790700"/>
                                  <wp:effectExtent l="0" t="0" r="9525"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90775" cy="1790700"/>
                                          </a:xfrm>
                                          <a:prstGeom prst="rect">
                                            <a:avLst/>
                                          </a:prstGeom>
                                          <a:noFill/>
                                          <a:ln>
                                            <a:noFill/>
                                          </a:ln>
                                        </pic:spPr>
                                      </pic:pic>
                                    </a:graphicData>
                                  </a:graphic>
                                </wp:inline>
                              </w:drawing>
                            </w:r>
                            <w:r>
                              <w:rPr>
                                <w:rFonts w:ascii="Calibri" w:eastAsia="Times New Roman" w:hAnsi="Calibri" w:cstheme="minorBidi"/>
                                <w:noProof/>
                                <w:sz w:val="20"/>
                              </w:rPr>
                              <w:drawing>
                                <wp:inline distT="0" distB="0" distL="0" distR="0" wp14:anchorId="1532FF21" wp14:editId="2FC144A6">
                                  <wp:extent cx="2390775" cy="1790700"/>
                                  <wp:effectExtent l="0" t="0" r="9525"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90775" cy="1790700"/>
                                          </a:xfrm>
                                          <a:prstGeom prst="rect">
                                            <a:avLst/>
                                          </a:prstGeom>
                                          <a:noFill/>
                                          <a:ln>
                                            <a:noFill/>
                                          </a:ln>
                                        </pic:spPr>
                                      </pic:pic>
                                    </a:graphicData>
                                  </a:graphic>
                                </wp:inline>
                              </w:drawing>
                            </w:r>
                            <w:r>
                              <w:rPr>
                                <w:rFonts w:hint="eastAsia"/>
                                <w:noProof/>
                              </w:rPr>
                              <w:t xml:space="preserve"> </w:t>
                            </w:r>
                          </w:p>
                          <w:p w14:paraId="5EF7F707" w14:textId="0981C6B5" w:rsidR="00AA49A6" w:rsidRPr="009920BE" w:rsidRDefault="00AA49A6" w:rsidP="009920BE">
                            <w:pPr>
                              <w:pStyle w:val="Web"/>
                              <w:snapToGrid w:val="0"/>
                              <w:spacing w:before="0" w:beforeAutospacing="0" w:afterLines="20" w:after="48" w:afterAutospacing="0" w:line="240" w:lineRule="exact"/>
                              <w:ind w:left="5" w:hanging="45"/>
                              <w:jc w:val="center"/>
                              <w:rPr>
                                <w:rFonts w:ascii="新細明體" w:eastAsia="新細明體" w:hAnsi="新細明體"/>
                                <w:noProof/>
                                <w:spacing w:val="-6"/>
                              </w:rPr>
                            </w:pPr>
                            <w:r w:rsidRPr="009920BE">
                              <w:rPr>
                                <w:rFonts w:ascii="標楷體" w:eastAsia="標楷體" w:hAnsi="標楷體" w:hint="eastAsia"/>
                                <w:b/>
                                <w:bCs/>
                                <w:spacing w:val="-6"/>
                              </w:rPr>
                              <w:t>休憩園區部分樹木無樹牌或解說牌損壞情形</w:t>
                            </w:r>
                          </w:p>
                          <w:p w14:paraId="69CCBE4D" w14:textId="77777777" w:rsidR="00AA49A6" w:rsidRDefault="00AA49A6" w:rsidP="009920BE">
                            <w:pPr>
                              <w:pStyle w:val="Web"/>
                              <w:snapToGrid w:val="0"/>
                              <w:spacing w:before="0" w:beforeAutospacing="0" w:after="0" w:afterAutospacing="0" w:line="180" w:lineRule="exact"/>
                              <w:jc w:val="center"/>
                              <w:rPr>
                                <w:rFonts w:ascii="標楷體" w:eastAsia="標楷體" w:hAnsi="標楷體"/>
                                <w:sz w:val="18"/>
                                <w:szCs w:val="18"/>
                              </w:rPr>
                            </w:pPr>
                            <w:r>
                              <w:rPr>
                                <w:rFonts w:ascii="標楷體" w:eastAsia="標楷體" w:hAnsi="標楷體" w:hint="eastAsia"/>
                                <w:sz w:val="18"/>
                                <w:szCs w:val="18"/>
                              </w:rPr>
                              <w:t>（圖片來源：本室於115年3月21日拍攝。）</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97AE6D" id="文字方塊 85" o:spid="_x0000_s1110" type="#_x0000_t202" style="position:absolute;left:0;text-align:left;margin-left:285.75pt;margin-top:366.1pt;width:203.3pt;height:326.85pt;z-index:251814912;visibility:visible;mso-wrap-style:square;mso-width-percent:0;mso-height-percent:0;mso-wrap-distance-left:9pt;mso-wrap-distance-top:1.4pt;mso-wrap-distance-right:9pt;mso-wrap-distance-bottom:1.4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" stroked="f">
                <v:textbox>
                  <w:txbxContent>
                    <w:p w14:paraId="607245EA" w14:textId="77777777" w:rsidR="00AA49A6" w:rsidRDefault="00AA49A6" w:rsidP="00AA49A6">
                      <w:pPr>
                        <w:spacing w:line="60" w:lineRule="exact"/>
                        <w:ind w:left="697" w:hangingChars="290" w:hanging="697"/>
                        <w:rPr>
                          <w:rFonts w:ascii="標楷體" w:hAnsi="標楷體"/>
                          <w:b/>
                          <w:bCs/>
                          <w:szCs w:val="24"/>
                        </w:rPr>
                      </w:pPr>
                    </w:p>
                    <w:p w14:paraId="1AF1134D" w14:textId="4CB248C9" w:rsidR="00AA49A6" w:rsidRDefault="00AA49A6" w:rsidP="00AA49A6">
                      <w:pPr>
                        <w:pStyle w:val="Web"/>
                        <w:snapToGrid w:val="0"/>
                        <w:spacing w:before="0" w:beforeAutospacing="0" w:after="0" w:afterAutospacing="0"/>
                        <w:rPr>
                          <w:rFonts w:ascii="新細明體" w:hAnsi="新細明體"/>
                          <w:noProof/>
                          <w:szCs w:val="24"/>
                        </w:rPr>
                      </w:pPr>
                      <w:r>
                        <w:rPr>
                          <w:rFonts w:ascii="Calibri" w:eastAsia="Times New Roman" w:hAnsi="Calibri" w:cstheme="minorBidi"/>
                          <w:noProof/>
                          <w:sz w:val="20"/>
                        </w:rPr>
                        <w:drawing>
                          <wp:inline distT="0" distB="0" distL="0" distR="0" wp14:anchorId="122449E1" wp14:editId="65BE32DE">
                            <wp:extent cx="2390775" cy="1790700"/>
                            <wp:effectExtent l="0" t="0" r="9525"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90775" cy="1790700"/>
                                    </a:xfrm>
                                    <a:prstGeom prst="rect">
                                      <a:avLst/>
                                    </a:prstGeom>
                                    <a:noFill/>
                                    <a:ln>
                                      <a:noFill/>
                                    </a:ln>
                                  </pic:spPr>
                                </pic:pic>
                              </a:graphicData>
                            </a:graphic>
                          </wp:inline>
                        </w:drawing>
                      </w:r>
                      <w:r>
                        <w:rPr>
                          <w:rFonts w:ascii="Calibri" w:eastAsia="Times New Roman" w:hAnsi="Calibri" w:cstheme="minorBidi"/>
                          <w:noProof/>
                          <w:sz w:val="20"/>
                        </w:rPr>
                        <w:drawing>
                          <wp:inline distT="0" distB="0" distL="0" distR="0" wp14:anchorId="1532FF21" wp14:editId="2FC144A6">
                            <wp:extent cx="2390775" cy="1790700"/>
                            <wp:effectExtent l="0" t="0" r="9525"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90775" cy="1790700"/>
                                    </a:xfrm>
                                    <a:prstGeom prst="rect">
                                      <a:avLst/>
                                    </a:prstGeom>
                                    <a:noFill/>
                                    <a:ln>
                                      <a:noFill/>
                                    </a:ln>
                                  </pic:spPr>
                                </pic:pic>
                              </a:graphicData>
                            </a:graphic>
                          </wp:inline>
                        </w:drawing>
                      </w:r>
                      <w:r>
                        <w:rPr>
                          <w:rFonts w:hint="eastAsia"/>
                          <w:noProof/>
                        </w:rPr>
                        <w:t xml:space="preserve"> </w:t>
                      </w:r>
                    </w:p>
                    <w:p w14:paraId="5EF7F707" w14:textId="0981C6B5" w:rsidR="00AA49A6" w:rsidRPr="009920BE" w:rsidRDefault="00AA49A6" w:rsidP="009920BE">
                      <w:pPr>
                        <w:pStyle w:val="Web"/>
                        <w:snapToGrid w:val="0"/>
                        <w:spacing w:before="0" w:beforeAutospacing="0" w:afterLines="20" w:after="48" w:afterAutospacing="0" w:line="240" w:lineRule="exact"/>
                        <w:ind w:left="5" w:hanging="45"/>
                        <w:jc w:val="center"/>
                        <w:rPr>
                          <w:rFonts w:ascii="新細明體" w:eastAsia="新細明體" w:hAnsi="新細明體"/>
                          <w:noProof/>
                          <w:spacing w:val="-6"/>
                        </w:rPr>
                      </w:pPr>
                      <w:r w:rsidRPr="009920BE">
                        <w:rPr>
                          <w:rFonts w:ascii="標楷體" w:eastAsia="標楷體" w:hAnsi="標楷體" w:hint="eastAsia"/>
                          <w:b/>
                          <w:bCs/>
                          <w:spacing w:val="-6"/>
                        </w:rPr>
                        <w:t>休憩園區部分樹木無樹牌或解說牌損壞情形</w:t>
                      </w:r>
                    </w:p>
                    <w:p w14:paraId="69CCBE4D" w14:textId="77777777" w:rsidR="00AA49A6" w:rsidRDefault="00AA49A6" w:rsidP="009920BE">
                      <w:pPr>
                        <w:pStyle w:val="Web"/>
                        <w:snapToGrid w:val="0"/>
                        <w:spacing w:before="0" w:beforeAutospacing="0" w:after="0" w:afterAutospacing="0" w:line="180" w:lineRule="exact"/>
                        <w:jc w:val="center"/>
                        <w:rPr>
                          <w:rFonts w:ascii="標楷體" w:eastAsia="標楷體" w:hAnsi="標楷體"/>
                          <w:sz w:val="18"/>
                          <w:szCs w:val="18"/>
                        </w:rPr>
                      </w:pPr>
                      <w:r>
                        <w:rPr>
                          <w:rFonts w:ascii="標楷體" w:eastAsia="標楷體" w:hAnsi="標楷體" w:hint="eastAsia"/>
                          <w:sz w:val="18"/>
                          <w:szCs w:val="18"/>
                        </w:rPr>
                        <w:t>（圖片來源：本室於115年3月21日拍攝。）</w:t>
                      </w:r>
                    </w:p>
                  </w:txbxContent>
                </v:textbox>
                <w10:wrap type="square" anchorx="margin" anchory="margin"/>
              </v:shape>
            </w:pict>
          </mc:Fallback>
        </mc:AlternateContent>
      </w:r>
      <w:r w:rsidR="00377AC8">
        <w:rPr>
          <w:rFonts w:ascii="標楷體" w:hAnsi="標楷體" w:hint="eastAsia"/>
          <w:b/>
          <w:spacing w:val="10"/>
          <w:kern w:val="0"/>
          <w:szCs w:val="24"/>
        </w:rPr>
        <w:t>2.</w:t>
      </w:r>
      <w:r w:rsidR="00377AC8">
        <w:rPr>
          <w:rFonts w:ascii="標楷體" w:hAnsi="標楷體" w:hint="eastAsia"/>
          <w:b/>
          <w:bCs/>
          <w:spacing w:val="10"/>
          <w:kern w:val="0"/>
          <w:szCs w:val="24"/>
        </w:rPr>
        <w:t>加強培育休憩園區喬、灌木並辦理環境教育培訓課程，惟園區內部分樹木</w:t>
      </w:r>
      <w:proofErr w:type="gramStart"/>
      <w:r w:rsidR="00377AC8">
        <w:rPr>
          <w:rFonts w:ascii="標楷體" w:hAnsi="標楷體" w:hint="eastAsia"/>
          <w:b/>
          <w:bCs/>
          <w:spacing w:val="10"/>
          <w:kern w:val="0"/>
          <w:szCs w:val="24"/>
        </w:rPr>
        <w:t>尚無樹牌</w:t>
      </w:r>
      <w:proofErr w:type="gramEnd"/>
      <w:r w:rsidR="00377AC8">
        <w:rPr>
          <w:rFonts w:ascii="標楷體" w:hAnsi="標楷體" w:hint="eastAsia"/>
          <w:b/>
          <w:bCs/>
          <w:spacing w:val="10"/>
          <w:kern w:val="0"/>
          <w:szCs w:val="24"/>
        </w:rPr>
        <w:t>、或解說牌損壞，或尚未招募志工，不利休憩園區生態保育及自然解說教育之推</w:t>
      </w:r>
      <w:r w:rsidR="00AA49A6">
        <w:rPr>
          <w:rFonts w:ascii="標楷體" w:hAnsi="標楷體" w:hint="eastAsia"/>
          <w:b/>
          <w:bCs/>
          <w:spacing w:val="10"/>
          <w:kern w:val="0"/>
          <w:szCs w:val="24"/>
        </w:rPr>
        <w:t>動：</w:t>
      </w:r>
      <w:r w:rsidR="00AA49A6">
        <w:rPr>
          <w:rFonts w:ascii="標楷體" w:hAnsi="標楷體" w:hint="eastAsia"/>
          <w:bCs/>
          <w:spacing w:val="10"/>
          <w:kern w:val="0"/>
          <w:szCs w:val="24"/>
        </w:rPr>
        <w:t>休憩園區為縣內唯一大型森林遊憩空間，可結合景觀營造及維護各類型生物棲息環境，作為澎湖地區生態保育、物種保留及環境教育中心，並於澎湖縣第五期、第六期離島綜合建設實施方案，加強培育</w:t>
      </w:r>
      <w:proofErr w:type="gramStart"/>
      <w:r w:rsidR="00AA49A6">
        <w:rPr>
          <w:rFonts w:ascii="標楷體" w:hAnsi="標楷體" w:hint="eastAsia"/>
          <w:bCs/>
          <w:spacing w:val="10"/>
          <w:kern w:val="0"/>
          <w:szCs w:val="24"/>
        </w:rPr>
        <w:t>園區內喬</w:t>
      </w:r>
      <w:proofErr w:type="gramEnd"/>
      <w:r w:rsidR="00AA49A6">
        <w:rPr>
          <w:rFonts w:ascii="標楷體" w:hAnsi="標楷體" w:hint="eastAsia"/>
          <w:bCs/>
          <w:spacing w:val="10"/>
          <w:kern w:val="0"/>
          <w:szCs w:val="24"/>
        </w:rPr>
        <w:t>、灌木，有效提升休憩園區生態資源。又為提供民眾體認植樹、</w:t>
      </w:r>
      <w:proofErr w:type="gramStart"/>
      <w:r w:rsidR="00AA49A6">
        <w:rPr>
          <w:rFonts w:ascii="標楷體" w:hAnsi="標楷體" w:hint="eastAsia"/>
          <w:bCs/>
          <w:spacing w:val="10"/>
          <w:kern w:val="0"/>
          <w:szCs w:val="24"/>
        </w:rPr>
        <w:t>護樹愛林</w:t>
      </w:r>
      <w:proofErr w:type="gramEnd"/>
      <w:r w:rsidR="00AA49A6">
        <w:rPr>
          <w:rFonts w:ascii="標楷體" w:hAnsi="標楷體" w:hint="eastAsia"/>
          <w:bCs/>
          <w:spacing w:val="10"/>
          <w:kern w:val="0"/>
          <w:szCs w:val="24"/>
        </w:rPr>
        <w:t>觀念，於各年度造林及城市綠廊景觀營造計畫，調查休憩園區動植物資源，提供相關生態資源資料予環境學習及生態基礎資料之建置，將「製作導</w:t>
      </w:r>
      <w:proofErr w:type="gramStart"/>
      <w:r w:rsidR="00AA49A6">
        <w:rPr>
          <w:rFonts w:ascii="標楷體" w:hAnsi="標楷體" w:hint="eastAsia"/>
          <w:bCs/>
          <w:spacing w:val="10"/>
          <w:kern w:val="0"/>
          <w:szCs w:val="24"/>
        </w:rPr>
        <w:t>覽</w:t>
      </w:r>
      <w:proofErr w:type="gramEnd"/>
      <w:r w:rsidR="00AA49A6">
        <w:rPr>
          <w:rFonts w:ascii="標楷體" w:hAnsi="標楷體" w:hint="eastAsia"/>
          <w:bCs/>
          <w:spacing w:val="10"/>
          <w:kern w:val="0"/>
          <w:szCs w:val="24"/>
        </w:rPr>
        <w:t>解說資料及建置</w:t>
      </w:r>
      <w:r w:rsidR="001F200E">
        <w:rPr>
          <w:rFonts w:ascii="標楷體" w:hAnsi="標楷體" w:hint="eastAsia"/>
          <w:bCs/>
          <w:spacing w:val="10"/>
          <w:kern w:val="0"/>
          <w:szCs w:val="24"/>
        </w:rPr>
        <w:t>與</w:t>
      </w:r>
      <w:r w:rsidR="00AA49A6">
        <w:rPr>
          <w:rFonts w:ascii="標楷體" w:hAnsi="標楷體" w:hint="eastAsia"/>
          <w:bCs/>
          <w:spacing w:val="10"/>
          <w:kern w:val="0"/>
          <w:szCs w:val="24"/>
        </w:rPr>
        <w:t>完善園區內各解說牌、</w:t>
      </w:r>
      <w:proofErr w:type="gramStart"/>
      <w:r w:rsidR="00AA49A6">
        <w:rPr>
          <w:rFonts w:ascii="標楷體" w:hAnsi="標楷體" w:hint="eastAsia"/>
          <w:bCs/>
          <w:spacing w:val="10"/>
          <w:kern w:val="0"/>
          <w:szCs w:val="24"/>
        </w:rPr>
        <w:t>樹牌</w:t>
      </w:r>
      <w:proofErr w:type="gramEnd"/>
      <w:r w:rsidR="00AA49A6">
        <w:rPr>
          <w:rFonts w:ascii="標楷體" w:hAnsi="標楷體" w:hint="eastAsia"/>
          <w:bCs/>
          <w:spacing w:val="10"/>
          <w:kern w:val="0"/>
          <w:szCs w:val="24"/>
        </w:rPr>
        <w:t>，以提供民眾自主性學習生態資源」等，列為實施方法與步驟。於</w:t>
      </w:r>
      <w:proofErr w:type="gramStart"/>
      <w:r w:rsidR="00AA49A6">
        <w:rPr>
          <w:rFonts w:ascii="標楷體" w:hAnsi="標楷體" w:hint="eastAsia"/>
          <w:bCs/>
          <w:spacing w:val="10"/>
          <w:kern w:val="0"/>
          <w:szCs w:val="24"/>
        </w:rPr>
        <w:t>109</w:t>
      </w:r>
      <w:proofErr w:type="gramEnd"/>
      <w:r w:rsidR="00AA49A6">
        <w:rPr>
          <w:rFonts w:ascii="標楷體" w:hAnsi="標楷體" w:hint="eastAsia"/>
          <w:bCs/>
          <w:spacing w:val="10"/>
          <w:kern w:val="0"/>
          <w:szCs w:val="24"/>
        </w:rPr>
        <w:t>年度辦理「澎湖休憩園區環境資源調查及解說手冊、摺頁、解說牌設計案」，並於</w:t>
      </w:r>
      <w:proofErr w:type="gramStart"/>
      <w:r w:rsidR="00AA49A6">
        <w:rPr>
          <w:rFonts w:ascii="標楷體" w:hAnsi="標楷體" w:hint="eastAsia"/>
          <w:bCs/>
          <w:spacing w:val="10"/>
          <w:kern w:val="0"/>
          <w:szCs w:val="24"/>
        </w:rPr>
        <w:t>110</w:t>
      </w:r>
      <w:proofErr w:type="gramEnd"/>
      <w:r w:rsidR="00AA49A6">
        <w:rPr>
          <w:rFonts w:ascii="標楷體" w:hAnsi="標楷體" w:hint="eastAsia"/>
          <w:bCs/>
          <w:spacing w:val="10"/>
          <w:kern w:val="0"/>
          <w:szCs w:val="24"/>
        </w:rPr>
        <w:t>年度更新休憩園區解說牌</w:t>
      </w:r>
      <w:proofErr w:type="gramStart"/>
      <w:r w:rsidR="00AA49A6">
        <w:rPr>
          <w:rFonts w:ascii="標楷體" w:hAnsi="標楷體" w:hint="eastAsia"/>
          <w:bCs/>
          <w:spacing w:val="10"/>
          <w:kern w:val="0"/>
          <w:szCs w:val="24"/>
        </w:rPr>
        <w:t>及樹牌</w:t>
      </w:r>
      <w:proofErr w:type="gramEnd"/>
      <w:r w:rsidR="00AA49A6">
        <w:rPr>
          <w:rFonts w:ascii="標楷體" w:hAnsi="標楷體" w:hint="eastAsia"/>
          <w:bCs/>
          <w:spacing w:val="10"/>
          <w:kern w:val="0"/>
          <w:szCs w:val="24"/>
        </w:rPr>
        <w:t>。惟</w:t>
      </w:r>
      <w:proofErr w:type="gramStart"/>
      <w:r w:rsidR="00AA49A6">
        <w:rPr>
          <w:rFonts w:ascii="標楷體" w:hAnsi="標楷體" w:hint="eastAsia"/>
          <w:bCs/>
          <w:spacing w:val="10"/>
          <w:kern w:val="0"/>
          <w:szCs w:val="24"/>
        </w:rPr>
        <w:t>經本室於</w:t>
      </w:r>
      <w:proofErr w:type="gramEnd"/>
      <w:r w:rsidR="00AA49A6">
        <w:rPr>
          <w:rFonts w:ascii="標楷體" w:hAnsi="標楷體" w:hint="eastAsia"/>
          <w:bCs/>
          <w:spacing w:val="10"/>
          <w:kern w:val="0"/>
          <w:szCs w:val="24"/>
        </w:rPr>
        <w:t>115年3月21日及22日派員實地勘查休憩園區解說牌</w:t>
      </w:r>
      <w:proofErr w:type="gramStart"/>
      <w:r w:rsidR="00AA49A6">
        <w:rPr>
          <w:rFonts w:ascii="標楷體" w:hAnsi="標楷體" w:hint="eastAsia"/>
          <w:bCs/>
          <w:spacing w:val="10"/>
          <w:kern w:val="0"/>
          <w:szCs w:val="24"/>
        </w:rPr>
        <w:t>及樹牌現況</w:t>
      </w:r>
      <w:proofErr w:type="gramEnd"/>
      <w:r w:rsidR="00AA49A6">
        <w:rPr>
          <w:rFonts w:ascii="標楷體" w:hAnsi="標楷體" w:hint="eastAsia"/>
          <w:bCs/>
          <w:spacing w:val="10"/>
          <w:kern w:val="0"/>
          <w:szCs w:val="24"/>
        </w:rPr>
        <w:t>，發現部分樹木</w:t>
      </w:r>
      <w:proofErr w:type="gramStart"/>
      <w:r w:rsidR="00AA49A6">
        <w:rPr>
          <w:rFonts w:ascii="標楷體" w:hAnsi="標楷體" w:hint="eastAsia"/>
          <w:bCs/>
          <w:spacing w:val="10"/>
          <w:kern w:val="0"/>
          <w:szCs w:val="24"/>
        </w:rPr>
        <w:t>尚無樹牌</w:t>
      </w:r>
      <w:proofErr w:type="gramEnd"/>
      <w:r w:rsidR="00AA49A6">
        <w:rPr>
          <w:rFonts w:ascii="標楷體" w:hAnsi="標楷體" w:hint="eastAsia"/>
          <w:bCs/>
          <w:spacing w:val="10"/>
          <w:kern w:val="0"/>
          <w:szCs w:val="24"/>
        </w:rPr>
        <w:t>、或部分解說牌、</w:t>
      </w:r>
      <w:proofErr w:type="gramStart"/>
      <w:r w:rsidR="00AA49A6">
        <w:rPr>
          <w:rFonts w:ascii="標楷體" w:hAnsi="標楷體" w:hint="eastAsia"/>
          <w:bCs/>
          <w:spacing w:val="10"/>
          <w:kern w:val="0"/>
          <w:szCs w:val="24"/>
        </w:rPr>
        <w:t>樹牌因</w:t>
      </w:r>
      <w:proofErr w:type="gramEnd"/>
      <w:r w:rsidR="00AA49A6">
        <w:rPr>
          <w:rFonts w:ascii="標楷體" w:hAnsi="標楷體" w:hint="eastAsia"/>
          <w:bCs/>
          <w:spacing w:val="10"/>
          <w:kern w:val="0"/>
          <w:szCs w:val="24"/>
        </w:rPr>
        <w:t>時間及氣候因素而損壞。又為強化休憩園區環境教育及生態功能，提供民眾從環境中學習之場域，112至114年度計辦理9場次環境教育培訓課程，以提升人員專業知能，惟尚未招募有意願加入之志工，而環境教育工作坊成員亦僅2名，不利休憩園區生態保育及自然解說教</w:t>
      </w:r>
      <w:r w:rsidR="00AA49A6">
        <w:rPr>
          <w:rFonts w:ascii="標楷體" w:hAnsi="標楷體" w:hint="eastAsia"/>
          <w:bCs/>
          <w:spacing w:val="10"/>
          <w:kern w:val="0"/>
          <w:szCs w:val="24"/>
        </w:rPr>
        <w:lastRenderedPageBreak/>
        <w:t>育之推動，經建請檢討改善。據復：園區</w:t>
      </w:r>
      <w:proofErr w:type="gramStart"/>
      <w:r w:rsidR="00AA49A6">
        <w:rPr>
          <w:rFonts w:ascii="標楷體" w:hAnsi="標楷體" w:hint="eastAsia"/>
          <w:bCs/>
          <w:spacing w:val="10"/>
          <w:kern w:val="0"/>
          <w:szCs w:val="24"/>
        </w:rPr>
        <w:t>解說牌礙於</w:t>
      </w:r>
      <w:proofErr w:type="gramEnd"/>
      <w:r w:rsidR="00AA49A6">
        <w:rPr>
          <w:rFonts w:ascii="標楷體" w:hAnsi="標楷體" w:hint="eastAsia"/>
          <w:bCs/>
          <w:spacing w:val="10"/>
          <w:kern w:val="0"/>
          <w:szCs w:val="24"/>
        </w:rPr>
        <w:t>戶外空間，難以掌控損壞因素，已列入定期檢查項目及適時更換，並規劃於各區域步道入口處增</w:t>
      </w:r>
      <w:proofErr w:type="gramStart"/>
      <w:r w:rsidR="00AA49A6">
        <w:rPr>
          <w:rFonts w:ascii="標楷體" w:hAnsi="標楷體" w:hint="eastAsia"/>
          <w:bCs/>
          <w:spacing w:val="10"/>
          <w:kern w:val="0"/>
          <w:szCs w:val="24"/>
        </w:rPr>
        <w:t>設樹牌</w:t>
      </w:r>
      <w:proofErr w:type="gramEnd"/>
      <w:r w:rsidR="00AA49A6">
        <w:rPr>
          <w:rFonts w:ascii="標楷體" w:hAnsi="標楷體" w:hint="eastAsia"/>
          <w:bCs/>
          <w:spacing w:val="10"/>
          <w:kern w:val="0"/>
          <w:szCs w:val="24"/>
        </w:rPr>
        <w:t>，使用小型</w:t>
      </w:r>
      <w:proofErr w:type="gramStart"/>
      <w:r w:rsidR="00AA49A6">
        <w:rPr>
          <w:rFonts w:ascii="標楷體" w:hAnsi="標楷體" w:hint="eastAsia"/>
          <w:bCs/>
          <w:spacing w:val="10"/>
          <w:kern w:val="0"/>
          <w:szCs w:val="24"/>
        </w:rPr>
        <w:t>樹牌標示樹名</w:t>
      </w:r>
      <w:proofErr w:type="gramEnd"/>
      <w:r w:rsidR="00AA49A6">
        <w:rPr>
          <w:rFonts w:ascii="標楷體" w:hAnsi="標楷體" w:hint="eastAsia"/>
          <w:bCs/>
          <w:spacing w:val="10"/>
          <w:kern w:val="0"/>
          <w:szCs w:val="24"/>
        </w:rPr>
        <w:t>，提供觀察點及避免園區內生物受到干擾；規劃諮詢退休教職人員進行志工招募及培訓，增加環境教育工作坊成員人數，以提升計畫執行成效及森林生態資源永續發展。</w:t>
      </w:r>
    </w:p>
    <w:p w14:paraId="2CB4BD26" w14:textId="645040DA" w:rsidR="00AA49A6" w:rsidRDefault="00AA49A6" w:rsidP="00377AC8">
      <w:pPr>
        <w:overflowPunct w:val="0"/>
        <w:adjustRightInd w:val="0"/>
        <w:snapToGrid w:val="0"/>
        <w:spacing w:line="450" w:lineRule="exact"/>
        <w:ind w:firstLineChars="200" w:firstLine="520"/>
        <w:rPr>
          <w:rFonts w:ascii="標楷體" w:hAnsi="標楷體"/>
          <w:bCs/>
          <w:spacing w:val="10"/>
          <w:kern w:val="0"/>
          <w:szCs w:val="24"/>
        </w:rPr>
      </w:pPr>
      <w:r>
        <w:rPr>
          <w:rFonts w:ascii="標楷體" w:hAnsi="標楷體" w:hint="eastAsia"/>
          <w:b/>
          <w:spacing w:val="10"/>
          <w:kern w:val="0"/>
          <w:szCs w:val="24"/>
        </w:rPr>
        <w:t>3.已訂定澎湖縣村里社區銀合歡剷除計畫申請需知，惟年度計畫書未於網站公告，不利計畫之推動：</w:t>
      </w:r>
      <w:r>
        <w:rPr>
          <w:rFonts w:ascii="標楷體" w:hAnsi="標楷體" w:hint="eastAsia"/>
          <w:spacing w:val="10"/>
          <w:kern w:val="0"/>
          <w:szCs w:val="24"/>
        </w:rPr>
        <w:t>為改善銀合歡入侵問題，確保既有林地永續經營，辦理「銀合歡剷除活化計畫」，</w:t>
      </w:r>
      <w:proofErr w:type="gramStart"/>
      <w:r>
        <w:rPr>
          <w:rFonts w:ascii="標楷體" w:hAnsi="標楷體" w:hint="eastAsia"/>
          <w:spacing w:val="10"/>
          <w:kern w:val="0"/>
          <w:szCs w:val="24"/>
        </w:rPr>
        <w:t>採</w:t>
      </w:r>
      <w:proofErr w:type="gramEnd"/>
      <w:r>
        <w:rPr>
          <w:rFonts w:ascii="標楷體" w:hAnsi="標楷體" w:hint="eastAsia"/>
          <w:spacing w:val="10"/>
          <w:kern w:val="0"/>
          <w:szCs w:val="24"/>
        </w:rPr>
        <w:t>開口合約方式辦理，</w:t>
      </w:r>
      <w:proofErr w:type="gramStart"/>
      <w:r>
        <w:rPr>
          <w:rFonts w:ascii="標楷體" w:hAnsi="標楷體" w:hint="eastAsia"/>
          <w:spacing w:val="10"/>
          <w:kern w:val="0"/>
          <w:szCs w:val="24"/>
        </w:rPr>
        <w:t>114</w:t>
      </w:r>
      <w:proofErr w:type="gramEnd"/>
      <w:r>
        <w:rPr>
          <w:rFonts w:ascii="標楷體" w:hAnsi="標楷體" w:hint="eastAsia"/>
          <w:spacing w:val="10"/>
          <w:kern w:val="0"/>
          <w:szCs w:val="24"/>
        </w:rPr>
        <w:t>年度預算於林政管理－環境綠美化計畫項下編列150萬元執行經費。又為協助剷除社區內住宅周邊30公尺範圍</w:t>
      </w:r>
      <w:proofErr w:type="gramStart"/>
      <w:r>
        <w:rPr>
          <w:rFonts w:ascii="標楷體" w:hAnsi="標楷體" w:hint="eastAsia"/>
          <w:spacing w:val="10"/>
          <w:kern w:val="0"/>
          <w:szCs w:val="24"/>
        </w:rPr>
        <w:t>內之銀合歡</w:t>
      </w:r>
      <w:proofErr w:type="gramEnd"/>
      <w:r>
        <w:rPr>
          <w:rFonts w:ascii="標楷體" w:hAnsi="標楷體" w:hint="eastAsia"/>
          <w:spacing w:val="10"/>
          <w:kern w:val="0"/>
          <w:szCs w:val="24"/>
        </w:rPr>
        <w:t>，辦理村里社區公私有土地銀合歡剷除及後續活化，並訂定「澎湖縣村里社區銀合歡剷除計畫申請需知」（下稱銀合歡剷除計畫申請需知），以利民眾申請，</w:t>
      </w:r>
      <w:proofErr w:type="gramStart"/>
      <w:r>
        <w:rPr>
          <w:rFonts w:ascii="標楷體" w:hAnsi="標楷體" w:hint="eastAsia"/>
          <w:spacing w:val="10"/>
          <w:kern w:val="0"/>
          <w:szCs w:val="24"/>
        </w:rPr>
        <w:t>依銀合歡</w:t>
      </w:r>
      <w:proofErr w:type="gramEnd"/>
      <w:r>
        <w:rPr>
          <w:rFonts w:ascii="標楷體" w:hAnsi="標楷體" w:hint="eastAsia"/>
          <w:spacing w:val="10"/>
          <w:kern w:val="0"/>
          <w:szCs w:val="24"/>
        </w:rPr>
        <w:t>剷除計畫申請需知第7點注意事項規定，申請人須依申請書及同意書所列土地未來規劃項目（限綠化使用），於3年維護</w:t>
      </w:r>
      <w:proofErr w:type="gramStart"/>
      <w:r>
        <w:rPr>
          <w:rFonts w:ascii="標楷體" w:hAnsi="標楷體" w:hint="eastAsia"/>
          <w:spacing w:val="10"/>
          <w:kern w:val="0"/>
          <w:szCs w:val="24"/>
        </w:rPr>
        <w:t>期間善</w:t>
      </w:r>
      <w:proofErr w:type="gramEnd"/>
      <w:r>
        <w:rPr>
          <w:rFonts w:ascii="標楷體" w:hAnsi="標楷體" w:hint="eastAsia"/>
          <w:spacing w:val="10"/>
          <w:kern w:val="0"/>
          <w:szCs w:val="24"/>
        </w:rPr>
        <w:t>盡管理維護責任，於維護期間未作綠化使用且未善盡管理維護事宜，須賠償銀合歡剷除及整地相關費用。為提升銀合歡剷除與活化成效，於該所網站/便民服務/表單下載，提供民眾申請書、切結書、土地代表人同意切結書、同意書等資訊，</w:t>
      </w:r>
      <w:proofErr w:type="gramStart"/>
      <w:r>
        <w:rPr>
          <w:rFonts w:ascii="標楷體" w:hAnsi="標楷體" w:hint="eastAsia"/>
          <w:spacing w:val="10"/>
          <w:kern w:val="0"/>
          <w:szCs w:val="24"/>
        </w:rPr>
        <w:t>惟銀合歡</w:t>
      </w:r>
      <w:proofErr w:type="gramEnd"/>
      <w:r>
        <w:rPr>
          <w:rFonts w:ascii="標楷體" w:hAnsi="標楷體" w:hint="eastAsia"/>
          <w:spacing w:val="10"/>
          <w:kern w:val="0"/>
          <w:szCs w:val="24"/>
        </w:rPr>
        <w:t>剷除計畫申請需知尚未於網站公告，經建請檢討改善。據復：已將銀合歡剷除計畫申請需知公告於網站，供民眾參考運用。</w:t>
      </w:r>
    </w:p>
    <w:p w14:paraId="2CC9176C" w14:textId="75D4E1F4" w:rsidR="00AA49A6" w:rsidRDefault="00D572E4" w:rsidP="00D572E4">
      <w:pPr>
        <w:overflowPunct w:val="0"/>
        <w:adjustRightInd w:val="0"/>
        <w:snapToGrid w:val="0"/>
        <w:spacing w:line="450" w:lineRule="exact"/>
        <w:ind w:firstLineChars="200" w:firstLine="480"/>
        <w:rPr>
          <w:rFonts w:ascii="標楷體" w:hAnsi="標楷體"/>
          <w:spacing w:val="10"/>
          <w:kern w:val="0"/>
          <w:szCs w:val="24"/>
        </w:rPr>
      </w:pPr>
      <w:bookmarkStart w:id="47" w:name="_Hlk232432954"/>
      <w:r>
        <w:rPr>
          <w:rFonts w:ascii="Times New Roman" w:eastAsia="新細明體" w:hAnsi="Times New Roman" w:hint="eastAsia"/>
          <w:noProof/>
          <w:szCs w:val="20"/>
        </w:rPr>
        <mc:AlternateContent>
          <mc:Choice Requires="wps">
            <w:drawing>
              <wp:anchor distT="36195" distB="36195" distL="114300" distR="114300" simplePos="0" relativeHeight="251815936" behindDoc="0" locked="0" layoutInCell="1" allowOverlap="1" wp14:anchorId="010B4DC3" wp14:editId="5E529408">
                <wp:simplePos x="0" y="0"/>
                <wp:positionH relativeFrom="column">
                  <wp:posOffset>3696335</wp:posOffset>
                </wp:positionH>
                <wp:positionV relativeFrom="paragraph">
                  <wp:posOffset>912818</wp:posOffset>
                </wp:positionV>
                <wp:extent cx="2502000" cy="2296800"/>
                <wp:effectExtent l="0" t="0" r="0" b="8255"/>
                <wp:wrapSquare wrapText="bothSides"/>
                <wp:docPr id="80" name="文字方塊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2000" cy="2296800"/>
                        </a:xfrm>
                        <a:prstGeom prst="rect">
                          <a:avLst/>
                        </a:prstGeom>
                        <a:solidFill>
                          <a:srgbClr val="FFFFFF"/>
                        </a:solidFill>
                        <a:ln w="9525">
                          <a:noFill/>
                          <a:miter lim="800000"/>
                          <a:headEnd/>
                          <a:tailEnd/>
                        </a:ln>
                      </wps:spPr>
                      <wps:txbx>
                        <w:txbxContent>
                          <w:p w14:paraId="5A17E0DB" w14:textId="063879A5" w:rsidR="00AA49A6" w:rsidRDefault="00AA49A6" w:rsidP="00AA49A6">
                            <w:r>
                              <w:rPr>
                                <w:rFonts w:ascii="Calibri" w:eastAsia="Times New Roman" w:hAnsi="Calibri"/>
                                <w:noProof/>
                                <w:kern w:val="0"/>
                                <w:sz w:val="20"/>
                              </w:rPr>
                              <w:drawing>
                                <wp:inline distT="0" distB="0" distL="0" distR="0" wp14:anchorId="12EE469E" wp14:editId="3BECCB1A">
                                  <wp:extent cx="2352675" cy="1838325"/>
                                  <wp:effectExtent l="0" t="0" r="9525" b="952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7"/>
                                          <pic:cNvPicPr>
                                            <a:picLocks noChangeAspect="1" noChangeArrowheads="1"/>
                                          </pic:cNvPicPr>
                                        </pic:nvPicPr>
                                        <pic:blipFill>
                                          <a:blip r:embed="rId34">
                                            <a:extLst>
                                              <a:ext uri="{28A0092B-C50C-407E-A947-70E740481C1C}">
                                                <a14:useLocalDpi xmlns:a14="http://schemas.microsoft.com/office/drawing/2010/main" val="0"/>
                                              </a:ext>
                                            </a:extLst>
                                          </a:blip>
                                          <a:srcRect t="16270" b="16013"/>
                                          <a:stretch>
                                            <a:fillRect/>
                                          </a:stretch>
                                        </pic:blipFill>
                                        <pic:spPr bwMode="auto">
                                          <a:xfrm>
                                            <a:off x="0" y="0"/>
                                            <a:ext cx="2352675" cy="1838325"/>
                                          </a:xfrm>
                                          <a:prstGeom prst="rect">
                                            <a:avLst/>
                                          </a:prstGeom>
                                          <a:noFill/>
                                          <a:ln>
                                            <a:noFill/>
                                          </a:ln>
                                        </pic:spPr>
                                      </pic:pic>
                                    </a:graphicData>
                                  </a:graphic>
                                </wp:inline>
                              </w:drawing>
                            </w:r>
                          </w:p>
                          <w:p w14:paraId="611A1A02" w14:textId="77777777" w:rsidR="00AA49A6" w:rsidRDefault="00AA49A6" w:rsidP="00AA49A6">
                            <w:pPr>
                              <w:snapToGrid w:val="0"/>
                              <w:ind w:left="673" w:hangingChars="280" w:hanging="673"/>
                              <w:jc w:val="center"/>
                              <w:rPr>
                                <w:rFonts w:ascii="標楷體" w:hAnsi="標楷體"/>
                                <w:b/>
                                <w:bCs/>
                                <w:szCs w:val="24"/>
                              </w:rPr>
                            </w:pPr>
                            <w:r>
                              <w:rPr>
                                <w:rFonts w:ascii="標楷體" w:hAnsi="標楷體" w:hint="eastAsia"/>
                                <w:b/>
                                <w:bCs/>
                                <w:szCs w:val="24"/>
                              </w:rPr>
                              <w:t>雙龍潭周邊銀合歡密集情形</w:t>
                            </w:r>
                          </w:p>
                          <w:p w14:paraId="4164A082" w14:textId="77777777" w:rsidR="00AA49A6" w:rsidRPr="008B5692" w:rsidRDefault="00AA49A6" w:rsidP="008B5692">
                            <w:pPr>
                              <w:snapToGrid w:val="0"/>
                              <w:ind w:leftChars="-47" w:left="53" w:rightChars="-56" w:right="-134" w:hangingChars="92" w:hanging="166"/>
                              <w:jc w:val="center"/>
                              <w:rPr>
                                <w:rFonts w:ascii="標楷體" w:hAnsi="標楷體"/>
                                <w:sz w:val="18"/>
                                <w:szCs w:val="18"/>
                              </w:rPr>
                            </w:pPr>
                            <w:r w:rsidRPr="008B5692">
                              <w:rPr>
                                <w:rFonts w:ascii="標楷體" w:hAnsi="標楷體" w:hint="eastAsia"/>
                                <w:sz w:val="18"/>
                                <w:szCs w:val="18"/>
                              </w:rPr>
                              <w:t>（圖片來源：本室於115年3月21日拍攝。）</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0B4DC3" id="文字方塊 80" o:spid="_x0000_s1111" type="#_x0000_t202" style="position:absolute;left:0;text-align:left;margin-left:291.05pt;margin-top:71.9pt;width:197pt;height:180.85pt;z-index:251815936;visibility:visible;mso-wrap-style:square;mso-width-percent:0;mso-height-percent:0;mso-wrap-distance-left:9pt;mso-wrap-distance-top:2.85pt;mso-wrap-distance-right:9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" stroked="f">
                <v:textbox>
                  <w:txbxContent>
                    <w:p w14:paraId="5A17E0DB" w14:textId="063879A5" w:rsidR="00AA49A6" w:rsidRDefault="00AA49A6" w:rsidP="00AA49A6">
                      <w:r>
                        <w:rPr>
                          <w:rFonts w:ascii="Calibri" w:eastAsia="Times New Roman" w:hAnsi="Calibri"/>
                          <w:noProof/>
                          <w:kern w:val="0"/>
                          <w:sz w:val="20"/>
                        </w:rPr>
                        <w:drawing>
                          <wp:inline distT="0" distB="0" distL="0" distR="0" wp14:anchorId="12EE469E" wp14:editId="3BECCB1A">
                            <wp:extent cx="2352675" cy="1838325"/>
                            <wp:effectExtent l="0" t="0" r="9525" b="952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7"/>
                                    <pic:cNvPicPr>
                                      <a:picLocks noChangeAspect="1" noChangeArrowheads="1"/>
                                    </pic:cNvPicPr>
                                  </pic:nvPicPr>
                                  <pic:blipFill>
                                    <a:blip r:embed="rId34">
                                      <a:extLst>
                                        <a:ext uri="{28A0092B-C50C-407E-A947-70E740481C1C}">
                                          <a14:useLocalDpi xmlns:a14="http://schemas.microsoft.com/office/drawing/2010/main" val="0"/>
                                        </a:ext>
                                      </a:extLst>
                                    </a:blip>
                                    <a:srcRect t="16270" b="16013"/>
                                    <a:stretch>
                                      <a:fillRect/>
                                    </a:stretch>
                                  </pic:blipFill>
                                  <pic:spPr bwMode="auto">
                                    <a:xfrm>
                                      <a:off x="0" y="0"/>
                                      <a:ext cx="2352675" cy="1838325"/>
                                    </a:xfrm>
                                    <a:prstGeom prst="rect">
                                      <a:avLst/>
                                    </a:prstGeom>
                                    <a:noFill/>
                                    <a:ln>
                                      <a:noFill/>
                                    </a:ln>
                                  </pic:spPr>
                                </pic:pic>
                              </a:graphicData>
                            </a:graphic>
                          </wp:inline>
                        </w:drawing>
                      </w:r>
                    </w:p>
                    <w:p w14:paraId="611A1A02" w14:textId="77777777" w:rsidR="00AA49A6" w:rsidRDefault="00AA49A6" w:rsidP="00AA49A6">
                      <w:pPr>
                        <w:snapToGrid w:val="0"/>
                        <w:ind w:left="673" w:hangingChars="280" w:hanging="673"/>
                        <w:jc w:val="center"/>
                        <w:rPr>
                          <w:rFonts w:ascii="標楷體" w:hAnsi="標楷體"/>
                          <w:b/>
                          <w:bCs/>
                          <w:szCs w:val="24"/>
                        </w:rPr>
                      </w:pPr>
                      <w:r>
                        <w:rPr>
                          <w:rFonts w:ascii="標楷體" w:hAnsi="標楷體" w:hint="eastAsia"/>
                          <w:b/>
                          <w:bCs/>
                          <w:szCs w:val="24"/>
                        </w:rPr>
                        <w:t>雙龍潭周邊銀合歡密集情形</w:t>
                      </w:r>
                    </w:p>
                    <w:p w14:paraId="4164A082" w14:textId="77777777" w:rsidR="00AA49A6" w:rsidRPr="008B5692" w:rsidRDefault="00AA49A6" w:rsidP="008B5692">
                      <w:pPr>
                        <w:snapToGrid w:val="0"/>
                        <w:ind w:leftChars="-47" w:left="53" w:rightChars="-56" w:right="-134" w:hangingChars="92" w:hanging="166"/>
                        <w:jc w:val="center"/>
                        <w:rPr>
                          <w:rFonts w:ascii="標楷體" w:hAnsi="標楷體"/>
                          <w:sz w:val="18"/>
                          <w:szCs w:val="18"/>
                        </w:rPr>
                      </w:pPr>
                      <w:r w:rsidRPr="008B5692">
                        <w:rPr>
                          <w:rFonts w:ascii="標楷體" w:hAnsi="標楷體" w:hint="eastAsia"/>
                          <w:sz w:val="18"/>
                          <w:szCs w:val="18"/>
                        </w:rPr>
                        <w:t>（圖片來源：本室於115年3月21日拍攝。）</w:t>
                      </w:r>
                    </w:p>
                  </w:txbxContent>
                </v:textbox>
                <w10:wrap type="square"/>
              </v:shape>
            </w:pict>
          </mc:Fallback>
        </mc:AlternateContent>
      </w:r>
      <w:r w:rsidR="00AA49A6">
        <w:rPr>
          <w:rFonts w:ascii="標楷體" w:hAnsi="標楷體" w:hint="eastAsia"/>
          <w:b/>
          <w:spacing w:val="10"/>
          <w:kern w:val="0"/>
          <w:szCs w:val="24"/>
        </w:rPr>
        <w:t>4.休憩園區環境優雅且有</w:t>
      </w:r>
      <w:r w:rsidR="00AA49A6" w:rsidRPr="00156C60">
        <w:rPr>
          <w:rFonts w:ascii="標楷體" w:hAnsi="標楷體" w:hint="eastAsia"/>
          <w:b/>
          <w:bCs/>
          <w:spacing w:val="10"/>
          <w:kern w:val="0"/>
          <w:szCs w:val="24"/>
        </w:rPr>
        <w:t>豐富</w:t>
      </w:r>
      <w:r w:rsidR="00AA49A6">
        <w:rPr>
          <w:rFonts w:ascii="標楷體" w:hAnsi="標楷體" w:hint="eastAsia"/>
          <w:b/>
          <w:spacing w:val="10"/>
          <w:kern w:val="0"/>
          <w:szCs w:val="24"/>
        </w:rPr>
        <w:t>自然生態景觀，</w:t>
      </w:r>
      <w:proofErr w:type="gramStart"/>
      <w:r w:rsidR="00AA49A6">
        <w:rPr>
          <w:rFonts w:ascii="標楷體" w:hAnsi="標楷體" w:hint="eastAsia"/>
          <w:b/>
          <w:spacing w:val="10"/>
          <w:kern w:val="0"/>
          <w:szCs w:val="24"/>
        </w:rPr>
        <w:t>惟雙龍潭</w:t>
      </w:r>
      <w:proofErr w:type="gramEnd"/>
      <w:r w:rsidR="00AA49A6">
        <w:rPr>
          <w:rFonts w:ascii="標楷體" w:hAnsi="標楷體" w:hint="eastAsia"/>
          <w:b/>
          <w:spacing w:val="10"/>
          <w:kern w:val="0"/>
          <w:szCs w:val="24"/>
        </w:rPr>
        <w:t>周邊</w:t>
      </w:r>
      <w:proofErr w:type="gramStart"/>
      <w:r w:rsidR="00AA49A6">
        <w:rPr>
          <w:rFonts w:ascii="標楷體" w:hAnsi="標楷體" w:hint="eastAsia"/>
          <w:b/>
          <w:spacing w:val="10"/>
          <w:kern w:val="0"/>
          <w:szCs w:val="24"/>
        </w:rPr>
        <w:t>邊坡銀</w:t>
      </w:r>
      <w:proofErr w:type="gramEnd"/>
      <w:r w:rsidR="00AA49A6">
        <w:rPr>
          <w:rFonts w:ascii="標楷體" w:hAnsi="標楷體" w:hint="eastAsia"/>
          <w:b/>
          <w:spacing w:val="10"/>
          <w:kern w:val="0"/>
          <w:szCs w:val="24"/>
        </w:rPr>
        <w:t>合歡密集，影響生態環境：</w:t>
      </w:r>
      <w:r w:rsidR="00AA49A6">
        <w:rPr>
          <w:rFonts w:ascii="標楷體" w:hAnsi="標楷體" w:hint="eastAsia"/>
          <w:spacing w:val="10"/>
          <w:kern w:val="0"/>
          <w:szCs w:val="24"/>
        </w:rPr>
        <w:t>休憩園區之雙龍潭隔</w:t>
      </w:r>
      <w:proofErr w:type="gramStart"/>
      <w:r w:rsidR="00AA49A6">
        <w:rPr>
          <w:rFonts w:ascii="標楷體" w:hAnsi="標楷體" w:hint="eastAsia"/>
          <w:spacing w:val="10"/>
          <w:kern w:val="0"/>
          <w:szCs w:val="24"/>
        </w:rPr>
        <w:t>澎</w:t>
      </w:r>
      <w:proofErr w:type="gramEnd"/>
      <w:r w:rsidR="00AA49A6">
        <w:rPr>
          <w:rFonts w:ascii="標楷體" w:hAnsi="標楷體" w:hint="eastAsia"/>
          <w:spacing w:val="10"/>
          <w:kern w:val="0"/>
          <w:szCs w:val="24"/>
        </w:rPr>
        <w:t>22線鄉道與軍事文化園區、天</w:t>
      </w:r>
      <w:proofErr w:type="gramStart"/>
      <w:r w:rsidR="00AA49A6">
        <w:rPr>
          <w:rFonts w:ascii="標楷體" w:hAnsi="標楷體" w:hint="eastAsia"/>
          <w:spacing w:val="10"/>
          <w:kern w:val="0"/>
          <w:szCs w:val="24"/>
        </w:rPr>
        <w:t>人湖相</w:t>
      </w:r>
      <w:proofErr w:type="gramEnd"/>
      <w:r w:rsidR="00AA49A6">
        <w:rPr>
          <w:rFonts w:ascii="標楷體" w:hAnsi="標楷體" w:hint="eastAsia"/>
          <w:spacing w:val="10"/>
          <w:kern w:val="0"/>
          <w:szCs w:val="24"/>
        </w:rPr>
        <w:t>望，為造林綠化園區，面積約4公頃，有龍蟠及龍泉2座拱橋及豐富的小葉南洋杉、</w:t>
      </w:r>
      <w:proofErr w:type="gramStart"/>
      <w:r w:rsidR="00AA49A6">
        <w:rPr>
          <w:rFonts w:ascii="標楷體" w:hAnsi="標楷體" w:hint="eastAsia"/>
          <w:spacing w:val="10"/>
          <w:kern w:val="0"/>
          <w:szCs w:val="24"/>
        </w:rPr>
        <w:t>水黃皮</w:t>
      </w:r>
      <w:proofErr w:type="gramEnd"/>
      <w:r w:rsidR="00AA49A6">
        <w:rPr>
          <w:rFonts w:ascii="標楷體" w:hAnsi="標楷體" w:hint="eastAsia"/>
          <w:spacing w:val="10"/>
          <w:kern w:val="0"/>
          <w:szCs w:val="24"/>
        </w:rPr>
        <w:t>等樹木生態。</w:t>
      </w:r>
      <w:proofErr w:type="gramStart"/>
      <w:r w:rsidR="00AA49A6">
        <w:rPr>
          <w:rFonts w:ascii="標楷體" w:hAnsi="標楷體" w:hint="eastAsia"/>
          <w:spacing w:val="10"/>
          <w:kern w:val="0"/>
          <w:szCs w:val="24"/>
        </w:rPr>
        <w:t>經本室派員</w:t>
      </w:r>
      <w:proofErr w:type="gramEnd"/>
      <w:r w:rsidR="00AA49A6">
        <w:rPr>
          <w:rFonts w:ascii="標楷體" w:hAnsi="標楷體" w:hint="eastAsia"/>
          <w:spacing w:val="10"/>
          <w:kern w:val="0"/>
          <w:szCs w:val="24"/>
        </w:rPr>
        <w:t>於115年3月21日至雙龍潭實地勘查周邊林相，發現周邊</w:t>
      </w:r>
      <w:proofErr w:type="gramStart"/>
      <w:r w:rsidR="00AA49A6">
        <w:rPr>
          <w:rFonts w:ascii="標楷體" w:hAnsi="標楷體" w:hint="eastAsia"/>
          <w:spacing w:val="10"/>
          <w:kern w:val="0"/>
          <w:szCs w:val="24"/>
        </w:rPr>
        <w:t>邊坡銀</w:t>
      </w:r>
      <w:proofErr w:type="gramEnd"/>
      <w:r w:rsidR="00AA49A6">
        <w:rPr>
          <w:rFonts w:ascii="標楷體" w:hAnsi="標楷體" w:hint="eastAsia"/>
          <w:spacing w:val="10"/>
          <w:kern w:val="0"/>
          <w:szCs w:val="24"/>
        </w:rPr>
        <w:t>合歡蔓生。按造林及城市綠廊景觀營造計畫及銀合歡剷除活化計畫，</w:t>
      </w:r>
      <w:proofErr w:type="gramStart"/>
      <w:r w:rsidR="00AA49A6">
        <w:rPr>
          <w:rFonts w:ascii="標楷體" w:hAnsi="標楷體" w:hint="eastAsia"/>
          <w:spacing w:val="10"/>
          <w:kern w:val="0"/>
          <w:szCs w:val="24"/>
        </w:rPr>
        <w:t>均列有</w:t>
      </w:r>
      <w:proofErr w:type="gramEnd"/>
      <w:r w:rsidR="00AA49A6">
        <w:rPr>
          <w:rFonts w:ascii="標楷體" w:hAnsi="標楷體" w:hint="eastAsia"/>
          <w:spacing w:val="10"/>
          <w:kern w:val="0"/>
          <w:szCs w:val="24"/>
        </w:rPr>
        <w:t>銀合歡剷除工作項目，允宜檢討剷除或整理，避免影響周邊林木生長，維護園區生態環境，經建請檢討改善。據復：已納入</w:t>
      </w:r>
      <w:proofErr w:type="gramStart"/>
      <w:r w:rsidR="00AA49A6">
        <w:rPr>
          <w:rFonts w:ascii="標楷體" w:hAnsi="標楷體" w:hint="eastAsia"/>
          <w:spacing w:val="10"/>
          <w:kern w:val="0"/>
          <w:szCs w:val="24"/>
        </w:rPr>
        <w:t>115</w:t>
      </w:r>
      <w:proofErr w:type="gramEnd"/>
      <w:r w:rsidR="00AA49A6">
        <w:rPr>
          <w:rFonts w:ascii="標楷體" w:hAnsi="標楷體" w:hint="eastAsia"/>
          <w:spacing w:val="10"/>
          <w:kern w:val="0"/>
          <w:szCs w:val="24"/>
        </w:rPr>
        <w:t>年度銀合歡剷除計畫，預計於115年10月辦理銀合歡剷除作業，並依相關計畫辦理後續整理，以維護園區整體生態環境。</w:t>
      </w:r>
    </w:p>
    <w:bookmarkEnd w:id="47"/>
    <w:p w14:paraId="3994620D" w14:textId="2CB3F7AC" w:rsidR="00AA49A6" w:rsidRDefault="00AA49A6" w:rsidP="00D572E4">
      <w:pPr>
        <w:overflowPunct w:val="0"/>
        <w:adjustRightInd w:val="0"/>
        <w:snapToGrid w:val="0"/>
        <w:spacing w:line="450" w:lineRule="exact"/>
        <w:ind w:firstLineChars="200" w:firstLine="520"/>
        <w:rPr>
          <w:rFonts w:ascii="標楷體" w:hAnsi="標楷體"/>
          <w:bCs/>
          <w:spacing w:val="10"/>
          <w:kern w:val="0"/>
          <w:szCs w:val="24"/>
        </w:rPr>
      </w:pPr>
      <w:r>
        <w:rPr>
          <w:rFonts w:ascii="標楷體" w:hAnsi="標楷體" w:hint="eastAsia"/>
          <w:b/>
          <w:spacing w:val="10"/>
          <w:kern w:val="0"/>
          <w:szCs w:val="24"/>
        </w:rPr>
        <w:t>5.</w:t>
      </w:r>
      <w:r>
        <w:rPr>
          <w:rFonts w:ascii="標楷體" w:hAnsi="標楷體" w:hint="eastAsia"/>
          <w:b/>
          <w:bCs/>
          <w:spacing w:val="10"/>
          <w:kern w:val="0"/>
          <w:szCs w:val="24"/>
        </w:rPr>
        <w:t>運用</w:t>
      </w:r>
      <w:proofErr w:type="gramStart"/>
      <w:r>
        <w:rPr>
          <w:rFonts w:ascii="標楷體" w:hAnsi="標楷體" w:hint="eastAsia"/>
          <w:b/>
          <w:bCs/>
          <w:spacing w:val="10"/>
          <w:kern w:val="0"/>
          <w:szCs w:val="24"/>
        </w:rPr>
        <w:t>水寶盆於環境</w:t>
      </w:r>
      <w:proofErr w:type="gramEnd"/>
      <w:r>
        <w:rPr>
          <w:rFonts w:ascii="標楷體" w:hAnsi="標楷體" w:hint="eastAsia"/>
          <w:b/>
          <w:bCs/>
          <w:spacing w:val="10"/>
          <w:kern w:val="0"/>
          <w:szCs w:val="24"/>
        </w:rPr>
        <w:t>嚴苛沿海地帶植樹造林，惟部分苗木有枯萎折損情事，允宜督促廠商</w:t>
      </w:r>
      <w:proofErr w:type="gramStart"/>
      <w:r>
        <w:rPr>
          <w:rFonts w:ascii="標楷體" w:hAnsi="標楷體" w:hint="eastAsia"/>
          <w:b/>
          <w:bCs/>
          <w:spacing w:val="10"/>
          <w:kern w:val="0"/>
          <w:szCs w:val="24"/>
        </w:rPr>
        <w:t>依約妥處</w:t>
      </w:r>
      <w:proofErr w:type="gramEnd"/>
      <w:r>
        <w:rPr>
          <w:rFonts w:ascii="標楷體" w:hAnsi="標楷體" w:hint="eastAsia"/>
          <w:b/>
          <w:bCs/>
          <w:spacing w:val="10"/>
          <w:kern w:val="0"/>
          <w:szCs w:val="24"/>
        </w:rPr>
        <w:t>，以提升海岸造林之計畫成效：</w:t>
      </w:r>
      <w:r>
        <w:rPr>
          <w:rFonts w:ascii="標楷體" w:hAnsi="標楷體" w:hint="eastAsia"/>
          <w:bCs/>
          <w:spacing w:val="10"/>
          <w:kern w:val="0"/>
          <w:szCs w:val="24"/>
        </w:rPr>
        <w:t>澎湖地區自然環境惡劣，年均蒸發</w:t>
      </w:r>
      <w:r>
        <w:rPr>
          <w:rFonts w:ascii="標楷體" w:hAnsi="標楷體" w:hint="eastAsia"/>
          <w:bCs/>
          <w:spacing w:val="10"/>
          <w:kern w:val="0"/>
          <w:szCs w:val="24"/>
        </w:rPr>
        <w:lastRenderedPageBreak/>
        <w:t>量遠大於均降雨量，且長年有</w:t>
      </w:r>
      <w:proofErr w:type="gramStart"/>
      <w:r>
        <w:rPr>
          <w:rFonts w:ascii="標楷體" w:hAnsi="標楷體" w:hint="eastAsia"/>
          <w:bCs/>
          <w:spacing w:val="10"/>
          <w:kern w:val="0"/>
          <w:szCs w:val="24"/>
        </w:rPr>
        <w:t>挾帶鹽霧東北</w:t>
      </w:r>
      <w:proofErr w:type="gramEnd"/>
      <w:r>
        <w:rPr>
          <w:rFonts w:ascii="標楷體" w:hAnsi="標楷體" w:hint="eastAsia"/>
          <w:bCs/>
          <w:spacing w:val="10"/>
          <w:kern w:val="0"/>
          <w:szCs w:val="24"/>
        </w:rPr>
        <w:t>季風吹襲，往例澎湖造林以木</w:t>
      </w:r>
      <w:r w:rsidR="00156C60">
        <w:rPr>
          <w:rFonts w:ascii="標楷體" w:hAnsi="標楷體" w:hint="eastAsia"/>
          <w:bCs/>
          <w:spacing w:val="10"/>
          <w:kern w:val="0"/>
          <w:szCs w:val="24"/>
        </w:rPr>
        <w:t>麻</w:t>
      </w:r>
      <w:r>
        <w:rPr>
          <w:rFonts w:ascii="標楷體" w:hAnsi="標楷體" w:hint="eastAsia"/>
          <w:bCs/>
          <w:spacing w:val="10"/>
          <w:kern w:val="0"/>
          <w:szCs w:val="24"/>
        </w:rPr>
        <w:t>黃為主，且為單一種類之純林，近年來因環境氣候變遷、外來入侵植物等影響，造林成效不佳。該所為提升澎湖造林環境，以多元樹種栽植，構築自然森林生態系，辦理「113年澎湖縣里山計畫－水寶盆造林工作」，於113年3月7日與廠商簽訂勞務採購契約，工作項目係以</w:t>
      </w:r>
      <w:proofErr w:type="gramStart"/>
      <w:r>
        <w:rPr>
          <w:rFonts w:ascii="標楷體" w:hAnsi="標楷體" w:hint="eastAsia"/>
          <w:bCs/>
          <w:spacing w:val="10"/>
          <w:kern w:val="0"/>
          <w:szCs w:val="24"/>
        </w:rPr>
        <w:t>水寶盆於馬公市</w:t>
      </w:r>
      <w:proofErr w:type="gramEnd"/>
      <w:r>
        <w:rPr>
          <w:rFonts w:ascii="標楷體" w:hAnsi="標楷體" w:hint="eastAsia"/>
          <w:bCs/>
          <w:spacing w:val="10"/>
          <w:kern w:val="0"/>
          <w:szCs w:val="24"/>
        </w:rPr>
        <w:t>鎖港地區（鎖港南段1、3、356地號）種植</w:t>
      </w:r>
      <w:proofErr w:type="gramStart"/>
      <w:r>
        <w:rPr>
          <w:rFonts w:ascii="標楷體" w:hAnsi="標楷體" w:hint="eastAsia"/>
          <w:bCs/>
          <w:spacing w:val="10"/>
          <w:kern w:val="0"/>
          <w:szCs w:val="24"/>
        </w:rPr>
        <w:t>草海桐</w:t>
      </w:r>
      <w:proofErr w:type="gramEnd"/>
      <w:r>
        <w:rPr>
          <w:rFonts w:ascii="標楷體" w:hAnsi="標楷體" w:hint="eastAsia"/>
          <w:bCs/>
          <w:spacing w:val="10"/>
          <w:kern w:val="0"/>
          <w:szCs w:val="24"/>
        </w:rPr>
        <w:t>等13樹種10,000株，工作期限至113年12月10日。廠商依契約數量種植，並於113年11月19日完成驗收。依採購契約第2條履約標的規定，得標廠商依據「澎湖縣林務公園管理所苗木、材料及植栽綠美化工作注意事項」及「澎湖縣林務公園管理所植栽養護、驗收規定」辦理。又依「澎湖縣林務公園管理所植栽養護、驗收規定」第3、4點規定，養護期自驗收合格次日起算3年，分12次，每3個月查驗1次為原則；養護</w:t>
      </w:r>
      <w:proofErr w:type="gramStart"/>
      <w:r>
        <w:rPr>
          <w:rFonts w:ascii="標楷體" w:hAnsi="標楷體" w:hint="eastAsia"/>
          <w:bCs/>
          <w:spacing w:val="10"/>
          <w:kern w:val="0"/>
          <w:szCs w:val="24"/>
        </w:rPr>
        <w:t>期間，</w:t>
      </w:r>
      <w:proofErr w:type="gramEnd"/>
      <w:r>
        <w:rPr>
          <w:rFonts w:ascii="標楷體" w:hAnsi="標楷體" w:hint="eastAsia"/>
          <w:bCs/>
          <w:spacing w:val="10"/>
          <w:kern w:val="0"/>
          <w:szCs w:val="24"/>
        </w:rPr>
        <w:t>乙方需經常巡視或派員依實際養護需要灌溉、整枝扶正、清除雜草、病蟲害防治，並清除植栽綠覆範圍垃圾，植栽枯萎折損，應即依原規格無償補植，</w:t>
      </w:r>
      <w:proofErr w:type="gramStart"/>
      <w:r>
        <w:rPr>
          <w:rFonts w:ascii="標楷體" w:hAnsi="標楷體" w:hint="eastAsia"/>
          <w:bCs/>
          <w:spacing w:val="10"/>
          <w:kern w:val="0"/>
          <w:szCs w:val="24"/>
        </w:rPr>
        <w:t>死苗由乙</w:t>
      </w:r>
      <w:proofErr w:type="gramEnd"/>
      <w:r>
        <w:rPr>
          <w:rFonts w:ascii="標楷體" w:hAnsi="標楷體" w:hint="eastAsia"/>
          <w:bCs/>
          <w:spacing w:val="10"/>
          <w:kern w:val="0"/>
          <w:szCs w:val="24"/>
        </w:rPr>
        <w:t>方清運處理。該所於廠商依契約樹種栽植後，已按季於113年9月5日（秋）、114年1月21日（冬）、5月14日（春）、7月24日（夏）、10月21日（秋）及115年1月19日（冬）等6次監測水寶盆苗木生長情形。據監測調查結果，木麻黃、土沉香、</w:t>
      </w:r>
      <w:proofErr w:type="gramStart"/>
      <w:r>
        <w:rPr>
          <w:rFonts w:ascii="標楷體" w:hAnsi="標楷體" w:hint="eastAsia"/>
          <w:bCs/>
          <w:spacing w:val="10"/>
          <w:kern w:val="0"/>
          <w:szCs w:val="24"/>
        </w:rPr>
        <w:t>欖</w:t>
      </w:r>
      <w:proofErr w:type="gramEnd"/>
      <w:r>
        <w:rPr>
          <w:rFonts w:ascii="標楷體" w:hAnsi="標楷體" w:hint="eastAsia"/>
          <w:bCs/>
          <w:spacing w:val="10"/>
          <w:kern w:val="0"/>
          <w:szCs w:val="24"/>
        </w:rPr>
        <w:t>仁、</w:t>
      </w:r>
      <w:r w:rsidR="00101E33">
        <w:rPr>
          <w:rFonts w:ascii="Times New Roman" w:eastAsia="新細明體" w:hAnsi="Times New Roman" w:hint="eastAsia"/>
          <w:noProof/>
          <w:szCs w:val="20"/>
        </w:rPr>
        <mc:AlternateContent>
          <mc:Choice Requires="wps">
            <w:drawing>
              <wp:anchor distT="0" distB="0" distL="114300" distR="114300" simplePos="0" relativeHeight="251819008" behindDoc="0" locked="0" layoutInCell="1" allowOverlap="1" wp14:anchorId="29B2F43A" wp14:editId="2105DCE3">
                <wp:simplePos x="0" y="0"/>
                <wp:positionH relativeFrom="margin">
                  <wp:posOffset>2742565</wp:posOffset>
                </wp:positionH>
                <wp:positionV relativeFrom="margin">
                  <wp:posOffset>4317365</wp:posOffset>
                </wp:positionV>
                <wp:extent cx="3419475" cy="2220595"/>
                <wp:effectExtent l="0" t="0" r="9525" b="8255"/>
                <wp:wrapSquare wrapText="bothSides"/>
                <wp:docPr id="62" name="文字方塊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9475" cy="2220595"/>
                        </a:xfrm>
                        <a:prstGeom prst="rect">
                          <a:avLst/>
                        </a:prstGeom>
                        <a:solidFill>
                          <a:srgbClr val="FFFFFF"/>
                        </a:solidFill>
                        <a:ln w="9525">
                          <a:noFill/>
                          <a:miter lim="800000"/>
                          <a:headEnd/>
                          <a:tailEnd/>
                        </a:ln>
                      </wps:spPr>
                      <wps:txbx>
                        <w:txbxContent>
                          <w:p w14:paraId="44CA3C22" w14:textId="562E81B6" w:rsidR="00AA49A6" w:rsidRDefault="00AA49A6" w:rsidP="00D572E4">
                            <w:pPr>
                              <w:spacing w:line="240" w:lineRule="exact"/>
                              <w:jc w:val="center"/>
                              <w:rPr>
                                <w:rFonts w:ascii="標楷體" w:hAnsi="標楷體"/>
                                <w:b/>
                                <w:bCs/>
                              </w:rPr>
                            </w:pPr>
                            <w:r>
                              <w:rPr>
                                <w:rFonts w:ascii="標楷體" w:hAnsi="標楷體" w:hint="eastAsia"/>
                                <w:b/>
                                <w:bCs/>
                              </w:rPr>
                              <w:t>表2</w:t>
                            </w:r>
                            <w:r w:rsidR="00B617B4">
                              <w:rPr>
                                <w:rFonts w:ascii="標楷體" w:hAnsi="標楷體" w:hint="eastAsia"/>
                                <w:b/>
                                <w:bCs/>
                              </w:rPr>
                              <w:t xml:space="preserve">　</w:t>
                            </w:r>
                            <w:r>
                              <w:rPr>
                                <w:rFonts w:ascii="標楷體" w:hAnsi="標楷體" w:hint="eastAsia"/>
                                <w:b/>
                                <w:bCs/>
                              </w:rPr>
                              <w:t>鎖港水寶盆造林地苗木存活率情形</w:t>
                            </w:r>
                          </w:p>
                          <w:p w14:paraId="1D71B3EE" w14:textId="77777777" w:rsidR="00AA49A6" w:rsidRDefault="00AA49A6" w:rsidP="00AA49A6">
                            <w:pPr>
                              <w:snapToGrid w:val="0"/>
                              <w:ind w:firstLineChars="2055" w:firstLine="4110"/>
                              <w:jc w:val="right"/>
                              <w:rPr>
                                <w:rFonts w:ascii="標楷體" w:hAnsi="標楷體"/>
                                <w:sz w:val="20"/>
                              </w:rPr>
                            </w:pPr>
                            <w:r>
                              <w:rPr>
                                <w:rFonts w:ascii="標楷體" w:hAnsi="標楷體" w:hint="eastAsia"/>
                                <w:sz w:val="20"/>
                              </w:rPr>
                              <w:t>單位：％</w:t>
                            </w:r>
                          </w:p>
                          <w:tbl>
                            <w:tblPr>
                              <w:tblStyle w:val="ae"/>
                              <w:tblW w:w="5098" w:type="dxa"/>
                              <w:tblLook w:val="04A0" w:firstRow="1" w:lastRow="0" w:firstColumn="1" w:lastColumn="0" w:noHBand="0" w:noVBand="1"/>
                            </w:tblPr>
                            <w:tblGrid>
                              <w:gridCol w:w="1413"/>
                              <w:gridCol w:w="827"/>
                              <w:gridCol w:w="714"/>
                              <w:gridCol w:w="715"/>
                              <w:gridCol w:w="714"/>
                              <w:gridCol w:w="715"/>
                            </w:tblGrid>
                            <w:tr w:rsidR="00AA49A6" w14:paraId="4FB69822" w14:textId="77777777">
                              <w:trPr>
                                <w:trHeight w:val="538"/>
                              </w:trPr>
                              <w:tc>
                                <w:tcPr>
                                  <w:tcW w:w="1413" w:type="dxa"/>
                                  <w:tcBorders>
                                    <w:top w:val="single" w:sz="4" w:space="0" w:color="auto"/>
                                    <w:left w:val="single" w:sz="4" w:space="0" w:color="auto"/>
                                    <w:bottom w:val="single" w:sz="4" w:space="0" w:color="auto"/>
                                    <w:right w:val="single" w:sz="4" w:space="0" w:color="auto"/>
                                    <w:tl2br w:val="single" w:sz="4" w:space="0" w:color="auto"/>
                                  </w:tcBorders>
                                  <w:vAlign w:val="center"/>
                                </w:tcPr>
                                <w:p w14:paraId="2E106131" w14:textId="77777777" w:rsidR="00AA49A6" w:rsidRDefault="00AA49A6" w:rsidP="001F200E">
                                  <w:pPr>
                                    <w:spacing w:line="240" w:lineRule="exact"/>
                                    <w:ind w:rightChars="-30" w:right="-72"/>
                                    <w:jc w:val="right"/>
                                    <w:rPr>
                                      <w:rFonts w:ascii="標楷體" w:hAnsi="標楷體"/>
                                      <w:sz w:val="20"/>
                                      <w:szCs w:val="20"/>
                                    </w:rPr>
                                  </w:pPr>
                                  <w:r>
                                    <w:rPr>
                                      <w:rFonts w:ascii="標楷體" w:hAnsi="標楷體" w:hint="eastAsia"/>
                                      <w:sz w:val="20"/>
                                      <w:szCs w:val="20"/>
                                    </w:rPr>
                                    <w:t xml:space="preserve">　　　調查</w:t>
                                  </w:r>
                                </w:p>
                                <w:p w14:paraId="456D6353" w14:textId="77777777" w:rsidR="00AA49A6" w:rsidRDefault="00AA49A6">
                                  <w:pPr>
                                    <w:spacing w:line="240" w:lineRule="exact"/>
                                    <w:rPr>
                                      <w:rFonts w:ascii="標楷體" w:hAnsi="標楷體"/>
                                      <w:sz w:val="20"/>
                                      <w:szCs w:val="20"/>
                                    </w:rPr>
                                  </w:pPr>
                                </w:p>
                                <w:p w14:paraId="10884EC8" w14:textId="77777777" w:rsidR="00AA49A6" w:rsidRPr="00851A33" w:rsidRDefault="00AA49A6" w:rsidP="001F200E">
                                  <w:pPr>
                                    <w:spacing w:line="240" w:lineRule="exact"/>
                                    <w:ind w:leftChars="-39" w:left="-9" w:hangingChars="47" w:hanging="85"/>
                                    <w:rPr>
                                      <w:rFonts w:ascii="標楷體" w:hAnsi="標楷體"/>
                                      <w:spacing w:val="-10"/>
                                      <w:sz w:val="20"/>
                                      <w:szCs w:val="20"/>
                                    </w:rPr>
                                  </w:pPr>
                                  <w:r w:rsidRPr="00851A33">
                                    <w:rPr>
                                      <w:rFonts w:ascii="標楷體" w:hAnsi="標楷體" w:hint="eastAsia"/>
                                      <w:spacing w:val="-10"/>
                                      <w:sz w:val="20"/>
                                      <w:szCs w:val="20"/>
                                    </w:rPr>
                                    <w:t>樹種（註1）</w:t>
                                  </w:r>
                                </w:p>
                              </w:tc>
                              <w:tc>
                                <w:tcPr>
                                  <w:tcW w:w="827" w:type="dxa"/>
                                  <w:tcBorders>
                                    <w:top w:val="single" w:sz="4" w:space="0" w:color="auto"/>
                                    <w:left w:val="single" w:sz="4" w:space="0" w:color="auto"/>
                                    <w:bottom w:val="single" w:sz="4" w:space="0" w:color="auto"/>
                                    <w:right w:val="single" w:sz="4" w:space="0" w:color="auto"/>
                                  </w:tcBorders>
                                  <w:vAlign w:val="center"/>
                                  <w:hideMark/>
                                </w:tcPr>
                                <w:p w14:paraId="58430A26" w14:textId="77777777" w:rsidR="00AA49A6" w:rsidRDefault="00AA49A6">
                                  <w:pPr>
                                    <w:spacing w:line="240" w:lineRule="exact"/>
                                    <w:jc w:val="center"/>
                                    <w:rPr>
                                      <w:rFonts w:ascii="標楷體" w:hAnsi="標楷體"/>
                                      <w:spacing w:val="-20"/>
                                      <w:sz w:val="20"/>
                                      <w:szCs w:val="20"/>
                                    </w:rPr>
                                  </w:pPr>
                                  <w:r>
                                    <w:rPr>
                                      <w:rFonts w:ascii="標楷體" w:hAnsi="標楷體" w:hint="eastAsia"/>
                                      <w:spacing w:val="-20"/>
                                      <w:sz w:val="20"/>
                                      <w:szCs w:val="20"/>
                                    </w:rPr>
                                    <w:t>第1次</w:t>
                                  </w:r>
                                </w:p>
                                <w:p w14:paraId="1EE93630" w14:textId="77777777" w:rsidR="00AA49A6" w:rsidRDefault="00AA49A6">
                                  <w:pPr>
                                    <w:spacing w:line="240" w:lineRule="exact"/>
                                    <w:jc w:val="center"/>
                                    <w:rPr>
                                      <w:rFonts w:ascii="標楷體" w:hAnsi="標楷體"/>
                                      <w:spacing w:val="-20"/>
                                      <w:sz w:val="20"/>
                                      <w:szCs w:val="20"/>
                                    </w:rPr>
                                  </w:pPr>
                                  <w:r>
                                    <w:rPr>
                                      <w:rFonts w:ascii="標楷體" w:hAnsi="標楷體" w:hint="eastAsia"/>
                                      <w:spacing w:val="-20"/>
                                      <w:sz w:val="20"/>
                                      <w:szCs w:val="20"/>
                                    </w:rPr>
                                    <w:t>第2次</w:t>
                                  </w:r>
                                </w:p>
                              </w:tc>
                              <w:tc>
                                <w:tcPr>
                                  <w:tcW w:w="714" w:type="dxa"/>
                                  <w:tcBorders>
                                    <w:top w:val="single" w:sz="4" w:space="0" w:color="auto"/>
                                    <w:left w:val="single" w:sz="4" w:space="0" w:color="auto"/>
                                    <w:bottom w:val="single" w:sz="4" w:space="0" w:color="auto"/>
                                    <w:right w:val="single" w:sz="4" w:space="0" w:color="auto"/>
                                  </w:tcBorders>
                                  <w:vAlign w:val="center"/>
                                  <w:hideMark/>
                                </w:tcPr>
                                <w:p w14:paraId="73D095DE" w14:textId="77777777" w:rsidR="00AA49A6" w:rsidRDefault="00AA49A6">
                                  <w:pPr>
                                    <w:spacing w:line="240" w:lineRule="exact"/>
                                    <w:jc w:val="center"/>
                                    <w:rPr>
                                      <w:rFonts w:ascii="標楷體" w:hAnsi="標楷體"/>
                                      <w:spacing w:val="-20"/>
                                      <w:sz w:val="20"/>
                                      <w:szCs w:val="20"/>
                                    </w:rPr>
                                  </w:pPr>
                                  <w:r>
                                    <w:rPr>
                                      <w:rFonts w:ascii="標楷體" w:hAnsi="標楷體" w:hint="eastAsia"/>
                                      <w:spacing w:val="-20"/>
                                      <w:sz w:val="20"/>
                                      <w:szCs w:val="20"/>
                                    </w:rPr>
                                    <w:t>第3次</w:t>
                                  </w:r>
                                </w:p>
                              </w:tc>
                              <w:tc>
                                <w:tcPr>
                                  <w:tcW w:w="715" w:type="dxa"/>
                                  <w:tcBorders>
                                    <w:top w:val="single" w:sz="4" w:space="0" w:color="auto"/>
                                    <w:left w:val="single" w:sz="4" w:space="0" w:color="auto"/>
                                    <w:bottom w:val="single" w:sz="4" w:space="0" w:color="auto"/>
                                    <w:right w:val="single" w:sz="4" w:space="0" w:color="auto"/>
                                  </w:tcBorders>
                                  <w:vAlign w:val="center"/>
                                  <w:hideMark/>
                                </w:tcPr>
                                <w:p w14:paraId="24125BF6" w14:textId="77777777" w:rsidR="00AA49A6" w:rsidRDefault="00AA49A6">
                                  <w:pPr>
                                    <w:spacing w:line="240" w:lineRule="exact"/>
                                    <w:jc w:val="center"/>
                                    <w:rPr>
                                      <w:rFonts w:ascii="標楷體" w:hAnsi="標楷體"/>
                                      <w:spacing w:val="-20"/>
                                      <w:sz w:val="20"/>
                                      <w:szCs w:val="20"/>
                                    </w:rPr>
                                  </w:pPr>
                                  <w:r>
                                    <w:rPr>
                                      <w:rFonts w:ascii="標楷體" w:hAnsi="標楷體" w:hint="eastAsia"/>
                                      <w:spacing w:val="-20"/>
                                      <w:sz w:val="20"/>
                                      <w:szCs w:val="20"/>
                                    </w:rPr>
                                    <w:t>第4次</w:t>
                                  </w:r>
                                </w:p>
                              </w:tc>
                              <w:tc>
                                <w:tcPr>
                                  <w:tcW w:w="714" w:type="dxa"/>
                                  <w:tcBorders>
                                    <w:top w:val="single" w:sz="4" w:space="0" w:color="auto"/>
                                    <w:left w:val="single" w:sz="4" w:space="0" w:color="auto"/>
                                    <w:bottom w:val="single" w:sz="4" w:space="0" w:color="auto"/>
                                    <w:right w:val="single" w:sz="4" w:space="0" w:color="auto"/>
                                  </w:tcBorders>
                                  <w:vAlign w:val="center"/>
                                  <w:hideMark/>
                                </w:tcPr>
                                <w:p w14:paraId="6F5EBF03" w14:textId="77777777" w:rsidR="00AA49A6" w:rsidRDefault="00AA49A6">
                                  <w:pPr>
                                    <w:spacing w:line="240" w:lineRule="exact"/>
                                    <w:jc w:val="center"/>
                                    <w:rPr>
                                      <w:rFonts w:ascii="標楷體" w:hAnsi="標楷體"/>
                                      <w:spacing w:val="-20"/>
                                      <w:sz w:val="20"/>
                                      <w:szCs w:val="20"/>
                                    </w:rPr>
                                  </w:pPr>
                                  <w:r>
                                    <w:rPr>
                                      <w:rFonts w:ascii="標楷體" w:hAnsi="標楷體" w:hint="eastAsia"/>
                                      <w:spacing w:val="-20"/>
                                      <w:sz w:val="20"/>
                                      <w:szCs w:val="20"/>
                                    </w:rPr>
                                    <w:t>第5次</w:t>
                                  </w:r>
                                </w:p>
                              </w:tc>
                              <w:tc>
                                <w:tcPr>
                                  <w:tcW w:w="715" w:type="dxa"/>
                                  <w:tcBorders>
                                    <w:top w:val="single" w:sz="4" w:space="0" w:color="auto"/>
                                    <w:left w:val="single" w:sz="4" w:space="0" w:color="auto"/>
                                    <w:bottom w:val="single" w:sz="4" w:space="0" w:color="auto"/>
                                    <w:right w:val="single" w:sz="4" w:space="0" w:color="auto"/>
                                  </w:tcBorders>
                                  <w:vAlign w:val="center"/>
                                  <w:hideMark/>
                                </w:tcPr>
                                <w:p w14:paraId="20D2BD58" w14:textId="77777777" w:rsidR="00AA49A6" w:rsidRDefault="00AA49A6">
                                  <w:pPr>
                                    <w:spacing w:line="240" w:lineRule="exact"/>
                                    <w:jc w:val="center"/>
                                    <w:rPr>
                                      <w:rFonts w:ascii="標楷體" w:hAnsi="標楷體"/>
                                      <w:spacing w:val="-20"/>
                                      <w:sz w:val="20"/>
                                      <w:szCs w:val="20"/>
                                    </w:rPr>
                                  </w:pPr>
                                  <w:r>
                                    <w:rPr>
                                      <w:rFonts w:ascii="標楷體" w:hAnsi="標楷體" w:hint="eastAsia"/>
                                      <w:spacing w:val="-20"/>
                                      <w:sz w:val="20"/>
                                      <w:szCs w:val="20"/>
                                    </w:rPr>
                                    <w:t>第6次</w:t>
                                  </w:r>
                                </w:p>
                              </w:tc>
                            </w:tr>
                            <w:tr w:rsidR="00AA49A6" w14:paraId="71CE40C2" w14:textId="77777777">
                              <w:trPr>
                                <w:trHeight w:val="20"/>
                              </w:trPr>
                              <w:tc>
                                <w:tcPr>
                                  <w:tcW w:w="1413" w:type="dxa"/>
                                  <w:tcBorders>
                                    <w:top w:val="single" w:sz="4" w:space="0" w:color="auto"/>
                                    <w:left w:val="single" w:sz="4" w:space="0" w:color="auto"/>
                                    <w:bottom w:val="single" w:sz="4" w:space="0" w:color="auto"/>
                                    <w:right w:val="single" w:sz="4" w:space="0" w:color="auto"/>
                                  </w:tcBorders>
                                  <w:hideMark/>
                                </w:tcPr>
                                <w:p w14:paraId="2AF72EEA" w14:textId="77777777" w:rsidR="00AA49A6" w:rsidRDefault="00AA49A6">
                                  <w:pPr>
                                    <w:spacing w:line="240" w:lineRule="exact"/>
                                    <w:rPr>
                                      <w:rFonts w:ascii="標楷體" w:hAnsi="標楷體"/>
                                      <w:sz w:val="20"/>
                                      <w:szCs w:val="20"/>
                                    </w:rPr>
                                  </w:pPr>
                                  <w:r>
                                    <w:rPr>
                                      <w:rFonts w:ascii="標楷體" w:hAnsi="標楷體" w:hint="eastAsia"/>
                                      <w:sz w:val="20"/>
                                      <w:szCs w:val="20"/>
                                    </w:rPr>
                                    <w:t>厚葉石斑木</w:t>
                                  </w:r>
                                </w:p>
                              </w:tc>
                              <w:tc>
                                <w:tcPr>
                                  <w:tcW w:w="827" w:type="dxa"/>
                                  <w:tcBorders>
                                    <w:top w:val="single" w:sz="4" w:space="0" w:color="auto"/>
                                    <w:left w:val="single" w:sz="4" w:space="0" w:color="auto"/>
                                    <w:bottom w:val="single" w:sz="4" w:space="0" w:color="auto"/>
                                    <w:right w:val="single" w:sz="4" w:space="0" w:color="auto"/>
                                  </w:tcBorders>
                                  <w:hideMark/>
                                </w:tcPr>
                                <w:p w14:paraId="67CF8353"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4" w:type="dxa"/>
                                  <w:tcBorders>
                                    <w:top w:val="single" w:sz="4" w:space="0" w:color="auto"/>
                                    <w:left w:val="single" w:sz="4" w:space="0" w:color="auto"/>
                                    <w:bottom w:val="single" w:sz="4" w:space="0" w:color="auto"/>
                                    <w:right w:val="single" w:sz="4" w:space="0" w:color="auto"/>
                                  </w:tcBorders>
                                  <w:hideMark/>
                                </w:tcPr>
                                <w:p w14:paraId="1EEDE976"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5" w:type="dxa"/>
                                  <w:tcBorders>
                                    <w:top w:val="single" w:sz="4" w:space="0" w:color="auto"/>
                                    <w:left w:val="single" w:sz="4" w:space="0" w:color="auto"/>
                                    <w:bottom w:val="single" w:sz="4" w:space="0" w:color="auto"/>
                                    <w:right w:val="single" w:sz="4" w:space="0" w:color="auto"/>
                                  </w:tcBorders>
                                  <w:hideMark/>
                                </w:tcPr>
                                <w:p w14:paraId="28221355" w14:textId="319487BE" w:rsidR="00AA49A6" w:rsidRDefault="00203E89">
                                  <w:pPr>
                                    <w:spacing w:line="240" w:lineRule="exact"/>
                                    <w:jc w:val="right"/>
                                    <w:rPr>
                                      <w:rFonts w:ascii="標楷體" w:hAnsi="標楷體"/>
                                      <w:sz w:val="20"/>
                                      <w:szCs w:val="20"/>
                                    </w:rPr>
                                  </w:pPr>
                                  <w:r>
                                    <w:rPr>
                                      <w:rFonts w:ascii="標楷體" w:hAnsi="標楷體" w:cs="新細明體" w:hint="eastAsia"/>
                                      <w:color w:val="000000"/>
                                      <w:kern w:val="0"/>
                                      <w:sz w:val="20"/>
                                    </w:rPr>
                                    <w:t>－</w:t>
                                  </w:r>
                                </w:p>
                              </w:tc>
                              <w:tc>
                                <w:tcPr>
                                  <w:tcW w:w="714" w:type="dxa"/>
                                  <w:tcBorders>
                                    <w:top w:val="single" w:sz="4" w:space="0" w:color="auto"/>
                                    <w:left w:val="single" w:sz="4" w:space="0" w:color="auto"/>
                                    <w:bottom w:val="single" w:sz="4" w:space="0" w:color="auto"/>
                                    <w:right w:val="single" w:sz="4" w:space="0" w:color="auto"/>
                                  </w:tcBorders>
                                  <w:hideMark/>
                                </w:tcPr>
                                <w:p w14:paraId="3E4C77F3" w14:textId="796F6A4C" w:rsidR="00AA49A6" w:rsidRDefault="00203E89">
                                  <w:pPr>
                                    <w:spacing w:line="240" w:lineRule="exact"/>
                                    <w:jc w:val="right"/>
                                    <w:rPr>
                                      <w:rFonts w:ascii="標楷體" w:hAnsi="標楷體"/>
                                      <w:sz w:val="20"/>
                                      <w:szCs w:val="20"/>
                                    </w:rPr>
                                  </w:pPr>
                                  <w:r>
                                    <w:rPr>
                                      <w:rFonts w:ascii="標楷體" w:hAnsi="標楷體" w:cs="新細明體" w:hint="eastAsia"/>
                                      <w:color w:val="000000"/>
                                      <w:kern w:val="0"/>
                                      <w:sz w:val="20"/>
                                    </w:rPr>
                                    <w:t>－</w:t>
                                  </w:r>
                                </w:p>
                              </w:tc>
                              <w:tc>
                                <w:tcPr>
                                  <w:tcW w:w="715" w:type="dxa"/>
                                  <w:tcBorders>
                                    <w:top w:val="single" w:sz="4" w:space="0" w:color="auto"/>
                                    <w:left w:val="single" w:sz="4" w:space="0" w:color="auto"/>
                                    <w:bottom w:val="single" w:sz="4" w:space="0" w:color="auto"/>
                                    <w:right w:val="single" w:sz="4" w:space="0" w:color="auto"/>
                                  </w:tcBorders>
                                  <w:hideMark/>
                                </w:tcPr>
                                <w:p w14:paraId="16A2777A" w14:textId="51781425" w:rsidR="00AA49A6" w:rsidRDefault="00203E89">
                                  <w:pPr>
                                    <w:spacing w:line="240" w:lineRule="exact"/>
                                    <w:jc w:val="right"/>
                                    <w:rPr>
                                      <w:rFonts w:ascii="標楷體" w:hAnsi="標楷體"/>
                                      <w:sz w:val="20"/>
                                      <w:szCs w:val="20"/>
                                    </w:rPr>
                                  </w:pPr>
                                  <w:r>
                                    <w:rPr>
                                      <w:rFonts w:ascii="標楷體" w:hAnsi="標楷體" w:cs="新細明體" w:hint="eastAsia"/>
                                      <w:color w:val="000000"/>
                                      <w:kern w:val="0"/>
                                      <w:sz w:val="20"/>
                                    </w:rPr>
                                    <w:t>－</w:t>
                                  </w:r>
                                </w:p>
                              </w:tc>
                            </w:tr>
                            <w:tr w:rsidR="00203E89" w14:paraId="2C4EB9D2" w14:textId="77777777">
                              <w:trPr>
                                <w:trHeight w:val="20"/>
                              </w:trPr>
                              <w:tc>
                                <w:tcPr>
                                  <w:tcW w:w="1413" w:type="dxa"/>
                                  <w:tcBorders>
                                    <w:top w:val="single" w:sz="4" w:space="0" w:color="auto"/>
                                    <w:left w:val="single" w:sz="4" w:space="0" w:color="auto"/>
                                    <w:bottom w:val="single" w:sz="4" w:space="0" w:color="auto"/>
                                    <w:right w:val="single" w:sz="4" w:space="0" w:color="auto"/>
                                  </w:tcBorders>
                                  <w:hideMark/>
                                </w:tcPr>
                                <w:p w14:paraId="10975096" w14:textId="77777777" w:rsidR="00203E89" w:rsidRDefault="00203E89" w:rsidP="00203E89">
                                  <w:pPr>
                                    <w:spacing w:line="240" w:lineRule="exact"/>
                                    <w:rPr>
                                      <w:rFonts w:ascii="標楷體" w:hAnsi="標楷體"/>
                                      <w:sz w:val="20"/>
                                      <w:szCs w:val="20"/>
                                    </w:rPr>
                                  </w:pPr>
                                  <w:r>
                                    <w:rPr>
                                      <w:rFonts w:ascii="標楷體" w:hAnsi="標楷體" w:hint="eastAsia"/>
                                      <w:sz w:val="20"/>
                                      <w:szCs w:val="20"/>
                                    </w:rPr>
                                    <w:t>白水木</w:t>
                                  </w:r>
                                </w:p>
                              </w:tc>
                              <w:tc>
                                <w:tcPr>
                                  <w:tcW w:w="827" w:type="dxa"/>
                                  <w:tcBorders>
                                    <w:top w:val="single" w:sz="4" w:space="0" w:color="auto"/>
                                    <w:left w:val="single" w:sz="4" w:space="0" w:color="auto"/>
                                    <w:bottom w:val="single" w:sz="4" w:space="0" w:color="auto"/>
                                    <w:right w:val="single" w:sz="4" w:space="0" w:color="auto"/>
                                  </w:tcBorders>
                                  <w:hideMark/>
                                </w:tcPr>
                                <w:p w14:paraId="17FB3295" w14:textId="77777777" w:rsidR="00203E89" w:rsidRDefault="00203E89" w:rsidP="00203E89">
                                  <w:pPr>
                                    <w:spacing w:line="240" w:lineRule="exact"/>
                                    <w:jc w:val="right"/>
                                    <w:rPr>
                                      <w:rFonts w:ascii="標楷體" w:hAnsi="標楷體"/>
                                      <w:sz w:val="20"/>
                                      <w:szCs w:val="20"/>
                                    </w:rPr>
                                  </w:pPr>
                                  <w:r>
                                    <w:rPr>
                                      <w:rFonts w:ascii="標楷體" w:hAnsi="標楷體" w:hint="eastAsia"/>
                                      <w:sz w:val="20"/>
                                      <w:szCs w:val="20"/>
                                    </w:rPr>
                                    <w:t>100</w:t>
                                  </w:r>
                                </w:p>
                              </w:tc>
                              <w:tc>
                                <w:tcPr>
                                  <w:tcW w:w="714" w:type="dxa"/>
                                  <w:tcBorders>
                                    <w:top w:val="single" w:sz="4" w:space="0" w:color="auto"/>
                                    <w:left w:val="single" w:sz="4" w:space="0" w:color="auto"/>
                                    <w:bottom w:val="single" w:sz="4" w:space="0" w:color="auto"/>
                                    <w:right w:val="single" w:sz="4" w:space="0" w:color="auto"/>
                                  </w:tcBorders>
                                  <w:hideMark/>
                                </w:tcPr>
                                <w:p w14:paraId="1AD0386D" w14:textId="77777777" w:rsidR="00203E89" w:rsidRDefault="00203E89" w:rsidP="00203E89">
                                  <w:pPr>
                                    <w:spacing w:line="240" w:lineRule="exact"/>
                                    <w:jc w:val="right"/>
                                    <w:rPr>
                                      <w:rFonts w:ascii="標楷體" w:hAnsi="標楷體"/>
                                      <w:sz w:val="20"/>
                                      <w:szCs w:val="20"/>
                                    </w:rPr>
                                  </w:pPr>
                                  <w:r>
                                    <w:rPr>
                                      <w:rFonts w:ascii="標楷體" w:hAnsi="標楷體" w:hint="eastAsia"/>
                                      <w:sz w:val="20"/>
                                      <w:szCs w:val="20"/>
                                    </w:rPr>
                                    <w:t>100</w:t>
                                  </w:r>
                                </w:p>
                              </w:tc>
                              <w:tc>
                                <w:tcPr>
                                  <w:tcW w:w="715" w:type="dxa"/>
                                  <w:tcBorders>
                                    <w:top w:val="single" w:sz="4" w:space="0" w:color="auto"/>
                                    <w:left w:val="single" w:sz="4" w:space="0" w:color="auto"/>
                                    <w:bottom w:val="single" w:sz="4" w:space="0" w:color="auto"/>
                                    <w:right w:val="single" w:sz="4" w:space="0" w:color="auto"/>
                                  </w:tcBorders>
                                  <w:hideMark/>
                                </w:tcPr>
                                <w:p w14:paraId="41116D36" w14:textId="77777777" w:rsidR="00203E89" w:rsidRDefault="00203E89" w:rsidP="00203E89">
                                  <w:pPr>
                                    <w:spacing w:line="240" w:lineRule="exact"/>
                                    <w:jc w:val="right"/>
                                    <w:rPr>
                                      <w:rFonts w:ascii="標楷體" w:hAnsi="標楷體"/>
                                      <w:sz w:val="20"/>
                                      <w:szCs w:val="20"/>
                                    </w:rPr>
                                  </w:pPr>
                                  <w:r>
                                    <w:rPr>
                                      <w:rFonts w:ascii="標楷體" w:hAnsi="標楷體" w:hint="eastAsia"/>
                                      <w:sz w:val="20"/>
                                      <w:szCs w:val="20"/>
                                    </w:rPr>
                                    <w:t>100</w:t>
                                  </w:r>
                                </w:p>
                              </w:tc>
                              <w:tc>
                                <w:tcPr>
                                  <w:tcW w:w="714" w:type="dxa"/>
                                  <w:tcBorders>
                                    <w:top w:val="single" w:sz="4" w:space="0" w:color="auto"/>
                                    <w:left w:val="single" w:sz="4" w:space="0" w:color="auto"/>
                                    <w:bottom w:val="single" w:sz="4" w:space="0" w:color="auto"/>
                                    <w:right w:val="single" w:sz="4" w:space="0" w:color="auto"/>
                                  </w:tcBorders>
                                  <w:hideMark/>
                                </w:tcPr>
                                <w:p w14:paraId="5497929F" w14:textId="26B4CB4E" w:rsidR="00203E89" w:rsidRDefault="00203E89" w:rsidP="00203E89">
                                  <w:pPr>
                                    <w:spacing w:line="240" w:lineRule="exact"/>
                                    <w:jc w:val="right"/>
                                    <w:rPr>
                                      <w:rFonts w:ascii="標楷體" w:hAnsi="標楷體"/>
                                      <w:sz w:val="20"/>
                                      <w:szCs w:val="20"/>
                                    </w:rPr>
                                  </w:pPr>
                                  <w:r w:rsidRPr="0042132B">
                                    <w:rPr>
                                      <w:rFonts w:ascii="標楷體" w:hAnsi="標楷體" w:cs="新細明體" w:hint="eastAsia"/>
                                      <w:color w:val="000000"/>
                                      <w:kern w:val="0"/>
                                      <w:sz w:val="20"/>
                                    </w:rPr>
                                    <w:t>－</w:t>
                                  </w:r>
                                </w:p>
                              </w:tc>
                              <w:tc>
                                <w:tcPr>
                                  <w:tcW w:w="715" w:type="dxa"/>
                                  <w:tcBorders>
                                    <w:top w:val="single" w:sz="4" w:space="0" w:color="auto"/>
                                    <w:left w:val="single" w:sz="4" w:space="0" w:color="auto"/>
                                    <w:bottom w:val="single" w:sz="4" w:space="0" w:color="auto"/>
                                    <w:right w:val="single" w:sz="4" w:space="0" w:color="auto"/>
                                  </w:tcBorders>
                                  <w:hideMark/>
                                </w:tcPr>
                                <w:p w14:paraId="55E0CE14" w14:textId="6885E973" w:rsidR="00203E89" w:rsidRDefault="00203E89" w:rsidP="00203E89">
                                  <w:pPr>
                                    <w:spacing w:line="240" w:lineRule="exact"/>
                                    <w:jc w:val="right"/>
                                    <w:rPr>
                                      <w:rFonts w:ascii="標楷體" w:hAnsi="標楷體"/>
                                      <w:sz w:val="20"/>
                                      <w:szCs w:val="20"/>
                                    </w:rPr>
                                  </w:pPr>
                                  <w:r w:rsidRPr="0042132B">
                                    <w:rPr>
                                      <w:rFonts w:ascii="標楷體" w:hAnsi="標楷體" w:cs="新細明體" w:hint="eastAsia"/>
                                      <w:color w:val="000000"/>
                                      <w:kern w:val="0"/>
                                      <w:sz w:val="20"/>
                                    </w:rPr>
                                    <w:t>－</w:t>
                                  </w:r>
                                </w:p>
                              </w:tc>
                            </w:tr>
                            <w:tr w:rsidR="00AA49A6" w14:paraId="15FBC7E8" w14:textId="77777777">
                              <w:trPr>
                                <w:trHeight w:val="20"/>
                              </w:trPr>
                              <w:tc>
                                <w:tcPr>
                                  <w:tcW w:w="1413" w:type="dxa"/>
                                  <w:tcBorders>
                                    <w:top w:val="single" w:sz="4" w:space="0" w:color="auto"/>
                                    <w:left w:val="single" w:sz="4" w:space="0" w:color="auto"/>
                                    <w:bottom w:val="single" w:sz="4" w:space="0" w:color="auto"/>
                                    <w:right w:val="single" w:sz="4" w:space="0" w:color="auto"/>
                                  </w:tcBorders>
                                  <w:hideMark/>
                                </w:tcPr>
                                <w:p w14:paraId="633B7DFC" w14:textId="77777777" w:rsidR="00AA49A6" w:rsidRDefault="00AA49A6">
                                  <w:pPr>
                                    <w:spacing w:line="240" w:lineRule="exact"/>
                                    <w:rPr>
                                      <w:rFonts w:ascii="標楷體" w:hAnsi="標楷體"/>
                                      <w:sz w:val="20"/>
                                      <w:szCs w:val="20"/>
                                    </w:rPr>
                                  </w:pPr>
                                  <w:r>
                                    <w:rPr>
                                      <w:rFonts w:ascii="標楷體" w:hAnsi="標楷體" w:hint="eastAsia"/>
                                      <w:sz w:val="20"/>
                                      <w:szCs w:val="20"/>
                                    </w:rPr>
                                    <w:t>草海桐</w:t>
                                  </w:r>
                                </w:p>
                              </w:tc>
                              <w:tc>
                                <w:tcPr>
                                  <w:tcW w:w="827" w:type="dxa"/>
                                  <w:tcBorders>
                                    <w:top w:val="single" w:sz="4" w:space="0" w:color="auto"/>
                                    <w:left w:val="single" w:sz="4" w:space="0" w:color="auto"/>
                                    <w:bottom w:val="single" w:sz="4" w:space="0" w:color="auto"/>
                                    <w:right w:val="single" w:sz="4" w:space="0" w:color="auto"/>
                                  </w:tcBorders>
                                  <w:hideMark/>
                                </w:tcPr>
                                <w:p w14:paraId="7C5D1E6F"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4" w:type="dxa"/>
                                  <w:tcBorders>
                                    <w:top w:val="single" w:sz="4" w:space="0" w:color="auto"/>
                                    <w:left w:val="single" w:sz="4" w:space="0" w:color="auto"/>
                                    <w:bottom w:val="single" w:sz="4" w:space="0" w:color="auto"/>
                                    <w:right w:val="single" w:sz="4" w:space="0" w:color="auto"/>
                                  </w:tcBorders>
                                  <w:hideMark/>
                                </w:tcPr>
                                <w:p w14:paraId="1B658C20"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5" w:type="dxa"/>
                                  <w:tcBorders>
                                    <w:top w:val="single" w:sz="4" w:space="0" w:color="auto"/>
                                    <w:left w:val="single" w:sz="4" w:space="0" w:color="auto"/>
                                    <w:bottom w:val="single" w:sz="4" w:space="0" w:color="auto"/>
                                    <w:right w:val="single" w:sz="4" w:space="0" w:color="auto"/>
                                  </w:tcBorders>
                                  <w:hideMark/>
                                </w:tcPr>
                                <w:p w14:paraId="21BD6E96"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4" w:type="dxa"/>
                                  <w:tcBorders>
                                    <w:top w:val="single" w:sz="4" w:space="0" w:color="auto"/>
                                    <w:left w:val="single" w:sz="4" w:space="0" w:color="auto"/>
                                    <w:bottom w:val="single" w:sz="4" w:space="0" w:color="auto"/>
                                    <w:right w:val="single" w:sz="4" w:space="0" w:color="auto"/>
                                  </w:tcBorders>
                                  <w:hideMark/>
                                </w:tcPr>
                                <w:p w14:paraId="7B48247D"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5" w:type="dxa"/>
                                  <w:tcBorders>
                                    <w:top w:val="single" w:sz="4" w:space="0" w:color="auto"/>
                                    <w:left w:val="single" w:sz="4" w:space="0" w:color="auto"/>
                                    <w:bottom w:val="single" w:sz="4" w:space="0" w:color="auto"/>
                                    <w:right w:val="single" w:sz="4" w:space="0" w:color="auto"/>
                                  </w:tcBorders>
                                  <w:hideMark/>
                                </w:tcPr>
                                <w:p w14:paraId="19ACD1DD"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20</w:t>
                                  </w:r>
                                </w:p>
                              </w:tc>
                            </w:tr>
                            <w:tr w:rsidR="00AA49A6" w14:paraId="400E4064" w14:textId="77777777">
                              <w:trPr>
                                <w:trHeight w:val="20"/>
                              </w:trPr>
                              <w:tc>
                                <w:tcPr>
                                  <w:tcW w:w="1413" w:type="dxa"/>
                                  <w:tcBorders>
                                    <w:top w:val="single" w:sz="4" w:space="0" w:color="auto"/>
                                    <w:left w:val="single" w:sz="4" w:space="0" w:color="auto"/>
                                    <w:bottom w:val="single" w:sz="4" w:space="0" w:color="auto"/>
                                    <w:right w:val="single" w:sz="4" w:space="0" w:color="auto"/>
                                  </w:tcBorders>
                                  <w:hideMark/>
                                </w:tcPr>
                                <w:p w14:paraId="7730C0BB" w14:textId="77777777" w:rsidR="00AA49A6" w:rsidRDefault="00AA49A6">
                                  <w:pPr>
                                    <w:spacing w:line="240" w:lineRule="exact"/>
                                    <w:rPr>
                                      <w:rFonts w:ascii="標楷體" w:hAnsi="標楷體"/>
                                      <w:sz w:val="20"/>
                                      <w:szCs w:val="20"/>
                                    </w:rPr>
                                  </w:pPr>
                                  <w:r>
                                    <w:rPr>
                                      <w:rFonts w:ascii="標楷體" w:hAnsi="標楷體" w:hint="eastAsia"/>
                                      <w:sz w:val="20"/>
                                      <w:szCs w:val="20"/>
                                    </w:rPr>
                                    <w:t>台灣海桐</w:t>
                                  </w:r>
                                </w:p>
                              </w:tc>
                              <w:tc>
                                <w:tcPr>
                                  <w:tcW w:w="827" w:type="dxa"/>
                                  <w:tcBorders>
                                    <w:top w:val="single" w:sz="4" w:space="0" w:color="auto"/>
                                    <w:left w:val="single" w:sz="4" w:space="0" w:color="auto"/>
                                    <w:bottom w:val="single" w:sz="4" w:space="0" w:color="auto"/>
                                    <w:right w:val="single" w:sz="4" w:space="0" w:color="auto"/>
                                  </w:tcBorders>
                                  <w:hideMark/>
                                </w:tcPr>
                                <w:p w14:paraId="245EC1A4"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4" w:type="dxa"/>
                                  <w:tcBorders>
                                    <w:top w:val="single" w:sz="4" w:space="0" w:color="auto"/>
                                    <w:left w:val="single" w:sz="4" w:space="0" w:color="auto"/>
                                    <w:bottom w:val="single" w:sz="4" w:space="0" w:color="auto"/>
                                    <w:right w:val="single" w:sz="4" w:space="0" w:color="auto"/>
                                  </w:tcBorders>
                                  <w:hideMark/>
                                </w:tcPr>
                                <w:p w14:paraId="62378638"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5" w:type="dxa"/>
                                  <w:tcBorders>
                                    <w:top w:val="single" w:sz="4" w:space="0" w:color="auto"/>
                                    <w:left w:val="single" w:sz="4" w:space="0" w:color="auto"/>
                                    <w:bottom w:val="single" w:sz="4" w:space="0" w:color="auto"/>
                                    <w:right w:val="single" w:sz="4" w:space="0" w:color="auto"/>
                                  </w:tcBorders>
                                  <w:hideMark/>
                                </w:tcPr>
                                <w:p w14:paraId="072503CA"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4" w:type="dxa"/>
                                  <w:tcBorders>
                                    <w:top w:val="single" w:sz="4" w:space="0" w:color="auto"/>
                                    <w:left w:val="single" w:sz="4" w:space="0" w:color="auto"/>
                                    <w:bottom w:val="single" w:sz="4" w:space="0" w:color="auto"/>
                                    <w:right w:val="single" w:sz="4" w:space="0" w:color="auto"/>
                                  </w:tcBorders>
                                  <w:hideMark/>
                                </w:tcPr>
                                <w:p w14:paraId="320F1002"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5" w:type="dxa"/>
                                  <w:tcBorders>
                                    <w:top w:val="single" w:sz="4" w:space="0" w:color="auto"/>
                                    <w:left w:val="single" w:sz="4" w:space="0" w:color="auto"/>
                                    <w:bottom w:val="single" w:sz="4" w:space="0" w:color="auto"/>
                                    <w:right w:val="single" w:sz="4" w:space="0" w:color="auto"/>
                                  </w:tcBorders>
                                  <w:hideMark/>
                                </w:tcPr>
                                <w:p w14:paraId="06E5FC57"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60</w:t>
                                  </w:r>
                                </w:p>
                              </w:tc>
                            </w:tr>
                            <w:tr w:rsidR="00AA49A6" w14:paraId="6EB0236A" w14:textId="77777777">
                              <w:trPr>
                                <w:trHeight w:val="20"/>
                              </w:trPr>
                              <w:tc>
                                <w:tcPr>
                                  <w:tcW w:w="1413" w:type="dxa"/>
                                  <w:tcBorders>
                                    <w:top w:val="single" w:sz="4" w:space="0" w:color="auto"/>
                                    <w:left w:val="single" w:sz="4" w:space="0" w:color="auto"/>
                                    <w:bottom w:val="single" w:sz="4" w:space="0" w:color="auto"/>
                                    <w:right w:val="single" w:sz="4" w:space="0" w:color="auto"/>
                                  </w:tcBorders>
                                  <w:hideMark/>
                                </w:tcPr>
                                <w:p w14:paraId="7DC90B4D" w14:textId="77777777" w:rsidR="00AA49A6" w:rsidRDefault="00AA49A6">
                                  <w:pPr>
                                    <w:spacing w:line="240" w:lineRule="exact"/>
                                    <w:rPr>
                                      <w:rFonts w:ascii="標楷體" w:hAnsi="標楷體"/>
                                      <w:sz w:val="20"/>
                                      <w:szCs w:val="20"/>
                                    </w:rPr>
                                  </w:pPr>
                                  <w:r>
                                    <w:rPr>
                                      <w:rFonts w:ascii="標楷體" w:hAnsi="標楷體" w:hint="eastAsia"/>
                                      <w:sz w:val="20"/>
                                      <w:szCs w:val="20"/>
                                    </w:rPr>
                                    <w:t>蘭嶼樹杞</w:t>
                                  </w:r>
                                </w:p>
                              </w:tc>
                              <w:tc>
                                <w:tcPr>
                                  <w:tcW w:w="827" w:type="dxa"/>
                                  <w:tcBorders>
                                    <w:top w:val="single" w:sz="4" w:space="0" w:color="auto"/>
                                    <w:left w:val="single" w:sz="4" w:space="0" w:color="auto"/>
                                    <w:bottom w:val="single" w:sz="4" w:space="0" w:color="auto"/>
                                    <w:right w:val="single" w:sz="4" w:space="0" w:color="auto"/>
                                  </w:tcBorders>
                                  <w:hideMark/>
                                </w:tcPr>
                                <w:p w14:paraId="24C3740C"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4" w:type="dxa"/>
                                  <w:tcBorders>
                                    <w:top w:val="single" w:sz="4" w:space="0" w:color="auto"/>
                                    <w:left w:val="single" w:sz="4" w:space="0" w:color="auto"/>
                                    <w:bottom w:val="single" w:sz="4" w:space="0" w:color="auto"/>
                                    <w:right w:val="single" w:sz="4" w:space="0" w:color="auto"/>
                                  </w:tcBorders>
                                  <w:hideMark/>
                                </w:tcPr>
                                <w:p w14:paraId="7947B990"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80</w:t>
                                  </w:r>
                                </w:p>
                              </w:tc>
                              <w:tc>
                                <w:tcPr>
                                  <w:tcW w:w="715" w:type="dxa"/>
                                  <w:tcBorders>
                                    <w:top w:val="single" w:sz="4" w:space="0" w:color="auto"/>
                                    <w:left w:val="single" w:sz="4" w:space="0" w:color="auto"/>
                                    <w:bottom w:val="single" w:sz="4" w:space="0" w:color="auto"/>
                                    <w:right w:val="single" w:sz="4" w:space="0" w:color="auto"/>
                                  </w:tcBorders>
                                  <w:hideMark/>
                                </w:tcPr>
                                <w:p w14:paraId="4FA6B4E9"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80</w:t>
                                  </w:r>
                                </w:p>
                              </w:tc>
                              <w:tc>
                                <w:tcPr>
                                  <w:tcW w:w="714" w:type="dxa"/>
                                  <w:tcBorders>
                                    <w:top w:val="single" w:sz="4" w:space="0" w:color="auto"/>
                                    <w:left w:val="single" w:sz="4" w:space="0" w:color="auto"/>
                                    <w:bottom w:val="single" w:sz="4" w:space="0" w:color="auto"/>
                                    <w:right w:val="single" w:sz="4" w:space="0" w:color="auto"/>
                                  </w:tcBorders>
                                  <w:hideMark/>
                                </w:tcPr>
                                <w:p w14:paraId="49772230"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60</w:t>
                                  </w:r>
                                </w:p>
                              </w:tc>
                              <w:tc>
                                <w:tcPr>
                                  <w:tcW w:w="715" w:type="dxa"/>
                                  <w:tcBorders>
                                    <w:top w:val="single" w:sz="4" w:space="0" w:color="auto"/>
                                    <w:left w:val="single" w:sz="4" w:space="0" w:color="auto"/>
                                    <w:bottom w:val="single" w:sz="4" w:space="0" w:color="auto"/>
                                    <w:right w:val="single" w:sz="4" w:space="0" w:color="auto"/>
                                  </w:tcBorders>
                                  <w:hideMark/>
                                </w:tcPr>
                                <w:p w14:paraId="7A677994"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60</w:t>
                                  </w:r>
                                </w:p>
                              </w:tc>
                            </w:tr>
                            <w:tr w:rsidR="00AA49A6" w14:paraId="09A77BB9" w14:textId="77777777">
                              <w:trPr>
                                <w:trHeight w:val="20"/>
                              </w:trPr>
                              <w:tc>
                                <w:tcPr>
                                  <w:tcW w:w="1413" w:type="dxa"/>
                                  <w:tcBorders>
                                    <w:top w:val="single" w:sz="4" w:space="0" w:color="auto"/>
                                    <w:left w:val="single" w:sz="4" w:space="0" w:color="auto"/>
                                    <w:bottom w:val="single" w:sz="4" w:space="0" w:color="auto"/>
                                    <w:right w:val="single" w:sz="4" w:space="0" w:color="auto"/>
                                  </w:tcBorders>
                                  <w:hideMark/>
                                </w:tcPr>
                                <w:p w14:paraId="764B9510" w14:textId="77777777" w:rsidR="00AA49A6" w:rsidRDefault="00AA49A6">
                                  <w:pPr>
                                    <w:spacing w:line="240" w:lineRule="exact"/>
                                    <w:rPr>
                                      <w:rFonts w:ascii="標楷體" w:hAnsi="標楷體"/>
                                      <w:sz w:val="20"/>
                                      <w:szCs w:val="20"/>
                                    </w:rPr>
                                  </w:pPr>
                                  <w:r>
                                    <w:rPr>
                                      <w:rFonts w:ascii="標楷體" w:hAnsi="標楷體" w:hint="eastAsia"/>
                                      <w:sz w:val="20"/>
                                      <w:szCs w:val="20"/>
                                    </w:rPr>
                                    <w:t>日本女真</w:t>
                                  </w:r>
                                </w:p>
                              </w:tc>
                              <w:tc>
                                <w:tcPr>
                                  <w:tcW w:w="827" w:type="dxa"/>
                                  <w:tcBorders>
                                    <w:top w:val="single" w:sz="4" w:space="0" w:color="auto"/>
                                    <w:left w:val="single" w:sz="4" w:space="0" w:color="auto"/>
                                    <w:bottom w:val="single" w:sz="4" w:space="0" w:color="auto"/>
                                    <w:right w:val="single" w:sz="4" w:space="0" w:color="auto"/>
                                  </w:tcBorders>
                                  <w:hideMark/>
                                </w:tcPr>
                                <w:p w14:paraId="4CA274E2"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4" w:type="dxa"/>
                                  <w:tcBorders>
                                    <w:top w:val="single" w:sz="4" w:space="0" w:color="auto"/>
                                    <w:left w:val="single" w:sz="4" w:space="0" w:color="auto"/>
                                    <w:bottom w:val="single" w:sz="4" w:space="0" w:color="auto"/>
                                    <w:right w:val="single" w:sz="4" w:space="0" w:color="auto"/>
                                  </w:tcBorders>
                                  <w:hideMark/>
                                </w:tcPr>
                                <w:p w14:paraId="0F6AD580"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5" w:type="dxa"/>
                                  <w:tcBorders>
                                    <w:top w:val="single" w:sz="4" w:space="0" w:color="auto"/>
                                    <w:left w:val="single" w:sz="4" w:space="0" w:color="auto"/>
                                    <w:bottom w:val="single" w:sz="4" w:space="0" w:color="auto"/>
                                    <w:right w:val="single" w:sz="4" w:space="0" w:color="auto"/>
                                  </w:tcBorders>
                                  <w:hideMark/>
                                </w:tcPr>
                                <w:p w14:paraId="108D4959"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4" w:type="dxa"/>
                                  <w:tcBorders>
                                    <w:top w:val="single" w:sz="4" w:space="0" w:color="auto"/>
                                    <w:left w:val="single" w:sz="4" w:space="0" w:color="auto"/>
                                    <w:bottom w:val="single" w:sz="4" w:space="0" w:color="auto"/>
                                    <w:right w:val="single" w:sz="4" w:space="0" w:color="auto"/>
                                  </w:tcBorders>
                                  <w:hideMark/>
                                </w:tcPr>
                                <w:p w14:paraId="17439781"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80</w:t>
                                  </w:r>
                                </w:p>
                              </w:tc>
                              <w:tc>
                                <w:tcPr>
                                  <w:tcW w:w="715" w:type="dxa"/>
                                  <w:tcBorders>
                                    <w:top w:val="single" w:sz="4" w:space="0" w:color="auto"/>
                                    <w:left w:val="single" w:sz="4" w:space="0" w:color="auto"/>
                                    <w:bottom w:val="single" w:sz="4" w:space="0" w:color="auto"/>
                                    <w:right w:val="single" w:sz="4" w:space="0" w:color="auto"/>
                                  </w:tcBorders>
                                  <w:hideMark/>
                                </w:tcPr>
                                <w:p w14:paraId="1717DDDF"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80</w:t>
                                  </w:r>
                                </w:p>
                              </w:tc>
                            </w:tr>
                          </w:tbl>
                          <w:p w14:paraId="79421529" w14:textId="77777777" w:rsidR="00AA49A6" w:rsidRPr="00120288" w:rsidRDefault="00AA49A6" w:rsidP="00120288">
                            <w:pPr>
                              <w:snapToGrid w:val="0"/>
                              <w:spacing w:line="200" w:lineRule="exact"/>
                              <w:ind w:leftChars="5" w:left="552" w:rightChars="-9" w:right="-22" w:hangingChars="300" w:hanging="540"/>
                              <w:rPr>
                                <w:rFonts w:ascii="標楷體" w:hAnsi="標楷體" w:cs="Times New Roman"/>
                                <w:color w:val="000000"/>
                                <w:sz w:val="18"/>
                                <w:szCs w:val="18"/>
                                <w:shd w:val="clear" w:color="auto" w:fill="FFFFFF"/>
                              </w:rPr>
                            </w:pPr>
                            <w:r w:rsidRPr="00120288">
                              <w:rPr>
                                <w:rFonts w:ascii="標楷體" w:hAnsi="標楷體" w:hint="eastAsia"/>
                                <w:sz w:val="18"/>
                                <w:szCs w:val="18"/>
                              </w:rPr>
                              <w:t>註：1.除上述6樹種外，其餘木麻黃、土沉香、欖仁、小葉南洋杉、水黃皮、苦林盤、毛苦參等7樹種存活率100</w:t>
                            </w:r>
                            <w:r w:rsidRPr="00120288">
                              <w:rPr>
                                <w:rFonts w:ascii="標楷體" w:hAnsi="標楷體" w:hint="eastAsia"/>
                                <w:color w:val="000000"/>
                                <w:sz w:val="18"/>
                                <w:szCs w:val="18"/>
                                <w:shd w:val="clear" w:color="auto" w:fill="FFFFFF"/>
                              </w:rPr>
                              <w:t>％。</w:t>
                            </w:r>
                          </w:p>
                          <w:p w14:paraId="7732C57F" w14:textId="77777777" w:rsidR="00AA49A6" w:rsidRPr="00120288" w:rsidRDefault="00AA49A6" w:rsidP="0092684D">
                            <w:pPr>
                              <w:overflowPunct w:val="0"/>
                              <w:snapToGrid w:val="0"/>
                              <w:spacing w:line="200" w:lineRule="exact"/>
                              <w:ind w:leftChars="157" w:left="467" w:hangingChars="50" w:hanging="90"/>
                              <w:rPr>
                                <w:rFonts w:ascii="標楷體" w:hAnsi="標楷體"/>
                                <w:szCs w:val="20"/>
                              </w:rPr>
                            </w:pPr>
                            <w:r w:rsidRPr="00120288">
                              <w:rPr>
                                <w:rFonts w:ascii="標楷體" w:hAnsi="標楷體" w:hint="eastAsia"/>
                                <w:color w:val="000000"/>
                                <w:sz w:val="18"/>
                                <w:szCs w:val="18"/>
                                <w:shd w:val="clear" w:color="auto" w:fill="FFFFFF"/>
                              </w:rPr>
                              <w:t>2.資料來源：整理自澎湖縣林務公園管理所提供資料。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B2F43A" id="文字方塊 62" o:spid="_x0000_s1112" type="#_x0000_t202" style="position:absolute;left:0;text-align:left;margin-left:215.95pt;margin-top:339.95pt;width:269.25pt;height:174.85pt;z-index:251819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" stroked="f">
                <v:textbox>
                  <w:txbxContent>
                    <w:p w14:paraId="44CA3C22" w14:textId="562E81B6" w:rsidR="00AA49A6" w:rsidRDefault="00AA49A6" w:rsidP="00D572E4">
                      <w:pPr>
                        <w:spacing w:line="240" w:lineRule="exact"/>
                        <w:jc w:val="center"/>
                        <w:rPr>
                          <w:rFonts w:ascii="標楷體" w:hAnsi="標楷體"/>
                          <w:b/>
                          <w:bCs/>
                        </w:rPr>
                      </w:pPr>
                      <w:r>
                        <w:rPr>
                          <w:rFonts w:ascii="標楷體" w:hAnsi="標楷體" w:hint="eastAsia"/>
                          <w:b/>
                          <w:bCs/>
                        </w:rPr>
                        <w:t>表2</w:t>
                      </w:r>
                      <w:r w:rsidR="00B617B4">
                        <w:rPr>
                          <w:rFonts w:ascii="標楷體" w:hAnsi="標楷體" w:hint="eastAsia"/>
                          <w:b/>
                          <w:bCs/>
                        </w:rPr>
                        <w:t xml:space="preserve">　</w:t>
                      </w:r>
                      <w:r>
                        <w:rPr>
                          <w:rFonts w:ascii="標楷體" w:hAnsi="標楷體" w:hint="eastAsia"/>
                          <w:b/>
                          <w:bCs/>
                        </w:rPr>
                        <w:t>鎖港水寶盆造林地苗木存活率情形</w:t>
                      </w:r>
                    </w:p>
                    <w:p w14:paraId="1D71B3EE" w14:textId="77777777" w:rsidR="00AA49A6" w:rsidRDefault="00AA49A6" w:rsidP="00AA49A6">
                      <w:pPr>
                        <w:snapToGrid w:val="0"/>
                        <w:ind w:firstLineChars="2055" w:firstLine="4110"/>
                        <w:jc w:val="right"/>
                        <w:rPr>
                          <w:rFonts w:ascii="標楷體" w:hAnsi="標楷體"/>
                          <w:sz w:val="20"/>
                        </w:rPr>
                      </w:pPr>
                      <w:r>
                        <w:rPr>
                          <w:rFonts w:ascii="標楷體" w:hAnsi="標楷體" w:hint="eastAsia"/>
                          <w:sz w:val="20"/>
                        </w:rPr>
                        <w:t>單位：％</w:t>
                      </w:r>
                    </w:p>
                    <w:tbl>
                      <w:tblPr>
                        <w:tblStyle w:val="ae"/>
                        <w:tblW w:w="5098" w:type="dxa"/>
                        <w:tblLook w:val="04A0" w:firstRow="1" w:lastRow="0" w:firstColumn="1" w:lastColumn="0" w:noHBand="0" w:noVBand="1"/>
                      </w:tblPr>
                      <w:tblGrid>
                        <w:gridCol w:w="1413"/>
                        <w:gridCol w:w="827"/>
                        <w:gridCol w:w="714"/>
                        <w:gridCol w:w="715"/>
                        <w:gridCol w:w="714"/>
                        <w:gridCol w:w="715"/>
                      </w:tblGrid>
                      <w:tr w:rsidR="00AA49A6" w14:paraId="4FB69822" w14:textId="77777777">
                        <w:trPr>
                          <w:trHeight w:val="538"/>
                        </w:trPr>
                        <w:tc>
                          <w:tcPr>
                            <w:tcW w:w="1413" w:type="dxa"/>
                            <w:tcBorders>
                              <w:top w:val="single" w:sz="4" w:space="0" w:color="auto"/>
                              <w:left w:val="single" w:sz="4" w:space="0" w:color="auto"/>
                              <w:bottom w:val="single" w:sz="4" w:space="0" w:color="auto"/>
                              <w:right w:val="single" w:sz="4" w:space="0" w:color="auto"/>
                              <w:tl2br w:val="single" w:sz="4" w:space="0" w:color="auto"/>
                            </w:tcBorders>
                            <w:vAlign w:val="center"/>
                          </w:tcPr>
                          <w:p w14:paraId="2E106131" w14:textId="77777777" w:rsidR="00AA49A6" w:rsidRDefault="00AA49A6" w:rsidP="001F200E">
                            <w:pPr>
                              <w:spacing w:line="240" w:lineRule="exact"/>
                              <w:ind w:rightChars="-30" w:right="-72"/>
                              <w:jc w:val="right"/>
                              <w:rPr>
                                <w:rFonts w:ascii="標楷體" w:hAnsi="標楷體"/>
                                <w:sz w:val="20"/>
                                <w:szCs w:val="20"/>
                              </w:rPr>
                            </w:pPr>
                            <w:r>
                              <w:rPr>
                                <w:rFonts w:ascii="標楷體" w:hAnsi="標楷體" w:hint="eastAsia"/>
                                <w:sz w:val="20"/>
                                <w:szCs w:val="20"/>
                              </w:rPr>
                              <w:t xml:space="preserve">　　　調查</w:t>
                            </w:r>
                          </w:p>
                          <w:p w14:paraId="456D6353" w14:textId="77777777" w:rsidR="00AA49A6" w:rsidRDefault="00AA49A6">
                            <w:pPr>
                              <w:spacing w:line="240" w:lineRule="exact"/>
                              <w:rPr>
                                <w:rFonts w:ascii="標楷體" w:hAnsi="標楷體"/>
                                <w:sz w:val="20"/>
                                <w:szCs w:val="20"/>
                              </w:rPr>
                            </w:pPr>
                          </w:p>
                          <w:p w14:paraId="10884EC8" w14:textId="77777777" w:rsidR="00AA49A6" w:rsidRPr="00851A33" w:rsidRDefault="00AA49A6" w:rsidP="001F200E">
                            <w:pPr>
                              <w:spacing w:line="240" w:lineRule="exact"/>
                              <w:ind w:leftChars="-39" w:left="-9" w:hangingChars="47" w:hanging="85"/>
                              <w:rPr>
                                <w:rFonts w:ascii="標楷體" w:hAnsi="標楷體"/>
                                <w:spacing w:val="-10"/>
                                <w:sz w:val="20"/>
                                <w:szCs w:val="20"/>
                              </w:rPr>
                            </w:pPr>
                            <w:r w:rsidRPr="00851A33">
                              <w:rPr>
                                <w:rFonts w:ascii="標楷體" w:hAnsi="標楷體" w:hint="eastAsia"/>
                                <w:spacing w:val="-10"/>
                                <w:sz w:val="20"/>
                                <w:szCs w:val="20"/>
                              </w:rPr>
                              <w:t>樹種（註1）</w:t>
                            </w:r>
                          </w:p>
                        </w:tc>
                        <w:tc>
                          <w:tcPr>
                            <w:tcW w:w="827" w:type="dxa"/>
                            <w:tcBorders>
                              <w:top w:val="single" w:sz="4" w:space="0" w:color="auto"/>
                              <w:left w:val="single" w:sz="4" w:space="0" w:color="auto"/>
                              <w:bottom w:val="single" w:sz="4" w:space="0" w:color="auto"/>
                              <w:right w:val="single" w:sz="4" w:space="0" w:color="auto"/>
                            </w:tcBorders>
                            <w:vAlign w:val="center"/>
                            <w:hideMark/>
                          </w:tcPr>
                          <w:p w14:paraId="58430A26" w14:textId="77777777" w:rsidR="00AA49A6" w:rsidRDefault="00AA49A6">
                            <w:pPr>
                              <w:spacing w:line="240" w:lineRule="exact"/>
                              <w:jc w:val="center"/>
                              <w:rPr>
                                <w:rFonts w:ascii="標楷體" w:hAnsi="標楷體"/>
                                <w:spacing w:val="-20"/>
                                <w:sz w:val="20"/>
                                <w:szCs w:val="20"/>
                              </w:rPr>
                            </w:pPr>
                            <w:r>
                              <w:rPr>
                                <w:rFonts w:ascii="標楷體" w:hAnsi="標楷體" w:hint="eastAsia"/>
                                <w:spacing w:val="-20"/>
                                <w:sz w:val="20"/>
                                <w:szCs w:val="20"/>
                              </w:rPr>
                              <w:t>第1次</w:t>
                            </w:r>
                          </w:p>
                          <w:p w14:paraId="1EE93630" w14:textId="77777777" w:rsidR="00AA49A6" w:rsidRDefault="00AA49A6">
                            <w:pPr>
                              <w:spacing w:line="240" w:lineRule="exact"/>
                              <w:jc w:val="center"/>
                              <w:rPr>
                                <w:rFonts w:ascii="標楷體" w:hAnsi="標楷體"/>
                                <w:spacing w:val="-20"/>
                                <w:sz w:val="20"/>
                                <w:szCs w:val="20"/>
                              </w:rPr>
                            </w:pPr>
                            <w:r>
                              <w:rPr>
                                <w:rFonts w:ascii="標楷體" w:hAnsi="標楷體" w:hint="eastAsia"/>
                                <w:spacing w:val="-20"/>
                                <w:sz w:val="20"/>
                                <w:szCs w:val="20"/>
                              </w:rPr>
                              <w:t>第2次</w:t>
                            </w:r>
                          </w:p>
                        </w:tc>
                        <w:tc>
                          <w:tcPr>
                            <w:tcW w:w="714" w:type="dxa"/>
                            <w:tcBorders>
                              <w:top w:val="single" w:sz="4" w:space="0" w:color="auto"/>
                              <w:left w:val="single" w:sz="4" w:space="0" w:color="auto"/>
                              <w:bottom w:val="single" w:sz="4" w:space="0" w:color="auto"/>
                              <w:right w:val="single" w:sz="4" w:space="0" w:color="auto"/>
                            </w:tcBorders>
                            <w:vAlign w:val="center"/>
                            <w:hideMark/>
                          </w:tcPr>
                          <w:p w14:paraId="73D095DE" w14:textId="77777777" w:rsidR="00AA49A6" w:rsidRDefault="00AA49A6">
                            <w:pPr>
                              <w:spacing w:line="240" w:lineRule="exact"/>
                              <w:jc w:val="center"/>
                              <w:rPr>
                                <w:rFonts w:ascii="標楷體" w:hAnsi="標楷體"/>
                                <w:spacing w:val="-20"/>
                                <w:sz w:val="20"/>
                                <w:szCs w:val="20"/>
                              </w:rPr>
                            </w:pPr>
                            <w:r>
                              <w:rPr>
                                <w:rFonts w:ascii="標楷體" w:hAnsi="標楷體" w:hint="eastAsia"/>
                                <w:spacing w:val="-20"/>
                                <w:sz w:val="20"/>
                                <w:szCs w:val="20"/>
                              </w:rPr>
                              <w:t>第3次</w:t>
                            </w:r>
                          </w:p>
                        </w:tc>
                        <w:tc>
                          <w:tcPr>
                            <w:tcW w:w="715" w:type="dxa"/>
                            <w:tcBorders>
                              <w:top w:val="single" w:sz="4" w:space="0" w:color="auto"/>
                              <w:left w:val="single" w:sz="4" w:space="0" w:color="auto"/>
                              <w:bottom w:val="single" w:sz="4" w:space="0" w:color="auto"/>
                              <w:right w:val="single" w:sz="4" w:space="0" w:color="auto"/>
                            </w:tcBorders>
                            <w:vAlign w:val="center"/>
                            <w:hideMark/>
                          </w:tcPr>
                          <w:p w14:paraId="24125BF6" w14:textId="77777777" w:rsidR="00AA49A6" w:rsidRDefault="00AA49A6">
                            <w:pPr>
                              <w:spacing w:line="240" w:lineRule="exact"/>
                              <w:jc w:val="center"/>
                              <w:rPr>
                                <w:rFonts w:ascii="標楷體" w:hAnsi="標楷體"/>
                                <w:spacing w:val="-20"/>
                                <w:sz w:val="20"/>
                                <w:szCs w:val="20"/>
                              </w:rPr>
                            </w:pPr>
                            <w:r>
                              <w:rPr>
                                <w:rFonts w:ascii="標楷體" w:hAnsi="標楷體" w:hint="eastAsia"/>
                                <w:spacing w:val="-20"/>
                                <w:sz w:val="20"/>
                                <w:szCs w:val="20"/>
                              </w:rPr>
                              <w:t>第4次</w:t>
                            </w:r>
                          </w:p>
                        </w:tc>
                        <w:tc>
                          <w:tcPr>
                            <w:tcW w:w="714" w:type="dxa"/>
                            <w:tcBorders>
                              <w:top w:val="single" w:sz="4" w:space="0" w:color="auto"/>
                              <w:left w:val="single" w:sz="4" w:space="0" w:color="auto"/>
                              <w:bottom w:val="single" w:sz="4" w:space="0" w:color="auto"/>
                              <w:right w:val="single" w:sz="4" w:space="0" w:color="auto"/>
                            </w:tcBorders>
                            <w:vAlign w:val="center"/>
                            <w:hideMark/>
                          </w:tcPr>
                          <w:p w14:paraId="6F5EBF03" w14:textId="77777777" w:rsidR="00AA49A6" w:rsidRDefault="00AA49A6">
                            <w:pPr>
                              <w:spacing w:line="240" w:lineRule="exact"/>
                              <w:jc w:val="center"/>
                              <w:rPr>
                                <w:rFonts w:ascii="標楷體" w:hAnsi="標楷體"/>
                                <w:spacing w:val="-20"/>
                                <w:sz w:val="20"/>
                                <w:szCs w:val="20"/>
                              </w:rPr>
                            </w:pPr>
                            <w:r>
                              <w:rPr>
                                <w:rFonts w:ascii="標楷體" w:hAnsi="標楷體" w:hint="eastAsia"/>
                                <w:spacing w:val="-20"/>
                                <w:sz w:val="20"/>
                                <w:szCs w:val="20"/>
                              </w:rPr>
                              <w:t>第5次</w:t>
                            </w:r>
                          </w:p>
                        </w:tc>
                        <w:tc>
                          <w:tcPr>
                            <w:tcW w:w="715" w:type="dxa"/>
                            <w:tcBorders>
                              <w:top w:val="single" w:sz="4" w:space="0" w:color="auto"/>
                              <w:left w:val="single" w:sz="4" w:space="0" w:color="auto"/>
                              <w:bottom w:val="single" w:sz="4" w:space="0" w:color="auto"/>
                              <w:right w:val="single" w:sz="4" w:space="0" w:color="auto"/>
                            </w:tcBorders>
                            <w:vAlign w:val="center"/>
                            <w:hideMark/>
                          </w:tcPr>
                          <w:p w14:paraId="20D2BD58" w14:textId="77777777" w:rsidR="00AA49A6" w:rsidRDefault="00AA49A6">
                            <w:pPr>
                              <w:spacing w:line="240" w:lineRule="exact"/>
                              <w:jc w:val="center"/>
                              <w:rPr>
                                <w:rFonts w:ascii="標楷體" w:hAnsi="標楷體"/>
                                <w:spacing w:val="-20"/>
                                <w:sz w:val="20"/>
                                <w:szCs w:val="20"/>
                              </w:rPr>
                            </w:pPr>
                            <w:r>
                              <w:rPr>
                                <w:rFonts w:ascii="標楷體" w:hAnsi="標楷體" w:hint="eastAsia"/>
                                <w:spacing w:val="-20"/>
                                <w:sz w:val="20"/>
                                <w:szCs w:val="20"/>
                              </w:rPr>
                              <w:t>第6次</w:t>
                            </w:r>
                          </w:p>
                        </w:tc>
                      </w:tr>
                      <w:tr w:rsidR="00AA49A6" w14:paraId="71CE40C2" w14:textId="77777777">
                        <w:trPr>
                          <w:trHeight w:val="20"/>
                        </w:trPr>
                        <w:tc>
                          <w:tcPr>
                            <w:tcW w:w="1413" w:type="dxa"/>
                            <w:tcBorders>
                              <w:top w:val="single" w:sz="4" w:space="0" w:color="auto"/>
                              <w:left w:val="single" w:sz="4" w:space="0" w:color="auto"/>
                              <w:bottom w:val="single" w:sz="4" w:space="0" w:color="auto"/>
                              <w:right w:val="single" w:sz="4" w:space="0" w:color="auto"/>
                            </w:tcBorders>
                            <w:hideMark/>
                          </w:tcPr>
                          <w:p w14:paraId="2AF72EEA" w14:textId="77777777" w:rsidR="00AA49A6" w:rsidRDefault="00AA49A6">
                            <w:pPr>
                              <w:spacing w:line="240" w:lineRule="exact"/>
                              <w:rPr>
                                <w:rFonts w:ascii="標楷體" w:hAnsi="標楷體"/>
                                <w:sz w:val="20"/>
                                <w:szCs w:val="20"/>
                              </w:rPr>
                            </w:pPr>
                            <w:r>
                              <w:rPr>
                                <w:rFonts w:ascii="標楷體" w:hAnsi="標楷體" w:hint="eastAsia"/>
                                <w:sz w:val="20"/>
                                <w:szCs w:val="20"/>
                              </w:rPr>
                              <w:t>厚葉石斑木</w:t>
                            </w:r>
                          </w:p>
                        </w:tc>
                        <w:tc>
                          <w:tcPr>
                            <w:tcW w:w="827" w:type="dxa"/>
                            <w:tcBorders>
                              <w:top w:val="single" w:sz="4" w:space="0" w:color="auto"/>
                              <w:left w:val="single" w:sz="4" w:space="0" w:color="auto"/>
                              <w:bottom w:val="single" w:sz="4" w:space="0" w:color="auto"/>
                              <w:right w:val="single" w:sz="4" w:space="0" w:color="auto"/>
                            </w:tcBorders>
                            <w:hideMark/>
                          </w:tcPr>
                          <w:p w14:paraId="67CF8353"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4" w:type="dxa"/>
                            <w:tcBorders>
                              <w:top w:val="single" w:sz="4" w:space="0" w:color="auto"/>
                              <w:left w:val="single" w:sz="4" w:space="0" w:color="auto"/>
                              <w:bottom w:val="single" w:sz="4" w:space="0" w:color="auto"/>
                              <w:right w:val="single" w:sz="4" w:space="0" w:color="auto"/>
                            </w:tcBorders>
                            <w:hideMark/>
                          </w:tcPr>
                          <w:p w14:paraId="1EEDE976"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5" w:type="dxa"/>
                            <w:tcBorders>
                              <w:top w:val="single" w:sz="4" w:space="0" w:color="auto"/>
                              <w:left w:val="single" w:sz="4" w:space="0" w:color="auto"/>
                              <w:bottom w:val="single" w:sz="4" w:space="0" w:color="auto"/>
                              <w:right w:val="single" w:sz="4" w:space="0" w:color="auto"/>
                            </w:tcBorders>
                            <w:hideMark/>
                          </w:tcPr>
                          <w:p w14:paraId="28221355" w14:textId="319487BE" w:rsidR="00AA49A6" w:rsidRDefault="00203E89">
                            <w:pPr>
                              <w:spacing w:line="240" w:lineRule="exact"/>
                              <w:jc w:val="right"/>
                              <w:rPr>
                                <w:rFonts w:ascii="標楷體" w:hAnsi="標楷體"/>
                                <w:sz w:val="20"/>
                                <w:szCs w:val="20"/>
                              </w:rPr>
                            </w:pPr>
                            <w:r>
                              <w:rPr>
                                <w:rFonts w:ascii="標楷體" w:hAnsi="標楷體" w:cs="新細明體" w:hint="eastAsia"/>
                                <w:color w:val="000000"/>
                                <w:kern w:val="0"/>
                                <w:sz w:val="20"/>
                              </w:rPr>
                              <w:t>－</w:t>
                            </w:r>
                          </w:p>
                        </w:tc>
                        <w:tc>
                          <w:tcPr>
                            <w:tcW w:w="714" w:type="dxa"/>
                            <w:tcBorders>
                              <w:top w:val="single" w:sz="4" w:space="0" w:color="auto"/>
                              <w:left w:val="single" w:sz="4" w:space="0" w:color="auto"/>
                              <w:bottom w:val="single" w:sz="4" w:space="0" w:color="auto"/>
                              <w:right w:val="single" w:sz="4" w:space="0" w:color="auto"/>
                            </w:tcBorders>
                            <w:hideMark/>
                          </w:tcPr>
                          <w:p w14:paraId="3E4C77F3" w14:textId="796F6A4C" w:rsidR="00AA49A6" w:rsidRDefault="00203E89">
                            <w:pPr>
                              <w:spacing w:line="240" w:lineRule="exact"/>
                              <w:jc w:val="right"/>
                              <w:rPr>
                                <w:rFonts w:ascii="標楷體" w:hAnsi="標楷體"/>
                                <w:sz w:val="20"/>
                                <w:szCs w:val="20"/>
                              </w:rPr>
                            </w:pPr>
                            <w:r>
                              <w:rPr>
                                <w:rFonts w:ascii="標楷體" w:hAnsi="標楷體" w:cs="新細明體" w:hint="eastAsia"/>
                                <w:color w:val="000000"/>
                                <w:kern w:val="0"/>
                                <w:sz w:val="20"/>
                              </w:rPr>
                              <w:t>－</w:t>
                            </w:r>
                          </w:p>
                        </w:tc>
                        <w:tc>
                          <w:tcPr>
                            <w:tcW w:w="715" w:type="dxa"/>
                            <w:tcBorders>
                              <w:top w:val="single" w:sz="4" w:space="0" w:color="auto"/>
                              <w:left w:val="single" w:sz="4" w:space="0" w:color="auto"/>
                              <w:bottom w:val="single" w:sz="4" w:space="0" w:color="auto"/>
                              <w:right w:val="single" w:sz="4" w:space="0" w:color="auto"/>
                            </w:tcBorders>
                            <w:hideMark/>
                          </w:tcPr>
                          <w:p w14:paraId="16A2777A" w14:textId="51781425" w:rsidR="00AA49A6" w:rsidRDefault="00203E89">
                            <w:pPr>
                              <w:spacing w:line="240" w:lineRule="exact"/>
                              <w:jc w:val="right"/>
                              <w:rPr>
                                <w:rFonts w:ascii="標楷體" w:hAnsi="標楷體"/>
                                <w:sz w:val="20"/>
                                <w:szCs w:val="20"/>
                              </w:rPr>
                            </w:pPr>
                            <w:r>
                              <w:rPr>
                                <w:rFonts w:ascii="標楷體" w:hAnsi="標楷體" w:cs="新細明體" w:hint="eastAsia"/>
                                <w:color w:val="000000"/>
                                <w:kern w:val="0"/>
                                <w:sz w:val="20"/>
                              </w:rPr>
                              <w:t>－</w:t>
                            </w:r>
                          </w:p>
                        </w:tc>
                      </w:tr>
                      <w:tr w:rsidR="00203E89" w14:paraId="2C4EB9D2" w14:textId="77777777">
                        <w:trPr>
                          <w:trHeight w:val="20"/>
                        </w:trPr>
                        <w:tc>
                          <w:tcPr>
                            <w:tcW w:w="1413" w:type="dxa"/>
                            <w:tcBorders>
                              <w:top w:val="single" w:sz="4" w:space="0" w:color="auto"/>
                              <w:left w:val="single" w:sz="4" w:space="0" w:color="auto"/>
                              <w:bottom w:val="single" w:sz="4" w:space="0" w:color="auto"/>
                              <w:right w:val="single" w:sz="4" w:space="0" w:color="auto"/>
                            </w:tcBorders>
                            <w:hideMark/>
                          </w:tcPr>
                          <w:p w14:paraId="10975096" w14:textId="77777777" w:rsidR="00203E89" w:rsidRDefault="00203E89" w:rsidP="00203E89">
                            <w:pPr>
                              <w:spacing w:line="240" w:lineRule="exact"/>
                              <w:rPr>
                                <w:rFonts w:ascii="標楷體" w:hAnsi="標楷體"/>
                                <w:sz w:val="20"/>
                                <w:szCs w:val="20"/>
                              </w:rPr>
                            </w:pPr>
                            <w:r>
                              <w:rPr>
                                <w:rFonts w:ascii="標楷體" w:hAnsi="標楷體" w:hint="eastAsia"/>
                                <w:sz w:val="20"/>
                                <w:szCs w:val="20"/>
                              </w:rPr>
                              <w:t>白水木</w:t>
                            </w:r>
                          </w:p>
                        </w:tc>
                        <w:tc>
                          <w:tcPr>
                            <w:tcW w:w="827" w:type="dxa"/>
                            <w:tcBorders>
                              <w:top w:val="single" w:sz="4" w:space="0" w:color="auto"/>
                              <w:left w:val="single" w:sz="4" w:space="0" w:color="auto"/>
                              <w:bottom w:val="single" w:sz="4" w:space="0" w:color="auto"/>
                              <w:right w:val="single" w:sz="4" w:space="0" w:color="auto"/>
                            </w:tcBorders>
                            <w:hideMark/>
                          </w:tcPr>
                          <w:p w14:paraId="17FB3295" w14:textId="77777777" w:rsidR="00203E89" w:rsidRDefault="00203E89" w:rsidP="00203E89">
                            <w:pPr>
                              <w:spacing w:line="240" w:lineRule="exact"/>
                              <w:jc w:val="right"/>
                              <w:rPr>
                                <w:rFonts w:ascii="標楷體" w:hAnsi="標楷體"/>
                                <w:sz w:val="20"/>
                                <w:szCs w:val="20"/>
                              </w:rPr>
                            </w:pPr>
                            <w:r>
                              <w:rPr>
                                <w:rFonts w:ascii="標楷體" w:hAnsi="標楷體" w:hint="eastAsia"/>
                                <w:sz w:val="20"/>
                                <w:szCs w:val="20"/>
                              </w:rPr>
                              <w:t>100</w:t>
                            </w:r>
                          </w:p>
                        </w:tc>
                        <w:tc>
                          <w:tcPr>
                            <w:tcW w:w="714" w:type="dxa"/>
                            <w:tcBorders>
                              <w:top w:val="single" w:sz="4" w:space="0" w:color="auto"/>
                              <w:left w:val="single" w:sz="4" w:space="0" w:color="auto"/>
                              <w:bottom w:val="single" w:sz="4" w:space="0" w:color="auto"/>
                              <w:right w:val="single" w:sz="4" w:space="0" w:color="auto"/>
                            </w:tcBorders>
                            <w:hideMark/>
                          </w:tcPr>
                          <w:p w14:paraId="1AD0386D" w14:textId="77777777" w:rsidR="00203E89" w:rsidRDefault="00203E89" w:rsidP="00203E89">
                            <w:pPr>
                              <w:spacing w:line="240" w:lineRule="exact"/>
                              <w:jc w:val="right"/>
                              <w:rPr>
                                <w:rFonts w:ascii="標楷體" w:hAnsi="標楷體"/>
                                <w:sz w:val="20"/>
                                <w:szCs w:val="20"/>
                              </w:rPr>
                            </w:pPr>
                            <w:r>
                              <w:rPr>
                                <w:rFonts w:ascii="標楷體" w:hAnsi="標楷體" w:hint="eastAsia"/>
                                <w:sz w:val="20"/>
                                <w:szCs w:val="20"/>
                              </w:rPr>
                              <w:t>100</w:t>
                            </w:r>
                          </w:p>
                        </w:tc>
                        <w:tc>
                          <w:tcPr>
                            <w:tcW w:w="715" w:type="dxa"/>
                            <w:tcBorders>
                              <w:top w:val="single" w:sz="4" w:space="0" w:color="auto"/>
                              <w:left w:val="single" w:sz="4" w:space="0" w:color="auto"/>
                              <w:bottom w:val="single" w:sz="4" w:space="0" w:color="auto"/>
                              <w:right w:val="single" w:sz="4" w:space="0" w:color="auto"/>
                            </w:tcBorders>
                            <w:hideMark/>
                          </w:tcPr>
                          <w:p w14:paraId="41116D36" w14:textId="77777777" w:rsidR="00203E89" w:rsidRDefault="00203E89" w:rsidP="00203E89">
                            <w:pPr>
                              <w:spacing w:line="240" w:lineRule="exact"/>
                              <w:jc w:val="right"/>
                              <w:rPr>
                                <w:rFonts w:ascii="標楷體" w:hAnsi="標楷體"/>
                                <w:sz w:val="20"/>
                                <w:szCs w:val="20"/>
                              </w:rPr>
                            </w:pPr>
                            <w:r>
                              <w:rPr>
                                <w:rFonts w:ascii="標楷體" w:hAnsi="標楷體" w:hint="eastAsia"/>
                                <w:sz w:val="20"/>
                                <w:szCs w:val="20"/>
                              </w:rPr>
                              <w:t>100</w:t>
                            </w:r>
                          </w:p>
                        </w:tc>
                        <w:tc>
                          <w:tcPr>
                            <w:tcW w:w="714" w:type="dxa"/>
                            <w:tcBorders>
                              <w:top w:val="single" w:sz="4" w:space="0" w:color="auto"/>
                              <w:left w:val="single" w:sz="4" w:space="0" w:color="auto"/>
                              <w:bottom w:val="single" w:sz="4" w:space="0" w:color="auto"/>
                              <w:right w:val="single" w:sz="4" w:space="0" w:color="auto"/>
                            </w:tcBorders>
                            <w:hideMark/>
                          </w:tcPr>
                          <w:p w14:paraId="5497929F" w14:textId="26B4CB4E" w:rsidR="00203E89" w:rsidRDefault="00203E89" w:rsidP="00203E89">
                            <w:pPr>
                              <w:spacing w:line="240" w:lineRule="exact"/>
                              <w:jc w:val="right"/>
                              <w:rPr>
                                <w:rFonts w:ascii="標楷體" w:hAnsi="標楷體"/>
                                <w:sz w:val="20"/>
                                <w:szCs w:val="20"/>
                              </w:rPr>
                            </w:pPr>
                            <w:r w:rsidRPr="0042132B">
                              <w:rPr>
                                <w:rFonts w:ascii="標楷體" w:hAnsi="標楷體" w:cs="新細明體" w:hint="eastAsia"/>
                                <w:color w:val="000000"/>
                                <w:kern w:val="0"/>
                                <w:sz w:val="20"/>
                              </w:rPr>
                              <w:t>－</w:t>
                            </w:r>
                          </w:p>
                        </w:tc>
                        <w:tc>
                          <w:tcPr>
                            <w:tcW w:w="715" w:type="dxa"/>
                            <w:tcBorders>
                              <w:top w:val="single" w:sz="4" w:space="0" w:color="auto"/>
                              <w:left w:val="single" w:sz="4" w:space="0" w:color="auto"/>
                              <w:bottom w:val="single" w:sz="4" w:space="0" w:color="auto"/>
                              <w:right w:val="single" w:sz="4" w:space="0" w:color="auto"/>
                            </w:tcBorders>
                            <w:hideMark/>
                          </w:tcPr>
                          <w:p w14:paraId="55E0CE14" w14:textId="6885E973" w:rsidR="00203E89" w:rsidRDefault="00203E89" w:rsidP="00203E89">
                            <w:pPr>
                              <w:spacing w:line="240" w:lineRule="exact"/>
                              <w:jc w:val="right"/>
                              <w:rPr>
                                <w:rFonts w:ascii="標楷體" w:hAnsi="標楷體"/>
                                <w:sz w:val="20"/>
                                <w:szCs w:val="20"/>
                              </w:rPr>
                            </w:pPr>
                            <w:r w:rsidRPr="0042132B">
                              <w:rPr>
                                <w:rFonts w:ascii="標楷體" w:hAnsi="標楷體" w:cs="新細明體" w:hint="eastAsia"/>
                                <w:color w:val="000000"/>
                                <w:kern w:val="0"/>
                                <w:sz w:val="20"/>
                              </w:rPr>
                              <w:t>－</w:t>
                            </w:r>
                          </w:p>
                        </w:tc>
                      </w:tr>
                      <w:tr w:rsidR="00AA49A6" w14:paraId="15FBC7E8" w14:textId="77777777">
                        <w:trPr>
                          <w:trHeight w:val="20"/>
                        </w:trPr>
                        <w:tc>
                          <w:tcPr>
                            <w:tcW w:w="1413" w:type="dxa"/>
                            <w:tcBorders>
                              <w:top w:val="single" w:sz="4" w:space="0" w:color="auto"/>
                              <w:left w:val="single" w:sz="4" w:space="0" w:color="auto"/>
                              <w:bottom w:val="single" w:sz="4" w:space="0" w:color="auto"/>
                              <w:right w:val="single" w:sz="4" w:space="0" w:color="auto"/>
                            </w:tcBorders>
                            <w:hideMark/>
                          </w:tcPr>
                          <w:p w14:paraId="633B7DFC" w14:textId="77777777" w:rsidR="00AA49A6" w:rsidRDefault="00AA49A6">
                            <w:pPr>
                              <w:spacing w:line="240" w:lineRule="exact"/>
                              <w:rPr>
                                <w:rFonts w:ascii="標楷體" w:hAnsi="標楷體"/>
                                <w:sz w:val="20"/>
                                <w:szCs w:val="20"/>
                              </w:rPr>
                            </w:pPr>
                            <w:r>
                              <w:rPr>
                                <w:rFonts w:ascii="標楷體" w:hAnsi="標楷體" w:hint="eastAsia"/>
                                <w:sz w:val="20"/>
                                <w:szCs w:val="20"/>
                              </w:rPr>
                              <w:t>草海桐</w:t>
                            </w:r>
                          </w:p>
                        </w:tc>
                        <w:tc>
                          <w:tcPr>
                            <w:tcW w:w="827" w:type="dxa"/>
                            <w:tcBorders>
                              <w:top w:val="single" w:sz="4" w:space="0" w:color="auto"/>
                              <w:left w:val="single" w:sz="4" w:space="0" w:color="auto"/>
                              <w:bottom w:val="single" w:sz="4" w:space="0" w:color="auto"/>
                              <w:right w:val="single" w:sz="4" w:space="0" w:color="auto"/>
                            </w:tcBorders>
                            <w:hideMark/>
                          </w:tcPr>
                          <w:p w14:paraId="7C5D1E6F"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4" w:type="dxa"/>
                            <w:tcBorders>
                              <w:top w:val="single" w:sz="4" w:space="0" w:color="auto"/>
                              <w:left w:val="single" w:sz="4" w:space="0" w:color="auto"/>
                              <w:bottom w:val="single" w:sz="4" w:space="0" w:color="auto"/>
                              <w:right w:val="single" w:sz="4" w:space="0" w:color="auto"/>
                            </w:tcBorders>
                            <w:hideMark/>
                          </w:tcPr>
                          <w:p w14:paraId="1B658C20"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5" w:type="dxa"/>
                            <w:tcBorders>
                              <w:top w:val="single" w:sz="4" w:space="0" w:color="auto"/>
                              <w:left w:val="single" w:sz="4" w:space="0" w:color="auto"/>
                              <w:bottom w:val="single" w:sz="4" w:space="0" w:color="auto"/>
                              <w:right w:val="single" w:sz="4" w:space="0" w:color="auto"/>
                            </w:tcBorders>
                            <w:hideMark/>
                          </w:tcPr>
                          <w:p w14:paraId="21BD6E96"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4" w:type="dxa"/>
                            <w:tcBorders>
                              <w:top w:val="single" w:sz="4" w:space="0" w:color="auto"/>
                              <w:left w:val="single" w:sz="4" w:space="0" w:color="auto"/>
                              <w:bottom w:val="single" w:sz="4" w:space="0" w:color="auto"/>
                              <w:right w:val="single" w:sz="4" w:space="0" w:color="auto"/>
                            </w:tcBorders>
                            <w:hideMark/>
                          </w:tcPr>
                          <w:p w14:paraId="7B48247D"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5" w:type="dxa"/>
                            <w:tcBorders>
                              <w:top w:val="single" w:sz="4" w:space="0" w:color="auto"/>
                              <w:left w:val="single" w:sz="4" w:space="0" w:color="auto"/>
                              <w:bottom w:val="single" w:sz="4" w:space="0" w:color="auto"/>
                              <w:right w:val="single" w:sz="4" w:space="0" w:color="auto"/>
                            </w:tcBorders>
                            <w:hideMark/>
                          </w:tcPr>
                          <w:p w14:paraId="19ACD1DD"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20</w:t>
                            </w:r>
                          </w:p>
                        </w:tc>
                      </w:tr>
                      <w:tr w:rsidR="00AA49A6" w14:paraId="400E4064" w14:textId="77777777">
                        <w:trPr>
                          <w:trHeight w:val="20"/>
                        </w:trPr>
                        <w:tc>
                          <w:tcPr>
                            <w:tcW w:w="1413" w:type="dxa"/>
                            <w:tcBorders>
                              <w:top w:val="single" w:sz="4" w:space="0" w:color="auto"/>
                              <w:left w:val="single" w:sz="4" w:space="0" w:color="auto"/>
                              <w:bottom w:val="single" w:sz="4" w:space="0" w:color="auto"/>
                              <w:right w:val="single" w:sz="4" w:space="0" w:color="auto"/>
                            </w:tcBorders>
                            <w:hideMark/>
                          </w:tcPr>
                          <w:p w14:paraId="7730C0BB" w14:textId="77777777" w:rsidR="00AA49A6" w:rsidRDefault="00AA49A6">
                            <w:pPr>
                              <w:spacing w:line="240" w:lineRule="exact"/>
                              <w:rPr>
                                <w:rFonts w:ascii="標楷體" w:hAnsi="標楷體"/>
                                <w:sz w:val="20"/>
                                <w:szCs w:val="20"/>
                              </w:rPr>
                            </w:pPr>
                            <w:r>
                              <w:rPr>
                                <w:rFonts w:ascii="標楷體" w:hAnsi="標楷體" w:hint="eastAsia"/>
                                <w:sz w:val="20"/>
                                <w:szCs w:val="20"/>
                              </w:rPr>
                              <w:t>台灣海桐</w:t>
                            </w:r>
                          </w:p>
                        </w:tc>
                        <w:tc>
                          <w:tcPr>
                            <w:tcW w:w="827" w:type="dxa"/>
                            <w:tcBorders>
                              <w:top w:val="single" w:sz="4" w:space="0" w:color="auto"/>
                              <w:left w:val="single" w:sz="4" w:space="0" w:color="auto"/>
                              <w:bottom w:val="single" w:sz="4" w:space="0" w:color="auto"/>
                              <w:right w:val="single" w:sz="4" w:space="0" w:color="auto"/>
                            </w:tcBorders>
                            <w:hideMark/>
                          </w:tcPr>
                          <w:p w14:paraId="245EC1A4"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4" w:type="dxa"/>
                            <w:tcBorders>
                              <w:top w:val="single" w:sz="4" w:space="0" w:color="auto"/>
                              <w:left w:val="single" w:sz="4" w:space="0" w:color="auto"/>
                              <w:bottom w:val="single" w:sz="4" w:space="0" w:color="auto"/>
                              <w:right w:val="single" w:sz="4" w:space="0" w:color="auto"/>
                            </w:tcBorders>
                            <w:hideMark/>
                          </w:tcPr>
                          <w:p w14:paraId="62378638"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5" w:type="dxa"/>
                            <w:tcBorders>
                              <w:top w:val="single" w:sz="4" w:space="0" w:color="auto"/>
                              <w:left w:val="single" w:sz="4" w:space="0" w:color="auto"/>
                              <w:bottom w:val="single" w:sz="4" w:space="0" w:color="auto"/>
                              <w:right w:val="single" w:sz="4" w:space="0" w:color="auto"/>
                            </w:tcBorders>
                            <w:hideMark/>
                          </w:tcPr>
                          <w:p w14:paraId="072503CA"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4" w:type="dxa"/>
                            <w:tcBorders>
                              <w:top w:val="single" w:sz="4" w:space="0" w:color="auto"/>
                              <w:left w:val="single" w:sz="4" w:space="0" w:color="auto"/>
                              <w:bottom w:val="single" w:sz="4" w:space="0" w:color="auto"/>
                              <w:right w:val="single" w:sz="4" w:space="0" w:color="auto"/>
                            </w:tcBorders>
                            <w:hideMark/>
                          </w:tcPr>
                          <w:p w14:paraId="320F1002"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5" w:type="dxa"/>
                            <w:tcBorders>
                              <w:top w:val="single" w:sz="4" w:space="0" w:color="auto"/>
                              <w:left w:val="single" w:sz="4" w:space="0" w:color="auto"/>
                              <w:bottom w:val="single" w:sz="4" w:space="0" w:color="auto"/>
                              <w:right w:val="single" w:sz="4" w:space="0" w:color="auto"/>
                            </w:tcBorders>
                            <w:hideMark/>
                          </w:tcPr>
                          <w:p w14:paraId="06E5FC57"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60</w:t>
                            </w:r>
                          </w:p>
                        </w:tc>
                      </w:tr>
                      <w:tr w:rsidR="00AA49A6" w14:paraId="6EB0236A" w14:textId="77777777">
                        <w:trPr>
                          <w:trHeight w:val="20"/>
                        </w:trPr>
                        <w:tc>
                          <w:tcPr>
                            <w:tcW w:w="1413" w:type="dxa"/>
                            <w:tcBorders>
                              <w:top w:val="single" w:sz="4" w:space="0" w:color="auto"/>
                              <w:left w:val="single" w:sz="4" w:space="0" w:color="auto"/>
                              <w:bottom w:val="single" w:sz="4" w:space="0" w:color="auto"/>
                              <w:right w:val="single" w:sz="4" w:space="0" w:color="auto"/>
                            </w:tcBorders>
                            <w:hideMark/>
                          </w:tcPr>
                          <w:p w14:paraId="7DC90B4D" w14:textId="77777777" w:rsidR="00AA49A6" w:rsidRDefault="00AA49A6">
                            <w:pPr>
                              <w:spacing w:line="240" w:lineRule="exact"/>
                              <w:rPr>
                                <w:rFonts w:ascii="標楷體" w:hAnsi="標楷體"/>
                                <w:sz w:val="20"/>
                                <w:szCs w:val="20"/>
                              </w:rPr>
                            </w:pPr>
                            <w:r>
                              <w:rPr>
                                <w:rFonts w:ascii="標楷體" w:hAnsi="標楷體" w:hint="eastAsia"/>
                                <w:sz w:val="20"/>
                                <w:szCs w:val="20"/>
                              </w:rPr>
                              <w:t>蘭嶼樹杞</w:t>
                            </w:r>
                          </w:p>
                        </w:tc>
                        <w:tc>
                          <w:tcPr>
                            <w:tcW w:w="827" w:type="dxa"/>
                            <w:tcBorders>
                              <w:top w:val="single" w:sz="4" w:space="0" w:color="auto"/>
                              <w:left w:val="single" w:sz="4" w:space="0" w:color="auto"/>
                              <w:bottom w:val="single" w:sz="4" w:space="0" w:color="auto"/>
                              <w:right w:val="single" w:sz="4" w:space="0" w:color="auto"/>
                            </w:tcBorders>
                            <w:hideMark/>
                          </w:tcPr>
                          <w:p w14:paraId="24C3740C"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4" w:type="dxa"/>
                            <w:tcBorders>
                              <w:top w:val="single" w:sz="4" w:space="0" w:color="auto"/>
                              <w:left w:val="single" w:sz="4" w:space="0" w:color="auto"/>
                              <w:bottom w:val="single" w:sz="4" w:space="0" w:color="auto"/>
                              <w:right w:val="single" w:sz="4" w:space="0" w:color="auto"/>
                            </w:tcBorders>
                            <w:hideMark/>
                          </w:tcPr>
                          <w:p w14:paraId="7947B990"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80</w:t>
                            </w:r>
                          </w:p>
                        </w:tc>
                        <w:tc>
                          <w:tcPr>
                            <w:tcW w:w="715" w:type="dxa"/>
                            <w:tcBorders>
                              <w:top w:val="single" w:sz="4" w:space="0" w:color="auto"/>
                              <w:left w:val="single" w:sz="4" w:space="0" w:color="auto"/>
                              <w:bottom w:val="single" w:sz="4" w:space="0" w:color="auto"/>
                              <w:right w:val="single" w:sz="4" w:space="0" w:color="auto"/>
                            </w:tcBorders>
                            <w:hideMark/>
                          </w:tcPr>
                          <w:p w14:paraId="4FA6B4E9"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80</w:t>
                            </w:r>
                          </w:p>
                        </w:tc>
                        <w:tc>
                          <w:tcPr>
                            <w:tcW w:w="714" w:type="dxa"/>
                            <w:tcBorders>
                              <w:top w:val="single" w:sz="4" w:space="0" w:color="auto"/>
                              <w:left w:val="single" w:sz="4" w:space="0" w:color="auto"/>
                              <w:bottom w:val="single" w:sz="4" w:space="0" w:color="auto"/>
                              <w:right w:val="single" w:sz="4" w:space="0" w:color="auto"/>
                            </w:tcBorders>
                            <w:hideMark/>
                          </w:tcPr>
                          <w:p w14:paraId="49772230"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60</w:t>
                            </w:r>
                          </w:p>
                        </w:tc>
                        <w:tc>
                          <w:tcPr>
                            <w:tcW w:w="715" w:type="dxa"/>
                            <w:tcBorders>
                              <w:top w:val="single" w:sz="4" w:space="0" w:color="auto"/>
                              <w:left w:val="single" w:sz="4" w:space="0" w:color="auto"/>
                              <w:bottom w:val="single" w:sz="4" w:space="0" w:color="auto"/>
                              <w:right w:val="single" w:sz="4" w:space="0" w:color="auto"/>
                            </w:tcBorders>
                            <w:hideMark/>
                          </w:tcPr>
                          <w:p w14:paraId="7A677994"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60</w:t>
                            </w:r>
                          </w:p>
                        </w:tc>
                      </w:tr>
                      <w:tr w:rsidR="00AA49A6" w14:paraId="09A77BB9" w14:textId="77777777">
                        <w:trPr>
                          <w:trHeight w:val="20"/>
                        </w:trPr>
                        <w:tc>
                          <w:tcPr>
                            <w:tcW w:w="1413" w:type="dxa"/>
                            <w:tcBorders>
                              <w:top w:val="single" w:sz="4" w:space="0" w:color="auto"/>
                              <w:left w:val="single" w:sz="4" w:space="0" w:color="auto"/>
                              <w:bottom w:val="single" w:sz="4" w:space="0" w:color="auto"/>
                              <w:right w:val="single" w:sz="4" w:space="0" w:color="auto"/>
                            </w:tcBorders>
                            <w:hideMark/>
                          </w:tcPr>
                          <w:p w14:paraId="764B9510" w14:textId="77777777" w:rsidR="00AA49A6" w:rsidRDefault="00AA49A6">
                            <w:pPr>
                              <w:spacing w:line="240" w:lineRule="exact"/>
                              <w:rPr>
                                <w:rFonts w:ascii="標楷體" w:hAnsi="標楷體"/>
                                <w:sz w:val="20"/>
                                <w:szCs w:val="20"/>
                              </w:rPr>
                            </w:pPr>
                            <w:r>
                              <w:rPr>
                                <w:rFonts w:ascii="標楷體" w:hAnsi="標楷體" w:hint="eastAsia"/>
                                <w:sz w:val="20"/>
                                <w:szCs w:val="20"/>
                              </w:rPr>
                              <w:t>日本女真</w:t>
                            </w:r>
                          </w:p>
                        </w:tc>
                        <w:tc>
                          <w:tcPr>
                            <w:tcW w:w="827" w:type="dxa"/>
                            <w:tcBorders>
                              <w:top w:val="single" w:sz="4" w:space="0" w:color="auto"/>
                              <w:left w:val="single" w:sz="4" w:space="0" w:color="auto"/>
                              <w:bottom w:val="single" w:sz="4" w:space="0" w:color="auto"/>
                              <w:right w:val="single" w:sz="4" w:space="0" w:color="auto"/>
                            </w:tcBorders>
                            <w:hideMark/>
                          </w:tcPr>
                          <w:p w14:paraId="4CA274E2"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4" w:type="dxa"/>
                            <w:tcBorders>
                              <w:top w:val="single" w:sz="4" w:space="0" w:color="auto"/>
                              <w:left w:val="single" w:sz="4" w:space="0" w:color="auto"/>
                              <w:bottom w:val="single" w:sz="4" w:space="0" w:color="auto"/>
                              <w:right w:val="single" w:sz="4" w:space="0" w:color="auto"/>
                            </w:tcBorders>
                            <w:hideMark/>
                          </w:tcPr>
                          <w:p w14:paraId="0F6AD580"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5" w:type="dxa"/>
                            <w:tcBorders>
                              <w:top w:val="single" w:sz="4" w:space="0" w:color="auto"/>
                              <w:left w:val="single" w:sz="4" w:space="0" w:color="auto"/>
                              <w:bottom w:val="single" w:sz="4" w:space="0" w:color="auto"/>
                              <w:right w:val="single" w:sz="4" w:space="0" w:color="auto"/>
                            </w:tcBorders>
                            <w:hideMark/>
                          </w:tcPr>
                          <w:p w14:paraId="108D4959"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100</w:t>
                            </w:r>
                          </w:p>
                        </w:tc>
                        <w:tc>
                          <w:tcPr>
                            <w:tcW w:w="714" w:type="dxa"/>
                            <w:tcBorders>
                              <w:top w:val="single" w:sz="4" w:space="0" w:color="auto"/>
                              <w:left w:val="single" w:sz="4" w:space="0" w:color="auto"/>
                              <w:bottom w:val="single" w:sz="4" w:space="0" w:color="auto"/>
                              <w:right w:val="single" w:sz="4" w:space="0" w:color="auto"/>
                            </w:tcBorders>
                            <w:hideMark/>
                          </w:tcPr>
                          <w:p w14:paraId="17439781"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80</w:t>
                            </w:r>
                          </w:p>
                        </w:tc>
                        <w:tc>
                          <w:tcPr>
                            <w:tcW w:w="715" w:type="dxa"/>
                            <w:tcBorders>
                              <w:top w:val="single" w:sz="4" w:space="0" w:color="auto"/>
                              <w:left w:val="single" w:sz="4" w:space="0" w:color="auto"/>
                              <w:bottom w:val="single" w:sz="4" w:space="0" w:color="auto"/>
                              <w:right w:val="single" w:sz="4" w:space="0" w:color="auto"/>
                            </w:tcBorders>
                            <w:hideMark/>
                          </w:tcPr>
                          <w:p w14:paraId="1717DDDF" w14:textId="77777777" w:rsidR="00AA49A6" w:rsidRDefault="00AA49A6">
                            <w:pPr>
                              <w:spacing w:line="240" w:lineRule="exact"/>
                              <w:jc w:val="right"/>
                              <w:rPr>
                                <w:rFonts w:ascii="標楷體" w:hAnsi="標楷體"/>
                                <w:sz w:val="20"/>
                                <w:szCs w:val="20"/>
                              </w:rPr>
                            </w:pPr>
                            <w:r>
                              <w:rPr>
                                <w:rFonts w:ascii="標楷體" w:hAnsi="標楷體" w:hint="eastAsia"/>
                                <w:sz w:val="20"/>
                                <w:szCs w:val="20"/>
                              </w:rPr>
                              <w:t>80</w:t>
                            </w:r>
                          </w:p>
                        </w:tc>
                      </w:tr>
                    </w:tbl>
                    <w:p w14:paraId="79421529" w14:textId="77777777" w:rsidR="00AA49A6" w:rsidRPr="00120288" w:rsidRDefault="00AA49A6" w:rsidP="00120288">
                      <w:pPr>
                        <w:snapToGrid w:val="0"/>
                        <w:spacing w:line="200" w:lineRule="exact"/>
                        <w:ind w:leftChars="5" w:left="552" w:rightChars="-9" w:right="-22" w:hangingChars="300" w:hanging="540"/>
                        <w:rPr>
                          <w:rFonts w:ascii="標楷體" w:hAnsi="標楷體" w:cs="Times New Roman"/>
                          <w:color w:val="000000"/>
                          <w:sz w:val="18"/>
                          <w:szCs w:val="18"/>
                          <w:shd w:val="clear" w:color="auto" w:fill="FFFFFF"/>
                        </w:rPr>
                      </w:pPr>
                      <w:r w:rsidRPr="00120288">
                        <w:rPr>
                          <w:rFonts w:ascii="標楷體" w:hAnsi="標楷體" w:hint="eastAsia"/>
                          <w:sz w:val="18"/>
                          <w:szCs w:val="18"/>
                        </w:rPr>
                        <w:t>註：1.除上述6樹種外，其餘木麻黃、土沉香、欖仁、小葉南洋杉、水黃皮、苦林盤、毛苦參等7樹種存活率100</w:t>
                      </w:r>
                      <w:r w:rsidRPr="00120288">
                        <w:rPr>
                          <w:rFonts w:ascii="標楷體" w:hAnsi="標楷體" w:hint="eastAsia"/>
                          <w:color w:val="000000"/>
                          <w:sz w:val="18"/>
                          <w:szCs w:val="18"/>
                          <w:shd w:val="clear" w:color="auto" w:fill="FFFFFF"/>
                        </w:rPr>
                        <w:t>％。</w:t>
                      </w:r>
                    </w:p>
                    <w:p w14:paraId="7732C57F" w14:textId="77777777" w:rsidR="00AA49A6" w:rsidRPr="00120288" w:rsidRDefault="00AA49A6" w:rsidP="0092684D">
                      <w:pPr>
                        <w:overflowPunct w:val="0"/>
                        <w:snapToGrid w:val="0"/>
                        <w:spacing w:line="200" w:lineRule="exact"/>
                        <w:ind w:leftChars="157" w:left="467" w:hangingChars="50" w:hanging="90"/>
                        <w:rPr>
                          <w:rFonts w:ascii="標楷體" w:hAnsi="標楷體"/>
                          <w:szCs w:val="20"/>
                        </w:rPr>
                      </w:pPr>
                      <w:r w:rsidRPr="00120288">
                        <w:rPr>
                          <w:rFonts w:ascii="標楷體" w:hAnsi="標楷體" w:hint="eastAsia"/>
                          <w:color w:val="000000"/>
                          <w:sz w:val="18"/>
                          <w:szCs w:val="18"/>
                          <w:shd w:val="clear" w:color="auto" w:fill="FFFFFF"/>
                        </w:rPr>
                        <w:t>2.資料來源：整理自澎湖縣林務公園管理所提供資料。</w:t>
                      </w:r>
                    </w:p>
                  </w:txbxContent>
                </v:textbox>
                <w10:wrap type="square" anchorx="margin" anchory="margin"/>
              </v:shape>
            </w:pict>
          </mc:Fallback>
        </mc:AlternateContent>
      </w:r>
      <w:r>
        <w:rPr>
          <w:rFonts w:ascii="標楷體" w:hAnsi="標楷體" w:hint="eastAsia"/>
          <w:bCs/>
          <w:spacing w:val="10"/>
          <w:kern w:val="0"/>
          <w:szCs w:val="24"/>
        </w:rPr>
        <w:t>小葉南洋杉、</w:t>
      </w:r>
      <w:proofErr w:type="gramStart"/>
      <w:r>
        <w:rPr>
          <w:rFonts w:ascii="標楷體" w:hAnsi="標楷體" w:hint="eastAsia"/>
          <w:bCs/>
          <w:spacing w:val="10"/>
          <w:kern w:val="0"/>
          <w:szCs w:val="24"/>
        </w:rPr>
        <w:t>水黃皮</w:t>
      </w:r>
      <w:proofErr w:type="gramEnd"/>
      <w:r>
        <w:rPr>
          <w:rFonts w:ascii="標楷體" w:hAnsi="標楷體" w:hint="eastAsia"/>
          <w:bCs/>
          <w:spacing w:val="10"/>
          <w:kern w:val="0"/>
          <w:szCs w:val="24"/>
        </w:rPr>
        <w:t>、苦林盤、毛苦參等7樹種存活率100％，</w:t>
      </w:r>
      <w:proofErr w:type="gramStart"/>
      <w:r>
        <w:rPr>
          <w:rFonts w:ascii="標楷體" w:hAnsi="標楷體" w:hint="eastAsia"/>
          <w:bCs/>
          <w:spacing w:val="10"/>
          <w:kern w:val="0"/>
          <w:szCs w:val="24"/>
        </w:rPr>
        <w:t>惟厚葉石斑木及</w:t>
      </w:r>
      <w:proofErr w:type="gramEnd"/>
      <w:r>
        <w:rPr>
          <w:rFonts w:ascii="標楷體" w:hAnsi="標楷體" w:hint="eastAsia"/>
          <w:bCs/>
          <w:spacing w:val="10"/>
          <w:kern w:val="0"/>
          <w:szCs w:val="24"/>
        </w:rPr>
        <w:t>白水木於第4次及第5次監測時存活率為0，</w:t>
      </w:r>
      <w:proofErr w:type="gramStart"/>
      <w:r>
        <w:rPr>
          <w:rFonts w:ascii="標楷體" w:hAnsi="標楷體" w:hint="eastAsia"/>
          <w:bCs/>
          <w:spacing w:val="10"/>
          <w:kern w:val="0"/>
          <w:szCs w:val="24"/>
        </w:rPr>
        <w:t>另草海桐、</w:t>
      </w:r>
      <w:proofErr w:type="gramEnd"/>
      <w:r>
        <w:rPr>
          <w:rFonts w:ascii="標楷體" w:hAnsi="標楷體" w:hint="eastAsia"/>
          <w:bCs/>
          <w:spacing w:val="10"/>
          <w:kern w:val="0"/>
          <w:szCs w:val="24"/>
        </w:rPr>
        <w:t>台灣海桐</w:t>
      </w:r>
      <w:r w:rsidR="001F200E">
        <w:rPr>
          <w:rFonts w:ascii="標楷體" w:hAnsi="標楷體" w:hint="eastAsia"/>
          <w:bCs/>
          <w:spacing w:val="10"/>
          <w:kern w:val="0"/>
          <w:szCs w:val="24"/>
        </w:rPr>
        <w:t>、</w:t>
      </w:r>
      <w:r>
        <w:rPr>
          <w:rFonts w:ascii="標楷體" w:hAnsi="標楷體" w:hint="eastAsia"/>
          <w:bCs/>
          <w:spacing w:val="10"/>
          <w:kern w:val="0"/>
          <w:szCs w:val="24"/>
        </w:rPr>
        <w:t>蘭嶼樹</w:t>
      </w:r>
      <w:proofErr w:type="gramStart"/>
      <w:r>
        <w:rPr>
          <w:rFonts w:ascii="標楷體" w:hAnsi="標楷體" w:hint="eastAsia"/>
          <w:bCs/>
          <w:spacing w:val="10"/>
          <w:kern w:val="0"/>
          <w:szCs w:val="24"/>
        </w:rPr>
        <w:t>杞</w:t>
      </w:r>
      <w:proofErr w:type="gramEnd"/>
      <w:r>
        <w:rPr>
          <w:rFonts w:ascii="標楷體" w:hAnsi="標楷體" w:hint="eastAsia"/>
          <w:bCs/>
          <w:spacing w:val="10"/>
          <w:kern w:val="0"/>
          <w:szCs w:val="24"/>
        </w:rPr>
        <w:t>及日本女真存活率介於20％至80％（表2）。經運用內政部國土</w:t>
      </w:r>
      <w:proofErr w:type="gramStart"/>
      <w:r>
        <w:rPr>
          <w:rFonts w:ascii="標楷體" w:hAnsi="標楷體" w:hint="eastAsia"/>
          <w:bCs/>
          <w:spacing w:val="10"/>
          <w:kern w:val="0"/>
          <w:szCs w:val="24"/>
        </w:rPr>
        <w:t>測繪圖資服務</w:t>
      </w:r>
      <w:proofErr w:type="gramEnd"/>
      <w:r>
        <w:rPr>
          <w:rFonts w:ascii="標楷體" w:hAnsi="標楷體" w:hint="eastAsia"/>
          <w:bCs/>
          <w:spacing w:val="10"/>
          <w:kern w:val="0"/>
          <w:szCs w:val="24"/>
        </w:rPr>
        <w:t>雲定位查詢功能，定位本採購案（鎖港南段1、3及356地號）位置，於115年3月22日派員至各該地號實地勘查水寶盆苗木生長情形，發現部分區域</w:t>
      </w:r>
      <w:proofErr w:type="gramStart"/>
      <w:r>
        <w:rPr>
          <w:rFonts w:ascii="標楷體" w:hAnsi="標楷體" w:hint="eastAsia"/>
          <w:bCs/>
          <w:spacing w:val="10"/>
          <w:kern w:val="0"/>
          <w:szCs w:val="24"/>
        </w:rPr>
        <w:t>植栽有枯萎</w:t>
      </w:r>
      <w:proofErr w:type="gramEnd"/>
      <w:r>
        <w:rPr>
          <w:rFonts w:ascii="標楷體" w:hAnsi="標楷體" w:hint="eastAsia"/>
          <w:bCs/>
          <w:spacing w:val="10"/>
          <w:kern w:val="0"/>
          <w:szCs w:val="24"/>
        </w:rPr>
        <w:t>折損情事，經建請檢討改善。據復：已依契約規定於養護期間每3個月勘查1次，並於自然災害過後加強巡視，及已促請廠商依契約規定辦理，以提升海岸造林之計畫成效。</w:t>
      </w:r>
    </w:p>
    <w:p w14:paraId="0C826212" w14:textId="7690285E" w:rsidR="00AA49A6" w:rsidRPr="00156C60" w:rsidRDefault="00AA49A6" w:rsidP="00D572E4">
      <w:pPr>
        <w:overflowPunct w:val="0"/>
        <w:autoSpaceDE w:val="0"/>
        <w:adjustRightInd w:val="0"/>
        <w:snapToGrid w:val="0"/>
        <w:spacing w:beforeLines="20" w:before="48" w:line="450" w:lineRule="exact"/>
        <w:ind w:firstLineChars="200" w:firstLine="601"/>
        <w:rPr>
          <w:rFonts w:ascii="標楷體" w:hAnsi="標楷體"/>
          <w:b/>
          <w:spacing w:val="10"/>
          <w:sz w:val="28"/>
          <w:szCs w:val="32"/>
        </w:rPr>
      </w:pPr>
      <w:r w:rsidRPr="00156C60">
        <w:rPr>
          <w:rFonts w:ascii="標楷體" w:hAnsi="標楷體" w:hint="eastAsia"/>
          <w:b/>
          <w:spacing w:val="10"/>
          <w:sz w:val="28"/>
          <w:szCs w:val="28"/>
        </w:rPr>
        <w:t>（二）持續辦理友善動物保護，惟寵物犬隻登記比率、絕育率尚有改善空間；又部分地區之</w:t>
      </w:r>
      <w:proofErr w:type="gramStart"/>
      <w:r w:rsidRPr="00156C60">
        <w:rPr>
          <w:rFonts w:ascii="標楷體" w:hAnsi="標楷體" w:hint="eastAsia"/>
          <w:b/>
          <w:spacing w:val="10"/>
          <w:sz w:val="28"/>
          <w:szCs w:val="28"/>
        </w:rPr>
        <w:t>遊蕩犬潛存</w:t>
      </w:r>
      <w:proofErr w:type="gramEnd"/>
      <w:r w:rsidRPr="00156C60">
        <w:rPr>
          <w:rFonts w:ascii="標楷體" w:hAnsi="標楷體" w:hint="eastAsia"/>
          <w:b/>
          <w:spacing w:val="10"/>
          <w:sz w:val="28"/>
          <w:szCs w:val="28"/>
        </w:rPr>
        <w:t>人犬衝突或遊蕩範圍擴大疑慮，且多處有餵食形成群聚情事，允宜</w:t>
      </w:r>
      <w:proofErr w:type="gramStart"/>
      <w:r w:rsidRPr="00156C60">
        <w:rPr>
          <w:rFonts w:ascii="標楷體" w:hAnsi="標楷體" w:hint="eastAsia"/>
          <w:b/>
          <w:spacing w:val="10"/>
          <w:sz w:val="28"/>
          <w:szCs w:val="28"/>
        </w:rPr>
        <w:t>研</w:t>
      </w:r>
      <w:proofErr w:type="gramEnd"/>
      <w:r w:rsidRPr="00156C60">
        <w:rPr>
          <w:rFonts w:ascii="標楷體" w:hAnsi="標楷體" w:hint="eastAsia"/>
          <w:b/>
          <w:spacing w:val="10"/>
          <w:sz w:val="28"/>
          <w:szCs w:val="28"/>
        </w:rPr>
        <w:t>謀周妥措施改善，以降低社會衝突，維護動物福祉及民眾人身安全。</w:t>
      </w:r>
    </w:p>
    <w:p w14:paraId="00F8FBC0" w14:textId="71303E62" w:rsidR="00AA49A6" w:rsidRPr="00D572E4" w:rsidRDefault="00AA49A6" w:rsidP="00D572E4">
      <w:pPr>
        <w:pStyle w:val="af7"/>
        <w:overflowPunct w:val="0"/>
        <w:adjustRightInd w:val="0"/>
        <w:snapToGrid w:val="0"/>
        <w:spacing w:line="450" w:lineRule="exact"/>
        <w:ind w:firstLineChars="200" w:firstLine="520"/>
        <w:rPr>
          <w:rFonts w:ascii="標楷體" w:eastAsia="標楷體" w:hAnsi="標楷體"/>
          <w:spacing w:val="10"/>
          <w:sz w:val="24"/>
          <w:szCs w:val="24"/>
        </w:rPr>
      </w:pPr>
      <w:r w:rsidRPr="00D572E4">
        <w:rPr>
          <w:rFonts w:ascii="標楷體" w:eastAsia="標楷體" w:hAnsi="標楷體" w:hint="eastAsia"/>
          <w:noProof/>
          <w:spacing w:val="10"/>
          <w:sz w:val="24"/>
          <w:szCs w:val="24"/>
        </w:rPr>
        <w:lastRenderedPageBreak/>
        <w:t>農業部為因應動物福利發展趨勢，持續推動友善動物保護計畫，以發展奠基科學在地化犬群管理措施，澎湖縣家畜疾病防治所配合政策，113及114年度辦理遊蕩犬管理精進措施計畫，以打造友善動物服務及控制並降低遊蕩犬數量密度為主軸，獲該部核定計畫經費201萬元及723萬餘元，辦理寵物登記及遊蕩犬族群調查暨高強度絕育等計畫。經查計畫執行情形，核有下列事項</w:t>
      </w:r>
      <w:r w:rsidRPr="00D572E4">
        <w:rPr>
          <w:rFonts w:ascii="標楷體" w:eastAsia="標楷體" w:hAnsi="標楷體" w:hint="eastAsia"/>
          <w:spacing w:val="10"/>
          <w:sz w:val="24"/>
          <w:szCs w:val="24"/>
        </w:rPr>
        <w:t>：</w:t>
      </w:r>
    </w:p>
    <w:p w14:paraId="6ADE927F" w14:textId="77777777" w:rsidR="00AA49A6" w:rsidRDefault="00AA49A6" w:rsidP="00D572E4">
      <w:pPr>
        <w:overflowPunct w:val="0"/>
        <w:adjustRightInd w:val="0"/>
        <w:snapToGrid w:val="0"/>
        <w:spacing w:line="450" w:lineRule="exact"/>
        <w:ind w:firstLineChars="200" w:firstLine="520"/>
        <w:rPr>
          <w:rFonts w:ascii="標楷體" w:hAnsi="標楷體"/>
          <w:spacing w:val="10"/>
          <w:szCs w:val="24"/>
        </w:rPr>
      </w:pPr>
      <w:r>
        <w:rPr>
          <w:rFonts w:ascii="標楷體" w:hAnsi="標楷體" w:hint="eastAsia"/>
          <w:b/>
          <w:spacing w:val="10"/>
          <w:szCs w:val="24"/>
        </w:rPr>
        <w:t>1.</w:t>
      </w:r>
      <w:r>
        <w:rPr>
          <w:rFonts w:ascii="標楷體" w:hAnsi="標楷體" w:hint="eastAsia"/>
          <w:b/>
          <w:bCs/>
          <w:spacing w:val="10"/>
        </w:rPr>
        <w:t>推動寵物登記業務，並將登記數列為關鍵績效指標，</w:t>
      </w:r>
      <w:r>
        <w:rPr>
          <w:rFonts w:ascii="標楷體" w:hAnsi="標楷體" w:hint="eastAsia"/>
          <w:b/>
          <w:spacing w:val="10"/>
          <w:szCs w:val="24"/>
        </w:rPr>
        <w:t>惟</w:t>
      </w:r>
      <w:proofErr w:type="gramStart"/>
      <w:r>
        <w:rPr>
          <w:rFonts w:ascii="標楷體" w:hAnsi="標楷體" w:hint="eastAsia"/>
          <w:b/>
          <w:spacing w:val="10"/>
          <w:szCs w:val="24"/>
        </w:rPr>
        <w:t>114</w:t>
      </w:r>
      <w:proofErr w:type="gramEnd"/>
      <w:r>
        <w:rPr>
          <w:rFonts w:ascii="標楷體" w:hAnsi="標楷體" w:hint="eastAsia"/>
          <w:b/>
          <w:spacing w:val="10"/>
          <w:szCs w:val="24"/>
        </w:rPr>
        <w:t>年度犬隻登記比率尚有改善空間：</w:t>
      </w:r>
      <w:r>
        <w:rPr>
          <w:rFonts w:ascii="標楷體" w:hAnsi="標楷體" w:hint="eastAsia"/>
          <w:bCs/>
          <w:spacing w:val="10"/>
          <w:szCs w:val="24"/>
        </w:rPr>
        <w:t>動物保護法第19條規定，寵物之出生、取得、轉讓、遺失及死亡，飼主應向直轄市、縣（市）主管機關或其委託之民間機構、團體辦理登記；直轄市、縣（市）主管機關應給與登記寵物身分標示，並應植入晶片。該所為加強源頭管理，落實寵物登記及絕育推廣工作，持續辦理寵物登記業務，除於縣內各項活動加強政令宣導及鼓勵飼主積極參與外，並將</w:t>
      </w:r>
      <w:proofErr w:type="gramStart"/>
      <w:r>
        <w:rPr>
          <w:rFonts w:ascii="標楷體" w:hAnsi="標楷體" w:hint="eastAsia"/>
          <w:bCs/>
          <w:spacing w:val="10"/>
          <w:szCs w:val="24"/>
        </w:rPr>
        <w:t>寵物犬籍資料</w:t>
      </w:r>
      <w:proofErr w:type="gramEnd"/>
      <w:r>
        <w:rPr>
          <w:rFonts w:ascii="標楷體" w:hAnsi="標楷體" w:hint="eastAsia"/>
          <w:bCs/>
          <w:spacing w:val="10"/>
          <w:szCs w:val="24"/>
        </w:rPr>
        <w:t>登記數列為關鍵績效指標，112至114年度</w:t>
      </w:r>
      <w:proofErr w:type="gramStart"/>
      <w:r>
        <w:rPr>
          <w:rFonts w:ascii="標楷體" w:hAnsi="標楷體" w:hint="eastAsia"/>
          <w:bCs/>
          <w:spacing w:val="10"/>
          <w:szCs w:val="24"/>
        </w:rPr>
        <w:t>目標值均為</w:t>
      </w:r>
      <w:proofErr w:type="gramEnd"/>
      <w:r>
        <w:rPr>
          <w:rFonts w:ascii="標楷體" w:hAnsi="標楷體" w:hint="eastAsia"/>
          <w:bCs/>
          <w:spacing w:val="10"/>
          <w:szCs w:val="24"/>
        </w:rPr>
        <w:t>300隻。經於115年2月4日自農業部寵物登記管理資訊網（下稱寵物登記資訊網）下載全</w:t>
      </w:r>
      <w:proofErr w:type="gramStart"/>
      <w:r>
        <w:rPr>
          <w:rFonts w:ascii="標楷體" w:hAnsi="標楷體" w:hint="eastAsia"/>
          <w:bCs/>
          <w:spacing w:val="10"/>
          <w:szCs w:val="24"/>
        </w:rPr>
        <w:t>臺</w:t>
      </w:r>
      <w:proofErr w:type="gramEnd"/>
      <w:r>
        <w:rPr>
          <w:rFonts w:ascii="標楷體" w:hAnsi="標楷體" w:hint="eastAsia"/>
          <w:bCs/>
          <w:spacing w:val="10"/>
          <w:szCs w:val="24"/>
        </w:rPr>
        <w:t>犬隻登記資料（資料即時更新），澎湖縣112至114年度犬隻登記分別為399隻、295隻及231隻，除112年度外，113及</w:t>
      </w:r>
      <w:proofErr w:type="gramStart"/>
      <w:r>
        <w:rPr>
          <w:rFonts w:ascii="標楷體" w:hAnsi="標楷體" w:hint="eastAsia"/>
          <w:bCs/>
          <w:spacing w:val="10"/>
          <w:szCs w:val="24"/>
        </w:rPr>
        <w:t>114年度均未達</w:t>
      </w:r>
      <w:proofErr w:type="gramEnd"/>
      <w:r>
        <w:rPr>
          <w:rFonts w:ascii="標楷體" w:hAnsi="標楷體" w:hint="eastAsia"/>
          <w:bCs/>
          <w:spacing w:val="10"/>
          <w:szCs w:val="24"/>
        </w:rPr>
        <w:t>目標值，且</w:t>
      </w:r>
      <w:proofErr w:type="gramStart"/>
      <w:r>
        <w:rPr>
          <w:rFonts w:ascii="標楷體" w:hAnsi="標楷體" w:hint="eastAsia"/>
          <w:bCs/>
          <w:spacing w:val="10"/>
          <w:szCs w:val="24"/>
        </w:rPr>
        <w:t>114</w:t>
      </w:r>
      <w:proofErr w:type="gramEnd"/>
      <w:r>
        <w:rPr>
          <w:rFonts w:ascii="標楷體" w:hAnsi="標楷體" w:hint="eastAsia"/>
          <w:bCs/>
          <w:spacing w:val="10"/>
          <w:szCs w:val="24"/>
        </w:rPr>
        <w:t>年度僅231隻，較112及</w:t>
      </w:r>
      <w:proofErr w:type="gramStart"/>
      <w:r>
        <w:rPr>
          <w:rFonts w:ascii="標楷體" w:hAnsi="標楷體" w:hint="eastAsia"/>
          <w:bCs/>
          <w:spacing w:val="10"/>
          <w:szCs w:val="24"/>
        </w:rPr>
        <w:t>113</w:t>
      </w:r>
      <w:proofErr w:type="gramEnd"/>
      <w:r>
        <w:rPr>
          <w:rFonts w:ascii="標楷體" w:hAnsi="標楷體" w:hint="eastAsia"/>
          <w:bCs/>
          <w:spacing w:val="10"/>
          <w:szCs w:val="24"/>
        </w:rPr>
        <w:t>年度減少168隻及64隻，寵物登記業務尚有改善空間，</w:t>
      </w:r>
      <w:r>
        <w:rPr>
          <w:rFonts w:ascii="標楷體" w:hAnsi="標楷體" w:hint="eastAsia"/>
          <w:spacing w:val="10"/>
          <w:szCs w:val="24"/>
        </w:rPr>
        <w:t>經建請檢討改善。據復：為落實源頭管理及強化寵物登記，除透過報紙廣告、跑馬燈、電子看板、公車體廣告等</w:t>
      </w:r>
      <w:proofErr w:type="gramStart"/>
      <w:r>
        <w:rPr>
          <w:rFonts w:ascii="標楷體" w:hAnsi="標楷體" w:hint="eastAsia"/>
          <w:spacing w:val="10"/>
          <w:szCs w:val="24"/>
        </w:rPr>
        <w:t>多元性宣達</w:t>
      </w:r>
      <w:proofErr w:type="gramEnd"/>
      <w:r>
        <w:rPr>
          <w:rFonts w:ascii="標楷體" w:hAnsi="標楷體" w:hint="eastAsia"/>
          <w:spacing w:val="10"/>
          <w:szCs w:val="24"/>
        </w:rPr>
        <w:t>法令資訊，以提高飼主寵物登記宣導政策外，並持續於各村里、公園綠地進行查察，以強化寵物登記管理。</w:t>
      </w:r>
    </w:p>
    <w:p w14:paraId="77A6F03F" w14:textId="77777777" w:rsidR="00AA49A6" w:rsidRDefault="00AA49A6" w:rsidP="00D572E4">
      <w:pPr>
        <w:overflowPunct w:val="0"/>
        <w:adjustRightInd w:val="0"/>
        <w:snapToGrid w:val="0"/>
        <w:spacing w:line="450" w:lineRule="exact"/>
        <w:ind w:firstLineChars="200" w:firstLine="520"/>
        <w:rPr>
          <w:rFonts w:ascii="標楷體" w:hAnsi="標楷體"/>
          <w:spacing w:val="10"/>
          <w:szCs w:val="24"/>
        </w:rPr>
      </w:pPr>
      <w:r>
        <w:rPr>
          <w:rFonts w:ascii="標楷體" w:hAnsi="標楷體" w:hint="eastAsia"/>
          <w:b/>
          <w:bCs/>
          <w:spacing w:val="10"/>
          <w:szCs w:val="24"/>
        </w:rPr>
        <w:t>2.提供民眾更便利之寵物登記作業，</w:t>
      </w:r>
      <w:proofErr w:type="gramStart"/>
      <w:r>
        <w:rPr>
          <w:rFonts w:ascii="標楷體" w:hAnsi="標楷體" w:hint="eastAsia"/>
          <w:b/>
          <w:bCs/>
          <w:spacing w:val="10"/>
          <w:szCs w:val="24"/>
        </w:rPr>
        <w:t>惟縣轄</w:t>
      </w:r>
      <w:proofErr w:type="gramEnd"/>
      <w:r>
        <w:rPr>
          <w:rFonts w:ascii="標楷體" w:hAnsi="標楷體" w:hint="eastAsia"/>
          <w:b/>
          <w:bCs/>
          <w:spacing w:val="10"/>
          <w:szCs w:val="24"/>
        </w:rPr>
        <w:t>寵物</w:t>
      </w:r>
      <w:r w:rsidRPr="00D572E4">
        <w:rPr>
          <w:rFonts w:ascii="標楷體" w:hAnsi="標楷體" w:hint="eastAsia"/>
          <w:b/>
          <w:bCs/>
          <w:spacing w:val="10"/>
        </w:rPr>
        <w:t>登記</w:t>
      </w:r>
      <w:r>
        <w:rPr>
          <w:rFonts w:ascii="標楷體" w:hAnsi="標楷體" w:hint="eastAsia"/>
          <w:b/>
          <w:bCs/>
          <w:spacing w:val="10"/>
          <w:szCs w:val="24"/>
        </w:rPr>
        <w:t>機構未盡普及：</w:t>
      </w:r>
      <w:r>
        <w:rPr>
          <w:rFonts w:ascii="標楷體" w:hAnsi="標楷體" w:hint="eastAsia"/>
          <w:spacing w:val="10"/>
          <w:szCs w:val="24"/>
        </w:rPr>
        <w:t>農業部</w:t>
      </w:r>
      <w:proofErr w:type="gramStart"/>
      <w:r>
        <w:rPr>
          <w:rFonts w:ascii="標楷體" w:hAnsi="標楷體" w:hint="eastAsia"/>
          <w:spacing w:val="10"/>
          <w:szCs w:val="24"/>
        </w:rPr>
        <w:t>鑑</w:t>
      </w:r>
      <w:proofErr w:type="gramEnd"/>
      <w:r>
        <w:rPr>
          <w:rFonts w:ascii="標楷體" w:hAnsi="標楷體" w:hint="eastAsia"/>
          <w:spacing w:val="10"/>
          <w:szCs w:val="24"/>
        </w:rPr>
        <w:t>於特定寵物業者中，買賣及繁殖業者如有申請成立特定寵物業登記站，可直接為其營業場</w:t>
      </w:r>
      <w:proofErr w:type="gramStart"/>
      <w:r>
        <w:rPr>
          <w:rFonts w:ascii="標楷體" w:hAnsi="標楷體" w:hint="eastAsia"/>
          <w:spacing w:val="10"/>
          <w:szCs w:val="24"/>
        </w:rPr>
        <w:t>內之犬貓</w:t>
      </w:r>
      <w:proofErr w:type="gramEnd"/>
      <w:r>
        <w:rPr>
          <w:rFonts w:ascii="標楷體" w:hAnsi="標楷體" w:hint="eastAsia"/>
          <w:spacing w:val="10"/>
          <w:szCs w:val="24"/>
        </w:rPr>
        <w:t>辦理寵物登記，待寵物移轉時再至寵物登記網辦理移轉註記，可強化寵物產業之源頭流向管理機制，</w:t>
      </w:r>
      <w:proofErr w:type="gramStart"/>
      <w:r>
        <w:rPr>
          <w:rFonts w:ascii="標楷體" w:hAnsi="標楷體" w:hint="eastAsia"/>
          <w:spacing w:val="10"/>
          <w:szCs w:val="24"/>
        </w:rPr>
        <w:t>爰</w:t>
      </w:r>
      <w:proofErr w:type="gramEnd"/>
      <w:r>
        <w:rPr>
          <w:rFonts w:ascii="標楷體" w:hAnsi="標楷體" w:hint="eastAsia"/>
          <w:spacing w:val="10"/>
          <w:szCs w:val="24"/>
        </w:rPr>
        <w:t>將輔導特定寵物業者成立寵物登記站，列為113年「寵物產業管理精進計畫」重要工作項目。經自</w:t>
      </w:r>
      <w:r>
        <w:rPr>
          <w:rFonts w:ascii="標楷體" w:hAnsi="標楷體" w:hint="eastAsia"/>
          <w:bCs/>
          <w:spacing w:val="10"/>
          <w:szCs w:val="24"/>
        </w:rPr>
        <w:t>寵物登記資訊網</w:t>
      </w:r>
      <w:r>
        <w:rPr>
          <w:rFonts w:ascii="標楷體" w:hAnsi="標楷體" w:hint="eastAsia"/>
          <w:spacing w:val="10"/>
          <w:szCs w:val="24"/>
        </w:rPr>
        <w:t>查詢縣內合法寵物業者，計有3家經營犬隻買賣，而縣轄寵物登記機構，目前僅2處。據行政院農業委員會（112年8月1日改制為農業部）108年12月出版之動物福利白皮書列載，寵物登記率提高之最大瓶頸在於飼主缺少主動登記之意願，為提升寵物登記，擴大寵物登記窗口、便利民眾辦理寵物登記，多元推動動物保護政策，經建請檢討改善。據復：為持續強化寵物源頭管理機制與普及民眾便利性，已加強輔導寵物業者協助辦理寵物登記業務，115年5月已新增1處登記機構投入服務。</w:t>
      </w:r>
    </w:p>
    <w:p w14:paraId="5A5B8BA9" w14:textId="65CEC64F" w:rsidR="00AA49A6" w:rsidRDefault="00AA49A6" w:rsidP="00D572E4">
      <w:pPr>
        <w:overflowPunct w:val="0"/>
        <w:adjustRightInd w:val="0"/>
        <w:snapToGrid w:val="0"/>
        <w:spacing w:line="450" w:lineRule="exact"/>
        <w:ind w:firstLineChars="200" w:firstLine="520"/>
        <w:rPr>
          <w:rFonts w:ascii="標楷體" w:hAnsi="標楷體"/>
          <w:spacing w:val="10"/>
          <w:szCs w:val="24"/>
        </w:rPr>
      </w:pPr>
      <w:r>
        <w:rPr>
          <w:rFonts w:ascii="標楷體" w:hAnsi="標楷體" w:hint="eastAsia"/>
          <w:b/>
          <w:spacing w:val="10"/>
          <w:szCs w:val="24"/>
        </w:rPr>
        <w:t>3.持續宣導及辦理犬貓絕育業務，惟</w:t>
      </w:r>
      <w:proofErr w:type="gramStart"/>
      <w:r>
        <w:rPr>
          <w:rFonts w:ascii="標楷體" w:hAnsi="標楷體" w:hint="eastAsia"/>
          <w:b/>
          <w:spacing w:val="10"/>
          <w:szCs w:val="24"/>
        </w:rPr>
        <w:t>114</w:t>
      </w:r>
      <w:proofErr w:type="gramEnd"/>
      <w:r>
        <w:rPr>
          <w:rFonts w:ascii="標楷體" w:hAnsi="標楷體" w:hint="eastAsia"/>
          <w:b/>
          <w:spacing w:val="10"/>
          <w:szCs w:val="24"/>
        </w:rPr>
        <w:t>年度犬隻絕育率僅</w:t>
      </w:r>
      <w:proofErr w:type="gramStart"/>
      <w:r>
        <w:rPr>
          <w:rFonts w:ascii="標楷體" w:hAnsi="標楷體" w:hint="eastAsia"/>
          <w:b/>
          <w:spacing w:val="10"/>
          <w:szCs w:val="24"/>
        </w:rPr>
        <w:t>3成</w:t>
      </w:r>
      <w:proofErr w:type="gramEnd"/>
      <w:r>
        <w:rPr>
          <w:rFonts w:ascii="標楷體" w:hAnsi="標楷體" w:hint="eastAsia"/>
          <w:b/>
          <w:spacing w:val="10"/>
          <w:szCs w:val="24"/>
        </w:rPr>
        <w:t>餘，仍有提升空間：</w:t>
      </w:r>
      <w:r>
        <w:rPr>
          <w:rFonts w:ascii="標楷體" w:hAnsi="標楷體" w:hint="eastAsia"/>
          <w:bCs/>
          <w:spacing w:val="10"/>
          <w:szCs w:val="24"/>
        </w:rPr>
        <w:t>動物保護法</w:t>
      </w:r>
      <w:r w:rsidR="00156426">
        <w:rPr>
          <w:rFonts w:ascii="標楷體" w:hAnsi="標楷體" w:hint="eastAsia"/>
          <w:bCs/>
          <w:spacing w:val="10"/>
          <w:szCs w:val="24"/>
        </w:rPr>
        <w:t>第</w:t>
      </w:r>
      <w:r>
        <w:rPr>
          <w:rFonts w:ascii="標楷體" w:hAnsi="標楷體" w:hint="eastAsia"/>
          <w:bCs/>
          <w:spacing w:val="10"/>
          <w:szCs w:val="24"/>
        </w:rPr>
        <w:t>22條第3項規定，特定寵物飼主應為寵物絕育，</w:t>
      </w:r>
      <w:proofErr w:type="gramStart"/>
      <w:r>
        <w:rPr>
          <w:rFonts w:ascii="標楷體" w:hAnsi="標楷體" w:hint="eastAsia"/>
          <w:bCs/>
          <w:spacing w:val="10"/>
          <w:szCs w:val="24"/>
        </w:rPr>
        <w:t>但飼主</w:t>
      </w:r>
      <w:proofErr w:type="gramEnd"/>
      <w:r>
        <w:rPr>
          <w:rFonts w:ascii="標楷體" w:hAnsi="標楷體" w:hint="eastAsia"/>
          <w:bCs/>
          <w:spacing w:val="10"/>
          <w:szCs w:val="24"/>
        </w:rPr>
        <w:t>向直轄市、</w:t>
      </w:r>
      <w:r>
        <w:rPr>
          <w:rFonts w:ascii="標楷體" w:hAnsi="標楷體" w:hint="eastAsia"/>
          <w:bCs/>
          <w:spacing w:val="10"/>
          <w:szCs w:val="24"/>
        </w:rPr>
        <w:lastRenderedPageBreak/>
        <w:t>縣（市）主管機關申報並提出繁殖管理說明後得免絕育，如有繁殖需求亦應申報，並在寵物出生後依第19條規定，植入晶片，辦理寵物登記。特定寵物業管理辦法第2條規定，適用本辦法之特定寵物</w:t>
      </w:r>
      <w:proofErr w:type="gramStart"/>
      <w:r>
        <w:rPr>
          <w:rFonts w:ascii="標楷體" w:hAnsi="標楷體" w:hint="eastAsia"/>
          <w:bCs/>
          <w:spacing w:val="10"/>
          <w:szCs w:val="24"/>
        </w:rPr>
        <w:t>種類為犬</w:t>
      </w:r>
      <w:proofErr w:type="gramEnd"/>
      <w:r>
        <w:rPr>
          <w:rFonts w:ascii="標楷體" w:hAnsi="標楷體" w:hint="eastAsia"/>
          <w:bCs/>
          <w:spacing w:val="10"/>
          <w:szCs w:val="24"/>
        </w:rPr>
        <w:t>、貓。農業部為改善零撲殺政策效應下，遊蕩犬衍生議題需加速有效處理，補助各市縣辦理遊蕩犬管理精進措施計畫之目標值，</w:t>
      </w:r>
      <w:proofErr w:type="gramStart"/>
      <w:r>
        <w:rPr>
          <w:rFonts w:ascii="標楷體" w:hAnsi="標楷體" w:hint="eastAsia"/>
          <w:bCs/>
          <w:spacing w:val="10"/>
          <w:szCs w:val="24"/>
        </w:rPr>
        <w:t>113</w:t>
      </w:r>
      <w:proofErr w:type="gramEnd"/>
      <w:r>
        <w:rPr>
          <w:rFonts w:ascii="標楷體" w:hAnsi="標楷體" w:hint="eastAsia"/>
          <w:bCs/>
          <w:spacing w:val="10"/>
          <w:szCs w:val="24"/>
        </w:rPr>
        <w:t>年度列已登記寵物犬貓絕育率達64％以上、</w:t>
      </w:r>
      <w:proofErr w:type="gramStart"/>
      <w:r>
        <w:rPr>
          <w:rFonts w:ascii="標楷體" w:hAnsi="標楷體" w:hint="eastAsia"/>
          <w:bCs/>
          <w:spacing w:val="10"/>
          <w:szCs w:val="24"/>
        </w:rPr>
        <w:t>114</w:t>
      </w:r>
      <w:proofErr w:type="gramEnd"/>
      <w:r>
        <w:rPr>
          <w:rFonts w:ascii="標楷體" w:hAnsi="標楷體" w:hint="eastAsia"/>
          <w:bCs/>
          <w:spacing w:val="10"/>
          <w:szCs w:val="24"/>
        </w:rPr>
        <w:t>年度列有繁殖</w:t>
      </w:r>
      <w:proofErr w:type="gramStart"/>
      <w:r>
        <w:rPr>
          <w:rFonts w:ascii="標楷體" w:hAnsi="標楷體" w:hint="eastAsia"/>
          <w:bCs/>
          <w:spacing w:val="10"/>
          <w:szCs w:val="24"/>
        </w:rPr>
        <w:t>風險母犬</w:t>
      </w:r>
      <w:proofErr w:type="gramEnd"/>
      <w:r>
        <w:rPr>
          <w:rFonts w:ascii="標楷體" w:hAnsi="標楷體" w:hint="eastAsia"/>
          <w:bCs/>
          <w:spacing w:val="10"/>
          <w:szCs w:val="24"/>
        </w:rPr>
        <w:t>（包括遊蕩犬/籠</w:t>
      </w:r>
      <w:proofErr w:type="gramStart"/>
      <w:r>
        <w:rPr>
          <w:rFonts w:ascii="標楷體" w:hAnsi="標楷體" w:hint="eastAsia"/>
          <w:bCs/>
          <w:spacing w:val="10"/>
          <w:szCs w:val="24"/>
        </w:rPr>
        <w:t>鍊</w:t>
      </w:r>
      <w:proofErr w:type="gramEnd"/>
      <w:r>
        <w:rPr>
          <w:rFonts w:ascii="標楷體" w:hAnsi="標楷體" w:hint="eastAsia"/>
          <w:bCs/>
          <w:spacing w:val="10"/>
          <w:szCs w:val="24"/>
        </w:rPr>
        <w:t>犬/庭院犬）之絕育執行率達80％以上。該所依農業部推動友善動物保護計畫，持續宣導飼</w:t>
      </w:r>
      <w:proofErr w:type="gramStart"/>
      <w:r>
        <w:rPr>
          <w:rFonts w:ascii="標楷體" w:hAnsi="標楷體" w:hint="eastAsia"/>
          <w:bCs/>
          <w:spacing w:val="10"/>
          <w:szCs w:val="24"/>
        </w:rPr>
        <w:t>主為犬貓</w:t>
      </w:r>
      <w:proofErr w:type="gramEnd"/>
      <w:r>
        <w:rPr>
          <w:rFonts w:ascii="標楷體" w:hAnsi="標楷體" w:hint="eastAsia"/>
          <w:bCs/>
          <w:spacing w:val="10"/>
          <w:szCs w:val="24"/>
        </w:rPr>
        <w:t>辦理絕育，經自寵物登記資訊網下載近</w:t>
      </w:r>
      <w:proofErr w:type="gramStart"/>
      <w:r>
        <w:rPr>
          <w:rFonts w:ascii="標楷體" w:hAnsi="標楷體" w:hint="eastAsia"/>
          <w:bCs/>
          <w:spacing w:val="10"/>
          <w:szCs w:val="24"/>
        </w:rPr>
        <w:t>10</w:t>
      </w:r>
      <w:proofErr w:type="gramEnd"/>
      <w:r>
        <w:rPr>
          <w:rFonts w:ascii="標楷體" w:hAnsi="標楷體" w:hint="eastAsia"/>
          <w:bCs/>
          <w:spacing w:val="10"/>
          <w:szCs w:val="24"/>
        </w:rPr>
        <w:t>年度（105至114年度）全國及澎湖縣犬、貓登記與絕育管理情形，該期間全國犬、貓絕育率分別為58.48％</w:t>
      </w:r>
      <w:r w:rsidR="006242E8">
        <w:rPr>
          <w:rFonts w:ascii="Times New Roman" w:eastAsia="新細明體" w:hAnsi="Times New Roman" w:hint="eastAsia"/>
          <w:noProof/>
          <w:szCs w:val="20"/>
        </w:rPr>
        <mc:AlternateContent>
          <mc:Choice Requires="wps">
            <w:drawing>
              <wp:anchor distT="0" distB="0" distL="114300" distR="114300" simplePos="0" relativeHeight="251820032" behindDoc="0" locked="0" layoutInCell="1" allowOverlap="1" wp14:anchorId="51502C5D" wp14:editId="78F7AC1B">
                <wp:simplePos x="0" y="0"/>
                <wp:positionH relativeFrom="column">
                  <wp:posOffset>2445385</wp:posOffset>
                </wp:positionH>
                <wp:positionV relativeFrom="paragraph">
                  <wp:posOffset>2360295</wp:posOffset>
                </wp:positionV>
                <wp:extent cx="3660775" cy="2493010"/>
                <wp:effectExtent l="0" t="0" r="0" b="2540"/>
                <wp:wrapSquare wrapText="bothSides"/>
                <wp:docPr id="60" name="文字方塊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0775" cy="2493010"/>
                        </a:xfrm>
                        <a:prstGeom prst="rect">
                          <a:avLst/>
                        </a:prstGeom>
                        <a:solidFill>
                          <a:srgbClr val="FFFFFF"/>
                        </a:solidFill>
                        <a:ln w="9525">
                          <a:noFill/>
                          <a:miter lim="800000"/>
                          <a:headEnd/>
                          <a:tailEnd/>
                        </a:ln>
                      </wps:spPr>
                      <wps:txbx>
                        <w:txbxContent>
                          <w:p w14:paraId="40691C53" w14:textId="0B44ED85" w:rsidR="00AA49A6" w:rsidRDefault="00AA49A6" w:rsidP="00D572E4">
                            <w:pPr>
                              <w:spacing w:line="240" w:lineRule="exact"/>
                              <w:jc w:val="center"/>
                              <w:rPr>
                                <w:rFonts w:ascii="標楷體" w:hAnsi="標楷體" w:cs="新細明體"/>
                                <w:b/>
                                <w:bCs/>
                                <w:color w:val="1A1C1E"/>
                                <w:kern w:val="0"/>
                              </w:rPr>
                            </w:pPr>
                            <w:r>
                              <w:rPr>
                                <w:rFonts w:ascii="標楷體" w:hAnsi="標楷體" w:cs="新細明體" w:hint="eastAsia"/>
                                <w:b/>
                                <w:bCs/>
                                <w:color w:val="1A1C1E"/>
                                <w:kern w:val="0"/>
                              </w:rPr>
                              <w:t>表3</w:t>
                            </w:r>
                            <w:r w:rsidR="00B617B4">
                              <w:rPr>
                                <w:rFonts w:ascii="標楷體" w:hAnsi="標楷體" w:hint="eastAsia"/>
                                <w:b/>
                                <w:bCs/>
                              </w:rPr>
                              <w:t xml:space="preserve">　</w:t>
                            </w:r>
                            <w:r>
                              <w:rPr>
                                <w:rFonts w:ascii="標楷體" w:hAnsi="標楷體" w:cs="新細明體" w:hint="eastAsia"/>
                                <w:b/>
                                <w:bCs/>
                                <w:color w:val="1A1C1E"/>
                                <w:kern w:val="0"/>
                              </w:rPr>
                              <w:t>105至114年度寵物登記與絕育管理情形</w:t>
                            </w:r>
                          </w:p>
                          <w:p w14:paraId="1B706A4E" w14:textId="77777777" w:rsidR="00AA49A6" w:rsidRDefault="00AA49A6" w:rsidP="00156C60">
                            <w:pPr>
                              <w:snapToGrid w:val="0"/>
                              <w:ind w:rightChars="-29" w:right="-70" w:firstLineChars="2126" w:firstLine="4252"/>
                              <w:jc w:val="right"/>
                              <w:rPr>
                                <w:rFonts w:ascii="標楷體" w:hAnsi="標楷體" w:cs="新細明體"/>
                                <w:color w:val="000000"/>
                                <w:kern w:val="0"/>
                                <w:sz w:val="20"/>
                              </w:rPr>
                            </w:pPr>
                            <w:r>
                              <w:rPr>
                                <w:rFonts w:ascii="標楷體" w:hAnsi="標楷體" w:cs="新細明體" w:hint="eastAsia"/>
                                <w:color w:val="000000"/>
                                <w:kern w:val="0"/>
                                <w:sz w:val="20"/>
                              </w:rPr>
                              <w:t>單位：隻、％</w:t>
                            </w:r>
                          </w:p>
                          <w:tbl>
                            <w:tblPr>
                              <w:tblW w:w="5529" w:type="dxa"/>
                              <w:tblInd w:w="-5" w:type="dxa"/>
                              <w:tblCellMar>
                                <w:left w:w="28" w:type="dxa"/>
                                <w:right w:w="28" w:type="dxa"/>
                              </w:tblCellMar>
                              <w:tblLook w:val="04A0" w:firstRow="1" w:lastRow="0" w:firstColumn="1" w:lastColumn="0" w:noHBand="0" w:noVBand="1"/>
                            </w:tblPr>
                            <w:tblGrid>
                              <w:gridCol w:w="851"/>
                              <w:gridCol w:w="567"/>
                              <w:gridCol w:w="956"/>
                              <w:gridCol w:w="760"/>
                              <w:gridCol w:w="756"/>
                              <w:gridCol w:w="788"/>
                              <w:gridCol w:w="851"/>
                            </w:tblGrid>
                            <w:tr w:rsidR="00AA49A6" w14:paraId="79A28C21" w14:textId="77777777" w:rsidTr="00266233">
                              <w:trPr>
                                <w:trHeight w:val="318"/>
                              </w:trPr>
                              <w:tc>
                                <w:tcPr>
                                  <w:tcW w:w="851"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42AAF71F"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   項目</w:t>
                                  </w:r>
                                </w:p>
                                <w:p w14:paraId="33D7305C" w14:textId="77777777" w:rsidR="00AA49A6" w:rsidRDefault="00AA49A6" w:rsidP="008E1064">
                                  <w:pPr>
                                    <w:widowControl/>
                                    <w:spacing w:line="280" w:lineRule="exact"/>
                                    <w:rPr>
                                      <w:rFonts w:ascii="標楷體" w:hAnsi="標楷體" w:cs="新細明體"/>
                                      <w:color w:val="000000"/>
                                      <w:kern w:val="0"/>
                                      <w:sz w:val="20"/>
                                    </w:rPr>
                                  </w:pPr>
                                  <w:r>
                                    <w:rPr>
                                      <w:rFonts w:ascii="標楷體" w:hAnsi="標楷體" w:cs="新細明體" w:hint="eastAsia"/>
                                      <w:color w:val="000000"/>
                                      <w:kern w:val="0"/>
                                      <w:sz w:val="20"/>
                                    </w:rPr>
                                    <w:t>地區</w:t>
                                  </w:r>
                                </w:p>
                              </w:tc>
                              <w:tc>
                                <w:tcPr>
                                  <w:tcW w:w="567" w:type="dxa"/>
                                  <w:tcBorders>
                                    <w:top w:val="single" w:sz="4" w:space="0" w:color="auto"/>
                                    <w:left w:val="nil"/>
                                    <w:bottom w:val="single" w:sz="4" w:space="0" w:color="auto"/>
                                    <w:right w:val="single" w:sz="4" w:space="0" w:color="auto"/>
                                  </w:tcBorders>
                                  <w:noWrap/>
                                  <w:vAlign w:val="center"/>
                                  <w:hideMark/>
                                </w:tcPr>
                                <w:p w14:paraId="616719EE"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寵物</w:t>
                                  </w:r>
                                </w:p>
                                <w:p w14:paraId="4B5A9780"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類別</w:t>
                                  </w:r>
                                </w:p>
                              </w:tc>
                              <w:tc>
                                <w:tcPr>
                                  <w:tcW w:w="956" w:type="dxa"/>
                                  <w:tcBorders>
                                    <w:top w:val="single" w:sz="4" w:space="0" w:color="auto"/>
                                    <w:left w:val="nil"/>
                                    <w:bottom w:val="single" w:sz="4" w:space="0" w:color="auto"/>
                                    <w:right w:val="single" w:sz="4" w:space="0" w:color="auto"/>
                                  </w:tcBorders>
                                  <w:vAlign w:val="center"/>
                                  <w:hideMark/>
                                </w:tcPr>
                                <w:p w14:paraId="6D72F3BF"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登記數 </w:t>
                                  </w:r>
                                </w:p>
                              </w:tc>
                              <w:tc>
                                <w:tcPr>
                                  <w:tcW w:w="760" w:type="dxa"/>
                                  <w:tcBorders>
                                    <w:top w:val="single" w:sz="4" w:space="0" w:color="auto"/>
                                    <w:left w:val="nil"/>
                                    <w:bottom w:val="single" w:sz="4" w:space="0" w:color="auto"/>
                                    <w:right w:val="single" w:sz="4" w:space="0" w:color="auto"/>
                                  </w:tcBorders>
                                  <w:vAlign w:val="center"/>
                                  <w:hideMark/>
                                </w:tcPr>
                                <w:p w14:paraId="6DFDD5F4"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除戶數 </w:t>
                                  </w:r>
                                </w:p>
                              </w:tc>
                              <w:tc>
                                <w:tcPr>
                                  <w:tcW w:w="756" w:type="dxa"/>
                                  <w:tcBorders>
                                    <w:top w:val="single" w:sz="4" w:space="0" w:color="auto"/>
                                    <w:left w:val="nil"/>
                                    <w:bottom w:val="single" w:sz="4" w:space="0" w:color="auto"/>
                                    <w:right w:val="single" w:sz="4" w:space="0" w:color="auto"/>
                                  </w:tcBorders>
                                  <w:vAlign w:val="center"/>
                                  <w:hideMark/>
                                </w:tcPr>
                                <w:p w14:paraId="3E05DD50"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絕育數 </w:t>
                                  </w:r>
                                </w:p>
                              </w:tc>
                              <w:tc>
                                <w:tcPr>
                                  <w:tcW w:w="788" w:type="dxa"/>
                                  <w:tcBorders>
                                    <w:top w:val="single" w:sz="4" w:space="0" w:color="auto"/>
                                    <w:left w:val="nil"/>
                                    <w:bottom w:val="single" w:sz="4" w:space="0" w:color="auto"/>
                                    <w:right w:val="single" w:sz="4" w:space="0" w:color="auto"/>
                                  </w:tcBorders>
                                  <w:vAlign w:val="center"/>
                                  <w:hideMark/>
                                </w:tcPr>
                                <w:p w14:paraId="020820A8"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絕育除戶數 </w:t>
                                  </w:r>
                                </w:p>
                              </w:tc>
                              <w:tc>
                                <w:tcPr>
                                  <w:tcW w:w="851" w:type="dxa"/>
                                  <w:tcBorders>
                                    <w:top w:val="single" w:sz="4" w:space="0" w:color="auto"/>
                                    <w:left w:val="nil"/>
                                    <w:bottom w:val="single" w:sz="4" w:space="0" w:color="auto"/>
                                    <w:right w:val="single" w:sz="4" w:space="0" w:color="auto"/>
                                  </w:tcBorders>
                                  <w:vAlign w:val="center"/>
                                  <w:hideMark/>
                                </w:tcPr>
                                <w:p w14:paraId="0CD9714D"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絕育率</w:t>
                                  </w:r>
                                </w:p>
                                <w:p w14:paraId="0CDC4728"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（註2）</w:t>
                                  </w:r>
                                </w:p>
                              </w:tc>
                            </w:tr>
                            <w:tr w:rsidR="00AA49A6" w14:paraId="51CFADF6" w14:textId="77777777" w:rsidTr="00266233">
                              <w:trPr>
                                <w:trHeight w:val="318"/>
                              </w:trPr>
                              <w:tc>
                                <w:tcPr>
                                  <w:tcW w:w="851" w:type="dxa"/>
                                  <w:vMerge w:val="restart"/>
                                  <w:tcBorders>
                                    <w:top w:val="nil"/>
                                    <w:left w:val="single" w:sz="4" w:space="0" w:color="auto"/>
                                    <w:bottom w:val="single" w:sz="4" w:space="0" w:color="000000"/>
                                    <w:right w:val="single" w:sz="4" w:space="0" w:color="auto"/>
                                  </w:tcBorders>
                                  <w:noWrap/>
                                  <w:vAlign w:val="center"/>
                                  <w:hideMark/>
                                </w:tcPr>
                                <w:p w14:paraId="6BE6D14A"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各市縣</w:t>
                                  </w:r>
                                </w:p>
                              </w:tc>
                              <w:tc>
                                <w:tcPr>
                                  <w:tcW w:w="567" w:type="dxa"/>
                                  <w:tcBorders>
                                    <w:top w:val="single" w:sz="4" w:space="0" w:color="auto"/>
                                    <w:left w:val="nil"/>
                                    <w:bottom w:val="single" w:sz="4" w:space="0" w:color="auto"/>
                                    <w:right w:val="single" w:sz="4" w:space="0" w:color="auto"/>
                                  </w:tcBorders>
                                  <w:noWrap/>
                                  <w:vAlign w:val="center"/>
                                  <w:hideMark/>
                                </w:tcPr>
                                <w:p w14:paraId="10F7EE36"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犬</w:t>
                                  </w:r>
                                </w:p>
                              </w:tc>
                              <w:tc>
                                <w:tcPr>
                                  <w:tcW w:w="956" w:type="dxa"/>
                                  <w:tcBorders>
                                    <w:top w:val="single" w:sz="4" w:space="0" w:color="auto"/>
                                    <w:left w:val="nil"/>
                                    <w:bottom w:val="single" w:sz="4" w:space="0" w:color="auto"/>
                                    <w:right w:val="single" w:sz="4" w:space="0" w:color="auto"/>
                                  </w:tcBorders>
                                  <w:vAlign w:val="center"/>
                                  <w:hideMark/>
                                </w:tcPr>
                                <w:p w14:paraId="127A3781"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1,037,322</w:t>
                                  </w:r>
                                </w:p>
                              </w:tc>
                              <w:tc>
                                <w:tcPr>
                                  <w:tcW w:w="760" w:type="dxa"/>
                                  <w:tcBorders>
                                    <w:top w:val="nil"/>
                                    <w:left w:val="nil"/>
                                    <w:bottom w:val="single" w:sz="4" w:space="0" w:color="auto"/>
                                    <w:right w:val="single" w:sz="4" w:space="0" w:color="auto"/>
                                  </w:tcBorders>
                                  <w:vAlign w:val="center"/>
                                  <w:hideMark/>
                                </w:tcPr>
                                <w:p w14:paraId="75B017F1"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146,316</w:t>
                                  </w:r>
                                </w:p>
                              </w:tc>
                              <w:tc>
                                <w:tcPr>
                                  <w:tcW w:w="756" w:type="dxa"/>
                                  <w:tcBorders>
                                    <w:top w:val="nil"/>
                                    <w:left w:val="nil"/>
                                    <w:bottom w:val="single" w:sz="4" w:space="0" w:color="auto"/>
                                    <w:right w:val="single" w:sz="4" w:space="0" w:color="auto"/>
                                  </w:tcBorders>
                                  <w:vAlign w:val="center"/>
                                  <w:hideMark/>
                                </w:tcPr>
                                <w:p w14:paraId="7F936EB6"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588,121</w:t>
                                  </w:r>
                                </w:p>
                              </w:tc>
                              <w:tc>
                                <w:tcPr>
                                  <w:tcW w:w="788" w:type="dxa"/>
                                  <w:tcBorders>
                                    <w:top w:val="nil"/>
                                    <w:left w:val="nil"/>
                                    <w:bottom w:val="single" w:sz="4" w:space="0" w:color="auto"/>
                                    <w:right w:val="single" w:sz="4" w:space="0" w:color="auto"/>
                                  </w:tcBorders>
                                  <w:vAlign w:val="center"/>
                                  <w:hideMark/>
                                </w:tcPr>
                                <w:p w14:paraId="560B2730"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67,073</w:t>
                                  </w:r>
                                </w:p>
                              </w:tc>
                              <w:tc>
                                <w:tcPr>
                                  <w:tcW w:w="851" w:type="dxa"/>
                                  <w:tcBorders>
                                    <w:top w:val="nil"/>
                                    <w:left w:val="nil"/>
                                    <w:bottom w:val="single" w:sz="4" w:space="0" w:color="auto"/>
                                    <w:right w:val="single" w:sz="4" w:space="0" w:color="auto"/>
                                  </w:tcBorders>
                                  <w:vAlign w:val="center"/>
                                  <w:hideMark/>
                                </w:tcPr>
                                <w:p w14:paraId="04EB4C02"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58.48</w:t>
                                  </w:r>
                                </w:p>
                              </w:tc>
                            </w:tr>
                            <w:tr w:rsidR="00AA49A6" w14:paraId="3C205674" w14:textId="77777777" w:rsidTr="00266233">
                              <w:trPr>
                                <w:trHeight w:val="318"/>
                              </w:trPr>
                              <w:tc>
                                <w:tcPr>
                                  <w:tcW w:w="0" w:type="auto"/>
                                  <w:vMerge/>
                                  <w:tcBorders>
                                    <w:top w:val="nil"/>
                                    <w:left w:val="single" w:sz="4" w:space="0" w:color="auto"/>
                                    <w:bottom w:val="single" w:sz="4" w:space="0" w:color="000000"/>
                                    <w:right w:val="single" w:sz="4" w:space="0" w:color="auto"/>
                                  </w:tcBorders>
                                  <w:vAlign w:val="center"/>
                                  <w:hideMark/>
                                </w:tcPr>
                                <w:p w14:paraId="275189EA" w14:textId="77777777" w:rsidR="00AA49A6" w:rsidRDefault="00AA49A6" w:rsidP="008E1064">
                                  <w:pPr>
                                    <w:widowControl/>
                                    <w:spacing w:line="280" w:lineRule="exact"/>
                                    <w:rPr>
                                      <w:rFonts w:ascii="標楷體" w:hAnsi="標楷體" w:cs="新細明體"/>
                                      <w:color w:val="000000"/>
                                      <w:kern w:val="0"/>
                                      <w:sz w:val="20"/>
                                    </w:rPr>
                                  </w:pPr>
                                </w:p>
                              </w:tc>
                              <w:tc>
                                <w:tcPr>
                                  <w:tcW w:w="567" w:type="dxa"/>
                                  <w:tcBorders>
                                    <w:top w:val="single" w:sz="4" w:space="0" w:color="auto"/>
                                    <w:left w:val="nil"/>
                                    <w:bottom w:val="single" w:sz="4" w:space="0" w:color="auto"/>
                                    <w:right w:val="single" w:sz="4" w:space="0" w:color="auto"/>
                                  </w:tcBorders>
                                  <w:noWrap/>
                                  <w:vAlign w:val="center"/>
                                  <w:hideMark/>
                                </w:tcPr>
                                <w:p w14:paraId="7E249DC9"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貓</w:t>
                                  </w:r>
                                </w:p>
                              </w:tc>
                              <w:tc>
                                <w:tcPr>
                                  <w:tcW w:w="956" w:type="dxa"/>
                                  <w:tcBorders>
                                    <w:top w:val="single" w:sz="4" w:space="0" w:color="auto"/>
                                    <w:left w:val="nil"/>
                                    <w:bottom w:val="single" w:sz="4" w:space="0" w:color="auto"/>
                                    <w:right w:val="single" w:sz="4" w:space="0" w:color="auto"/>
                                  </w:tcBorders>
                                  <w:vAlign w:val="center"/>
                                  <w:hideMark/>
                                </w:tcPr>
                                <w:p w14:paraId="5DC628AB"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1,118,383</w:t>
                                  </w:r>
                                </w:p>
                              </w:tc>
                              <w:tc>
                                <w:tcPr>
                                  <w:tcW w:w="760" w:type="dxa"/>
                                  <w:tcBorders>
                                    <w:top w:val="nil"/>
                                    <w:left w:val="nil"/>
                                    <w:bottom w:val="single" w:sz="4" w:space="0" w:color="auto"/>
                                    <w:right w:val="single" w:sz="4" w:space="0" w:color="auto"/>
                                  </w:tcBorders>
                                  <w:vAlign w:val="center"/>
                                  <w:hideMark/>
                                </w:tcPr>
                                <w:p w14:paraId="161323AE"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97,883</w:t>
                                  </w:r>
                                </w:p>
                              </w:tc>
                              <w:tc>
                                <w:tcPr>
                                  <w:tcW w:w="756" w:type="dxa"/>
                                  <w:tcBorders>
                                    <w:top w:val="nil"/>
                                    <w:left w:val="nil"/>
                                    <w:bottom w:val="single" w:sz="4" w:space="0" w:color="auto"/>
                                    <w:right w:val="single" w:sz="4" w:space="0" w:color="auto"/>
                                  </w:tcBorders>
                                  <w:vAlign w:val="center"/>
                                  <w:hideMark/>
                                </w:tcPr>
                                <w:p w14:paraId="774C91D7"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878,910</w:t>
                                  </w:r>
                                </w:p>
                              </w:tc>
                              <w:tc>
                                <w:tcPr>
                                  <w:tcW w:w="788" w:type="dxa"/>
                                  <w:tcBorders>
                                    <w:top w:val="nil"/>
                                    <w:left w:val="nil"/>
                                    <w:bottom w:val="single" w:sz="4" w:space="0" w:color="auto"/>
                                    <w:right w:val="single" w:sz="4" w:space="0" w:color="auto"/>
                                  </w:tcBorders>
                                  <w:vAlign w:val="center"/>
                                  <w:hideMark/>
                                </w:tcPr>
                                <w:p w14:paraId="4F83D7D2"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65,563</w:t>
                                  </w:r>
                                </w:p>
                              </w:tc>
                              <w:tc>
                                <w:tcPr>
                                  <w:tcW w:w="851" w:type="dxa"/>
                                  <w:tcBorders>
                                    <w:top w:val="nil"/>
                                    <w:left w:val="nil"/>
                                    <w:bottom w:val="single" w:sz="4" w:space="0" w:color="auto"/>
                                    <w:right w:val="single" w:sz="4" w:space="0" w:color="auto"/>
                                  </w:tcBorders>
                                  <w:vAlign w:val="center"/>
                                  <w:hideMark/>
                                </w:tcPr>
                                <w:p w14:paraId="0FFB70BA"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79.70</w:t>
                                  </w:r>
                                </w:p>
                              </w:tc>
                            </w:tr>
                            <w:tr w:rsidR="00AA49A6" w14:paraId="4E55F680" w14:textId="77777777" w:rsidTr="00266233">
                              <w:trPr>
                                <w:trHeight w:val="318"/>
                              </w:trPr>
                              <w:tc>
                                <w:tcPr>
                                  <w:tcW w:w="851" w:type="dxa"/>
                                  <w:vMerge w:val="restart"/>
                                  <w:tcBorders>
                                    <w:top w:val="nil"/>
                                    <w:left w:val="single" w:sz="4" w:space="0" w:color="auto"/>
                                    <w:bottom w:val="double" w:sz="4" w:space="0" w:color="000000"/>
                                    <w:right w:val="single" w:sz="4" w:space="0" w:color="auto"/>
                                  </w:tcBorders>
                                  <w:noWrap/>
                                  <w:vAlign w:val="center"/>
                                  <w:hideMark/>
                                </w:tcPr>
                                <w:p w14:paraId="3FA17389"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澎湖縣 </w:t>
                                  </w:r>
                                </w:p>
                              </w:tc>
                              <w:tc>
                                <w:tcPr>
                                  <w:tcW w:w="567" w:type="dxa"/>
                                  <w:tcBorders>
                                    <w:top w:val="single" w:sz="4" w:space="0" w:color="auto"/>
                                    <w:left w:val="nil"/>
                                    <w:bottom w:val="single" w:sz="4" w:space="0" w:color="auto"/>
                                    <w:right w:val="single" w:sz="4" w:space="0" w:color="auto"/>
                                  </w:tcBorders>
                                  <w:noWrap/>
                                  <w:vAlign w:val="center"/>
                                  <w:hideMark/>
                                </w:tcPr>
                                <w:p w14:paraId="2FDA2EFB"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犬</w:t>
                                  </w:r>
                                </w:p>
                              </w:tc>
                              <w:tc>
                                <w:tcPr>
                                  <w:tcW w:w="956" w:type="dxa"/>
                                  <w:tcBorders>
                                    <w:top w:val="single" w:sz="4" w:space="0" w:color="auto"/>
                                    <w:left w:val="nil"/>
                                    <w:bottom w:val="single" w:sz="4" w:space="0" w:color="auto"/>
                                    <w:right w:val="single" w:sz="4" w:space="0" w:color="auto"/>
                                  </w:tcBorders>
                                  <w:vAlign w:val="center"/>
                                  <w:hideMark/>
                                </w:tcPr>
                                <w:p w14:paraId="60490F59"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5,242 </w:t>
                                  </w:r>
                                </w:p>
                              </w:tc>
                              <w:tc>
                                <w:tcPr>
                                  <w:tcW w:w="760" w:type="dxa"/>
                                  <w:tcBorders>
                                    <w:top w:val="single" w:sz="4" w:space="0" w:color="auto"/>
                                    <w:left w:val="nil"/>
                                    <w:bottom w:val="single" w:sz="4" w:space="0" w:color="auto"/>
                                    <w:right w:val="single" w:sz="4" w:space="0" w:color="auto"/>
                                  </w:tcBorders>
                                  <w:vAlign w:val="center"/>
                                  <w:hideMark/>
                                </w:tcPr>
                                <w:p w14:paraId="6DDEC410"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1,250 </w:t>
                                  </w:r>
                                </w:p>
                              </w:tc>
                              <w:tc>
                                <w:tcPr>
                                  <w:tcW w:w="756" w:type="dxa"/>
                                  <w:tcBorders>
                                    <w:top w:val="single" w:sz="4" w:space="0" w:color="auto"/>
                                    <w:left w:val="nil"/>
                                    <w:bottom w:val="single" w:sz="4" w:space="0" w:color="auto"/>
                                    <w:right w:val="single" w:sz="4" w:space="0" w:color="auto"/>
                                  </w:tcBorders>
                                  <w:vAlign w:val="center"/>
                                  <w:hideMark/>
                                </w:tcPr>
                                <w:p w14:paraId="161487E3"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2,688 </w:t>
                                  </w:r>
                                </w:p>
                              </w:tc>
                              <w:tc>
                                <w:tcPr>
                                  <w:tcW w:w="788" w:type="dxa"/>
                                  <w:tcBorders>
                                    <w:top w:val="single" w:sz="4" w:space="0" w:color="auto"/>
                                    <w:left w:val="nil"/>
                                    <w:bottom w:val="single" w:sz="4" w:space="0" w:color="auto"/>
                                    <w:right w:val="single" w:sz="4" w:space="0" w:color="auto"/>
                                  </w:tcBorders>
                                  <w:vAlign w:val="center"/>
                                  <w:hideMark/>
                                </w:tcPr>
                                <w:p w14:paraId="2CADBC80"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498 </w:t>
                                  </w:r>
                                </w:p>
                              </w:tc>
                              <w:tc>
                                <w:tcPr>
                                  <w:tcW w:w="851" w:type="dxa"/>
                                  <w:tcBorders>
                                    <w:top w:val="single" w:sz="4" w:space="0" w:color="auto"/>
                                    <w:left w:val="nil"/>
                                    <w:bottom w:val="single" w:sz="4" w:space="0" w:color="auto"/>
                                    <w:right w:val="single" w:sz="4" w:space="0" w:color="auto"/>
                                  </w:tcBorders>
                                  <w:vAlign w:val="center"/>
                                  <w:hideMark/>
                                </w:tcPr>
                                <w:p w14:paraId="20253459"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54.86 </w:t>
                                  </w:r>
                                </w:p>
                              </w:tc>
                            </w:tr>
                            <w:tr w:rsidR="00AA49A6" w14:paraId="7ACDFC06" w14:textId="77777777" w:rsidTr="00266233">
                              <w:trPr>
                                <w:trHeight w:val="318"/>
                              </w:trPr>
                              <w:tc>
                                <w:tcPr>
                                  <w:tcW w:w="0" w:type="auto"/>
                                  <w:vMerge/>
                                  <w:tcBorders>
                                    <w:top w:val="nil"/>
                                    <w:left w:val="single" w:sz="4" w:space="0" w:color="auto"/>
                                    <w:bottom w:val="double" w:sz="4" w:space="0" w:color="000000"/>
                                    <w:right w:val="single" w:sz="4" w:space="0" w:color="auto"/>
                                  </w:tcBorders>
                                  <w:vAlign w:val="center"/>
                                  <w:hideMark/>
                                </w:tcPr>
                                <w:p w14:paraId="52DE60DE" w14:textId="77777777" w:rsidR="00AA49A6" w:rsidRDefault="00AA49A6" w:rsidP="008E1064">
                                  <w:pPr>
                                    <w:widowControl/>
                                    <w:spacing w:line="280" w:lineRule="exact"/>
                                    <w:rPr>
                                      <w:rFonts w:ascii="標楷體" w:hAnsi="標楷體" w:cs="新細明體"/>
                                      <w:color w:val="000000"/>
                                      <w:kern w:val="0"/>
                                      <w:sz w:val="20"/>
                                    </w:rPr>
                                  </w:pPr>
                                </w:p>
                              </w:tc>
                              <w:tc>
                                <w:tcPr>
                                  <w:tcW w:w="567" w:type="dxa"/>
                                  <w:tcBorders>
                                    <w:top w:val="single" w:sz="4" w:space="0" w:color="auto"/>
                                    <w:left w:val="nil"/>
                                    <w:bottom w:val="double" w:sz="4" w:space="0" w:color="auto"/>
                                    <w:right w:val="single" w:sz="4" w:space="0" w:color="auto"/>
                                  </w:tcBorders>
                                  <w:noWrap/>
                                  <w:vAlign w:val="center"/>
                                  <w:hideMark/>
                                </w:tcPr>
                                <w:p w14:paraId="383712B8"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貓</w:t>
                                  </w:r>
                                </w:p>
                              </w:tc>
                              <w:tc>
                                <w:tcPr>
                                  <w:tcW w:w="956" w:type="dxa"/>
                                  <w:tcBorders>
                                    <w:top w:val="single" w:sz="4" w:space="0" w:color="auto"/>
                                    <w:left w:val="nil"/>
                                    <w:bottom w:val="double" w:sz="4" w:space="0" w:color="auto"/>
                                    <w:right w:val="single" w:sz="4" w:space="0" w:color="auto"/>
                                  </w:tcBorders>
                                  <w:vAlign w:val="center"/>
                                  <w:hideMark/>
                                </w:tcPr>
                                <w:p w14:paraId="33D5F02A"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3,890 </w:t>
                                  </w:r>
                                </w:p>
                              </w:tc>
                              <w:tc>
                                <w:tcPr>
                                  <w:tcW w:w="760" w:type="dxa"/>
                                  <w:tcBorders>
                                    <w:top w:val="single" w:sz="4" w:space="0" w:color="auto"/>
                                    <w:left w:val="nil"/>
                                    <w:bottom w:val="double" w:sz="4" w:space="0" w:color="auto"/>
                                    <w:right w:val="single" w:sz="4" w:space="0" w:color="auto"/>
                                  </w:tcBorders>
                                  <w:vAlign w:val="center"/>
                                  <w:hideMark/>
                                </w:tcPr>
                                <w:p w14:paraId="316B5480"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527 </w:t>
                                  </w:r>
                                </w:p>
                              </w:tc>
                              <w:tc>
                                <w:tcPr>
                                  <w:tcW w:w="756" w:type="dxa"/>
                                  <w:tcBorders>
                                    <w:top w:val="single" w:sz="4" w:space="0" w:color="auto"/>
                                    <w:left w:val="nil"/>
                                    <w:bottom w:val="double" w:sz="4" w:space="0" w:color="auto"/>
                                    <w:right w:val="single" w:sz="4" w:space="0" w:color="auto"/>
                                  </w:tcBorders>
                                  <w:vAlign w:val="center"/>
                                  <w:hideMark/>
                                </w:tcPr>
                                <w:p w14:paraId="7D9572C9"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3,019 </w:t>
                                  </w:r>
                                </w:p>
                              </w:tc>
                              <w:tc>
                                <w:tcPr>
                                  <w:tcW w:w="788" w:type="dxa"/>
                                  <w:tcBorders>
                                    <w:top w:val="single" w:sz="4" w:space="0" w:color="auto"/>
                                    <w:left w:val="nil"/>
                                    <w:bottom w:val="double" w:sz="4" w:space="0" w:color="auto"/>
                                    <w:right w:val="single" w:sz="4" w:space="0" w:color="auto"/>
                                  </w:tcBorders>
                                  <w:vAlign w:val="center"/>
                                  <w:hideMark/>
                                </w:tcPr>
                                <w:p w14:paraId="69618360"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339 </w:t>
                                  </w:r>
                                </w:p>
                              </w:tc>
                              <w:tc>
                                <w:tcPr>
                                  <w:tcW w:w="851" w:type="dxa"/>
                                  <w:tcBorders>
                                    <w:top w:val="single" w:sz="4" w:space="0" w:color="auto"/>
                                    <w:left w:val="nil"/>
                                    <w:bottom w:val="double" w:sz="4" w:space="0" w:color="auto"/>
                                    <w:right w:val="single" w:sz="4" w:space="0" w:color="auto"/>
                                  </w:tcBorders>
                                  <w:vAlign w:val="center"/>
                                  <w:hideMark/>
                                </w:tcPr>
                                <w:p w14:paraId="5CF9EB8A"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79.69 </w:t>
                                  </w:r>
                                </w:p>
                              </w:tc>
                            </w:tr>
                            <w:tr w:rsidR="00AA49A6" w14:paraId="1BB2E13C" w14:textId="77777777" w:rsidTr="00266233">
                              <w:trPr>
                                <w:trHeight w:val="318"/>
                              </w:trPr>
                              <w:tc>
                                <w:tcPr>
                                  <w:tcW w:w="851" w:type="dxa"/>
                                  <w:vMerge w:val="restart"/>
                                  <w:tcBorders>
                                    <w:top w:val="double" w:sz="4" w:space="0" w:color="000000"/>
                                    <w:left w:val="single" w:sz="4" w:space="0" w:color="auto"/>
                                    <w:bottom w:val="single" w:sz="4" w:space="0" w:color="auto"/>
                                    <w:right w:val="single" w:sz="4" w:space="0" w:color="auto"/>
                                  </w:tcBorders>
                                  <w:noWrap/>
                                  <w:vAlign w:val="center"/>
                                  <w:hideMark/>
                                </w:tcPr>
                                <w:p w14:paraId="4B4A6BCA"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114年度</w:t>
                                  </w:r>
                                </w:p>
                                <w:p w14:paraId="0115F6BC"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澎湖縣 </w:t>
                                  </w:r>
                                </w:p>
                              </w:tc>
                              <w:tc>
                                <w:tcPr>
                                  <w:tcW w:w="567" w:type="dxa"/>
                                  <w:tcBorders>
                                    <w:top w:val="double" w:sz="4" w:space="0" w:color="auto"/>
                                    <w:left w:val="nil"/>
                                    <w:bottom w:val="single" w:sz="4" w:space="0" w:color="auto"/>
                                    <w:right w:val="single" w:sz="4" w:space="0" w:color="auto"/>
                                  </w:tcBorders>
                                  <w:noWrap/>
                                  <w:vAlign w:val="center"/>
                                  <w:hideMark/>
                                </w:tcPr>
                                <w:p w14:paraId="42A72F50"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犬</w:t>
                                  </w:r>
                                </w:p>
                              </w:tc>
                              <w:tc>
                                <w:tcPr>
                                  <w:tcW w:w="956" w:type="dxa"/>
                                  <w:tcBorders>
                                    <w:top w:val="double" w:sz="4" w:space="0" w:color="auto"/>
                                    <w:left w:val="nil"/>
                                    <w:bottom w:val="single" w:sz="4" w:space="0" w:color="auto"/>
                                    <w:right w:val="single" w:sz="4" w:space="0" w:color="auto"/>
                                  </w:tcBorders>
                                  <w:vAlign w:val="center"/>
                                  <w:hideMark/>
                                </w:tcPr>
                                <w:p w14:paraId="22CEDF91"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231 </w:t>
                                  </w:r>
                                </w:p>
                              </w:tc>
                              <w:tc>
                                <w:tcPr>
                                  <w:tcW w:w="760" w:type="dxa"/>
                                  <w:tcBorders>
                                    <w:top w:val="double" w:sz="4" w:space="0" w:color="auto"/>
                                    <w:left w:val="nil"/>
                                    <w:bottom w:val="single" w:sz="4" w:space="0" w:color="auto"/>
                                    <w:right w:val="single" w:sz="4" w:space="0" w:color="auto"/>
                                  </w:tcBorders>
                                  <w:vAlign w:val="center"/>
                                  <w:hideMark/>
                                </w:tcPr>
                                <w:p w14:paraId="756371E6"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6 </w:t>
                                  </w:r>
                                </w:p>
                              </w:tc>
                              <w:tc>
                                <w:tcPr>
                                  <w:tcW w:w="756" w:type="dxa"/>
                                  <w:tcBorders>
                                    <w:top w:val="double" w:sz="4" w:space="0" w:color="auto"/>
                                    <w:left w:val="nil"/>
                                    <w:bottom w:val="single" w:sz="4" w:space="0" w:color="auto"/>
                                    <w:right w:val="single" w:sz="4" w:space="0" w:color="auto"/>
                                  </w:tcBorders>
                                  <w:vAlign w:val="center"/>
                                  <w:hideMark/>
                                </w:tcPr>
                                <w:p w14:paraId="0315758D"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79 </w:t>
                                  </w:r>
                                </w:p>
                              </w:tc>
                              <w:tc>
                                <w:tcPr>
                                  <w:tcW w:w="788" w:type="dxa"/>
                                  <w:tcBorders>
                                    <w:top w:val="double" w:sz="4" w:space="0" w:color="auto"/>
                                    <w:left w:val="nil"/>
                                    <w:bottom w:val="single" w:sz="4" w:space="0" w:color="auto"/>
                                    <w:right w:val="single" w:sz="4" w:space="0" w:color="auto"/>
                                  </w:tcBorders>
                                  <w:vAlign w:val="center"/>
                                  <w:hideMark/>
                                </w:tcPr>
                                <w:p w14:paraId="694B5266"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3 </w:t>
                                  </w:r>
                                </w:p>
                              </w:tc>
                              <w:tc>
                                <w:tcPr>
                                  <w:tcW w:w="851" w:type="dxa"/>
                                  <w:tcBorders>
                                    <w:top w:val="double" w:sz="4" w:space="0" w:color="auto"/>
                                    <w:left w:val="nil"/>
                                    <w:bottom w:val="single" w:sz="4" w:space="0" w:color="auto"/>
                                    <w:right w:val="single" w:sz="4" w:space="0" w:color="auto"/>
                                  </w:tcBorders>
                                  <w:vAlign w:val="center"/>
                                  <w:hideMark/>
                                </w:tcPr>
                                <w:p w14:paraId="09A50B65"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33.78</w:t>
                                  </w:r>
                                </w:p>
                              </w:tc>
                            </w:tr>
                            <w:tr w:rsidR="00AA49A6" w14:paraId="60BEA1EA" w14:textId="77777777" w:rsidTr="00266233">
                              <w:trPr>
                                <w:trHeight w:val="318"/>
                              </w:trPr>
                              <w:tc>
                                <w:tcPr>
                                  <w:tcW w:w="0" w:type="auto"/>
                                  <w:vMerge/>
                                  <w:tcBorders>
                                    <w:top w:val="double" w:sz="4" w:space="0" w:color="000000"/>
                                    <w:left w:val="single" w:sz="4" w:space="0" w:color="auto"/>
                                    <w:bottom w:val="single" w:sz="4" w:space="0" w:color="auto"/>
                                    <w:right w:val="single" w:sz="4" w:space="0" w:color="auto"/>
                                  </w:tcBorders>
                                  <w:vAlign w:val="center"/>
                                  <w:hideMark/>
                                </w:tcPr>
                                <w:p w14:paraId="38776F79" w14:textId="77777777" w:rsidR="00AA49A6" w:rsidRDefault="00AA49A6" w:rsidP="008E1064">
                                  <w:pPr>
                                    <w:widowControl/>
                                    <w:spacing w:line="280" w:lineRule="exact"/>
                                    <w:rPr>
                                      <w:rFonts w:ascii="標楷體" w:hAnsi="標楷體" w:cs="新細明體"/>
                                      <w:color w:val="000000"/>
                                      <w:kern w:val="0"/>
                                      <w:sz w:val="20"/>
                                    </w:rPr>
                                  </w:pPr>
                                </w:p>
                              </w:tc>
                              <w:tc>
                                <w:tcPr>
                                  <w:tcW w:w="567" w:type="dxa"/>
                                  <w:tcBorders>
                                    <w:top w:val="single" w:sz="4" w:space="0" w:color="auto"/>
                                    <w:left w:val="nil"/>
                                    <w:bottom w:val="single" w:sz="4" w:space="0" w:color="auto"/>
                                    <w:right w:val="single" w:sz="4" w:space="0" w:color="auto"/>
                                  </w:tcBorders>
                                  <w:noWrap/>
                                  <w:vAlign w:val="center"/>
                                  <w:hideMark/>
                                </w:tcPr>
                                <w:p w14:paraId="58FC4308"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貓</w:t>
                                  </w:r>
                                </w:p>
                              </w:tc>
                              <w:tc>
                                <w:tcPr>
                                  <w:tcW w:w="956" w:type="dxa"/>
                                  <w:tcBorders>
                                    <w:top w:val="single" w:sz="4" w:space="0" w:color="auto"/>
                                    <w:left w:val="nil"/>
                                    <w:bottom w:val="single" w:sz="4" w:space="0" w:color="auto"/>
                                    <w:right w:val="single" w:sz="4" w:space="0" w:color="auto"/>
                                  </w:tcBorders>
                                  <w:vAlign w:val="center"/>
                                  <w:hideMark/>
                                </w:tcPr>
                                <w:p w14:paraId="60A46E15"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675 </w:t>
                                  </w:r>
                                </w:p>
                              </w:tc>
                              <w:tc>
                                <w:tcPr>
                                  <w:tcW w:w="760" w:type="dxa"/>
                                  <w:tcBorders>
                                    <w:top w:val="single" w:sz="4" w:space="0" w:color="auto"/>
                                    <w:left w:val="nil"/>
                                    <w:bottom w:val="single" w:sz="4" w:space="0" w:color="auto"/>
                                    <w:right w:val="single" w:sz="4" w:space="0" w:color="auto"/>
                                  </w:tcBorders>
                                  <w:vAlign w:val="center"/>
                                  <w:hideMark/>
                                </w:tcPr>
                                <w:p w14:paraId="1F201637"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7 </w:t>
                                  </w:r>
                                </w:p>
                              </w:tc>
                              <w:tc>
                                <w:tcPr>
                                  <w:tcW w:w="756" w:type="dxa"/>
                                  <w:tcBorders>
                                    <w:top w:val="single" w:sz="4" w:space="0" w:color="auto"/>
                                    <w:left w:val="nil"/>
                                    <w:bottom w:val="single" w:sz="4" w:space="0" w:color="auto"/>
                                    <w:right w:val="single" w:sz="4" w:space="0" w:color="auto"/>
                                  </w:tcBorders>
                                  <w:vAlign w:val="center"/>
                                  <w:hideMark/>
                                </w:tcPr>
                                <w:p w14:paraId="2D00F5C0"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514 </w:t>
                                  </w:r>
                                </w:p>
                              </w:tc>
                              <w:tc>
                                <w:tcPr>
                                  <w:tcW w:w="788" w:type="dxa"/>
                                  <w:tcBorders>
                                    <w:top w:val="single" w:sz="4" w:space="0" w:color="auto"/>
                                    <w:left w:val="nil"/>
                                    <w:bottom w:val="single" w:sz="4" w:space="0" w:color="auto"/>
                                    <w:right w:val="single" w:sz="4" w:space="0" w:color="auto"/>
                                  </w:tcBorders>
                                  <w:vAlign w:val="center"/>
                                  <w:hideMark/>
                                </w:tcPr>
                                <w:p w14:paraId="18E0A251"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3 </w:t>
                                  </w:r>
                                </w:p>
                              </w:tc>
                              <w:tc>
                                <w:tcPr>
                                  <w:tcW w:w="851" w:type="dxa"/>
                                  <w:tcBorders>
                                    <w:top w:val="single" w:sz="4" w:space="0" w:color="auto"/>
                                    <w:left w:val="nil"/>
                                    <w:bottom w:val="single" w:sz="4" w:space="0" w:color="auto"/>
                                    <w:right w:val="single" w:sz="4" w:space="0" w:color="auto"/>
                                  </w:tcBorders>
                                  <w:vAlign w:val="center"/>
                                  <w:hideMark/>
                                </w:tcPr>
                                <w:p w14:paraId="7CBFAF8D"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76.50</w:t>
                                  </w:r>
                                </w:p>
                              </w:tc>
                            </w:tr>
                          </w:tbl>
                          <w:p w14:paraId="0C568B37" w14:textId="77777777" w:rsidR="00AA49A6" w:rsidRDefault="00AA49A6" w:rsidP="008E1064">
                            <w:pPr>
                              <w:snapToGrid w:val="0"/>
                              <w:spacing w:line="220" w:lineRule="exact"/>
                              <w:rPr>
                                <w:rFonts w:ascii="標楷體" w:hAnsi="標楷體" w:cs="新細明體"/>
                                <w:color w:val="000000"/>
                                <w:kern w:val="0"/>
                                <w:sz w:val="18"/>
                                <w:szCs w:val="18"/>
                              </w:rPr>
                            </w:pPr>
                            <w:r>
                              <w:rPr>
                                <w:rFonts w:ascii="標楷體" w:hAnsi="標楷體" w:cs="新細明體" w:hint="eastAsia"/>
                                <w:color w:val="000000"/>
                                <w:kern w:val="0"/>
                                <w:sz w:val="18"/>
                                <w:szCs w:val="18"/>
                              </w:rPr>
                              <w:t>註：1.絕育數：為查詢區間內登記且現已完成絕育數（即時更新）。</w:t>
                            </w:r>
                          </w:p>
                          <w:p w14:paraId="6F278476" w14:textId="55B7FEF7" w:rsidR="00AA49A6" w:rsidRDefault="00AA49A6" w:rsidP="008E1064">
                            <w:pPr>
                              <w:snapToGrid w:val="0"/>
                              <w:spacing w:line="220" w:lineRule="exact"/>
                              <w:ind w:firstLineChars="200" w:firstLine="360"/>
                              <w:rPr>
                                <w:rFonts w:ascii="標楷體" w:hAnsi="標楷體" w:cs="新細明體"/>
                                <w:color w:val="000000"/>
                                <w:kern w:val="0"/>
                                <w:sz w:val="18"/>
                                <w:szCs w:val="18"/>
                              </w:rPr>
                            </w:pPr>
                            <w:r>
                              <w:rPr>
                                <w:rFonts w:ascii="標楷體" w:hAnsi="標楷體" w:cs="新細明體" w:hint="eastAsia"/>
                                <w:color w:val="000000"/>
                                <w:kern w:val="0"/>
                                <w:sz w:val="18"/>
                                <w:szCs w:val="18"/>
                              </w:rPr>
                              <w:t>2.絕育率：（絕育數-絕育除戶數</w:t>
                            </w:r>
                            <w:r w:rsidR="008E1064">
                              <w:rPr>
                                <w:rFonts w:ascii="標楷體" w:hAnsi="標楷體" w:cs="新細明體" w:hint="eastAsia"/>
                                <w:color w:val="000000"/>
                                <w:kern w:val="0"/>
                                <w:sz w:val="18"/>
                                <w:szCs w:val="18"/>
                              </w:rPr>
                              <w:t>）</w:t>
                            </w:r>
                            <w:r>
                              <w:rPr>
                                <w:rFonts w:ascii="標楷體" w:hAnsi="標楷體" w:cs="新細明體" w:hint="eastAsia"/>
                                <w:color w:val="000000"/>
                                <w:kern w:val="0"/>
                                <w:sz w:val="18"/>
                                <w:szCs w:val="18"/>
                              </w:rPr>
                              <w:t>/</w:t>
                            </w:r>
                            <w:r w:rsidR="008E1064">
                              <w:rPr>
                                <w:rFonts w:ascii="標楷體" w:hAnsi="標楷體" w:cs="新細明體" w:hint="eastAsia"/>
                                <w:color w:val="000000"/>
                                <w:kern w:val="0"/>
                                <w:sz w:val="18"/>
                                <w:szCs w:val="18"/>
                              </w:rPr>
                              <w:t>（</w:t>
                            </w:r>
                            <w:r>
                              <w:rPr>
                                <w:rFonts w:ascii="標楷體" w:hAnsi="標楷體" w:cs="新細明體" w:hint="eastAsia"/>
                                <w:color w:val="000000"/>
                                <w:kern w:val="0"/>
                                <w:sz w:val="18"/>
                                <w:szCs w:val="18"/>
                              </w:rPr>
                              <w:t>登記數-除戶數）×100。</w:t>
                            </w:r>
                          </w:p>
                          <w:p w14:paraId="5A1187A5" w14:textId="77777777" w:rsidR="00AA49A6" w:rsidRDefault="00AA49A6" w:rsidP="008E1064">
                            <w:pPr>
                              <w:snapToGrid w:val="0"/>
                              <w:spacing w:line="220" w:lineRule="exact"/>
                              <w:ind w:firstLineChars="200" w:firstLine="360"/>
                              <w:rPr>
                                <w:rFonts w:ascii="標楷體" w:hAnsi="標楷體" w:cs="Times New Roman"/>
                                <w:sz w:val="18"/>
                                <w:szCs w:val="18"/>
                              </w:rPr>
                            </w:pPr>
                            <w:r>
                              <w:rPr>
                                <w:rFonts w:ascii="標楷體" w:hAnsi="標楷體" w:cs="新細明體" w:hint="eastAsia"/>
                                <w:color w:val="000000"/>
                                <w:kern w:val="0"/>
                                <w:sz w:val="18"/>
                                <w:szCs w:val="18"/>
                              </w:rPr>
                              <w:t>3.資料來源：整理自農業部寵物登記管理資訊網。</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502C5D" id="文字方塊 60" o:spid="_x0000_s1113" type="#_x0000_t202" style="position:absolute;left:0;text-align:left;margin-left:192.55pt;margin-top:185.85pt;width:288.25pt;height:196.3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" stroked="f">
                <v:textbox>
                  <w:txbxContent>
                    <w:p w14:paraId="40691C53" w14:textId="0B44ED85" w:rsidR="00AA49A6" w:rsidRDefault="00AA49A6" w:rsidP="00D572E4">
                      <w:pPr>
                        <w:spacing w:line="240" w:lineRule="exact"/>
                        <w:jc w:val="center"/>
                        <w:rPr>
                          <w:rFonts w:ascii="標楷體" w:hAnsi="標楷體" w:cs="新細明體"/>
                          <w:b/>
                          <w:bCs/>
                          <w:color w:val="1A1C1E"/>
                          <w:kern w:val="0"/>
                        </w:rPr>
                      </w:pPr>
                      <w:r>
                        <w:rPr>
                          <w:rFonts w:ascii="標楷體" w:hAnsi="標楷體" w:cs="新細明體" w:hint="eastAsia"/>
                          <w:b/>
                          <w:bCs/>
                          <w:color w:val="1A1C1E"/>
                          <w:kern w:val="0"/>
                        </w:rPr>
                        <w:t>表3</w:t>
                      </w:r>
                      <w:r w:rsidR="00B617B4">
                        <w:rPr>
                          <w:rFonts w:ascii="標楷體" w:hAnsi="標楷體" w:hint="eastAsia"/>
                          <w:b/>
                          <w:bCs/>
                        </w:rPr>
                        <w:t xml:space="preserve">　</w:t>
                      </w:r>
                      <w:r>
                        <w:rPr>
                          <w:rFonts w:ascii="標楷體" w:hAnsi="標楷體" w:cs="新細明體" w:hint="eastAsia"/>
                          <w:b/>
                          <w:bCs/>
                          <w:color w:val="1A1C1E"/>
                          <w:kern w:val="0"/>
                        </w:rPr>
                        <w:t>105至114年度寵物登記與絕育管理情形</w:t>
                      </w:r>
                    </w:p>
                    <w:p w14:paraId="1B706A4E" w14:textId="77777777" w:rsidR="00AA49A6" w:rsidRDefault="00AA49A6" w:rsidP="00156C60">
                      <w:pPr>
                        <w:snapToGrid w:val="0"/>
                        <w:ind w:rightChars="-29" w:right="-70" w:firstLineChars="2126" w:firstLine="4252"/>
                        <w:jc w:val="right"/>
                        <w:rPr>
                          <w:rFonts w:ascii="標楷體" w:hAnsi="標楷體" w:cs="新細明體"/>
                          <w:color w:val="000000"/>
                          <w:kern w:val="0"/>
                          <w:sz w:val="20"/>
                        </w:rPr>
                      </w:pPr>
                      <w:r>
                        <w:rPr>
                          <w:rFonts w:ascii="標楷體" w:hAnsi="標楷體" w:cs="新細明體" w:hint="eastAsia"/>
                          <w:color w:val="000000"/>
                          <w:kern w:val="0"/>
                          <w:sz w:val="20"/>
                        </w:rPr>
                        <w:t>單位：隻、％</w:t>
                      </w:r>
                    </w:p>
                    <w:tbl>
                      <w:tblPr>
                        <w:tblW w:w="5529" w:type="dxa"/>
                        <w:tblInd w:w="-5" w:type="dxa"/>
                        <w:tblCellMar>
                          <w:left w:w="28" w:type="dxa"/>
                          <w:right w:w="28" w:type="dxa"/>
                        </w:tblCellMar>
                        <w:tblLook w:val="04A0" w:firstRow="1" w:lastRow="0" w:firstColumn="1" w:lastColumn="0" w:noHBand="0" w:noVBand="1"/>
                      </w:tblPr>
                      <w:tblGrid>
                        <w:gridCol w:w="851"/>
                        <w:gridCol w:w="567"/>
                        <w:gridCol w:w="956"/>
                        <w:gridCol w:w="760"/>
                        <w:gridCol w:w="756"/>
                        <w:gridCol w:w="788"/>
                        <w:gridCol w:w="851"/>
                      </w:tblGrid>
                      <w:tr w:rsidR="00AA49A6" w14:paraId="79A28C21" w14:textId="77777777" w:rsidTr="00266233">
                        <w:trPr>
                          <w:trHeight w:val="318"/>
                        </w:trPr>
                        <w:tc>
                          <w:tcPr>
                            <w:tcW w:w="851"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42AAF71F"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   項目</w:t>
                            </w:r>
                          </w:p>
                          <w:p w14:paraId="33D7305C" w14:textId="77777777" w:rsidR="00AA49A6" w:rsidRDefault="00AA49A6" w:rsidP="008E1064">
                            <w:pPr>
                              <w:widowControl/>
                              <w:spacing w:line="280" w:lineRule="exact"/>
                              <w:rPr>
                                <w:rFonts w:ascii="標楷體" w:hAnsi="標楷體" w:cs="新細明體"/>
                                <w:color w:val="000000"/>
                                <w:kern w:val="0"/>
                                <w:sz w:val="20"/>
                              </w:rPr>
                            </w:pPr>
                            <w:r>
                              <w:rPr>
                                <w:rFonts w:ascii="標楷體" w:hAnsi="標楷體" w:cs="新細明體" w:hint="eastAsia"/>
                                <w:color w:val="000000"/>
                                <w:kern w:val="0"/>
                                <w:sz w:val="20"/>
                              </w:rPr>
                              <w:t>地區</w:t>
                            </w:r>
                          </w:p>
                        </w:tc>
                        <w:tc>
                          <w:tcPr>
                            <w:tcW w:w="567" w:type="dxa"/>
                            <w:tcBorders>
                              <w:top w:val="single" w:sz="4" w:space="0" w:color="auto"/>
                              <w:left w:val="nil"/>
                              <w:bottom w:val="single" w:sz="4" w:space="0" w:color="auto"/>
                              <w:right w:val="single" w:sz="4" w:space="0" w:color="auto"/>
                            </w:tcBorders>
                            <w:noWrap/>
                            <w:vAlign w:val="center"/>
                            <w:hideMark/>
                          </w:tcPr>
                          <w:p w14:paraId="616719EE"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寵物</w:t>
                            </w:r>
                          </w:p>
                          <w:p w14:paraId="4B5A9780"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類別</w:t>
                            </w:r>
                          </w:p>
                        </w:tc>
                        <w:tc>
                          <w:tcPr>
                            <w:tcW w:w="956" w:type="dxa"/>
                            <w:tcBorders>
                              <w:top w:val="single" w:sz="4" w:space="0" w:color="auto"/>
                              <w:left w:val="nil"/>
                              <w:bottom w:val="single" w:sz="4" w:space="0" w:color="auto"/>
                              <w:right w:val="single" w:sz="4" w:space="0" w:color="auto"/>
                            </w:tcBorders>
                            <w:vAlign w:val="center"/>
                            <w:hideMark/>
                          </w:tcPr>
                          <w:p w14:paraId="6D72F3BF"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登記數 </w:t>
                            </w:r>
                          </w:p>
                        </w:tc>
                        <w:tc>
                          <w:tcPr>
                            <w:tcW w:w="760" w:type="dxa"/>
                            <w:tcBorders>
                              <w:top w:val="single" w:sz="4" w:space="0" w:color="auto"/>
                              <w:left w:val="nil"/>
                              <w:bottom w:val="single" w:sz="4" w:space="0" w:color="auto"/>
                              <w:right w:val="single" w:sz="4" w:space="0" w:color="auto"/>
                            </w:tcBorders>
                            <w:vAlign w:val="center"/>
                            <w:hideMark/>
                          </w:tcPr>
                          <w:p w14:paraId="6DFDD5F4"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除戶數 </w:t>
                            </w:r>
                          </w:p>
                        </w:tc>
                        <w:tc>
                          <w:tcPr>
                            <w:tcW w:w="756" w:type="dxa"/>
                            <w:tcBorders>
                              <w:top w:val="single" w:sz="4" w:space="0" w:color="auto"/>
                              <w:left w:val="nil"/>
                              <w:bottom w:val="single" w:sz="4" w:space="0" w:color="auto"/>
                              <w:right w:val="single" w:sz="4" w:space="0" w:color="auto"/>
                            </w:tcBorders>
                            <w:vAlign w:val="center"/>
                            <w:hideMark/>
                          </w:tcPr>
                          <w:p w14:paraId="3E05DD50"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絕育數 </w:t>
                            </w:r>
                          </w:p>
                        </w:tc>
                        <w:tc>
                          <w:tcPr>
                            <w:tcW w:w="788" w:type="dxa"/>
                            <w:tcBorders>
                              <w:top w:val="single" w:sz="4" w:space="0" w:color="auto"/>
                              <w:left w:val="nil"/>
                              <w:bottom w:val="single" w:sz="4" w:space="0" w:color="auto"/>
                              <w:right w:val="single" w:sz="4" w:space="0" w:color="auto"/>
                            </w:tcBorders>
                            <w:vAlign w:val="center"/>
                            <w:hideMark/>
                          </w:tcPr>
                          <w:p w14:paraId="020820A8"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絕育除戶數 </w:t>
                            </w:r>
                          </w:p>
                        </w:tc>
                        <w:tc>
                          <w:tcPr>
                            <w:tcW w:w="851" w:type="dxa"/>
                            <w:tcBorders>
                              <w:top w:val="single" w:sz="4" w:space="0" w:color="auto"/>
                              <w:left w:val="nil"/>
                              <w:bottom w:val="single" w:sz="4" w:space="0" w:color="auto"/>
                              <w:right w:val="single" w:sz="4" w:space="0" w:color="auto"/>
                            </w:tcBorders>
                            <w:vAlign w:val="center"/>
                            <w:hideMark/>
                          </w:tcPr>
                          <w:p w14:paraId="0CD9714D"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絕育率</w:t>
                            </w:r>
                          </w:p>
                          <w:p w14:paraId="0CDC4728"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（註2）</w:t>
                            </w:r>
                          </w:p>
                        </w:tc>
                      </w:tr>
                      <w:tr w:rsidR="00AA49A6" w14:paraId="51CFADF6" w14:textId="77777777" w:rsidTr="00266233">
                        <w:trPr>
                          <w:trHeight w:val="318"/>
                        </w:trPr>
                        <w:tc>
                          <w:tcPr>
                            <w:tcW w:w="851" w:type="dxa"/>
                            <w:vMerge w:val="restart"/>
                            <w:tcBorders>
                              <w:top w:val="nil"/>
                              <w:left w:val="single" w:sz="4" w:space="0" w:color="auto"/>
                              <w:bottom w:val="single" w:sz="4" w:space="0" w:color="000000"/>
                              <w:right w:val="single" w:sz="4" w:space="0" w:color="auto"/>
                            </w:tcBorders>
                            <w:noWrap/>
                            <w:vAlign w:val="center"/>
                            <w:hideMark/>
                          </w:tcPr>
                          <w:p w14:paraId="6BE6D14A"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各市縣</w:t>
                            </w:r>
                          </w:p>
                        </w:tc>
                        <w:tc>
                          <w:tcPr>
                            <w:tcW w:w="567" w:type="dxa"/>
                            <w:tcBorders>
                              <w:top w:val="single" w:sz="4" w:space="0" w:color="auto"/>
                              <w:left w:val="nil"/>
                              <w:bottom w:val="single" w:sz="4" w:space="0" w:color="auto"/>
                              <w:right w:val="single" w:sz="4" w:space="0" w:color="auto"/>
                            </w:tcBorders>
                            <w:noWrap/>
                            <w:vAlign w:val="center"/>
                            <w:hideMark/>
                          </w:tcPr>
                          <w:p w14:paraId="10F7EE36"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犬</w:t>
                            </w:r>
                          </w:p>
                        </w:tc>
                        <w:tc>
                          <w:tcPr>
                            <w:tcW w:w="956" w:type="dxa"/>
                            <w:tcBorders>
                              <w:top w:val="single" w:sz="4" w:space="0" w:color="auto"/>
                              <w:left w:val="nil"/>
                              <w:bottom w:val="single" w:sz="4" w:space="0" w:color="auto"/>
                              <w:right w:val="single" w:sz="4" w:space="0" w:color="auto"/>
                            </w:tcBorders>
                            <w:vAlign w:val="center"/>
                            <w:hideMark/>
                          </w:tcPr>
                          <w:p w14:paraId="127A3781"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1,037,322</w:t>
                            </w:r>
                          </w:p>
                        </w:tc>
                        <w:tc>
                          <w:tcPr>
                            <w:tcW w:w="760" w:type="dxa"/>
                            <w:tcBorders>
                              <w:top w:val="nil"/>
                              <w:left w:val="nil"/>
                              <w:bottom w:val="single" w:sz="4" w:space="0" w:color="auto"/>
                              <w:right w:val="single" w:sz="4" w:space="0" w:color="auto"/>
                            </w:tcBorders>
                            <w:vAlign w:val="center"/>
                            <w:hideMark/>
                          </w:tcPr>
                          <w:p w14:paraId="75B017F1"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146,316</w:t>
                            </w:r>
                          </w:p>
                        </w:tc>
                        <w:tc>
                          <w:tcPr>
                            <w:tcW w:w="756" w:type="dxa"/>
                            <w:tcBorders>
                              <w:top w:val="nil"/>
                              <w:left w:val="nil"/>
                              <w:bottom w:val="single" w:sz="4" w:space="0" w:color="auto"/>
                              <w:right w:val="single" w:sz="4" w:space="0" w:color="auto"/>
                            </w:tcBorders>
                            <w:vAlign w:val="center"/>
                            <w:hideMark/>
                          </w:tcPr>
                          <w:p w14:paraId="7F936EB6"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588,121</w:t>
                            </w:r>
                          </w:p>
                        </w:tc>
                        <w:tc>
                          <w:tcPr>
                            <w:tcW w:w="788" w:type="dxa"/>
                            <w:tcBorders>
                              <w:top w:val="nil"/>
                              <w:left w:val="nil"/>
                              <w:bottom w:val="single" w:sz="4" w:space="0" w:color="auto"/>
                              <w:right w:val="single" w:sz="4" w:space="0" w:color="auto"/>
                            </w:tcBorders>
                            <w:vAlign w:val="center"/>
                            <w:hideMark/>
                          </w:tcPr>
                          <w:p w14:paraId="560B2730"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67,073</w:t>
                            </w:r>
                          </w:p>
                        </w:tc>
                        <w:tc>
                          <w:tcPr>
                            <w:tcW w:w="851" w:type="dxa"/>
                            <w:tcBorders>
                              <w:top w:val="nil"/>
                              <w:left w:val="nil"/>
                              <w:bottom w:val="single" w:sz="4" w:space="0" w:color="auto"/>
                              <w:right w:val="single" w:sz="4" w:space="0" w:color="auto"/>
                            </w:tcBorders>
                            <w:vAlign w:val="center"/>
                            <w:hideMark/>
                          </w:tcPr>
                          <w:p w14:paraId="04EB4C02"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58.48</w:t>
                            </w:r>
                          </w:p>
                        </w:tc>
                      </w:tr>
                      <w:tr w:rsidR="00AA49A6" w14:paraId="3C205674" w14:textId="77777777" w:rsidTr="00266233">
                        <w:trPr>
                          <w:trHeight w:val="318"/>
                        </w:trPr>
                        <w:tc>
                          <w:tcPr>
                            <w:tcW w:w="0" w:type="auto"/>
                            <w:vMerge/>
                            <w:tcBorders>
                              <w:top w:val="nil"/>
                              <w:left w:val="single" w:sz="4" w:space="0" w:color="auto"/>
                              <w:bottom w:val="single" w:sz="4" w:space="0" w:color="000000"/>
                              <w:right w:val="single" w:sz="4" w:space="0" w:color="auto"/>
                            </w:tcBorders>
                            <w:vAlign w:val="center"/>
                            <w:hideMark/>
                          </w:tcPr>
                          <w:p w14:paraId="275189EA" w14:textId="77777777" w:rsidR="00AA49A6" w:rsidRDefault="00AA49A6" w:rsidP="008E1064">
                            <w:pPr>
                              <w:widowControl/>
                              <w:spacing w:line="280" w:lineRule="exact"/>
                              <w:rPr>
                                <w:rFonts w:ascii="標楷體" w:hAnsi="標楷體" w:cs="新細明體"/>
                                <w:color w:val="000000"/>
                                <w:kern w:val="0"/>
                                <w:sz w:val="20"/>
                              </w:rPr>
                            </w:pPr>
                          </w:p>
                        </w:tc>
                        <w:tc>
                          <w:tcPr>
                            <w:tcW w:w="567" w:type="dxa"/>
                            <w:tcBorders>
                              <w:top w:val="single" w:sz="4" w:space="0" w:color="auto"/>
                              <w:left w:val="nil"/>
                              <w:bottom w:val="single" w:sz="4" w:space="0" w:color="auto"/>
                              <w:right w:val="single" w:sz="4" w:space="0" w:color="auto"/>
                            </w:tcBorders>
                            <w:noWrap/>
                            <w:vAlign w:val="center"/>
                            <w:hideMark/>
                          </w:tcPr>
                          <w:p w14:paraId="7E249DC9"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貓</w:t>
                            </w:r>
                          </w:p>
                        </w:tc>
                        <w:tc>
                          <w:tcPr>
                            <w:tcW w:w="956" w:type="dxa"/>
                            <w:tcBorders>
                              <w:top w:val="single" w:sz="4" w:space="0" w:color="auto"/>
                              <w:left w:val="nil"/>
                              <w:bottom w:val="single" w:sz="4" w:space="0" w:color="auto"/>
                              <w:right w:val="single" w:sz="4" w:space="0" w:color="auto"/>
                            </w:tcBorders>
                            <w:vAlign w:val="center"/>
                            <w:hideMark/>
                          </w:tcPr>
                          <w:p w14:paraId="5DC628AB"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1,118,383</w:t>
                            </w:r>
                          </w:p>
                        </w:tc>
                        <w:tc>
                          <w:tcPr>
                            <w:tcW w:w="760" w:type="dxa"/>
                            <w:tcBorders>
                              <w:top w:val="nil"/>
                              <w:left w:val="nil"/>
                              <w:bottom w:val="single" w:sz="4" w:space="0" w:color="auto"/>
                              <w:right w:val="single" w:sz="4" w:space="0" w:color="auto"/>
                            </w:tcBorders>
                            <w:vAlign w:val="center"/>
                            <w:hideMark/>
                          </w:tcPr>
                          <w:p w14:paraId="161323AE"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97,883</w:t>
                            </w:r>
                          </w:p>
                        </w:tc>
                        <w:tc>
                          <w:tcPr>
                            <w:tcW w:w="756" w:type="dxa"/>
                            <w:tcBorders>
                              <w:top w:val="nil"/>
                              <w:left w:val="nil"/>
                              <w:bottom w:val="single" w:sz="4" w:space="0" w:color="auto"/>
                              <w:right w:val="single" w:sz="4" w:space="0" w:color="auto"/>
                            </w:tcBorders>
                            <w:vAlign w:val="center"/>
                            <w:hideMark/>
                          </w:tcPr>
                          <w:p w14:paraId="774C91D7"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878,910</w:t>
                            </w:r>
                          </w:p>
                        </w:tc>
                        <w:tc>
                          <w:tcPr>
                            <w:tcW w:w="788" w:type="dxa"/>
                            <w:tcBorders>
                              <w:top w:val="nil"/>
                              <w:left w:val="nil"/>
                              <w:bottom w:val="single" w:sz="4" w:space="0" w:color="auto"/>
                              <w:right w:val="single" w:sz="4" w:space="0" w:color="auto"/>
                            </w:tcBorders>
                            <w:vAlign w:val="center"/>
                            <w:hideMark/>
                          </w:tcPr>
                          <w:p w14:paraId="4F83D7D2"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65,563</w:t>
                            </w:r>
                          </w:p>
                        </w:tc>
                        <w:tc>
                          <w:tcPr>
                            <w:tcW w:w="851" w:type="dxa"/>
                            <w:tcBorders>
                              <w:top w:val="nil"/>
                              <w:left w:val="nil"/>
                              <w:bottom w:val="single" w:sz="4" w:space="0" w:color="auto"/>
                              <w:right w:val="single" w:sz="4" w:space="0" w:color="auto"/>
                            </w:tcBorders>
                            <w:vAlign w:val="center"/>
                            <w:hideMark/>
                          </w:tcPr>
                          <w:p w14:paraId="0FFB70BA"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79.70</w:t>
                            </w:r>
                          </w:p>
                        </w:tc>
                      </w:tr>
                      <w:tr w:rsidR="00AA49A6" w14:paraId="4E55F680" w14:textId="77777777" w:rsidTr="00266233">
                        <w:trPr>
                          <w:trHeight w:val="318"/>
                        </w:trPr>
                        <w:tc>
                          <w:tcPr>
                            <w:tcW w:w="851" w:type="dxa"/>
                            <w:vMerge w:val="restart"/>
                            <w:tcBorders>
                              <w:top w:val="nil"/>
                              <w:left w:val="single" w:sz="4" w:space="0" w:color="auto"/>
                              <w:bottom w:val="double" w:sz="4" w:space="0" w:color="000000"/>
                              <w:right w:val="single" w:sz="4" w:space="0" w:color="auto"/>
                            </w:tcBorders>
                            <w:noWrap/>
                            <w:vAlign w:val="center"/>
                            <w:hideMark/>
                          </w:tcPr>
                          <w:p w14:paraId="3FA17389"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澎湖縣 </w:t>
                            </w:r>
                          </w:p>
                        </w:tc>
                        <w:tc>
                          <w:tcPr>
                            <w:tcW w:w="567" w:type="dxa"/>
                            <w:tcBorders>
                              <w:top w:val="single" w:sz="4" w:space="0" w:color="auto"/>
                              <w:left w:val="nil"/>
                              <w:bottom w:val="single" w:sz="4" w:space="0" w:color="auto"/>
                              <w:right w:val="single" w:sz="4" w:space="0" w:color="auto"/>
                            </w:tcBorders>
                            <w:noWrap/>
                            <w:vAlign w:val="center"/>
                            <w:hideMark/>
                          </w:tcPr>
                          <w:p w14:paraId="2FDA2EFB"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犬</w:t>
                            </w:r>
                          </w:p>
                        </w:tc>
                        <w:tc>
                          <w:tcPr>
                            <w:tcW w:w="956" w:type="dxa"/>
                            <w:tcBorders>
                              <w:top w:val="single" w:sz="4" w:space="0" w:color="auto"/>
                              <w:left w:val="nil"/>
                              <w:bottom w:val="single" w:sz="4" w:space="0" w:color="auto"/>
                              <w:right w:val="single" w:sz="4" w:space="0" w:color="auto"/>
                            </w:tcBorders>
                            <w:vAlign w:val="center"/>
                            <w:hideMark/>
                          </w:tcPr>
                          <w:p w14:paraId="60490F59"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5,242 </w:t>
                            </w:r>
                          </w:p>
                        </w:tc>
                        <w:tc>
                          <w:tcPr>
                            <w:tcW w:w="760" w:type="dxa"/>
                            <w:tcBorders>
                              <w:top w:val="single" w:sz="4" w:space="0" w:color="auto"/>
                              <w:left w:val="nil"/>
                              <w:bottom w:val="single" w:sz="4" w:space="0" w:color="auto"/>
                              <w:right w:val="single" w:sz="4" w:space="0" w:color="auto"/>
                            </w:tcBorders>
                            <w:vAlign w:val="center"/>
                            <w:hideMark/>
                          </w:tcPr>
                          <w:p w14:paraId="6DDEC410"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1,250 </w:t>
                            </w:r>
                          </w:p>
                        </w:tc>
                        <w:tc>
                          <w:tcPr>
                            <w:tcW w:w="756" w:type="dxa"/>
                            <w:tcBorders>
                              <w:top w:val="single" w:sz="4" w:space="0" w:color="auto"/>
                              <w:left w:val="nil"/>
                              <w:bottom w:val="single" w:sz="4" w:space="0" w:color="auto"/>
                              <w:right w:val="single" w:sz="4" w:space="0" w:color="auto"/>
                            </w:tcBorders>
                            <w:vAlign w:val="center"/>
                            <w:hideMark/>
                          </w:tcPr>
                          <w:p w14:paraId="161487E3"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2,688 </w:t>
                            </w:r>
                          </w:p>
                        </w:tc>
                        <w:tc>
                          <w:tcPr>
                            <w:tcW w:w="788" w:type="dxa"/>
                            <w:tcBorders>
                              <w:top w:val="single" w:sz="4" w:space="0" w:color="auto"/>
                              <w:left w:val="nil"/>
                              <w:bottom w:val="single" w:sz="4" w:space="0" w:color="auto"/>
                              <w:right w:val="single" w:sz="4" w:space="0" w:color="auto"/>
                            </w:tcBorders>
                            <w:vAlign w:val="center"/>
                            <w:hideMark/>
                          </w:tcPr>
                          <w:p w14:paraId="2CADBC80"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498 </w:t>
                            </w:r>
                          </w:p>
                        </w:tc>
                        <w:tc>
                          <w:tcPr>
                            <w:tcW w:w="851" w:type="dxa"/>
                            <w:tcBorders>
                              <w:top w:val="single" w:sz="4" w:space="0" w:color="auto"/>
                              <w:left w:val="nil"/>
                              <w:bottom w:val="single" w:sz="4" w:space="0" w:color="auto"/>
                              <w:right w:val="single" w:sz="4" w:space="0" w:color="auto"/>
                            </w:tcBorders>
                            <w:vAlign w:val="center"/>
                            <w:hideMark/>
                          </w:tcPr>
                          <w:p w14:paraId="20253459"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54.86 </w:t>
                            </w:r>
                          </w:p>
                        </w:tc>
                      </w:tr>
                      <w:tr w:rsidR="00AA49A6" w14:paraId="7ACDFC06" w14:textId="77777777" w:rsidTr="00266233">
                        <w:trPr>
                          <w:trHeight w:val="318"/>
                        </w:trPr>
                        <w:tc>
                          <w:tcPr>
                            <w:tcW w:w="0" w:type="auto"/>
                            <w:vMerge/>
                            <w:tcBorders>
                              <w:top w:val="nil"/>
                              <w:left w:val="single" w:sz="4" w:space="0" w:color="auto"/>
                              <w:bottom w:val="double" w:sz="4" w:space="0" w:color="000000"/>
                              <w:right w:val="single" w:sz="4" w:space="0" w:color="auto"/>
                            </w:tcBorders>
                            <w:vAlign w:val="center"/>
                            <w:hideMark/>
                          </w:tcPr>
                          <w:p w14:paraId="52DE60DE" w14:textId="77777777" w:rsidR="00AA49A6" w:rsidRDefault="00AA49A6" w:rsidP="008E1064">
                            <w:pPr>
                              <w:widowControl/>
                              <w:spacing w:line="280" w:lineRule="exact"/>
                              <w:rPr>
                                <w:rFonts w:ascii="標楷體" w:hAnsi="標楷體" w:cs="新細明體"/>
                                <w:color w:val="000000"/>
                                <w:kern w:val="0"/>
                                <w:sz w:val="20"/>
                              </w:rPr>
                            </w:pPr>
                          </w:p>
                        </w:tc>
                        <w:tc>
                          <w:tcPr>
                            <w:tcW w:w="567" w:type="dxa"/>
                            <w:tcBorders>
                              <w:top w:val="single" w:sz="4" w:space="0" w:color="auto"/>
                              <w:left w:val="nil"/>
                              <w:bottom w:val="double" w:sz="4" w:space="0" w:color="auto"/>
                              <w:right w:val="single" w:sz="4" w:space="0" w:color="auto"/>
                            </w:tcBorders>
                            <w:noWrap/>
                            <w:vAlign w:val="center"/>
                            <w:hideMark/>
                          </w:tcPr>
                          <w:p w14:paraId="383712B8"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貓</w:t>
                            </w:r>
                          </w:p>
                        </w:tc>
                        <w:tc>
                          <w:tcPr>
                            <w:tcW w:w="956" w:type="dxa"/>
                            <w:tcBorders>
                              <w:top w:val="single" w:sz="4" w:space="0" w:color="auto"/>
                              <w:left w:val="nil"/>
                              <w:bottom w:val="double" w:sz="4" w:space="0" w:color="auto"/>
                              <w:right w:val="single" w:sz="4" w:space="0" w:color="auto"/>
                            </w:tcBorders>
                            <w:vAlign w:val="center"/>
                            <w:hideMark/>
                          </w:tcPr>
                          <w:p w14:paraId="33D5F02A"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3,890 </w:t>
                            </w:r>
                          </w:p>
                        </w:tc>
                        <w:tc>
                          <w:tcPr>
                            <w:tcW w:w="760" w:type="dxa"/>
                            <w:tcBorders>
                              <w:top w:val="single" w:sz="4" w:space="0" w:color="auto"/>
                              <w:left w:val="nil"/>
                              <w:bottom w:val="double" w:sz="4" w:space="0" w:color="auto"/>
                              <w:right w:val="single" w:sz="4" w:space="0" w:color="auto"/>
                            </w:tcBorders>
                            <w:vAlign w:val="center"/>
                            <w:hideMark/>
                          </w:tcPr>
                          <w:p w14:paraId="316B5480"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527 </w:t>
                            </w:r>
                          </w:p>
                        </w:tc>
                        <w:tc>
                          <w:tcPr>
                            <w:tcW w:w="756" w:type="dxa"/>
                            <w:tcBorders>
                              <w:top w:val="single" w:sz="4" w:space="0" w:color="auto"/>
                              <w:left w:val="nil"/>
                              <w:bottom w:val="double" w:sz="4" w:space="0" w:color="auto"/>
                              <w:right w:val="single" w:sz="4" w:space="0" w:color="auto"/>
                            </w:tcBorders>
                            <w:vAlign w:val="center"/>
                            <w:hideMark/>
                          </w:tcPr>
                          <w:p w14:paraId="7D9572C9"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3,019 </w:t>
                            </w:r>
                          </w:p>
                        </w:tc>
                        <w:tc>
                          <w:tcPr>
                            <w:tcW w:w="788" w:type="dxa"/>
                            <w:tcBorders>
                              <w:top w:val="single" w:sz="4" w:space="0" w:color="auto"/>
                              <w:left w:val="nil"/>
                              <w:bottom w:val="double" w:sz="4" w:space="0" w:color="auto"/>
                              <w:right w:val="single" w:sz="4" w:space="0" w:color="auto"/>
                            </w:tcBorders>
                            <w:vAlign w:val="center"/>
                            <w:hideMark/>
                          </w:tcPr>
                          <w:p w14:paraId="69618360"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339 </w:t>
                            </w:r>
                          </w:p>
                        </w:tc>
                        <w:tc>
                          <w:tcPr>
                            <w:tcW w:w="851" w:type="dxa"/>
                            <w:tcBorders>
                              <w:top w:val="single" w:sz="4" w:space="0" w:color="auto"/>
                              <w:left w:val="nil"/>
                              <w:bottom w:val="double" w:sz="4" w:space="0" w:color="auto"/>
                              <w:right w:val="single" w:sz="4" w:space="0" w:color="auto"/>
                            </w:tcBorders>
                            <w:vAlign w:val="center"/>
                            <w:hideMark/>
                          </w:tcPr>
                          <w:p w14:paraId="5CF9EB8A"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79.69 </w:t>
                            </w:r>
                          </w:p>
                        </w:tc>
                      </w:tr>
                      <w:tr w:rsidR="00AA49A6" w14:paraId="1BB2E13C" w14:textId="77777777" w:rsidTr="00266233">
                        <w:trPr>
                          <w:trHeight w:val="318"/>
                        </w:trPr>
                        <w:tc>
                          <w:tcPr>
                            <w:tcW w:w="851" w:type="dxa"/>
                            <w:vMerge w:val="restart"/>
                            <w:tcBorders>
                              <w:top w:val="double" w:sz="4" w:space="0" w:color="000000"/>
                              <w:left w:val="single" w:sz="4" w:space="0" w:color="auto"/>
                              <w:bottom w:val="single" w:sz="4" w:space="0" w:color="auto"/>
                              <w:right w:val="single" w:sz="4" w:space="0" w:color="auto"/>
                            </w:tcBorders>
                            <w:noWrap/>
                            <w:vAlign w:val="center"/>
                            <w:hideMark/>
                          </w:tcPr>
                          <w:p w14:paraId="4B4A6BCA"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114年度</w:t>
                            </w:r>
                          </w:p>
                          <w:p w14:paraId="0115F6BC"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 xml:space="preserve">澎湖縣 </w:t>
                            </w:r>
                          </w:p>
                        </w:tc>
                        <w:tc>
                          <w:tcPr>
                            <w:tcW w:w="567" w:type="dxa"/>
                            <w:tcBorders>
                              <w:top w:val="double" w:sz="4" w:space="0" w:color="auto"/>
                              <w:left w:val="nil"/>
                              <w:bottom w:val="single" w:sz="4" w:space="0" w:color="auto"/>
                              <w:right w:val="single" w:sz="4" w:space="0" w:color="auto"/>
                            </w:tcBorders>
                            <w:noWrap/>
                            <w:vAlign w:val="center"/>
                            <w:hideMark/>
                          </w:tcPr>
                          <w:p w14:paraId="42A72F50"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犬</w:t>
                            </w:r>
                          </w:p>
                        </w:tc>
                        <w:tc>
                          <w:tcPr>
                            <w:tcW w:w="956" w:type="dxa"/>
                            <w:tcBorders>
                              <w:top w:val="double" w:sz="4" w:space="0" w:color="auto"/>
                              <w:left w:val="nil"/>
                              <w:bottom w:val="single" w:sz="4" w:space="0" w:color="auto"/>
                              <w:right w:val="single" w:sz="4" w:space="0" w:color="auto"/>
                            </w:tcBorders>
                            <w:vAlign w:val="center"/>
                            <w:hideMark/>
                          </w:tcPr>
                          <w:p w14:paraId="22CEDF91"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231 </w:t>
                            </w:r>
                          </w:p>
                        </w:tc>
                        <w:tc>
                          <w:tcPr>
                            <w:tcW w:w="760" w:type="dxa"/>
                            <w:tcBorders>
                              <w:top w:val="double" w:sz="4" w:space="0" w:color="auto"/>
                              <w:left w:val="nil"/>
                              <w:bottom w:val="single" w:sz="4" w:space="0" w:color="auto"/>
                              <w:right w:val="single" w:sz="4" w:space="0" w:color="auto"/>
                            </w:tcBorders>
                            <w:vAlign w:val="center"/>
                            <w:hideMark/>
                          </w:tcPr>
                          <w:p w14:paraId="756371E6"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6 </w:t>
                            </w:r>
                          </w:p>
                        </w:tc>
                        <w:tc>
                          <w:tcPr>
                            <w:tcW w:w="756" w:type="dxa"/>
                            <w:tcBorders>
                              <w:top w:val="double" w:sz="4" w:space="0" w:color="auto"/>
                              <w:left w:val="nil"/>
                              <w:bottom w:val="single" w:sz="4" w:space="0" w:color="auto"/>
                              <w:right w:val="single" w:sz="4" w:space="0" w:color="auto"/>
                            </w:tcBorders>
                            <w:vAlign w:val="center"/>
                            <w:hideMark/>
                          </w:tcPr>
                          <w:p w14:paraId="0315758D"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79 </w:t>
                            </w:r>
                          </w:p>
                        </w:tc>
                        <w:tc>
                          <w:tcPr>
                            <w:tcW w:w="788" w:type="dxa"/>
                            <w:tcBorders>
                              <w:top w:val="double" w:sz="4" w:space="0" w:color="auto"/>
                              <w:left w:val="nil"/>
                              <w:bottom w:val="single" w:sz="4" w:space="0" w:color="auto"/>
                              <w:right w:val="single" w:sz="4" w:space="0" w:color="auto"/>
                            </w:tcBorders>
                            <w:vAlign w:val="center"/>
                            <w:hideMark/>
                          </w:tcPr>
                          <w:p w14:paraId="694B5266"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3 </w:t>
                            </w:r>
                          </w:p>
                        </w:tc>
                        <w:tc>
                          <w:tcPr>
                            <w:tcW w:w="851" w:type="dxa"/>
                            <w:tcBorders>
                              <w:top w:val="double" w:sz="4" w:space="0" w:color="auto"/>
                              <w:left w:val="nil"/>
                              <w:bottom w:val="single" w:sz="4" w:space="0" w:color="auto"/>
                              <w:right w:val="single" w:sz="4" w:space="0" w:color="auto"/>
                            </w:tcBorders>
                            <w:vAlign w:val="center"/>
                            <w:hideMark/>
                          </w:tcPr>
                          <w:p w14:paraId="09A50B65"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33.78</w:t>
                            </w:r>
                          </w:p>
                        </w:tc>
                      </w:tr>
                      <w:tr w:rsidR="00AA49A6" w14:paraId="60BEA1EA" w14:textId="77777777" w:rsidTr="00266233">
                        <w:trPr>
                          <w:trHeight w:val="318"/>
                        </w:trPr>
                        <w:tc>
                          <w:tcPr>
                            <w:tcW w:w="0" w:type="auto"/>
                            <w:vMerge/>
                            <w:tcBorders>
                              <w:top w:val="double" w:sz="4" w:space="0" w:color="000000"/>
                              <w:left w:val="single" w:sz="4" w:space="0" w:color="auto"/>
                              <w:bottom w:val="single" w:sz="4" w:space="0" w:color="auto"/>
                              <w:right w:val="single" w:sz="4" w:space="0" w:color="auto"/>
                            </w:tcBorders>
                            <w:vAlign w:val="center"/>
                            <w:hideMark/>
                          </w:tcPr>
                          <w:p w14:paraId="38776F79" w14:textId="77777777" w:rsidR="00AA49A6" w:rsidRDefault="00AA49A6" w:rsidP="008E1064">
                            <w:pPr>
                              <w:widowControl/>
                              <w:spacing w:line="280" w:lineRule="exact"/>
                              <w:rPr>
                                <w:rFonts w:ascii="標楷體" w:hAnsi="標楷體" w:cs="新細明體"/>
                                <w:color w:val="000000"/>
                                <w:kern w:val="0"/>
                                <w:sz w:val="20"/>
                              </w:rPr>
                            </w:pPr>
                          </w:p>
                        </w:tc>
                        <w:tc>
                          <w:tcPr>
                            <w:tcW w:w="567" w:type="dxa"/>
                            <w:tcBorders>
                              <w:top w:val="single" w:sz="4" w:space="0" w:color="auto"/>
                              <w:left w:val="nil"/>
                              <w:bottom w:val="single" w:sz="4" w:space="0" w:color="auto"/>
                              <w:right w:val="single" w:sz="4" w:space="0" w:color="auto"/>
                            </w:tcBorders>
                            <w:noWrap/>
                            <w:vAlign w:val="center"/>
                            <w:hideMark/>
                          </w:tcPr>
                          <w:p w14:paraId="58FC4308" w14:textId="77777777" w:rsidR="00AA49A6" w:rsidRDefault="00AA49A6" w:rsidP="008E1064">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貓</w:t>
                            </w:r>
                          </w:p>
                        </w:tc>
                        <w:tc>
                          <w:tcPr>
                            <w:tcW w:w="956" w:type="dxa"/>
                            <w:tcBorders>
                              <w:top w:val="single" w:sz="4" w:space="0" w:color="auto"/>
                              <w:left w:val="nil"/>
                              <w:bottom w:val="single" w:sz="4" w:space="0" w:color="auto"/>
                              <w:right w:val="single" w:sz="4" w:space="0" w:color="auto"/>
                            </w:tcBorders>
                            <w:vAlign w:val="center"/>
                            <w:hideMark/>
                          </w:tcPr>
                          <w:p w14:paraId="60A46E15"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675 </w:t>
                            </w:r>
                          </w:p>
                        </w:tc>
                        <w:tc>
                          <w:tcPr>
                            <w:tcW w:w="760" w:type="dxa"/>
                            <w:tcBorders>
                              <w:top w:val="single" w:sz="4" w:space="0" w:color="auto"/>
                              <w:left w:val="nil"/>
                              <w:bottom w:val="single" w:sz="4" w:space="0" w:color="auto"/>
                              <w:right w:val="single" w:sz="4" w:space="0" w:color="auto"/>
                            </w:tcBorders>
                            <w:vAlign w:val="center"/>
                            <w:hideMark/>
                          </w:tcPr>
                          <w:p w14:paraId="1F201637"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7 </w:t>
                            </w:r>
                          </w:p>
                        </w:tc>
                        <w:tc>
                          <w:tcPr>
                            <w:tcW w:w="756" w:type="dxa"/>
                            <w:tcBorders>
                              <w:top w:val="single" w:sz="4" w:space="0" w:color="auto"/>
                              <w:left w:val="nil"/>
                              <w:bottom w:val="single" w:sz="4" w:space="0" w:color="auto"/>
                              <w:right w:val="single" w:sz="4" w:space="0" w:color="auto"/>
                            </w:tcBorders>
                            <w:vAlign w:val="center"/>
                            <w:hideMark/>
                          </w:tcPr>
                          <w:p w14:paraId="2D00F5C0"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514 </w:t>
                            </w:r>
                          </w:p>
                        </w:tc>
                        <w:tc>
                          <w:tcPr>
                            <w:tcW w:w="788" w:type="dxa"/>
                            <w:tcBorders>
                              <w:top w:val="single" w:sz="4" w:space="0" w:color="auto"/>
                              <w:left w:val="nil"/>
                              <w:bottom w:val="single" w:sz="4" w:space="0" w:color="auto"/>
                              <w:right w:val="single" w:sz="4" w:space="0" w:color="auto"/>
                            </w:tcBorders>
                            <w:vAlign w:val="center"/>
                            <w:hideMark/>
                          </w:tcPr>
                          <w:p w14:paraId="18E0A251"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3 </w:t>
                            </w:r>
                          </w:p>
                        </w:tc>
                        <w:tc>
                          <w:tcPr>
                            <w:tcW w:w="851" w:type="dxa"/>
                            <w:tcBorders>
                              <w:top w:val="single" w:sz="4" w:space="0" w:color="auto"/>
                              <w:left w:val="nil"/>
                              <w:bottom w:val="single" w:sz="4" w:space="0" w:color="auto"/>
                              <w:right w:val="single" w:sz="4" w:space="0" w:color="auto"/>
                            </w:tcBorders>
                            <w:vAlign w:val="center"/>
                            <w:hideMark/>
                          </w:tcPr>
                          <w:p w14:paraId="7CBFAF8D" w14:textId="77777777" w:rsidR="00AA49A6" w:rsidRDefault="00AA49A6" w:rsidP="008E1064">
                            <w:pPr>
                              <w:widowControl/>
                              <w:spacing w:line="280" w:lineRule="exact"/>
                              <w:jc w:val="right"/>
                              <w:rPr>
                                <w:rFonts w:ascii="標楷體" w:hAnsi="標楷體" w:cs="新細明體"/>
                                <w:color w:val="000000"/>
                                <w:kern w:val="0"/>
                                <w:sz w:val="20"/>
                              </w:rPr>
                            </w:pPr>
                            <w:r>
                              <w:rPr>
                                <w:rFonts w:ascii="標楷體" w:hAnsi="標楷體" w:cs="新細明體" w:hint="eastAsia"/>
                                <w:color w:val="000000"/>
                                <w:kern w:val="0"/>
                                <w:sz w:val="20"/>
                              </w:rPr>
                              <w:t>76.50</w:t>
                            </w:r>
                          </w:p>
                        </w:tc>
                      </w:tr>
                    </w:tbl>
                    <w:p w14:paraId="0C568B37" w14:textId="77777777" w:rsidR="00AA49A6" w:rsidRDefault="00AA49A6" w:rsidP="008E1064">
                      <w:pPr>
                        <w:snapToGrid w:val="0"/>
                        <w:spacing w:line="220" w:lineRule="exact"/>
                        <w:rPr>
                          <w:rFonts w:ascii="標楷體" w:hAnsi="標楷體" w:cs="新細明體"/>
                          <w:color w:val="000000"/>
                          <w:kern w:val="0"/>
                          <w:sz w:val="18"/>
                          <w:szCs w:val="18"/>
                        </w:rPr>
                      </w:pPr>
                      <w:r>
                        <w:rPr>
                          <w:rFonts w:ascii="標楷體" w:hAnsi="標楷體" w:cs="新細明體" w:hint="eastAsia"/>
                          <w:color w:val="000000"/>
                          <w:kern w:val="0"/>
                          <w:sz w:val="18"/>
                          <w:szCs w:val="18"/>
                        </w:rPr>
                        <w:t>註：1.絕育數：為查詢區間內登記且現已完成絕育數（即時更新）。</w:t>
                      </w:r>
                    </w:p>
                    <w:p w14:paraId="6F278476" w14:textId="55B7FEF7" w:rsidR="00AA49A6" w:rsidRDefault="00AA49A6" w:rsidP="008E1064">
                      <w:pPr>
                        <w:snapToGrid w:val="0"/>
                        <w:spacing w:line="220" w:lineRule="exact"/>
                        <w:ind w:firstLineChars="200" w:firstLine="360"/>
                        <w:rPr>
                          <w:rFonts w:ascii="標楷體" w:hAnsi="標楷體" w:cs="新細明體"/>
                          <w:color w:val="000000"/>
                          <w:kern w:val="0"/>
                          <w:sz w:val="18"/>
                          <w:szCs w:val="18"/>
                        </w:rPr>
                      </w:pPr>
                      <w:r>
                        <w:rPr>
                          <w:rFonts w:ascii="標楷體" w:hAnsi="標楷體" w:cs="新細明體" w:hint="eastAsia"/>
                          <w:color w:val="000000"/>
                          <w:kern w:val="0"/>
                          <w:sz w:val="18"/>
                          <w:szCs w:val="18"/>
                        </w:rPr>
                        <w:t>2.絕育率：（絕育數-絕育除戶數</w:t>
                      </w:r>
                      <w:r w:rsidR="008E1064">
                        <w:rPr>
                          <w:rFonts w:ascii="標楷體" w:hAnsi="標楷體" w:cs="新細明體" w:hint="eastAsia"/>
                          <w:color w:val="000000"/>
                          <w:kern w:val="0"/>
                          <w:sz w:val="18"/>
                          <w:szCs w:val="18"/>
                        </w:rPr>
                        <w:t>）</w:t>
                      </w:r>
                      <w:r>
                        <w:rPr>
                          <w:rFonts w:ascii="標楷體" w:hAnsi="標楷體" w:cs="新細明體" w:hint="eastAsia"/>
                          <w:color w:val="000000"/>
                          <w:kern w:val="0"/>
                          <w:sz w:val="18"/>
                          <w:szCs w:val="18"/>
                        </w:rPr>
                        <w:t>/</w:t>
                      </w:r>
                      <w:r w:rsidR="008E1064">
                        <w:rPr>
                          <w:rFonts w:ascii="標楷體" w:hAnsi="標楷體" w:cs="新細明體" w:hint="eastAsia"/>
                          <w:color w:val="000000"/>
                          <w:kern w:val="0"/>
                          <w:sz w:val="18"/>
                          <w:szCs w:val="18"/>
                        </w:rPr>
                        <w:t>（</w:t>
                      </w:r>
                      <w:r>
                        <w:rPr>
                          <w:rFonts w:ascii="標楷體" w:hAnsi="標楷體" w:cs="新細明體" w:hint="eastAsia"/>
                          <w:color w:val="000000"/>
                          <w:kern w:val="0"/>
                          <w:sz w:val="18"/>
                          <w:szCs w:val="18"/>
                        </w:rPr>
                        <w:t>登記數-除戶數）×100。</w:t>
                      </w:r>
                    </w:p>
                    <w:p w14:paraId="5A1187A5" w14:textId="77777777" w:rsidR="00AA49A6" w:rsidRDefault="00AA49A6" w:rsidP="008E1064">
                      <w:pPr>
                        <w:snapToGrid w:val="0"/>
                        <w:spacing w:line="220" w:lineRule="exact"/>
                        <w:ind w:firstLineChars="200" w:firstLine="360"/>
                        <w:rPr>
                          <w:rFonts w:ascii="標楷體" w:hAnsi="標楷體" w:cs="Times New Roman"/>
                          <w:sz w:val="18"/>
                          <w:szCs w:val="18"/>
                        </w:rPr>
                      </w:pPr>
                      <w:r>
                        <w:rPr>
                          <w:rFonts w:ascii="標楷體" w:hAnsi="標楷體" w:cs="新細明體" w:hint="eastAsia"/>
                          <w:color w:val="000000"/>
                          <w:kern w:val="0"/>
                          <w:sz w:val="18"/>
                          <w:szCs w:val="18"/>
                        </w:rPr>
                        <w:t>3.資料來源：整理自農業部寵物登記管理資訊網。</w:t>
                      </w:r>
                    </w:p>
                  </w:txbxContent>
                </v:textbox>
                <w10:wrap type="square"/>
              </v:shape>
            </w:pict>
          </mc:Fallback>
        </mc:AlternateContent>
      </w:r>
      <w:r>
        <w:rPr>
          <w:rFonts w:ascii="標楷體" w:hAnsi="標楷體" w:hint="eastAsia"/>
          <w:bCs/>
          <w:spacing w:val="10"/>
          <w:szCs w:val="24"/>
        </w:rPr>
        <w:t>及79.70％。澎湖縣犬、貓絕育率分別為54.86％及79.69％，犬隻絕育率略低於全國，</w:t>
      </w:r>
      <w:proofErr w:type="gramStart"/>
      <w:r>
        <w:rPr>
          <w:rFonts w:ascii="標楷體" w:hAnsi="標楷體" w:hint="eastAsia"/>
          <w:bCs/>
          <w:spacing w:val="10"/>
          <w:szCs w:val="24"/>
        </w:rPr>
        <w:t>而貓絕育</w:t>
      </w:r>
      <w:proofErr w:type="gramEnd"/>
      <w:r>
        <w:rPr>
          <w:rFonts w:ascii="標楷體" w:hAnsi="標楷體" w:hint="eastAsia"/>
          <w:bCs/>
          <w:spacing w:val="10"/>
          <w:szCs w:val="24"/>
        </w:rPr>
        <w:t>率與全國相近，惟</w:t>
      </w:r>
      <w:proofErr w:type="gramStart"/>
      <w:r>
        <w:rPr>
          <w:rFonts w:ascii="標楷體" w:hAnsi="標楷體" w:hint="eastAsia"/>
          <w:bCs/>
          <w:spacing w:val="10"/>
          <w:szCs w:val="24"/>
        </w:rPr>
        <w:t>114</w:t>
      </w:r>
      <w:proofErr w:type="gramEnd"/>
      <w:r>
        <w:rPr>
          <w:rFonts w:ascii="標楷體" w:hAnsi="標楷體" w:hint="eastAsia"/>
          <w:bCs/>
          <w:spacing w:val="10"/>
          <w:szCs w:val="24"/>
        </w:rPr>
        <w:t>年度澎湖縣犬貓絕育率分別為33.78％及76.50％（表3），較</w:t>
      </w:r>
      <w:proofErr w:type="gramStart"/>
      <w:r>
        <w:rPr>
          <w:rFonts w:ascii="標楷體" w:hAnsi="標楷體" w:hint="eastAsia"/>
          <w:bCs/>
          <w:spacing w:val="10"/>
          <w:szCs w:val="24"/>
        </w:rPr>
        <w:t>10</w:t>
      </w:r>
      <w:proofErr w:type="gramEnd"/>
      <w:r>
        <w:rPr>
          <w:rFonts w:ascii="標楷體" w:hAnsi="標楷體" w:hint="eastAsia"/>
          <w:bCs/>
          <w:spacing w:val="10"/>
          <w:szCs w:val="24"/>
        </w:rPr>
        <w:t>年度平均值減少21.08個及3.19個百分點，</w:t>
      </w:r>
      <w:proofErr w:type="gramStart"/>
      <w:r>
        <w:rPr>
          <w:rFonts w:ascii="標楷體" w:hAnsi="標楷體" w:hint="eastAsia"/>
          <w:bCs/>
          <w:spacing w:val="10"/>
          <w:szCs w:val="24"/>
        </w:rPr>
        <w:t>且犬隻</w:t>
      </w:r>
      <w:proofErr w:type="gramEnd"/>
      <w:r>
        <w:rPr>
          <w:rFonts w:ascii="標楷體" w:hAnsi="標楷體" w:hint="eastAsia"/>
          <w:bCs/>
          <w:spacing w:val="10"/>
          <w:szCs w:val="24"/>
        </w:rPr>
        <w:t>絕育率未達「遊蕩犬管理精進措施計畫」之計畫目標，</w:t>
      </w:r>
      <w:r>
        <w:rPr>
          <w:rFonts w:ascii="標楷體" w:hAnsi="標楷體" w:hint="eastAsia"/>
          <w:spacing w:val="10"/>
          <w:szCs w:val="24"/>
        </w:rPr>
        <w:t>經建請檢討改善。據復：已自寵物登記管理資訊網內下載105年1月1日</w:t>
      </w:r>
      <w:r w:rsidR="00E750C7">
        <w:rPr>
          <w:rFonts w:ascii="標楷體" w:hAnsi="標楷體" w:hint="eastAsia"/>
          <w:spacing w:val="10"/>
          <w:szCs w:val="24"/>
        </w:rPr>
        <w:t>至</w:t>
      </w:r>
      <w:r>
        <w:rPr>
          <w:rFonts w:ascii="標楷體" w:hAnsi="標楷體" w:hint="eastAsia"/>
          <w:spacing w:val="10"/>
          <w:szCs w:val="24"/>
        </w:rPr>
        <w:t>115年2月4日尚未絕育之飼主及寵物資料，逐筆發送簡訊提醒飼主應為寵物辦理絕育及寵物絕育之好處，暨違反規定之罰則；另每月於有線電視活動字幕宣導寵物絕育相關訊息，期能提高家犬貓絕育率。</w:t>
      </w:r>
    </w:p>
    <w:p w14:paraId="0509A618" w14:textId="012284EE" w:rsidR="00AA49A6" w:rsidRDefault="00AA49A6" w:rsidP="00D572E4">
      <w:pPr>
        <w:overflowPunct w:val="0"/>
        <w:adjustRightInd w:val="0"/>
        <w:snapToGrid w:val="0"/>
        <w:spacing w:line="450" w:lineRule="exact"/>
        <w:ind w:firstLineChars="200" w:firstLine="520"/>
        <w:rPr>
          <w:rFonts w:ascii="標楷體" w:hAnsi="標楷體"/>
          <w:bCs/>
          <w:spacing w:val="10"/>
          <w:kern w:val="0"/>
          <w:szCs w:val="24"/>
        </w:rPr>
      </w:pPr>
      <w:r>
        <w:rPr>
          <w:rFonts w:ascii="標楷體" w:hAnsi="標楷體" w:hint="eastAsia"/>
          <w:b/>
          <w:bCs/>
          <w:spacing w:val="10"/>
          <w:szCs w:val="24"/>
        </w:rPr>
        <w:t>4.持續推動犬隻</w:t>
      </w:r>
      <w:r w:rsidR="008E1064">
        <w:rPr>
          <w:rFonts w:ascii="標楷體" w:hAnsi="標楷體" w:hint="eastAsia"/>
          <w:b/>
          <w:bCs/>
          <w:spacing w:val="10"/>
          <w:szCs w:val="24"/>
        </w:rPr>
        <w:t>絕</w:t>
      </w:r>
      <w:r>
        <w:rPr>
          <w:rFonts w:ascii="標楷體" w:hAnsi="標楷體" w:hint="eastAsia"/>
          <w:b/>
          <w:bCs/>
          <w:spacing w:val="10"/>
          <w:szCs w:val="24"/>
        </w:rPr>
        <w:t>育計畫，</w:t>
      </w:r>
      <w:proofErr w:type="gramStart"/>
      <w:r>
        <w:rPr>
          <w:rFonts w:ascii="標楷體" w:hAnsi="標楷體" w:hint="eastAsia"/>
          <w:b/>
          <w:bCs/>
          <w:spacing w:val="10"/>
          <w:szCs w:val="24"/>
        </w:rPr>
        <w:t>惟縣內</w:t>
      </w:r>
      <w:proofErr w:type="gramEnd"/>
      <w:r>
        <w:rPr>
          <w:rFonts w:ascii="標楷體" w:hAnsi="標楷體" w:hint="eastAsia"/>
          <w:b/>
          <w:bCs/>
          <w:spacing w:val="10"/>
          <w:szCs w:val="24"/>
        </w:rPr>
        <w:t>多處餵食遊蕩犬形成群聚，允宜</w:t>
      </w:r>
      <w:proofErr w:type="gramStart"/>
      <w:r>
        <w:rPr>
          <w:rFonts w:ascii="標楷體" w:hAnsi="標楷體" w:hint="eastAsia"/>
          <w:b/>
          <w:bCs/>
          <w:spacing w:val="10"/>
          <w:szCs w:val="24"/>
        </w:rPr>
        <w:t>研</w:t>
      </w:r>
      <w:proofErr w:type="gramEnd"/>
      <w:r>
        <w:rPr>
          <w:rFonts w:ascii="標楷體" w:hAnsi="標楷體" w:hint="eastAsia"/>
          <w:b/>
          <w:bCs/>
          <w:spacing w:val="10"/>
          <w:szCs w:val="24"/>
        </w:rPr>
        <w:t>謀因應措施，以兼顧民眾人身安全及友善動物：</w:t>
      </w:r>
      <w:r>
        <w:rPr>
          <w:rFonts w:ascii="標楷體" w:hAnsi="標楷體" w:hint="eastAsia"/>
          <w:spacing w:val="10"/>
          <w:szCs w:val="24"/>
        </w:rPr>
        <w:t>該所為強化</w:t>
      </w:r>
      <w:proofErr w:type="gramStart"/>
      <w:r>
        <w:rPr>
          <w:rFonts w:ascii="標楷體" w:hAnsi="標楷體" w:hint="eastAsia"/>
          <w:spacing w:val="10"/>
          <w:szCs w:val="24"/>
        </w:rPr>
        <w:t>犬隻管控</w:t>
      </w:r>
      <w:proofErr w:type="gramEnd"/>
      <w:r>
        <w:rPr>
          <w:rFonts w:ascii="標楷體" w:hAnsi="標楷體" w:hint="eastAsia"/>
          <w:spacing w:val="10"/>
          <w:szCs w:val="24"/>
        </w:rPr>
        <w:t>機制、降低遊蕩犬數量，持續加強宣導及推動犬隻</w:t>
      </w:r>
      <w:r w:rsidR="008E1064" w:rsidRPr="008E1064">
        <w:rPr>
          <w:rFonts w:ascii="標楷體" w:hAnsi="標楷體" w:hint="eastAsia"/>
          <w:spacing w:val="10"/>
          <w:szCs w:val="24"/>
        </w:rPr>
        <w:t>絕</w:t>
      </w:r>
      <w:r>
        <w:rPr>
          <w:rFonts w:ascii="標楷體" w:hAnsi="標楷體" w:hint="eastAsia"/>
          <w:spacing w:val="10"/>
          <w:szCs w:val="24"/>
        </w:rPr>
        <w:t>育計畫，以降低棄犬、遊蕩犬產生。據農業部113及</w:t>
      </w:r>
      <w:proofErr w:type="gramStart"/>
      <w:r>
        <w:rPr>
          <w:rFonts w:ascii="標楷體" w:hAnsi="標楷體" w:hint="eastAsia"/>
          <w:spacing w:val="10"/>
          <w:szCs w:val="24"/>
        </w:rPr>
        <w:t>114</w:t>
      </w:r>
      <w:proofErr w:type="gramEnd"/>
      <w:r>
        <w:rPr>
          <w:rFonts w:ascii="標楷體" w:hAnsi="標楷體" w:hint="eastAsia"/>
          <w:spacing w:val="10"/>
          <w:szCs w:val="24"/>
        </w:rPr>
        <w:t>年度遊蕩犬管理精進措施計畫之實施方法與步驟，</w:t>
      </w:r>
      <w:proofErr w:type="gramStart"/>
      <w:r>
        <w:rPr>
          <w:rFonts w:ascii="標楷體" w:hAnsi="標楷體" w:hint="eastAsia"/>
          <w:spacing w:val="10"/>
          <w:szCs w:val="24"/>
        </w:rPr>
        <w:t>熱區內無主犬隻</w:t>
      </w:r>
      <w:proofErr w:type="gramEnd"/>
      <w:r>
        <w:rPr>
          <w:rFonts w:ascii="標楷體" w:hAnsi="標楷體" w:hint="eastAsia"/>
          <w:spacing w:val="10"/>
          <w:szCs w:val="24"/>
        </w:rPr>
        <w:t>全面清查，具人犬衝突之</w:t>
      </w:r>
      <w:proofErr w:type="gramStart"/>
      <w:r>
        <w:rPr>
          <w:rFonts w:ascii="標楷體" w:hAnsi="標楷體" w:hint="eastAsia"/>
          <w:spacing w:val="10"/>
          <w:szCs w:val="24"/>
        </w:rPr>
        <w:t>問題性犬隻</w:t>
      </w:r>
      <w:proofErr w:type="gramEnd"/>
      <w:r>
        <w:rPr>
          <w:rFonts w:ascii="標楷體" w:hAnsi="標楷體" w:hint="eastAsia"/>
          <w:spacing w:val="10"/>
          <w:szCs w:val="24"/>
        </w:rPr>
        <w:t>，以捕捉移除（不回置）為原則，並</w:t>
      </w:r>
      <w:proofErr w:type="gramStart"/>
      <w:r>
        <w:rPr>
          <w:rFonts w:ascii="標楷體" w:hAnsi="標楷體" w:hint="eastAsia"/>
          <w:spacing w:val="10"/>
          <w:szCs w:val="24"/>
        </w:rPr>
        <w:t>疏導熱區內</w:t>
      </w:r>
      <w:proofErr w:type="gramEnd"/>
      <w:r>
        <w:rPr>
          <w:rFonts w:ascii="標楷體" w:hAnsi="標楷體" w:hint="eastAsia"/>
          <w:spacing w:val="10"/>
          <w:szCs w:val="24"/>
        </w:rPr>
        <w:t>餵食者不再餵食，降低犬隻群聚問題。經查該所捕（拾）獲之遊蕩犬，對於有人犬衝突</w:t>
      </w:r>
      <w:proofErr w:type="gramStart"/>
      <w:r>
        <w:rPr>
          <w:rFonts w:ascii="標楷體" w:hAnsi="標楷體" w:hint="eastAsia"/>
          <w:spacing w:val="10"/>
          <w:szCs w:val="24"/>
        </w:rPr>
        <w:t>問題之犬隻</w:t>
      </w:r>
      <w:proofErr w:type="gramEnd"/>
      <w:r>
        <w:rPr>
          <w:rFonts w:ascii="標楷體" w:hAnsi="標楷體" w:hint="eastAsia"/>
          <w:spacing w:val="10"/>
          <w:szCs w:val="24"/>
        </w:rPr>
        <w:t>，收容於澎湖縣流浪動物收容中心，惟據上述遊蕩犬族群調查暨</w:t>
      </w:r>
      <w:r w:rsidR="007B598A">
        <w:rPr>
          <w:rFonts w:ascii="標楷體" w:hAnsi="標楷體" w:hint="eastAsia"/>
          <w:spacing w:val="10"/>
          <w:szCs w:val="24"/>
        </w:rPr>
        <w:t>高強度</w:t>
      </w:r>
      <w:r>
        <w:rPr>
          <w:rFonts w:ascii="標楷體" w:hAnsi="標楷體" w:hint="eastAsia"/>
          <w:spacing w:val="10"/>
          <w:szCs w:val="24"/>
        </w:rPr>
        <w:t>絕育計畫紀錄之910隻遊蕩犬出沒點位及80處餵食點等資訊，經運用地理資訊系統（QGIS）輪廓功能，以餵食點500公尺為</w:t>
      </w:r>
      <w:proofErr w:type="gramStart"/>
      <w:r>
        <w:rPr>
          <w:rFonts w:ascii="標楷體" w:hAnsi="標楷體" w:hint="eastAsia"/>
          <w:spacing w:val="10"/>
          <w:szCs w:val="24"/>
        </w:rPr>
        <w:t>範圍套疊遊蕩</w:t>
      </w:r>
      <w:proofErr w:type="gramEnd"/>
      <w:r>
        <w:rPr>
          <w:rFonts w:ascii="標楷體" w:hAnsi="標楷體" w:hint="eastAsia"/>
          <w:spacing w:val="10"/>
          <w:szCs w:val="24"/>
        </w:rPr>
        <w:t>犬出沒點位，繪製遊蕩犬群聚與餵食間之</w:t>
      </w:r>
      <w:proofErr w:type="gramStart"/>
      <w:r>
        <w:rPr>
          <w:rFonts w:ascii="標楷體" w:hAnsi="標楷體" w:hint="eastAsia"/>
          <w:spacing w:val="10"/>
          <w:szCs w:val="24"/>
        </w:rPr>
        <w:t>關係圖資</w:t>
      </w:r>
      <w:proofErr w:type="gramEnd"/>
      <w:r>
        <w:rPr>
          <w:rFonts w:ascii="標楷體" w:hAnsi="標楷體" w:hint="eastAsia"/>
          <w:spacing w:val="10"/>
          <w:szCs w:val="24"/>
        </w:rPr>
        <w:t>（圖1），發現計有595隻遊蕩犬係因餵食而群聚，其中以馬公市鎖港里159隻最多、東衛</w:t>
      </w:r>
      <w:r>
        <w:rPr>
          <w:rFonts w:ascii="標楷體" w:hAnsi="標楷體" w:hint="eastAsia"/>
          <w:spacing w:val="10"/>
          <w:szCs w:val="24"/>
        </w:rPr>
        <w:lastRenderedPageBreak/>
        <w:t>里68隻、</w:t>
      </w:r>
      <w:r w:rsidR="00E50012">
        <w:rPr>
          <w:rFonts w:ascii="Times New Roman" w:eastAsia="新細明體" w:hAnsi="Times New Roman" w:hint="eastAsia"/>
          <w:noProof/>
          <w:szCs w:val="20"/>
        </w:rPr>
        <mc:AlternateContent>
          <mc:Choice Requires="wps">
            <w:drawing>
              <wp:anchor distT="0" distB="0" distL="114300" distR="114300" simplePos="0" relativeHeight="251825152" behindDoc="0" locked="0" layoutInCell="1" allowOverlap="1" wp14:anchorId="0BC2C238" wp14:editId="50927820">
                <wp:simplePos x="0" y="0"/>
                <wp:positionH relativeFrom="margin">
                  <wp:posOffset>1726565</wp:posOffset>
                </wp:positionH>
                <wp:positionV relativeFrom="margin">
                  <wp:posOffset>177165</wp:posOffset>
                </wp:positionV>
                <wp:extent cx="4449600" cy="3463200"/>
                <wp:effectExtent l="0" t="0" r="8255" b="4445"/>
                <wp:wrapSquare wrapText="bothSides"/>
                <wp:docPr id="49" name="文字方塊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9600" cy="3463200"/>
                        </a:xfrm>
                        <a:prstGeom prst="rect">
                          <a:avLst/>
                        </a:prstGeom>
                        <a:solidFill>
                          <a:srgbClr val="FFFFFF"/>
                        </a:solidFill>
                        <a:ln w="9525">
                          <a:noFill/>
                          <a:miter lim="800000"/>
                          <a:headEnd/>
                          <a:tailEnd/>
                        </a:ln>
                      </wps:spPr>
                      <wps:txbx>
                        <w:txbxContent>
                          <w:p w14:paraId="56ED3AA1" w14:textId="1C03823E" w:rsidR="00AA49A6" w:rsidRDefault="00AA49A6" w:rsidP="00AA49A6">
                            <w:pPr>
                              <w:snapToGrid w:val="0"/>
                              <w:jc w:val="center"/>
                              <w:rPr>
                                <w:rFonts w:ascii="標楷體" w:hAnsi="標楷體"/>
                                <w:b/>
                                <w:bCs/>
                              </w:rPr>
                            </w:pPr>
                            <w:r>
                              <w:rPr>
                                <w:rFonts w:ascii="標楷體" w:hAnsi="標楷體" w:hint="eastAsia"/>
                                <w:b/>
                                <w:bCs/>
                              </w:rPr>
                              <w:t>圖1</w:t>
                            </w:r>
                            <w:r w:rsidR="00B617B4">
                              <w:rPr>
                                <w:rFonts w:ascii="標楷體" w:hAnsi="標楷體" w:hint="eastAsia"/>
                                <w:b/>
                                <w:bCs/>
                              </w:rPr>
                              <w:t xml:space="preserve">　</w:t>
                            </w:r>
                            <w:r>
                              <w:rPr>
                                <w:rFonts w:ascii="標楷體" w:hAnsi="標楷體" w:hint="eastAsia"/>
                                <w:b/>
                                <w:bCs/>
                              </w:rPr>
                              <w:t>遊蕩犬出沒點位與餵食點套疊圖資</w:t>
                            </w:r>
                          </w:p>
                          <w:p w14:paraId="65EF159E" w14:textId="1C953C27" w:rsidR="00AA49A6" w:rsidRDefault="00AA49A6" w:rsidP="00AA49A6">
                            <w:pPr>
                              <w:rPr>
                                <w:rFonts w:ascii="Times New Roman" w:eastAsia="新細明體" w:hAnsi="Times New Roman"/>
                              </w:rPr>
                            </w:pPr>
                            <w:r>
                              <w:rPr>
                                <w:rFonts w:ascii="Calibri" w:eastAsia="Times New Roman" w:hAnsi="Calibri"/>
                                <w:noProof/>
                                <w:kern w:val="0"/>
                                <w:sz w:val="20"/>
                              </w:rPr>
                              <w:drawing>
                                <wp:inline distT="0" distB="0" distL="0" distR="0" wp14:anchorId="6ED75BE4" wp14:editId="685EEC1E">
                                  <wp:extent cx="4257675" cy="3009900"/>
                                  <wp:effectExtent l="0" t="0" r="9525"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57675" cy="3009900"/>
                                          </a:xfrm>
                                          <a:prstGeom prst="rect">
                                            <a:avLst/>
                                          </a:prstGeom>
                                          <a:noFill/>
                                          <a:ln>
                                            <a:noFill/>
                                          </a:ln>
                                        </pic:spPr>
                                      </pic:pic>
                                    </a:graphicData>
                                  </a:graphic>
                                </wp:inline>
                              </w:drawing>
                            </w:r>
                          </w:p>
                          <w:p w14:paraId="201D3427" w14:textId="77777777" w:rsidR="00AA49A6" w:rsidRDefault="00AA49A6" w:rsidP="00AA49A6">
                            <w:pPr>
                              <w:snapToGrid w:val="0"/>
                              <w:rPr>
                                <w:rFonts w:ascii="標楷體" w:hAnsi="標楷體"/>
                                <w:sz w:val="18"/>
                                <w:szCs w:val="18"/>
                              </w:rPr>
                            </w:pPr>
                            <w:r>
                              <w:rPr>
                                <w:rFonts w:ascii="標楷體" w:hAnsi="標楷體" w:hint="eastAsia"/>
                                <w:sz w:val="18"/>
                                <w:szCs w:val="18"/>
                              </w:rPr>
                              <w:t>資料來源：整理自澎湖縣家畜疾病防治所提供資料。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C2C238" id="文字方塊 49" o:spid="_x0000_s1114" type="#_x0000_t202" style="position:absolute;left:0;text-align:left;margin-left:135.95pt;margin-top:13.95pt;width:350.35pt;height:272.7pt;z-index:2518251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" stroked="f">
                <v:textbox>
                  <w:txbxContent>
                    <w:p w14:paraId="56ED3AA1" w14:textId="1C03823E" w:rsidR="00AA49A6" w:rsidRDefault="00AA49A6" w:rsidP="00AA49A6">
                      <w:pPr>
                        <w:snapToGrid w:val="0"/>
                        <w:jc w:val="center"/>
                        <w:rPr>
                          <w:rFonts w:ascii="標楷體" w:hAnsi="標楷體"/>
                          <w:b/>
                          <w:bCs/>
                        </w:rPr>
                      </w:pPr>
                      <w:r>
                        <w:rPr>
                          <w:rFonts w:ascii="標楷體" w:hAnsi="標楷體" w:hint="eastAsia"/>
                          <w:b/>
                          <w:bCs/>
                        </w:rPr>
                        <w:t>圖1</w:t>
                      </w:r>
                      <w:r w:rsidR="00B617B4">
                        <w:rPr>
                          <w:rFonts w:ascii="標楷體" w:hAnsi="標楷體" w:hint="eastAsia"/>
                          <w:b/>
                          <w:bCs/>
                        </w:rPr>
                        <w:t xml:space="preserve">　</w:t>
                      </w:r>
                      <w:r>
                        <w:rPr>
                          <w:rFonts w:ascii="標楷體" w:hAnsi="標楷體" w:hint="eastAsia"/>
                          <w:b/>
                          <w:bCs/>
                        </w:rPr>
                        <w:t>遊蕩犬出沒點位與餵食點套疊圖資</w:t>
                      </w:r>
                    </w:p>
                    <w:p w14:paraId="65EF159E" w14:textId="1C953C27" w:rsidR="00AA49A6" w:rsidRDefault="00AA49A6" w:rsidP="00AA49A6">
                      <w:pPr>
                        <w:rPr>
                          <w:rFonts w:ascii="Times New Roman" w:eastAsia="新細明體" w:hAnsi="Times New Roman"/>
                        </w:rPr>
                      </w:pPr>
                      <w:r>
                        <w:rPr>
                          <w:rFonts w:ascii="Calibri" w:eastAsia="Times New Roman" w:hAnsi="Calibri"/>
                          <w:noProof/>
                          <w:kern w:val="0"/>
                          <w:sz w:val="20"/>
                        </w:rPr>
                        <w:drawing>
                          <wp:inline distT="0" distB="0" distL="0" distR="0" wp14:anchorId="6ED75BE4" wp14:editId="685EEC1E">
                            <wp:extent cx="4257675" cy="3009900"/>
                            <wp:effectExtent l="0" t="0" r="9525"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57675" cy="3009900"/>
                                    </a:xfrm>
                                    <a:prstGeom prst="rect">
                                      <a:avLst/>
                                    </a:prstGeom>
                                    <a:noFill/>
                                    <a:ln>
                                      <a:noFill/>
                                    </a:ln>
                                  </pic:spPr>
                                </pic:pic>
                              </a:graphicData>
                            </a:graphic>
                          </wp:inline>
                        </w:drawing>
                      </w:r>
                    </w:p>
                    <w:p w14:paraId="201D3427" w14:textId="77777777" w:rsidR="00AA49A6" w:rsidRDefault="00AA49A6" w:rsidP="00AA49A6">
                      <w:pPr>
                        <w:snapToGrid w:val="0"/>
                        <w:rPr>
                          <w:rFonts w:ascii="標楷體" w:hAnsi="標楷體"/>
                          <w:sz w:val="18"/>
                          <w:szCs w:val="18"/>
                        </w:rPr>
                      </w:pPr>
                      <w:r>
                        <w:rPr>
                          <w:rFonts w:ascii="標楷體" w:hAnsi="標楷體" w:hint="eastAsia"/>
                          <w:sz w:val="18"/>
                          <w:szCs w:val="18"/>
                        </w:rPr>
                        <w:t>資料來源：整理自澎湖縣家畜疾病防治所提供資料。</w:t>
                      </w:r>
                    </w:p>
                  </w:txbxContent>
                </v:textbox>
                <w10:wrap type="square" anchorx="margin" anchory="margin"/>
              </v:shape>
            </w:pict>
          </mc:Fallback>
        </mc:AlternateContent>
      </w:r>
      <w:r>
        <w:rPr>
          <w:rFonts w:ascii="標楷體" w:hAnsi="標楷體" w:hint="eastAsia"/>
          <w:spacing w:val="10"/>
          <w:szCs w:val="24"/>
        </w:rPr>
        <w:t>興仁里63</w:t>
      </w:r>
      <w:proofErr w:type="gramStart"/>
      <w:r>
        <w:rPr>
          <w:rFonts w:ascii="標楷體" w:hAnsi="標楷體" w:hint="eastAsia"/>
          <w:spacing w:val="10"/>
          <w:szCs w:val="24"/>
        </w:rPr>
        <w:t>隻次之</w:t>
      </w:r>
      <w:proofErr w:type="gramEnd"/>
      <w:r>
        <w:rPr>
          <w:rFonts w:ascii="標楷體" w:hAnsi="標楷體" w:hint="eastAsia"/>
          <w:spacing w:val="10"/>
          <w:szCs w:val="24"/>
        </w:rPr>
        <w:t>、山水里36隻再次之，其餘20隻（含）以上者有重光里31隻、石泉里26隻、五德里20隻。</w:t>
      </w:r>
      <w:proofErr w:type="gramStart"/>
      <w:r>
        <w:rPr>
          <w:rFonts w:ascii="標楷體" w:hAnsi="標楷體" w:hint="eastAsia"/>
          <w:spacing w:val="10"/>
          <w:szCs w:val="24"/>
        </w:rPr>
        <w:t>鑑</w:t>
      </w:r>
      <w:proofErr w:type="gramEnd"/>
      <w:r>
        <w:rPr>
          <w:rFonts w:ascii="標楷體" w:hAnsi="標楷體" w:hint="eastAsia"/>
          <w:spacing w:val="10"/>
          <w:szCs w:val="24"/>
        </w:rPr>
        <w:t>於農業部推動「遊蕩犬管理精進措施計畫」核心，在於熱區劃設及高強度絕育，並以</w:t>
      </w:r>
      <w:proofErr w:type="gramStart"/>
      <w:r>
        <w:rPr>
          <w:rFonts w:ascii="標楷體" w:hAnsi="標楷體" w:hint="eastAsia"/>
          <w:spacing w:val="10"/>
          <w:szCs w:val="24"/>
        </w:rPr>
        <w:t>疏導熱區內</w:t>
      </w:r>
      <w:proofErr w:type="gramEnd"/>
      <w:r>
        <w:rPr>
          <w:rFonts w:ascii="標楷體" w:hAnsi="標楷體" w:hint="eastAsia"/>
          <w:spacing w:val="10"/>
          <w:szCs w:val="24"/>
        </w:rPr>
        <w:t>餵食者不再餵食，降低犬隻群聚問題，亟待</w:t>
      </w:r>
      <w:proofErr w:type="gramStart"/>
      <w:r>
        <w:rPr>
          <w:rFonts w:ascii="標楷體" w:hAnsi="標楷體" w:hint="eastAsia"/>
          <w:spacing w:val="10"/>
          <w:szCs w:val="24"/>
        </w:rPr>
        <w:t>研</w:t>
      </w:r>
      <w:proofErr w:type="gramEnd"/>
      <w:r>
        <w:rPr>
          <w:rFonts w:ascii="標楷體" w:hAnsi="標楷體" w:hint="eastAsia"/>
          <w:spacing w:val="10"/>
          <w:szCs w:val="24"/>
        </w:rPr>
        <w:t>謀因應措施，以兼顧民眾人身安全及友善動物，經建請檢討改善。據復：對於餵養者現行動物保護法尚無相關罰責，將以勸導為主並持續強化遊蕩犬絕育，又對於民眾</w:t>
      </w:r>
      <w:proofErr w:type="gramStart"/>
      <w:r>
        <w:rPr>
          <w:rFonts w:ascii="標楷體" w:hAnsi="標楷體" w:hint="eastAsia"/>
          <w:spacing w:val="10"/>
          <w:szCs w:val="24"/>
        </w:rPr>
        <w:t>陳情追車</w:t>
      </w:r>
      <w:proofErr w:type="gramEnd"/>
      <w:r>
        <w:rPr>
          <w:rFonts w:ascii="標楷體" w:hAnsi="標楷體" w:hint="eastAsia"/>
          <w:spacing w:val="10"/>
          <w:szCs w:val="24"/>
        </w:rPr>
        <w:t>、追人、咬傷經濟動物及破壞農作物，一律誘捕安置於收容所，並與餵養人持續溝通，輔導其將餵養點轉移至較不具人犬衝突之區域，降低</w:t>
      </w:r>
      <w:proofErr w:type="gramStart"/>
      <w:r>
        <w:rPr>
          <w:rFonts w:ascii="標楷體" w:hAnsi="標楷體" w:hint="eastAsia"/>
          <w:spacing w:val="10"/>
          <w:szCs w:val="24"/>
        </w:rPr>
        <w:t>餵食對犬隻</w:t>
      </w:r>
      <w:proofErr w:type="gramEnd"/>
      <w:r>
        <w:rPr>
          <w:rFonts w:ascii="標楷體" w:hAnsi="標楷體" w:hint="eastAsia"/>
          <w:spacing w:val="10"/>
          <w:szCs w:val="24"/>
        </w:rPr>
        <w:t>族群結構與空間移動之影響及社會衝突。</w:t>
      </w:r>
    </w:p>
    <w:p w14:paraId="5E359612" w14:textId="0F1AF3FE" w:rsidR="00AA49A6" w:rsidRDefault="00D572E4" w:rsidP="00D572E4">
      <w:pPr>
        <w:overflowPunct w:val="0"/>
        <w:adjustRightInd w:val="0"/>
        <w:snapToGrid w:val="0"/>
        <w:spacing w:line="450" w:lineRule="exact"/>
        <w:ind w:firstLineChars="200" w:firstLine="480"/>
        <w:rPr>
          <w:rFonts w:ascii="標楷體" w:hAnsi="標楷體"/>
          <w:spacing w:val="10"/>
          <w:szCs w:val="24"/>
        </w:rPr>
      </w:pPr>
      <w:r>
        <w:rPr>
          <w:rFonts w:ascii="Times New Roman" w:eastAsia="新細明體" w:hAnsi="Times New Roman" w:hint="eastAsia"/>
          <w:noProof/>
          <w:szCs w:val="20"/>
        </w:rPr>
        <mc:AlternateContent>
          <mc:Choice Requires="wps">
            <w:drawing>
              <wp:anchor distT="0" distB="0" distL="114300" distR="114300" simplePos="0" relativeHeight="251826176" behindDoc="0" locked="0" layoutInCell="1" allowOverlap="1" wp14:anchorId="49A192A5" wp14:editId="1E174842">
                <wp:simplePos x="0" y="0"/>
                <wp:positionH relativeFrom="margin">
                  <wp:posOffset>2412365</wp:posOffset>
                </wp:positionH>
                <wp:positionV relativeFrom="margin">
                  <wp:posOffset>6593840</wp:posOffset>
                </wp:positionV>
                <wp:extent cx="3769200" cy="1947600"/>
                <wp:effectExtent l="0" t="0" r="3175" b="0"/>
                <wp:wrapSquare wrapText="bothSides"/>
                <wp:docPr id="47" name="文字方塊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9200" cy="1947600"/>
                        </a:xfrm>
                        <a:prstGeom prst="rect">
                          <a:avLst/>
                        </a:prstGeom>
                        <a:solidFill>
                          <a:srgbClr val="FFFFFF"/>
                        </a:solidFill>
                        <a:ln w="9525">
                          <a:noFill/>
                          <a:miter lim="800000"/>
                          <a:headEnd/>
                          <a:tailEnd/>
                        </a:ln>
                      </wps:spPr>
                      <wps:txbx>
                        <w:txbxContent>
                          <w:p w14:paraId="47ACF262" w14:textId="1630FEFC" w:rsidR="00AA49A6" w:rsidRDefault="00AA49A6" w:rsidP="00D572E4">
                            <w:pPr>
                              <w:spacing w:line="240" w:lineRule="exact"/>
                              <w:jc w:val="center"/>
                              <w:rPr>
                                <w:rFonts w:ascii="標楷體" w:hAnsi="標楷體" w:cs="新細明體"/>
                                <w:b/>
                                <w:bCs/>
                                <w:color w:val="000000"/>
                                <w:kern w:val="0"/>
                              </w:rPr>
                            </w:pPr>
                            <w:r>
                              <w:rPr>
                                <w:rFonts w:ascii="標楷體" w:hAnsi="標楷體" w:cs="新細明體" w:hint="eastAsia"/>
                                <w:b/>
                                <w:bCs/>
                                <w:color w:val="000000"/>
                                <w:kern w:val="0"/>
                              </w:rPr>
                              <w:t>表4</w:t>
                            </w:r>
                            <w:r w:rsidR="00B617B4">
                              <w:rPr>
                                <w:rFonts w:ascii="標楷體" w:hAnsi="標楷體" w:hint="eastAsia"/>
                                <w:b/>
                                <w:bCs/>
                              </w:rPr>
                              <w:t xml:space="preserve">　</w:t>
                            </w:r>
                            <w:r>
                              <w:rPr>
                                <w:rFonts w:ascii="標楷體" w:hAnsi="標楷體" w:cs="新細明體" w:hint="eastAsia"/>
                                <w:b/>
                                <w:bCs/>
                                <w:color w:val="000000"/>
                                <w:kern w:val="0"/>
                              </w:rPr>
                              <w:t>114年度遊蕩犬族群調查情形</w:t>
                            </w:r>
                          </w:p>
                          <w:p w14:paraId="50DB7D08" w14:textId="77777777" w:rsidR="00AA49A6" w:rsidRDefault="00AA49A6" w:rsidP="00E750C7">
                            <w:pPr>
                              <w:snapToGrid w:val="0"/>
                              <w:ind w:rightChars="-14" w:right="-34" w:firstLineChars="2055" w:firstLine="4110"/>
                              <w:jc w:val="right"/>
                              <w:rPr>
                                <w:rFonts w:ascii="標楷體" w:hAnsi="標楷體" w:cs="Times New Roman"/>
                                <w:sz w:val="20"/>
                              </w:rPr>
                            </w:pPr>
                            <w:r>
                              <w:rPr>
                                <w:rFonts w:ascii="標楷體" w:hAnsi="標楷體" w:cs="新細明體" w:hint="eastAsia"/>
                                <w:color w:val="000000"/>
                                <w:kern w:val="0"/>
                                <w:sz w:val="20"/>
                              </w:rPr>
                              <w:t>單位：隻、</w:t>
                            </w:r>
                            <w:r>
                              <w:rPr>
                                <w:rFonts w:ascii="標楷體" w:hAnsi="標楷體" w:hint="eastAsia"/>
                                <w:sz w:val="20"/>
                              </w:rPr>
                              <w:t>％</w:t>
                            </w:r>
                          </w:p>
                          <w:tbl>
                            <w:tblPr>
                              <w:tblW w:w="5670" w:type="dxa"/>
                              <w:tblInd w:w="-5" w:type="dxa"/>
                              <w:tblLayout w:type="fixed"/>
                              <w:tblCellMar>
                                <w:left w:w="28" w:type="dxa"/>
                                <w:right w:w="28" w:type="dxa"/>
                              </w:tblCellMar>
                              <w:tblLook w:val="04A0" w:firstRow="1" w:lastRow="0" w:firstColumn="1" w:lastColumn="0" w:noHBand="0" w:noVBand="1"/>
                            </w:tblPr>
                            <w:tblGrid>
                              <w:gridCol w:w="709"/>
                              <w:gridCol w:w="992"/>
                              <w:gridCol w:w="709"/>
                              <w:gridCol w:w="661"/>
                              <w:gridCol w:w="662"/>
                              <w:gridCol w:w="803"/>
                              <w:gridCol w:w="567"/>
                              <w:gridCol w:w="567"/>
                            </w:tblGrid>
                            <w:tr w:rsidR="00AA49A6" w14:paraId="62C456DB" w14:textId="77777777" w:rsidTr="007B598A">
                              <w:trPr>
                                <w:trHeight w:val="227"/>
                              </w:trPr>
                              <w:tc>
                                <w:tcPr>
                                  <w:tcW w:w="709"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16512704" w14:textId="35B14D85" w:rsidR="007B598A" w:rsidRDefault="00AA49A6" w:rsidP="007B598A">
                                  <w:pPr>
                                    <w:widowControl/>
                                    <w:spacing w:line="240" w:lineRule="exact"/>
                                    <w:ind w:rightChars="-12" w:right="-29"/>
                                    <w:jc w:val="right"/>
                                    <w:rPr>
                                      <w:rFonts w:ascii="標楷體" w:hAnsi="標楷體" w:cs="新細明體"/>
                                      <w:color w:val="000000"/>
                                      <w:kern w:val="0"/>
                                      <w:sz w:val="20"/>
                                    </w:rPr>
                                  </w:pPr>
                                  <w:r>
                                    <w:rPr>
                                      <w:rFonts w:ascii="標楷體" w:hAnsi="標楷體" w:cs="新細明體" w:hint="eastAsia"/>
                                      <w:color w:val="000000"/>
                                      <w:kern w:val="0"/>
                                      <w:sz w:val="20"/>
                                    </w:rPr>
                                    <w:t>項目</w:t>
                                  </w:r>
                                </w:p>
                                <w:p w14:paraId="0F58772C" w14:textId="180F197A" w:rsidR="00AA49A6" w:rsidRDefault="00AA49A6" w:rsidP="007B598A">
                                  <w:pPr>
                                    <w:widowControl/>
                                    <w:spacing w:line="240" w:lineRule="exact"/>
                                    <w:jc w:val="left"/>
                                    <w:rPr>
                                      <w:rFonts w:ascii="標楷體" w:hAnsi="標楷體" w:cs="新細明體"/>
                                      <w:color w:val="000000"/>
                                      <w:kern w:val="0"/>
                                      <w:sz w:val="20"/>
                                    </w:rPr>
                                  </w:pPr>
                                  <w:r>
                                    <w:rPr>
                                      <w:rFonts w:ascii="標楷體" w:hAnsi="標楷體" w:cs="新細明體" w:hint="eastAsia"/>
                                      <w:color w:val="000000"/>
                                      <w:kern w:val="0"/>
                                      <w:sz w:val="20"/>
                                    </w:rPr>
                                    <w:br/>
                                    <w:t>地區</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FE08F9A"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合計</w:t>
                                  </w:r>
                                </w:p>
                                <w:p w14:paraId="74F1DEC2"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（1+2+3）</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7DFBB42E"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母犬（1）</w:t>
                                  </w:r>
                                </w:p>
                              </w:tc>
                              <w:tc>
                                <w:tcPr>
                                  <w:tcW w:w="2126" w:type="dxa"/>
                                  <w:gridSpan w:val="3"/>
                                  <w:tcBorders>
                                    <w:top w:val="single" w:sz="4" w:space="0" w:color="auto"/>
                                    <w:left w:val="nil"/>
                                    <w:bottom w:val="single" w:sz="4" w:space="0" w:color="auto"/>
                                    <w:right w:val="single" w:sz="4" w:space="0" w:color="auto"/>
                                  </w:tcBorders>
                                  <w:noWrap/>
                                  <w:vAlign w:val="center"/>
                                  <w:hideMark/>
                                </w:tcPr>
                                <w:p w14:paraId="3C3C44B8"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母犬</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6F2511FF"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公犬（2）</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7C304497"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不明（3）</w:t>
                                  </w:r>
                                </w:p>
                              </w:tc>
                            </w:tr>
                            <w:tr w:rsidR="00AA49A6" w14:paraId="44DCAB78" w14:textId="77777777" w:rsidTr="007B598A">
                              <w:trPr>
                                <w:trHeight w:val="227"/>
                              </w:trPr>
                              <w:tc>
                                <w:tcPr>
                                  <w:tcW w:w="709"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2144EF18" w14:textId="77777777" w:rsidR="00AA49A6" w:rsidRDefault="00AA49A6">
                                  <w:pPr>
                                    <w:widowControl/>
                                    <w:rPr>
                                      <w:rFonts w:ascii="標楷體" w:hAnsi="標楷體" w:cs="新細明體"/>
                                      <w:color w:val="000000"/>
                                      <w:kern w:val="0"/>
                                      <w:sz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9535E5" w14:textId="77777777" w:rsidR="00AA49A6" w:rsidRDefault="00AA49A6">
                                  <w:pPr>
                                    <w:widowControl/>
                                    <w:rPr>
                                      <w:rFonts w:ascii="標楷體" w:hAnsi="標楷體" w:cs="新細明體"/>
                                      <w:color w:val="000000"/>
                                      <w:kern w:val="0"/>
                                      <w:sz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3418BA7" w14:textId="77777777" w:rsidR="00AA49A6" w:rsidRDefault="00AA49A6">
                                  <w:pPr>
                                    <w:widowControl/>
                                    <w:rPr>
                                      <w:rFonts w:ascii="標楷體" w:hAnsi="標楷體" w:cs="新細明體"/>
                                      <w:color w:val="000000"/>
                                      <w:kern w:val="0"/>
                                      <w:sz w:val="20"/>
                                    </w:rPr>
                                  </w:pPr>
                                </w:p>
                              </w:tc>
                              <w:tc>
                                <w:tcPr>
                                  <w:tcW w:w="661" w:type="dxa"/>
                                  <w:tcBorders>
                                    <w:top w:val="nil"/>
                                    <w:left w:val="nil"/>
                                    <w:bottom w:val="single" w:sz="4" w:space="0" w:color="auto"/>
                                    <w:right w:val="single" w:sz="4" w:space="0" w:color="auto"/>
                                  </w:tcBorders>
                                  <w:noWrap/>
                                  <w:vAlign w:val="center"/>
                                  <w:hideMark/>
                                </w:tcPr>
                                <w:p w14:paraId="74974A13"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絕育</w:t>
                                  </w:r>
                                </w:p>
                              </w:tc>
                              <w:tc>
                                <w:tcPr>
                                  <w:tcW w:w="662" w:type="dxa"/>
                                  <w:tcBorders>
                                    <w:top w:val="nil"/>
                                    <w:left w:val="nil"/>
                                    <w:bottom w:val="single" w:sz="4" w:space="0" w:color="auto"/>
                                    <w:right w:val="single" w:sz="4" w:space="0" w:color="auto"/>
                                  </w:tcBorders>
                                  <w:noWrap/>
                                  <w:vAlign w:val="center"/>
                                  <w:hideMark/>
                                </w:tcPr>
                                <w:p w14:paraId="6B01B4E2"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未絕育</w:t>
                                  </w:r>
                                </w:p>
                              </w:tc>
                              <w:tc>
                                <w:tcPr>
                                  <w:tcW w:w="803" w:type="dxa"/>
                                  <w:tcBorders>
                                    <w:top w:val="nil"/>
                                    <w:left w:val="nil"/>
                                    <w:bottom w:val="single" w:sz="4" w:space="0" w:color="auto"/>
                                    <w:right w:val="single" w:sz="4" w:space="0" w:color="auto"/>
                                  </w:tcBorders>
                                  <w:noWrap/>
                                  <w:vAlign w:val="center"/>
                                  <w:hideMark/>
                                </w:tcPr>
                                <w:p w14:paraId="3B853737"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絕育率</w:t>
                                  </w:r>
                                </w:p>
                                <w:p w14:paraId="00A40F3A" w14:textId="489AAB93" w:rsidR="00AA49A6" w:rsidRPr="00E750C7" w:rsidRDefault="00AA49A6">
                                  <w:pPr>
                                    <w:widowControl/>
                                    <w:spacing w:line="240" w:lineRule="exact"/>
                                    <w:jc w:val="center"/>
                                    <w:rPr>
                                      <w:rFonts w:ascii="標楷體" w:hAnsi="標楷體" w:cs="新細明體"/>
                                      <w:color w:val="000000"/>
                                      <w:spacing w:val="-2"/>
                                      <w:kern w:val="0"/>
                                      <w:sz w:val="20"/>
                                    </w:rPr>
                                  </w:pPr>
                                  <w:r w:rsidRPr="00E750C7">
                                    <w:rPr>
                                      <w:rFonts w:ascii="標楷體" w:hAnsi="標楷體" w:cs="新細明體" w:hint="eastAsia"/>
                                      <w:color w:val="000000"/>
                                      <w:spacing w:val="-2"/>
                                      <w:kern w:val="0"/>
                                      <w:sz w:val="20"/>
                                    </w:rPr>
                                    <w:t>（註</w:t>
                                  </w:r>
                                  <w:r w:rsidR="00E750C7" w:rsidRPr="00E750C7">
                                    <w:rPr>
                                      <w:rFonts w:ascii="標楷體" w:hAnsi="標楷體" w:cs="新細明體" w:hint="eastAsia"/>
                                      <w:color w:val="000000"/>
                                      <w:spacing w:val="-2"/>
                                      <w:kern w:val="0"/>
                                      <w:sz w:val="20"/>
                                    </w:rPr>
                                    <w:t>1</w:t>
                                  </w:r>
                                  <w:r w:rsidRPr="00E750C7">
                                    <w:rPr>
                                      <w:rFonts w:ascii="標楷體" w:hAnsi="標楷體" w:cs="新細明體" w:hint="eastAsia"/>
                                      <w:color w:val="000000"/>
                                      <w:spacing w:val="-2"/>
                                      <w:kern w:val="0"/>
                                      <w:sz w:val="20"/>
                                    </w:rPr>
                                    <w:t>）</w:t>
                                  </w: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30E8DA2B" w14:textId="77777777" w:rsidR="00AA49A6" w:rsidRDefault="00AA49A6">
                                  <w:pPr>
                                    <w:widowControl/>
                                    <w:rPr>
                                      <w:rFonts w:ascii="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70068301" w14:textId="77777777" w:rsidR="00AA49A6" w:rsidRDefault="00AA49A6">
                                  <w:pPr>
                                    <w:widowControl/>
                                    <w:rPr>
                                      <w:rFonts w:ascii="標楷體" w:hAnsi="標楷體" w:cs="新細明體"/>
                                      <w:color w:val="000000"/>
                                      <w:kern w:val="0"/>
                                      <w:sz w:val="20"/>
                                    </w:rPr>
                                  </w:pPr>
                                </w:p>
                              </w:tc>
                            </w:tr>
                            <w:tr w:rsidR="00AA49A6" w14:paraId="71C50A90" w14:textId="77777777">
                              <w:trPr>
                                <w:trHeight w:val="227"/>
                              </w:trPr>
                              <w:tc>
                                <w:tcPr>
                                  <w:tcW w:w="709" w:type="dxa"/>
                                  <w:tcBorders>
                                    <w:top w:val="nil"/>
                                    <w:left w:val="single" w:sz="4" w:space="0" w:color="auto"/>
                                    <w:bottom w:val="single" w:sz="4" w:space="0" w:color="auto"/>
                                    <w:right w:val="single" w:sz="4" w:space="0" w:color="auto"/>
                                  </w:tcBorders>
                                  <w:noWrap/>
                                  <w:vAlign w:val="center"/>
                                  <w:hideMark/>
                                </w:tcPr>
                                <w:p w14:paraId="60AB049E" w14:textId="77777777" w:rsidR="00AA49A6" w:rsidRDefault="00AA49A6">
                                  <w:pPr>
                                    <w:widowControl/>
                                    <w:spacing w:line="240" w:lineRule="exact"/>
                                    <w:jc w:val="center"/>
                                    <w:rPr>
                                      <w:rFonts w:ascii="標楷體" w:hAnsi="標楷體" w:cs="新細明體"/>
                                      <w:b/>
                                      <w:bCs/>
                                      <w:color w:val="000000"/>
                                      <w:kern w:val="0"/>
                                      <w:sz w:val="20"/>
                                    </w:rPr>
                                  </w:pPr>
                                  <w:r>
                                    <w:rPr>
                                      <w:rFonts w:ascii="標楷體" w:hAnsi="標楷體" w:cs="新細明體" w:hint="eastAsia"/>
                                      <w:b/>
                                      <w:bCs/>
                                      <w:color w:val="000000"/>
                                      <w:kern w:val="0"/>
                                      <w:sz w:val="20"/>
                                    </w:rPr>
                                    <w:t>合計</w:t>
                                  </w:r>
                                </w:p>
                              </w:tc>
                              <w:tc>
                                <w:tcPr>
                                  <w:tcW w:w="992" w:type="dxa"/>
                                  <w:tcBorders>
                                    <w:top w:val="nil"/>
                                    <w:left w:val="nil"/>
                                    <w:bottom w:val="single" w:sz="4" w:space="0" w:color="auto"/>
                                    <w:right w:val="single" w:sz="4" w:space="0" w:color="auto"/>
                                  </w:tcBorders>
                                  <w:noWrap/>
                                  <w:vAlign w:val="center"/>
                                  <w:hideMark/>
                                </w:tcPr>
                                <w:p w14:paraId="1BDCFC10" w14:textId="77777777" w:rsidR="00AA49A6" w:rsidRDefault="00AA49A6" w:rsidP="008E1064">
                                  <w:pPr>
                                    <w:widowControl/>
                                    <w:spacing w:line="240" w:lineRule="exact"/>
                                    <w:ind w:rightChars="11" w:right="26"/>
                                    <w:jc w:val="right"/>
                                    <w:rPr>
                                      <w:rFonts w:ascii="標楷體" w:hAnsi="標楷體" w:cs="新細明體"/>
                                      <w:b/>
                                      <w:bCs/>
                                      <w:color w:val="000000"/>
                                      <w:kern w:val="0"/>
                                      <w:sz w:val="20"/>
                                    </w:rPr>
                                  </w:pPr>
                                  <w:r>
                                    <w:rPr>
                                      <w:rFonts w:ascii="標楷體" w:hAnsi="標楷體" w:cs="新細明體" w:hint="eastAsia"/>
                                      <w:b/>
                                      <w:bCs/>
                                      <w:color w:val="000000"/>
                                      <w:kern w:val="0"/>
                                      <w:sz w:val="20"/>
                                    </w:rPr>
                                    <w:t>910</w:t>
                                  </w:r>
                                </w:p>
                              </w:tc>
                              <w:tc>
                                <w:tcPr>
                                  <w:tcW w:w="709" w:type="dxa"/>
                                  <w:tcBorders>
                                    <w:top w:val="nil"/>
                                    <w:left w:val="nil"/>
                                    <w:bottom w:val="single" w:sz="4" w:space="0" w:color="auto"/>
                                    <w:right w:val="single" w:sz="4" w:space="0" w:color="auto"/>
                                  </w:tcBorders>
                                  <w:noWrap/>
                                  <w:vAlign w:val="center"/>
                                  <w:hideMark/>
                                </w:tcPr>
                                <w:p w14:paraId="07BEC36A" w14:textId="77777777" w:rsidR="00AA49A6" w:rsidRDefault="00AA49A6" w:rsidP="008E1064">
                                  <w:pPr>
                                    <w:widowControl/>
                                    <w:spacing w:line="240" w:lineRule="exact"/>
                                    <w:ind w:rightChars="11" w:right="26"/>
                                    <w:jc w:val="right"/>
                                    <w:rPr>
                                      <w:rFonts w:ascii="標楷體" w:hAnsi="標楷體" w:cs="新細明體"/>
                                      <w:b/>
                                      <w:bCs/>
                                      <w:color w:val="000000"/>
                                      <w:kern w:val="0"/>
                                      <w:sz w:val="20"/>
                                    </w:rPr>
                                  </w:pPr>
                                  <w:r>
                                    <w:rPr>
                                      <w:rFonts w:ascii="標楷體" w:hAnsi="標楷體" w:cs="新細明體" w:hint="eastAsia"/>
                                      <w:b/>
                                      <w:bCs/>
                                      <w:color w:val="000000"/>
                                      <w:kern w:val="0"/>
                                      <w:sz w:val="20"/>
                                    </w:rPr>
                                    <w:t>366</w:t>
                                  </w:r>
                                </w:p>
                              </w:tc>
                              <w:tc>
                                <w:tcPr>
                                  <w:tcW w:w="661" w:type="dxa"/>
                                  <w:tcBorders>
                                    <w:top w:val="nil"/>
                                    <w:left w:val="nil"/>
                                    <w:bottom w:val="single" w:sz="4" w:space="0" w:color="auto"/>
                                    <w:right w:val="single" w:sz="4" w:space="0" w:color="auto"/>
                                  </w:tcBorders>
                                  <w:noWrap/>
                                  <w:vAlign w:val="center"/>
                                  <w:hideMark/>
                                </w:tcPr>
                                <w:p w14:paraId="3C5B6591" w14:textId="77777777" w:rsidR="00AA49A6" w:rsidRDefault="00AA49A6" w:rsidP="008E1064">
                                  <w:pPr>
                                    <w:widowControl/>
                                    <w:spacing w:line="240" w:lineRule="exact"/>
                                    <w:ind w:rightChars="11" w:right="26"/>
                                    <w:jc w:val="right"/>
                                    <w:rPr>
                                      <w:rFonts w:ascii="標楷體" w:hAnsi="標楷體" w:cs="新細明體"/>
                                      <w:b/>
                                      <w:bCs/>
                                      <w:color w:val="000000"/>
                                      <w:kern w:val="0"/>
                                      <w:sz w:val="20"/>
                                    </w:rPr>
                                  </w:pPr>
                                  <w:r>
                                    <w:rPr>
                                      <w:rFonts w:ascii="標楷體" w:hAnsi="標楷體" w:cs="新細明體" w:hint="eastAsia"/>
                                      <w:b/>
                                      <w:bCs/>
                                      <w:color w:val="000000"/>
                                      <w:kern w:val="0"/>
                                      <w:sz w:val="20"/>
                                    </w:rPr>
                                    <w:t>300</w:t>
                                  </w:r>
                                </w:p>
                              </w:tc>
                              <w:tc>
                                <w:tcPr>
                                  <w:tcW w:w="662" w:type="dxa"/>
                                  <w:tcBorders>
                                    <w:top w:val="nil"/>
                                    <w:left w:val="nil"/>
                                    <w:bottom w:val="single" w:sz="4" w:space="0" w:color="auto"/>
                                    <w:right w:val="single" w:sz="4" w:space="0" w:color="auto"/>
                                  </w:tcBorders>
                                  <w:noWrap/>
                                  <w:vAlign w:val="center"/>
                                  <w:hideMark/>
                                </w:tcPr>
                                <w:p w14:paraId="19543E06" w14:textId="77777777" w:rsidR="00AA49A6" w:rsidRDefault="00AA49A6" w:rsidP="008E1064">
                                  <w:pPr>
                                    <w:widowControl/>
                                    <w:spacing w:line="240" w:lineRule="exact"/>
                                    <w:ind w:rightChars="11" w:right="26"/>
                                    <w:jc w:val="right"/>
                                    <w:rPr>
                                      <w:rFonts w:ascii="標楷體" w:hAnsi="標楷體" w:cs="新細明體"/>
                                      <w:b/>
                                      <w:bCs/>
                                      <w:color w:val="000000"/>
                                      <w:kern w:val="0"/>
                                      <w:sz w:val="20"/>
                                    </w:rPr>
                                  </w:pPr>
                                  <w:r>
                                    <w:rPr>
                                      <w:rFonts w:ascii="標楷體" w:hAnsi="標楷體" w:cs="新細明體" w:hint="eastAsia"/>
                                      <w:b/>
                                      <w:bCs/>
                                      <w:color w:val="000000"/>
                                      <w:kern w:val="0"/>
                                      <w:sz w:val="20"/>
                                    </w:rPr>
                                    <w:t>66</w:t>
                                  </w:r>
                                </w:p>
                              </w:tc>
                              <w:tc>
                                <w:tcPr>
                                  <w:tcW w:w="803" w:type="dxa"/>
                                  <w:tcBorders>
                                    <w:top w:val="nil"/>
                                    <w:left w:val="nil"/>
                                    <w:bottom w:val="single" w:sz="4" w:space="0" w:color="auto"/>
                                    <w:right w:val="single" w:sz="4" w:space="0" w:color="auto"/>
                                  </w:tcBorders>
                                  <w:noWrap/>
                                  <w:vAlign w:val="center"/>
                                  <w:hideMark/>
                                </w:tcPr>
                                <w:p w14:paraId="4FDC378F" w14:textId="77777777" w:rsidR="00AA49A6" w:rsidRDefault="00AA49A6" w:rsidP="008E1064">
                                  <w:pPr>
                                    <w:widowControl/>
                                    <w:spacing w:line="240" w:lineRule="exact"/>
                                    <w:ind w:rightChars="11" w:right="26"/>
                                    <w:jc w:val="right"/>
                                    <w:rPr>
                                      <w:rFonts w:ascii="標楷體" w:hAnsi="標楷體" w:cs="新細明體"/>
                                      <w:b/>
                                      <w:bCs/>
                                      <w:color w:val="000000"/>
                                      <w:kern w:val="0"/>
                                      <w:sz w:val="20"/>
                                    </w:rPr>
                                  </w:pPr>
                                  <w:r>
                                    <w:rPr>
                                      <w:rFonts w:ascii="標楷體" w:hAnsi="標楷體" w:cs="新細明體" w:hint="eastAsia"/>
                                      <w:b/>
                                      <w:bCs/>
                                      <w:color w:val="000000"/>
                                      <w:kern w:val="0"/>
                                      <w:sz w:val="20"/>
                                    </w:rPr>
                                    <w:t xml:space="preserve">81.97 </w:t>
                                  </w:r>
                                </w:p>
                              </w:tc>
                              <w:tc>
                                <w:tcPr>
                                  <w:tcW w:w="567" w:type="dxa"/>
                                  <w:tcBorders>
                                    <w:top w:val="nil"/>
                                    <w:left w:val="nil"/>
                                    <w:bottom w:val="single" w:sz="4" w:space="0" w:color="auto"/>
                                    <w:right w:val="single" w:sz="4" w:space="0" w:color="auto"/>
                                  </w:tcBorders>
                                  <w:noWrap/>
                                  <w:vAlign w:val="center"/>
                                  <w:hideMark/>
                                </w:tcPr>
                                <w:p w14:paraId="4E4C3873" w14:textId="77777777" w:rsidR="00AA49A6" w:rsidRDefault="00AA49A6" w:rsidP="008E1064">
                                  <w:pPr>
                                    <w:widowControl/>
                                    <w:spacing w:line="240" w:lineRule="exact"/>
                                    <w:ind w:rightChars="11" w:right="26"/>
                                    <w:jc w:val="right"/>
                                    <w:rPr>
                                      <w:rFonts w:ascii="標楷體" w:hAnsi="標楷體" w:cs="新細明體"/>
                                      <w:b/>
                                      <w:bCs/>
                                      <w:color w:val="000000"/>
                                      <w:kern w:val="0"/>
                                      <w:sz w:val="20"/>
                                    </w:rPr>
                                  </w:pPr>
                                  <w:r>
                                    <w:rPr>
                                      <w:rFonts w:ascii="標楷體" w:hAnsi="標楷體" w:cs="新細明體" w:hint="eastAsia"/>
                                      <w:b/>
                                      <w:bCs/>
                                      <w:color w:val="000000"/>
                                      <w:kern w:val="0"/>
                                      <w:sz w:val="20"/>
                                    </w:rPr>
                                    <w:t>510</w:t>
                                  </w:r>
                                </w:p>
                              </w:tc>
                              <w:tc>
                                <w:tcPr>
                                  <w:tcW w:w="567" w:type="dxa"/>
                                  <w:tcBorders>
                                    <w:top w:val="nil"/>
                                    <w:left w:val="nil"/>
                                    <w:bottom w:val="single" w:sz="4" w:space="0" w:color="auto"/>
                                    <w:right w:val="single" w:sz="4" w:space="0" w:color="auto"/>
                                  </w:tcBorders>
                                  <w:noWrap/>
                                  <w:vAlign w:val="center"/>
                                  <w:hideMark/>
                                </w:tcPr>
                                <w:p w14:paraId="5D1E62E6" w14:textId="77777777" w:rsidR="00AA49A6" w:rsidRDefault="00AA49A6" w:rsidP="008E1064">
                                  <w:pPr>
                                    <w:widowControl/>
                                    <w:spacing w:line="240" w:lineRule="exact"/>
                                    <w:ind w:rightChars="11" w:right="26"/>
                                    <w:jc w:val="right"/>
                                    <w:rPr>
                                      <w:rFonts w:ascii="標楷體" w:hAnsi="標楷體" w:cs="新細明體"/>
                                      <w:b/>
                                      <w:bCs/>
                                      <w:color w:val="000000"/>
                                      <w:kern w:val="0"/>
                                      <w:sz w:val="20"/>
                                    </w:rPr>
                                  </w:pPr>
                                  <w:r>
                                    <w:rPr>
                                      <w:rFonts w:ascii="標楷體" w:hAnsi="標楷體" w:cs="新細明體" w:hint="eastAsia"/>
                                      <w:b/>
                                      <w:bCs/>
                                      <w:color w:val="000000"/>
                                      <w:kern w:val="0"/>
                                      <w:sz w:val="20"/>
                                    </w:rPr>
                                    <w:t>34</w:t>
                                  </w:r>
                                </w:p>
                              </w:tc>
                            </w:tr>
                            <w:tr w:rsidR="00AA49A6" w14:paraId="467E4210" w14:textId="77777777">
                              <w:trPr>
                                <w:trHeight w:val="227"/>
                              </w:trPr>
                              <w:tc>
                                <w:tcPr>
                                  <w:tcW w:w="709" w:type="dxa"/>
                                  <w:tcBorders>
                                    <w:top w:val="nil"/>
                                    <w:left w:val="single" w:sz="4" w:space="0" w:color="auto"/>
                                    <w:bottom w:val="single" w:sz="4" w:space="0" w:color="auto"/>
                                    <w:right w:val="single" w:sz="4" w:space="0" w:color="auto"/>
                                  </w:tcBorders>
                                  <w:noWrap/>
                                  <w:vAlign w:val="center"/>
                                  <w:hideMark/>
                                </w:tcPr>
                                <w:p w14:paraId="2F331D91"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澎南</w:t>
                                  </w:r>
                                </w:p>
                                <w:p w14:paraId="570202D7"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七里</w:t>
                                  </w:r>
                                </w:p>
                              </w:tc>
                              <w:tc>
                                <w:tcPr>
                                  <w:tcW w:w="992" w:type="dxa"/>
                                  <w:tcBorders>
                                    <w:top w:val="nil"/>
                                    <w:left w:val="nil"/>
                                    <w:bottom w:val="single" w:sz="4" w:space="0" w:color="auto"/>
                                    <w:right w:val="single" w:sz="4" w:space="0" w:color="auto"/>
                                  </w:tcBorders>
                                  <w:noWrap/>
                                  <w:vAlign w:val="center"/>
                                  <w:hideMark/>
                                </w:tcPr>
                                <w:p w14:paraId="0333D0AB" w14:textId="77777777" w:rsidR="00AA49A6" w:rsidRDefault="00AA49A6" w:rsidP="008E1064">
                                  <w:pPr>
                                    <w:widowControl/>
                                    <w:spacing w:line="240" w:lineRule="exact"/>
                                    <w:ind w:rightChars="5" w:right="12"/>
                                    <w:jc w:val="right"/>
                                    <w:rPr>
                                      <w:rFonts w:ascii="標楷體" w:hAnsi="標楷體" w:cs="新細明體"/>
                                      <w:color w:val="000000"/>
                                      <w:kern w:val="0"/>
                                      <w:sz w:val="20"/>
                                    </w:rPr>
                                  </w:pPr>
                                  <w:r>
                                    <w:rPr>
                                      <w:rFonts w:ascii="標楷體" w:hAnsi="標楷體" w:cs="新細明體" w:hint="eastAsia"/>
                                      <w:color w:val="000000"/>
                                      <w:kern w:val="0"/>
                                      <w:sz w:val="20"/>
                                    </w:rPr>
                                    <w:t>325</w:t>
                                  </w:r>
                                </w:p>
                              </w:tc>
                              <w:tc>
                                <w:tcPr>
                                  <w:tcW w:w="709" w:type="dxa"/>
                                  <w:tcBorders>
                                    <w:top w:val="nil"/>
                                    <w:left w:val="nil"/>
                                    <w:bottom w:val="single" w:sz="4" w:space="0" w:color="auto"/>
                                    <w:right w:val="single" w:sz="4" w:space="0" w:color="auto"/>
                                  </w:tcBorders>
                                  <w:noWrap/>
                                  <w:vAlign w:val="center"/>
                                  <w:hideMark/>
                                </w:tcPr>
                                <w:p w14:paraId="75D8EC6F" w14:textId="77777777" w:rsidR="00AA49A6" w:rsidRDefault="00AA49A6">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117</w:t>
                                  </w:r>
                                </w:p>
                              </w:tc>
                              <w:tc>
                                <w:tcPr>
                                  <w:tcW w:w="661" w:type="dxa"/>
                                  <w:tcBorders>
                                    <w:top w:val="nil"/>
                                    <w:left w:val="nil"/>
                                    <w:bottom w:val="single" w:sz="4" w:space="0" w:color="auto"/>
                                    <w:right w:val="single" w:sz="4" w:space="0" w:color="auto"/>
                                  </w:tcBorders>
                                  <w:noWrap/>
                                  <w:vAlign w:val="center"/>
                                  <w:hideMark/>
                                </w:tcPr>
                                <w:p w14:paraId="1DF36700" w14:textId="77777777" w:rsidR="00AA49A6" w:rsidRDefault="00AA49A6">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100</w:t>
                                  </w:r>
                                </w:p>
                              </w:tc>
                              <w:tc>
                                <w:tcPr>
                                  <w:tcW w:w="662" w:type="dxa"/>
                                  <w:tcBorders>
                                    <w:top w:val="nil"/>
                                    <w:left w:val="nil"/>
                                    <w:bottom w:val="single" w:sz="4" w:space="0" w:color="auto"/>
                                    <w:right w:val="single" w:sz="4" w:space="0" w:color="auto"/>
                                  </w:tcBorders>
                                  <w:noWrap/>
                                  <w:vAlign w:val="center"/>
                                  <w:hideMark/>
                                </w:tcPr>
                                <w:p w14:paraId="1DC31B2E" w14:textId="77777777" w:rsidR="00AA49A6" w:rsidRDefault="00AA49A6">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17</w:t>
                                  </w:r>
                                </w:p>
                              </w:tc>
                              <w:tc>
                                <w:tcPr>
                                  <w:tcW w:w="803" w:type="dxa"/>
                                  <w:tcBorders>
                                    <w:top w:val="nil"/>
                                    <w:left w:val="nil"/>
                                    <w:bottom w:val="single" w:sz="4" w:space="0" w:color="auto"/>
                                    <w:right w:val="single" w:sz="4" w:space="0" w:color="auto"/>
                                  </w:tcBorders>
                                  <w:noWrap/>
                                  <w:vAlign w:val="center"/>
                                  <w:hideMark/>
                                </w:tcPr>
                                <w:p w14:paraId="60F685AE" w14:textId="77777777" w:rsidR="00AA49A6" w:rsidRDefault="00AA49A6">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85.47 </w:t>
                                  </w:r>
                                </w:p>
                              </w:tc>
                              <w:tc>
                                <w:tcPr>
                                  <w:tcW w:w="567" w:type="dxa"/>
                                  <w:tcBorders>
                                    <w:top w:val="nil"/>
                                    <w:left w:val="nil"/>
                                    <w:bottom w:val="single" w:sz="4" w:space="0" w:color="auto"/>
                                    <w:right w:val="single" w:sz="4" w:space="0" w:color="auto"/>
                                  </w:tcBorders>
                                  <w:noWrap/>
                                  <w:vAlign w:val="center"/>
                                  <w:hideMark/>
                                </w:tcPr>
                                <w:p w14:paraId="6C735979" w14:textId="77777777" w:rsidR="00AA49A6" w:rsidRDefault="00AA49A6">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198</w:t>
                                  </w:r>
                                </w:p>
                              </w:tc>
                              <w:tc>
                                <w:tcPr>
                                  <w:tcW w:w="567" w:type="dxa"/>
                                  <w:tcBorders>
                                    <w:top w:val="nil"/>
                                    <w:left w:val="nil"/>
                                    <w:bottom w:val="single" w:sz="4" w:space="0" w:color="auto"/>
                                    <w:right w:val="single" w:sz="4" w:space="0" w:color="auto"/>
                                  </w:tcBorders>
                                  <w:noWrap/>
                                  <w:vAlign w:val="center"/>
                                  <w:hideMark/>
                                </w:tcPr>
                                <w:p w14:paraId="203C5B10" w14:textId="77777777" w:rsidR="00AA49A6" w:rsidRDefault="00AA49A6">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10</w:t>
                                  </w:r>
                                </w:p>
                              </w:tc>
                            </w:tr>
                            <w:tr w:rsidR="00AA49A6" w14:paraId="3083413E" w14:textId="77777777">
                              <w:trPr>
                                <w:trHeight w:val="227"/>
                              </w:trPr>
                              <w:tc>
                                <w:tcPr>
                                  <w:tcW w:w="709" w:type="dxa"/>
                                  <w:tcBorders>
                                    <w:top w:val="nil"/>
                                    <w:left w:val="single" w:sz="4" w:space="0" w:color="auto"/>
                                    <w:bottom w:val="single" w:sz="4" w:space="0" w:color="auto"/>
                                    <w:right w:val="single" w:sz="4" w:space="0" w:color="auto"/>
                                  </w:tcBorders>
                                  <w:noWrap/>
                                  <w:vAlign w:val="center"/>
                                  <w:hideMark/>
                                </w:tcPr>
                                <w:p w14:paraId="74B94410"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擴大</w:t>
                                  </w:r>
                                </w:p>
                                <w:p w14:paraId="02751B5E"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執行區</w:t>
                                  </w:r>
                                </w:p>
                              </w:tc>
                              <w:tc>
                                <w:tcPr>
                                  <w:tcW w:w="992" w:type="dxa"/>
                                  <w:tcBorders>
                                    <w:top w:val="nil"/>
                                    <w:left w:val="nil"/>
                                    <w:bottom w:val="single" w:sz="4" w:space="0" w:color="auto"/>
                                    <w:right w:val="single" w:sz="4" w:space="0" w:color="auto"/>
                                  </w:tcBorders>
                                  <w:noWrap/>
                                  <w:vAlign w:val="center"/>
                                  <w:hideMark/>
                                </w:tcPr>
                                <w:p w14:paraId="61A79ADF" w14:textId="77777777" w:rsidR="00AA49A6" w:rsidRDefault="00AA49A6" w:rsidP="008E1064">
                                  <w:pPr>
                                    <w:widowControl/>
                                    <w:spacing w:line="240" w:lineRule="exact"/>
                                    <w:ind w:rightChars="5" w:right="12"/>
                                    <w:jc w:val="right"/>
                                    <w:rPr>
                                      <w:rFonts w:ascii="標楷體" w:hAnsi="標楷體" w:cs="新細明體"/>
                                      <w:color w:val="000000"/>
                                      <w:kern w:val="0"/>
                                      <w:sz w:val="20"/>
                                    </w:rPr>
                                  </w:pPr>
                                  <w:r>
                                    <w:rPr>
                                      <w:rFonts w:ascii="標楷體" w:hAnsi="標楷體" w:cs="新細明體" w:hint="eastAsia"/>
                                      <w:color w:val="000000"/>
                                      <w:kern w:val="0"/>
                                      <w:sz w:val="20"/>
                                    </w:rPr>
                                    <w:t>585</w:t>
                                  </w:r>
                                </w:p>
                              </w:tc>
                              <w:tc>
                                <w:tcPr>
                                  <w:tcW w:w="709" w:type="dxa"/>
                                  <w:tcBorders>
                                    <w:top w:val="nil"/>
                                    <w:left w:val="nil"/>
                                    <w:bottom w:val="single" w:sz="4" w:space="0" w:color="auto"/>
                                    <w:right w:val="single" w:sz="4" w:space="0" w:color="auto"/>
                                  </w:tcBorders>
                                  <w:noWrap/>
                                  <w:vAlign w:val="center"/>
                                  <w:hideMark/>
                                </w:tcPr>
                                <w:p w14:paraId="75ED3FEB" w14:textId="77777777" w:rsidR="00AA49A6" w:rsidRDefault="00AA49A6" w:rsidP="008E1064">
                                  <w:pPr>
                                    <w:widowControl/>
                                    <w:spacing w:line="240" w:lineRule="exact"/>
                                    <w:ind w:rightChars="5" w:right="12"/>
                                    <w:jc w:val="right"/>
                                    <w:rPr>
                                      <w:rFonts w:ascii="標楷體" w:hAnsi="標楷體" w:cs="新細明體"/>
                                      <w:color w:val="000000"/>
                                      <w:kern w:val="0"/>
                                      <w:sz w:val="20"/>
                                    </w:rPr>
                                  </w:pPr>
                                  <w:r>
                                    <w:rPr>
                                      <w:rFonts w:ascii="標楷體" w:hAnsi="標楷體" w:cs="新細明體" w:hint="eastAsia"/>
                                      <w:color w:val="000000"/>
                                      <w:kern w:val="0"/>
                                      <w:sz w:val="20"/>
                                    </w:rPr>
                                    <w:t>249</w:t>
                                  </w:r>
                                </w:p>
                              </w:tc>
                              <w:tc>
                                <w:tcPr>
                                  <w:tcW w:w="661" w:type="dxa"/>
                                  <w:tcBorders>
                                    <w:top w:val="nil"/>
                                    <w:left w:val="nil"/>
                                    <w:bottom w:val="single" w:sz="4" w:space="0" w:color="auto"/>
                                    <w:right w:val="single" w:sz="4" w:space="0" w:color="auto"/>
                                  </w:tcBorders>
                                  <w:noWrap/>
                                  <w:vAlign w:val="center"/>
                                  <w:hideMark/>
                                </w:tcPr>
                                <w:p w14:paraId="29BA0239" w14:textId="77777777" w:rsidR="00AA49A6" w:rsidRDefault="00AA49A6" w:rsidP="008E1064">
                                  <w:pPr>
                                    <w:widowControl/>
                                    <w:spacing w:line="240" w:lineRule="exact"/>
                                    <w:ind w:rightChars="5" w:right="12"/>
                                    <w:jc w:val="right"/>
                                    <w:rPr>
                                      <w:rFonts w:ascii="標楷體" w:hAnsi="標楷體" w:cs="新細明體"/>
                                      <w:color w:val="000000"/>
                                      <w:kern w:val="0"/>
                                      <w:sz w:val="20"/>
                                    </w:rPr>
                                  </w:pPr>
                                  <w:r>
                                    <w:rPr>
                                      <w:rFonts w:ascii="標楷體" w:hAnsi="標楷體" w:cs="新細明體" w:hint="eastAsia"/>
                                      <w:color w:val="000000"/>
                                      <w:kern w:val="0"/>
                                      <w:sz w:val="20"/>
                                    </w:rPr>
                                    <w:t>200</w:t>
                                  </w:r>
                                </w:p>
                              </w:tc>
                              <w:tc>
                                <w:tcPr>
                                  <w:tcW w:w="662" w:type="dxa"/>
                                  <w:tcBorders>
                                    <w:top w:val="nil"/>
                                    <w:left w:val="nil"/>
                                    <w:bottom w:val="single" w:sz="4" w:space="0" w:color="auto"/>
                                    <w:right w:val="single" w:sz="4" w:space="0" w:color="auto"/>
                                  </w:tcBorders>
                                  <w:noWrap/>
                                  <w:vAlign w:val="center"/>
                                  <w:hideMark/>
                                </w:tcPr>
                                <w:p w14:paraId="5FF41541" w14:textId="77777777" w:rsidR="00AA49A6" w:rsidRDefault="00AA49A6" w:rsidP="008E1064">
                                  <w:pPr>
                                    <w:widowControl/>
                                    <w:spacing w:line="240" w:lineRule="exact"/>
                                    <w:ind w:rightChars="5" w:right="12"/>
                                    <w:jc w:val="right"/>
                                    <w:rPr>
                                      <w:rFonts w:ascii="標楷體" w:hAnsi="標楷體" w:cs="新細明體"/>
                                      <w:color w:val="000000"/>
                                      <w:kern w:val="0"/>
                                      <w:sz w:val="20"/>
                                    </w:rPr>
                                  </w:pPr>
                                  <w:r>
                                    <w:rPr>
                                      <w:rFonts w:ascii="標楷體" w:hAnsi="標楷體" w:cs="新細明體" w:hint="eastAsia"/>
                                      <w:color w:val="000000"/>
                                      <w:kern w:val="0"/>
                                      <w:sz w:val="20"/>
                                    </w:rPr>
                                    <w:t>49</w:t>
                                  </w:r>
                                </w:p>
                              </w:tc>
                              <w:tc>
                                <w:tcPr>
                                  <w:tcW w:w="803" w:type="dxa"/>
                                  <w:tcBorders>
                                    <w:top w:val="nil"/>
                                    <w:left w:val="nil"/>
                                    <w:bottom w:val="single" w:sz="4" w:space="0" w:color="auto"/>
                                    <w:right w:val="single" w:sz="4" w:space="0" w:color="auto"/>
                                  </w:tcBorders>
                                  <w:noWrap/>
                                  <w:vAlign w:val="center"/>
                                  <w:hideMark/>
                                </w:tcPr>
                                <w:p w14:paraId="31E04292" w14:textId="77777777" w:rsidR="00AA49A6" w:rsidRDefault="00AA49A6" w:rsidP="008E1064">
                                  <w:pPr>
                                    <w:widowControl/>
                                    <w:spacing w:line="240" w:lineRule="exact"/>
                                    <w:ind w:rightChars="5" w:right="12"/>
                                    <w:jc w:val="right"/>
                                    <w:rPr>
                                      <w:rFonts w:ascii="標楷體" w:hAnsi="標楷體" w:cs="新細明體"/>
                                      <w:color w:val="000000"/>
                                      <w:kern w:val="0"/>
                                      <w:sz w:val="20"/>
                                    </w:rPr>
                                  </w:pPr>
                                  <w:r>
                                    <w:rPr>
                                      <w:rFonts w:ascii="標楷體" w:hAnsi="標楷體" w:cs="新細明體" w:hint="eastAsia"/>
                                      <w:color w:val="000000"/>
                                      <w:kern w:val="0"/>
                                      <w:sz w:val="20"/>
                                    </w:rPr>
                                    <w:t xml:space="preserve">80.32 </w:t>
                                  </w:r>
                                </w:p>
                              </w:tc>
                              <w:tc>
                                <w:tcPr>
                                  <w:tcW w:w="567" w:type="dxa"/>
                                  <w:tcBorders>
                                    <w:top w:val="nil"/>
                                    <w:left w:val="nil"/>
                                    <w:bottom w:val="single" w:sz="4" w:space="0" w:color="auto"/>
                                    <w:right w:val="single" w:sz="4" w:space="0" w:color="auto"/>
                                  </w:tcBorders>
                                  <w:noWrap/>
                                  <w:vAlign w:val="center"/>
                                  <w:hideMark/>
                                </w:tcPr>
                                <w:p w14:paraId="03669A5C" w14:textId="77777777" w:rsidR="00AA49A6" w:rsidRDefault="00AA49A6" w:rsidP="008E1064">
                                  <w:pPr>
                                    <w:widowControl/>
                                    <w:spacing w:line="240" w:lineRule="exact"/>
                                    <w:ind w:rightChars="5" w:right="12"/>
                                    <w:jc w:val="right"/>
                                    <w:rPr>
                                      <w:rFonts w:ascii="標楷體" w:hAnsi="標楷體" w:cs="新細明體"/>
                                      <w:color w:val="000000"/>
                                      <w:kern w:val="0"/>
                                      <w:sz w:val="20"/>
                                    </w:rPr>
                                  </w:pPr>
                                  <w:r>
                                    <w:rPr>
                                      <w:rFonts w:ascii="標楷體" w:hAnsi="標楷體" w:cs="新細明體" w:hint="eastAsia"/>
                                      <w:color w:val="000000"/>
                                      <w:kern w:val="0"/>
                                      <w:sz w:val="20"/>
                                    </w:rPr>
                                    <w:t>312</w:t>
                                  </w:r>
                                </w:p>
                              </w:tc>
                              <w:tc>
                                <w:tcPr>
                                  <w:tcW w:w="567" w:type="dxa"/>
                                  <w:tcBorders>
                                    <w:top w:val="nil"/>
                                    <w:left w:val="nil"/>
                                    <w:bottom w:val="single" w:sz="4" w:space="0" w:color="auto"/>
                                    <w:right w:val="single" w:sz="4" w:space="0" w:color="auto"/>
                                  </w:tcBorders>
                                  <w:noWrap/>
                                  <w:vAlign w:val="center"/>
                                  <w:hideMark/>
                                </w:tcPr>
                                <w:p w14:paraId="123C5B32" w14:textId="77777777" w:rsidR="00AA49A6" w:rsidRDefault="00AA49A6" w:rsidP="008E1064">
                                  <w:pPr>
                                    <w:widowControl/>
                                    <w:spacing w:line="240" w:lineRule="exact"/>
                                    <w:ind w:rightChars="5" w:right="12"/>
                                    <w:jc w:val="right"/>
                                    <w:rPr>
                                      <w:rFonts w:ascii="標楷體" w:hAnsi="標楷體" w:cs="新細明體"/>
                                      <w:color w:val="000000"/>
                                      <w:kern w:val="0"/>
                                      <w:sz w:val="20"/>
                                    </w:rPr>
                                  </w:pPr>
                                  <w:r>
                                    <w:rPr>
                                      <w:rFonts w:ascii="標楷體" w:hAnsi="標楷體" w:cs="新細明體" w:hint="eastAsia"/>
                                      <w:color w:val="000000"/>
                                      <w:kern w:val="0"/>
                                      <w:sz w:val="20"/>
                                    </w:rPr>
                                    <w:t>24</w:t>
                                  </w:r>
                                </w:p>
                              </w:tc>
                            </w:tr>
                          </w:tbl>
                          <w:p w14:paraId="366AA437" w14:textId="43450A5E" w:rsidR="00AA49A6" w:rsidRDefault="00AA49A6" w:rsidP="00AA49A6">
                            <w:pPr>
                              <w:snapToGrid w:val="0"/>
                              <w:rPr>
                                <w:rFonts w:ascii="標楷體" w:hAnsi="標楷體" w:cs="新細明體"/>
                                <w:color w:val="000000"/>
                                <w:kern w:val="0"/>
                                <w:sz w:val="18"/>
                                <w:szCs w:val="18"/>
                              </w:rPr>
                            </w:pPr>
                            <w:r>
                              <w:rPr>
                                <w:rFonts w:ascii="標楷體" w:hAnsi="標楷體" w:cs="新細明體" w:hint="eastAsia"/>
                                <w:color w:val="000000"/>
                                <w:kern w:val="0"/>
                                <w:sz w:val="18"/>
                                <w:szCs w:val="18"/>
                              </w:rPr>
                              <w:t>註：1.絕育率：</w:t>
                            </w:r>
                            <w:r w:rsidR="008E1064">
                              <w:rPr>
                                <w:rFonts w:ascii="標楷體" w:hAnsi="標楷體" w:cs="新細明體" w:hint="eastAsia"/>
                                <w:color w:val="000000"/>
                                <w:kern w:val="0"/>
                                <w:sz w:val="18"/>
                                <w:szCs w:val="18"/>
                              </w:rPr>
                              <w:t>（</w:t>
                            </w:r>
                            <w:r>
                              <w:rPr>
                                <w:rFonts w:ascii="標楷體" w:hAnsi="標楷體" w:cs="新細明體" w:hint="eastAsia"/>
                                <w:color w:val="000000"/>
                                <w:kern w:val="0"/>
                                <w:sz w:val="18"/>
                                <w:szCs w:val="18"/>
                              </w:rPr>
                              <w:t>母犬</w:t>
                            </w:r>
                            <w:r w:rsidR="008E1064" w:rsidRPr="008E1064">
                              <w:rPr>
                                <w:rFonts w:ascii="標楷體" w:hAnsi="標楷體" w:cs="新細明體" w:hint="eastAsia"/>
                                <w:color w:val="000000"/>
                                <w:kern w:val="0"/>
                                <w:sz w:val="18"/>
                                <w:szCs w:val="18"/>
                              </w:rPr>
                              <w:t>絕</w:t>
                            </w:r>
                            <w:r>
                              <w:rPr>
                                <w:rFonts w:ascii="標楷體" w:hAnsi="標楷體" w:cs="新細明體" w:hint="eastAsia"/>
                                <w:color w:val="000000"/>
                                <w:kern w:val="0"/>
                                <w:sz w:val="18"/>
                                <w:szCs w:val="18"/>
                              </w:rPr>
                              <w:t>育/母犬</w:t>
                            </w:r>
                            <w:r w:rsidR="008E1064">
                              <w:rPr>
                                <w:rFonts w:ascii="標楷體" w:hAnsi="標楷體" w:cs="新細明體" w:hint="eastAsia"/>
                                <w:color w:val="000000"/>
                                <w:kern w:val="0"/>
                                <w:sz w:val="18"/>
                                <w:szCs w:val="18"/>
                              </w:rPr>
                              <w:t>）</w:t>
                            </w:r>
                            <w:r>
                              <w:rPr>
                                <w:rFonts w:ascii="標楷體" w:hAnsi="標楷體" w:cs="新細明體" w:hint="eastAsia"/>
                                <w:color w:val="000000"/>
                                <w:kern w:val="0"/>
                                <w:sz w:val="18"/>
                                <w:szCs w:val="18"/>
                              </w:rPr>
                              <w:t>×100。</w:t>
                            </w:r>
                          </w:p>
                          <w:p w14:paraId="342AB0C4" w14:textId="77777777" w:rsidR="00AA49A6" w:rsidRDefault="00AA49A6" w:rsidP="00AA49A6">
                            <w:pPr>
                              <w:snapToGrid w:val="0"/>
                              <w:ind w:firstLineChars="200" w:firstLine="360"/>
                              <w:rPr>
                                <w:rFonts w:ascii="標楷體" w:hAnsi="標楷體" w:cs="新細明體"/>
                                <w:color w:val="000000"/>
                                <w:kern w:val="0"/>
                                <w:sz w:val="18"/>
                                <w:szCs w:val="18"/>
                              </w:rPr>
                            </w:pPr>
                            <w:r>
                              <w:rPr>
                                <w:rFonts w:ascii="標楷體" w:hAnsi="標楷體" w:cs="新細明體" w:hint="eastAsia"/>
                                <w:color w:val="000000"/>
                                <w:kern w:val="0"/>
                                <w:sz w:val="18"/>
                                <w:szCs w:val="18"/>
                              </w:rPr>
                              <w:t>2.資料來源：整理自遊蕩犬族群調查暨高強度絕育計畫期末報告。</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A192A5" id="文字方塊 47" o:spid="_x0000_s1115" type="#_x0000_t202" style="position:absolute;left:0;text-align:left;margin-left:189.95pt;margin-top:519.2pt;width:296.8pt;height:153.35pt;z-index:2518261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" stroked="f">
                <v:textbox>
                  <w:txbxContent>
                    <w:p w14:paraId="47ACF262" w14:textId="1630FEFC" w:rsidR="00AA49A6" w:rsidRDefault="00AA49A6" w:rsidP="00D572E4">
                      <w:pPr>
                        <w:spacing w:line="240" w:lineRule="exact"/>
                        <w:jc w:val="center"/>
                        <w:rPr>
                          <w:rFonts w:ascii="標楷體" w:hAnsi="標楷體" w:cs="新細明體"/>
                          <w:b/>
                          <w:bCs/>
                          <w:color w:val="000000"/>
                          <w:kern w:val="0"/>
                        </w:rPr>
                      </w:pPr>
                      <w:r>
                        <w:rPr>
                          <w:rFonts w:ascii="標楷體" w:hAnsi="標楷體" w:cs="新細明體" w:hint="eastAsia"/>
                          <w:b/>
                          <w:bCs/>
                          <w:color w:val="000000"/>
                          <w:kern w:val="0"/>
                        </w:rPr>
                        <w:t>表4</w:t>
                      </w:r>
                      <w:r w:rsidR="00B617B4">
                        <w:rPr>
                          <w:rFonts w:ascii="標楷體" w:hAnsi="標楷體" w:hint="eastAsia"/>
                          <w:b/>
                          <w:bCs/>
                        </w:rPr>
                        <w:t xml:space="preserve">　</w:t>
                      </w:r>
                      <w:r>
                        <w:rPr>
                          <w:rFonts w:ascii="標楷體" w:hAnsi="標楷體" w:cs="新細明體" w:hint="eastAsia"/>
                          <w:b/>
                          <w:bCs/>
                          <w:color w:val="000000"/>
                          <w:kern w:val="0"/>
                        </w:rPr>
                        <w:t>114年度遊蕩犬族群調查情形</w:t>
                      </w:r>
                    </w:p>
                    <w:p w14:paraId="50DB7D08" w14:textId="77777777" w:rsidR="00AA49A6" w:rsidRDefault="00AA49A6" w:rsidP="00E750C7">
                      <w:pPr>
                        <w:snapToGrid w:val="0"/>
                        <w:ind w:rightChars="-14" w:right="-34" w:firstLineChars="2055" w:firstLine="4110"/>
                        <w:jc w:val="right"/>
                        <w:rPr>
                          <w:rFonts w:ascii="標楷體" w:hAnsi="標楷體" w:cs="Times New Roman"/>
                          <w:sz w:val="20"/>
                        </w:rPr>
                      </w:pPr>
                      <w:r>
                        <w:rPr>
                          <w:rFonts w:ascii="標楷體" w:hAnsi="標楷體" w:cs="新細明體" w:hint="eastAsia"/>
                          <w:color w:val="000000"/>
                          <w:kern w:val="0"/>
                          <w:sz w:val="20"/>
                        </w:rPr>
                        <w:t>單位：隻、</w:t>
                      </w:r>
                      <w:r>
                        <w:rPr>
                          <w:rFonts w:ascii="標楷體" w:hAnsi="標楷體" w:hint="eastAsia"/>
                          <w:sz w:val="20"/>
                        </w:rPr>
                        <w:t>％</w:t>
                      </w:r>
                    </w:p>
                    <w:tbl>
                      <w:tblPr>
                        <w:tblW w:w="5670" w:type="dxa"/>
                        <w:tblInd w:w="-5" w:type="dxa"/>
                        <w:tblLayout w:type="fixed"/>
                        <w:tblCellMar>
                          <w:left w:w="28" w:type="dxa"/>
                          <w:right w:w="28" w:type="dxa"/>
                        </w:tblCellMar>
                        <w:tblLook w:val="04A0" w:firstRow="1" w:lastRow="0" w:firstColumn="1" w:lastColumn="0" w:noHBand="0" w:noVBand="1"/>
                      </w:tblPr>
                      <w:tblGrid>
                        <w:gridCol w:w="709"/>
                        <w:gridCol w:w="992"/>
                        <w:gridCol w:w="709"/>
                        <w:gridCol w:w="661"/>
                        <w:gridCol w:w="662"/>
                        <w:gridCol w:w="803"/>
                        <w:gridCol w:w="567"/>
                        <w:gridCol w:w="567"/>
                      </w:tblGrid>
                      <w:tr w:rsidR="00AA49A6" w14:paraId="62C456DB" w14:textId="77777777" w:rsidTr="007B598A">
                        <w:trPr>
                          <w:trHeight w:val="227"/>
                        </w:trPr>
                        <w:tc>
                          <w:tcPr>
                            <w:tcW w:w="709"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16512704" w14:textId="35B14D85" w:rsidR="007B598A" w:rsidRDefault="00AA49A6" w:rsidP="007B598A">
                            <w:pPr>
                              <w:widowControl/>
                              <w:spacing w:line="240" w:lineRule="exact"/>
                              <w:ind w:rightChars="-12" w:right="-29"/>
                              <w:jc w:val="right"/>
                              <w:rPr>
                                <w:rFonts w:ascii="標楷體" w:hAnsi="標楷體" w:cs="新細明體"/>
                                <w:color w:val="000000"/>
                                <w:kern w:val="0"/>
                                <w:sz w:val="20"/>
                              </w:rPr>
                            </w:pPr>
                            <w:r>
                              <w:rPr>
                                <w:rFonts w:ascii="標楷體" w:hAnsi="標楷體" w:cs="新細明體" w:hint="eastAsia"/>
                                <w:color w:val="000000"/>
                                <w:kern w:val="0"/>
                                <w:sz w:val="20"/>
                              </w:rPr>
                              <w:t>項目</w:t>
                            </w:r>
                          </w:p>
                          <w:p w14:paraId="0F58772C" w14:textId="180F197A" w:rsidR="00AA49A6" w:rsidRDefault="00AA49A6" w:rsidP="007B598A">
                            <w:pPr>
                              <w:widowControl/>
                              <w:spacing w:line="240" w:lineRule="exact"/>
                              <w:jc w:val="left"/>
                              <w:rPr>
                                <w:rFonts w:ascii="標楷體" w:hAnsi="標楷體" w:cs="新細明體"/>
                                <w:color w:val="000000"/>
                                <w:kern w:val="0"/>
                                <w:sz w:val="20"/>
                              </w:rPr>
                            </w:pPr>
                            <w:r>
                              <w:rPr>
                                <w:rFonts w:ascii="標楷體" w:hAnsi="標楷體" w:cs="新細明體" w:hint="eastAsia"/>
                                <w:color w:val="000000"/>
                                <w:kern w:val="0"/>
                                <w:sz w:val="20"/>
                              </w:rPr>
                              <w:br/>
                              <w:t>地區</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FE08F9A"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合計</w:t>
                            </w:r>
                          </w:p>
                          <w:p w14:paraId="74F1DEC2"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（1+2+3）</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7DFBB42E"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母犬（1）</w:t>
                            </w:r>
                          </w:p>
                        </w:tc>
                        <w:tc>
                          <w:tcPr>
                            <w:tcW w:w="2126" w:type="dxa"/>
                            <w:gridSpan w:val="3"/>
                            <w:tcBorders>
                              <w:top w:val="single" w:sz="4" w:space="0" w:color="auto"/>
                              <w:left w:val="nil"/>
                              <w:bottom w:val="single" w:sz="4" w:space="0" w:color="auto"/>
                              <w:right w:val="single" w:sz="4" w:space="0" w:color="auto"/>
                            </w:tcBorders>
                            <w:noWrap/>
                            <w:vAlign w:val="center"/>
                            <w:hideMark/>
                          </w:tcPr>
                          <w:p w14:paraId="3C3C44B8"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母犬</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6F2511FF"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公犬（2）</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7C304497"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不明（3）</w:t>
                            </w:r>
                          </w:p>
                        </w:tc>
                      </w:tr>
                      <w:tr w:rsidR="00AA49A6" w14:paraId="44DCAB78" w14:textId="77777777" w:rsidTr="007B598A">
                        <w:trPr>
                          <w:trHeight w:val="227"/>
                        </w:trPr>
                        <w:tc>
                          <w:tcPr>
                            <w:tcW w:w="709"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2144EF18" w14:textId="77777777" w:rsidR="00AA49A6" w:rsidRDefault="00AA49A6">
                            <w:pPr>
                              <w:widowControl/>
                              <w:rPr>
                                <w:rFonts w:ascii="標楷體" w:hAnsi="標楷體" w:cs="新細明體"/>
                                <w:color w:val="000000"/>
                                <w:kern w:val="0"/>
                                <w:sz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9535E5" w14:textId="77777777" w:rsidR="00AA49A6" w:rsidRDefault="00AA49A6">
                            <w:pPr>
                              <w:widowControl/>
                              <w:rPr>
                                <w:rFonts w:ascii="標楷體" w:hAnsi="標楷體" w:cs="新細明體"/>
                                <w:color w:val="000000"/>
                                <w:kern w:val="0"/>
                                <w:sz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3418BA7" w14:textId="77777777" w:rsidR="00AA49A6" w:rsidRDefault="00AA49A6">
                            <w:pPr>
                              <w:widowControl/>
                              <w:rPr>
                                <w:rFonts w:ascii="標楷體" w:hAnsi="標楷體" w:cs="新細明體"/>
                                <w:color w:val="000000"/>
                                <w:kern w:val="0"/>
                                <w:sz w:val="20"/>
                              </w:rPr>
                            </w:pPr>
                          </w:p>
                        </w:tc>
                        <w:tc>
                          <w:tcPr>
                            <w:tcW w:w="661" w:type="dxa"/>
                            <w:tcBorders>
                              <w:top w:val="nil"/>
                              <w:left w:val="nil"/>
                              <w:bottom w:val="single" w:sz="4" w:space="0" w:color="auto"/>
                              <w:right w:val="single" w:sz="4" w:space="0" w:color="auto"/>
                            </w:tcBorders>
                            <w:noWrap/>
                            <w:vAlign w:val="center"/>
                            <w:hideMark/>
                          </w:tcPr>
                          <w:p w14:paraId="74974A13"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絕育</w:t>
                            </w:r>
                          </w:p>
                        </w:tc>
                        <w:tc>
                          <w:tcPr>
                            <w:tcW w:w="662" w:type="dxa"/>
                            <w:tcBorders>
                              <w:top w:val="nil"/>
                              <w:left w:val="nil"/>
                              <w:bottom w:val="single" w:sz="4" w:space="0" w:color="auto"/>
                              <w:right w:val="single" w:sz="4" w:space="0" w:color="auto"/>
                            </w:tcBorders>
                            <w:noWrap/>
                            <w:vAlign w:val="center"/>
                            <w:hideMark/>
                          </w:tcPr>
                          <w:p w14:paraId="6B01B4E2" w14:textId="77777777" w:rsidR="00AA49A6" w:rsidRDefault="00AA49A6">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未絕育</w:t>
                            </w:r>
                          </w:p>
                        </w:tc>
                        <w:tc>
                          <w:tcPr>
                            <w:tcW w:w="803" w:type="dxa"/>
                            <w:tcBorders>
                              <w:top w:val="nil"/>
                              <w:left w:val="nil"/>
                              <w:bottom w:val="single" w:sz="4" w:space="0" w:color="auto"/>
                              <w:right w:val="single" w:sz="4" w:space="0" w:color="auto"/>
                            </w:tcBorders>
                            <w:noWrap/>
                            <w:vAlign w:val="center"/>
                            <w:hideMark/>
                          </w:tcPr>
                          <w:p w14:paraId="3B853737"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絕育率</w:t>
                            </w:r>
                          </w:p>
                          <w:p w14:paraId="00A40F3A" w14:textId="489AAB93" w:rsidR="00AA49A6" w:rsidRPr="00E750C7" w:rsidRDefault="00AA49A6">
                            <w:pPr>
                              <w:widowControl/>
                              <w:spacing w:line="240" w:lineRule="exact"/>
                              <w:jc w:val="center"/>
                              <w:rPr>
                                <w:rFonts w:ascii="標楷體" w:hAnsi="標楷體" w:cs="新細明體"/>
                                <w:color w:val="000000"/>
                                <w:spacing w:val="-2"/>
                                <w:kern w:val="0"/>
                                <w:sz w:val="20"/>
                              </w:rPr>
                            </w:pPr>
                            <w:r w:rsidRPr="00E750C7">
                              <w:rPr>
                                <w:rFonts w:ascii="標楷體" w:hAnsi="標楷體" w:cs="新細明體" w:hint="eastAsia"/>
                                <w:color w:val="000000"/>
                                <w:spacing w:val="-2"/>
                                <w:kern w:val="0"/>
                                <w:sz w:val="20"/>
                              </w:rPr>
                              <w:t>（註</w:t>
                            </w:r>
                            <w:r w:rsidR="00E750C7" w:rsidRPr="00E750C7">
                              <w:rPr>
                                <w:rFonts w:ascii="標楷體" w:hAnsi="標楷體" w:cs="新細明體" w:hint="eastAsia"/>
                                <w:color w:val="000000"/>
                                <w:spacing w:val="-2"/>
                                <w:kern w:val="0"/>
                                <w:sz w:val="20"/>
                              </w:rPr>
                              <w:t>1</w:t>
                            </w:r>
                            <w:r w:rsidRPr="00E750C7">
                              <w:rPr>
                                <w:rFonts w:ascii="標楷體" w:hAnsi="標楷體" w:cs="新細明體" w:hint="eastAsia"/>
                                <w:color w:val="000000"/>
                                <w:spacing w:val="-2"/>
                                <w:kern w:val="0"/>
                                <w:sz w:val="20"/>
                              </w:rPr>
                              <w:t>）</w:t>
                            </w: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30E8DA2B" w14:textId="77777777" w:rsidR="00AA49A6" w:rsidRDefault="00AA49A6">
                            <w:pPr>
                              <w:widowControl/>
                              <w:rPr>
                                <w:rFonts w:ascii="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70068301" w14:textId="77777777" w:rsidR="00AA49A6" w:rsidRDefault="00AA49A6">
                            <w:pPr>
                              <w:widowControl/>
                              <w:rPr>
                                <w:rFonts w:ascii="標楷體" w:hAnsi="標楷體" w:cs="新細明體"/>
                                <w:color w:val="000000"/>
                                <w:kern w:val="0"/>
                                <w:sz w:val="20"/>
                              </w:rPr>
                            </w:pPr>
                          </w:p>
                        </w:tc>
                      </w:tr>
                      <w:tr w:rsidR="00AA49A6" w14:paraId="71C50A90" w14:textId="77777777">
                        <w:trPr>
                          <w:trHeight w:val="227"/>
                        </w:trPr>
                        <w:tc>
                          <w:tcPr>
                            <w:tcW w:w="709" w:type="dxa"/>
                            <w:tcBorders>
                              <w:top w:val="nil"/>
                              <w:left w:val="single" w:sz="4" w:space="0" w:color="auto"/>
                              <w:bottom w:val="single" w:sz="4" w:space="0" w:color="auto"/>
                              <w:right w:val="single" w:sz="4" w:space="0" w:color="auto"/>
                            </w:tcBorders>
                            <w:noWrap/>
                            <w:vAlign w:val="center"/>
                            <w:hideMark/>
                          </w:tcPr>
                          <w:p w14:paraId="60AB049E" w14:textId="77777777" w:rsidR="00AA49A6" w:rsidRDefault="00AA49A6">
                            <w:pPr>
                              <w:widowControl/>
                              <w:spacing w:line="240" w:lineRule="exact"/>
                              <w:jc w:val="center"/>
                              <w:rPr>
                                <w:rFonts w:ascii="標楷體" w:hAnsi="標楷體" w:cs="新細明體"/>
                                <w:b/>
                                <w:bCs/>
                                <w:color w:val="000000"/>
                                <w:kern w:val="0"/>
                                <w:sz w:val="20"/>
                              </w:rPr>
                            </w:pPr>
                            <w:r>
                              <w:rPr>
                                <w:rFonts w:ascii="標楷體" w:hAnsi="標楷體" w:cs="新細明體" w:hint="eastAsia"/>
                                <w:b/>
                                <w:bCs/>
                                <w:color w:val="000000"/>
                                <w:kern w:val="0"/>
                                <w:sz w:val="20"/>
                              </w:rPr>
                              <w:t>合計</w:t>
                            </w:r>
                          </w:p>
                        </w:tc>
                        <w:tc>
                          <w:tcPr>
                            <w:tcW w:w="992" w:type="dxa"/>
                            <w:tcBorders>
                              <w:top w:val="nil"/>
                              <w:left w:val="nil"/>
                              <w:bottom w:val="single" w:sz="4" w:space="0" w:color="auto"/>
                              <w:right w:val="single" w:sz="4" w:space="0" w:color="auto"/>
                            </w:tcBorders>
                            <w:noWrap/>
                            <w:vAlign w:val="center"/>
                            <w:hideMark/>
                          </w:tcPr>
                          <w:p w14:paraId="1BDCFC10" w14:textId="77777777" w:rsidR="00AA49A6" w:rsidRDefault="00AA49A6" w:rsidP="008E1064">
                            <w:pPr>
                              <w:widowControl/>
                              <w:spacing w:line="240" w:lineRule="exact"/>
                              <w:ind w:rightChars="11" w:right="26"/>
                              <w:jc w:val="right"/>
                              <w:rPr>
                                <w:rFonts w:ascii="標楷體" w:hAnsi="標楷體" w:cs="新細明體"/>
                                <w:b/>
                                <w:bCs/>
                                <w:color w:val="000000"/>
                                <w:kern w:val="0"/>
                                <w:sz w:val="20"/>
                              </w:rPr>
                            </w:pPr>
                            <w:r>
                              <w:rPr>
                                <w:rFonts w:ascii="標楷體" w:hAnsi="標楷體" w:cs="新細明體" w:hint="eastAsia"/>
                                <w:b/>
                                <w:bCs/>
                                <w:color w:val="000000"/>
                                <w:kern w:val="0"/>
                                <w:sz w:val="20"/>
                              </w:rPr>
                              <w:t>910</w:t>
                            </w:r>
                          </w:p>
                        </w:tc>
                        <w:tc>
                          <w:tcPr>
                            <w:tcW w:w="709" w:type="dxa"/>
                            <w:tcBorders>
                              <w:top w:val="nil"/>
                              <w:left w:val="nil"/>
                              <w:bottom w:val="single" w:sz="4" w:space="0" w:color="auto"/>
                              <w:right w:val="single" w:sz="4" w:space="0" w:color="auto"/>
                            </w:tcBorders>
                            <w:noWrap/>
                            <w:vAlign w:val="center"/>
                            <w:hideMark/>
                          </w:tcPr>
                          <w:p w14:paraId="07BEC36A" w14:textId="77777777" w:rsidR="00AA49A6" w:rsidRDefault="00AA49A6" w:rsidP="008E1064">
                            <w:pPr>
                              <w:widowControl/>
                              <w:spacing w:line="240" w:lineRule="exact"/>
                              <w:ind w:rightChars="11" w:right="26"/>
                              <w:jc w:val="right"/>
                              <w:rPr>
                                <w:rFonts w:ascii="標楷體" w:hAnsi="標楷體" w:cs="新細明體"/>
                                <w:b/>
                                <w:bCs/>
                                <w:color w:val="000000"/>
                                <w:kern w:val="0"/>
                                <w:sz w:val="20"/>
                              </w:rPr>
                            </w:pPr>
                            <w:r>
                              <w:rPr>
                                <w:rFonts w:ascii="標楷體" w:hAnsi="標楷體" w:cs="新細明體" w:hint="eastAsia"/>
                                <w:b/>
                                <w:bCs/>
                                <w:color w:val="000000"/>
                                <w:kern w:val="0"/>
                                <w:sz w:val="20"/>
                              </w:rPr>
                              <w:t>366</w:t>
                            </w:r>
                          </w:p>
                        </w:tc>
                        <w:tc>
                          <w:tcPr>
                            <w:tcW w:w="661" w:type="dxa"/>
                            <w:tcBorders>
                              <w:top w:val="nil"/>
                              <w:left w:val="nil"/>
                              <w:bottom w:val="single" w:sz="4" w:space="0" w:color="auto"/>
                              <w:right w:val="single" w:sz="4" w:space="0" w:color="auto"/>
                            </w:tcBorders>
                            <w:noWrap/>
                            <w:vAlign w:val="center"/>
                            <w:hideMark/>
                          </w:tcPr>
                          <w:p w14:paraId="3C5B6591" w14:textId="77777777" w:rsidR="00AA49A6" w:rsidRDefault="00AA49A6" w:rsidP="008E1064">
                            <w:pPr>
                              <w:widowControl/>
                              <w:spacing w:line="240" w:lineRule="exact"/>
                              <w:ind w:rightChars="11" w:right="26"/>
                              <w:jc w:val="right"/>
                              <w:rPr>
                                <w:rFonts w:ascii="標楷體" w:hAnsi="標楷體" w:cs="新細明體"/>
                                <w:b/>
                                <w:bCs/>
                                <w:color w:val="000000"/>
                                <w:kern w:val="0"/>
                                <w:sz w:val="20"/>
                              </w:rPr>
                            </w:pPr>
                            <w:r>
                              <w:rPr>
                                <w:rFonts w:ascii="標楷體" w:hAnsi="標楷體" w:cs="新細明體" w:hint="eastAsia"/>
                                <w:b/>
                                <w:bCs/>
                                <w:color w:val="000000"/>
                                <w:kern w:val="0"/>
                                <w:sz w:val="20"/>
                              </w:rPr>
                              <w:t>300</w:t>
                            </w:r>
                          </w:p>
                        </w:tc>
                        <w:tc>
                          <w:tcPr>
                            <w:tcW w:w="662" w:type="dxa"/>
                            <w:tcBorders>
                              <w:top w:val="nil"/>
                              <w:left w:val="nil"/>
                              <w:bottom w:val="single" w:sz="4" w:space="0" w:color="auto"/>
                              <w:right w:val="single" w:sz="4" w:space="0" w:color="auto"/>
                            </w:tcBorders>
                            <w:noWrap/>
                            <w:vAlign w:val="center"/>
                            <w:hideMark/>
                          </w:tcPr>
                          <w:p w14:paraId="19543E06" w14:textId="77777777" w:rsidR="00AA49A6" w:rsidRDefault="00AA49A6" w:rsidP="008E1064">
                            <w:pPr>
                              <w:widowControl/>
                              <w:spacing w:line="240" w:lineRule="exact"/>
                              <w:ind w:rightChars="11" w:right="26"/>
                              <w:jc w:val="right"/>
                              <w:rPr>
                                <w:rFonts w:ascii="標楷體" w:hAnsi="標楷體" w:cs="新細明體"/>
                                <w:b/>
                                <w:bCs/>
                                <w:color w:val="000000"/>
                                <w:kern w:val="0"/>
                                <w:sz w:val="20"/>
                              </w:rPr>
                            </w:pPr>
                            <w:r>
                              <w:rPr>
                                <w:rFonts w:ascii="標楷體" w:hAnsi="標楷體" w:cs="新細明體" w:hint="eastAsia"/>
                                <w:b/>
                                <w:bCs/>
                                <w:color w:val="000000"/>
                                <w:kern w:val="0"/>
                                <w:sz w:val="20"/>
                              </w:rPr>
                              <w:t>66</w:t>
                            </w:r>
                          </w:p>
                        </w:tc>
                        <w:tc>
                          <w:tcPr>
                            <w:tcW w:w="803" w:type="dxa"/>
                            <w:tcBorders>
                              <w:top w:val="nil"/>
                              <w:left w:val="nil"/>
                              <w:bottom w:val="single" w:sz="4" w:space="0" w:color="auto"/>
                              <w:right w:val="single" w:sz="4" w:space="0" w:color="auto"/>
                            </w:tcBorders>
                            <w:noWrap/>
                            <w:vAlign w:val="center"/>
                            <w:hideMark/>
                          </w:tcPr>
                          <w:p w14:paraId="4FDC378F" w14:textId="77777777" w:rsidR="00AA49A6" w:rsidRDefault="00AA49A6" w:rsidP="008E1064">
                            <w:pPr>
                              <w:widowControl/>
                              <w:spacing w:line="240" w:lineRule="exact"/>
                              <w:ind w:rightChars="11" w:right="26"/>
                              <w:jc w:val="right"/>
                              <w:rPr>
                                <w:rFonts w:ascii="標楷體" w:hAnsi="標楷體" w:cs="新細明體"/>
                                <w:b/>
                                <w:bCs/>
                                <w:color w:val="000000"/>
                                <w:kern w:val="0"/>
                                <w:sz w:val="20"/>
                              </w:rPr>
                            </w:pPr>
                            <w:r>
                              <w:rPr>
                                <w:rFonts w:ascii="標楷體" w:hAnsi="標楷體" w:cs="新細明體" w:hint="eastAsia"/>
                                <w:b/>
                                <w:bCs/>
                                <w:color w:val="000000"/>
                                <w:kern w:val="0"/>
                                <w:sz w:val="20"/>
                              </w:rPr>
                              <w:t xml:space="preserve">81.97 </w:t>
                            </w:r>
                          </w:p>
                        </w:tc>
                        <w:tc>
                          <w:tcPr>
                            <w:tcW w:w="567" w:type="dxa"/>
                            <w:tcBorders>
                              <w:top w:val="nil"/>
                              <w:left w:val="nil"/>
                              <w:bottom w:val="single" w:sz="4" w:space="0" w:color="auto"/>
                              <w:right w:val="single" w:sz="4" w:space="0" w:color="auto"/>
                            </w:tcBorders>
                            <w:noWrap/>
                            <w:vAlign w:val="center"/>
                            <w:hideMark/>
                          </w:tcPr>
                          <w:p w14:paraId="4E4C3873" w14:textId="77777777" w:rsidR="00AA49A6" w:rsidRDefault="00AA49A6" w:rsidP="008E1064">
                            <w:pPr>
                              <w:widowControl/>
                              <w:spacing w:line="240" w:lineRule="exact"/>
                              <w:ind w:rightChars="11" w:right="26"/>
                              <w:jc w:val="right"/>
                              <w:rPr>
                                <w:rFonts w:ascii="標楷體" w:hAnsi="標楷體" w:cs="新細明體"/>
                                <w:b/>
                                <w:bCs/>
                                <w:color w:val="000000"/>
                                <w:kern w:val="0"/>
                                <w:sz w:val="20"/>
                              </w:rPr>
                            </w:pPr>
                            <w:r>
                              <w:rPr>
                                <w:rFonts w:ascii="標楷體" w:hAnsi="標楷體" w:cs="新細明體" w:hint="eastAsia"/>
                                <w:b/>
                                <w:bCs/>
                                <w:color w:val="000000"/>
                                <w:kern w:val="0"/>
                                <w:sz w:val="20"/>
                              </w:rPr>
                              <w:t>510</w:t>
                            </w:r>
                          </w:p>
                        </w:tc>
                        <w:tc>
                          <w:tcPr>
                            <w:tcW w:w="567" w:type="dxa"/>
                            <w:tcBorders>
                              <w:top w:val="nil"/>
                              <w:left w:val="nil"/>
                              <w:bottom w:val="single" w:sz="4" w:space="0" w:color="auto"/>
                              <w:right w:val="single" w:sz="4" w:space="0" w:color="auto"/>
                            </w:tcBorders>
                            <w:noWrap/>
                            <w:vAlign w:val="center"/>
                            <w:hideMark/>
                          </w:tcPr>
                          <w:p w14:paraId="5D1E62E6" w14:textId="77777777" w:rsidR="00AA49A6" w:rsidRDefault="00AA49A6" w:rsidP="008E1064">
                            <w:pPr>
                              <w:widowControl/>
                              <w:spacing w:line="240" w:lineRule="exact"/>
                              <w:ind w:rightChars="11" w:right="26"/>
                              <w:jc w:val="right"/>
                              <w:rPr>
                                <w:rFonts w:ascii="標楷體" w:hAnsi="標楷體" w:cs="新細明體"/>
                                <w:b/>
                                <w:bCs/>
                                <w:color w:val="000000"/>
                                <w:kern w:val="0"/>
                                <w:sz w:val="20"/>
                              </w:rPr>
                            </w:pPr>
                            <w:r>
                              <w:rPr>
                                <w:rFonts w:ascii="標楷體" w:hAnsi="標楷體" w:cs="新細明體" w:hint="eastAsia"/>
                                <w:b/>
                                <w:bCs/>
                                <w:color w:val="000000"/>
                                <w:kern w:val="0"/>
                                <w:sz w:val="20"/>
                              </w:rPr>
                              <w:t>34</w:t>
                            </w:r>
                          </w:p>
                        </w:tc>
                      </w:tr>
                      <w:tr w:rsidR="00AA49A6" w14:paraId="467E4210" w14:textId="77777777">
                        <w:trPr>
                          <w:trHeight w:val="227"/>
                        </w:trPr>
                        <w:tc>
                          <w:tcPr>
                            <w:tcW w:w="709" w:type="dxa"/>
                            <w:tcBorders>
                              <w:top w:val="nil"/>
                              <w:left w:val="single" w:sz="4" w:space="0" w:color="auto"/>
                              <w:bottom w:val="single" w:sz="4" w:space="0" w:color="auto"/>
                              <w:right w:val="single" w:sz="4" w:space="0" w:color="auto"/>
                            </w:tcBorders>
                            <w:noWrap/>
                            <w:vAlign w:val="center"/>
                            <w:hideMark/>
                          </w:tcPr>
                          <w:p w14:paraId="2F331D91"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澎南</w:t>
                            </w:r>
                          </w:p>
                          <w:p w14:paraId="570202D7"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七里</w:t>
                            </w:r>
                          </w:p>
                        </w:tc>
                        <w:tc>
                          <w:tcPr>
                            <w:tcW w:w="992" w:type="dxa"/>
                            <w:tcBorders>
                              <w:top w:val="nil"/>
                              <w:left w:val="nil"/>
                              <w:bottom w:val="single" w:sz="4" w:space="0" w:color="auto"/>
                              <w:right w:val="single" w:sz="4" w:space="0" w:color="auto"/>
                            </w:tcBorders>
                            <w:noWrap/>
                            <w:vAlign w:val="center"/>
                            <w:hideMark/>
                          </w:tcPr>
                          <w:p w14:paraId="0333D0AB" w14:textId="77777777" w:rsidR="00AA49A6" w:rsidRDefault="00AA49A6" w:rsidP="008E1064">
                            <w:pPr>
                              <w:widowControl/>
                              <w:spacing w:line="240" w:lineRule="exact"/>
                              <w:ind w:rightChars="5" w:right="12"/>
                              <w:jc w:val="right"/>
                              <w:rPr>
                                <w:rFonts w:ascii="標楷體" w:hAnsi="標楷體" w:cs="新細明體"/>
                                <w:color w:val="000000"/>
                                <w:kern w:val="0"/>
                                <w:sz w:val="20"/>
                              </w:rPr>
                            </w:pPr>
                            <w:r>
                              <w:rPr>
                                <w:rFonts w:ascii="標楷體" w:hAnsi="標楷體" w:cs="新細明體" w:hint="eastAsia"/>
                                <w:color w:val="000000"/>
                                <w:kern w:val="0"/>
                                <w:sz w:val="20"/>
                              </w:rPr>
                              <w:t>325</w:t>
                            </w:r>
                          </w:p>
                        </w:tc>
                        <w:tc>
                          <w:tcPr>
                            <w:tcW w:w="709" w:type="dxa"/>
                            <w:tcBorders>
                              <w:top w:val="nil"/>
                              <w:left w:val="nil"/>
                              <w:bottom w:val="single" w:sz="4" w:space="0" w:color="auto"/>
                              <w:right w:val="single" w:sz="4" w:space="0" w:color="auto"/>
                            </w:tcBorders>
                            <w:noWrap/>
                            <w:vAlign w:val="center"/>
                            <w:hideMark/>
                          </w:tcPr>
                          <w:p w14:paraId="75D8EC6F" w14:textId="77777777" w:rsidR="00AA49A6" w:rsidRDefault="00AA49A6">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117</w:t>
                            </w:r>
                          </w:p>
                        </w:tc>
                        <w:tc>
                          <w:tcPr>
                            <w:tcW w:w="661" w:type="dxa"/>
                            <w:tcBorders>
                              <w:top w:val="nil"/>
                              <w:left w:val="nil"/>
                              <w:bottom w:val="single" w:sz="4" w:space="0" w:color="auto"/>
                              <w:right w:val="single" w:sz="4" w:space="0" w:color="auto"/>
                            </w:tcBorders>
                            <w:noWrap/>
                            <w:vAlign w:val="center"/>
                            <w:hideMark/>
                          </w:tcPr>
                          <w:p w14:paraId="1DF36700" w14:textId="77777777" w:rsidR="00AA49A6" w:rsidRDefault="00AA49A6">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100</w:t>
                            </w:r>
                          </w:p>
                        </w:tc>
                        <w:tc>
                          <w:tcPr>
                            <w:tcW w:w="662" w:type="dxa"/>
                            <w:tcBorders>
                              <w:top w:val="nil"/>
                              <w:left w:val="nil"/>
                              <w:bottom w:val="single" w:sz="4" w:space="0" w:color="auto"/>
                              <w:right w:val="single" w:sz="4" w:space="0" w:color="auto"/>
                            </w:tcBorders>
                            <w:noWrap/>
                            <w:vAlign w:val="center"/>
                            <w:hideMark/>
                          </w:tcPr>
                          <w:p w14:paraId="1DC31B2E" w14:textId="77777777" w:rsidR="00AA49A6" w:rsidRDefault="00AA49A6">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17</w:t>
                            </w:r>
                          </w:p>
                        </w:tc>
                        <w:tc>
                          <w:tcPr>
                            <w:tcW w:w="803" w:type="dxa"/>
                            <w:tcBorders>
                              <w:top w:val="nil"/>
                              <w:left w:val="nil"/>
                              <w:bottom w:val="single" w:sz="4" w:space="0" w:color="auto"/>
                              <w:right w:val="single" w:sz="4" w:space="0" w:color="auto"/>
                            </w:tcBorders>
                            <w:noWrap/>
                            <w:vAlign w:val="center"/>
                            <w:hideMark/>
                          </w:tcPr>
                          <w:p w14:paraId="60F685AE" w14:textId="77777777" w:rsidR="00AA49A6" w:rsidRDefault="00AA49A6">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 xml:space="preserve">85.47 </w:t>
                            </w:r>
                          </w:p>
                        </w:tc>
                        <w:tc>
                          <w:tcPr>
                            <w:tcW w:w="567" w:type="dxa"/>
                            <w:tcBorders>
                              <w:top w:val="nil"/>
                              <w:left w:val="nil"/>
                              <w:bottom w:val="single" w:sz="4" w:space="0" w:color="auto"/>
                              <w:right w:val="single" w:sz="4" w:space="0" w:color="auto"/>
                            </w:tcBorders>
                            <w:noWrap/>
                            <w:vAlign w:val="center"/>
                            <w:hideMark/>
                          </w:tcPr>
                          <w:p w14:paraId="6C735979" w14:textId="77777777" w:rsidR="00AA49A6" w:rsidRDefault="00AA49A6">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198</w:t>
                            </w:r>
                          </w:p>
                        </w:tc>
                        <w:tc>
                          <w:tcPr>
                            <w:tcW w:w="567" w:type="dxa"/>
                            <w:tcBorders>
                              <w:top w:val="nil"/>
                              <w:left w:val="nil"/>
                              <w:bottom w:val="single" w:sz="4" w:space="0" w:color="auto"/>
                              <w:right w:val="single" w:sz="4" w:space="0" w:color="auto"/>
                            </w:tcBorders>
                            <w:noWrap/>
                            <w:vAlign w:val="center"/>
                            <w:hideMark/>
                          </w:tcPr>
                          <w:p w14:paraId="203C5B10" w14:textId="77777777" w:rsidR="00AA49A6" w:rsidRDefault="00AA49A6">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10</w:t>
                            </w:r>
                          </w:p>
                        </w:tc>
                      </w:tr>
                      <w:tr w:rsidR="00AA49A6" w14:paraId="3083413E" w14:textId="77777777">
                        <w:trPr>
                          <w:trHeight w:val="227"/>
                        </w:trPr>
                        <w:tc>
                          <w:tcPr>
                            <w:tcW w:w="709" w:type="dxa"/>
                            <w:tcBorders>
                              <w:top w:val="nil"/>
                              <w:left w:val="single" w:sz="4" w:space="0" w:color="auto"/>
                              <w:bottom w:val="single" w:sz="4" w:space="0" w:color="auto"/>
                              <w:right w:val="single" w:sz="4" w:space="0" w:color="auto"/>
                            </w:tcBorders>
                            <w:noWrap/>
                            <w:vAlign w:val="center"/>
                            <w:hideMark/>
                          </w:tcPr>
                          <w:p w14:paraId="74B94410"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擴大</w:t>
                            </w:r>
                          </w:p>
                          <w:p w14:paraId="02751B5E" w14:textId="77777777" w:rsidR="00AA49A6" w:rsidRDefault="00AA49A6">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執行區</w:t>
                            </w:r>
                          </w:p>
                        </w:tc>
                        <w:tc>
                          <w:tcPr>
                            <w:tcW w:w="992" w:type="dxa"/>
                            <w:tcBorders>
                              <w:top w:val="nil"/>
                              <w:left w:val="nil"/>
                              <w:bottom w:val="single" w:sz="4" w:space="0" w:color="auto"/>
                              <w:right w:val="single" w:sz="4" w:space="0" w:color="auto"/>
                            </w:tcBorders>
                            <w:noWrap/>
                            <w:vAlign w:val="center"/>
                            <w:hideMark/>
                          </w:tcPr>
                          <w:p w14:paraId="61A79ADF" w14:textId="77777777" w:rsidR="00AA49A6" w:rsidRDefault="00AA49A6" w:rsidP="008E1064">
                            <w:pPr>
                              <w:widowControl/>
                              <w:spacing w:line="240" w:lineRule="exact"/>
                              <w:ind w:rightChars="5" w:right="12"/>
                              <w:jc w:val="right"/>
                              <w:rPr>
                                <w:rFonts w:ascii="標楷體" w:hAnsi="標楷體" w:cs="新細明體"/>
                                <w:color w:val="000000"/>
                                <w:kern w:val="0"/>
                                <w:sz w:val="20"/>
                              </w:rPr>
                            </w:pPr>
                            <w:r>
                              <w:rPr>
                                <w:rFonts w:ascii="標楷體" w:hAnsi="標楷體" w:cs="新細明體" w:hint="eastAsia"/>
                                <w:color w:val="000000"/>
                                <w:kern w:val="0"/>
                                <w:sz w:val="20"/>
                              </w:rPr>
                              <w:t>585</w:t>
                            </w:r>
                          </w:p>
                        </w:tc>
                        <w:tc>
                          <w:tcPr>
                            <w:tcW w:w="709" w:type="dxa"/>
                            <w:tcBorders>
                              <w:top w:val="nil"/>
                              <w:left w:val="nil"/>
                              <w:bottom w:val="single" w:sz="4" w:space="0" w:color="auto"/>
                              <w:right w:val="single" w:sz="4" w:space="0" w:color="auto"/>
                            </w:tcBorders>
                            <w:noWrap/>
                            <w:vAlign w:val="center"/>
                            <w:hideMark/>
                          </w:tcPr>
                          <w:p w14:paraId="75ED3FEB" w14:textId="77777777" w:rsidR="00AA49A6" w:rsidRDefault="00AA49A6" w:rsidP="008E1064">
                            <w:pPr>
                              <w:widowControl/>
                              <w:spacing w:line="240" w:lineRule="exact"/>
                              <w:ind w:rightChars="5" w:right="12"/>
                              <w:jc w:val="right"/>
                              <w:rPr>
                                <w:rFonts w:ascii="標楷體" w:hAnsi="標楷體" w:cs="新細明體"/>
                                <w:color w:val="000000"/>
                                <w:kern w:val="0"/>
                                <w:sz w:val="20"/>
                              </w:rPr>
                            </w:pPr>
                            <w:r>
                              <w:rPr>
                                <w:rFonts w:ascii="標楷體" w:hAnsi="標楷體" w:cs="新細明體" w:hint="eastAsia"/>
                                <w:color w:val="000000"/>
                                <w:kern w:val="0"/>
                                <w:sz w:val="20"/>
                              </w:rPr>
                              <w:t>249</w:t>
                            </w:r>
                          </w:p>
                        </w:tc>
                        <w:tc>
                          <w:tcPr>
                            <w:tcW w:w="661" w:type="dxa"/>
                            <w:tcBorders>
                              <w:top w:val="nil"/>
                              <w:left w:val="nil"/>
                              <w:bottom w:val="single" w:sz="4" w:space="0" w:color="auto"/>
                              <w:right w:val="single" w:sz="4" w:space="0" w:color="auto"/>
                            </w:tcBorders>
                            <w:noWrap/>
                            <w:vAlign w:val="center"/>
                            <w:hideMark/>
                          </w:tcPr>
                          <w:p w14:paraId="29BA0239" w14:textId="77777777" w:rsidR="00AA49A6" w:rsidRDefault="00AA49A6" w:rsidP="008E1064">
                            <w:pPr>
                              <w:widowControl/>
                              <w:spacing w:line="240" w:lineRule="exact"/>
                              <w:ind w:rightChars="5" w:right="12"/>
                              <w:jc w:val="right"/>
                              <w:rPr>
                                <w:rFonts w:ascii="標楷體" w:hAnsi="標楷體" w:cs="新細明體"/>
                                <w:color w:val="000000"/>
                                <w:kern w:val="0"/>
                                <w:sz w:val="20"/>
                              </w:rPr>
                            </w:pPr>
                            <w:r>
                              <w:rPr>
                                <w:rFonts w:ascii="標楷體" w:hAnsi="標楷體" w:cs="新細明體" w:hint="eastAsia"/>
                                <w:color w:val="000000"/>
                                <w:kern w:val="0"/>
                                <w:sz w:val="20"/>
                              </w:rPr>
                              <w:t>200</w:t>
                            </w:r>
                          </w:p>
                        </w:tc>
                        <w:tc>
                          <w:tcPr>
                            <w:tcW w:w="662" w:type="dxa"/>
                            <w:tcBorders>
                              <w:top w:val="nil"/>
                              <w:left w:val="nil"/>
                              <w:bottom w:val="single" w:sz="4" w:space="0" w:color="auto"/>
                              <w:right w:val="single" w:sz="4" w:space="0" w:color="auto"/>
                            </w:tcBorders>
                            <w:noWrap/>
                            <w:vAlign w:val="center"/>
                            <w:hideMark/>
                          </w:tcPr>
                          <w:p w14:paraId="5FF41541" w14:textId="77777777" w:rsidR="00AA49A6" w:rsidRDefault="00AA49A6" w:rsidP="008E1064">
                            <w:pPr>
                              <w:widowControl/>
                              <w:spacing w:line="240" w:lineRule="exact"/>
                              <w:ind w:rightChars="5" w:right="12"/>
                              <w:jc w:val="right"/>
                              <w:rPr>
                                <w:rFonts w:ascii="標楷體" w:hAnsi="標楷體" w:cs="新細明體"/>
                                <w:color w:val="000000"/>
                                <w:kern w:val="0"/>
                                <w:sz w:val="20"/>
                              </w:rPr>
                            </w:pPr>
                            <w:r>
                              <w:rPr>
                                <w:rFonts w:ascii="標楷體" w:hAnsi="標楷體" w:cs="新細明體" w:hint="eastAsia"/>
                                <w:color w:val="000000"/>
                                <w:kern w:val="0"/>
                                <w:sz w:val="20"/>
                              </w:rPr>
                              <w:t>49</w:t>
                            </w:r>
                          </w:p>
                        </w:tc>
                        <w:tc>
                          <w:tcPr>
                            <w:tcW w:w="803" w:type="dxa"/>
                            <w:tcBorders>
                              <w:top w:val="nil"/>
                              <w:left w:val="nil"/>
                              <w:bottom w:val="single" w:sz="4" w:space="0" w:color="auto"/>
                              <w:right w:val="single" w:sz="4" w:space="0" w:color="auto"/>
                            </w:tcBorders>
                            <w:noWrap/>
                            <w:vAlign w:val="center"/>
                            <w:hideMark/>
                          </w:tcPr>
                          <w:p w14:paraId="31E04292" w14:textId="77777777" w:rsidR="00AA49A6" w:rsidRDefault="00AA49A6" w:rsidP="008E1064">
                            <w:pPr>
                              <w:widowControl/>
                              <w:spacing w:line="240" w:lineRule="exact"/>
                              <w:ind w:rightChars="5" w:right="12"/>
                              <w:jc w:val="right"/>
                              <w:rPr>
                                <w:rFonts w:ascii="標楷體" w:hAnsi="標楷體" w:cs="新細明體"/>
                                <w:color w:val="000000"/>
                                <w:kern w:val="0"/>
                                <w:sz w:val="20"/>
                              </w:rPr>
                            </w:pPr>
                            <w:r>
                              <w:rPr>
                                <w:rFonts w:ascii="標楷體" w:hAnsi="標楷體" w:cs="新細明體" w:hint="eastAsia"/>
                                <w:color w:val="000000"/>
                                <w:kern w:val="0"/>
                                <w:sz w:val="20"/>
                              </w:rPr>
                              <w:t xml:space="preserve">80.32 </w:t>
                            </w:r>
                          </w:p>
                        </w:tc>
                        <w:tc>
                          <w:tcPr>
                            <w:tcW w:w="567" w:type="dxa"/>
                            <w:tcBorders>
                              <w:top w:val="nil"/>
                              <w:left w:val="nil"/>
                              <w:bottom w:val="single" w:sz="4" w:space="0" w:color="auto"/>
                              <w:right w:val="single" w:sz="4" w:space="0" w:color="auto"/>
                            </w:tcBorders>
                            <w:noWrap/>
                            <w:vAlign w:val="center"/>
                            <w:hideMark/>
                          </w:tcPr>
                          <w:p w14:paraId="03669A5C" w14:textId="77777777" w:rsidR="00AA49A6" w:rsidRDefault="00AA49A6" w:rsidP="008E1064">
                            <w:pPr>
                              <w:widowControl/>
                              <w:spacing w:line="240" w:lineRule="exact"/>
                              <w:ind w:rightChars="5" w:right="12"/>
                              <w:jc w:val="right"/>
                              <w:rPr>
                                <w:rFonts w:ascii="標楷體" w:hAnsi="標楷體" w:cs="新細明體"/>
                                <w:color w:val="000000"/>
                                <w:kern w:val="0"/>
                                <w:sz w:val="20"/>
                              </w:rPr>
                            </w:pPr>
                            <w:r>
                              <w:rPr>
                                <w:rFonts w:ascii="標楷體" w:hAnsi="標楷體" w:cs="新細明體" w:hint="eastAsia"/>
                                <w:color w:val="000000"/>
                                <w:kern w:val="0"/>
                                <w:sz w:val="20"/>
                              </w:rPr>
                              <w:t>312</w:t>
                            </w:r>
                          </w:p>
                        </w:tc>
                        <w:tc>
                          <w:tcPr>
                            <w:tcW w:w="567" w:type="dxa"/>
                            <w:tcBorders>
                              <w:top w:val="nil"/>
                              <w:left w:val="nil"/>
                              <w:bottom w:val="single" w:sz="4" w:space="0" w:color="auto"/>
                              <w:right w:val="single" w:sz="4" w:space="0" w:color="auto"/>
                            </w:tcBorders>
                            <w:noWrap/>
                            <w:vAlign w:val="center"/>
                            <w:hideMark/>
                          </w:tcPr>
                          <w:p w14:paraId="123C5B32" w14:textId="77777777" w:rsidR="00AA49A6" w:rsidRDefault="00AA49A6" w:rsidP="008E1064">
                            <w:pPr>
                              <w:widowControl/>
                              <w:spacing w:line="240" w:lineRule="exact"/>
                              <w:ind w:rightChars="5" w:right="12"/>
                              <w:jc w:val="right"/>
                              <w:rPr>
                                <w:rFonts w:ascii="標楷體" w:hAnsi="標楷體" w:cs="新細明體"/>
                                <w:color w:val="000000"/>
                                <w:kern w:val="0"/>
                                <w:sz w:val="20"/>
                              </w:rPr>
                            </w:pPr>
                            <w:r>
                              <w:rPr>
                                <w:rFonts w:ascii="標楷體" w:hAnsi="標楷體" w:cs="新細明體" w:hint="eastAsia"/>
                                <w:color w:val="000000"/>
                                <w:kern w:val="0"/>
                                <w:sz w:val="20"/>
                              </w:rPr>
                              <w:t>24</w:t>
                            </w:r>
                          </w:p>
                        </w:tc>
                      </w:tr>
                    </w:tbl>
                    <w:p w14:paraId="366AA437" w14:textId="43450A5E" w:rsidR="00AA49A6" w:rsidRDefault="00AA49A6" w:rsidP="00AA49A6">
                      <w:pPr>
                        <w:snapToGrid w:val="0"/>
                        <w:rPr>
                          <w:rFonts w:ascii="標楷體" w:hAnsi="標楷體" w:cs="新細明體"/>
                          <w:color w:val="000000"/>
                          <w:kern w:val="0"/>
                          <w:sz w:val="18"/>
                          <w:szCs w:val="18"/>
                        </w:rPr>
                      </w:pPr>
                      <w:r>
                        <w:rPr>
                          <w:rFonts w:ascii="標楷體" w:hAnsi="標楷體" w:cs="新細明體" w:hint="eastAsia"/>
                          <w:color w:val="000000"/>
                          <w:kern w:val="0"/>
                          <w:sz w:val="18"/>
                          <w:szCs w:val="18"/>
                        </w:rPr>
                        <w:t>註：1.絕育率：</w:t>
                      </w:r>
                      <w:r w:rsidR="008E1064">
                        <w:rPr>
                          <w:rFonts w:ascii="標楷體" w:hAnsi="標楷體" w:cs="新細明體" w:hint="eastAsia"/>
                          <w:color w:val="000000"/>
                          <w:kern w:val="0"/>
                          <w:sz w:val="18"/>
                          <w:szCs w:val="18"/>
                        </w:rPr>
                        <w:t>（</w:t>
                      </w:r>
                      <w:r>
                        <w:rPr>
                          <w:rFonts w:ascii="標楷體" w:hAnsi="標楷體" w:cs="新細明體" w:hint="eastAsia"/>
                          <w:color w:val="000000"/>
                          <w:kern w:val="0"/>
                          <w:sz w:val="18"/>
                          <w:szCs w:val="18"/>
                        </w:rPr>
                        <w:t>母犬</w:t>
                      </w:r>
                      <w:r w:rsidR="008E1064" w:rsidRPr="008E1064">
                        <w:rPr>
                          <w:rFonts w:ascii="標楷體" w:hAnsi="標楷體" w:cs="新細明體" w:hint="eastAsia"/>
                          <w:color w:val="000000"/>
                          <w:kern w:val="0"/>
                          <w:sz w:val="18"/>
                          <w:szCs w:val="18"/>
                        </w:rPr>
                        <w:t>絕</w:t>
                      </w:r>
                      <w:r>
                        <w:rPr>
                          <w:rFonts w:ascii="標楷體" w:hAnsi="標楷體" w:cs="新細明體" w:hint="eastAsia"/>
                          <w:color w:val="000000"/>
                          <w:kern w:val="0"/>
                          <w:sz w:val="18"/>
                          <w:szCs w:val="18"/>
                        </w:rPr>
                        <w:t>育/母犬</w:t>
                      </w:r>
                      <w:r w:rsidR="008E1064">
                        <w:rPr>
                          <w:rFonts w:ascii="標楷體" w:hAnsi="標楷體" w:cs="新細明體" w:hint="eastAsia"/>
                          <w:color w:val="000000"/>
                          <w:kern w:val="0"/>
                          <w:sz w:val="18"/>
                          <w:szCs w:val="18"/>
                        </w:rPr>
                        <w:t>）</w:t>
                      </w:r>
                      <w:r>
                        <w:rPr>
                          <w:rFonts w:ascii="標楷體" w:hAnsi="標楷體" w:cs="新細明體" w:hint="eastAsia"/>
                          <w:color w:val="000000"/>
                          <w:kern w:val="0"/>
                          <w:sz w:val="18"/>
                          <w:szCs w:val="18"/>
                        </w:rPr>
                        <w:t>×100。</w:t>
                      </w:r>
                    </w:p>
                    <w:p w14:paraId="342AB0C4" w14:textId="77777777" w:rsidR="00AA49A6" w:rsidRDefault="00AA49A6" w:rsidP="00AA49A6">
                      <w:pPr>
                        <w:snapToGrid w:val="0"/>
                        <w:ind w:firstLineChars="200" w:firstLine="360"/>
                        <w:rPr>
                          <w:rFonts w:ascii="標楷體" w:hAnsi="標楷體" w:cs="新細明體"/>
                          <w:color w:val="000000"/>
                          <w:kern w:val="0"/>
                          <w:sz w:val="18"/>
                          <w:szCs w:val="18"/>
                        </w:rPr>
                      </w:pPr>
                      <w:r>
                        <w:rPr>
                          <w:rFonts w:ascii="標楷體" w:hAnsi="標楷體" w:cs="新細明體" w:hint="eastAsia"/>
                          <w:color w:val="000000"/>
                          <w:kern w:val="0"/>
                          <w:sz w:val="18"/>
                          <w:szCs w:val="18"/>
                        </w:rPr>
                        <w:t>2.資料來源：整理自遊蕩犬族群調查暨高強度絕育計畫期末報告。</w:t>
                      </w:r>
                    </w:p>
                  </w:txbxContent>
                </v:textbox>
                <w10:wrap type="square" anchorx="margin" anchory="margin"/>
              </v:shape>
            </w:pict>
          </mc:Fallback>
        </mc:AlternateContent>
      </w:r>
      <w:r w:rsidR="00AA49A6">
        <w:rPr>
          <w:rFonts w:ascii="標楷體" w:hAnsi="標楷體" w:hint="eastAsia"/>
          <w:b/>
          <w:spacing w:val="10"/>
          <w:szCs w:val="24"/>
        </w:rPr>
        <w:t>5.高繁殖</w:t>
      </w:r>
      <w:proofErr w:type="gramStart"/>
      <w:r w:rsidR="00AA49A6">
        <w:rPr>
          <w:rFonts w:ascii="標楷體" w:hAnsi="標楷體" w:hint="eastAsia"/>
          <w:b/>
          <w:spacing w:val="10"/>
          <w:szCs w:val="24"/>
        </w:rPr>
        <w:t>風險母犬絕育</w:t>
      </w:r>
      <w:proofErr w:type="gramEnd"/>
      <w:r w:rsidR="00AA49A6">
        <w:rPr>
          <w:rFonts w:ascii="標楷體" w:hAnsi="標楷體" w:hint="eastAsia"/>
          <w:b/>
          <w:spacing w:val="10"/>
          <w:szCs w:val="24"/>
        </w:rPr>
        <w:t>率雖已達計畫目標值，惟馬公市及湖西鄉地區出沒之遊蕩犬近千隻未妥</w:t>
      </w:r>
      <w:proofErr w:type="gramStart"/>
      <w:r w:rsidR="00AA49A6">
        <w:rPr>
          <w:rFonts w:ascii="標楷體" w:hAnsi="標楷體" w:hint="eastAsia"/>
          <w:b/>
          <w:spacing w:val="10"/>
          <w:szCs w:val="24"/>
        </w:rPr>
        <w:t>適</w:t>
      </w:r>
      <w:proofErr w:type="gramEnd"/>
      <w:r w:rsidR="00AA49A6">
        <w:rPr>
          <w:rFonts w:ascii="標楷體" w:hAnsi="標楷體" w:hint="eastAsia"/>
          <w:b/>
          <w:spacing w:val="10"/>
          <w:szCs w:val="24"/>
        </w:rPr>
        <w:t>處理，潛存人犬衝突或遊蕩範圍擴大疑慮：</w:t>
      </w:r>
      <w:r w:rsidR="00AA49A6">
        <w:rPr>
          <w:rFonts w:ascii="標楷體" w:hAnsi="標楷體" w:hint="eastAsia"/>
          <w:bCs/>
          <w:spacing w:val="10"/>
          <w:szCs w:val="24"/>
        </w:rPr>
        <w:t>農業部113及</w:t>
      </w:r>
      <w:proofErr w:type="gramStart"/>
      <w:r w:rsidR="00AA49A6">
        <w:rPr>
          <w:rFonts w:ascii="標楷體" w:hAnsi="標楷體" w:hint="eastAsia"/>
          <w:bCs/>
          <w:spacing w:val="10"/>
          <w:szCs w:val="24"/>
        </w:rPr>
        <w:t>114</w:t>
      </w:r>
      <w:proofErr w:type="gramEnd"/>
      <w:r w:rsidR="00AA49A6">
        <w:rPr>
          <w:rFonts w:ascii="標楷體" w:hAnsi="標楷體" w:hint="eastAsia"/>
          <w:bCs/>
          <w:spacing w:val="10"/>
          <w:szCs w:val="24"/>
        </w:rPr>
        <w:t>年度補助各市縣辦理「遊蕩犬管理精進措施計畫」之計畫目標，其中</w:t>
      </w:r>
      <w:proofErr w:type="gramStart"/>
      <w:r w:rsidR="00AA49A6">
        <w:rPr>
          <w:rFonts w:ascii="標楷體" w:hAnsi="標楷體" w:hint="eastAsia"/>
          <w:bCs/>
          <w:spacing w:val="10"/>
          <w:szCs w:val="24"/>
        </w:rPr>
        <w:t>114</w:t>
      </w:r>
      <w:proofErr w:type="gramEnd"/>
      <w:r w:rsidR="00AA49A6">
        <w:rPr>
          <w:rFonts w:ascii="標楷體" w:hAnsi="標楷體" w:hint="eastAsia"/>
          <w:bCs/>
          <w:spacing w:val="10"/>
          <w:szCs w:val="24"/>
        </w:rPr>
        <w:t>年度有繁殖</w:t>
      </w:r>
      <w:proofErr w:type="gramStart"/>
      <w:r w:rsidR="00AA49A6">
        <w:rPr>
          <w:rFonts w:ascii="標楷體" w:hAnsi="標楷體" w:hint="eastAsia"/>
          <w:bCs/>
          <w:spacing w:val="10"/>
          <w:szCs w:val="24"/>
        </w:rPr>
        <w:t>風險母犬</w:t>
      </w:r>
      <w:proofErr w:type="gramEnd"/>
      <w:r w:rsidR="00AA49A6">
        <w:rPr>
          <w:rFonts w:ascii="標楷體" w:hAnsi="標楷體" w:hint="eastAsia"/>
          <w:bCs/>
          <w:spacing w:val="10"/>
          <w:szCs w:val="24"/>
        </w:rPr>
        <w:t>（包括遊蕩犬/籠</w:t>
      </w:r>
      <w:proofErr w:type="gramStart"/>
      <w:r w:rsidR="00AA49A6">
        <w:rPr>
          <w:rFonts w:ascii="標楷體" w:hAnsi="標楷體" w:hint="eastAsia"/>
          <w:bCs/>
          <w:spacing w:val="10"/>
          <w:szCs w:val="24"/>
        </w:rPr>
        <w:t>鍊</w:t>
      </w:r>
      <w:proofErr w:type="gramEnd"/>
      <w:r w:rsidR="00AA49A6">
        <w:rPr>
          <w:rFonts w:ascii="標楷體" w:hAnsi="標楷體" w:hint="eastAsia"/>
          <w:bCs/>
          <w:spacing w:val="10"/>
          <w:szCs w:val="24"/>
        </w:rPr>
        <w:t>犬/庭院犬）之絕育執行率達80％以上。該所依上開計畫於</w:t>
      </w:r>
      <w:proofErr w:type="gramStart"/>
      <w:r w:rsidR="00AA49A6">
        <w:rPr>
          <w:rFonts w:ascii="標楷體" w:hAnsi="標楷體" w:hint="eastAsia"/>
          <w:bCs/>
          <w:spacing w:val="10"/>
          <w:szCs w:val="24"/>
        </w:rPr>
        <w:t>114</w:t>
      </w:r>
      <w:proofErr w:type="gramEnd"/>
      <w:r w:rsidR="00AA49A6">
        <w:rPr>
          <w:rFonts w:ascii="標楷體" w:hAnsi="標楷體" w:hint="eastAsia"/>
          <w:bCs/>
          <w:spacing w:val="10"/>
          <w:szCs w:val="24"/>
        </w:rPr>
        <w:t>年度委託辦理遊蕩犬族群調查暨</w:t>
      </w:r>
      <w:r w:rsidR="007B598A">
        <w:rPr>
          <w:rFonts w:ascii="標楷體" w:hAnsi="標楷體" w:hint="eastAsia"/>
          <w:spacing w:val="10"/>
          <w:szCs w:val="24"/>
        </w:rPr>
        <w:t>高強度</w:t>
      </w:r>
      <w:r w:rsidR="00AA49A6">
        <w:rPr>
          <w:rFonts w:ascii="標楷體" w:hAnsi="標楷體" w:hint="eastAsia"/>
          <w:bCs/>
          <w:spacing w:val="10"/>
          <w:szCs w:val="24"/>
        </w:rPr>
        <w:t>絕育計畫，主要係透過系統性調查、引誘與目標性捕捉，優先完成高繁殖</w:t>
      </w:r>
      <w:proofErr w:type="gramStart"/>
      <w:r w:rsidR="00AA49A6">
        <w:rPr>
          <w:rFonts w:ascii="標楷體" w:hAnsi="標楷體" w:hint="eastAsia"/>
          <w:bCs/>
          <w:spacing w:val="10"/>
          <w:szCs w:val="24"/>
        </w:rPr>
        <w:t>風險母犬絕育</w:t>
      </w:r>
      <w:proofErr w:type="gramEnd"/>
      <w:r w:rsidR="00AA49A6">
        <w:rPr>
          <w:rFonts w:ascii="標楷體" w:hAnsi="標楷體" w:hint="eastAsia"/>
          <w:bCs/>
          <w:spacing w:val="10"/>
          <w:szCs w:val="24"/>
        </w:rPr>
        <w:t>，以源頭減量方式有效降低幼犬出生數，逐步緩解遊蕩犬族群壓力。據遊蕩犬族群調查暨</w:t>
      </w:r>
      <w:r w:rsidR="007B598A">
        <w:rPr>
          <w:rFonts w:ascii="標楷體" w:hAnsi="標楷體" w:hint="eastAsia"/>
          <w:spacing w:val="10"/>
          <w:szCs w:val="24"/>
        </w:rPr>
        <w:t>高強度</w:t>
      </w:r>
      <w:r w:rsidR="00AA49A6">
        <w:rPr>
          <w:rFonts w:ascii="標楷體" w:hAnsi="標楷體" w:hint="eastAsia"/>
          <w:bCs/>
          <w:spacing w:val="10"/>
          <w:szCs w:val="24"/>
        </w:rPr>
        <w:t>絕育計畫期末報告，執行</w:t>
      </w:r>
      <w:proofErr w:type="gramStart"/>
      <w:r w:rsidR="00AA49A6">
        <w:rPr>
          <w:rFonts w:ascii="標楷體" w:hAnsi="標楷體" w:hint="eastAsia"/>
          <w:bCs/>
          <w:spacing w:val="10"/>
          <w:szCs w:val="24"/>
        </w:rPr>
        <w:t>澎</w:t>
      </w:r>
      <w:proofErr w:type="gramEnd"/>
      <w:r w:rsidR="00AA49A6">
        <w:rPr>
          <w:rFonts w:ascii="標楷體" w:hAnsi="標楷體" w:hint="eastAsia"/>
          <w:bCs/>
          <w:spacing w:val="10"/>
          <w:szCs w:val="24"/>
        </w:rPr>
        <w:t>南七里及擴大執行區（馬公市14里、湖西鄉19村）遊蕩犬族</w:t>
      </w:r>
      <w:r w:rsidR="00AA49A6" w:rsidRPr="005814DE">
        <w:rPr>
          <w:rFonts w:ascii="標楷體" w:hAnsi="標楷體" w:hint="eastAsia"/>
          <w:bCs/>
          <w:spacing w:val="10"/>
          <w:szCs w:val="24"/>
        </w:rPr>
        <w:t>群調查計掌握910犬隻資訊（表4）。</w:t>
      </w:r>
      <w:r w:rsidR="00AA49A6">
        <w:rPr>
          <w:rFonts w:ascii="標楷體" w:hAnsi="標楷體" w:hint="eastAsia"/>
          <w:bCs/>
          <w:spacing w:val="10"/>
          <w:szCs w:val="24"/>
        </w:rPr>
        <w:t>其中</w:t>
      </w:r>
      <w:proofErr w:type="gramStart"/>
      <w:r w:rsidR="00AA49A6">
        <w:rPr>
          <w:rFonts w:ascii="標楷體" w:hAnsi="標楷體" w:hint="eastAsia"/>
          <w:bCs/>
          <w:spacing w:val="10"/>
          <w:szCs w:val="24"/>
        </w:rPr>
        <w:t>澎</w:t>
      </w:r>
      <w:proofErr w:type="gramEnd"/>
      <w:r w:rsidR="00AA49A6">
        <w:rPr>
          <w:rFonts w:ascii="標楷體" w:hAnsi="標楷體" w:hint="eastAsia"/>
          <w:bCs/>
          <w:spacing w:val="10"/>
          <w:szCs w:val="24"/>
        </w:rPr>
        <w:t>南</w:t>
      </w:r>
      <w:proofErr w:type="gramStart"/>
      <w:r w:rsidR="00AA49A6">
        <w:rPr>
          <w:rFonts w:ascii="標楷體" w:hAnsi="標楷體" w:hint="eastAsia"/>
          <w:bCs/>
          <w:spacing w:val="10"/>
          <w:szCs w:val="24"/>
        </w:rPr>
        <w:t>七里母犬</w:t>
      </w:r>
      <w:proofErr w:type="gramEnd"/>
      <w:r w:rsidR="00AA49A6">
        <w:rPr>
          <w:rFonts w:ascii="標楷體" w:hAnsi="標楷體" w:hint="eastAsia"/>
          <w:bCs/>
          <w:spacing w:val="10"/>
          <w:szCs w:val="24"/>
        </w:rPr>
        <w:t>117隻，初始已絕育者67隻、未絕育者50隻，經捕捉後實施絕育33隻，計絕育100隻、絕育率85.47％；另</w:t>
      </w:r>
      <w:r w:rsidR="00AA49A6">
        <w:rPr>
          <w:rFonts w:ascii="標楷體" w:hAnsi="標楷體" w:hint="eastAsia"/>
          <w:bCs/>
          <w:spacing w:val="10"/>
          <w:szCs w:val="24"/>
        </w:rPr>
        <w:lastRenderedPageBreak/>
        <w:t>擴大執行區母犬249隻，初始已絕育者151隻、未絕育者98隻，經捕捉後實施絕育49隻，計絕育200隻、絕育率80.32％，已達80％計畫目標。然</w:t>
      </w:r>
      <w:proofErr w:type="gramStart"/>
      <w:r w:rsidR="00AA49A6">
        <w:rPr>
          <w:rFonts w:ascii="標楷體" w:hAnsi="標楷體" w:hint="eastAsia"/>
          <w:bCs/>
          <w:spacing w:val="10"/>
          <w:szCs w:val="24"/>
        </w:rPr>
        <w:t>澎</w:t>
      </w:r>
      <w:proofErr w:type="gramEnd"/>
      <w:r w:rsidR="00AA49A6">
        <w:rPr>
          <w:rFonts w:ascii="標楷體" w:hAnsi="標楷體" w:hint="eastAsia"/>
          <w:bCs/>
          <w:spacing w:val="10"/>
          <w:szCs w:val="24"/>
        </w:rPr>
        <w:t>南七里及擴大執行區遊蕩</w:t>
      </w:r>
      <w:proofErr w:type="gramStart"/>
      <w:r w:rsidR="00AA49A6">
        <w:rPr>
          <w:rFonts w:ascii="標楷體" w:hAnsi="標楷體" w:hint="eastAsia"/>
          <w:bCs/>
          <w:spacing w:val="10"/>
          <w:szCs w:val="24"/>
        </w:rPr>
        <w:t>犬隻達</w:t>
      </w:r>
      <w:proofErr w:type="gramEnd"/>
      <w:r w:rsidR="00AA49A6">
        <w:rPr>
          <w:rFonts w:ascii="標楷體" w:hAnsi="標楷體" w:hint="eastAsia"/>
          <w:bCs/>
          <w:spacing w:val="10"/>
          <w:szCs w:val="24"/>
        </w:rPr>
        <w:t>910隻，仍存人犬衝突、遊蕩範圍擴大等疑慮。又期末報告載述，遊蕩犬問題並非單一事件或單次處置即可解決，而係涉及族群動態、空間移動、人為餵食行為、繁殖週期與社會衝突等多重因素長期治理議題，宜以行政區或功能分區為單位，整合探索調查、個體列管、捕捉與絕育、長期監測等方式，據以建立可持續運作治理體系，</w:t>
      </w:r>
      <w:r w:rsidR="00AA49A6">
        <w:rPr>
          <w:rFonts w:ascii="標楷體" w:hAnsi="標楷體" w:hint="eastAsia"/>
          <w:spacing w:val="10"/>
          <w:szCs w:val="24"/>
        </w:rPr>
        <w:t>經建請檢討改善。據復：已加強推動收容所犬隻減壓策略，</w:t>
      </w:r>
      <w:proofErr w:type="gramStart"/>
      <w:r w:rsidR="00AA49A6">
        <w:rPr>
          <w:rFonts w:ascii="標楷體" w:hAnsi="標楷體" w:hint="eastAsia"/>
          <w:spacing w:val="10"/>
          <w:szCs w:val="24"/>
        </w:rPr>
        <w:t>俟</w:t>
      </w:r>
      <w:proofErr w:type="gramEnd"/>
      <w:r w:rsidR="00AA49A6">
        <w:rPr>
          <w:rFonts w:ascii="標楷體" w:hAnsi="標楷體" w:hint="eastAsia"/>
          <w:spacing w:val="10"/>
          <w:szCs w:val="24"/>
        </w:rPr>
        <w:t>澎湖縣動物保護自治條例公布後，移置政府立案之私人收容所，並以不影響收容所既有犬隻動物福利原則，持續收容遊蕩</w:t>
      </w:r>
      <w:proofErr w:type="gramStart"/>
      <w:r w:rsidR="00AA49A6">
        <w:rPr>
          <w:rFonts w:ascii="標楷體" w:hAnsi="標楷體" w:hint="eastAsia"/>
          <w:spacing w:val="10"/>
          <w:szCs w:val="24"/>
        </w:rPr>
        <w:t>在外之犬隻</w:t>
      </w:r>
      <w:proofErr w:type="gramEnd"/>
      <w:r w:rsidR="00AA49A6">
        <w:rPr>
          <w:rFonts w:ascii="標楷體" w:hAnsi="標楷體" w:hint="eastAsia"/>
          <w:spacing w:val="10"/>
          <w:szCs w:val="24"/>
        </w:rPr>
        <w:t>；</w:t>
      </w:r>
      <w:proofErr w:type="gramStart"/>
      <w:r w:rsidR="00AA49A6">
        <w:rPr>
          <w:rFonts w:ascii="標楷體" w:hAnsi="標楷體" w:hint="eastAsia"/>
          <w:spacing w:val="10"/>
          <w:szCs w:val="24"/>
        </w:rPr>
        <w:t>115</w:t>
      </w:r>
      <w:proofErr w:type="gramEnd"/>
      <w:r w:rsidR="00AA49A6">
        <w:rPr>
          <w:rFonts w:ascii="標楷體" w:hAnsi="標楷體" w:hint="eastAsia"/>
          <w:spacing w:val="10"/>
          <w:szCs w:val="24"/>
        </w:rPr>
        <w:t>年度持續辦理無主遊蕩犬絕育工作，並加強原案未涵蓋之區域，逐步緩解遊蕩犬族群壓力。</w:t>
      </w:r>
    </w:p>
    <w:p w14:paraId="48CB28F3" w14:textId="77777777" w:rsidR="00AA49A6" w:rsidRPr="00156C60" w:rsidRDefault="00AA49A6" w:rsidP="00D572E4">
      <w:pPr>
        <w:overflowPunct w:val="0"/>
        <w:adjustRightInd w:val="0"/>
        <w:snapToGrid w:val="0"/>
        <w:spacing w:line="450" w:lineRule="exact"/>
        <w:ind w:firstLineChars="200" w:firstLine="601"/>
        <w:rPr>
          <w:rFonts w:ascii="標楷體" w:hAnsi="標楷體"/>
          <w:b/>
          <w:spacing w:val="10"/>
          <w:sz w:val="28"/>
          <w:szCs w:val="28"/>
        </w:rPr>
      </w:pPr>
      <w:r w:rsidRPr="00156C60">
        <w:rPr>
          <w:rFonts w:ascii="標楷體" w:hAnsi="標楷體" w:hint="eastAsia"/>
          <w:b/>
          <w:spacing w:val="10"/>
          <w:sz w:val="28"/>
          <w:szCs w:val="28"/>
        </w:rPr>
        <w:t>（三）落實動物保護政策辦理動物收容業務，</w:t>
      </w:r>
      <w:proofErr w:type="gramStart"/>
      <w:r w:rsidRPr="00156C60">
        <w:rPr>
          <w:rFonts w:ascii="標楷體" w:hAnsi="標楷體" w:hint="eastAsia"/>
          <w:b/>
          <w:spacing w:val="10"/>
          <w:sz w:val="28"/>
          <w:szCs w:val="28"/>
        </w:rPr>
        <w:t>惟犬隻</w:t>
      </w:r>
      <w:proofErr w:type="gramEnd"/>
      <w:r w:rsidRPr="00156C60">
        <w:rPr>
          <w:rFonts w:ascii="標楷體" w:hAnsi="標楷體" w:hint="eastAsia"/>
          <w:b/>
          <w:spacing w:val="10"/>
          <w:sz w:val="28"/>
          <w:szCs w:val="28"/>
        </w:rPr>
        <w:t>收容、認養及其活動空間尚待</w:t>
      </w:r>
      <w:proofErr w:type="gramStart"/>
      <w:r w:rsidRPr="00156C60">
        <w:rPr>
          <w:rFonts w:ascii="標楷體" w:hAnsi="標楷體" w:hint="eastAsia"/>
          <w:b/>
          <w:spacing w:val="10"/>
          <w:sz w:val="28"/>
          <w:szCs w:val="28"/>
        </w:rPr>
        <w:t>研</w:t>
      </w:r>
      <w:proofErr w:type="gramEnd"/>
      <w:r w:rsidRPr="00156C60">
        <w:rPr>
          <w:rFonts w:ascii="標楷體" w:hAnsi="標楷體" w:hint="eastAsia"/>
          <w:b/>
          <w:spacing w:val="10"/>
          <w:sz w:val="28"/>
          <w:szCs w:val="28"/>
        </w:rPr>
        <w:t>謀周妥措施，以友善動物收容環境，提升收容品質。</w:t>
      </w:r>
    </w:p>
    <w:p w14:paraId="34EEC825" w14:textId="6805A19B" w:rsidR="00AA49A6" w:rsidRDefault="00AA49A6" w:rsidP="00B617B4">
      <w:pPr>
        <w:overflowPunct w:val="0"/>
        <w:spacing w:line="450" w:lineRule="exact"/>
        <w:ind w:firstLineChars="200" w:firstLine="520"/>
        <w:rPr>
          <w:rFonts w:ascii="標楷體" w:hAnsi="標楷體"/>
          <w:bCs/>
          <w:spacing w:val="10"/>
          <w:kern w:val="0"/>
          <w:szCs w:val="24"/>
        </w:rPr>
      </w:pPr>
      <w:r>
        <w:rPr>
          <w:rFonts w:ascii="標楷體" w:hAnsi="標楷體" w:hint="eastAsia"/>
          <w:bCs/>
          <w:spacing w:val="10"/>
          <w:kern w:val="0"/>
          <w:szCs w:val="24"/>
        </w:rPr>
        <w:t>家畜疾病防治所為落實動物保護法規定及妥善處理流浪犬、貓，</w:t>
      </w:r>
      <w:proofErr w:type="gramStart"/>
      <w:r>
        <w:rPr>
          <w:rFonts w:ascii="標楷體" w:hAnsi="標楷體" w:hint="eastAsia"/>
          <w:bCs/>
          <w:spacing w:val="10"/>
          <w:kern w:val="0"/>
          <w:szCs w:val="24"/>
        </w:rPr>
        <w:t>114</w:t>
      </w:r>
      <w:proofErr w:type="gramEnd"/>
      <w:r>
        <w:rPr>
          <w:rFonts w:ascii="標楷體" w:hAnsi="標楷體" w:hint="eastAsia"/>
          <w:bCs/>
          <w:spacing w:val="10"/>
          <w:kern w:val="0"/>
          <w:szCs w:val="24"/>
        </w:rPr>
        <w:t>年度編列預算數1,050萬元，持續委由廠商執行澎湖縣流浪動物收容中心管理業務等工作，實際執行數996萬元（含後續擴充249萬元），執行率94.86％。經查動物收容業務管理情形，核有下列情事：</w:t>
      </w:r>
    </w:p>
    <w:p w14:paraId="4781136D" w14:textId="30476C3B" w:rsidR="00AA49A6" w:rsidRDefault="00AA49A6" w:rsidP="00B617B4">
      <w:pPr>
        <w:overflowPunct w:val="0"/>
        <w:adjustRightInd w:val="0"/>
        <w:snapToGrid w:val="0"/>
        <w:spacing w:line="450" w:lineRule="exact"/>
        <w:ind w:firstLineChars="200" w:firstLine="520"/>
        <w:rPr>
          <w:rFonts w:ascii="標楷體" w:hAnsi="標楷體"/>
          <w:bCs/>
          <w:spacing w:val="10"/>
          <w:kern w:val="0"/>
          <w:szCs w:val="24"/>
        </w:rPr>
      </w:pPr>
      <w:r>
        <w:rPr>
          <w:rFonts w:ascii="標楷體" w:hAnsi="標楷體" w:hint="eastAsia"/>
          <w:b/>
          <w:bCs/>
          <w:spacing w:val="10"/>
          <w:kern w:val="0"/>
          <w:szCs w:val="24"/>
        </w:rPr>
        <w:t>1.辦理動物收容業務，惟部分收容區之收容空間或有不足或存有</w:t>
      </w:r>
      <w:proofErr w:type="gramStart"/>
      <w:r>
        <w:rPr>
          <w:rFonts w:ascii="標楷體" w:hAnsi="標楷體" w:hint="eastAsia"/>
          <w:b/>
          <w:bCs/>
          <w:spacing w:val="10"/>
          <w:kern w:val="0"/>
          <w:szCs w:val="24"/>
        </w:rPr>
        <w:t>犬隻超量</w:t>
      </w:r>
      <w:proofErr w:type="gramEnd"/>
      <w:r>
        <w:rPr>
          <w:rFonts w:ascii="標楷體" w:hAnsi="標楷體" w:hint="eastAsia"/>
          <w:b/>
          <w:bCs/>
          <w:spacing w:val="10"/>
          <w:kern w:val="0"/>
          <w:szCs w:val="24"/>
        </w:rPr>
        <w:t>收容情事：</w:t>
      </w:r>
      <w:r>
        <w:rPr>
          <w:rFonts w:ascii="標楷體" w:hAnsi="標楷體" w:hint="eastAsia"/>
          <w:bCs/>
          <w:spacing w:val="10"/>
          <w:kern w:val="0"/>
          <w:szCs w:val="24"/>
        </w:rPr>
        <w:t>動物收容處所設置組織準則第2條第2款規定，</w:t>
      </w:r>
      <w:proofErr w:type="gramStart"/>
      <w:r>
        <w:rPr>
          <w:rFonts w:ascii="標楷體" w:hAnsi="標楷體" w:hint="eastAsia"/>
          <w:bCs/>
          <w:spacing w:val="10"/>
          <w:kern w:val="0"/>
          <w:szCs w:val="24"/>
        </w:rPr>
        <w:t>收容量係指</w:t>
      </w:r>
      <w:proofErr w:type="gramEnd"/>
      <w:r>
        <w:rPr>
          <w:rFonts w:ascii="標楷體" w:hAnsi="標楷體" w:hint="eastAsia"/>
          <w:bCs/>
          <w:spacing w:val="10"/>
          <w:kern w:val="0"/>
          <w:szCs w:val="24"/>
        </w:rPr>
        <w:t>收容處所依其可供動物活動區域面積，以每隻動物提供5平方公尺計算之可飼養數量。公立動物收容處所管理規則第13條第7款規定，收容動物之飼養管理，其</w:t>
      </w:r>
      <w:proofErr w:type="gramStart"/>
      <w:r>
        <w:rPr>
          <w:rFonts w:ascii="標楷體" w:hAnsi="標楷體" w:hint="eastAsia"/>
          <w:bCs/>
          <w:spacing w:val="10"/>
          <w:kern w:val="0"/>
          <w:szCs w:val="24"/>
        </w:rPr>
        <w:t>欄籠舍</w:t>
      </w:r>
      <w:proofErr w:type="gramEnd"/>
      <w:r>
        <w:rPr>
          <w:rFonts w:ascii="標楷體" w:hAnsi="標楷體" w:hint="eastAsia"/>
          <w:bCs/>
          <w:spacing w:val="10"/>
          <w:kern w:val="0"/>
          <w:szCs w:val="24"/>
        </w:rPr>
        <w:t>空間應足供動物充分伸展並提供適當活動時間。經查流浪動物收容中心（舊收容場）為妥善安置遊蕩動物收容空間，將其劃分為A（有健康警訊）、B（正常犬隻）、C（治療後觀察）區等3區收容空間。</w:t>
      </w:r>
      <w:proofErr w:type="gramStart"/>
      <w:r>
        <w:rPr>
          <w:rFonts w:ascii="標楷體" w:hAnsi="標楷體" w:hint="eastAsia"/>
          <w:bCs/>
          <w:spacing w:val="10"/>
          <w:kern w:val="0"/>
          <w:szCs w:val="24"/>
        </w:rPr>
        <w:t>經據該</w:t>
      </w:r>
      <w:proofErr w:type="gramEnd"/>
      <w:r>
        <w:rPr>
          <w:rFonts w:ascii="標楷體" w:hAnsi="標楷體" w:hint="eastAsia"/>
          <w:bCs/>
          <w:spacing w:val="10"/>
          <w:kern w:val="0"/>
          <w:szCs w:val="24"/>
        </w:rPr>
        <w:t>所提供之舊收容場平面設計圖及實地勘查，其中B區</w:t>
      </w:r>
      <w:proofErr w:type="gramStart"/>
      <w:r>
        <w:rPr>
          <w:rFonts w:ascii="標楷體" w:hAnsi="標楷體" w:hint="eastAsia"/>
          <w:bCs/>
          <w:spacing w:val="10"/>
          <w:kern w:val="0"/>
          <w:szCs w:val="24"/>
        </w:rPr>
        <w:t>7處犬</w:t>
      </w:r>
      <w:proofErr w:type="gramEnd"/>
      <w:r>
        <w:rPr>
          <w:rFonts w:ascii="標楷體" w:hAnsi="標楷體" w:hint="eastAsia"/>
          <w:bCs/>
          <w:spacing w:val="10"/>
          <w:kern w:val="0"/>
          <w:szCs w:val="24"/>
        </w:rPr>
        <w:t>舍有13個綜合鐵籠，</w:t>
      </w:r>
      <w:proofErr w:type="gramStart"/>
      <w:r>
        <w:rPr>
          <w:rFonts w:ascii="標楷體" w:hAnsi="標楷體" w:hint="eastAsia"/>
          <w:bCs/>
          <w:spacing w:val="10"/>
          <w:kern w:val="0"/>
          <w:szCs w:val="24"/>
        </w:rPr>
        <w:t>每籠收容</w:t>
      </w:r>
      <w:proofErr w:type="gramEnd"/>
      <w:r>
        <w:rPr>
          <w:rFonts w:ascii="標楷體" w:hAnsi="標楷體" w:hint="eastAsia"/>
          <w:bCs/>
          <w:spacing w:val="10"/>
          <w:kern w:val="0"/>
          <w:szCs w:val="24"/>
        </w:rPr>
        <w:t>空間約為7.59（2.7×2.81）至7.70（2.7×2.85）平方公尺，</w:t>
      </w:r>
      <w:proofErr w:type="gramStart"/>
      <w:r>
        <w:rPr>
          <w:rFonts w:ascii="標楷體" w:hAnsi="標楷體" w:hint="eastAsia"/>
          <w:bCs/>
          <w:spacing w:val="10"/>
          <w:kern w:val="0"/>
          <w:szCs w:val="24"/>
        </w:rPr>
        <w:t>每籠收容</w:t>
      </w:r>
      <w:proofErr w:type="gramEnd"/>
      <w:r>
        <w:rPr>
          <w:rFonts w:ascii="標楷體" w:hAnsi="標楷體" w:hint="eastAsia"/>
          <w:bCs/>
          <w:spacing w:val="10"/>
          <w:kern w:val="0"/>
          <w:szCs w:val="24"/>
        </w:rPr>
        <w:t>犬隻4至8隻，計收容犬隻80隻，</w:t>
      </w:r>
      <w:proofErr w:type="gramStart"/>
      <w:r>
        <w:rPr>
          <w:rFonts w:ascii="標楷體" w:hAnsi="標楷體" w:hint="eastAsia"/>
          <w:bCs/>
          <w:spacing w:val="10"/>
          <w:kern w:val="0"/>
          <w:szCs w:val="24"/>
        </w:rPr>
        <w:t>每隻犬隻</w:t>
      </w:r>
      <w:proofErr w:type="gramEnd"/>
      <w:r>
        <w:rPr>
          <w:rFonts w:ascii="標楷體" w:hAnsi="標楷體" w:hint="eastAsia"/>
          <w:bCs/>
          <w:spacing w:val="10"/>
          <w:kern w:val="0"/>
          <w:szCs w:val="24"/>
        </w:rPr>
        <w:t>活動區域介於0.96至1.90平方公尺</w:t>
      </w:r>
      <w:proofErr w:type="gramStart"/>
      <w:r>
        <w:rPr>
          <w:rFonts w:ascii="標楷體" w:hAnsi="標楷體" w:hint="eastAsia"/>
          <w:bCs/>
          <w:spacing w:val="10"/>
          <w:kern w:val="0"/>
          <w:szCs w:val="24"/>
        </w:rPr>
        <w:t>之間，</w:t>
      </w:r>
      <w:proofErr w:type="gramEnd"/>
      <w:r>
        <w:rPr>
          <w:rFonts w:ascii="標楷體" w:hAnsi="標楷體" w:hint="eastAsia"/>
          <w:bCs/>
          <w:spacing w:val="10"/>
          <w:kern w:val="0"/>
          <w:szCs w:val="24"/>
        </w:rPr>
        <w:t>收容空間核與上開規定未合，經函請檢討改善。據復：已檢討收容空間並滾動式調整，</w:t>
      </w:r>
      <w:proofErr w:type="gramStart"/>
      <w:r>
        <w:rPr>
          <w:rFonts w:ascii="標楷體" w:hAnsi="標楷體" w:hint="eastAsia"/>
          <w:bCs/>
          <w:spacing w:val="10"/>
          <w:kern w:val="0"/>
          <w:szCs w:val="24"/>
        </w:rPr>
        <w:t>定期依犬隻</w:t>
      </w:r>
      <w:proofErr w:type="gramEnd"/>
      <w:r>
        <w:rPr>
          <w:rFonts w:ascii="標楷體" w:hAnsi="標楷體" w:hint="eastAsia"/>
          <w:bCs/>
          <w:spacing w:val="10"/>
          <w:kern w:val="0"/>
          <w:szCs w:val="24"/>
        </w:rPr>
        <w:t>體型、習性重新分配舍房，並增設</w:t>
      </w:r>
      <w:proofErr w:type="gramStart"/>
      <w:r>
        <w:rPr>
          <w:rFonts w:ascii="標楷體" w:hAnsi="標楷體" w:hint="eastAsia"/>
          <w:bCs/>
          <w:spacing w:val="10"/>
          <w:kern w:val="0"/>
          <w:szCs w:val="24"/>
        </w:rPr>
        <w:t>移動式狗屋</w:t>
      </w:r>
      <w:proofErr w:type="gramEnd"/>
      <w:r>
        <w:rPr>
          <w:rFonts w:ascii="標楷體" w:hAnsi="標楷體" w:hint="eastAsia"/>
          <w:bCs/>
          <w:spacing w:val="10"/>
          <w:kern w:val="0"/>
          <w:szCs w:val="24"/>
        </w:rPr>
        <w:t>。另定期盤點舊收容場使用率，倘有空餘空間，將立即進行跨區疏散，並強化推動一般健康遊蕩犬絕育後</w:t>
      </w:r>
      <w:proofErr w:type="gramStart"/>
      <w:r>
        <w:rPr>
          <w:rFonts w:ascii="標楷體" w:hAnsi="標楷體" w:hint="eastAsia"/>
          <w:bCs/>
          <w:spacing w:val="10"/>
          <w:kern w:val="0"/>
          <w:szCs w:val="24"/>
        </w:rPr>
        <w:t>原地回置</w:t>
      </w:r>
      <w:proofErr w:type="gramEnd"/>
      <w:r>
        <w:rPr>
          <w:rFonts w:ascii="標楷體" w:hAnsi="標楷體" w:hint="eastAsia"/>
          <w:bCs/>
          <w:spacing w:val="10"/>
          <w:kern w:val="0"/>
          <w:szCs w:val="24"/>
        </w:rPr>
        <w:t>，從源頭穩定族群數量，避免無限制湧入收容所，以降低收容壓力。</w:t>
      </w:r>
    </w:p>
    <w:p w14:paraId="3DD30A39" w14:textId="388D7C46" w:rsidR="00AA49A6" w:rsidRDefault="00AA49A6" w:rsidP="00B617B4">
      <w:pPr>
        <w:overflowPunct w:val="0"/>
        <w:adjustRightInd w:val="0"/>
        <w:snapToGrid w:val="0"/>
        <w:spacing w:line="450" w:lineRule="exact"/>
        <w:ind w:firstLineChars="200" w:firstLine="520"/>
        <w:rPr>
          <w:rFonts w:ascii="標楷體" w:hAnsi="標楷體"/>
          <w:bCs/>
          <w:spacing w:val="10"/>
          <w:kern w:val="0"/>
          <w:szCs w:val="24"/>
        </w:rPr>
      </w:pPr>
      <w:r>
        <w:rPr>
          <w:rFonts w:ascii="標楷體" w:hAnsi="標楷體" w:hint="eastAsia"/>
          <w:b/>
          <w:bCs/>
          <w:spacing w:val="10"/>
          <w:kern w:val="0"/>
          <w:szCs w:val="24"/>
        </w:rPr>
        <w:t>2.設置流浪動物收容</w:t>
      </w:r>
      <w:r w:rsidRPr="00B617B4">
        <w:rPr>
          <w:rFonts w:ascii="標楷體" w:hAnsi="標楷體" w:hint="eastAsia"/>
          <w:b/>
          <w:spacing w:val="10"/>
          <w:kern w:val="0"/>
          <w:szCs w:val="24"/>
        </w:rPr>
        <w:t>處所</w:t>
      </w:r>
      <w:r>
        <w:rPr>
          <w:rFonts w:ascii="標楷體" w:hAnsi="標楷體" w:hint="eastAsia"/>
          <w:b/>
          <w:bCs/>
          <w:spacing w:val="10"/>
          <w:kern w:val="0"/>
          <w:szCs w:val="24"/>
        </w:rPr>
        <w:t>，惟</w:t>
      </w:r>
      <w:proofErr w:type="gramStart"/>
      <w:r>
        <w:rPr>
          <w:rFonts w:ascii="標楷體" w:hAnsi="標楷體" w:hint="eastAsia"/>
          <w:b/>
          <w:bCs/>
          <w:spacing w:val="10"/>
          <w:kern w:val="0"/>
          <w:szCs w:val="24"/>
        </w:rPr>
        <w:t>尚無供犬隻</w:t>
      </w:r>
      <w:proofErr w:type="gramEnd"/>
      <w:r>
        <w:rPr>
          <w:rFonts w:ascii="標楷體" w:hAnsi="標楷體" w:hint="eastAsia"/>
          <w:b/>
          <w:bCs/>
          <w:spacing w:val="10"/>
          <w:kern w:val="0"/>
          <w:szCs w:val="24"/>
        </w:rPr>
        <w:t>活動之場所：</w:t>
      </w:r>
      <w:r>
        <w:rPr>
          <w:rFonts w:ascii="標楷體" w:hAnsi="標楷體" w:hint="eastAsia"/>
          <w:bCs/>
          <w:spacing w:val="10"/>
          <w:kern w:val="0"/>
          <w:szCs w:val="24"/>
        </w:rPr>
        <w:t>動物收容處所設置組織準則第4條第1項規定，動物收容處所之設施，應包含動物舍、運動場、辦公室、醫療</w:t>
      </w:r>
      <w:r>
        <w:rPr>
          <w:rFonts w:ascii="標楷體" w:hAnsi="標楷體" w:hint="eastAsia"/>
          <w:bCs/>
          <w:spacing w:val="10"/>
          <w:kern w:val="0"/>
          <w:szCs w:val="24"/>
        </w:rPr>
        <w:lastRenderedPageBreak/>
        <w:t>室、人道處理室、儲藏室、污水處理設施。另據臺灣動物保護行政監督聯盟公布之「2017</w:t>
      </w:r>
      <w:r w:rsidR="008E1064">
        <w:rPr>
          <w:rFonts w:ascii="Times New Roman" w:eastAsia="新細明體" w:hAnsi="Times New Roman" w:hint="eastAsia"/>
          <w:noProof/>
          <w:szCs w:val="20"/>
        </w:rPr>
        <mc:AlternateContent>
          <mc:Choice Requires="wps">
            <w:drawing>
              <wp:anchor distT="45720" distB="45720" distL="114300" distR="114300" simplePos="0" relativeHeight="251816960" behindDoc="0" locked="0" layoutInCell="1" allowOverlap="1" wp14:anchorId="110CA18F" wp14:editId="7E3BBD47">
                <wp:simplePos x="0" y="0"/>
                <wp:positionH relativeFrom="margin">
                  <wp:posOffset>3773805</wp:posOffset>
                </wp:positionH>
                <wp:positionV relativeFrom="margin">
                  <wp:posOffset>123825</wp:posOffset>
                </wp:positionV>
                <wp:extent cx="2448560" cy="3430270"/>
                <wp:effectExtent l="0" t="0" r="8890" b="0"/>
                <wp:wrapSquare wrapText="bothSides"/>
                <wp:docPr id="34" name="文字方塊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8560" cy="3430270"/>
                        </a:xfrm>
                        <a:prstGeom prst="rect">
                          <a:avLst/>
                        </a:prstGeom>
                        <a:solidFill>
                          <a:srgbClr val="FFFFFF"/>
                        </a:solidFill>
                        <a:ln w="9525">
                          <a:noFill/>
                          <a:miter lim="800000"/>
                          <a:headEnd/>
                          <a:tailEnd/>
                        </a:ln>
                      </wps:spPr>
                      <wps:txbx>
                        <w:txbxContent>
                          <w:p w14:paraId="0B6E1F78" w14:textId="6411CE62" w:rsidR="00AA49A6" w:rsidRDefault="00AA49A6" w:rsidP="00AA49A6">
                            <w:r>
                              <w:rPr>
                                <w:rFonts w:ascii="Calibri" w:eastAsia="Times New Roman" w:hAnsi="Calibri"/>
                                <w:noProof/>
                                <w:kern w:val="0"/>
                                <w:sz w:val="20"/>
                              </w:rPr>
                              <w:drawing>
                                <wp:inline distT="0" distB="0" distL="0" distR="0" wp14:anchorId="3C40579E" wp14:editId="0B735F0B">
                                  <wp:extent cx="2200275" cy="2800350"/>
                                  <wp:effectExtent l="19050" t="19050" r="28575" b="1905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36">
                                            <a:extLst>
                                              <a:ext uri="{28A0092B-C50C-407E-A947-70E740481C1C}">
                                                <a14:useLocalDpi xmlns:a14="http://schemas.microsoft.com/office/drawing/2010/main" val="0"/>
                                              </a:ext>
                                            </a:extLst>
                                          </a:blip>
                                          <a:srcRect l="19537" t="2843" r="20474" b="7037"/>
                                          <a:stretch>
                                            <a:fillRect/>
                                          </a:stretch>
                                        </pic:blipFill>
                                        <pic:spPr bwMode="auto">
                                          <a:xfrm>
                                            <a:off x="0" y="0"/>
                                            <a:ext cx="2200275" cy="2800350"/>
                                          </a:xfrm>
                                          <a:prstGeom prst="rect">
                                            <a:avLst/>
                                          </a:prstGeom>
                                          <a:noFill/>
                                          <a:ln w="9525" cmpd="sng">
                                            <a:solidFill>
                                              <a:srgbClr val="000000"/>
                                            </a:solidFill>
                                            <a:miter lim="800000"/>
                                            <a:headEnd/>
                                            <a:tailEnd/>
                                          </a:ln>
                                          <a:effectLst/>
                                        </pic:spPr>
                                      </pic:pic>
                                    </a:graphicData>
                                  </a:graphic>
                                </wp:inline>
                              </w:drawing>
                            </w:r>
                          </w:p>
                          <w:p w14:paraId="1AB9F49F" w14:textId="77777777" w:rsidR="00AA49A6" w:rsidRDefault="00AA49A6" w:rsidP="00AA49A6">
                            <w:pPr>
                              <w:snapToGrid w:val="0"/>
                              <w:ind w:left="1141" w:hangingChars="500" w:hanging="1141"/>
                              <w:rPr>
                                <w:rFonts w:ascii="標楷體" w:hAnsi="標楷體"/>
                                <w:kern w:val="0"/>
                                <w:sz w:val="18"/>
                                <w:szCs w:val="18"/>
                              </w:rPr>
                            </w:pPr>
                            <w:r>
                              <w:rPr>
                                <w:rFonts w:ascii="標楷體" w:hAnsi="標楷體" w:hint="eastAsia"/>
                                <w:b/>
                                <w:spacing w:val="-6"/>
                                <w:szCs w:val="24"/>
                              </w:rPr>
                              <w:t>澎湖縣流浪動物收容中心樓層簡介</w:t>
                            </w:r>
                          </w:p>
                          <w:p w14:paraId="6AEA29D0" w14:textId="7ADAB9DB" w:rsidR="00AA49A6" w:rsidRDefault="00AA49A6" w:rsidP="00AA49A6">
                            <w:pPr>
                              <w:snapToGrid w:val="0"/>
                              <w:rPr>
                                <w:rFonts w:ascii="標楷體" w:hAnsi="標楷體"/>
                                <w:szCs w:val="20"/>
                              </w:rPr>
                            </w:pPr>
                            <w:r>
                              <w:rPr>
                                <w:rFonts w:ascii="標楷體" w:hAnsi="標楷體" w:hint="eastAsia"/>
                                <w:sz w:val="18"/>
                                <w:szCs w:val="18"/>
                              </w:rPr>
                              <w:t>（圖片來源：本室</w:t>
                            </w:r>
                            <w:r w:rsidR="003A444B">
                              <w:rPr>
                                <w:rFonts w:ascii="標楷體" w:hAnsi="標楷體" w:hint="eastAsia"/>
                                <w:sz w:val="18"/>
                                <w:szCs w:val="18"/>
                              </w:rPr>
                              <w:t>於</w:t>
                            </w:r>
                            <w:r>
                              <w:rPr>
                                <w:rFonts w:ascii="標楷體" w:hAnsi="標楷體" w:hint="eastAsia"/>
                                <w:sz w:val="18"/>
                                <w:szCs w:val="18"/>
                              </w:rPr>
                              <w:t>115年1月27日拍攝</w:t>
                            </w:r>
                            <w:r w:rsidR="00156C60">
                              <w:rPr>
                                <w:rFonts w:ascii="標楷體" w:hAnsi="標楷體" w:hint="eastAsia"/>
                                <w:sz w:val="18"/>
                                <w:szCs w:val="18"/>
                              </w:rPr>
                              <w:t>。</w:t>
                            </w:r>
                            <w:r>
                              <w:rPr>
                                <w:rFonts w:ascii="標楷體" w:hAnsi="標楷體" w:hint="eastAsia"/>
                                <w:sz w:val="18"/>
                                <w:szCs w:val="18"/>
                              </w:rPr>
                              <w:t>）</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10CA18F" id="文字方塊 34" o:spid="_x0000_s1116" type="#_x0000_t202" style="position:absolute;left:0;text-align:left;margin-left:297.15pt;margin-top:9.75pt;width:192.8pt;height:270.1pt;z-index:2518169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" stroked="f">
                <v:textbox style="mso-fit-shape-to-text:t">
                  <w:txbxContent>
                    <w:p w14:paraId="0B6E1F78" w14:textId="6411CE62" w:rsidR="00AA49A6" w:rsidRDefault="00AA49A6" w:rsidP="00AA49A6">
                      <w:r>
                        <w:rPr>
                          <w:rFonts w:ascii="Calibri" w:eastAsia="Times New Roman" w:hAnsi="Calibri"/>
                          <w:noProof/>
                          <w:kern w:val="0"/>
                          <w:sz w:val="20"/>
                        </w:rPr>
                        <w:drawing>
                          <wp:inline distT="0" distB="0" distL="0" distR="0" wp14:anchorId="3C40579E" wp14:editId="0B735F0B">
                            <wp:extent cx="2200275" cy="2800350"/>
                            <wp:effectExtent l="19050" t="19050" r="28575" b="1905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36">
                                      <a:extLst>
                                        <a:ext uri="{28A0092B-C50C-407E-A947-70E740481C1C}">
                                          <a14:useLocalDpi xmlns:a14="http://schemas.microsoft.com/office/drawing/2010/main" val="0"/>
                                        </a:ext>
                                      </a:extLst>
                                    </a:blip>
                                    <a:srcRect l="19537" t="2843" r="20474" b="7037"/>
                                    <a:stretch>
                                      <a:fillRect/>
                                    </a:stretch>
                                  </pic:blipFill>
                                  <pic:spPr bwMode="auto">
                                    <a:xfrm>
                                      <a:off x="0" y="0"/>
                                      <a:ext cx="2200275" cy="2800350"/>
                                    </a:xfrm>
                                    <a:prstGeom prst="rect">
                                      <a:avLst/>
                                    </a:prstGeom>
                                    <a:noFill/>
                                    <a:ln w="9525" cmpd="sng">
                                      <a:solidFill>
                                        <a:srgbClr val="000000"/>
                                      </a:solidFill>
                                      <a:miter lim="800000"/>
                                      <a:headEnd/>
                                      <a:tailEnd/>
                                    </a:ln>
                                    <a:effectLst/>
                                  </pic:spPr>
                                </pic:pic>
                              </a:graphicData>
                            </a:graphic>
                          </wp:inline>
                        </w:drawing>
                      </w:r>
                    </w:p>
                    <w:p w14:paraId="1AB9F49F" w14:textId="77777777" w:rsidR="00AA49A6" w:rsidRDefault="00AA49A6" w:rsidP="00AA49A6">
                      <w:pPr>
                        <w:snapToGrid w:val="0"/>
                        <w:ind w:left="1141" w:hangingChars="500" w:hanging="1141"/>
                        <w:rPr>
                          <w:rFonts w:ascii="標楷體" w:hAnsi="標楷體"/>
                          <w:kern w:val="0"/>
                          <w:sz w:val="18"/>
                          <w:szCs w:val="18"/>
                        </w:rPr>
                      </w:pPr>
                      <w:r>
                        <w:rPr>
                          <w:rFonts w:ascii="標楷體" w:hAnsi="標楷體" w:hint="eastAsia"/>
                          <w:b/>
                          <w:spacing w:val="-6"/>
                          <w:szCs w:val="24"/>
                        </w:rPr>
                        <w:t>澎湖縣流浪動物收容中心樓層簡介</w:t>
                      </w:r>
                    </w:p>
                    <w:p w14:paraId="6AEA29D0" w14:textId="7ADAB9DB" w:rsidR="00AA49A6" w:rsidRDefault="00AA49A6" w:rsidP="00AA49A6">
                      <w:pPr>
                        <w:snapToGrid w:val="0"/>
                        <w:rPr>
                          <w:rFonts w:ascii="標楷體" w:hAnsi="標楷體"/>
                          <w:szCs w:val="20"/>
                        </w:rPr>
                      </w:pPr>
                      <w:r>
                        <w:rPr>
                          <w:rFonts w:ascii="標楷體" w:hAnsi="標楷體" w:hint="eastAsia"/>
                          <w:sz w:val="18"/>
                          <w:szCs w:val="18"/>
                        </w:rPr>
                        <w:t>（圖片來源：本室</w:t>
                      </w:r>
                      <w:r w:rsidR="003A444B">
                        <w:rPr>
                          <w:rFonts w:ascii="標楷體" w:hAnsi="標楷體" w:hint="eastAsia"/>
                          <w:sz w:val="18"/>
                          <w:szCs w:val="18"/>
                        </w:rPr>
                        <w:t>於</w:t>
                      </w:r>
                      <w:r>
                        <w:rPr>
                          <w:rFonts w:ascii="標楷體" w:hAnsi="標楷體" w:hint="eastAsia"/>
                          <w:sz w:val="18"/>
                          <w:szCs w:val="18"/>
                        </w:rPr>
                        <w:t>115年1月27日拍攝</w:t>
                      </w:r>
                      <w:r w:rsidR="00156C60">
                        <w:rPr>
                          <w:rFonts w:ascii="標楷體" w:hAnsi="標楷體" w:hint="eastAsia"/>
                          <w:sz w:val="18"/>
                          <w:szCs w:val="18"/>
                        </w:rPr>
                        <w:t>。</w:t>
                      </w:r>
                      <w:r>
                        <w:rPr>
                          <w:rFonts w:ascii="標楷體" w:hAnsi="標楷體" w:hint="eastAsia"/>
                          <w:sz w:val="18"/>
                          <w:szCs w:val="18"/>
                        </w:rPr>
                        <w:t>）</w:t>
                      </w:r>
                    </w:p>
                  </w:txbxContent>
                </v:textbox>
                <w10:wrap type="square" anchorx="margin" anchory="margin"/>
              </v:shape>
            </w:pict>
          </mc:Fallback>
        </mc:AlternateContent>
      </w:r>
      <w:r>
        <w:rPr>
          <w:rFonts w:ascii="標楷體" w:hAnsi="標楷體" w:hint="eastAsia"/>
          <w:bCs/>
          <w:spacing w:val="10"/>
          <w:kern w:val="0"/>
          <w:szCs w:val="24"/>
        </w:rPr>
        <w:t>全國公立動物收容所動物福利遛狗大調查」列載，約</w:t>
      </w:r>
      <w:proofErr w:type="gramStart"/>
      <w:r>
        <w:rPr>
          <w:rFonts w:ascii="標楷體" w:hAnsi="標楷體" w:hint="eastAsia"/>
          <w:bCs/>
          <w:spacing w:val="10"/>
          <w:kern w:val="0"/>
          <w:szCs w:val="24"/>
        </w:rPr>
        <w:t>7成</w:t>
      </w:r>
      <w:proofErr w:type="gramEnd"/>
      <w:r>
        <w:rPr>
          <w:rFonts w:ascii="標楷體" w:hAnsi="標楷體" w:hint="eastAsia"/>
          <w:bCs/>
          <w:spacing w:val="10"/>
          <w:kern w:val="0"/>
          <w:szCs w:val="24"/>
        </w:rPr>
        <w:t>公立動物收容所設有動物運動場，少數公立動物收容所因尚未改建、重建，致尚無</w:t>
      </w:r>
      <w:proofErr w:type="gramStart"/>
      <w:r>
        <w:rPr>
          <w:rFonts w:ascii="標楷體" w:hAnsi="標楷體" w:hint="eastAsia"/>
          <w:bCs/>
          <w:spacing w:val="10"/>
          <w:kern w:val="0"/>
          <w:szCs w:val="24"/>
        </w:rPr>
        <w:t>規劃給犬隻</w:t>
      </w:r>
      <w:proofErr w:type="gramEnd"/>
      <w:r>
        <w:rPr>
          <w:rFonts w:ascii="標楷體" w:hAnsi="標楷體" w:hint="eastAsia"/>
          <w:bCs/>
          <w:spacing w:val="10"/>
          <w:kern w:val="0"/>
          <w:szCs w:val="24"/>
        </w:rPr>
        <w:t>運動的戶外空間，即便所內無運動場可用，仍有多數公立動物收容所位於郊區，可運用其他空間遛狗，未來公立動物收容所規劃改建、重建時，應將動物運動場納入設計考量。經查流浪動物收容中心設有新舊2處收容處所，設施包含犬舍、</w:t>
      </w:r>
      <w:proofErr w:type="gramStart"/>
      <w:r>
        <w:rPr>
          <w:rFonts w:ascii="標楷體" w:hAnsi="標楷體" w:hint="eastAsia"/>
          <w:bCs/>
          <w:spacing w:val="10"/>
          <w:kern w:val="0"/>
          <w:szCs w:val="24"/>
        </w:rPr>
        <w:t>貓舍</w:t>
      </w:r>
      <w:proofErr w:type="gramEnd"/>
      <w:r>
        <w:rPr>
          <w:rFonts w:ascii="標楷體" w:hAnsi="標楷體" w:hint="eastAsia"/>
          <w:bCs/>
          <w:spacing w:val="10"/>
          <w:kern w:val="0"/>
          <w:szCs w:val="24"/>
        </w:rPr>
        <w:t>、辦公室、會議室、恢復室、診療室、手術室、人道室、儲藏室等設施，惟</w:t>
      </w:r>
      <w:r w:rsidR="00E50012">
        <w:rPr>
          <w:rFonts w:ascii="Times New Roman" w:eastAsia="新細明體" w:hAnsi="Times New Roman" w:hint="eastAsia"/>
          <w:noProof/>
          <w:szCs w:val="20"/>
        </w:rPr>
        <mc:AlternateContent>
          <mc:Choice Requires="wps">
            <w:drawing>
              <wp:anchor distT="0" distB="0" distL="0" distR="114300" simplePos="0" relativeHeight="251821056" behindDoc="1" locked="0" layoutInCell="1" allowOverlap="1" wp14:anchorId="5683958A" wp14:editId="54D93A90">
                <wp:simplePos x="0" y="0"/>
                <wp:positionH relativeFrom="margin">
                  <wp:posOffset>3423285</wp:posOffset>
                </wp:positionH>
                <wp:positionV relativeFrom="margin">
                  <wp:posOffset>3415665</wp:posOffset>
                </wp:positionV>
                <wp:extent cx="2692800" cy="2901600"/>
                <wp:effectExtent l="0" t="0" r="0" b="0"/>
                <wp:wrapSquare wrapText="bothSides"/>
                <wp:docPr id="38" name="文字方塊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2800" cy="2901600"/>
                        </a:xfrm>
                        <a:prstGeom prst="rect">
                          <a:avLst/>
                        </a:prstGeom>
                        <a:solidFill>
                          <a:srgbClr val="FFFFFF"/>
                        </a:solidFill>
                        <a:ln w="9525">
                          <a:noFill/>
                          <a:miter lim="800000"/>
                          <a:headEnd/>
                          <a:tailEnd/>
                        </a:ln>
                      </wps:spPr>
                      <wps:txbx>
                        <w:txbxContent>
                          <w:p w14:paraId="01015417" w14:textId="13029883" w:rsidR="00AA49A6" w:rsidRDefault="00AA49A6" w:rsidP="00B617B4">
                            <w:pPr>
                              <w:ind w:leftChars="-99" w:hangingChars="99" w:hanging="238"/>
                              <w:jc w:val="center"/>
                              <w:rPr>
                                <w:rFonts w:ascii="標楷體" w:hAnsi="標楷體"/>
                                <w:b/>
                                <w:bCs/>
                              </w:rPr>
                            </w:pPr>
                            <w:r>
                              <w:rPr>
                                <w:rFonts w:ascii="標楷體" w:hAnsi="標楷體" w:hint="eastAsia"/>
                                <w:b/>
                                <w:bCs/>
                              </w:rPr>
                              <w:t>圖2</w:t>
                            </w:r>
                            <w:r w:rsidR="00B617B4">
                              <w:rPr>
                                <w:rFonts w:ascii="標楷體" w:hAnsi="標楷體" w:hint="eastAsia"/>
                                <w:b/>
                                <w:bCs/>
                              </w:rPr>
                              <w:t xml:space="preserve">　</w:t>
                            </w:r>
                            <w:r>
                              <w:rPr>
                                <w:rFonts w:ascii="標楷體" w:hAnsi="標楷體" w:hint="eastAsia"/>
                                <w:b/>
                                <w:bCs/>
                              </w:rPr>
                              <w:t>新舊</w:t>
                            </w:r>
                            <w:r>
                              <w:rPr>
                                <w:rFonts w:ascii="標楷體" w:hAnsi="標楷體" w:hint="eastAsia"/>
                                <w:b/>
                                <w:szCs w:val="24"/>
                              </w:rPr>
                              <w:t>流浪動物收容中心分布</w:t>
                            </w:r>
                          </w:p>
                          <w:tbl>
                            <w:tblPr>
                              <w:tblW w:w="3921" w:type="dxa"/>
                              <w:tblLook w:val="04A0" w:firstRow="1" w:lastRow="0" w:firstColumn="1" w:lastColumn="0" w:noHBand="0" w:noVBand="1"/>
                            </w:tblPr>
                            <w:tblGrid>
                              <w:gridCol w:w="4236"/>
                            </w:tblGrid>
                            <w:tr w:rsidR="00AA49A6" w14:paraId="44247E3F" w14:textId="77777777">
                              <w:trPr>
                                <w:trHeight w:val="3365"/>
                              </w:trPr>
                              <w:tc>
                                <w:tcPr>
                                  <w:tcW w:w="3921" w:type="dxa"/>
                                  <w:vAlign w:val="center"/>
                                  <w:hideMark/>
                                </w:tcPr>
                                <w:p w14:paraId="2B039980" w14:textId="7960364F" w:rsidR="00AA49A6" w:rsidRDefault="00AA49A6">
                                  <w:pPr>
                                    <w:jc w:val="center"/>
                                    <w:rPr>
                                      <w:rFonts w:ascii="Times New Roman" w:eastAsia="新細明體" w:hAnsi="Times New Roman"/>
                                      <w:kern w:val="0"/>
                                      <w:sz w:val="20"/>
                                    </w:rPr>
                                  </w:pPr>
                                  <w:r>
                                    <w:rPr>
                                      <w:rFonts w:ascii="Calibri" w:eastAsia="Times New Roman" w:hAnsi="Calibri"/>
                                      <w:noProof/>
                                      <w:kern w:val="0"/>
                                      <w:sz w:val="20"/>
                                    </w:rPr>
                                    <w:drawing>
                                      <wp:inline distT="0" distB="0" distL="0" distR="0" wp14:anchorId="0604CB8B" wp14:editId="1547AA62">
                                        <wp:extent cx="2552700" cy="2428875"/>
                                        <wp:effectExtent l="0" t="0" r="0" b="952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52700" cy="2428875"/>
                                                </a:xfrm>
                                                <a:prstGeom prst="rect">
                                                  <a:avLst/>
                                                </a:prstGeom>
                                                <a:noFill/>
                                                <a:ln>
                                                  <a:noFill/>
                                                </a:ln>
                                              </pic:spPr>
                                            </pic:pic>
                                          </a:graphicData>
                                        </a:graphic>
                                      </wp:inline>
                                    </w:drawing>
                                  </w:r>
                                </w:p>
                              </w:tc>
                            </w:tr>
                            <w:tr w:rsidR="00AA49A6" w14:paraId="3339E4BF" w14:textId="77777777">
                              <w:trPr>
                                <w:trHeight w:val="277"/>
                              </w:trPr>
                              <w:tc>
                                <w:tcPr>
                                  <w:tcW w:w="3921" w:type="dxa"/>
                                  <w:hideMark/>
                                </w:tcPr>
                                <w:p w14:paraId="470C0573" w14:textId="77777777" w:rsidR="00AA49A6" w:rsidRDefault="00AA49A6">
                                  <w:pPr>
                                    <w:snapToGrid w:val="0"/>
                                    <w:ind w:left="900" w:hangingChars="500" w:hanging="900"/>
                                    <w:rPr>
                                      <w:rFonts w:ascii="標楷體" w:hAnsi="標楷體"/>
                                      <w:kern w:val="0"/>
                                      <w:sz w:val="18"/>
                                      <w:szCs w:val="18"/>
                                    </w:rPr>
                                  </w:pPr>
                                  <w:r>
                                    <w:rPr>
                                      <w:rFonts w:ascii="標楷體" w:hAnsi="標楷體" w:hint="eastAsia"/>
                                      <w:kern w:val="0"/>
                                      <w:sz w:val="18"/>
                                      <w:szCs w:val="18"/>
                                    </w:rPr>
                                    <w:t>資料來源：擷取自內政部國土測繪圖資雲。</w:t>
                                  </w:r>
                                </w:p>
                              </w:tc>
                            </w:tr>
                          </w:tbl>
                          <w:p w14:paraId="4F09304E" w14:textId="77777777" w:rsidR="00AA49A6" w:rsidRDefault="00AA49A6" w:rsidP="00AA49A6">
                            <w:pPr>
                              <w:jc w:val="center"/>
                              <w:rPr>
                                <w:rFonts w:ascii="Times New Roman" w:eastAsia="新細明體" w:hAnsi="Times New Roman" w:cs="Times New Roman"/>
                                <w:szCs w:val="20"/>
                              </w:rPr>
                            </w:pPr>
                          </w:p>
                        </w:txbxContent>
                      </wps:txbx>
                      <wps:bodyPr rot="0" vertOverflow="clip" horzOverflow="clip"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683958A" id="文字方塊 38" o:spid="_x0000_s1117" type="#_x0000_t202" style="position:absolute;left:0;text-align:left;margin-left:269.55pt;margin-top:268.95pt;width:212.05pt;height:228.45pt;z-index:-251495424;visibility:visible;mso-wrap-style:square;mso-width-percent:0;mso-height-percent:0;mso-wrap-distance-left:0;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" stroked="f">
                <v:textbox>
                  <w:txbxContent>
                    <w:p w14:paraId="01015417" w14:textId="13029883" w:rsidR="00AA49A6" w:rsidRDefault="00AA49A6" w:rsidP="00B617B4">
                      <w:pPr>
                        <w:ind w:leftChars="-99" w:hangingChars="99" w:hanging="238"/>
                        <w:jc w:val="center"/>
                        <w:rPr>
                          <w:rFonts w:ascii="標楷體" w:hAnsi="標楷體"/>
                          <w:b/>
                          <w:bCs/>
                        </w:rPr>
                      </w:pPr>
                      <w:r>
                        <w:rPr>
                          <w:rFonts w:ascii="標楷體" w:hAnsi="標楷體" w:hint="eastAsia"/>
                          <w:b/>
                          <w:bCs/>
                        </w:rPr>
                        <w:t>圖2</w:t>
                      </w:r>
                      <w:r w:rsidR="00B617B4">
                        <w:rPr>
                          <w:rFonts w:ascii="標楷體" w:hAnsi="標楷體" w:hint="eastAsia"/>
                          <w:b/>
                          <w:bCs/>
                        </w:rPr>
                        <w:t xml:space="preserve">　</w:t>
                      </w:r>
                      <w:r>
                        <w:rPr>
                          <w:rFonts w:ascii="標楷體" w:hAnsi="標楷體" w:hint="eastAsia"/>
                          <w:b/>
                          <w:bCs/>
                        </w:rPr>
                        <w:t>新舊</w:t>
                      </w:r>
                      <w:r>
                        <w:rPr>
                          <w:rFonts w:ascii="標楷體" w:hAnsi="標楷體" w:hint="eastAsia"/>
                          <w:b/>
                          <w:szCs w:val="24"/>
                        </w:rPr>
                        <w:t>流浪動物收容中心分布</w:t>
                      </w:r>
                    </w:p>
                    <w:tbl>
                      <w:tblPr>
                        <w:tblW w:w="3921" w:type="dxa"/>
                        <w:tblLook w:val="04A0" w:firstRow="1" w:lastRow="0" w:firstColumn="1" w:lastColumn="0" w:noHBand="0" w:noVBand="1"/>
                      </w:tblPr>
                      <w:tblGrid>
                        <w:gridCol w:w="4236"/>
                      </w:tblGrid>
                      <w:tr w:rsidR="00AA49A6" w14:paraId="44247E3F" w14:textId="77777777">
                        <w:trPr>
                          <w:trHeight w:val="3365"/>
                        </w:trPr>
                        <w:tc>
                          <w:tcPr>
                            <w:tcW w:w="3921" w:type="dxa"/>
                            <w:vAlign w:val="center"/>
                            <w:hideMark/>
                          </w:tcPr>
                          <w:p w14:paraId="2B039980" w14:textId="7960364F" w:rsidR="00AA49A6" w:rsidRDefault="00AA49A6">
                            <w:pPr>
                              <w:jc w:val="center"/>
                              <w:rPr>
                                <w:rFonts w:ascii="Times New Roman" w:eastAsia="新細明體" w:hAnsi="Times New Roman"/>
                                <w:kern w:val="0"/>
                                <w:sz w:val="20"/>
                              </w:rPr>
                            </w:pPr>
                            <w:r>
                              <w:rPr>
                                <w:rFonts w:ascii="Calibri" w:eastAsia="Times New Roman" w:hAnsi="Calibri"/>
                                <w:noProof/>
                                <w:kern w:val="0"/>
                                <w:sz w:val="20"/>
                              </w:rPr>
                              <w:drawing>
                                <wp:inline distT="0" distB="0" distL="0" distR="0" wp14:anchorId="0604CB8B" wp14:editId="1547AA62">
                                  <wp:extent cx="2552700" cy="2428875"/>
                                  <wp:effectExtent l="0" t="0" r="0" b="952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52700" cy="2428875"/>
                                          </a:xfrm>
                                          <a:prstGeom prst="rect">
                                            <a:avLst/>
                                          </a:prstGeom>
                                          <a:noFill/>
                                          <a:ln>
                                            <a:noFill/>
                                          </a:ln>
                                        </pic:spPr>
                                      </pic:pic>
                                    </a:graphicData>
                                  </a:graphic>
                                </wp:inline>
                              </w:drawing>
                            </w:r>
                          </w:p>
                        </w:tc>
                      </w:tr>
                      <w:tr w:rsidR="00AA49A6" w14:paraId="3339E4BF" w14:textId="77777777">
                        <w:trPr>
                          <w:trHeight w:val="277"/>
                        </w:trPr>
                        <w:tc>
                          <w:tcPr>
                            <w:tcW w:w="3921" w:type="dxa"/>
                            <w:hideMark/>
                          </w:tcPr>
                          <w:p w14:paraId="470C0573" w14:textId="77777777" w:rsidR="00AA49A6" w:rsidRDefault="00AA49A6">
                            <w:pPr>
                              <w:snapToGrid w:val="0"/>
                              <w:ind w:left="900" w:hangingChars="500" w:hanging="900"/>
                              <w:rPr>
                                <w:rFonts w:ascii="標楷體" w:hAnsi="標楷體"/>
                                <w:kern w:val="0"/>
                                <w:sz w:val="18"/>
                                <w:szCs w:val="18"/>
                              </w:rPr>
                            </w:pPr>
                            <w:r>
                              <w:rPr>
                                <w:rFonts w:ascii="標楷體" w:hAnsi="標楷體" w:hint="eastAsia"/>
                                <w:kern w:val="0"/>
                                <w:sz w:val="18"/>
                                <w:szCs w:val="18"/>
                              </w:rPr>
                              <w:t>資料來源：擷取自內政部國土測繪圖資雲。</w:t>
                            </w:r>
                          </w:p>
                        </w:tc>
                      </w:tr>
                    </w:tbl>
                    <w:p w14:paraId="4F09304E" w14:textId="77777777" w:rsidR="00AA49A6" w:rsidRDefault="00AA49A6" w:rsidP="00AA49A6">
                      <w:pPr>
                        <w:jc w:val="center"/>
                        <w:rPr>
                          <w:rFonts w:ascii="Times New Roman" w:eastAsia="新細明體" w:hAnsi="Times New Roman" w:cs="Times New Roman"/>
                          <w:szCs w:val="20"/>
                        </w:rPr>
                      </w:pPr>
                    </w:p>
                  </w:txbxContent>
                </v:textbox>
                <w10:wrap type="square" anchorx="margin" anchory="margin"/>
              </v:shape>
            </w:pict>
          </mc:Fallback>
        </mc:AlternateContent>
      </w:r>
      <w:r>
        <w:rPr>
          <w:rFonts w:ascii="標楷體" w:hAnsi="標楷體" w:hint="eastAsia"/>
          <w:bCs/>
          <w:spacing w:val="10"/>
          <w:kern w:val="0"/>
          <w:szCs w:val="24"/>
        </w:rPr>
        <w:t>未有運動場供動物活動空間。次查新</w:t>
      </w:r>
      <w:proofErr w:type="gramStart"/>
      <w:r>
        <w:rPr>
          <w:rFonts w:ascii="標楷體" w:hAnsi="標楷體" w:hint="eastAsia"/>
          <w:bCs/>
          <w:spacing w:val="10"/>
          <w:kern w:val="0"/>
          <w:szCs w:val="24"/>
        </w:rPr>
        <w:t>舊犬舍間及新犬</w:t>
      </w:r>
      <w:proofErr w:type="gramEnd"/>
      <w:r>
        <w:rPr>
          <w:rFonts w:ascii="標楷體" w:hAnsi="標楷體" w:hint="eastAsia"/>
          <w:bCs/>
          <w:spacing w:val="10"/>
          <w:kern w:val="0"/>
          <w:szCs w:val="24"/>
        </w:rPr>
        <w:t>舍前方空地尚有大量空間可供多元運用（圖2），面積約為709.80及518.61平方公尺。</w:t>
      </w:r>
      <w:proofErr w:type="gramStart"/>
      <w:r>
        <w:rPr>
          <w:rFonts w:ascii="標楷體" w:hAnsi="標楷體" w:hint="eastAsia"/>
          <w:bCs/>
          <w:spacing w:val="10"/>
          <w:kern w:val="0"/>
          <w:szCs w:val="24"/>
        </w:rPr>
        <w:t>鑑</w:t>
      </w:r>
      <w:proofErr w:type="gramEnd"/>
      <w:r>
        <w:rPr>
          <w:rFonts w:ascii="標楷體" w:hAnsi="標楷體" w:hint="eastAsia"/>
          <w:bCs/>
          <w:spacing w:val="10"/>
          <w:kern w:val="0"/>
          <w:szCs w:val="24"/>
        </w:rPr>
        <w:t>於</w:t>
      </w:r>
      <w:proofErr w:type="gramStart"/>
      <w:r>
        <w:rPr>
          <w:rFonts w:ascii="標楷體" w:hAnsi="標楷體" w:hint="eastAsia"/>
          <w:bCs/>
          <w:spacing w:val="10"/>
          <w:kern w:val="0"/>
          <w:szCs w:val="24"/>
        </w:rPr>
        <w:t>收容所內犬隻</w:t>
      </w:r>
      <w:proofErr w:type="gramEnd"/>
      <w:r>
        <w:rPr>
          <w:rFonts w:ascii="標楷體" w:hAnsi="標楷體" w:hint="eastAsia"/>
          <w:bCs/>
          <w:spacing w:val="10"/>
          <w:kern w:val="0"/>
          <w:szCs w:val="24"/>
        </w:rPr>
        <w:t>多數為遊蕩犬，增加犬隻充足散步活動時間，除增加與人互動接觸的機會外，並能保持犬隻健康及提高親人度易於被認養，經函請檢討改善。據復：已</w:t>
      </w:r>
      <w:proofErr w:type="gramStart"/>
      <w:r>
        <w:rPr>
          <w:rFonts w:ascii="標楷體" w:hAnsi="標楷體" w:hint="eastAsia"/>
          <w:bCs/>
          <w:spacing w:val="10"/>
          <w:kern w:val="0"/>
          <w:szCs w:val="24"/>
        </w:rPr>
        <w:t>採</w:t>
      </w:r>
      <w:proofErr w:type="gramEnd"/>
      <w:r>
        <w:rPr>
          <w:rFonts w:ascii="標楷體" w:hAnsi="標楷體" w:hint="eastAsia"/>
          <w:bCs/>
          <w:spacing w:val="10"/>
          <w:kern w:val="0"/>
          <w:szCs w:val="24"/>
        </w:rPr>
        <w:t>行相關替代方案，將新動物收容所1至3樓既有空間活化，每日排定時段，運用走道空地及2樓陽台空地進行犬隻自由活動，並邀請高中、大學學生擔任志工，</w:t>
      </w:r>
      <w:proofErr w:type="gramStart"/>
      <w:r>
        <w:rPr>
          <w:rFonts w:ascii="標楷體" w:hAnsi="標楷體" w:hint="eastAsia"/>
          <w:bCs/>
          <w:spacing w:val="10"/>
          <w:kern w:val="0"/>
          <w:szCs w:val="24"/>
        </w:rPr>
        <w:t>利用牽繩引領犬隻於收容所</w:t>
      </w:r>
      <w:proofErr w:type="gramEnd"/>
      <w:r>
        <w:rPr>
          <w:rFonts w:ascii="標楷體" w:hAnsi="標楷體" w:hint="eastAsia"/>
          <w:bCs/>
          <w:spacing w:val="10"/>
          <w:kern w:val="0"/>
          <w:szCs w:val="24"/>
        </w:rPr>
        <w:t>附近進行散步訓練，確保犬隻每週享有固定的活動時間並兼顧犬隻與親人行為訓練，增加認養機會。</w:t>
      </w:r>
    </w:p>
    <w:p w14:paraId="643C0D70" w14:textId="779036FC" w:rsidR="00AA49A6" w:rsidRDefault="00AA49A6" w:rsidP="00156C60">
      <w:pPr>
        <w:overflowPunct w:val="0"/>
        <w:adjustRightInd w:val="0"/>
        <w:snapToGrid w:val="0"/>
        <w:spacing w:line="450" w:lineRule="exact"/>
        <w:ind w:firstLineChars="200" w:firstLine="520"/>
        <w:rPr>
          <w:rFonts w:ascii="標楷體" w:hAnsi="標楷體"/>
          <w:bCs/>
          <w:spacing w:val="10"/>
          <w:kern w:val="0"/>
          <w:szCs w:val="24"/>
        </w:rPr>
      </w:pPr>
      <w:r>
        <w:rPr>
          <w:rFonts w:ascii="標楷體" w:hAnsi="標楷體" w:hint="eastAsia"/>
          <w:b/>
          <w:bCs/>
          <w:spacing w:val="10"/>
          <w:kern w:val="0"/>
          <w:szCs w:val="24"/>
        </w:rPr>
        <w:t>3.推動民眾認養動物數量已達年度施政計畫目標值，惟認養率仍低於全國平均值，且民眾不擬繼續飼養動物之數量呈上升趨勢：</w:t>
      </w:r>
      <w:r>
        <w:rPr>
          <w:rFonts w:ascii="標楷體" w:hAnsi="標楷體" w:hint="eastAsia"/>
          <w:bCs/>
          <w:spacing w:val="10"/>
          <w:kern w:val="0"/>
          <w:szCs w:val="24"/>
        </w:rPr>
        <w:t>該所將動物</w:t>
      </w:r>
      <w:proofErr w:type="gramStart"/>
      <w:r>
        <w:rPr>
          <w:rFonts w:ascii="標楷體" w:hAnsi="標楷體" w:hint="eastAsia"/>
          <w:bCs/>
          <w:spacing w:val="10"/>
          <w:kern w:val="0"/>
          <w:szCs w:val="24"/>
        </w:rPr>
        <w:t>認領養數列為</w:t>
      </w:r>
      <w:proofErr w:type="gramEnd"/>
      <w:r>
        <w:rPr>
          <w:rFonts w:ascii="標楷體" w:hAnsi="標楷體" w:hint="eastAsia"/>
          <w:bCs/>
          <w:spacing w:val="10"/>
          <w:kern w:val="0"/>
          <w:szCs w:val="24"/>
        </w:rPr>
        <w:t>年度施政計畫之關鍵績效指標，112至114年度</w:t>
      </w:r>
      <w:proofErr w:type="gramStart"/>
      <w:r>
        <w:rPr>
          <w:rFonts w:ascii="標楷體" w:hAnsi="標楷體" w:hint="eastAsia"/>
          <w:bCs/>
          <w:spacing w:val="10"/>
          <w:kern w:val="0"/>
          <w:szCs w:val="24"/>
        </w:rPr>
        <w:t>目標值均為</w:t>
      </w:r>
      <w:proofErr w:type="gramEnd"/>
      <w:r>
        <w:rPr>
          <w:rFonts w:ascii="標楷體" w:hAnsi="標楷體" w:hint="eastAsia"/>
          <w:bCs/>
          <w:spacing w:val="10"/>
          <w:kern w:val="0"/>
          <w:szCs w:val="24"/>
        </w:rPr>
        <w:t>90隻。經查流浪動物收容中心最大收容量418隻動物（犬348隻、貓70隻），經自全國動物收容管理系統下載112至114年度全國動物收容所收容處理情形統計表分析，其中澎湖縣民眾認養收容動物數量分別</w:t>
      </w:r>
      <w:r w:rsidRPr="009E3151">
        <w:rPr>
          <w:rFonts w:ascii="標楷體" w:hAnsi="標楷體" w:hint="eastAsia"/>
          <w:bCs/>
          <w:spacing w:val="12"/>
          <w:kern w:val="0"/>
          <w:szCs w:val="24"/>
        </w:rPr>
        <w:t>為142隻、121隻及98隻，已達90隻之目標值，惟認養隻數占收容隻數之比率為20.52％、</w:t>
      </w:r>
      <w:r w:rsidRPr="00DB1288">
        <w:rPr>
          <w:rFonts w:ascii="標楷體" w:hAnsi="標楷體" w:hint="eastAsia"/>
          <w:bCs/>
          <w:spacing w:val="10"/>
          <w:kern w:val="0"/>
          <w:szCs w:val="24"/>
        </w:rPr>
        <w:t>29.22％及16.03％，低於全國平均值59.86％、65.31％及68.35％（表5）。</w:t>
      </w:r>
      <w:r w:rsidRPr="00DB1288">
        <w:rPr>
          <w:rFonts w:ascii="標楷體" w:hAnsi="標楷體" w:hint="eastAsia"/>
          <w:bCs/>
          <w:spacing w:val="10"/>
          <w:kern w:val="0"/>
          <w:szCs w:val="24"/>
        </w:rPr>
        <w:lastRenderedPageBreak/>
        <w:t>又</w:t>
      </w:r>
      <w:r w:rsidR="005814DE" w:rsidRPr="00DB1288">
        <w:rPr>
          <w:rFonts w:ascii="Times New Roman" w:eastAsia="新細明體" w:hAnsi="Times New Roman" w:hint="eastAsia"/>
          <w:noProof/>
          <w:spacing w:val="10"/>
          <w:szCs w:val="20"/>
        </w:rPr>
        <mc:AlternateContent>
          <mc:Choice Requires="wps">
            <w:drawing>
              <wp:anchor distT="0" distB="0" distL="114300" distR="114300" simplePos="0" relativeHeight="251823104" behindDoc="0" locked="0" layoutInCell="1" allowOverlap="1" wp14:anchorId="2C9E96EF" wp14:editId="2CA88433">
                <wp:simplePos x="0" y="0"/>
                <wp:positionH relativeFrom="margin">
                  <wp:posOffset>3316605</wp:posOffset>
                </wp:positionH>
                <wp:positionV relativeFrom="margin">
                  <wp:posOffset>31115</wp:posOffset>
                </wp:positionV>
                <wp:extent cx="2857500" cy="1966595"/>
                <wp:effectExtent l="0" t="0" r="0" b="0"/>
                <wp:wrapSquare wrapText="bothSides"/>
                <wp:docPr id="32" name="矩形 32"/>
                <wp:cNvGraphicFramePr/>
                <a:graphic xmlns:a="http://schemas.openxmlformats.org/drawingml/2006/main">
                  <a:graphicData uri="http://schemas.microsoft.com/office/word/2010/wordprocessingShape">
                    <wps:wsp>
                      <wps:cNvSpPr/>
                      <wps:spPr>
                        <a:xfrm>
                          <a:off x="0" y="0"/>
                          <a:ext cx="2857500" cy="1966595"/>
                        </a:xfrm>
                        <a:prstGeom prst="rect">
                          <a:avLst/>
                        </a:prstGeom>
                        <a:noFill/>
                        <a:ln w="25400" cap="flat" cmpd="sng" algn="ctr">
                          <a:noFill/>
                          <a:prstDash val="solid"/>
                        </a:ln>
                        <a:effectLst/>
                      </wps:spPr>
                      <wps:txbx>
                        <w:txbxContent>
                          <w:tbl>
                            <w:tblPr>
                              <w:tblW w:w="4379" w:type="dxa"/>
                              <w:tblInd w:w="-98" w:type="dxa"/>
                              <w:tblCellMar>
                                <w:left w:w="28" w:type="dxa"/>
                                <w:right w:w="28" w:type="dxa"/>
                              </w:tblCellMar>
                              <w:tblLook w:val="04A0" w:firstRow="1" w:lastRow="0" w:firstColumn="1" w:lastColumn="0" w:noHBand="0" w:noVBand="1"/>
                            </w:tblPr>
                            <w:tblGrid>
                              <w:gridCol w:w="949"/>
                              <w:gridCol w:w="737"/>
                              <w:gridCol w:w="742"/>
                              <w:gridCol w:w="778"/>
                              <w:gridCol w:w="1173"/>
                            </w:tblGrid>
                            <w:tr w:rsidR="00AA49A6" w14:paraId="5417E133" w14:textId="77777777" w:rsidTr="005814DE">
                              <w:trPr>
                                <w:trHeight w:val="330"/>
                              </w:trPr>
                              <w:tc>
                                <w:tcPr>
                                  <w:tcW w:w="4379" w:type="dxa"/>
                                  <w:gridSpan w:val="5"/>
                                  <w:tcBorders>
                                    <w:top w:val="nil"/>
                                    <w:left w:val="nil"/>
                                    <w:bottom w:val="single" w:sz="4" w:space="0" w:color="auto"/>
                                    <w:right w:val="nil"/>
                                  </w:tcBorders>
                                  <w:hideMark/>
                                </w:tcPr>
                                <w:p w14:paraId="1F27A7D0" w14:textId="37B11601" w:rsidR="00AA49A6" w:rsidRDefault="00AA49A6">
                                  <w:pPr>
                                    <w:widowControl/>
                                    <w:spacing w:line="240" w:lineRule="exact"/>
                                    <w:jc w:val="center"/>
                                    <w:rPr>
                                      <w:rFonts w:ascii="標楷體" w:hAnsi="標楷體" w:cs="新細明體"/>
                                      <w:b/>
                                      <w:bCs/>
                                      <w:color w:val="000000"/>
                                      <w:kern w:val="0"/>
                                      <w:szCs w:val="24"/>
                                    </w:rPr>
                                  </w:pPr>
                                  <w:r>
                                    <w:rPr>
                                      <w:rFonts w:ascii="標楷體" w:hAnsi="標楷體" w:cs="新細明體" w:hint="eastAsia"/>
                                      <w:b/>
                                      <w:bCs/>
                                      <w:color w:val="000000"/>
                                      <w:kern w:val="0"/>
                                      <w:szCs w:val="24"/>
                                    </w:rPr>
                                    <w:t>表5</w:t>
                                  </w:r>
                                  <w:r w:rsidR="00B617B4">
                                    <w:rPr>
                                      <w:rFonts w:ascii="標楷體" w:hAnsi="標楷體" w:hint="eastAsia"/>
                                      <w:b/>
                                      <w:bCs/>
                                    </w:rPr>
                                    <w:t xml:space="preserve">　</w:t>
                                  </w:r>
                                  <w:r>
                                    <w:rPr>
                                      <w:rFonts w:ascii="標楷體" w:hAnsi="標楷體" w:cs="新細明體" w:hint="eastAsia"/>
                                      <w:b/>
                                      <w:bCs/>
                                      <w:color w:val="000000"/>
                                      <w:kern w:val="0"/>
                                      <w:szCs w:val="24"/>
                                    </w:rPr>
                                    <w:t>全國及澎湖縣動物收容認養情形</w:t>
                                  </w:r>
                                </w:p>
                                <w:p w14:paraId="4F5D9487" w14:textId="77777777" w:rsidR="00AA49A6" w:rsidRDefault="00AA49A6" w:rsidP="00E750C7">
                                  <w:pPr>
                                    <w:widowControl/>
                                    <w:spacing w:line="240" w:lineRule="exact"/>
                                    <w:ind w:rightChars="-12" w:right="-29"/>
                                    <w:jc w:val="right"/>
                                    <w:rPr>
                                      <w:rFonts w:ascii="標楷體" w:hAnsi="標楷體" w:cs="新細明體"/>
                                      <w:color w:val="000000"/>
                                      <w:kern w:val="0"/>
                                      <w:szCs w:val="24"/>
                                    </w:rPr>
                                  </w:pPr>
                                  <w:r>
                                    <w:rPr>
                                      <w:rFonts w:ascii="標楷體" w:hAnsi="標楷體" w:cs="新細明體" w:hint="eastAsia"/>
                                      <w:color w:val="000000"/>
                                      <w:kern w:val="0"/>
                                      <w:sz w:val="20"/>
                                    </w:rPr>
                                    <w:t>單位：隻、</w:t>
                                  </w:r>
                                  <w:r>
                                    <w:rPr>
                                      <w:rFonts w:ascii="標楷體" w:hAnsi="標楷體" w:hint="eastAsia"/>
                                      <w:bCs/>
                                      <w:sz w:val="20"/>
                                    </w:rPr>
                                    <w:t>％</w:t>
                                  </w:r>
                                </w:p>
                              </w:tc>
                            </w:tr>
                            <w:tr w:rsidR="00AA49A6" w14:paraId="3966AC5E" w14:textId="77777777" w:rsidTr="005814DE">
                              <w:trPr>
                                <w:trHeight w:val="284"/>
                              </w:trPr>
                              <w:tc>
                                <w:tcPr>
                                  <w:tcW w:w="949" w:type="dxa"/>
                                  <w:tcBorders>
                                    <w:top w:val="nil"/>
                                    <w:left w:val="single" w:sz="4" w:space="0" w:color="auto"/>
                                    <w:bottom w:val="single" w:sz="4" w:space="0" w:color="auto"/>
                                    <w:right w:val="single" w:sz="4" w:space="0" w:color="auto"/>
                                    <w:tl2br w:val="single" w:sz="4" w:space="0" w:color="auto"/>
                                  </w:tcBorders>
                                  <w:noWrap/>
                                  <w:vAlign w:val="center"/>
                                  <w:hideMark/>
                                </w:tcPr>
                                <w:p w14:paraId="3327396B" w14:textId="77655C23" w:rsidR="00AA49A6" w:rsidRDefault="00AA49A6" w:rsidP="005814DE">
                                  <w:pPr>
                                    <w:widowControl/>
                                    <w:spacing w:line="200" w:lineRule="exact"/>
                                    <w:ind w:rightChars="-3" w:right="-7"/>
                                    <w:jc w:val="right"/>
                                    <w:rPr>
                                      <w:rFonts w:ascii="標楷體" w:hAnsi="標楷體" w:cs="新細明體"/>
                                      <w:color w:val="000000"/>
                                      <w:kern w:val="0"/>
                                      <w:sz w:val="20"/>
                                      <w:szCs w:val="20"/>
                                    </w:rPr>
                                  </w:pPr>
                                  <w:r>
                                    <w:rPr>
                                      <w:rFonts w:ascii="標楷體" w:hAnsi="標楷體" w:cs="新細明體" w:hint="eastAsia"/>
                                      <w:color w:val="000000"/>
                                      <w:kern w:val="0"/>
                                      <w:sz w:val="20"/>
                                    </w:rPr>
                                    <w:t>項目</w:t>
                                  </w:r>
                                </w:p>
                                <w:p w14:paraId="02D29A30" w14:textId="77777777" w:rsidR="00AA49A6" w:rsidRDefault="00AA49A6" w:rsidP="005814DE">
                                  <w:pPr>
                                    <w:widowControl/>
                                    <w:spacing w:line="200" w:lineRule="exact"/>
                                    <w:rPr>
                                      <w:rFonts w:ascii="標楷體" w:hAnsi="標楷體" w:cs="新細明體"/>
                                      <w:color w:val="000000"/>
                                      <w:kern w:val="0"/>
                                      <w:sz w:val="20"/>
                                    </w:rPr>
                                  </w:pPr>
                                  <w:r>
                                    <w:rPr>
                                      <w:rFonts w:ascii="標楷體" w:hAnsi="標楷體" w:cs="新細明體" w:hint="eastAsia"/>
                                      <w:color w:val="000000"/>
                                      <w:kern w:val="0"/>
                                      <w:sz w:val="20"/>
                                    </w:rPr>
                                    <w:t>年度</w:t>
                                  </w:r>
                                </w:p>
                              </w:tc>
                              <w:tc>
                                <w:tcPr>
                                  <w:tcW w:w="737" w:type="dxa"/>
                                  <w:tcBorders>
                                    <w:top w:val="nil"/>
                                    <w:left w:val="nil"/>
                                    <w:bottom w:val="single" w:sz="4" w:space="0" w:color="auto"/>
                                    <w:right w:val="single" w:sz="4" w:space="0" w:color="auto"/>
                                  </w:tcBorders>
                                  <w:vAlign w:val="center"/>
                                  <w:hideMark/>
                                </w:tcPr>
                                <w:p w14:paraId="6471CE85" w14:textId="77777777" w:rsidR="00AA49A6" w:rsidRDefault="00AA49A6" w:rsidP="005814DE">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區域</w:t>
                                  </w:r>
                                </w:p>
                              </w:tc>
                              <w:tc>
                                <w:tcPr>
                                  <w:tcW w:w="742" w:type="dxa"/>
                                  <w:tcBorders>
                                    <w:top w:val="nil"/>
                                    <w:left w:val="single" w:sz="4" w:space="0" w:color="auto"/>
                                    <w:bottom w:val="single" w:sz="4" w:space="0" w:color="auto"/>
                                    <w:right w:val="single" w:sz="4" w:space="0" w:color="auto"/>
                                  </w:tcBorders>
                                  <w:vAlign w:val="center"/>
                                  <w:hideMark/>
                                </w:tcPr>
                                <w:p w14:paraId="7D0CAF2A" w14:textId="77777777" w:rsidR="00AA49A6" w:rsidRDefault="00AA49A6" w:rsidP="005814DE">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收容數</w:t>
                                  </w:r>
                                  <w:r>
                                    <w:rPr>
                                      <w:rFonts w:ascii="標楷體" w:hAnsi="標楷體" w:hint="eastAsia"/>
                                      <w:sz w:val="20"/>
                                    </w:rPr>
                                    <w:t>（</w:t>
                                  </w:r>
                                  <w:r>
                                    <w:rPr>
                                      <w:rFonts w:ascii="標楷體" w:hAnsi="標楷體" w:cs="新細明體" w:hint="eastAsia"/>
                                      <w:color w:val="000000"/>
                                      <w:kern w:val="0"/>
                                      <w:sz w:val="20"/>
                                    </w:rPr>
                                    <w:t>A</w:t>
                                  </w:r>
                                  <w:r>
                                    <w:rPr>
                                      <w:rFonts w:ascii="標楷體" w:hAnsi="標楷體" w:hint="eastAsia"/>
                                      <w:sz w:val="20"/>
                                    </w:rPr>
                                    <w:t>）</w:t>
                                  </w:r>
                                </w:p>
                              </w:tc>
                              <w:tc>
                                <w:tcPr>
                                  <w:tcW w:w="778" w:type="dxa"/>
                                  <w:tcBorders>
                                    <w:top w:val="nil"/>
                                    <w:left w:val="nil"/>
                                    <w:bottom w:val="single" w:sz="4" w:space="0" w:color="auto"/>
                                    <w:right w:val="single" w:sz="4" w:space="0" w:color="auto"/>
                                  </w:tcBorders>
                                  <w:vAlign w:val="center"/>
                                  <w:hideMark/>
                                </w:tcPr>
                                <w:p w14:paraId="6AA8CFD9" w14:textId="77777777" w:rsidR="00AA49A6" w:rsidRDefault="00AA49A6" w:rsidP="005814DE">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認養數</w:t>
                                  </w:r>
                                  <w:r>
                                    <w:rPr>
                                      <w:rFonts w:ascii="標楷體" w:hAnsi="標楷體" w:hint="eastAsia"/>
                                      <w:sz w:val="20"/>
                                    </w:rPr>
                                    <w:t>（B）</w:t>
                                  </w:r>
                                </w:p>
                              </w:tc>
                              <w:tc>
                                <w:tcPr>
                                  <w:tcW w:w="1173" w:type="dxa"/>
                                  <w:tcBorders>
                                    <w:top w:val="nil"/>
                                    <w:left w:val="nil"/>
                                    <w:bottom w:val="single" w:sz="4" w:space="0" w:color="auto"/>
                                    <w:right w:val="single" w:sz="4" w:space="0" w:color="auto"/>
                                  </w:tcBorders>
                                  <w:vAlign w:val="center"/>
                                  <w:hideMark/>
                                </w:tcPr>
                                <w:p w14:paraId="693A9FC1" w14:textId="77777777" w:rsidR="00AA49A6" w:rsidRDefault="00AA49A6" w:rsidP="005814DE">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認養率</w:t>
                                  </w:r>
                                </w:p>
                                <w:p w14:paraId="090FACD9" w14:textId="77777777" w:rsidR="00AA49A6" w:rsidRDefault="00AA49A6" w:rsidP="005814DE">
                                  <w:pPr>
                                    <w:widowControl/>
                                    <w:spacing w:line="200" w:lineRule="exact"/>
                                    <w:jc w:val="center"/>
                                    <w:rPr>
                                      <w:rFonts w:ascii="標楷體" w:hAnsi="標楷體" w:cs="新細明體"/>
                                      <w:color w:val="000000"/>
                                      <w:kern w:val="0"/>
                                      <w:sz w:val="20"/>
                                    </w:rPr>
                                  </w:pPr>
                                  <w:r>
                                    <w:rPr>
                                      <w:rFonts w:ascii="標楷體" w:hAnsi="標楷體" w:hint="eastAsia"/>
                                      <w:sz w:val="20"/>
                                    </w:rPr>
                                    <w:t>（</w:t>
                                  </w:r>
                                  <w:r>
                                    <w:rPr>
                                      <w:rFonts w:ascii="標楷體" w:hAnsi="標楷體" w:cs="新細明體" w:hint="eastAsia"/>
                                      <w:color w:val="000000"/>
                                      <w:kern w:val="0"/>
                                      <w:sz w:val="20"/>
                                    </w:rPr>
                                    <w:t>B/A×100</w:t>
                                  </w:r>
                                  <w:r>
                                    <w:rPr>
                                      <w:rFonts w:ascii="標楷體" w:hAnsi="標楷體" w:hint="eastAsia"/>
                                      <w:sz w:val="20"/>
                                    </w:rPr>
                                    <w:t>）</w:t>
                                  </w:r>
                                </w:p>
                              </w:tc>
                            </w:tr>
                            <w:tr w:rsidR="00AA49A6" w14:paraId="63CE4396" w14:textId="77777777" w:rsidTr="005814DE">
                              <w:trPr>
                                <w:trHeight w:val="284"/>
                              </w:trPr>
                              <w:tc>
                                <w:tcPr>
                                  <w:tcW w:w="949" w:type="dxa"/>
                                  <w:vMerge w:val="restart"/>
                                  <w:tcBorders>
                                    <w:top w:val="nil"/>
                                    <w:left w:val="single" w:sz="4" w:space="0" w:color="auto"/>
                                    <w:bottom w:val="single" w:sz="4" w:space="0" w:color="auto"/>
                                    <w:right w:val="single" w:sz="4" w:space="0" w:color="auto"/>
                                  </w:tcBorders>
                                  <w:noWrap/>
                                  <w:vAlign w:val="center"/>
                                  <w:hideMark/>
                                </w:tcPr>
                                <w:p w14:paraId="32EF5A15" w14:textId="77777777" w:rsidR="00AA49A6" w:rsidRDefault="00AA49A6" w:rsidP="005814DE">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112</w:t>
                                  </w:r>
                                </w:p>
                              </w:tc>
                              <w:tc>
                                <w:tcPr>
                                  <w:tcW w:w="737" w:type="dxa"/>
                                  <w:tcBorders>
                                    <w:top w:val="nil"/>
                                    <w:left w:val="nil"/>
                                    <w:bottom w:val="single" w:sz="4" w:space="0" w:color="auto"/>
                                    <w:right w:val="single" w:sz="4" w:space="0" w:color="auto"/>
                                  </w:tcBorders>
                                  <w:vAlign w:val="center"/>
                                  <w:hideMark/>
                                </w:tcPr>
                                <w:p w14:paraId="235F997E" w14:textId="77777777" w:rsidR="00AA49A6" w:rsidRDefault="00AA49A6" w:rsidP="005814DE">
                                  <w:pPr>
                                    <w:widowControl/>
                                    <w:spacing w:line="200" w:lineRule="exact"/>
                                    <w:rPr>
                                      <w:rFonts w:ascii="標楷體" w:hAnsi="標楷體" w:cs="新細明體"/>
                                      <w:color w:val="000000"/>
                                      <w:kern w:val="0"/>
                                      <w:sz w:val="20"/>
                                    </w:rPr>
                                  </w:pPr>
                                  <w:r>
                                    <w:rPr>
                                      <w:rFonts w:ascii="標楷體" w:hAnsi="標楷體" w:cs="新細明體" w:hint="eastAsia"/>
                                      <w:color w:val="000000"/>
                                      <w:kern w:val="0"/>
                                      <w:sz w:val="20"/>
                                    </w:rPr>
                                    <w:t>全國</w:t>
                                  </w:r>
                                </w:p>
                              </w:tc>
                              <w:tc>
                                <w:tcPr>
                                  <w:tcW w:w="742" w:type="dxa"/>
                                  <w:tcBorders>
                                    <w:top w:val="single" w:sz="4" w:space="0" w:color="auto"/>
                                    <w:left w:val="single" w:sz="4" w:space="0" w:color="auto"/>
                                    <w:bottom w:val="single" w:sz="4" w:space="0" w:color="auto"/>
                                    <w:right w:val="single" w:sz="4" w:space="0" w:color="auto"/>
                                  </w:tcBorders>
                                  <w:noWrap/>
                                  <w:vAlign w:val="center"/>
                                  <w:hideMark/>
                                </w:tcPr>
                                <w:p w14:paraId="259043A7"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32,639</w:t>
                                  </w:r>
                                </w:p>
                              </w:tc>
                              <w:tc>
                                <w:tcPr>
                                  <w:tcW w:w="778" w:type="dxa"/>
                                  <w:tcBorders>
                                    <w:top w:val="nil"/>
                                    <w:left w:val="nil"/>
                                    <w:bottom w:val="single" w:sz="4" w:space="0" w:color="auto"/>
                                    <w:right w:val="single" w:sz="4" w:space="0" w:color="auto"/>
                                  </w:tcBorders>
                                  <w:noWrap/>
                                  <w:vAlign w:val="center"/>
                                  <w:hideMark/>
                                </w:tcPr>
                                <w:p w14:paraId="2A801F15"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19,537</w:t>
                                  </w:r>
                                </w:p>
                              </w:tc>
                              <w:tc>
                                <w:tcPr>
                                  <w:tcW w:w="1173" w:type="dxa"/>
                                  <w:tcBorders>
                                    <w:top w:val="nil"/>
                                    <w:left w:val="nil"/>
                                    <w:bottom w:val="single" w:sz="4" w:space="0" w:color="auto"/>
                                    <w:right w:val="single" w:sz="4" w:space="0" w:color="auto"/>
                                  </w:tcBorders>
                                  <w:noWrap/>
                                  <w:vAlign w:val="center"/>
                                  <w:hideMark/>
                                </w:tcPr>
                                <w:p w14:paraId="10353210"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59.86</w:t>
                                  </w:r>
                                </w:p>
                              </w:tc>
                            </w:tr>
                            <w:tr w:rsidR="00AA49A6" w14:paraId="5EB50B4B" w14:textId="77777777" w:rsidTr="005814DE">
                              <w:trPr>
                                <w:trHeight w:val="284"/>
                              </w:trPr>
                              <w:tc>
                                <w:tcPr>
                                  <w:tcW w:w="949" w:type="dxa"/>
                                  <w:vMerge/>
                                  <w:tcBorders>
                                    <w:top w:val="nil"/>
                                    <w:left w:val="single" w:sz="4" w:space="0" w:color="auto"/>
                                    <w:bottom w:val="single" w:sz="4" w:space="0" w:color="auto"/>
                                    <w:right w:val="single" w:sz="4" w:space="0" w:color="auto"/>
                                  </w:tcBorders>
                                  <w:vAlign w:val="center"/>
                                  <w:hideMark/>
                                </w:tcPr>
                                <w:p w14:paraId="7B03BF09" w14:textId="77777777" w:rsidR="00AA49A6" w:rsidRDefault="00AA49A6" w:rsidP="005814DE">
                                  <w:pPr>
                                    <w:widowControl/>
                                    <w:spacing w:line="200" w:lineRule="exact"/>
                                    <w:rPr>
                                      <w:rFonts w:ascii="標楷體" w:hAnsi="標楷體" w:cs="新細明體"/>
                                      <w:color w:val="000000"/>
                                      <w:kern w:val="0"/>
                                      <w:sz w:val="20"/>
                                    </w:rPr>
                                  </w:pPr>
                                </w:p>
                              </w:tc>
                              <w:tc>
                                <w:tcPr>
                                  <w:tcW w:w="737" w:type="dxa"/>
                                  <w:tcBorders>
                                    <w:top w:val="nil"/>
                                    <w:left w:val="nil"/>
                                    <w:bottom w:val="single" w:sz="4" w:space="0" w:color="auto"/>
                                    <w:right w:val="single" w:sz="4" w:space="0" w:color="auto"/>
                                  </w:tcBorders>
                                  <w:vAlign w:val="center"/>
                                  <w:hideMark/>
                                </w:tcPr>
                                <w:p w14:paraId="59C4AB89" w14:textId="77777777" w:rsidR="00AA49A6" w:rsidRDefault="00AA49A6" w:rsidP="005814DE">
                                  <w:pPr>
                                    <w:widowControl/>
                                    <w:spacing w:line="200" w:lineRule="exact"/>
                                    <w:rPr>
                                      <w:rFonts w:ascii="標楷體" w:hAnsi="標楷體" w:cs="新細明體"/>
                                      <w:color w:val="000000"/>
                                      <w:kern w:val="0"/>
                                      <w:sz w:val="20"/>
                                    </w:rPr>
                                  </w:pPr>
                                  <w:r>
                                    <w:rPr>
                                      <w:rFonts w:ascii="標楷體" w:hAnsi="標楷體" w:cs="新細明體" w:hint="eastAsia"/>
                                      <w:color w:val="000000"/>
                                      <w:kern w:val="0"/>
                                      <w:sz w:val="20"/>
                                    </w:rPr>
                                    <w:t>澎湖縣</w:t>
                                  </w:r>
                                </w:p>
                              </w:tc>
                              <w:tc>
                                <w:tcPr>
                                  <w:tcW w:w="742" w:type="dxa"/>
                                  <w:tcBorders>
                                    <w:top w:val="single" w:sz="4" w:space="0" w:color="auto"/>
                                    <w:left w:val="single" w:sz="4" w:space="0" w:color="auto"/>
                                    <w:bottom w:val="single" w:sz="4" w:space="0" w:color="auto"/>
                                    <w:right w:val="single" w:sz="4" w:space="0" w:color="auto"/>
                                  </w:tcBorders>
                                  <w:noWrap/>
                                  <w:vAlign w:val="center"/>
                                  <w:hideMark/>
                                </w:tcPr>
                                <w:p w14:paraId="68F59CEE"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692</w:t>
                                  </w:r>
                                </w:p>
                              </w:tc>
                              <w:tc>
                                <w:tcPr>
                                  <w:tcW w:w="778" w:type="dxa"/>
                                  <w:tcBorders>
                                    <w:top w:val="nil"/>
                                    <w:left w:val="nil"/>
                                    <w:bottom w:val="single" w:sz="4" w:space="0" w:color="auto"/>
                                    <w:right w:val="single" w:sz="4" w:space="0" w:color="auto"/>
                                  </w:tcBorders>
                                  <w:noWrap/>
                                  <w:vAlign w:val="center"/>
                                  <w:hideMark/>
                                </w:tcPr>
                                <w:p w14:paraId="31924176"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142</w:t>
                                  </w:r>
                                </w:p>
                              </w:tc>
                              <w:tc>
                                <w:tcPr>
                                  <w:tcW w:w="1173" w:type="dxa"/>
                                  <w:tcBorders>
                                    <w:top w:val="nil"/>
                                    <w:left w:val="nil"/>
                                    <w:bottom w:val="single" w:sz="4" w:space="0" w:color="auto"/>
                                    <w:right w:val="single" w:sz="4" w:space="0" w:color="auto"/>
                                  </w:tcBorders>
                                  <w:noWrap/>
                                  <w:vAlign w:val="center"/>
                                  <w:hideMark/>
                                </w:tcPr>
                                <w:p w14:paraId="52E60E07"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20.52</w:t>
                                  </w:r>
                                </w:p>
                              </w:tc>
                            </w:tr>
                            <w:tr w:rsidR="00AA49A6" w14:paraId="5C9AAC8D" w14:textId="77777777" w:rsidTr="005814DE">
                              <w:trPr>
                                <w:trHeight w:val="284"/>
                              </w:trPr>
                              <w:tc>
                                <w:tcPr>
                                  <w:tcW w:w="949" w:type="dxa"/>
                                  <w:vMerge w:val="restart"/>
                                  <w:tcBorders>
                                    <w:top w:val="nil"/>
                                    <w:left w:val="single" w:sz="4" w:space="0" w:color="auto"/>
                                    <w:bottom w:val="single" w:sz="4" w:space="0" w:color="auto"/>
                                    <w:right w:val="single" w:sz="4" w:space="0" w:color="auto"/>
                                  </w:tcBorders>
                                  <w:noWrap/>
                                  <w:vAlign w:val="center"/>
                                  <w:hideMark/>
                                </w:tcPr>
                                <w:p w14:paraId="627F1389" w14:textId="77777777" w:rsidR="00AA49A6" w:rsidRDefault="00AA49A6" w:rsidP="005814DE">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113</w:t>
                                  </w:r>
                                </w:p>
                              </w:tc>
                              <w:tc>
                                <w:tcPr>
                                  <w:tcW w:w="737" w:type="dxa"/>
                                  <w:tcBorders>
                                    <w:top w:val="nil"/>
                                    <w:left w:val="nil"/>
                                    <w:bottom w:val="single" w:sz="4" w:space="0" w:color="auto"/>
                                    <w:right w:val="single" w:sz="4" w:space="0" w:color="auto"/>
                                  </w:tcBorders>
                                  <w:vAlign w:val="center"/>
                                  <w:hideMark/>
                                </w:tcPr>
                                <w:p w14:paraId="401D6010" w14:textId="77777777" w:rsidR="00AA49A6" w:rsidRDefault="00AA49A6" w:rsidP="005814DE">
                                  <w:pPr>
                                    <w:widowControl/>
                                    <w:spacing w:line="200" w:lineRule="exact"/>
                                    <w:rPr>
                                      <w:rFonts w:ascii="標楷體" w:hAnsi="標楷體" w:cs="新細明體"/>
                                      <w:color w:val="000000"/>
                                      <w:kern w:val="0"/>
                                      <w:sz w:val="20"/>
                                    </w:rPr>
                                  </w:pPr>
                                  <w:r>
                                    <w:rPr>
                                      <w:rFonts w:ascii="標楷體" w:hAnsi="標楷體" w:cs="新細明體" w:hint="eastAsia"/>
                                      <w:color w:val="000000"/>
                                      <w:kern w:val="0"/>
                                      <w:sz w:val="20"/>
                                    </w:rPr>
                                    <w:t>全國</w:t>
                                  </w:r>
                                </w:p>
                              </w:tc>
                              <w:tc>
                                <w:tcPr>
                                  <w:tcW w:w="742" w:type="dxa"/>
                                  <w:tcBorders>
                                    <w:top w:val="single" w:sz="4" w:space="0" w:color="auto"/>
                                    <w:left w:val="single" w:sz="4" w:space="0" w:color="auto"/>
                                    <w:bottom w:val="single" w:sz="4" w:space="0" w:color="auto"/>
                                    <w:right w:val="single" w:sz="4" w:space="0" w:color="auto"/>
                                  </w:tcBorders>
                                  <w:noWrap/>
                                  <w:vAlign w:val="center"/>
                                  <w:hideMark/>
                                </w:tcPr>
                                <w:p w14:paraId="41FB11DD"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28,011</w:t>
                                  </w:r>
                                </w:p>
                              </w:tc>
                              <w:tc>
                                <w:tcPr>
                                  <w:tcW w:w="778" w:type="dxa"/>
                                  <w:tcBorders>
                                    <w:top w:val="nil"/>
                                    <w:left w:val="nil"/>
                                    <w:bottom w:val="single" w:sz="4" w:space="0" w:color="auto"/>
                                    <w:right w:val="single" w:sz="4" w:space="0" w:color="auto"/>
                                  </w:tcBorders>
                                  <w:noWrap/>
                                  <w:vAlign w:val="center"/>
                                  <w:hideMark/>
                                </w:tcPr>
                                <w:p w14:paraId="57E93322"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18,294</w:t>
                                  </w:r>
                                </w:p>
                              </w:tc>
                              <w:tc>
                                <w:tcPr>
                                  <w:tcW w:w="1173" w:type="dxa"/>
                                  <w:tcBorders>
                                    <w:top w:val="nil"/>
                                    <w:left w:val="nil"/>
                                    <w:bottom w:val="single" w:sz="4" w:space="0" w:color="auto"/>
                                    <w:right w:val="single" w:sz="4" w:space="0" w:color="auto"/>
                                  </w:tcBorders>
                                  <w:noWrap/>
                                  <w:vAlign w:val="center"/>
                                  <w:hideMark/>
                                </w:tcPr>
                                <w:p w14:paraId="285B961D"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65.31</w:t>
                                  </w:r>
                                </w:p>
                              </w:tc>
                            </w:tr>
                            <w:tr w:rsidR="00AA49A6" w14:paraId="02F9F9BF" w14:textId="77777777" w:rsidTr="005814DE">
                              <w:trPr>
                                <w:trHeight w:val="284"/>
                              </w:trPr>
                              <w:tc>
                                <w:tcPr>
                                  <w:tcW w:w="949" w:type="dxa"/>
                                  <w:vMerge/>
                                  <w:tcBorders>
                                    <w:top w:val="nil"/>
                                    <w:left w:val="single" w:sz="4" w:space="0" w:color="auto"/>
                                    <w:bottom w:val="single" w:sz="4" w:space="0" w:color="auto"/>
                                    <w:right w:val="single" w:sz="4" w:space="0" w:color="auto"/>
                                  </w:tcBorders>
                                  <w:vAlign w:val="center"/>
                                  <w:hideMark/>
                                </w:tcPr>
                                <w:p w14:paraId="34DA8B25" w14:textId="77777777" w:rsidR="00AA49A6" w:rsidRDefault="00AA49A6" w:rsidP="005814DE">
                                  <w:pPr>
                                    <w:widowControl/>
                                    <w:spacing w:line="200" w:lineRule="exact"/>
                                    <w:rPr>
                                      <w:rFonts w:ascii="標楷體" w:hAnsi="標楷體" w:cs="新細明體"/>
                                      <w:color w:val="000000"/>
                                      <w:kern w:val="0"/>
                                      <w:sz w:val="20"/>
                                    </w:rPr>
                                  </w:pPr>
                                </w:p>
                              </w:tc>
                              <w:tc>
                                <w:tcPr>
                                  <w:tcW w:w="737" w:type="dxa"/>
                                  <w:tcBorders>
                                    <w:top w:val="nil"/>
                                    <w:left w:val="nil"/>
                                    <w:bottom w:val="single" w:sz="4" w:space="0" w:color="auto"/>
                                    <w:right w:val="single" w:sz="4" w:space="0" w:color="auto"/>
                                  </w:tcBorders>
                                  <w:vAlign w:val="center"/>
                                  <w:hideMark/>
                                </w:tcPr>
                                <w:p w14:paraId="3F18CFD3" w14:textId="77777777" w:rsidR="00AA49A6" w:rsidRDefault="00AA49A6" w:rsidP="005814DE">
                                  <w:pPr>
                                    <w:widowControl/>
                                    <w:spacing w:line="200" w:lineRule="exact"/>
                                    <w:rPr>
                                      <w:rFonts w:ascii="標楷體" w:hAnsi="標楷體" w:cs="新細明體"/>
                                      <w:b/>
                                      <w:bCs/>
                                      <w:color w:val="000000"/>
                                      <w:kern w:val="0"/>
                                      <w:sz w:val="20"/>
                                    </w:rPr>
                                  </w:pPr>
                                  <w:r>
                                    <w:rPr>
                                      <w:rFonts w:ascii="標楷體" w:hAnsi="標楷體" w:cs="新細明體" w:hint="eastAsia"/>
                                      <w:color w:val="000000"/>
                                      <w:kern w:val="0"/>
                                      <w:sz w:val="20"/>
                                    </w:rPr>
                                    <w:t>澎湖縣</w:t>
                                  </w:r>
                                </w:p>
                              </w:tc>
                              <w:tc>
                                <w:tcPr>
                                  <w:tcW w:w="742" w:type="dxa"/>
                                  <w:tcBorders>
                                    <w:top w:val="single" w:sz="4" w:space="0" w:color="auto"/>
                                    <w:left w:val="single" w:sz="4" w:space="0" w:color="auto"/>
                                    <w:bottom w:val="single" w:sz="4" w:space="0" w:color="auto"/>
                                    <w:right w:val="single" w:sz="4" w:space="0" w:color="auto"/>
                                  </w:tcBorders>
                                  <w:noWrap/>
                                  <w:vAlign w:val="center"/>
                                  <w:hideMark/>
                                </w:tcPr>
                                <w:p w14:paraId="35E9B323"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414</w:t>
                                  </w:r>
                                </w:p>
                              </w:tc>
                              <w:tc>
                                <w:tcPr>
                                  <w:tcW w:w="778" w:type="dxa"/>
                                  <w:tcBorders>
                                    <w:top w:val="nil"/>
                                    <w:left w:val="nil"/>
                                    <w:bottom w:val="single" w:sz="4" w:space="0" w:color="auto"/>
                                    <w:right w:val="single" w:sz="4" w:space="0" w:color="auto"/>
                                  </w:tcBorders>
                                  <w:noWrap/>
                                  <w:vAlign w:val="center"/>
                                  <w:hideMark/>
                                </w:tcPr>
                                <w:p w14:paraId="618A0541"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121</w:t>
                                  </w:r>
                                </w:p>
                              </w:tc>
                              <w:tc>
                                <w:tcPr>
                                  <w:tcW w:w="1173" w:type="dxa"/>
                                  <w:tcBorders>
                                    <w:top w:val="nil"/>
                                    <w:left w:val="nil"/>
                                    <w:bottom w:val="single" w:sz="4" w:space="0" w:color="auto"/>
                                    <w:right w:val="single" w:sz="4" w:space="0" w:color="auto"/>
                                  </w:tcBorders>
                                  <w:noWrap/>
                                  <w:vAlign w:val="center"/>
                                  <w:hideMark/>
                                </w:tcPr>
                                <w:p w14:paraId="06F869A8"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29.22</w:t>
                                  </w:r>
                                </w:p>
                              </w:tc>
                            </w:tr>
                            <w:tr w:rsidR="00AA49A6" w14:paraId="080B87F2" w14:textId="77777777" w:rsidTr="005814DE">
                              <w:trPr>
                                <w:trHeight w:val="284"/>
                              </w:trPr>
                              <w:tc>
                                <w:tcPr>
                                  <w:tcW w:w="949" w:type="dxa"/>
                                  <w:vMerge w:val="restart"/>
                                  <w:tcBorders>
                                    <w:top w:val="nil"/>
                                    <w:left w:val="single" w:sz="4" w:space="0" w:color="auto"/>
                                    <w:bottom w:val="single" w:sz="4" w:space="0" w:color="auto"/>
                                    <w:right w:val="single" w:sz="4" w:space="0" w:color="auto"/>
                                  </w:tcBorders>
                                  <w:noWrap/>
                                  <w:vAlign w:val="center"/>
                                  <w:hideMark/>
                                </w:tcPr>
                                <w:p w14:paraId="4AEED234" w14:textId="77777777" w:rsidR="00AA49A6" w:rsidRDefault="00AA49A6" w:rsidP="005814DE">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114</w:t>
                                  </w:r>
                                </w:p>
                              </w:tc>
                              <w:tc>
                                <w:tcPr>
                                  <w:tcW w:w="737" w:type="dxa"/>
                                  <w:tcBorders>
                                    <w:top w:val="nil"/>
                                    <w:left w:val="nil"/>
                                    <w:bottom w:val="single" w:sz="4" w:space="0" w:color="auto"/>
                                    <w:right w:val="single" w:sz="4" w:space="0" w:color="auto"/>
                                  </w:tcBorders>
                                  <w:vAlign w:val="center"/>
                                  <w:hideMark/>
                                </w:tcPr>
                                <w:p w14:paraId="4702E91D" w14:textId="77777777" w:rsidR="00AA49A6" w:rsidRDefault="00AA49A6" w:rsidP="005814DE">
                                  <w:pPr>
                                    <w:widowControl/>
                                    <w:spacing w:line="200" w:lineRule="exact"/>
                                    <w:rPr>
                                      <w:rFonts w:ascii="標楷體" w:hAnsi="標楷體" w:cs="新細明體"/>
                                      <w:color w:val="000000"/>
                                      <w:kern w:val="0"/>
                                      <w:sz w:val="20"/>
                                    </w:rPr>
                                  </w:pPr>
                                  <w:r>
                                    <w:rPr>
                                      <w:rFonts w:ascii="標楷體" w:hAnsi="標楷體" w:cs="新細明體" w:hint="eastAsia"/>
                                      <w:color w:val="000000"/>
                                      <w:kern w:val="0"/>
                                      <w:sz w:val="20"/>
                                    </w:rPr>
                                    <w:t>全國</w:t>
                                  </w:r>
                                </w:p>
                              </w:tc>
                              <w:tc>
                                <w:tcPr>
                                  <w:tcW w:w="742" w:type="dxa"/>
                                  <w:tcBorders>
                                    <w:top w:val="single" w:sz="4" w:space="0" w:color="auto"/>
                                    <w:left w:val="single" w:sz="4" w:space="0" w:color="auto"/>
                                    <w:bottom w:val="single" w:sz="4" w:space="0" w:color="auto"/>
                                    <w:right w:val="single" w:sz="4" w:space="0" w:color="auto"/>
                                  </w:tcBorders>
                                  <w:noWrap/>
                                  <w:vAlign w:val="center"/>
                                  <w:hideMark/>
                                </w:tcPr>
                                <w:p w14:paraId="55B5CE4F"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27,438</w:t>
                                  </w:r>
                                </w:p>
                              </w:tc>
                              <w:tc>
                                <w:tcPr>
                                  <w:tcW w:w="778" w:type="dxa"/>
                                  <w:tcBorders>
                                    <w:top w:val="nil"/>
                                    <w:left w:val="nil"/>
                                    <w:bottom w:val="single" w:sz="4" w:space="0" w:color="auto"/>
                                    <w:right w:val="single" w:sz="4" w:space="0" w:color="auto"/>
                                  </w:tcBorders>
                                  <w:noWrap/>
                                  <w:vAlign w:val="center"/>
                                  <w:hideMark/>
                                </w:tcPr>
                                <w:p w14:paraId="3AB87F32"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18,754</w:t>
                                  </w:r>
                                </w:p>
                              </w:tc>
                              <w:tc>
                                <w:tcPr>
                                  <w:tcW w:w="1173" w:type="dxa"/>
                                  <w:tcBorders>
                                    <w:top w:val="nil"/>
                                    <w:left w:val="nil"/>
                                    <w:bottom w:val="single" w:sz="4" w:space="0" w:color="auto"/>
                                    <w:right w:val="single" w:sz="4" w:space="0" w:color="auto"/>
                                  </w:tcBorders>
                                  <w:noWrap/>
                                  <w:vAlign w:val="center"/>
                                  <w:hideMark/>
                                </w:tcPr>
                                <w:p w14:paraId="52F47A7A"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68.35</w:t>
                                  </w:r>
                                </w:p>
                              </w:tc>
                            </w:tr>
                            <w:tr w:rsidR="00AA49A6" w14:paraId="3605E487" w14:textId="77777777" w:rsidTr="005814DE">
                              <w:trPr>
                                <w:trHeight w:val="284"/>
                              </w:trPr>
                              <w:tc>
                                <w:tcPr>
                                  <w:tcW w:w="949" w:type="dxa"/>
                                  <w:vMerge/>
                                  <w:tcBorders>
                                    <w:top w:val="nil"/>
                                    <w:left w:val="single" w:sz="4" w:space="0" w:color="auto"/>
                                    <w:bottom w:val="single" w:sz="4" w:space="0" w:color="auto"/>
                                    <w:right w:val="single" w:sz="4" w:space="0" w:color="auto"/>
                                  </w:tcBorders>
                                  <w:vAlign w:val="center"/>
                                  <w:hideMark/>
                                </w:tcPr>
                                <w:p w14:paraId="3D6AF86D" w14:textId="77777777" w:rsidR="00AA49A6" w:rsidRDefault="00AA49A6" w:rsidP="005814DE">
                                  <w:pPr>
                                    <w:widowControl/>
                                    <w:spacing w:line="200" w:lineRule="exact"/>
                                    <w:rPr>
                                      <w:rFonts w:ascii="標楷體" w:hAnsi="標楷體" w:cs="新細明體"/>
                                      <w:color w:val="000000"/>
                                      <w:kern w:val="0"/>
                                      <w:sz w:val="20"/>
                                    </w:rPr>
                                  </w:pPr>
                                </w:p>
                              </w:tc>
                              <w:tc>
                                <w:tcPr>
                                  <w:tcW w:w="737" w:type="dxa"/>
                                  <w:tcBorders>
                                    <w:top w:val="nil"/>
                                    <w:left w:val="nil"/>
                                    <w:bottom w:val="single" w:sz="4" w:space="0" w:color="auto"/>
                                    <w:right w:val="single" w:sz="4" w:space="0" w:color="auto"/>
                                  </w:tcBorders>
                                  <w:vAlign w:val="center"/>
                                  <w:hideMark/>
                                </w:tcPr>
                                <w:p w14:paraId="4BC93933" w14:textId="77777777" w:rsidR="00AA49A6" w:rsidRDefault="00AA49A6" w:rsidP="005814DE">
                                  <w:pPr>
                                    <w:widowControl/>
                                    <w:spacing w:line="200" w:lineRule="exact"/>
                                    <w:rPr>
                                      <w:rFonts w:ascii="標楷體" w:hAnsi="標楷體" w:cs="新細明體"/>
                                      <w:color w:val="000000"/>
                                      <w:kern w:val="0"/>
                                      <w:sz w:val="20"/>
                                    </w:rPr>
                                  </w:pPr>
                                  <w:r>
                                    <w:rPr>
                                      <w:rFonts w:ascii="標楷體" w:hAnsi="標楷體" w:cs="新細明體" w:hint="eastAsia"/>
                                      <w:color w:val="000000"/>
                                      <w:kern w:val="0"/>
                                      <w:sz w:val="20"/>
                                    </w:rPr>
                                    <w:t>澎湖縣</w:t>
                                  </w:r>
                                </w:p>
                              </w:tc>
                              <w:tc>
                                <w:tcPr>
                                  <w:tcW w:w="742" w:type="dxa"/>
                                  <w:tcBorders>
                                    <w:top w:val="single" w:sz="4" w:space="0" w:color="auto"/>
                                    <w:left w:val="single" w:sz="4" w:space="0" w:color="auto"/>
                                    <w:bottom w:val="single" w:sz="4" w:space="0" w:color="auto"/>
                                    <w:right w:val="single" w:sz="4" w:space="0" w:color="auto"/>
                                  </w:tcBorders>
                                  <w:noWrap/>
                                  <w:vAlign w:val="center"/>
                                  <w:hideMark/>
                                </w:tcPr>
                                <w:p w14:paraId="01A43DEF"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611</w:t>
                                  </w:r>
                                </w:p>
                              </w:tc>
                              <w:tc>
                                <w:tcPr>
                                  <w:tcW w:w="778" w:type="dxa"/>
                                  <w:tcBorders>
                                    <w:top w:val="nil"/>
                                    <w:left w:val="nil"/>
                                    <w:bottom w:val="single" w:sz="4" w:space="0" w:color="auto"/>
                                    <w:right w:val="single" w:sz="4" w:space="0" w:color="auto"/>
                                  </w:tcBorders>
                                  <w:noWrap/>
                                  <w:vAlign w:val="center"/>
                                  <w:hideMark/>
                                </w:tcPr>
                                <w:p w14:paraId="14E8BC97"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98</w:t>
                                  </w:r>
                                </w:p>
                              </w:tc>
                              <w:tc>
                                <w:tcPr>
                                  <w:tcW w:w="1173" w:type="dxa"/>
                                  <w:tcBorders>
                                    <w:top w:val="nil"/>
                                    <w:left w:val="nil"/>
                                    <w:bottom w:val="single" w:sz="4" w:space="0" w:color="auto"/>
                                    <w:right w:val="single" w:sz="4" w:space="0" w:color="auto"/>
                                  </w:tcBorders>
                                  <w:noWrap/>
                                  <w:vAlign w:val="center"/>
                                  <w:hideMark/>
                                </w:tcPr>
                                <w:p w14:paraId="3F979A43" w14:textId="163F2F59"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16.0</w:t>
                                  </w:r>
                                  <w:r w:rsidR="00E44E4B">
                                    <w:rPr>
                                      <w:rFonts w:ascii="標楷體" w:hAnsi="標楷體" w:cs="新細明體"/>
                                      <w:color w:val="000000"/>
                                      <w:kern w:val="0"/>
                                      <w:sz w:val="20"/>
                                    </w:rPr>
                                    <w:t>4</w:t>
                                  </w:r>
                                </w:p>
                              </w:tc>
                            </w:tr>
                          </w:tbl>
                          <w:p w14:paraId="1B1CEBA8" w14:textId="77777777" w:rsidR="00AA49A6" w:rsidRDefault="00AA49A6" w:rsidP="003F681E">
                            <w:pPr>
                              <w:ind w:leftChars="-35" w:left="-1" w:hangingChars="46" w:hanging="83"/>
                              <w:rPr>
                                <w:rFonts w:ascii="標楷體" w:hAnsi="標楷體" w:cs="Times New Roman"/>
                                <w:color w:val="000000" w:themeColor="text1"/>
                                <w:szCs w:val="20"/>
                              </w:rPr>
                            </w:pPr>
                            <w:r>
                              <w:rPr>
                                <w:rFonts w:ascii="標楷體" w:hAnsi="標楷體" w:cs="新細明體" w:hint="eastAsia"/>
                                <w:color w:val="000000"/>
                                <w:kern w:val="0"/>
                                <w:sz w:val="18"/>
                                <w:szCs w:val="18"/>
                              </w:rPr>
                              <w:t>資料來源：整理自全國動物收容管理系統。</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9E96EF" id="矩形 32" o:spid="_x0000_s1118" style="position:absolute;left:0;text-align:left;margin-left:261.15pt;margin-top:2.45pt;width:225pt;height:154.85pt;z-index:251823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" filled="f" stroked="f" strokeweight="2pt">
                <v:textbox>
                  <w:txbxContent>
                    <w:tbl>
                      <w:tblPr>
                        <w:tblW w:w="4379" w:type="dxa"/>
                        <w:tblInd w:w="-98" w:type="dxa"/>
                        <w:tblCellMar>
                          <w:left w:w="28" w:type="dxa"/>
                          <w:right w:w="28" w:type="dxa"/>
                        </w:tblCellMar>
                        <w:tblLook w:val="04A0" w:firstRow="1" w:lastRow="0" w:firstColumn="1" w:lastColumn="0" w:noHBand="0" w:noVBand="1"/>
                      </w:tblPr>
                      <w:tblGrid>
                        <w:gridCol w:w="949"/>
                        <w:gridCol w:w="737"/>
                        <w:gridCol w:w="742"/>
                        <w:gridCol w:w="778"/>
                        <w:gridCol w:w="1173"/>
                      </w:tblGrid>
                      <w:tr w:rsidR="00AA49A6" w14:paraId="5417E133" w14:textId="77777777" w:rsidTr="005814DE">
                        <w:trPr>
                          <w:trHeight w:val="330"/>
                        </w:trPr>
                        <w:tc>
                          <w:tcPr>
                            <w:tcW w:w="4379" w:type="dxa"/>
                            <w:gridSpan w:val="5"/>
                            <w:tcBorders>
                              <w:top w:val="nil"/>
                              <w:left w:val="nil"/>
                              <w:bottom w:val="single" w:sz="4" w:space="0" w:color="auto"/>
                              <w:right w:val="nil"/>
                            </w:tcBorders>
                            <w:hideMark/>
                          </w:tcPr>
                          <w:p w14:paraId="1F27A7D0" w14:textId="37B11601" w:rsidR="00AA49A6" w:rsidRDefault="00AA49A6">
                            <w:pPr>
                              <w:widowControl/>
                              <w:spacing w:line="240" w:lineRule="exact"/>
                              <w:jc w:val="center"/>
                              <w:rPr>
                                <w:rFonts w:ascii="標楷體" w:hAnsi="標楷體" w:cs="新細明體"/>
                                <w:b/>
                                <w:bCs/>
                                <w:color w:val="000000"/>
                                <w:kern w:val="0"/>
                                <w:szCs w:val="24"/>
                              </w:rPr>
                            </w:pPr>
                            <w:r>
                              <w:rPr>
                                <w:rFonts w:ascii="標楷體" w:hAnsi="標楷體" w:cs="新細明體" w:hint="eastAsia"/>
                                <w:b/>
                                <w:bCs/>
                                <w:color w:val="000000"/>
                                <w:kern w:val="0"/>
                                <w:szCs w:val="24"/>
                              </w:rPr>
                              <w:t>表5</w:t>
                            </w:r>
                            <w:r w:rsidR="00B617B4">
                              <w:rPr>
                                <w:rFonts w:ascii="標楷體" w:hAnsi="標楷體" w:hint="eastAsia"/>
                                <w:b/>
                                <w:bCs/>
                              </w:rPr>
                              <w:t xml:space="preserve">　</w:t>
                            </w:r>
                            <w:r>
                              <w:rPr>
                                <w:rFonts w:ascii="標楷體" w:hAnsi="標楷體" w:cs="新細明體" w:hint="eastAsia"/>
                                <w:b/>
                                <w:bCs/>
                                <w:color w:val="000000"/>
                                <w:kern w:val="0"/>
                                <w:szCs w:val="24"/>
                              </w:rPr>
                              <w:t>全國及澎湖縣動物收容認養情形</w:t>
                            </w:r>
                          </w:p>
                          <w:p w14:paraId="4F5D9487" w14:textId="77777777" w:rsidR="00AA49A6" w:rsidRDefault="00AA49A6" w:rsidP="00E750C7">
                            <w:pPr>
                              <w:widowControl/>
                              <w:spacing w:line="240" w:lineRule="exact"/>
                              <w:ind w:rightChars="-12" w:right="-29"/>
                              <w:jc w:val="right"/>
                              <w:rPr>
                                <w:rFonts w:ascii="標楷體" w:hAnsi="標楷體" w:cs="新細明體"/>
                                <w:color w:val="000000"/>
                                <w:kern w:val="0"/>
                                <w:szCs w:val="24"/>
                              </w:rPr>
                            </w:pPr>
                            <w:r>
                              <w:rPr>
                                <w:rFonts w:ascii="標楷體" w:hAnsi="標楷體" w:cs="新細明體" w:hint="eastAsia"/>
                                <w:color w:val="000000"/>
                                <w:kern w:val="0"/>
                                <w:sz w:val="20"/>
                              </w:rPr>
                              <w:t>單位：隻、</w:t>
                            </w:r>
                            <w:r>
                              <w:rPr>
                                <w:rFonts w:ascii="標楷體" w:hAnsi="標楷體" w:hint="eastAsia"/>
                                <w:bCs/>
                                <w:sz w:val="20"/>
                              </w:rPr>
                              <w:t>％</w:t>
                            </w:r>
                          </w:p>
                        </w:tc>
                      </w:tr>
                      <w:tr w:rsidR="00AA49A6" w14:paraId="3966AC5E" w14:textId="77777777" w:rsidTr="005814DE">
                        <w:trPr>
                          <w:trHeight w:val="284"/>
                        </w:trPr>
                        <w:tc>
                          <w:tcPr>
                            <w:tcW w:w="949" w:type="dxa"/>
                            <w:tcBorders>
                              <w:top w:val="nil"/>
                              <w:left w:val="single" w:sz="4" w:space="0" w:color="auto"/>
                              <w:bottom w:val="single" w:sz="4" w:space="0" w:color="auto"/>
                              <w:right w:val="single" w:sz="4" w:space="0" w:color="auto"/>
                              <w:tl2br w:val="single" w:sz="4" w:space="0" w:color="auto"/>
                            </w:tcBorders>
                            <w:noWrap/>
                            <w:vAlign w:val="center"/>
                            <w:hideMark/>
                          </w:tcPr>
                          <w:p w14:paraId="3327396B" w14:textId="77655C23" w:rsidR="00AA49A6" w:rsidRDefault="00AA49A6" w:rsidP="005814DE">
                            <w:pPr>
                              <w:widowControl/>
                              <w:spacing w:line="200" w:lineRule="exact"/>
                              <w:ind w:rightChars="-3" w:right="-7"/>
                              <w:jc w:val="right"/>
                              <w:rPr>
                                <w:rFonts w:ascii="標楷體" w:hAnsi="標楷體" w:cs="新細明體"/>
                                <w:color w:val="000000"/>
                                <w:kern w:val="0"/>
                                <w:sz w:val="20"/>
                                <w:szCs w:val="20"/>
                              </w:rPr>
                            </w:pPr>
                            <w:r>
                              <w:rPr>
                                <w:rFonts w:ascii="標楷體" w:hAnsi="標楷體" w:cs="新細明體" w:hint="eastAsia"/>
                                <w:color w:val="000000"/>
                                <w:kern w:val="0"/>
                                <w:sz w:val="20"/>
                              </w:rPr>
                              <w:t>項目</w:t>
                            </w:r>
                          </w:p>
                          <w:p w14:paraId="02D29A30" w14:textId="77777777" w:rsidR="00AA49A6" w:rsidRDefault="00AA49A6" w:rsidP="005814DE">
                            <w:pPr>
                              <w:widowControl/>
                              <w:spacing w:line="200" w:lineRule="exact"/>
                              <w:rPr>
                                <w:rFonts w:ascii="標楷體" w:hAnsi="標楷體" w:cs="新細明體"/>
                                <w:color w:val="000000"/>
                                <w:kern w:val="0"/>
                                <w:sz w:val="20"/>
                              </w:rPr>
                            </w:pPr>
                            <w:r>
                              <w:rPr>
                                <w:rFonts w:ascii="標楷體" w:hAnsi="標楷體" w:cs="新細明體" w:hint="eastAsia"/>
                                <w:color w:val="000000"/>
                                <w:kern w:val="0"/>
                                <w:sz w:val="20"/>
                              </w:rPr>
                              <w:t>年度</w:t>
                            </w:r>
                          </w:p>
                        </w:tc>
                        <w:tc>
                          <w:tcPr>
                            <w:tcW w:w="737" w:type="dxa"/>
                            <w:tcBorders>
                              <w:top w:val="nil"/>
                              <w:left w:val="nil"/>
                              <w:bottom w:val="single" w:sz="4" w:space="0" w:color="auto"/>
                              <w:right w:val="single" w:sz="4" w:space="0" w:color="auto"/>
                            </w:tcBorders>
                            <w:vAlign w:val="center"/>
                            <w:hideMark/>
                          </w:tcPr>
                          <w:p w14:paraId="6471CE85" w14:textId="77777777" w:rsidR="00AA49A6" w:rsidRDefault="00AA49A6" w:rsidP="005814DE">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區域</w:t>
                            </w:r>
                          </w:p>
                        </w:tc>
                        <w:tc>
                          <w:tcPr>
                            <w:tcW w:w="742" w:type="dxa"/>
                            <w:tcBorders>
                              <w:top w:val="nil"/>
                              <w:left w:val="single" w:sz="4" w:space="0" w:color="auto"/>
                              <w:bottom w:val="single" w:sz="4" w:space="0" w:color="auto"/>
                              <w:right w:val="single" w:sz="4" w:space="0" w:color="auto"/>
                            </w:tcBorders>
                            <w:vAlign w:val="center"/>
                            <w:hideMark/>
                          </w:tcPr>
                          <w:p w14:paraId="7D0CAF2A" w14:textId="77777777" w:rsidR="00AA49A6" w:rsidRDefault="00AA49A6" w:rsidP="005814DE">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收容數</w:t>
                            </w:r>
                            <w:r>
                              <w:rPr>
                                <w:rFonts w:ascii="標楷體" w:hAnsi="標楷體" w:hint="eastAsia"/>
                                <w:sz w:val="20"/>
                              </w:rPr>
                              <w:t>（</w:t>
                            </w:r>
                            <w:r>
                              <w:rPr>
                                <w:rFonts w:ascii="標楷體" w:hAnsi="標楷體" w:cs="新細明體" w:hint="eastAsia"/>
                                <w:color w:val="000000"/>
                                <w:kern w:val="0"/>
                                <w:sz w:val="20"/>
                              </w:rPr>
                              <w:t>A</w:t>
                            </w:r>
                            <w:r>
                              <w:rPr>
                                <w:rFonts w:ascii="標楷體" w:hAnsi="標楷體" w:hint="eastAsia"/>
                                <w:sz w:val="20"/>
                              </w:rPr>
                              <w:t>）</w:t>
                            </w:r>
                          </w:p>
                        </w:tc>
                        <w:tc>
                          <w:tcPr>
                            <w:tcW w:w="778" w:type="dxa"/>
                            <w:tcBorders>
                              <w:top w:val="nil"/>
                              <w:left w:val="nil"/>
                              <w:bottom w:val="single" w:sz="4" w:space="0" w:color="auto"/>
                              <w:right w:val="single" w:sz="4" w:space="0" w:color="auto"/>
                            </w:tcBorders>
                            <w:vAlign w:val="center"/>
                            <w:hideMark/>
                          </w:tcPr>
                          <w:p w14:paraId="6AA8CFD9" w14:textId="77777777" w:rsidR="00AA49A6" w:rsidRDefault="00AA49A6" w:rsidP="005814DE">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認養數</w:t>
                            </w:r>
                            <w:r>
                              <w:rPr>
                                <w:rFonts w:ascii="標楷體" w:hAnsi="標楷體" w:hint="eastAsia"/>
                                <w:sz w:val="20"/>
                              </w:rPr>
                              <w:t>（B）</w:t>
                            </w:r>
                          </w:p>
                        </w:tc>
                        <w:tc>
                          <w:tcPr>
                            <w:tcW w:w="1173" w:type="dxa"/>
                            <w:tcBorders>
                              <w:top w:val="nil"/>
                              <w:left w:val="nil"/>
                              <w:bottom w:val="single" w:sz="4" w:space="0" w:color="auto"/>
                              <w:right w:val="single" w:sz="4" w:space="0" w:color="auto"/>
                            </w:tcBorders>
                            <w:vAlign w:val="center"/>
                            <w:hideMark/>
                          </w:tcPr>
                          <w:p w14:paraId="693A9FC1" w14:textId="77777777" w:rsidR="00AA49A6" w:rsidRDefault="00AA49A6" w:rsidP="005814DE">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認養率</w:t>
                            </w:r>
                          </w:p>
                          <w:p w14:paraId="090FACD9" w14:textId="77777777" w:rsidR="00AA49A6" w:rsidRDefault="00AA49A6" w:rsidP="005814DE">
                            <w:pPr>
                              <w:widowControl/>
                              <w:spacing w:line="200" w:lineRule="exact"/>
                              <w:jc w:val="center"/>
                              <w:rPr>
                                <w:rFonts w:ascii="標楷體" w:hAnsi="標楷體" w:cs="新細明體"/>
                                <w:color w:val="000000"/>
                                <w:kern w:val="0"/>
                                <w:sz w:val="20"/>
                              </w:rPr>
                            </w:pPr>
                            <w:r>
                              <w:rPr>
                                <w:rFonts w:ascii="標楷體" w:hAnsi="標楷體" w:hint="eastAsia"/>
                                <w:sz w:val="20"/>
                              </w:rPr>
                              <w:t>（</w:t>
                            </w:r>
                            <w:r>
                              <w:rPr>
                                <w:rFonts w:ascii="標楷體" w:hAnsi="標楷體" w:cs="新細明體" w:hint="eastAsia"/>
                                <w:color w:val="000000"/>
                                <w:kern w:val="0"/>
                                <w:sz w:val="20"/>
                              </w:rPr>
                              <w:t>B/A×100</w:t>
                            </w:r>
                            <w:r>
                              <w:rPr>
                                <w:rFonts w:ascii="標楷體" w:hAnsi="標楷體" w:hint="eastAsia"/>
                                <w:sz w:val="20"/>
                              </w:rPr>
                              <w:t>）</w:t>
                            </w:r>
                          </w:p>
                        </w:tc>
                      </w:tr>
                      <w:tr w:rsidR="00AA49A6" w14:paraId="63CE4396" w14:textId="77777777" w:rsidTr="005814DE">
                        <w:trPr>
                          <w:trHeight w:val="284"/>
                        </w:trPr>
                        <w:tc>
                          <w:tcPr>
                            <w:tcW w:w="949" w:type="dxa"/>
                            <w:vMerge w:val="restart"/>
                            <w:tcBorders>
                              <w:top w:val="nil"/>
                              <w:left w:val="single" w:sz="4" w:space="0" w:color="auto"/>
                              <w:bottom w:val="single" w:sz="4" w:space="0" w:color="auto"/>
                              <w:right w:val="single" w:sz="4" w:space="0" w:color="auto"/>
                            </w:tcBorders>
                            <w:noWrap/>
                            <w:vAlign w:val="center"/>
                            <w:hideMark/>
                          </w:tcPr>
                          <w:p w14:paraId="32EF5A15" w14:textId="77777777" w:rsidR="00AA49A6" w:rsidRDefault="00AA49A6" w:rsidP="005814DE">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112</w:t>
                            </w:r>
                          </w:p>
                        </w:tc>
                        <w:tc>
                          <w:tcPr>
                            <w:tcW w:w="737" w:type="dxa"/>
                            <w:tcBorders>
                              <w:top w:val="nil"/>
                              <w:left w:val="nil"/>
                              <w:bottom w:val="single" w:sz="4" w:space="0" w:color="auto"/>
                              <w:right w:val="single" w:sz="4" w:space="0" w:color="auto"/>
                            </w:tcBorders>
                            <w:vAlign w:val="center"/>
                            <w:hideMark/>
                          </w:tcPr>
                          <w:p w14:paraId="235F997E" w14:textId="77777777" w:rsidR="00AA49A6" w:rsidRDefault="00AA49A6" w:rsidP="005814DE">
                            <w:pPr>
                              <w:widowControl/>
                              <w:spacing w:line="200" w:lineRule="exact"/>
                              <w:rPr>
                                <w:rFonts w:ascii="標楷體" w:hAnsi="標楷體" w:cs="新細明體"/>
                                <w:color w:val="000000"/>
                                <w:kern w:val="0"/>
                                <w:sz w:val="20"/>
                              </w:rPr>
                            </w:pPr>
                            <w:r>
                              <w:rPr>
                                <w:rFonts w:ascii="標楷體" w:hAnsi="標楷體" w:cs="新細明體" w:hint="eastAsia"/>
                                <w:color w:val="000000"/>
                                <w:kern w:val="0"/>
                                <w:sz w:val="20"/>
                              </w:rPr>
                              <w:t>全國</w:t>
                            </w:r>
                          </w:p>
                        </w:tc>
                        <w:tc>
                          <w:tcPr>
                            <w:tcW w:w="742" w:type="dxa"/>
                            <w:tcBorders>
                              <w:top w:val="single" w:sz="4" w:space="0" w:color="auto"/>
                              <w:left w:val="single" w:sz="4" w:space="0" w:color="auto"/>
                              <w:bottom w:val="single" w:sz="4" w:space="0" w:color="auto"/>
                              <w:right w:val="single" w:sz="4" w:space="0" w:color="auto"/>
                            </w:tcBorders>
                            <w:noWrap/>
                            <w:vAlign w:val="center"/>
                            <w:hideMark/>
                          </w:tcPr>
                          <w:p w14:paraId="259043A7"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32,639</w:t>
                            </w:r>
                          </w:p>
                        </w:tc>
                        <w:tc>
                          <w:tcPr>
                            <w:tcW w:w="778" w:type="dxa"/>
                            <w:tcBorders>
                              <w:top w:val="nil"/>
                              <w:left w:val="nil"/>
                              <w:bottom w:val="single" w:sz="4" w:space="0" w:color="auto"/>
                              <w:right w:val="single" w:sz="4" w:space="0" w:color="auto"/>
                            </w:tcBorders>
                            <w:noWrap/>
                            <w:vAlign w:val="center"/>
                            <w:hideMark/>
                          </w:tcPr>
                          <w:p w14:paraId="2A801F15"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19,537</w:t>
                            </w:r>
                          </w:p>
                        </w:tc>
                        <w:tc>
                          <w:tcPr>
                            <w:tcW w:w="1173" w:type="dxa"/>
                            <w:tcBorders>
                              <w:top w:val="nil"/>
                              <w:left w:val="nil"/>
                              <w:bottom w:val="single" w:sz="4" w:space="0" w:color="auto"/>
                              <w:right w:val="single" w:sz="4" w:space="0" w:color="auto"/>
                            </w:tcBorders>
                            <w:noWrap/>
                            <w:vAlign w:val="center"/>
                            <w:hideMark/>
                          </w:tcPr>
                          <w:p w14:paraId="10353210"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59.86</w:t>
                            </w:r>
                          </w:p>
                        </w:tc>
                      </w:tr>
                      <w:tr w:rsidR="00AA49A6" w14:paraId="5EB50B4B" w14:textId="77777777" w:rsidTr="005814DE">
                        <w:trPr>
                          <w:trHeight w:val="284"/>
                        </w:trPr>
                        <w:tc>
                          <w:tcPr>
                            <w:tcW w:w="949" w:type="dxa"/>
                            <w:vMerge/>
                            <w:tcBorders>
                              <w:top w:val="nil"/>
                              <w:left w:val="single" w:sz="4" w:space="0" w:color="auto"/>
                              <w:bottom w:val="single" w:sz="4" w:space="0" w:color="auto"/>
                              <w:right w:val="single" w:sz="4" w:space="0" w:color="auto"/>
                            </w:tcBorders>
                            <w:vAlign w:val="center"/>
                            <w:hideMark/>
                          </w:tcPr>
                          <w:p w14:paraId="7B03BF09" w14:textId="77777777" w:rsidR="00AA49A6" w:rsidRDefault="00AA49A6" w:rsidP="005814DE">
                            <w:pPr>
                              <w:widowControl/>
                              <w:spacing w:line="200" w:lineRule="exact"/>
                              <w:rPr>
                                <w:rFonts w:ascii="標楷體" w:hAnsi="標楷體" w:cs="新細明體"/>
                                <w:color w:val="000000"/>
                                <w:kern w:val="0"/>
                                <w:sz w:val="20"/>
                              </w:rPr>
                            </w:pPr>
                          </w:p>
                        </w:tc>
                        <w:tc>
                          <w:tcPr>
                            <w:tcW w:w="737" w:type="dxa"/>
                            <w:tcBorders>
                              <w:top w:val="nil"/>
                              <w:left w:val="nil"/>
                              <w:bottom w:val="single" w:sz="4" w:space="0" w:color="auto"/>
                              <w:right w:val="single" w:sz="4" w:space="0" w:color="auto"/>
                            </w:tcBorders>
                            <w:vAlign w:val="center"/>
                            <w:hideMark/>
                          </w:tcPr>
                          <w:p w14:paraId="59C4AB89" w14:textId="77777777" w:rsidR="00AA49A6" w:rsidRDefault="00AA49A6" w:rsidP="005814DE">
                            <w:pPr>
                              <w:widowControl/>
                              <w:spacing w:line="200" w:lineRule="exact"/>
                              <w:rPr>
                                <w:rFonts w:ascii="標楷體" w:hAnsi="標楷體" w:cs="新細明體"/>
                                <w:color w:val="000000"/>
                                <w:kern w:val="0"/>
                                <w:sz w:val="20"/>
                              </w:rPr>
                            </w:pPr>
                            <w:r>
                              <w:rPr>
                                <w:rFonts w:ascii="標楷體" w:hAnsi="標楷體" w:cs="新細明體" w:hint="eastAsia"/>
                                <w:color w:val="000000"/>
                                <w:kern w:val="0"/>
                                <w:sz w:val="20"/>
                              </w:rPr>
                              <w:t>澎湖縣</w:t>
                            </w:r>
                          </w:p>
                        </w:tc>
                        <w:tc>
                          <w:tcPr>
                            <w:tcW w:w="742" w:type="dxa"/>
                            <w:tcBorders>
                              <w:top w:val="single" w:sz="4" w:space="0" w:color="auto"/>
                              <w:left w:val="single" w:sz="4" w:space="0" w:color="auto"/>
                              <w:bottom w:val="single" w:sz="4" w:space="0" w:color="auto"/>
                              <w:right w:val="single" w:sz="4" w:space="0" w:color="auto"/>
                            </w:tcBorders>
                            <w:noWrap/>
                            <w:vAlign w:val="center"/>
                            <w:hideMark/>
                          </w:tcPr>
                          <w:p w14:paraId="68F59CEE"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692</w:t>
                            </w:r>
                          </w:p>
                        </w:tc>
                        <w:tc>
                          <w:tcPr>
                            <w:tcW w:w="778" w:type="dxa"/>
                            <w:tcBorders>
                              <w:top w:val="nil"/>
                              <w:left w:val="nil"/>
                              <w:bottom w:val="single" w:sz="4" w:space="0" w:color="auto"/>
                              <w:right w:val="single" w:sz="4" w:space="0" w:color="auto"/>
                            </w:tcBorders>
                            <w:noWrap/>
                            <w:vAlign w:val="center"/>
                            <w:hideMark/>
                          </w:tcPr>
                          <w:p w14:paraId="31924176"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142</w:t>
                            </w:r>
                          </w:p>
                        </w:tc>
                        <w:tc>
                          <w:tcPr>
                            <w:tcW w:w="1173" w:type="dxa"/>
                            <w:tcBorders>
                              <w:top w:val="nil"/>
                              <w:left w:val="nil"/>
                              <w:bottom w:val="single" w:sz="4" w:space="0" w:color="auto"/>
                              <w:right w:val="single" w:sz="4" w:space="0" w:color="auto"/>
                            </w:tcBorders>
                            <w:noWrap/>
                            <w:vAlign w:val="center"/>
                            <w:hideMark/>
                          </w:tcPr>
                          <w:p w14:paraId="52E60E07"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20.52</w:t>
                            </w:r>
                          </w:p>
                        </w:tc>
                      </w:tr>
                      <w:tr w:rsidR="00AA49A6" w14:paraId="5C9AAC8D" w14:textId="77777777" w:rsidTr="005814DE">
                        <w:trPr>
                          <w:trHeight w:val="284"/>
                        </w:trPr>
                        <w:tc>
                          <w:tcPr>
                            <w:tcW w:w="949" w:type="dxa"/>
                            <w:vMerge w:val="restart"/>
                            <w:tcBorders>
                              <w:top w:val="nil"/>
                              <w:left w:val="single" w:sz="4" w:space="0" w:color="auto"/>
                              <w:bottom w:val="single" w:sz="4" w:space="0" w:color="auto"/>
                              <w:right w:val="single" w:sz="4" w:space="0" w:color="auto"/>
                            </w:tcBorders>
                            <w:noWrap/>
                            <w:vAlign w:val="center"/>
                            <w:hideMark/>
                          </w:tcPr>
                          <w:p w14:paraId="627F1389" w14:textId="77777777" w:rsidR="00AA49A6" w:rsidRDefault="00AA49A6" w:rsidP="005814DE">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113</w:t>
                            </w:r>
                          </w:p>
                        </w:tc>
                        <w:tc>
                          <w:tcPr>
                            <w:tcW w:w="737" w:type="dxa"/>
                            <w:tcBorders>
                              <w:top w:val="nil"/>
                              <w:left w:val="nil"/>
                              <w:bottom w:val="single" w:sz="4" w:space="0" w:color="auto"/>
                              <w:right w:val="single" w:sz="4" w:space="0" w:color="auto"/>
                            </w:tcBorders>
                            <w:vAlign w:val="center"/>
                            <w:hideMark/>
                          </w:tcPr>
                          <w:p w14:paraId="401D6010" w14:textId="77777777" w:rsidR="00AA49A6" w:rsidRDefault="00AA49A6" w:rsidP="005814DE">
                            <w:pPr>
                              <w:widowControl/>
                              <w:spacing w:line="200" w:lineRule="exact"/>
                              <w:rPr>
                                <w:rFonts w:ascii="標楷體" w:hAnsi="標楷體" w:cs="新細明體"/>
                                <w:color w:val="000000"/>
                                <w:kern w:val="0"/>
                                <w:sz w:val="20"/>
                              </w:rPr>
                            </w:pPr>
                            <w:r>
                              <w:rPr>
                                <w:rFonts w:ascii="標楷體" w:hAnsi="標楷體" w:cs="新細明體" w:hint="eastAsia"/>
                                <w:color w:val="000000"/>
                                <w:kern w:val="0"/>
                                <w:sz w:val="20"/>
                              </w:rPr>
                              <w:t>全國</w:t>
                            </w:r>
                          </w:p>
                        </w:tc>
                        <w:tc>
                          <w:tcPr>
                            <w:tcW w:w="742" w:type="dxa"/>
                            <w:tcBorders>
                              <w:top w:val="single" w:sz="4" w:space="0" w:color="auto"/>
                              <w:left w:val="single" w:sz="4" w:space="0" w:color="auto"/>
                              <w:bottom w:val="single" w:sz="4" w:space="0" w:color="auto"/>
                              <w:right w:val="single" w:sz="4" w:space="0" w:color="auto"/>
                            </w:tcBorders>
                            <w:noWrap/>
                            <w:vAlign w:val="center"/>
                            <w:hideMark/>
                          </w:tcPr>
                          <w:p w14:paraId="41FB11DD"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28,011</w:t>
                            </w:r>
                          </w:p>
                        </w:tc>
                        <w:tc>
                          <w:tcPr>
                            <w:tcW w:w="778" w:type="dxa"/>
                            <w:tcBorders>
                              <w:top w:val="nil"/>
                              <w:left w:val="nil"/>
                              <w:bottom w:val="single" w:sz="4" w:space="0" w:color="auto"/>
                              <w:right w:val="single" w:sz="4" w:space="0" w:color="auto"/>
                            </w:tcBorders>
                            <w:noWrap/>
                            <w:vAlign w:val="center"/>
                            <w:hideMark/>
                          </w:tcPr>
                          <w:p w14:paraId="57E93322"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18,294</w:t>
                            </w:r>
                          </w:p>
                        </w:tc>
                        <w:tc>
                          <w:tcPr>
                            <w:tcW w:w="1173" w:type="dxa"/>
                            <w:tcBorders>
                              <w:top w:val="nil"/>
                              <w:left w:val="nil"/>
                              <w:bottom w:val="single" w:sz="4" w:space="0" w:color="auto"/>
                              <w:right w:val="single" w:sz="4" w:space="0" w:color="auto"/>
                            </w:tcBorders>
                            <w:noWrap/>
                            <w:vAlign w:val="center"/>
                            <w:hideMark/>
                          </w:tcPr>
                          <w:p w14:paraId="285B961D"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65.31</w:t>
                            </w:r>
                          </w:p>
                        </w:tc>
                      </w:tr>
                      <w:tr w:rsidR="00AA49A6" w14:paraId="02F9F9BF" w14:textId="77777777" w:rsidTr="005814DE">
                        <w:trPr>
                          <w:trHeight w:val="284"/>
                        </w:trPr>
                        <w:tc>
                          <w:tcPr>
                            <w:tcW w:w="949" w:type="dxa"/>
                            <w:vMerge/>
                            <w:tcBorders>
                              <w:top w:val="nil"/>
                              <w:left w:val="single" w:sz="4" w:space="0" w:color="auto"/>
                              <w:bottom w:val="single" w:sz="4" w:space="0" w:color="auto"/>
                              <w:right w:val="single" w:sz="4" w:space="0" w:color="auto"/>
                            </w:tcBorders>
                            <w:vAlign w:val="center"/>
                            <w:hideMark/>
                          </w:tcPr>
                          <w:p w14:paraId="34DA8B25" w14:textId="77777777" w:rsidR="00AA49A6" w:rsidRDefault="00AA49A6" w:rsidP="005814DE">
                            <w:pPr>
                              <w:widowControl/>
                              <w:spacing w:line="200" w:lineRule="exact"/>
                              <w:rPr>
                                <w:rFonts w:ascii="標楷體" w:hAnsi="標楷體" w:cs="新細明體"/>
                                <w:color w:val="000000"/>
                                <w:kern w:val="0"/>
                                <w:sz w:val="20"/>
                              </w:rPr>
                            </w:pPr>
                          </w:p>
                        </w:tc>
                        <w:tc>
                          <w:tcPr>
                            <w:tcW w:w="737" w:type="dxa"/>
                            <w:tcBorders>
                              <w:top w:val="nil"/>
                              <w:left w:val="nil"/>
                              <w:bottom w:val="single" w:sz="4" w:space="0" w:color="auto"/>
                              <w:right w:val="single" w:sz="4" w:space="0" w:color="auto"/>
                            </w:tcBorders>
                            <w:vAlign w:val="center"/>
                            <w:hideMark/>
                          </w:tcPr>
                          <w:p w14:paraId="3F18CFD3" w14:textId="77777777" w:rsidR="00AA49A6" w:rsidRDefault="00AA49A6" w:rsidP="005814DE">
                            <w:pPr>
                              <w:widowControl/>
                              <w:spacing w:line="200" w:lineRule="exact"/>
                              <w:rPr>
                                <w:rFonts w:ascii="標楷體" w:hAnsi="標楷體" w:cs="新細明體"/>
                                <w:b/>
                                <w:bCs/>
                                <w:color w:val="000000"/>
                                <w:kern w:val="0"/>
                                <w:sz w:val="20"/>
                              </w:rPr>
                            </w:pPr>
                            <w:r>
                              <w:rPr>
                                <w:rFonts w:ascii="標楷體" w:hAnsi="標楷體" w:cs="新細明體" w:hint="eastAsia"/>
                                <w:color w:val="000000"/>
                                <w:kern w:val="0"/>
                                <w:sz w:val="20"/>
                              </w:rPr>
                              <w:t>澎湖縣</w:t>
                            </w:r>
                          </w:p>
                        </w:tc>
                        <w:tc>
                          <w:tcPr>
                            <w:tcW w:w="742" w:type="dxa"/>
                            <w:tcBorders>
                              <w:top w:val="single" w:sz="4" w:space="0" w:color="auto"/>
                              <w:left w:val="single" w:sz="4" w:space="0" w:color="auto"/>
                              <w:bottom w:val="single" w:sz="4" w:space="0" w:color="auto"/>
                              <w:right w:val="single" w:sz="4" w:space="0" w:color="auto"/>
                            </w:tcBorders>
                            <w:noWrap/>
                            <w:vAlign w:val="center"/>
                            <w:hideMark/>
                          </w:tcPr>
                          <w:p w14:paraId="35E9B323"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414</w:t>
                            </w:r>
                          </w:p>
                        </w:tc>
                        <w:tc>
                          <w:tcPr>
                            <w:tcW w:w="778" w:type="dxa"/>
                            <w:tcBorders>
                              <w:top w:val="nil"/>
                              <w:left w:val="nil"/>
                              <w:bottom w:val="single" w:sz="4" w:space="0" w:color="auto"/>
                              <w:right w:val="single" w:sz="4" w:space="0" w:color="auto"/>
                            </w:tcBorders>
                            <w:noWrap/>
                            <w:vAlign w:val="center"/>
                            <w:hideMark/>
                          </w:tcPr>
                          <w:p w14:paraId="618A0541"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121</w:t>
                            </w:r>
                          </w:p>
                        </w:tc>
                        <w:tc>
                          <w:tcPr>
                            <w:tcW w:w="1173" w:type="dxa"/>
                            <w:tcBorders>
                              <w:top w:val="nil"/>
                              <w:left w:val="nil"/>
                              <w:bottom w:val="single" w:sz="4" w:space="0" w:color="auto"/>
                              <w:right w:val="single" w:sz="4" w:space="0" w:color="auto"/>
                            </w:tcBorders>
                            <w:noWrap/>
                            <w:vAlign w:val="center"/>
                            <w:hideMark/>
                          </w:tcPr>
                          <w:p w14:paraId="06F869A8"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29.22</w:t>
                            </w:r>
                          </w:p>
                        </w:tc>
                      </w:tr>
                      <w:tr w:rsidR="00AA49A6" w14:paraId="080B87F2" w14:textId="77777777" w:rsidTr="005814DE">
                        <w:trPr>
                          <w:trHeight w:val="284"/>
                        </w:trPr>
                        <w:tc>
                          <w:tcPr>
                            <w:tcW w:w="949" w:type="dxa"/>
                            <w:vMerge w:val="restart"/>
                            <w:tcBorders>
                              <w:top w:val="nil"/>
                              <w:left w:val="single" w:sz="4" w:space="0" w:color="auto"/>
                              <w:bottom w:val="single" w:sz="4" w:space="0" w:color="auto"/>
                              <w:right w:val="single" w:sz="4" w:space="0" w:color="auto"/>
                            </w:tcBorders>
                            <w:noWrap/>
                            <w:vAlign w:val="center"/>
                            <w:hideMark/>
                          </w:tcPr>
                          <w:p w14:paraId="4AEED234" w14:textId="77777777" w:rsidR="00AA49A6" w:rsidRDefault="00AA49A6" w:rsidP="005814DE">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114</w:t>
                            </w:r>
                          </w:p>
                        </w:tc>
                        <w:tc>
                          <w:tcPr>
                            <w:tcW w:w="737" w:type="dxa"/>
                            <w:tcBorders>
                              <w:top w:val="nil"/>
                              <w:left w:val="nil"/>
                              <w:bottom w:val="single" w:sz="4" w:space="0" w:color="auto"/>
                              <w:right w:val="single" w:sz="4" w:space="0" w:color="auto"/>
                            </w:tcBorders>
                            <w:vAlign w:val="center"/>
                            <w:hideMark/>
                          </w:tcPr>
                          <w:p w14:paraId="4702E91D" w14:textId="77777777" w:rsidR="00AA49A6" w:rsidRDefault="00AA49A6" w:rsidP="005814DE">
                            <w:pPr>
                              <w:widowControl/>
                              <w:spacing w:line="200" w:lineRule="exact"/>
                              <w:rPr>
                                <w:rFonts w:ascii="標楷體" w:hAnsi="標楷體" w:cs="新細明體"/>
                                <w:color w:val="000000"/>
                                <w:kern w:val="0"/>
                                <w:sz w:val="20"/>
                              </w:rPr>
                            </w:pPr>
                            <w:r>
                              <w:rPr>
                                <w:rFonts w:ascii="標楷體" w:hAnsi="標楷體" w:cs="新細明體" w:hint="eastAsia"/>
                                <w:color w:val="000000"/>
                                <w:kern w:val="0"/>
                                <w:sz w:val="20"/>
                              </w:rPr>
                              <w:t>全國</w:t>
                            </w:r>
                          </w:p>
                        </w:tc>
                        <w:tc>
                          <w:tcPr>
                            <w:tcW w:w="742" w:type="dxa"/>
                            <w:tcBorders>
                              <w:top w:val="single" w:sz="4" w:space="0" w:color="auto"/>
                              <w:left w:val="single" w:sz="4" w:space="0" w:color="auto"/>
                              <w:bottom w:val="single" w:sz="4" w:space="0" w:color="auto"/>
                              <w:right w:val="single" w:sz="4" w:space="0" w:color="auto"/>
                            </w:tcBorders>
                            <w:noWrap/>
                            <w:vAlign w:val="center"/>
                            <w:hideMark/>
                          </w:tcPr>
                          <w:p w14:paraId="55B5CE4F"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27,438</w:t>
                            </w:r>
                          </w:p>
                        </w:tc>
                        <w:tc>
                          <w:tcPr>
                            <w:tcW w:w="778" w:type="dxa"/>
                            <w:tcBorders>
                              <w:top w:val="nil"/>
                              <w:left w:val="nil"/>
                              <w:bottom w:val="single" w:sz="4" w:space="0" w:color="auto"/>
                              <w:right w:val="single" w:sz="4" w:space="0" w:color="auto"/>
                            </w:tcBorders>
                            <w:noWrap/>
                            <w:vAlign w:val="center"/>
                            <w:hideMark/>
                          </w:tcPr>
                          <w:p w14:paraId="3AB87F32"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18,754</w:t>
                            </w:r>
                          </w:p>
                        </w:tc>
                        <w:tc>
                          <w:tcPr>
                            <w:tcW w:w="1173" w:type="dxa"/>
                            <w:tcBorders>
                              <w:top w:val="nil"/>
                              <w:left w:val="nil"/>
                              <w:bottom w:val="single" w:sz="4" w:space="0" w:color="auto"/>
                              <w:right w:val="single" w:sz="4" w:space="0" w:color="auto"/>
                            </w:tcBorders>
                            <w:noWrap/>
                            <w:vAlign w:val="center"/>
                            <w:hideMark/>
                          </w:tcPr>
                          <w:p w14:paraId="52F47A7A"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68.35</w:t>
                            </w:r>
                          </w:p>
                        </w:tc>
                      </w:tr>
                      <w:tr w:rsidR="00AA49A6" w14:paraId="3605E487" w14:textId="77777777" w:rsidTr="005814DE">
                        <w:trPr>
                          <w:trHeight w:val="284"/>
                        </w:trPr>
                        <w:tc>
                          <w:tcPr>
                            <w:tcW w:w="949" w:type="dxa"/>
                            <w:vMerge/>
                            <w:tcBorders>
                              <w:top w:val="nil"/>
                              <w:left w:val="single" w:sz="4" w:space="0" w:color="auto"/>
                              <w:bottom w:val="single" w:sz="4" w:space="0" w:color="auto"/>
                              <w:right w:val="single" w:sz="4" w:space="0" w:color="auto"/>
                            </w:tcBorders>
                            <w:vAlign w:val="center"/>
                            <w:hideMark/>
                          </w:tcPr>
                          <w:p w14:paraId="3D6AF86D" w14:textId="77777777" w:rsidR="00AA49A6" w:rsidRDefault="00AA49A6" w:rsidP="005814DE">
                            <w:pPr>
                              <w:widowControl/>
                              <w:spacing w:line="200" w:lineRule="exact"/>
                              <w:rPr>
                                <w:rFonts w:ascii="標楷體" w:hAnsi="標楷體" w:cs="新細明體"/>
                                <w:color w:val="000000"/>
                                <w:kern w:val="0"/>
                                <w:sz w:val="20"/>
                              </w:rPr>
                            </w:pPr>
                          </w:p>
                        </w:tc>
                        <w:tc>
                          <w:tcPr>
                            <w:tcW w:w="737" w:type="dxa"/>
                            <w:tcBorders>
                              <w:top w:val="nil"/>
                              <w:left w:val="nil"/>
                              <w:bottom w:val="single" w:sz="4" w:space="0" w:color="auto"/>
                              <w:right w:val="single" w:sz="4" w:space="0" w:color="auto"/>
                            </w:tcBorders>
                            <w:vAlign w:val="center"/>
                            <w:hideMark/>
                          </w:tcPr>
                          <w:p w14:paraId="4BC93933" w14:textId="77777777" w:rsidR="00AA49A6" w:rsidRDefault="00AA49A6" w:rsidP="005814DE">
                            <w:pPr>
                              <w:widowControl/>
                              <w:spacing w:line="200" w:lineRule="exact"/>
                              <w:rPr>
                                <w:rFonts w:ascii="標楷體" w:hAnsi="標楷體" w:cs="新細明體"/>
                                <w:color w:val="000000"/>
                                <w:kern w:val="0"/>
                                <w:sz w:val="20"/>
                              </w:rPr>
                            </w:pPr>
                            <w:r>
                              <w:rPr>
                                <w:rFonts w:ascii="標楷體" w:hAnsi="標楷體" w:cs="新細明體" w:hint="eastAsia"/>
                                <w:color w:val="000000"/>
                                <w:kern w:val="0"/>
                                <w:sz w:val="20"/>
                              </w:rPr>
                              <w:t>澎湖縣</w:t>
                            </w:r>
                          </w:p>
                        </w:tc>
                        <w:tc>
                          <w:tcPr>
                            <w:tcW w:w="742" w:type="dxa"/>
                            <w:tcBorders>
                              <w:top w:val="single" w:sz="4" w:space="0" w:color="auto"/>
                              <w:left w:val="single" w:sz="4" w:space="0" w:color="auto"/>
                              <w:bottom w:val="single" w:sz="4" w:space="0" w:color="auto"/>
                              <w:right w:val="single" w:sz="4" w:space="0" w:color="auto"/>
                            </w:tcBorders>
                            <w:noWrap/>
                            <w:vAlign w:val="center"/>
                            <w:hideMark/>
                          </w:tcPr>
                          <w:p w14:paraId="01A43DEF"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611</w:t>
                            </w:r>
                          </w:p>
                        </w:tc>
                        <w:tc>
                          <w:tcPr>
                            <w:tcW w:w="778" w:type="dxa"/>
                            <w:tcBorders>
                              <w:top w:val="nil"/>
                              <w:left w:val="nil"/>
                              <w:bottom w:val="single" w:sz="4" w:space="0" w:color="auto"/>
                              <w:right w:val="single" w:sz="4" w:space="0" w:color="auto"/>
                            </w:tcBorders>
                            <w:noWrap/>
                            <w:vAlign w:val="center"/>
                            <w:hideMark/>
                          </w:tcPr>
                          <w:p w14:paraId="14E8BC97" w14:textId="77777777"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98</w:t>
                            </w:r>
                          </w:p>
                        </w:tc>
                        <w:tc>
                          <w:tcPr>
                            <w:tcW w:w="1173" w:type="dxa"/>
                            <w:tcBorders>
                              <w:top w:val="nil"/>
                              <w:left w:val="nil"/>
                              <w:bottom w:val="single" w:sz="4" w:space="0" w:color="auto"/>
                              <w:right w:val="single" w:sz="4" w:space="0" w:color="auto"/>
                            </w:tcBorders>
                            <w:noWrap/>
                            <w:vAlign w:val="center"/>
                            <w:hideMark/>
                          </w:tcPr>
                          <w:p w14:paraId="3F979A43" w14:textId="163F2F59" w:rsidR="00AA49A6" w:rsidRDefault="00AA49A6" w:rsidP="005814DE">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16.0</w:t>
                            </w:r>
                            <w:r w:rsidR="00E44E4B">
                              <w:rPr>
                                <w:rFonts w:ascii="標楷體" w:hAnsi="標楷體" w:cs="新細明體"/>
                                <w:color w:val="000000"/>
                                <w:kern w:val="0"/>
                                <w:sz w:val="20"/>
                              </w:rPr>
                              <w:t>4</w:t>
                            </w:r>
                          </w:p>
                        </w:tc>
                      </w:tr>
                    </w:tbl>
                    <w:p w14:paraId="1B1CEBA8" w14:textId="77777777" w:rsidR="00AA49A6" w:rsidRDefault="00AA49A6" w:rsidP="003F681E">
                      <w:pPr>
                        <w:ind w:leftChars="-35" w:left="-1" w:hangingChars="46" w:hanging="83"/>
                        <w:rPr>
                          <w:rFonts w:ascii="標楷體" w:hAnsi="標楷體" w:cs="Times New Roman"/>
                          <w:color w:val="000000" w:themeColor="text1"/>
                          <w:szCs w:val="20"/>
                        </w:rPr>
                      </w:pPr>
                      <w:r>
                        <w:rPr>
                          <w:rFonts w:ascii="標楷體" w:hAnsi="標楷體" w:cs="新細明體" w:hint="eastAsia"/>
                          <w:color w:val="000000"/>
                          <w:kern w:val="0"/>
                          <w:sz w:val="18"/>
                          <w:szCs w:val="18"/>
                        </w:rPr>
                        <w:t>資料來源：整理自全國動物收容管理系統。</w:t>
                      </w:r>
                    </w:p>
                  </w:txbxContent>
                </v:textbox>
                <w10:wrap type="square" anchorx="margin" anchory="margin"/>
              </v:rect>
            </w:pict>
          </mc:Fallback>
        </mc:AlternateContent>
      </w:r>
      <w:r w:rsidRPr="00DB1288">
        <w:rPr>
          <w:rFonts w:ascii="標楷體" w:hAnsi="標楷體" w:hint="eastAsia"/>
          <w:bCs/>
          <w:spacing w:val="10"/>
          <w:kern w:val="0"/>
          <w:szCs w:val="24"/>
        </w:rPr>
        <w:t>民眾不擬</w:t>
      </w:r>
      <w:r>
        <w:rPr>
          <w:rFonts w:ascii="標楷體" w:hAnsi="標楷體" w:hint="eastAsia"/>
          <w:bCs/>
          <w:spacing w:val="10"/>
          <w:kern w:val="0"/>
          <w:szCs w:val="24"/>
        </w:rPr>
        <w:t>繼續</w:t>
      </w:r>
      <w:proofErr w:type="gramStart"/>
      <w:r>
        <w:rPr>
          <w:rFonts w:ascii="標楷體" w:hAnsi="標楷體" w:hint="eastAsia"/>
          <w:bCs/>
          <w:spacing w:val="10"/>
          <w:kern w:val="0"/>
          <w:szCs w:val="24"/>
        </w:rPr>
        <w:t>飼養之犬貓</w:t>
      </w:r>
      <w:proofErr w:type="gramEnd"/>
      <w:r>
        <w:rPr>
          <w:rFonts w:ascii="標楷體" w:hAnsi="標楷體" w:hint="eastAsia"/>
          <w:bCs/>
          <w:spacing w:val="10"/>
          <w:kern w:val="0"/>
          <w:szCs w:val="24"/>
        </w:rPr>
        <w:t>數量由</w:t>
      </w:r>
      <w:proofErr w:type="gramStart"/>
      <w:r>
        <w:rPr>
          <w:rFonts w:ascii="標楷體" w:hAnsi="標楷體" w:hint="eastAsia"/>
          <w:bCs/>
          <w:spacing w:val="10"/>
          <w:kern w:val="0"/>
          <w:szCs w:val="24"/>
        </w:rPr>
        <w:t>112</w:t>
      </w:r>
      <w:proofErr w:type="gramEnd"/>
      <w:r>
        <w:rPr>
          <w:rFonts w:ascii="標楷體" w:hAnsi="標楷體" w:hint="eastAsia"/>
          <w:bCs/>
          <w:spacing w:val="10"/>
          <w:kern w:val="0"/>
          <w:szCs w:val="24"/>
        </w:rPr>
        <w:t>年</w:t>
      </w:r>
      <w:r w:rsidR="00156C60">
        <w:rPr>
          <w:rFonts w:ascii="標楷體" w:hAnsi="標楷體" w:hint="eastAsia"/>
          <w:bCs/>
          <w:spacing w:val="10"/>
          <w:kern w:val="0"/>
          <w:szCs w:val="24"/>
        </w:rPr>
        <w:t>度</w:t>
      </w:r>
      <w:r>
        <w:rPr>
          <w:rFonts w:ascii="標楷體" w:hAnsi="標楷體" w:hint="eastAsia"/>
          <w:bCs/>
          <w:spacing w:val="10"/>
          <w:kern w:val="0"/>
          <w:szCs w:val="24"/>
        </w:rPr>
        <w:t>之11隻上升至</w:t>
      </w:r>
      <w:proofErr w:type="gramStart"/>
      <w:r>
        <w:rPr>
          <w:rFonts w:ascii="標楷體" w:hAnsi="標楷體" w:hint="eastAsia"/>
          <w:bCs/>
          <w:spacing w:val="10"/>
          <w:kern w:val="0"/>
          <w:szCs w:val="24"/>
        </w:rPr>
        <w:t>114</w:t>
      </w:r>
      <w:proofErr w:type="gramEnd"/>
      <w:r>
        <w:rPr>
          <w:rFonts w:ascii="標楷體" w:hAnsi="標楷體" w:hint="eastAsia"/>
          <w:bCs/>
          <w:spacing w:val="10"/>
          <w:kern w:val="0"/>
          <w:szCs w:val="24"/>
        </w:rPr>
        <w:t>年</w:t>
      </w:r>
      <w:r w:rsidR="00156C60">
        <w:rPr>
          <w:rFonts w:ascii="標楷體" w:hAnsi="標楷體" w:hint="eastAsia"/>
          <w:bCs/>
          <w:spacing w:val="10"/>
          <w:kern w:val="0"/>
          <w:szCs w:val="24"/>
        </w:rPr>
        <w:t>度</w:t>
      </w:r>
      <w:r>
        <w:rPr>
          <w:rFonts w:ascii="標楷體" w:hAnsi="標楷體" w:hint="eastAsia"/>
          <w:bCs/>
          <w:spacing w:val="10"/>
          <w:kern w:val="0"/>
          <w:szCs w:val="24"/>
        </w:rPr>
        <w:t>之25隻，且</w:t>
      </w:r>
      <w:proofErr w:type="gramStart"/>
      <w:r>
        <w:rPr>
          <w:rFonts w:ascii="標楷體" w:hAnsi="標楷體" w:hint="eastAsia"/>
          <w:bCs/>
          <w:spacing w:val="10"/>
          <w:kern w:val="0"/>
          <w:szCs w:val="24"/>
        </w:rPr>
        <w:t>114</w:t>
      </w:r>
      <w:proofErr w:type="gramEnd"/>
      <w:r>
        <w:rPr>
          <w:rFonts w:ascii="標楷體" w:hAnsi="標楷體" w:hint="eastAsia"/>
          <w:bCs/>
          <w:spacing w:val="10"/>
          <w:kern w:val="0"/>
          <w:szCs w:val="24"/>
        </w:rPr>
        <w:t>年</w:t>
      </w:r>
      <w:r w:rsidR="00156C60">
        <w:rPr>
          <w:rFonts w:ascii="標楷體" w:hAnsi="標楷體" w:hint="eastAsia"/>
          <w:bCs/>
          <w:spacing w:val="10"/>
          <w:kern w:val="0"/>
          <w:szCs w:val="24"/>
        </w:rPr>
        <w:t>度</w:t>
      </w:r>
      <w:r>
        <w:rPr>
          <w:rFonts w:ascii="標楷體" w:hAnsi="標楷體" w:hint="eastAsia"/>
          <w:bCs/>
          <w:spacing w:val="10"/>
          <w:kern w:val="0"/>
          <w:szCs w:val="24"/>
        </w:rPr>
        <w:t>在養犬隻數335隻逼近收容上限348隻，將增加收容負荷與壓力，經函請檢討改善。據復：將推動認養與動保體驗行銷活動，擴大潛在認養群體，強化犬貓篩選與社會化訓練，提升</w:t>
      </w:r>
      <w:proofErr w:type="gramStart"/>
      <w:r>
        <w:rPr>
          <w:rFonts w:ascii="標楷體" w:hAnsi="標楷體" w:hint="eastAsia"/>
          <w:bCs/>
          <w:spacing w:val="10"/>
          <w:kern w:val="0"/>
          <w:szCs w:val="24"/>
        </w:rPr>
        <w:t>媒</w:t>
      </w:r>
      <w:proofErr w:type="gramEnd"/>
      <w:r>
        <w:rPr>
          <w:rFonts w:ascii="標楷體" w:hAnsi="標楷體" w:hint="eastAsia"/>
          <w:bCs/>
          <w:spacing w:val="10"/>
          <w:kern w:val="0"/>
          <w:szCs w:val="24"/>
        </w:rPr>
        <w:t>合成功率，並完善認養後追蹤與諮詢，以降低退養風險。另已規劃與臺灣本島地區之收容所合作，將收容犬隻運送至臺灣本島收容所，以緩解收容所犬隻收容壓力。</w:t>
      </w:r>
    </w:p>
    <w:p w14:paraId="6EDC6EA1" w14:textId="62B2A60F" w:rsidR="00AA49A6" w:rsidRPr="00156C60" w:rsidRDefault="00AA49A6" w:rsidP="00B617B4">
      <w:pPr>
        <w:overflowPunct w:val="0"/>
        <w:adjustRightInd w:val="0"/>
        <w:snapToGrid w:val="0"/>
        <w:spacing w:line="450" w:lineRule="exact"/>
        <w:ind w:firstLineChars="200" w:firstLine="601"/>
        <w:rPr>
          <w:rFonts w:ascii="標楷體" w:hAnsi="標楷體"/>
          <w:b/>
          <w:spacing w:val="10"/>
          <w:sz w:val="28"/>
          <w:szCs w:val="28"/>
        </w:rPr>
      </w:pPr>
      <w:r w:rsidRPr="00156C60">
        <w:rPr>
          <w:rFonts w:ascii="標楷體" w:hAnsi="標楷體" w:hint="eastAsia"/>
          <w:b/>
          <w:spacing w:val="10"/>
          <w:sz w:val="28"/>
          <w:szCs w:val="28"/>
        </w:rPr>
        <w:t>（四）辦理公園</w:t>
      </w:r>
      <w:proofErr w:type="gramStart"/>
      <w:r w:rsidRPr="00156C60">
        <w:rPr>
          <w:rFonts w:ascii="標楷體" w:hAnsi="標楷體" w:hint="eastAsia"/>
          <w:b/>
          <w:spacing w:val="10"/>
          <w:sz w:val="28"/>
          <w:szCs w:val="28"/>
        </w:rPr>
        <w:t>闢</w:t>
      </w:r>
      <w:proofErr w:type="gramEnd"/>
      <w:r w:rsidRPr="00156C60">
        <w:rPr>
          <w:rFonts w:ascii="標楷體" w:hAnsi="標楷體" w:hint="eastAsia"/>
          <w:b/>
          <w:spacing w:val="10"/>
          <w:sz w:val="28"/>
          <w:szCs w:val="28"/>
        </w:rPr>
        <w:t>建與維護，惟部分公園</w:t>
      </w:r>
      <w:proofErr w:type="gramStart"/>
      <w:r w:rsidRPr="00156C60">
        <w:rPr>
          <w:rFonts w:ascii="標楷體" w:hAnsi="標楷體" w:hint="eastAsia"/>
          <w:b/>
          <w:spacing w:val="10"/>
          <w:sz w:val="28"/>
          <w:szCs w:val="28"/>
        </w:rPr>
        <w:t>用地間有遭</w:t>
      </w:r>
      <w:proofErr w:type="gramEnd"/>
      <w:r w:rsidRPr="00156C60">
        <w:rPr>
          <w:rFonts w:ascii="標楷體" w:hAnsi="標楷體" w:hint="eastAsia"/>
          <w:b/>
          <w:spacing w:val="10"/>
          <w:sz w:val="28"/>
          <w:szCs w:val="28"/>
        </w:rPr>
        <w:t>占用，或缺乏路燈照明，或兒童遊戲場設施未完成改善等情，允宜檢討改善，以提升公園遊憩品質及民眾使用安全。</w:t>
      </w:r>
    </w:p>
    <w:p w14:paraId="198D1ABD" w14:textId="5E7D7124" w:rsidR="00AA49A6" w:rsidRDefault="00AA49A6" w:rsidP="00B617B4">
      <w:pPr>
        <w:overflowPunct w:val="0"/>
        <w:spacing w:line="450" w:lineRule="exact"/>
        <w:ind w:firstLineChars="200" w:firstLine="520"/>
        <w:rPr>
          <w:rFonts w:ascii="標楷體" w:hAnsi="標楷體"/>
          <w:bCs/>
          <w:spacing w:val="10"/>
          <w:kern w:val="0"/>
          <w:szCs w:val="24"/>
        </w:rPr>
      </w:pPr>
      <w:r>
        <w:rPr>
          <w:rFonts w:ascii="標楷體" w:hAnsi="標楷體" w:hint="eastAsia"/>
          <w:bCs/>
          <w:spacing w:val="10"/>
          <w:kern w:val="0"/>
          <w:szCs w:val="24"/>
        </w:rPr>
        <w:t>林務公園管理所為確保轄管公園附設兒童遊樂設施使用安全及提升民眾至公園遊憩品質，於</w:t>
      </w:r>
      <w:proofErr w:type="gramStart"/>
      <w:r>
        <w:rPr>
          <w:rFonts w:ascii="標楷體" w:hAnsi="標楷體" w:hint="eastAsia"/>
          <w:bCs/>
          <w:spacing w:val="10"/>
          <w:kern w:val="0"/>
          <w:szCs w:val="24"/>
        </w:rPr>
        <w:t>114</w:t>
      </w:r>
      <w:proofErr w:type="gramEnd"/>
      <w:r>
        <w:rPr>
          <w:rFonts w:ascii="標楷體" w:hAnsi="標楷體" w:hint="eastAsia"/>
          <w:bCs/>
          <w:spacing w:val="10"/>
          <w:kern w:val="0"/>
          <w:szCs w:val="24"/>
        </w:rPr>
        <w:t>年度「林政管理－公園</w:t>
      </w:r>
      <w:proofErr w:type="gramStart"/>
      <w:r>
        <w:rPr>
          <w:rFonts w:ascii="標楷體" w:hAnsi="標楷體" w:hint="eastAsia"/>
          <w:bCs/>
          <w:spacing w:val="10"/>
          <w:kern w:val="0"/>
          <w:szCs w:val="24"/>
        </w:rPr>
        <w:t>闢</w:t>
      </w:r>
      <w:proofErr w:type="gramEnd"/>
      <w:r>
        <w:rPr>
          <w:rFonts w:ascii="標楷體" w:hAnsi="標楷體" w:hint="eastAsia"/>
          <w:bCs/>
          <w:spacing w:val="10"/>
          <w:kern w:val="0"/>
          <w:szCs w:val="24"/>
        </w:rPr>
        <w:t>建與維護」科目項下編列預算2,774萬餘元，辦理各公園綠地廣場之公共設施改善及維護、兒童遊戲場公共設施改善等計畫。執行結果，實際執行數2,400萬餘元，執行率86.51％。經查執行情形，核有下列事項：</w:t>
      </w:r>
    </w:p>
    <w:p w14:paraId="55478F10" w14:textId="6F129048" w:rsidR="00AA49A6" w:rsidRDefault="008E1064" w:rsidP="00B617B4">
      <w:pPr>
        <w:overflowPunct w:val="0"/>
        <w:adjustRightInd w:val="0"/>
        <w:snapToGrid w:val="0"/>
        <w:spacing w:line="450" w:lineRule="exact"/>
        <w:ind w:firstLineChars="200" w:firstLine="480"/>
        <w:rPr>
          <w:rFonts w:ascii="標楷體" w:hAnsi="標楷體"/>
          <w:bCs/>
          <w:spacing w:val="10"/>
          <w:kern w:val="0"/>
          <w:szCs w:val="24"/>
        </w:rPr>
      </w:pPr>
      <w:r>
        <w:rPr>
          <w:rFonts w:ascii="Times New Roman" w:eastAsia="新細明體" w:hAnsi="Times New Roman" w:hint="eastAsia"/>
          <w:noProof/>
          <w:szCs w:val="20"/>
        </w:rPr>
        <mc:AlternateContent>
          <mc:Choice Requires="wps">
            <w:drawing>
              <wp:anchor distT="0" distB="0" distL="114300" distR="114300" simplePos="0" relativeHeight="251824128" behindDoc="0" locked="0" layoutInCell="1" allowOverlap="1" wp14:anchorId="5B111A33" wp14:editId="57E462DB">
                <wp:simplePos x="0" y="0"/>
                <wp:positionH relativeFrom="margin">
                  <wp:posOffset>2644140</wp:posOffset>
                </wp:positionH>
                <wp:positionV relativeFrom="margin">
                  <wp:posOffset>5170482</wp:posOffset>
                </wp:positionV>
                <wp:extent cx="3553200" cy="2854800"/>
                <wp:effectExtent l="0" t="0" r="9525" b="3175"/>
                <wp:wrapSquare wrapText="bothSides"/>
                <wp:docPr id="30" name="文字方塊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3200" cy="2854800"/>
                        </a:xfrm>
                        <a:prstGeom prst="rect">
                          <a:avLst/>
                        </a:prstGeom>
                        <a:solidFill>
                          <a:srgbClr val="FFFFFF"/>
                        </a:solidFill>
                        <a:ln w="9525">
                          <a:noFill/>
                          <a:miter lim="800000"/>
                          <a:headEnd/>
                          <a:tailEnd/>
                        </a:ln>
                      </wps:spPr>
                      <wps:txbx>
                        <w:txbxContent>
                          <w:p w14:paraId="77FBEF83" w14:textId="410A7631" w:rsidR="00AA49A6" w:rsidRDefault="00AA49A6" w:rsidP="00AA49A6">
                            <w:pPr>
                              <w:jc w:val="center"/>
                              <w:rPr>
                                <w:rFonts w:ascii="標楷體" w:hAnsi="標楷體"/>
                                <w:b/>
                                <w:bCs/>
                              </w:rPr>
                            </w:pPr>
                            <w:r>
                              <w:rPr>
                                <w:rFonts w:ascii="標楷體" w:hAnsi="標楷體" w:hint="eastAsia"/>
                                <w:b/>
                                <w:bCs/>
                              </w:rPr>
                              <w:t>圖3</w:t>
                            </w:r>
                            <w:r w:rsidR="00B617B4">
                              <w:rPr>
                                <w:rFonts w:ascii="標楷體" w:hAnsi="標楷體" w:hint="eastAsia"/>
                                <w:b/>
                                <w:bCs/>
                              </w:rPr>
                              <w:t xml:space="preserve">　</w:t>
                            </w:r>
                            <w:r>
                              <w:rPr>
                                <w:rFonts w:ascii="標楷體" w:hAnsi="標楷體" w:hint="eastAsia"/>
                                <w:b/>
                                <w:bCs/>
                              </w:rPr>
                              <w:t>鎖港兒1公園用地遭占用</w:t>
                            </w:r>
                          </w:p>
                          <w:p w14:paraId="17207DDC" w14:textId="567710E4" w:rsidR="00AA49A6" w:rsidRDefault="00AA49A6" w:rsidP="00AA49A6">
                            <w:pPr>
                              <w:rPr>
                                <w:rFonts w:ascii="Times New Roman" w:eastAsia="新細明體" w:hAnsi="Times New Roman"/>
                              </w:rPr>
                            </w:pPr>
                            <w:r>
                              <w:rPr>
                                <w:rFonts w:ascii="Calibri" w:eastAsia="Times New Roman" w:hAnsi="Calibri"/>
                                <w:noProof/>
                                <w:kern w:val="0"/>
                                <w:sz w:val="20"/>
                              </w:rPr>
                              <w:drawing>
                                <wp:inline distT="0" distB="0" distL="0" distR="0" wp14:anchorId="12418E47" wp14:editId="13CDBA77">
                                  <wp:extent cx="3381375" cy="2390775"/>
                                  <wp:effectExtent l="0" t="0" r="9525" b="9525"/>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81375" cy="2390775"/>
                                          </a:xfrm>
                                          <a:prstGeom prst="rect">
                                            <a:avLst/>
                                          </a:prstGeom>
                                          <a:noFill/>
                                          <a:ln>
                                            <a:noFill/>
                                          </a:ln>
                                        </pic:spPr>
                                      </pic:pic>
                                    </a:graphicData>
                                  </a:graphic>
                                </wp:inline>
                              </w:drawing>
                            </w:r>
                          </w:p>
                          <w:p w14:paraId="548931C5" w14:textId="77777777" w:rsidR="00AA49A6" w:rsidRDefault="00AA49A6" w:rsidP="00AA49A6">
                            <w:pPr>
                              <w:rPr>
                                <w:rFonts w:ascii="標楷體" w:hAnsi="標楷體"/>
                                <w:sz w:val="18"/>
                                <w:szCs w:val="18"/>
                              </w:rPr>
                            </w:pPr>
                            <w:r>
                              <w:rPr>
                                <w:rFonts w:ascii="標楷體" w:hAnsi="標楷體" w:hint="eastAsia"/>
                                <w:sz w:val="18"/>
                                <w:szCs w:val="18"/>
                              </w:rPr>
                              <w:t>資料來源：整理自澎湖縣林務公園管理所提供資料。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111A33" id="文字方塊 30" o:spid="_x0000_s1119" type="#_x0000_t202" style="position:absolute;left:0;text-align:left;margin-left:208.2pt;margin-top:407.1pt;width:279.8pt;height:224.8pt;z-index:2518241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" stroked="f">
                <v:textbox>
                  <w:txbxContent>
                    <w:p w14:paraId="77FBEF83" w14:textId="410A7631" w:rsidR="00AA49A6" w:rsidRDefault="00AA49A6" w:rsidP="00AA49A6">
                      <w:pPr>
                        <w:jc w:val="center"/>
                        <w:rPr>
                          <w:rFonts w:ascii="標楷體" w:hAnsi="標楷體"/>
                          <w:b/>
                          <w:bCs/>
                        </w:rPr>
                      </w:pPr>
                      <w:r>
                        <w:rPr>
                          <w:rFonts w:ascii="標楷體" w:hAnsi="標楷體" w:hint="eastAsia"/>
                          <w:b/>
                          <w:bCs/>
                        </w:rPr>
                        <w:t>圖3</w:t>
                      </w:r>
                      <w:r w:rsidR="00B617B4">
                        <w:rPr>
                          <w:rFonts w:ascii="標楷體" w:hAnsi="標楷體" w:hint="eastAsia"/>
                          <w:b/>
                          <w:bCs/>
                        </w:rPr>
                        <w:t xml:space="preserve">　</w:t>
                      </w:r>
                      <w:r>
                        <w:rPr>
                          <w:rFonts w:ascii="標楷體" w:hAnsi="標楷體" w:hint="eastAsia"/>
                          <w:b/>
                          <w:bCs/>
                        </w:rPr>
                        <w:t>鎖港兒1公園用地遭占用</w:t>
                      </w:r>
                    </w:p>
                    <w:p w14:paraId="17207DDC" w14:textId="567710E4" w:rsidR="00AA49A6" w:rsidRDefault="00AA49A6" w:rsidP="00AA49A6">
                      <w:pPr>
                        <w:rPr>
                          <w:rFonts w:ascii="Times New Roman" w:eastAsia="新細明體" w:hAnsi="Times New Roman"/>
                        </w:rPr>
                      </w:pPr>
                      <w:r>
                        <w:rPr>
                          <w:rFonts w:ascii="Calibri" w:eastAsia="Times New Roman" w:hAnsi="Calibri"/>
                          <w:noProof/>
                          <w:kern w:val="0"/>
                          <w:sz w:val="20"/>
                        </w:rPr>
                        <w:drawing>
                          <wp:inline distT="0" distB="0" distL="0" distR="0" wp14:anchorId="12418E47" wp14:editId="13CDBA77">
                            <wp:extent cx="3381375" cy="2390775"/>
                            <wp:effectExtent l="0" t="0" r="9525" b="9525"/>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81375" cy="2390775"/>
                                    </a:xfrm>
                                    <a:prstGeom prst="rect">
                                      <a:avLst/>
                                    </a:prstGeom>
                                    <a:noFill/>
                                    <a:ln>
                                      <a:noFill/>
                                    </a:ln>
                                  </pic:spPr>
                                </pic:pic>
                              </a:graphicData>
                            </a:graphic>
                          </wp:inline>
                        </w:drawing>
                      </w:r>
                    </w:p>
                    <w:p w14:paraId="548931C5" w14:textId="77777777" w:rsidR="00AA49A6" w:rsidRDefault="00AA49A6" w:rsidP="00AA49A6">
                      <w:pPr>
                        <w:rPr>
                          <w:rFonts w:ascii="標楷體" w:hAnsi="標楷體"/>
                          <w:sz w:val="18"/>
                          <w:szCs w:val="18"/>
                        </w:rPr>
                      </w:pPr>
                      <w:r>
                        <w:rPr>
                          <w:rFonts w:ascii="標楷體" w:hAnsi="標楷體" w:hint="eastAsia"/>
                          <w:sz w:val="18"/>
                          <w:szCs w:val="18"/>
                        </w:rPr>
                        <w:t>資料來源：整理自澎湖縣林務公園管理所提供資料。</w:t>
                      </w:r>
                    </w:p>
                  </w:txbxContent>
                </v:textbox>
                <w10:wrap type="square" anchorx="margin" anchory="margin"/>
              </v:shape>
            </w:pict>
          </mc:Fallback>
        </mc:AlternateContent>
      </w:r>
      <w:r w:rsidR="00AA49A6">
        <w:rPr>
          <w:rFonts w:ascii="標楷體" w:hAnsi="標楷體" w:hint="eastAsia"/>
          <w:b/>
          <w:bCs/>
          <w:spacing w:val="10"/>
          <w:kern w:val="0"/>
          <w:szCs w:val="24"/>
        </w:rPr>
        <w:t>1.經管公園用地，</w:t>
      </w:r>
      <w:proofErr w:type="gramStart"/>
      <w:r w:rsidR="00AA49A6">
        <w:rPr>
          <w:rFonts w:ascii="標楷體" w:hAnsi="標楷體" w:hint="eastAsia"/>
          <w:b/>
          <w:bCs/>
          <w:spacing w:val="10"/>
          <w:kern w:val="0"/>
          <w:szCs w:val="24"/>
        </w:rPr>
        <w:t>惟鎖港兒</w:t>
      </w:r>
      <w:proofErr w:type="gramEnd"/>
      <w:r w:rsidR="00AA49A6">
        <w:rPr>
          <w:rFonts w:ascii="標楷體" w:hAnsi="標楷體" w:hint="eastAsia"/>
          <w:b/>
          <w:bCs/>
          <w:spacing w:val="10"/>
          <w:kern w:val="0"/>
          <w:szCs w:val="24"/>
        </w:rPr>
        <w:t>1公園</w:t>
      </w:r>
      <w:proofErr w:type="gramStart"/>
      <w:r w:rsidR="00AA49A6">
        <w:rPr>
          <w:rFonts w:ascii="標楷體" w:hAnsi="標楷體" w:hint="eastAsia"/>
          <w:b/>
          <w:bCs/>
          <w:spacing w:val="10"/>
          <w:kern w:val="0"/>
          <w:szCs w:val="24"/>
        </w:rPr>
        <w:t>用地間有遭</w:t>
      </w:r>
      <w:proofErr w:type="gramEnd"/>
      <w:r w:rsidR="00AA49A6">
        <w:rPr>
          <w:rFonts w:ascii="標楷體" w:hAnsi="標楷體" w:hint="eastAsia"/>
          <w:b/>
          <w:bCs/>
          <w:spacing w:val="10"/>
          <w:kern w:val="0"/>
          <w:szCs w:val="24"/>
        </w:rPr>
        <w:t>占用情形：</w:t>
      </w:r>
      <w:r w:rsidR="00AA49A6">
        <w:rPr>
          <w:rFonts w:ascii="標楷體" w:hAnsi="標楷體" w:hint="eastAsia"/>
          <w:bCs/>
          <w:spacing w:val="10"/>
          <w:kern w:val="0"/>
          <w:szCs w:val="24"/>
        </w:rPr>
        <w:t>據該所提供經管之58處澎湖縣都市計畫公園清冊，經運用地理資訊系統（QGIS）</w:t>
      </w:r>
      <w:proofErr w:type="gramStart"/>
      <w:r w:rsidR="00AA49A6">
        <w:rPr>
          <w:rFonts w:ascii="標楷體" w:hAnsi="標楷體" w:hint="eastAsia"/>
          <w:bCs/>
          <w:spacing w:val="10"/>
          <w:kern w:val="0"/>
          <w:szCs w:val="24"/>
        </w:rPr>
        <w:t>套疊58處</w:t>
      </w:r>
      <w:proofErr w:type="gramEnd"/>
      <w:r w:rsidR="00AA49A6">
        <w:rPr>
          <w:rFonts w:ascii="標楷體" w:hAnsi="標楷體" w:hint="eastAsia"/>
          <w:bCs/>
          <w:spacing w:val="10"/>
          <w:kern w:val="0"/>
          <w:szCs w:val="24"/>
        </w:rPr>
        <w:t>公園土地，並以Google Map街景照片輔助辨識及就地勘查，發現海堤段810地號（鎖港兒1公園）部分土地遭占用（圖3），經函請檢討改善，並清查其餘公園用地</w:t>
      </w:r>
      <w:proofErr w:type="gramStart"/>
      <w:r w:rsidR="00AA49A6">
        <w:rPr>
          <w:rFonts w:ascii="標楷體" w:hAnsi="標楷體" w:hint="eastAsia"/>
          <w:bCs/>
          <w:spacing w:val="10"/>
          <w:kern w:val="0"/>
          <w:szCs w:val="24"/>
        </w:rPr>
        <w:t>有無類此</w:t>
      </w:r>
      <w:proofErr w:type="gramEnd"/>
      <w:r w:rsidR="00AA49A6">
        <w:rPr>
          <w:rFonts w:ascii="標楷體" w:hAnsi="標楷體" w:hint="eastAsia"/>
          <w:bCs/>
          <w:spacing w:val="10"/>
          <w:kern w:val="0"/>
          <w:szCs w:val="24"/>
        </w:rPr>
        <w:t>情事。據復：經測量結果，</w:t>
      </w:r>
      <w:proofErr w:type="gramStart"/>
      <w:r w:rsidR="00AA49A6">
        <w:rPr>
          <w:rFonts w:ascii="標楷體" w:hAnsi="標楷體" w:hint="eastAsia"/>
          <w:bCs/>
          <w:spacing w:val="10"/>
          <w:kern w:val="0"/>
          <w:szCs w:val="24"/>
        </w:rPr>
        <w:t>鎖港兒</w:t>
      </w:r>
      <w:proofErr w:type="gramEnd"/>
      <w:r w:rsidR="00AA49A6">
        <w:rPr>
          <w:rFonts w:ascii="標楷體" w:hAnsi="標楷體" w:hint="eastAsia"/>
          <w:bCs/>
          <w:spacing w:val="10"/>
          <w:kern w:val="0"/>
          <w:szCs w:val="24"/>
        </w:rPr>
        <w:t>1公園遭占用面積計32.97平方公尺，已函請占用人儘速排除占用，在未完成排除占用前，將依規定收取占用補償金（追溯5年6,183元）。另已清查經管公園用地，查無占用使用情形。</w:t>
      </w:r>
    </w:p>
    <w:p w14:paraId="354840D0" w14:textId="682C9409" w:rsidR="00AA49A6" w:rsidRDefault="00AA49A6" w:rsidP="00B617B4">
      <w:pPr>
        <w:overflowPunct w:val="0"/>
        <w:adjustRightInd w:val="0"/>
        <w:snapToGrid w:val="0"/>
        <w:spacing w:line="450" w:lineRule="exact"/>
        <w:ind w:firstLineChars="200" w:firstLine="520"/>
        <w:rPr>
          <w:rFonts w:ascii="標楷體" w:hAnsi="標楷體"/>
          <w:bCs/>
          <w:spacing w:val="10"/>
          <w:kern w:val="0"/>
          <w:szCs w:val="24"/>
        </w:rPr>
      </w:pPr>
      <w:r>
        <w:rPr>
          <w:rFonts w:ascii="標楷體" w:hAnsi="標楷體" w:hint="eastAsia"/>
          <w:b/>
          <w:bCs/>
          <w:spacing w:val="10"/>
          <w:kern w:val="0"/>
          <w:szCs w:val="24"/>
        </w:rPr>
        <w:t>2.辦理轄內公園照明設施維護，惟</w:t>
      </w:r>
      <w:proofErr w:type="gramStart"/>
      <w:r>
        <w:rPr>
          <w:rFonts w:ascii="標楷體" w:hAnsi="標楷體" w:hint="eastAsia"/>
          <w:b/>
          <w:bCs/>
          <w:spacing w:val="10"/>
          <w:kern w:val="0"/>
          <w:szCs w:val="24"/>
        </w:rPr>
        <w:t>案山船公園</w:t>
      </w:r>
      <w:proofErr w:type="gramEnd"/>
      <w:r>
        <w:rPr>
          <w:rFonts w:ascii="標楷體" w:hAnsi="標楷體" w:hint="eastAsia"/>
          <w:b/>
          <w:bCs/>
          <w:spacing w:val="10"/>
          <w:kern w:val="0"/>
          <w:szCs w:val="24"/>
        </w:rPr>
        <w:t>因缺乏路燈照明，影響民眾夜間使用安全：</w:t>
      </w:r>
      <w:r>
        <w:rPr>
          <w:rFonts w:ascii="標楷體" w:hAnsi="標楷體" w:hint="eastAsia"/>
          <w:bCs/>
          <w:spacing w:val="10"/>
          <w:kern w:val="0"/>
          <w:szCs w:val="24"/>
        </w:rPr>
        <w:t>該所為提升民眾生活環境品質及夜間使用轄內公園兒童遊戲</w:t>
      </w:r>
      <w:proofErr w:type="gramStart"/>
      <w:r>
        <w:rPr>
          <w:rFonts w:ascii="標楷體" w:hAnsi="標楷體" w:hint="eastAsia"/>
          <w:bCs/>
          <w:spacing w:val="10"/>
          <w:kern w:val="0"/>
          <w:szCs w:val="24"/>
        </w:rPr>
        <w:t>場遊具之</w:t>
      </w:r>
      <w:proofErr w:type="gramEnd"/>
      <w:r>
        <w:rPr>
          <w:rFonts w:ascii="標楷體" w:hAnsi="標楷體" w:hint="eastAsia"/>
          <w:bCs/>
          <w:spacing w:val="10"/>
          <w:kern w:val="0"/>
          <w:szCs w:val="24"/>
        </w:rPr>
        <w:t>安全性，</w:t>
      </w:r>
      <w:r>
        <w:rPr>
          <w:rFonts w:ascii="標楷體" w:hAnsi="標楷體" w:hint="eastAsia"/>
          <w:bCs/>
          <w:spacing w:val="10"/>
          <w:kern w:val="0"/>
          <w:szCs w:val="24"/>
        </w:rPr>
        <w:lastRenderedPageBreak/>
        <w:t>於</w:t>
      </w:r>
      <w:proofErr w:type="gramStart"/>
      <w:r>
        <w:rPr>
          <w:rFonts w:ascii="標楷體" w:hAnsi="標楷體" w:hint="eastAsia"/>
          <w:bCs/>
          <w:spacing w:val="10"/>
          <w:kern w:val="0"/>
          <w:szCs w:val="24"/>
        </w:rPr>
        <w:t>114</w:t>
      </w:r>
      <w:proofErr w:type="gramEnd"/>
      <w:r>
        <w:rPr>
          <w:rFonts w:ascii="標楷體" w:hAnsi="標楷體" w:hint="eastAsia"/>
          <w:bCs/>
          <w:spacing w:val="10"/>
          <w:kern w:val="0"/>
          <w:szCs w:val="24"/>
        </w:rPr>
        <w:t>年度編列預算149萬餘元辦理轄內公園裝設LED</w:t>
      </w:r>
      <w:proofErr w:type="gramStart"/>
      <w:r>
        <w:rPr>
          <w:rFonts w:ascii="標楷體" w:hAnsi="標楷體" w:hint="eastAsia"/>
          <w:bCs/>
          <w:spacing w:val="10"/>
          <w:kern w:val="0"/>
          <w:szCs w:val="24"/>
        </w:rPr>
        <w:t>景觀投光燈</w:t>
      </w:r>
      <w:proofErr w:type="gramEnd"/>
      <w:r>
        <w:rPr>
          <w:rFonts w:ascii="標楷體" w:hAnsi="標楷體" w:hint="eastAsia"/>
          <w:bCs/>
          <w:spacing w:val="10"/>
          <w:kern w:val="0"/>
          <w:szCs w:val="24"/>
        </w:rPr>
        <w:t>、安裝</w:t>
      </w:r>
      <w:proofErr w:type="gramStart"/>
      <w:r>
        <w:rPr>
          <w:rFonts w:ascii="標楷體" w:hAnsi="標楷體" w:hint="eastAsia"/>
          <w:bCs/>
          <w:spacing w:val="10"/>
          <w:kern w:val="0"/>
          <w:szCs w:val="24"/>
        </w:rPr>
        <w:t>桿</w:t>
      </w:r>
      <w:proofErr w:type="gramEnd"/>
      <w:r>
        <w:rPr>
          <w:rFonts w:ascii="標楷體" w:hAnsi="標楷體" w:hint="eastAsia"/>
          <w:bCs/>
          <w:spacing w:val="10"/>
          <w:kern w:val="0"/>
          <w:szCs w:val="24"/>
        </w:rPr>
        <w:t>燈燈具、</w:t>
      </w:r>
      <w:r w:rsidR="008E1064">
        <w:rPr>
          <w:rFonts w:ascii="Times New Roman" w:eastAsia="新細明體" w:hAnsi="Times New Roman" w:hint="eastAsia"/>
          <w:noProof/>
          <w:szCs w:val="20"/>
        </w:rPr>
        <mc:AlternateContent>
          <mc:Choice Requires="wps">
            <w:drawing>
              <wp:anchor distT="36195" distB="45720" distL="114300" distR="114300" simplePos="0" relativeHeight="251817984" behindDoc="0" locked="0" layoutInCell="1" allowOverlap="1" wp14:anchorId="3A270C64" wp14:editId="6FB14C97">
                <wp:simplePos x="0" y="0"/>
                <wp:positionH relativeFrom="margin">
                  <wp:posOffset>2316480</wp:posOffset>
                </wp:positionH>
                <wp:positionV relativeFrom="margin">
                  <wp:posOffset>147955</wp:posOffset>
                </wp:positionV>
                <wp:extent cx="3855600" cy="2073600"/>
                <wp:effectExtent l="0" t="0" r="0" b="3175"/>
                <wp:wrapSquare wrapText="bothSides"/>
                <wp:docPr id="25" name="文字方塊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5600" cy="2073600"/>
                        </a:xfrm>
                        <a:prstGeom prst="rect">
                          <a:avLst/>
                        </a:prstGeom>
                        <a:solidFill>
                          <a:srgbClr val="FFFFFF"/>
                        </a:solidFill>
                        <a:ln w="9525">
                          <a:noFill/>
                          <a:miter lim="800000"/>
                          <a:headEnd/>
                          <a:tailEnd/>
                        </a:ln>
                      </wps:spPr>
                      <wps:txbx>
                        <w:txbxContent>
                          <w:p w14:paraId="417CC89E" w14:textId="78F49DDD" w:rsidR="00AA49A6" w:rsidRDefault="00AA49A6" w:rsidP="00AA49A6">
                            <w:pPr>
                              <w:jc w:val="right"/>
                            </w:pPr>
                            <w:r>
                              <w:rPr>
                                <w:rFonts w:ascii="Calibri" w:eastAsia="Times New Roman" w:hAnsi="Calibri"/>
                                <w:noProof/>
                                <w:kern w:val="0"/>
                                <w:sz w:val="20"/>
                              </w:rPr>
                              <w:drawing>
                                <wp:inline distT="0" distB="0" distL="0" distR="0" wp14:anchorId="7B710419" wp14:editId="3D36C371">
                                  <wp:extent cx="1781175" cy="1590675"/>
                                  <wp:effectExtent l="0" t="0" r="9525" b="9525"/>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39">
                                            <a:extLst>
                                              <a:ext uri="{28A0092B-C50C-407E-A947-70E740481C1C}">
                                                <a14:useLocalDpi xmlns:a14="http://schemas.microsoft.com/office/drawing/2010/main" val="0"/>
                                              </a:ext>
                                            </a:extLst>
                                          </a:blip>
                                          <a:srcRect b="11839"/>
                                          <a:stretch>
                                            <a:fillRect/>
                                          </a:stretch>
                                        </pic:blipFill>
                                        <pic:spPr bwMode="auto">
                                          <a:xfrm>
                                            <a:off x="0" y="0"/>
                                            <a:ext cx="1781175" cy="1590675"/>
                                          </a:xfrm>
                                          <a:prstGeom prst="rect">
                                            <a:avLst/>
                                          </a:prstGeom>
                                          <a:noFill/>
                                          <a:ln>
                                            <a:noFill/>
                                          </a:ln>
                                        </pic:spPr>
                                      </pic:pic>
                                    </a:graphicData>
                                  </a:graphic>
                                </wp:inline>
                              </w:drawing>
                            </w:r>
                            <w:r>
                              <w:t xml:space="preserve"> </w:t>
                            </w:r>
                            <w:r>
                              <w:rPr>
                                <w:rFonts w:ascii="Calibri" w:eastAsia="Times New Roman" w:hAnsi="Calibri"/>
                                <w:noProof/>
                                <w:kern w:val="0"/>
                                <w:sz w:val="20"/>
                              </w:rPr>
                              <w:drawing>
                                <wp:inline distT="0" distB="0" distL="0" distR="0" wp14:anchorId="39B72114" wp14:editId="3FD5788D">
                                  <wp:extent cx="1790700" cy="1590675"/>
                                  <wp:effectExtent l="0" t="0" r="0" b="9525"/>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90700" cy="1590675"/>
                                          </a:xfrm>
                                          <a:prstGeom prst="rect">
                                            <a:avLst/>
                                          </a:prstGeom>
                                          <a:noFill/>
                                          <a:ln>
                                            <a:noFill/>
                                          </a:ln>
                                        </pic:spPr>
                                      </pic:pic>
                                    </a:graphicData>
                                  </a:graphic>
                                </wp:inline>
                              </w:drawing>
                            </w:r>
                          </w:p>
                          <w:p w14:paraId="6B2932C2" w14:textId="77777777" w:rsidR="00AA49A6" w:rsidRDefault="00AA49A6" w:rsidP="00AA49A6">
                            <w:pPr>
                              <w:spacing w:line="300" w:lineRule="exact"/>
                              <w:ind w:left="673" w:hangingChars="280" w:hanging="673"/>
                              <w:jc w:val="center"/>
                              <w:rPr>
                                <w:rFonts w:ascii="標楷體" w:hAnsi="標楷體"/>
                                <w:b/>
                                <w:bCs/>
                                <w:szCs w:val="24"/>
                              </w:rPr>
                            </w:pPr>
                            <w:r>
                              <w:rPr>
                                <w:rFonts w:ascii="標楷體" w:hAnsi="標楷體" w:hint="eastAsia"/>
                                <w:b/>
                                <w:bCs/>
                                <w:szCs w:val="24"/>
                              </w:rPr>
                              <w:t>案山船公園路燈設置現況</w:t>
                            </w:r>
                          </w:p>
                          <w:p w14:paraId="268D22C1" w14:textId="3E6D40DD" w:rsidR="00AA49A6" w:rsidRPr="00156C60" w:rsidRDefault="00AA49A6" w:rsidP="00AA49A6">
                            <w:pPr>
                              <w:spacing w:line="240" w:lineRule="exact"/>
                              <w:ind w:firstLineChars="50" w:firstLine="90"/>
                              <w:jc w:val="center"/>
                              <w:rPr>
                                <w:rFonts w:ascii="標楷體" w:hAnsi="標楷體"/>
                                <w:sz w:val="18"/>
                                <w:szCs w:val="18"/>
                              </w:rPr>
                            </w:pPr>
                            <w:r w:rsidRPr="00156C60">
                              <w:rPr>
                                <w:rFonts w:ascii="標楷體" w:hAnsi="標楷體" w:hint="eastAsia"/>
                                <w:sz w:val="18"/>
                                <w:szCs w:val="18"/>
                              </w:rPr>
                              <w:t>（圖片來源：本室於115年3月17日拍攝</w:t>
                            </w:r>
                            <w:r w:rsidR="00156C60" w:rsidRPr="00156C60">
                              <w:rPr>
                                <w:rFonts w:ascii="標楷體" w:hAnsi="標楷體" w:hint="eastAsia"/>
                                <w:sz w:val="18"/>
                                <w:szCs w:val="18"/>
                              </w:rPr>
                              <w:t>。</w:t>
                            </w:r>
                            <w:r w:rsidRPr="00156C60">
                              <w:rPr>
                                <w:rFonts w:ascii="標楷體" w:hAnsi="標楷體" w:hint="eastAsia"/>
                                <w:sz w:val="18"/>
                                <w:szCs w:val="18"/>
                              </w:rPr>
                              <w:t>）</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270C64" id="文字方塊 25" o:spid="_x0000_s1120" type="#_x0000_t202" style="position:absolute;left:0;text-align:left;margin-left:182.4pt;margin-top:11.65pt;width:303.6pt;height:163.3pt;z-index:251817984;visibility:visible;mso-wrap-style:square;mso-width-percent:0;mso-height-percent:0;mso-wrap-distance-left:9pt;mso-wrap-distance-top:2.85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" stroked="f">
                <v:textbox>
                  <w:txbxContent>
                    <w:p w14:paraId="417CC89E" w14:textId="78F49DDD" w:rsidR="00AA49A6" w:rsidRDefault="00AA49A6" w:rsidP="00AA49A6">
                      <w:pPr>
                        <w:jc w:val="right"/>
                      </w:pPr>
                      <w:r>
                        <w:rPr>
                          <w:rFonts w:ascii="Calibri" w:eastAsia="Times New Roman" w:hAnsi="Calibri"/>
                          <w:noProof/>
                          <w:kern w:val="0"/>
                          <w:sz w:val="20"/>
                        </w:rPr>
                        <w:drawing>
                          <wp:inline distT="0" distB="0" distL="0" distR="0" wp14:anchorId="7B710419" wp14:editId="3D36C371">
                            <wp:extent cx="1781175" cy="1590675"/>
                            <wp:effectExtent l="0" t="0" r="9525" b="9525"/>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39">
                                      <a:extLst>
                                        <a:ext uri="{28A0092B-C50C-407E-A947-70E740481C1C}">
                                          <a14:useLocalDpi xmlns:a14="http://schemas.microsoft.com/office/drawing/2010/main" val="0"/>
                                        </a:ext>
                                      </a:extLst>
                                    </a:blip>
                                    <a:srcRect b="11839"/>
                                    <a:stretch>
                                      <a:fillRect/>
                                    </a:stretch>
                                  </pic:blipFill>
                                  <pic:spPr bwMode="auto">
                                    <a:xfrm>
                                      <a:off x="0" y="0"/>
                                      <a:ext cx="1781175" cy="1590675"/>
                                    </a:xfrm>
                                    <a:prstGeom prst="rect">
                                      <a:avLst/>
                                    </a:prstGeom>
                                    <a:noFill/>
                                    <a:ln>
                                      <a:noFill/>
                                    </a:ln>
                                  </pic:spPr>
                                </pic:pic>
                              </a:graphicData>
                            </a:graphic>
                          </wp:inline>
                        </w:drawing>
                      </w:r>
                      <w:r>
                        <w:t xml:space="preserve"> </w:t>
                      </w:r>
                      <w:r>
                        <w:rPr>
                          <w:rFonts w:ascii="Calibri" w:eastAsia="Times New Roman" w:hAnsi="Calibri"/>
                          <w:noProof/>
                          <w:kern w:val="0"/>
                          <w:sz w:val="20"/>
                        </w:rPr>
                        <w:drawing>
                          <wp:inline distT="0" distB="0" distL="0" distR="0" wp14:anchorId="39B72114" wp14:editId="3FD5788D">
                            <wp:extent cx="1790700" cy="1590675"/>
                            <wp:effectExtent l="0" t="0" r="0" b="9525"/>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90700" cy="1590675"/>
                                    </a:xfrm>
                                    <a:prstGeom prst="rect">
                                      <a:avLst/>
                                    </a:prstGeom>
                                    <a:noFill/>
                                    <a:ln>
                                      <a:noFill/>
                                    </a:ln>
                                  </pic:spPr>
                                </pic:pic>
                              </a:graphicData>
                            </a:graphic>
                          </wp:inline>
                        </w:drawing>
                      </w:r>
                    </w:p>
                    <w:p w14:paraId="6B2932C2" w14:textId="77777777" w:rsidR="00AA49A6" w:rsidRDefault="00AA49A6" w:rsidP="00AA49A6">
                      <w:pPr>
                        <w:spacing w:line="300" w:lineRule="exact"/>
                        <w:ind w:left="673" w:hangingChars="280" w:hanging="673"/>
                        <w:jc w:val="center"/>
                        <w:rPr>
                          <w:rFonts w:ascii="標楷體" w:hAnsi="標楷體"/>
                          <w:b/>
                          <w:bCs/>
                          <w:szCs w:val="24"/>
                        </w:rPr>
                      </w:pPr>
                      <w:r>
                        <w:rPr>
                          <w:rFonts w:ascii="標楷體" w:hAnsi="標楷體" w:hint="eastAsia"/>
                          <w:b/>
                          <w:bCs/>
                          <w:szCs w:val="24"/>
                        </w:rPr>
                        <w:t>案山船公園路燈設置現況</w:t>
                      </w:r>
                    </w:p>
                    <w:p w14:paraId="268D22C1" w14:textId="3E6D40DD" w:rsidR="00AA49A6" w:rsidRPr="00156C60" w:rsidRDefault="00AA49A6" w:rsidP="00AA49A6">
                      <w:pPr>
                        <w:spacing w:line="240" w:lineRule="exact"/>
                        <w:ind w:firstLineChars="50" w:firstLine="90"/>
                        <w:jc w:val="center"/>
                        <w:rPr>
                          <w:rFonts w:ascii="標楷體" w:hAnsi="標楷體"/>
                          <w:sz w:val="18"/>
                          <w:szCs w:val="18"/>
                        </w:rPr>
                      </w:pPr>
                      <w:r w:rsidRPr="00156C60">
                        <w:rPr>
                          <w:rFonts w:ascii="標楷體" w:hAnsi="標楷體" w:hint="eastAsia"/>
                          <w:sz w:val="18"/>
                          <w:szCs w:val="18"/>
                        </w:rPr>
                        <w:t>（圖片來源：本室於115年3月17日拍攝</w:t>
                      </w:r>
                      <w:r w:rsidR="00156C60" w:rsidRPr="00156C60">
                        <w:rPr>
                          <w:rFonts w:ascii="標楷體" w:hAnsi="標楷體" w:hint="eastAsia"/>
                          <w:sz w:val="18"/>
                          <w:szCs w:val="18"/>
                        </w:rPr>
                        <w:t>。</w:t>
                      </w:r>
                      <w:r w:rsidRPr="00156C60">
                        <w:rPr>
                          <w:rFonts w:ascii="標楷體" w:hAnsi="標楷體" w:hint="eastAsia"/>
                          <w:sz w:val="18"/>
                          <w:szCs w:val="18"/>
                        </w:rPr>
                        <w:t>）</w:t>
                      </w:r>
                    </w:p>
                  </w:txbxContent>
                </v:textbox>
                <w10:wrap type="square" anchorx="margin" anchory="margin"/>
              </v:shape>
            </w:pict>
          </mc:Fallback>
        </mc:AlternateContent>
      </w:r>
      <w:r>
        <w:rPr>
          <w:rFonts w:ascii="標楷體" w:hAnsi="標楷體" w:hint="eastAsia"/>
          <w:bCs/>
          <w:spacing w:val="10"/>
          <w:kern w:val="0"/>
          <w:szCs w:val="24"/>
        </w:rPr>
        <w:t>底盤、管線及水電設備工程等項目。</w:t>
      </w:r>
      <w:proofErr w:type="gramStart"/>
      <w:r>
        <w:rPr>
          <w:rFonts w:ascii="標楷體" w:hAnsi="標楷體" w:hint="eastAsia"/>
          <w:bCs/>
          <w:spacing w:val="10"/>
          <w:kern w:val="0"/>
          <w:szCs w:val="24"/>
        </w:rPr>
        <w:t>經本室派員</w:t>
      </w:r>
      <w:proofErr w:type="gramEnd"/>
      <w:r>
        <w:rPr>
          <w:rFonts w:ascii="標楷體" w:hAnsi="標楷體" w:hint="eastAsia"/>
          <w:bCs/>
          <w:spacing w:val="10"/>
          <w:kern w:val="0"/>
          <w:szCs w:val="24"/>
        </w:rPr>
        <w:t>至該所列管之公園實地勘查夜間照明情形，發現馬公市</w:t>
      </w:r>
      <w:proofErr w:type="gramStart"/>
      <w:r>
        <w:rPr>
          <w:rFonts w:ascii="標楷體" w:hAnsi="標楷體" w:hint="eastAsia"/>
          <w:bCs/>
          <w:spacing w:val="10"/>
          <w:kern w:val="0"/>
          <w:szCs w:val="24"/>
        </w:rPr>
        <w:t>案山船公園</w:t>
      </w:r>
      <w:proofErr w:type="gramEnd"/>
      <w:r>
        <w:rPr>
          <w:rFonts w:ascii="標楷體" w:hAnsi="標楷體" w:hint="eastAsia"/>
          <w:bCs/>
          <w:spacing w:val="10"/>
          <w:kern w:val="0"/>
          <w:szCs w:val="24"/>
        </w:rPr>
        <w:t>兒童遊戲區左右兩側已設置路燈，惟緊鄰之體健器材區因缺乏路燈照明，顯有昏暗影響安全情事。</w:t>
      </w:r>
      <w:proofErr w:type="gramStart"/>
      <w:r>
        <w:rPr>
          <w:rFonts w:ascii="標楷體" w:hAnsi="標楷體" w:hint="eastAsia"/>
          <w:bCs/>
          <w:spacing w:val="10"/>
          <w:kern w:val="0"/>
          <w:szCs w:val="24"/>
        </w:rPr>
        <w:t>鑑</w:t>
      </w:r>
      <w:proofErr w:type="gramEnd"/>
      <w:r>
        <w:rPr>
          <w:rFonts w:ascii="標楷體" w:hAnsi="標楷體" w:hint="eastAsia"/>
          <w:bCs/>
          <w:spacing w:val="10"/>
          <w:kern w:val="0"/>
          <w:szCs w:val="24"/>
        </w:rPr>
        <w:t>於提升公園夜間照明度，可消除公園死角，亦可增加民眾於夜間使用之安全性，經函請檢討改善。據復：已派員</w:t>
      </w:r>
      <w:proofErr w:type="gramStart"/>
      <w:r>
        <w:rPr>
          <w:rFonts w:ascii="標楷體" w:hAnsi="標楷體" w:hint="eastAsia"/>
          <w:bCs/>
          <w:spacing w:val="10"/>
          <w:kern w:val="0"/>
          <w:szCs w:val="24"/>
        </w:rPr>
        <w:t>至案山船</w:t>
      </w:r>
      <w:proofErr w:type="gramEnd"/>
      <w:r>
        <w:rPr>
          <w:rFonts w:ascii="標楷體" w:hAnsi="標楷體" w:hint="eastAsia"/>
          <w:bCs/>
          <w:spacing w:val="10"/>
          <w:kern w:val="0"/>
          <w:szCs w:val="24"/>
        </w:rPr>
        <w:t>公園現場勘查後，於既有燈</w:t>
      </w:r>
      <w:proofErr w:type="gramStart"/>
      <w:r>
        <w:rPr>
          <w:rFonts w:ascii="標楷體" w:hAnsi="標楷體" w:hint="eastAsia"/>
          <w:bCs/>
          <w:spacing w:val="10"/>
          <w:kern w:val="0"/>
          <w:szCs w:val="24"/>
        </w:rPr>
        <w:t>桿</w:t>
      </w:r>
      <w:proofErr w:type="gramEnd"/>
      <w:r>
        <w:rPr>
          <w:rFonts w:ascii="標楷體" w:hAnsi="標楷體" w:hint="eastAsia"/>
          <w:bCs/>
          <w:spacing w:val="10"/>
          <w:kern w:val="0"/>
          <w:szCs w:val="24"/>
        </w:rPr>
        <w:t>上加裝LED</w:t>
      </w:r>
      <w:proofErr w:type="gramStart"/>
      <w:r>
        <w:rPr>
          <w:rFonts w:ascii="標楷體" w:hAnsi="標楷體" w:hint="eastAsia"/>
          <w:bCs/>
          <w:spacing w:val="10"/>
          <w:kern w:val="0"/>
          <w:szCs w:val="24"/>
        </w:rPr>
        <w:t>景觀投光燈</w:t>
      </w:r>
      <w:proofErr w:type="gramEnd"/>
      <w:r>
        <w:rPr>
          <w:rFonts w:ascii="標楷體" w:hAnsi="標楷體" w:hint="eastAsia"/>
          <w:bCs/>
          <w:spacing w:val="10"/>
          <w:kern w:val="0"/>
          <w:szCs w:val="24"/>
        </w:rPr>
        <w:t>，提升公園夜間照明度，建構更完善之夜間休閒環境。</w:t>
      </w:r>
    </w:p>
    <w:p w14:paraId="2FEB49E6" w14:textId="543D70B5" w:rsidR="00AA49A6" w:rsidRDefault="00AA49A6" w:rsidP="00B617B4">
      <w:pPr>
        <w:overflowPunct w:val="0"/>
        <w:adjustRightInd w:val="0"/>
        <w:snapToGrid w:val="0"/>
        <w:spacing w:line="450" w:lineRule="exact"/>
        <w:ind w:firstLineChars="200" w:firstLine="480"/>
        <w:rPr>
          <w:rFonts w:ascii="標楷體" w:hAnsi="標楷體"/>
          <w:bCs/>
          <w:spacing w:val="10"/>
          <w:kern w:val="0"/>
          <w:szCs w:val="24"/>
        </w:rPr>
      </w:pPr>
      <w:r>
        <w:rPr>
          <w:rFonts w:ascii="Times New Roman" w:eastAsia="新細明體" w:hAnsi="Times New Roman" w:hint="eastAsia"/>
          <w:noProof/>
          <w:szCs w:val="20"/>
        </w:rPr>
        <mc:AlternateContent>
          <mc:Choice Requires="wps">
            <w:drawing>
              <wp:anchor distT="0" distB="0" distL="114300" distR="114300" simplePos="0" relativeHeight="251822080" behindDoc="0" locked="0" layoutInCell="1" allowOverlap="1" wp14:anchorId="07132775" wp14:editId="7FD41F4F">
                <wp:simplePos x="0" y="0"/>
                <wp:positionH relativeFrom="margin">
                  <wp:posOffset>2635250</wp:posOffset>
                </wp:positionH>
                <wp:positionV relativeFrom="paragraph">
                  <wp:posOffset>630555</wp:posOffset>
                </wp:positionV>
                <wp:extent cx="3592195" cy="2734310"/>
                <wp:effectExtent l="0" t="0" r="0" b="0"/>
                <wp:wrapSquare wrapText="bothSides"/>
                <wp:docPr id="17" name="矩形 17"/>
                <wp:cNvGraphicFramePr/>
                <a:graphic xmlns:a="http://schemas.openxmlformats.org/drawingml/2006/main">
                  <a:graphicData uri="http://schemas.microsoft.com/office/word/2010/wordprocessingShape">
                    <wps:wsp>
                      <wps:cNvSpPr/>
                      <wps:spPr>
                        <a:xfrm>
                          <a:off x="0" y="0"/>
                          <a:ext cx="3592195" cy="27343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ae"/>
                              <w:tblW w:w="0" w:type="auto"/>
                              <w:tblLook w:val="04A0" w:firstRow="1" w:lastRow="0" w:firstColumn="1" w:lastColumn="0" w:noHBand="0" w:noVBand="1"/>
                            </w:tblPr>
                            <w:tblGrid>
                              <w:gridCol w:w="709"/>
                              <w:gridCol w:w="2268"/>
                              <w:gridCol w:w="1276"/>
                              <w:gridCol w:w="1058"/>
                            </w:tblGrid>
                            <w:tr w:rsidR="00AA49A6" w14:paraId="12E35EBC" w14:textId="77777777">
                              <w:tc>
                                <w:tcPr>
                                  <w:tcW w:w="5311" w:type="dxa"/>
                                  <w:gridSpan w:val="4"/>
                                  <w:tcBorders>
                                    <w:top w:val="nil"/>
                                    <w:left w:val="nil"/>
                                    <w:bottom w:val="single" w:sz="4" w:space="0" w:color="auto"/>
                                    <w:right w:val="nil"/>
                                  </w:tcBorders>
                                  <w:vAlign w:val="center"/>
                                  <w:hideMark/>
                                </w:tcPr>
                                <w:p w14:paraId="012F6932" w14:textId="1A24375E" w:rsidR="00AA49A6" w:rsidRDefault="00AA49A6" w:rsidP="00736BFF">
                                  <w:pPr>
                                    <w:overflowPunct w:val="0"/>
                                    <w:adjustRightInd w:val="0"/>
                                    <w:snapToGrid w:val="0"/>
                                    <w:spacing w:afterLines="20" w:after="48" w:line="240" w:lineRule="exact"/>
                                    <w:jc w:val="center"/>
                                    <w:rPr>
                                      <w:rFonts w:ascii="標楷體" w:hAnsi="標楷體"/>
                                      <w:b/>
                                      <w:color w:val="000000" w:themeColor="text1"/>
                                      <w:szCs w:val="24"/>
                                    </w:rPr>
                                  </w:pPr>
                                  <w:r>
                                    <w:rPr>
                                      <w:rFonts w:ascii="標楷體" w:hAnsi="標楷體" w:hint="eastAsia"/>
                                      <w:b/>
                                      <w:color w:val="000000" w:themeColor="text1"/>
                                      <w:szCs w:val="24"/>
                                    </w:rPr>
                                    <w:t>表6</w:t>
                                  </w:r>
                                  <w:r w:rsidR="00B617B4">
                                    <w:rPr>
                                      <w:rFonts w:ascii="標楷體" w:hAnsi="標楷體" w:hint="eastAsia"/>
                                      <w:b/>
                                      <w:bCs/>
                                    </w:rPr>
                                    <w:t xml:space="preserve">　</w:t>
                                  </w:r>
                                  <w:r>
                                    <w:rPr>
                                      <w:rFonts w:ascii="標楷體" w:hAnsi="標楷體" w:hint="eastAsia"/>
                                      <w:b/>
                                      <w:color w:val="000000" w:themeColor="text1"/>
                                      <w:szCs w:val="24"/>
                                    </w:rPr>
                                    <w:t>辦理兒童遊戲場檢驗情形</w:t>
                                  </w:r>
                                </w:p>
                              </w:tc>
                            </w:tr>
                            <w:tr w:rsidR="00AA49A6" w14:paraId="517520CC"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37B61549"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序號</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F5B5F55"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公園兒童遊戲場</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651EE3"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檢驗日期</w:t>
                                  </w:r>
                                </w:p>
                              </w:tc>
                              <w:tc>
                                <w:tcPr>
                                  <w:tcW w:w="1058" w:type="dxa"/>
                                  <w:tcBorders>
                                    <w:top w:val="single" w:sz="4" w:space="0" w:color="auto"/>
                                    <w:left w:val="single" w:sz="4" w:space="0" w:color="auto"/>
                                    <w:bottom w:val="single" w:sz="4" w:space="0" w:color="auto"/>
                                    <w:right w:val="single" w:sz="4" w:space="0" w:color="auto"/>
                                  </w:tcBorders>
                                  <w:vAlign w:val="center"/>
                                  <w:hideMark/>
                                </w:tcPr>
                                <w:p w14:paraId="755ED097" w14:textId="77777777" w:rsidR="00AA49A6" w:rsidRDefault="00AA49A6">
                                  <w:pPr>
                                    <w:overflowPunct w:val="0"/>
                                    <w:adjustRightInd w:val="0"/>
                                    <w:snapToGrid w:val="0"/>
                                    <w:spacing w:line="32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檢驗結果</w:t>
                                  </w:r>
                                </w:p>
                              </w:tc>
                            </w:tr>
                            <w:tr w:rsidR="00AA49A6" w14:paraId="2CA65BEF"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15781A56"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97221F"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千禧公園</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04C0AD"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111/12/28</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41607647" w14:textId="77777777" w:rsidR="00AA49A6" w:rsidRDefault="00AA49A6">
                                  <w:pPr>
                                    <w:overflowPunct w:val="0"/>
                                    <w:adjustRightInd w:val="0"/>
                                    <w:snapToGrid w:val="0"/>
                                    <w:spacing w:line="32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符合</w:t>
                                  </w:r>
                                </w:p>
                              </w:tc>
                            </w:tr>
                            <w:tr w:rsidR="00AA49A6" w14:paraId="6A5ECD9B"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0521A703"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10C0A1"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光華社區共融式遊具</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8BAD693"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112/03/22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C6A96F" w14:textId="77777777" w:rsidR="00AA49A6" w:rsidRDefault="00AA49A6">
                                  <w:pPr>
                                    <w:widowControl/>
                                    <w:rPr>
                                      <w:rFonts w:ascii="標楷體" w:hAnsi="標楷體" w:cs="Times New Roman"/>
                                      <w:bCs/>
                                      <w:color w:val="000000" w:themeColor="text1"/>
                                      <w:sz w:val="20"/>
                                      <w:szCs w:val="20"/>
                                    </w:rPr>
                                  </w:pPr>
                                </w:p>
                              </w:tc>
                            </w:tr>
                            <w:tr w:rsidR="00AA49A6" w14:paraId="68D70A4E"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52029BAF"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91B6363"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鼎灣文創園區</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C0AC80"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112/03/22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674AF" w14:textId="77777777" w:rsidR="00AA49A6" w:rsidRDefault="00AA49A6">
                                  <w:pPr>
                                    <w:widowControl/>
                                    <w:rPr>
                                      <w:rFonts w:ascii="標楷體" w:hAnsi="標楷體" w:cs="Times New Roman"/>
                                      <w:bCs/>
                                      <w:color w:val="000000" w:themeColor="text1"/>
                                      <w:sz w:val="20"/>
                                      <w:szCs w:val="20"/>
                                    </w:rPr>
                                  </w:pPr>
                                </w:p>
                              </w:tc>
                            </w:tr>
                            <w:tr w:rsidR="00AA49A6" w14:paraId="4CDEC476"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1CB33D09"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3394EEC"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茂林園兒童遊戲場</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95869A"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113/02/05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59BE1A" w14:textId="77777777" w:rsidR="00AA49A6" w:rsidRDefault="00AA49A6">
                                  <w:pPr>
                                    <w:widowControl/>
                                    <w:rPr>
                                      <w:rFonts w:ascii="標楷體" w:hAnsi="標楷體" w:cs="Times New Roman"/>
                                      <w:bCs/>
                                      <w:color w:val="000000" w:themeColor="text1"/>
                                      <w:sz w:val="20"/>
                                      <w:szCs w:val="20"/>
                                    </w:rPr>
                                  </w:pPr>
                                </w:p>
                              </w:tc>
                            </w:tr>
                            <w:tr w:rsidR="00AA49A6" w14:paraId="24B3559E"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1923B49E"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D4CB66"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澎湖休憩園區</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8BABCC"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114/01/19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4A7D3C" w14:textId="77777777" w:rsidR="00AA49A6" w:rsidRDefault="00AA49A6">
                                  <w:pPr>
                                    <w:widowControl/>
                                    <w:rPr>
                                      <w:rFonts w:ascii="標楷體" w:hAnsi="標楷體" w:cs="Times New Roman"/>
                                      <w:bCs/>
                                      <w:color w:val="000000" w:themeColor="text1"/>
                                      <w:sz w:val="20"/>
                                      <w:szCs w:val="20"/>
                                    </w:rPr>
                                  </w:pPr>
                                </w:p>
                              </w:tc>
                            </w:tr>
                            <w:tr w:rsidR="00AA49A6" w14:paraId="7C69C4B6"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0EE85AAE"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2EB753E"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鎖港公1公園</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D8F90"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114/01/19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793818" w14:textId="77777777" w:rsidR="00AA49A6" w:rsidRDefault="00AA49A6">
                                  <w:pPr>
                                    <w:widowControl/>
                                    <w:rPr>
                                      <w:rFonts w:ascii="標楷體" w:hAnsi="標楷體" w:cs="Times New Roman"/>
                                      <w:bCs/>
                                      <w:color w:val="000000" w:themeColor="text1"/>
                                      <w:sz w:val="20"/>
                                      <w:szCs w:val="20"/>
                                    </w:rPr>
                                  </w:pPr>
                                </w:p>
                              </w:tc>
                            </w:tr>
                            <w:tr w:rsidR="00AA49A6" w14:paraId="2AD1C8C6"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00AC6BB6"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7</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ACE6AD"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公兒5公園</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A7895"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114/05/20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90A334" w14:textId="77777777" w:rsidR="00AA49A6" w:rsidRDefault="00AA49A6">
                                  <w:pPr>
                                    <w:widowControl/>
                                    <w:rPr>
                                      <w:rFonts w:ascii="標楷體" w:hAnsi="標楷體" w:cs="Times New Roman"/>
                                      <w:bCs/>
                                      <w:color w:val="000000" w:themeColor="text1"/>
                                      <w:sz w:val="20"/>
                                      <w:szCs w:val="20"/>
                                    </w:rPr>
                                  </w:pPr>
                                </w:p>
                              </w:tc>
                            </w:tr>
                            <w:tr w:rsidR="00AA49A6" w14:paraId="660E75AA"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4D102753"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C17B5B"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兒1公園兒童遊戲場</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CA65AF4"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114/05/21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C1715" w14:textId="77777777" w:rsidR="00AA49A6" w:rsidRDefault="00AA49A6">
                                  <w:pPr>
                                    <w:widowControl/>
                                    <w:rPr>
                                      <w:rFonts w:ascii="標楷體" w:hAnsi="標楷體" w:cs="Times New Roman"/>
                                      <w:bCs/>
                                      <w:color w:val="000000" w:themeColor="text1"/>
                                      <w:sz w:val="20"/>
                                      <w:szCs w:val="20"/>
                                    </w:rPr>
                                  </w:pPr>
                                </w:p>
                              </w:tc>
                            </w:tr>
                            <w:tr w:rsidR="00AA49A6" w14:paraId="01A6B524"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53C4F052"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9</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5445367"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案山船公園</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940798C"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114/05/21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D59C" w14:textId="77777777" w:rsidR="00AA49A6" w:rsidRDefault="00AA49A6">
                                  <w:pPr>
                                    <w:widowControl/>
                                    <w:rPr>
                                      <w:rFonts w:ascii="標楷體" w:hAnsi="標楷體" w:cs="Times New Roman"/>
                                      <w:bCs/>
                                      <w:color w:val="000000" w:themeColor="text1"/>
                                      <w:sz w:val="20"/>
                                      <w:szCs w:val="20"/>
                                    </w:rPr>
                                  </w:pPr>
                                </w:p>
                              </w:tc>
                            </w:tr>
                            <w:tr w:rsidR="00AA49A6" w14:paraId="3217A057"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737FD608"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42D457"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隘門文教館沙坑遊戲場</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0D8CE1E"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114/09/01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683DCC" w14:textId="77777777" w:rsidR="00AA49A6" w:rsidRDefault="00AA49A6">
                                  <w:pPr>
                                    <w:widowControl/>
                                    <w:rPr>
                                      <w:rFonts w:ascii="標楷體" w:hAnsi="標楷體" w:cs="Times New Roman"/>
                                      <w:bCs/>
                                      <w:color w:val="000000" w:themeColor="text1"/>
                                      <w:sz w:val="20"/>
                                      <w:szCs w:val="20"/>
                                    </w:rPr>
                                  </w:pPr>
                                </w:p>
                              </w:tc>
                            </w:tr>
                            <w:tr w:rsidR="00AA49A6" w14:paraId="7B7507BF"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4F6EEC4B"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D6BC60C"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觀音亭園區</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999B2A"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114/08/06</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51E28E2C" w14:textId="77777777" w:rsidR="00AA49A6" w:rsidRDefault="00AA49A6">
                                  <w:pPr>
                                    <w:overflowPunct w:val="0"/>
                                    <w:adjustRightInd w:val="0"/>
                                    <w:snapToGrid w:val="0"/>
                                    <w:spacing w:line="32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不符合</w:t>
                                  </w:r>
                                </w:p>
                              </w:tc>
                            </w:tr>
                            <w:tr w:rsidR="00AA49A6" w14:paraId="39C334A5"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53B71B74"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12</w:t>
                                  </w:r>
                                </w:p>
                              </w:tc>
                              <w:tc>
                                <w:tcPr>
                                  <w:tcW w:w="2268" w:type="dxa"/>
                                  <w:tcBorders>
                                    <w:top w:val="single" w:sz="4" w:space="0" w:color="auto"/>
                                    <w:left w:val="single" w:sz="4" w:space="0" w:color="auto"/>
                                    <w:bottom w:val="single" w:sz="4" w:space="0" w:color="auto"/>
                                    <w:right w:val="single" w:sz="4" w:space="0" w:color="auto"/>
                                  </w:tcBorders>
                                  <w:hideMark/>
                                </w:tcPr>
                                <w:p w14:paraId="32A50EBA"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通梁社區公園</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2CA65"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114/09/22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8B297C" w14:textId="77777777" w:rsidR="00AA49A6" w:rsidRDefault="00AA49A6">
                                  <w:pPr>
                                    <w:widowControl/>
                                    <w:rPr>
                                      <w:rFonts w:ascii="標楷體" w:hAnsi="標楷體" w:cs="Times New Roman"/>
                                      <w:bCs/>
                                      <w:color w:val="000000" w:themeColor="text1"/>
                                      <w:sz w:val="20"/>
                                      <w:szCs w:val="20"/>
                                    </w:rPr>
                                  </w:pPr>
                                </w:p>
                              </w:tc>
                            </w:tr>
                            <w:tr w:rsidR="00AA49A6" w14:paraId="3C99A16A"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10C75E92"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13</w:t>
                                  </w:r>
                                </w:p>
                              </w:tc>
                              <w:tc>
                                <w:tcPr>
                                  <w:tcW w:w="2268" w:type="dxa"/>
                                  <w:tcBorders>
                                    <w:top w:val="single" w:sz="4" w:space="0" w:color="auto"/>
                                    <w:left w:val="single" w:sz="4" w:space="0" w:color="auto"/>
                                    <w:bottom w:val="single" w:sz="4" w:space="0" w:color="auto"/>
                                    <w:right w:val="single" w:sz="4" w:space="0" w:color="auto"/>
                                  </w:tcBorders>
                                  <w:hideMark/>
                                </w:tcPr>
                                <w:p w14:paraId="4B83C0E2"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山水社區共融式遊具</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8B80A3"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114/09/22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D29B39" w14:textId="77777777" w:rsidR="00AA49A6" w:rsidRDefault="00AA49A6">
                                  <w:pPr>
                                    <w:widowControl/>
                                    <w:rPr>
                                      <w:rFonts w:ascii="標楷體" w:hAnsi="標楷體" w:cs="Times New Roman"/>
                                      <w:bCs/>
                                      <w:color w:val="000000" w:themeColor="text1"/>
                                      <w:sz w:val="20"/>
                                      <w:szCs w:val="20"/>
                                    </w:rPr>
                                  </w:pPr>
                                </w:p>
                              </w:tc>
                            </w:tr>
                            <w:tr w:rsidR="00AA49A6" w14:paraId="56F4C841" w14:textId="77777777">
                              <w:tc>
                                <w:tcPr>
                                  <w:tcW w:w="5311" w:type="dxa"/>
                                  <w:gridSpan w:val="4"/>
                                  <w:tcBorders>
                                    <w:top w:val="single" w:sz="4" w:space="0" w:color="auto"/>
                                    <w:left w:val="nil"/>
                                    <w:bottom w:val="nil"/>
                                    <w:right w:val="nil"/>
                                  </w:tcBorders>
                                  <w:hideMark/>
                                </w:tcPr>
                                <w:p w14:paraId="6CD232D3" w14:textId="77777777" w:rsidR="00AA49A6" w:rsidRDefault="00AA49A6" w:rsidP="00836A85">
                                  <w:pPr>
                                    <w:overflowPunct w:val="0"/>
                                    <w:adjustRightInd w:val="0"/>
                                    <w:snapToGrid w:val="0"/>
                                    <w:spacing w:line="240" w:lineRule="exact"/>
                                    <w:ind w:leftChars="-44" w:hangingChars="59" w:hanging="106"/>
                                    <w:rPr>
                                      <w:rFonts w:ascii="標楷體" w:hAnsi="標楷體"/>
                                      <w:bCs/>
                                      <w:color w:val="000000" w:themeColor="text1"/>
                                      <w:sz w:val="18"/>
                                      <w:szCs w:val="18"/>
                                    </w:rPr>
                                  </w:pPr>
                                  <w:r>
                                    <w:rPr>
                                      <w:rFonts w:ascii="標楷體" w:hAnsi="標楷體" w:hint="eastAsia"/>
                                      <w:bCs/>
                                      <w:color w:val="000000" w:themeColor="text1"/>
                                      <w:sz w:val="18"/>
                                      <w:szCs w:val="18"/>
                                    </w:rPr>
                                    <w:t>資料來源：整理自澎湖縣林務公園管理所提供資料。</w:t>
                                  </w:r>
                                </w:p>
                              </w:tc>
                            </w:tr>
                          </w:tbl>
                          <w:p w14:paraId="07B34C58" w14:textId="77777777" w:rsidR="00AA49A6" w:rsidRDefault="00AA49A6" w:rsidP="00AA49A6">
                            <w:pPr>
                              <w:rPr>
                                <w:rFonts w:ascii="Times New Roman" w:eastAsia="新細明體" w:hAnsi="Times New Roman" w:cs="Times New Roman"/>
                                <w:color w:val="000000" w:themeColor="text1"/>
                                <w:szCs w:val="20"/>
                              </w:rPr>
                            </w:pP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132775" id="矩形 17" o:spid="_x0000_s1121" style="position:absolute;left:0;text-align:left;margin-left:207.5pt;margin-top:49.65pt;width:282.85pt;height:215.3pt;z-index:251822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" filled="f" stroked="f" strokeweight="2pt">
                <v:textbox>
                  <w:txbxContent>
                    <w:tbl>
                      <w:tblPr>
                        <w:tblStyle w:val="ae"/>
                        <w:tblW w:w="0" w:type="auto"/>
                        <w:tblLook w:val="04A0" w:firstRow="1" w:lastRow="0" w:firstColumn="1" w:lastColumn="0" w:noHBand="0" w:noVBand="1"/>
                      </w:tblPr>
                      <w:tblGrid>
                        <w:gridCol w:w="709"/>
                        <w:gridCol w:w="2268"/>
                        <w:gridCol w:w="1276"/>
                        <w:gridCol w:w="1058"/>
                      </w:tblGrid>
                      <w:tr w:rsidR="00AA49A6" w14:paraId="12E35EBC" w14:textId="77777777">
                        <w:tc>
                          <w:tcPr>
                            <w:tcW w:w="5311" w:type="dxa"/>
                            <w:gridSpan w:val="4"/>
                            <w:tcBorders>
                              <w:top w:val="nil"/>
                              <w:left w:val="nil"/>
                              <w:bottom w:val="single" w:sz="4" w:space="0" w:color="auto"/>
                              <w:right w:val="nil"/>
                            </w:tcBorders>
                            <w:vAlign w:val="center"/>
                            <w:hideMark/>
                          </w:tcPr>
                          <w:p w14:paraId="012F6932" w14:textId="1A24375E" w:rsidR="00AA49A6" w:rsidRDefault="00AA49A6" w:rsidP="00736BFF">
                            <w:pPr>
                              <w:overflowPunct w:val="0"/>
                              <w:adjustRightInd w:val="0"/>
                              <w:snapToGrid w:val="0"/>
                              <w:spacing w:afterLines="20" w:after="48" w:line="240" w:lineRule="exact"/>
                              <w:jc w:val="center"/>
                              <w:rPr>
                                <w:rFonts w:ascii="標楷體" w:hAnsi="標楷體"/>
                                <w:b/>
                                <w:color w:val="000000" w:themeColor="text1"/>
                                <w:szCs w:val="24"/>
                              </w:rPr>
                            </w:pPr>
                            <w:r>
                              <w:rPr>
                                <w:rFonts w:ascii="標楷體" w:hAnsi="標楷體" w:hint="eastAsia"/>
                                <w:b/>
                                <w:color w:val="000000" w:themeColor="text1"/>
                                <w:szCs w:val="24"/>
                              </w:rPr>
                              <w:t>表6</w:t>
                            </w:r>
                            <w:r w:rsidR="00B617B4">
                              <w:rPr>
                                <w:rFonts w:ascii="標楷體" w:hAnsi="標楷體" w:hint="eastAsia"/>
                                <w:b/>
                                <w:bCs/>
                              </w:rPr>
                              <w:t xml:space="preserve">　</w:t>
                            </w:r>
                            <w:r>
                              <w:rPr>
                                <w:rFonts w:ascii="標楷體" w:hAnsi="標楷體" w:hint="eastAsia"/>
                                <w:b/>
                                <w:color w:val="000000" w:themeColor="text1"/>
                                <w:szCs w:val="24"/>
                              </w:rPr>
                              <w:t>辦理兒童遊戲場檢驗情形</w:t>
                            </w:r>
                          </w:p>
                        </w:tc>
                      </w:tr>
                      <w:tr w:rsidR="00AA49A6" w14:paraId="517520CC"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37B61549"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序號</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F5B5F55"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公園兒童遊戲場</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651EE3"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檢驗日期</w:t>
                            </w:r>
                          </w:p>
                        </w:tc>
                        <w:tc>
                          <w:tcPr>
                            <w:tcW w:w="1058" w:type="dxa"/>
                            <w:tcBorders>
                              <w:top w:val="single" w:sz="4" w:space="0" w:color="auto"/>
                              <w:left w:val="single" w:sz="4" w:space="0" w:color="auto"/>
                              <w:bottom w:val="single" w:sz="4" w:space="0" w:color="auto"/>
                              <w:right w:val="single" w:sz="4" w:space="0" w:color="auto"/>
                            </w:tcBorders>
                            <w:vAlign w:val="center"/>
                            <w:hideMark/>
                          </w:tcPr>
                          <w:p w14:paraId="755ED097" w14:textId="77777777" w:rsidR="00AA49A6" w:rsidRDefault="00AA49A6">
                            <w:pPr>
                              <w:overflowPunct w:val="0"/>
                              <w:adjustRightInd w:val="0"/>
                              <w:snapToGrid w:val="0"/>
                              <w:spacing w:line="32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檢驗結果</w:t>
                            </w:r>
                          </w:p>
                        </w:tc>
                      </w:tr>
                      <w:tr w:rsidR="00AA49A6" w14:paraId="2CA65BEF"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15781A56"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97221F"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千禧公園</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04C0AD"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111/12/28</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41607647" w14:textId="77777777" w:rsidR="00AA49A6" w:rsidRDefault="00AA49A6">
                            <w:pPr>
                              <w:overflowPunct w:val="0"/>
                              <w:adjustRightInd w:val="0"/>
                              <w:snapToGrid w:val="0"/>
                              <w:spacing w:line="32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符合</w:t>
                            </w:r>
                          </w:p>
                        </w:tc>
                      </w:tr>
                      <w:tr w:rsidR="00AA49A6" w14:paraId="6A5ECD9B"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0521A703"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10C0A1"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光華社區共融式遊具</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8BAD693"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112/03/22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C6A96F" w14:textId="77777777" w:rsidR="00AA49A6" w:rsidRDefault="00AA49A6">
                            <w:pPr>
                              <w:widowControl/>
                              <w:rPr>
                                <w:rFonts w:ascii="標楷體" w:hAnsi="標楷體" w:cs="Times New Roman"/>
                                <w:bCs/>
                                <w:color w:val="000000" w:themeColor="text1"/>
                                <w:sz w:val="20"/>
                                <w:szCs w:val="20"/>
                              </w:rPr>
                            </w:pPr>
                          </w:p>
                        </w:tc>
                      </w:tr>
                      <w:tr w:rsidR="00AA49A6" w14:paraId="68D70A4E"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52029BAF"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91B6363"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鼎灣文創園區</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C0AC80"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112/03/22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674AF" w14:textId="77777777" w:rsidR="00AA49A6" w:rsidRDefault="00AA49A6">
                            <w:pPr>
                              <w:widowControl/>
                              <w:rPr>
                                <w:rFonts w:ascii="標楷體" w:hAnsi="標楷體" w:cs="Times New Roman"/>
                                <w:bCs/>
                                <w:color w:val="000000" w:themeColor="text1"/>
                                <w:sz w:val="20"/>
                                <w:szCs w:val="20"/>
                              </w:rPr>
                            </w:pPr>
                          </w:p>
                        </w:tc>
                      </w:tr>
                      <w:tr w:rsidR="00AA49A6" w14:paraId="4CDEC476"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1CB33D09"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3394EEC"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茂林園兒童遊戲場</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95869A"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113/02/05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59BE1A" w14:textId="77777777" w:rsidR="00AA49A6" w:rsidRDefault="00AA49A6">
                            <w:pPr>
                              <w:widowControl/>
                              <w:rPr>
                                <w:rFonts w:ascii="標楷體" w:hAnsi="標楷體" w:cs="Times New Roman"/>
                                <w:bCs/>
                                <w:color w:val="000000" w:themeColor="text1"/>
                                <w:sz w:val="20"/>
                                <w:szCs w:val="20"/>
                              </w:rPr>
                            </w:pPr>
                          </w:p>
                        </w:tc>
                      </w:tr>
                      <w:tr w:rsidR="00AA49A6" w14:paraId="24B3559E"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1923B49E"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D4CB66"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澎湖休憩園區</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8BABCC"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114/01/19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4A7D3C" w14:textId="77777777" w:rsidR="00AA49A6" w:rsidRDefault="00AA49A6">
                            <w:pPr>
                              <w:widowControl/>
                              <w:rPr>
                                <w:rFonts w:ascii="標楷體" w:hAnsi="標楷體" w:cs="Times New Roman"/>
                                <w:bCs/>
                                <w:color w:val="000000" w:themeColor="text1"/>
                                <w:sz w:val="20"/>
                                <w:szCs w:val="20"/>
                              </w:rPr>
                            </w:pPr>
                          </w:p>
                        </w:tc>
                      </w:tr>
                      <w:tr w:rsidR="00AA49A6" w14:paraId="7C69C4B6"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0EE85AAE"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2EB753E"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鎖港公1公園</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D8F90"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114/01/19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793818" w14:textId="77777777" w:rsidR="00AA49A6" w:rsidRDefault="00AA49A6">
                            <w:pPr>
                              <w:widowControl/>
                              <w:rPr>
                                <w:rFonts w:ascii="標楷體" w:hAnsi="標楷體" w:cs="Times New Roman"/>
                                <w:bCs/>
                                <w:color w:val="000000" w:themeColor="text1"/>
                                <w:sz w:val="20"/>
                                <w:szCs w:val="20"/>
                              </w:rPr>
                            </w:pPr>
                          </w:p>
                        </w:tc>
                      </w:tr>
                      <w:tr w:rsidR="00AA49A6" w14:paraId="2AD1C8C6"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00AC6BB6"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7</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ACE6AD"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公兒5公園</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A7895"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114/05/20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90A334" w14:textId="77777777" w:rsidR="00AA49A6" w:rsidRDefault="00AA49A6">
                            <w:pPr>
                              <w:widowControl/>
                              <w:rPr>
                                <w:rFonts w:ascii="標楷體" w:hAnsi="標楷體" w:cs="Times New Roman"/>
                                <w:bCs/>
                                <w:color w:val="000000" w:themeColor="text1"/>
                                <w:sz w:val="20"/>
                                <w:szCs w:val="20"/>
                              </w:rPr>
                            </w:pPr>
                          </w:p>
                        </w:tc>
                      </w:tr>
                      <w:tr w:rsidR="00AA49A6" w14:paraId="660E75AA"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4D102753"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C17B5B"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兒1公園兒童遊戲場</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CA65AF4"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114/05/21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C1715" w14:textId="77777777" w:rsidR="00AA49A6" w:rsidRDefault="00AA49A6">
                            <w:pPr>
                              <w:widowControl/>
                              <w:rPr>
                                <w:rFonts w:ascii="標楷體" w:hAnsi="標楷體" w:cs="Times New Roman"/>
                                <w:bCs/>
                                <w:color w:val="000000" w:themeColor="text1"/>
                                <w:sz w:val="20"/>
                                <w:szCs w:val="20"/>
                              </w:rPr>
                            </w:pPr>
                          </w:p>
                        </w:tc>
                      </w:tr>
                      <w:tr w:rsidR="00AA49A6" w14:paraId="01A6B524"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53C4F052"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9</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5445367"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案山船公園</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940798C"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114/05/21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D59C" w14:textId="77777777" w:rsidR="00AA49A6" w:rsidRDefault="00AA49A6">
                            <w:pPr>
                              <w:widowControl/>
                              <w:rPr>
                                <w:rFonts w:ascii="標楷體" w:hAnsi="標楷體" w:cs="Times New Roman"/>
                                <w:bCs/>
                                <w:color w:val="000000" w:themeColor="text1"/>
                                <w:sz w:val="20"/>
                                <w:szCs w:val="20"/>
                              </w:rPr>
                            </w:pPr>
                          </w:p>
                        </w:tc>
                      </w:tr>
                      <w:tr w:rsidR="00AA49A6" w14:paraId="3217A057"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737FD608"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42D457"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隘門文教館沙坑遊戲場</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0D8CE1E"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114/09/01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683DCC" w14:textId="77777777" w:rsidR="00AA49A6" w:rsidRDefault="00AA49A6">
                            <w:pPr>
                              <w:widowControl/>
                              <w:rPr>
                                <w:rFonts w:ascii="標楷體" w:hAnsi="標楷體" w:cs="Times New Roman"/>
                                <w:bCs/>
                                <w:color w:val="000000" w:themeColor="text1"/>
                                <w:sz w:val="20"/>
                                <w:szCs w:val="20"/>
                              </w:rPr>
                            </w:pPr>
                          </w:p>
                        </w:tc>
                      </w:tr>
                      <w:tr w:rsidR="00AA49A6" w14:paraId="7B7507BF"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4F6EEC4B"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D6BC60C"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觀音亭園區</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999B2A"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114/08/06</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51E28E2C" w14:textId="77777777" w:rsidR="00AA49A6" w:rsidRDefault="00AA49A6">
                            <w:pPr>
                              <w:overflowPunct w:val="0"/>
                              <w:adjustRightInd w:val="0"/>
                              <w:snapToGrid w:val="0"/>
                              <w:spacing w:line="32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不符合</w:t>
                            </w:r>
                          </w:p>
                        </w:tc>
                      </w:tr>
                      <w:tr w:rsidR="00AA49A6" w14:paraId="39C334A5"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53B71B74"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12</w:t>
                            </w:r>
                          </w:p>
                        </w:tc>
                        <w:tc>
                          <w:tcPr>
                            <w:tcW w:w="2268" w:type="dxa"/>
                            <w:tcBorders>
                              <w:top w:val="single" w:sz="4" w:space="0" w:color="auto"/>
                              <w:left w:val="single" w:sz="4" w:space="0" w:color="auto"/>
                              <w:bottom w:val="single" w:sz="4" w:space="0" w:color="auto"/>
                              <w:right w:val="single" w:sz="4" w:space="0" w:color="auto"/>
                            </w:tcBorders>
                            <w:hideMark/>
                          </w:tcPr>
                          <w:p w14:paraId="32A50EBA"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通梁社區公園</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2CA65"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114/09/22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8B297C" w14:textId="77777777" w:rsidR="00AA49A6" w:rsidRDefault="00AA49A6">
                            <w:pPr>
                              <w:widowControl/>
                              <w:rPr>
                                <w:rFonts w:ascii="標楷體" w:hAnsi="標楷體" w:cs="Times New Roman"/>
                                <w:bCs/>
                                <w:color w:val="000000" w:themeColor="text1"/>
                                <w:sz w:val="20"/>
                                <w:szCs w:val="20"/>
                              </w:rPr>
                            </w:pPr>
                          </w:p>
                        </w:tc>
                      </w:tr>
                      <w:tr w:rsidR="00AA49A6" w14:paraId="3C99A16A" w14:textId="77777777" w:rsidTr="00736BFF">
                        <w:trPr>
                          <w:trHeight w:val="238"/>
                        </w:trPr>
                        <w:tc>
                          <w:tcPr>
                            <w:tcW w:w="709" w:type="dxa"/>
                            <w:tcBorders>
                              <w:top w:val="single" w:sz="4" w:space="0" w:color="auto"/>
                              <w:left w:val="single" w:sz="4" w:space="0" w:color="auto"/>
                              <w:bottom w:val="single" w:sz="4" w:space="0" w:color="auto"/>
                              <w:right w:val="single" w:sz="4" w:space="0" w:color="auto"/>
                            </w:tcBorders>
                            <w:vAlign w:val="center"/>
                            <w:hideMark/>
                          </w:tcPr>
                          <w:p w14:paraId="10C75E92"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13</w:t>
                            </w:r>
                          </w:p>
                        </w:tc>
                        <w:tc>
                          <w:tcPr>
                            <w:tcW w:w="2268" w:type="dxa"/>
                            <w:tcBorders>
                              <w:top w:val="single" w:sz="4" w:space="0" w:color="auto"/>
                              <w:left w:val="single" w:sz="4" w:space="0" w:color="auto"/>
                              <w:bottom w:val="single" w:sz="4" w:space="0" w:color="auto"/>
                              <w:right w:val="single" w:sz="4" w:space="0" w:color="auto"/>
                            </w:tcBorders>
                            <w:hideMark/>
                          </w:tcPr>
                          <w:p w14:paraId="4B83C0E2" w14:textId="77777777" w:rsidR="00AA49A6" w:rsidRDefault="00AA49A6">
                            <w:pPr>
                              <w:overflowPunct w:val="0"/>
                              <w:adjustRightInd w:val="0"/>
                              <w:snapToGrid w:val="0"/>
                              <w:spacing w:line="240" w:lineRule="exact"/>
                              <w:rPr>
                                <w:rFonts w:ascii="標楷體" w:hAnsi="標楷體"/>
                                <w:bCs/>
                                <w:color w:val="000000" w:themeColor="text1"/>
                                <w:sz w:val="20"/>
                                <w:szCs w:val="20"/>
                              </w:rPr>
                            </w:pPr>
                            <w:r>
                              <w:rPr>
                                <w:rFonts w:ascii="標楷體" w:hAnsi="標楷體" w:hint="eastAsia"/>
                                <w:bCs/>
                                <w:color w:val="000000" w:themeColor="text1"/>
                                <w:sz w:val="20"/>
                                <w:szCs w:val="20"/>
                              </w:rPr>
                              <w:t>山水社區共融式遊具</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8B80A3" w14:textId="77777777" w:rsidR="00AA49A6" w:rsidRDefault="00AA49A6">
                            <w:pPr>
                              <w:overflowPunct w:val="0"/>
                              <w:adjustRightInd w:val="0"/>
                              <w:snapToGrid w:val="0"/>
                              <w:spacing w:line="240" w:lineRule="exact"/>
                              <w:jc w:val="center"/>
                              <w:rPr>
                                <w:rFonts w:ascii="標楷體" w:hAnsi="標楷體"/>
                                <w:bCs/>
                                <w:color w:val="000000" w:themeColor="text1"/>
                                <w:sz w:val="20"/>
                                <w:szCs w:val="20"/>
                              </w:rPr>
                            </w:pPr>
                            <w:r>
                              <w:rPr>
                                <w:rFonts w:ascii="標楷體" w:hAnsi="標楷體" w:hint="eastAsia"/>
                                <w:bCs/>
                                <w:color w:val="000000" w:themeColor="text1"/>
                                <w:sz w:val="20"/>
                                <w:szCs w:val="20"/>
                              </w:rPr>
                              <w:t>114/09/22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D29B39" w14:textId="77777777" w:rsidR="00AA49A6" w:rsidRDefault="00AA49A6">
                            <w:pPr>
                              <w:widowControl/>
                              <w:rPr>
                                <w:rFonts w:ascii="標楷體" w:hAnsi="標楷體" w:cs="Times New Roman"/>
                                <w:bCs/>
                                <w:color w:val="000000" w:themeColor="text1"/>
                                <w:sz w:val="20"/>
                                <w:szCs w:val="20"/>
                              </w:rPr>
                            </w:pPr>
                          </w:p>
                        </w:tc>
                      </w:tr>
                      <w:tr w:rsidR="00AA49A6" w14:paraId="56F4C841" w14:textId="77777777">
                        <w:tc>
                          <w:tcPr>
                            <w:tcW w:w="5311" w:type="dxa"/>
                            <w:gridSpan w:val="4"/>
                            <w:tcBorders>
                              <w:top w:val="single" w:sz="4" w:space="0" w:color="auto"/>
                              <w:left w:val="nil"/>
                              <w:bottom w:val="nil"/>
                              <w:right w:val="nil"/>
                            </w:tcBorders>
                            <w:hideMark/>
                          </w:tcPr>
                          <w:p w14:paraId="6CD232D3" w14:textId="77777777" w:rsidR="00AA49A6" w:rsidRDefault="00AA49A6" w:rsidP="00836A85">
                            <w:pPr>
                              <w:overflowPunct w:val="0"/>
                              <w:adjustRightInd w:val="0"/>
                              <w:snapToGrid w:val="0"/>
                              <w:spacing w:line="240" w:lineRule="exact"/>
                              <w:ind w:leftChars="-44" w:hangingChars="59" w:hanging="106"/>
                              <w:rPr>
                                <w:rFonts w:ascii="標楷體" w:hAnsi="標楷體"/>
                                <w:bCs/>
                                <w:color w:val="000000" w:themeColor="text1"/>
                                <w:sz w:val="18"/>
                                <w:szCs w:val="18"/>
                              </w:rPr>
                            </w:pPr>
                            <w:r>
                              <w:rPr>
                                <w:rFonts w:ascii="標楷體" w:hAnsi="標楷體" w:hint="eastAsia"/>
                                <w:bCs/>
                                <w:color w:val="000000" w:themeColor="text1"/>
                                <w:sz w:val="18"/>
                                <w:szCs w:val="18"/>
                              </w:rPr>
                              <w:t>資料來源：整理自澎湖縣林務公園管理所提供資料。</w:t>
                            </w:r>
                          </w:p>
                        </w:tc>
                      </w:tr>
                    </w:tbl>
                    <w:p w14:paraId="07B34C58" w14:textId="77777777" w:rsidR="00AA49A6" w:rsidRDefault="00AA49A6" w:rsidP="00AA49A6">
                      <w:pPr>
                        <w:rPr>
                          <w:rFonts w:ascii="Times New Roman" w:eastAsia="新細明體" w:hAnsi="Times New Roman" w:cs="Times New Roman"/>
                          <w:color w:val="000000" w:themeColor="text1"/>
                          <w:szCs w:val="20"/>
                        </w:rPr>
                      </w:pPr>
                    </w:p>
                  </w:txbxContent>
                </v:textbox>
                <w10:wrap type="square" anchorx="margin"/>
              </v:rect>
            </w:pict>
          </mc:Fallback>
        </mc:AlternateContent>
      </w:r>
      <w:r>
        <w:rPr>
          <w:rFonts w:ascii="標楷體" w:hAnsi="標楷體" w:hint="eastAsia"/>
          <w:b/>
          <w:bCs/>
          <w:spacing w:val="10"/>
          <w:kern w:val="0"/>
          <w:szCs w:val="24"/>
        </w:rPr>
        <w:t>3.辦理兒童遊戲場檢驗及自主檢查，以維護兒童於公園內遊戲安全，惟部分檢驗不合格之遊戲場尚未完成改善：</w:t>
      </w:r>
      <w:r>
        <w:rPr>
          <w:rFonts w:ascii="標楷體" w:hAnsi="標楷體" w:hint="eastAsia"/>
          <w:bCs/>
          <w:spacing w:val="10"/>
          <w:kern w:val="0"/>
          <w:szCs w:val="24"/>
        </w:rPr>
        <w:t>該所轄管公園兒童遊戲場計有13處（表6），114年間計辦理序號5至13等9處兒童遊戲場檢驗，其中觀音亭園區、</w:t>
      </w:r>
      <w:proofErr w:type="gramStart"/>
      <w:r>
        <w:rPr>
          <w:rFonts w:ascii="標楷體" w:hAnsi="標楷體" w:hint="eastAsia"/>
          <w:bCs/>
          <w:spacing w:val="10"/>
          <w:kern w:val="0"/>
          <w:szCs w:val="24"/>
        </w:rPr>
        <w:t>通梁社區</w:t>
      </w:r>
      <w:proofErr w:type="gramEnd"/>
      <w:r>
        <w:rPr>
          <w:rFonts w:ascii="標楷體" w:hAnsi="標楷體" w:hint="eastAsia"/>
          <w:bCs/>
          <w:spacing w:val="10"/>
          <w:kern w:val="0"/>
          <w:szCs w:val="24"/>
        </w:rPr>
        <w:t>公園及山水社區共融</w:t>
      </w:r>
      <w:proofErr w:type="gramStart"/>
      <w:r>
        <w:rPr>
          <w:rFonts w:ascii="標楷體" w:hAnsi="標楷體" w:hint="eastAsia"/>
          <w:bCs/>
          <w:spacing w:val="10"/>
          <w:kern w:val="0"/>
          <w:szCs w:val="24"/>
        </w:rPr>
        <w:t>式遊具</w:t>
      </w:r>
      <w:proofErr w:type="gramEnd"/>
      <w:r>
        <w:rPr>
          <w:rFonts w:ascii="標楷體" w:hAnsi="標楷體" w:hint="eastAsia"/>
          <w:bCs/>
          <w:spacing w:val="10"/>
          <w:kern w:val="0"/>
          <w:szCs w:val="24"/>
        </w:rPr>
        <w:t>等3處檢驗不合格。又上述3處兒童遊戲場設施該所再於115年2月23日及2月26日辦理自主檢查結果，分別列有觀音亭園區</w:t>
      </w:r>
      <w:proofErr w:type="gramStart"/>
      <w:r>
        <w:rPr>
          <w:rFonts w:ascii="標楷體" w:hAnsi="標楷體" w:hint="eastAsia"/>
          <w:bCs/>
          <w:spacing w:val="10"/>
          <w:kern w:val="0"/>
          <w:szCs w:val="24"/>
        </w:rPr>
        <w:t>彈跳蹦床鋼絲</w:t>
      </w:r>
      <w:proofErr w:type="gramEnd"/>
      <w:r>
        <w:rPr>
          <w:rFonts w:ascii="標楷體" w:hAnsi="標楷體" w:hint="eastAsia"/>
          <w:bCs/>
          <w:spacing w:val="10"/>
          <w:kern w:val="0"/>
          <w:szCs w:val="24"/>
        </w:rPr>
        <w:t>外露、</w:t>
      </w:r>
      <w:proofErr w:type="gramStart"/>
      <w:r>
        <w:rPr>
          <w:rFonts w:ascii="標楷體" w:hAnsi="標楷體" w:hint="eastAsia"/>
          <w:bCs/>
          <w:spacing w:val="10"/>
          <w:kern w:val="0"/>
          <w:szCs w:val="24"/>
        </w:rPr>
        <w:t>通梁社區</w:t>
      </w:r>
      <w:proofErr w:type="gramEnd"/>
      <w:r>
        <w:rPr>
          <w:rFonts w:ascii="標楷體" w:hAnsi="標楷體" w:hint="eastAsia"/>
          <w:bCs/>
          <w:spacing w:val="10"/>
          <w:kern w:val="0"/>
          <w:szCs w:val="24"/>
        </w:rPr>
        <w:t>公園及山水社區共融</w:t>
      </w:r>
      <w:proofErr w:type="gramStart"/>
      <w:r>
        <w:rPr>
          <w:rFonts w:ascii="標楷體" w:hAnsi="標楷體" w:hint="eastAsia"/>
          <w:bCs/>
          <w:spacing w:val="10"/>
          <w:kern w:val="0"/>
          <w:szCs w:val="24"/>
        </w:rPr>
        <w:t>式遊具設施均有</w:t>
      </w:r>
      <w:proofErr w:type="gramEnd"/>
      <w:r>
        <w:rPr>
          <w:rFonts w:ascii="標楷體" w:hAnsi="標楷體" w:hint="eastAsia"/>
          <w:bCs/>
          <w:spacing w:val="10"/>
          <w:kern w:val="0"/>
          <w:szCs w:val="24"/>
        </w:rPr>
        <w:t>多處突出點等缺失，惟截至查核日止（115年3月17日），3處不合格之兒童遊戲場未完成改善卻仍開放使用；另千禧公園兒童遊戲場於114年12月28日已屆3年檢驗期限，</w:t>
      </w:r>
      <w:proofErr w:type="gramStart"/>
      <w:r>
        <w:rPr>
          <w:rFonts w:ascii="標楷體" w:hAnsi="標楷體" w:hint="eastAsia"/>
          <w:bCs/>
          <w:spacing w:val="10"/>
          <w:kern w:val="0"/>
          <w:szCs w:val="24"/>
        </w:rPr>
        <w:t>均經函</w:t>
      </w:r>
      <w:proofErr w:type="gramEnd"/>
      <w:r>
        <w:rPr>
          <w:rFonts w:ascii="標楷體" w:hAnsi="標楷體" w:hint="eastAsia"/>
          <w:bCs/>
          <w:spacing w:val="10"/>
          <w:kern w:val="0"/>
          <w:szCs w:val="24"/>
        </w:rPr>
        <w:t>請檢討改善。據復：山水社區共融</w:t>
      </w:r>
      <w:proofErr w:type="gramStart"/>
      <w:r>
        <w:rPr>
          <w:rFonts w:ascii="標楷體" w:hAnsi="標楷體" w:hint="eastAsia"/>
          <w:bCs/>
          <w:spacing w:val="10"/>
          <w:kern w:val="0"/>
          <w:szCs w:val="24"/>
        </w:rPr>
        <w:t>式遊具、通梁</w:t>
      </w:r>
      <w:proofErr w:type="gramEnd"/>
      <w:r>
        <w:rPr>
          <w:rFonts w:ascii="標楷體" w:hAnsi="標楷體" w:hint="eastAsia"/>
          <w:bCs/>
          <w:spacing w:val="10"/>
          <w:kern w:val="0"/>
          <w:szCs w:val="24"/>
        </w:rPr>
        <w:t>社區公園、觀音亭園區等3處兒童遊戲場，已完成設施改善及檢驗，並取得符合兒童遊戲場規範標準之檢驗報告。另千禧公園已完成設施改善及檢驗並取得檢驗報告。</w:t>
      </w:r>
    </w:p>
    <w:p w14:paraId="707ECA54" w14:textId="77777777" w:rsidR="00AA49A6" w:rsidRDefault="00AA49A6" w:rsidP="008E1064">
      <w:pPr>
        <w:overflowPunct w:val="0"/>
        <w:spacing w:beforeLines="20" w:before="48" w:line="450" w:lineRule="exact"/>
        <w:ind w:firstLineChars="100" w:firstLine="340"/>
        <w:rPr>
          <w:rFonts w:ascii="標楷體" w:hAnsi="Times New Roman"/>
          <w:b/>
          <w:bCs/>
          <w:spacing w:val="10"/>
          <w:sz w:val="32"/>
          <w:szCs w:val="32"/>
        </w:rPr>
      </w:pPr>
      <w:r>
        <w:rPr>
          <w:rFonts w:ascii="標楷體" w:hint="eastAsia"/>
          <w:b/>
          <w:bCs/>
          <w:spacing w:val="10"/>
          <w:sz w:val="32"/>
          <w:szCs w:val="32"/>
        </w:rPr>
        <w:t>四、</w:t>
      </w:r>
      <w:proofErr w:type="gramStart"/>
      <w:r>
        <w:rPr>
          <w:rFonts w:ascii="標楷體" w:hint="eastAsia"/>
          <w:b/>
          <w:bCs/>
          <w:spacing w:val="10"/>
          <w:sz w:val="32"/>
          <w:szCs w:val="32"/>
        </w:rPr>
        <w:t>113</w:t>
      </w:r>
      <w:proofErr w:type="gramEnd"/>
      <w:r>
        <w:rPr>
          <w:rFonts w:ascii="標楷體" w:hint="eastAsia"/>
          <w:b/>
          <w:bCs/>
          <w:spacing w:val="10"/>
          <w:sz w:val="32"/>
          <w:szCs w:val="32"/>
        </w:rPr>
        <w:t>年度重要審核意見追蹤查核情形</w:t>
      </w:r>
    </w:p>
    <w:p w14:paraId="4B24E72F" w14:textId="77777777" w:rsidR="00AA49A6" w:rsidRDefault="00AA49A6" w:rsidP="00B617B4">
      <w:pPr>
        <w:spacing w:line="450" w:lineRule="exact"/>
        <w:ind w:firstLineChars="200" w:firstLine="520"/>
        <w:rPr>
          <w:rFonts w:ascii="標楷體" w:hAnsi="標楷體"/>
          <w:spacing w:val="10"/>
          <w:szCs w:val="24"/>
        </w:rPr>
      </w:pPr>
      <w:proofErr w:type="gramStart"/>
      <w:r>
        <w:rPr>
          <w:rFonts w:ascii="標楷體" w:hAnsi="標楷體" w:cs="華康楷書體W7" w:hint="eastAsia"/>
          <w:spacing w:val="10"/>
          <w:szCs w:val="24"/>
        </w:rPr>
        <w:t>本</w:t>
      </w:r>
      <w:r>
        <w:rPr>
          <w:rFonts w:ascii="標楷體" w:hAnsi="標楷體" w:hint="eastAsia"/>
          <w:spacing w:val="10"/>
          <w:szCs w:val="24"/>
        </w:rPr>
        <w:t>室於113</w:t>
      </w:r>
      <w:proofErr w:type="gramEnd"/>
      <w:r>
        <w:rPr>
          <w:rFonts w:ascii="標楷體" w:hAnsi="標楷體" w:hint="eastAsia"/>
          <w:spacing w:val="10"/>
          <w:szCs w:val="24"/>
        </w:rPr>
        <w:t>年度審核</w:t>
      </w:r>
      <w:r w:rsidRPr="00B617B4">
        <w:rPr>
          <w:rFonts w:ascii="標楷體" w:hAnsi="標楷體" w:hint="eastAsia"/>
          <w:spacing w:val="10"/>
        </w:rPr>
        <w:t>報告</w:t>
      </w:r>
      <w:r>
        <w:rPr>
          <w:rFonts w:ascii="標楷體" w:hAnsi="標楷體" w:hint="eastAsia"/>
          <w:spacing w:val="10"/>
          <w:szCs w:val="24"/>
        </w:rPr>
        <w:t>內列重要審核意見4項，經</w:t>
      </w:r>
      <w:proofErr w:type="gramStart"/>
      <w:r>
        <w:rPr>
          <w:rFonts w:ascii="標楷體" w:hAnsi="標楷體" w:hint="eastAsia"/>
          <w:spacing w:val="10"/>
          <w:szCs w:val="24"/>
        </w:rPr>
        <w:t>賡</w:t>
      </w:r>
      <w:proofErr w:type="gramEnd"/>
      <w:r>
        <w:rPr>
          <w:rFonts w:ascii="標楷體" w:hAnsi="標楷體" w:hint="eastAsia"/>
          <w:spacing w:val="10"/>
          <w:szCs w:val="24"/>
        </w:rPr>
        <w:t>續追蹤查核實際辦理結果，</w:t>
      </w:r>
      <w:r>
        <w:rPr>
          <w:rFonts w:ascii="標楷體" w:hAnsi="標楷體" w:hint="eastAsia"/>
          <w:spacing w:val="10"/>
          <w:szCs w:val="24"/>
        </w:rPr>
        <w:lastRenderedPageBreak/>
        <w:t>均已</w:t>
      </w:r>
      <w:proofErr w:type="gramStart"/>
      <w:r>
        <w:rPr>
          <w:rFonts w:ascii="標楷體" w:hAnsi="標楷體" w:hint="eastAsia"/>
          <w:spacing w:val="10"/>
          <w:szCs w:val="24"/>
        </w:rPr>
        <w:t>研</w:t>
      </w:r>
      <w:proofErr w:type="gramEnd"/>
      <w:r>
        <w:rPr>
          <w:rFonts w:ascii="標楷體" w:hAnsi="標楷體" w:hint="eastAsia"/>
          <w:spacing w:val="10"/>
          <w:szCs w:val="24"/>
        </w:rPr>
        <w:t>謀改善或依改善措施持續辦理（表7）。</w:t>
      </w:r>
    </w:p>
    <w:p w14:paraId="61C5DADA" w14:textId="77777777" w:rsidR="00AA49A6" w:rsidRDefault="00AA49A6" w:rsidP="00AA49A6">
      <w:pPr>
        <w:widowControl/>
        <w:overflowPunct w:val="0"/>
        <w:adjustRightInd w:val="0"/>
        <w:snapToGrid w:val="0"/>
        <w:spacing w:line="480" w:lineRule="exact"/>
        <w:jc w:val="center"/>
        <w:rPr>
          <w:rFonts w:ascii="標楷體" w:hAnsi="標楷體"/>
          <w:b/>
          <w:szCs w:val="24"/>
        </w:rPr>
      </w:pPr>
      <w:r>
        <w:rPr>
          <w:rFonts w:ascii="標楷體" w:hAnsi="標楷體" w:hint="eastAsia"/>
          <w:b/>
          <w:szCs w:val="24"/>
        </w:rPr>
        <w:t xml:space="preserve">表7　</w:t>
      </w:r>
      <w:proofErr w:type="gramStart"/>
      <w:r>
        <w:rPr>
          <w:rFonts w:ascii="標楷體" w:hAnsi="標楷體" w:hint="eastAsia"/>
          <w:b/>
          <w:szCs w:val="24"/>
        </w:rPr>
        <w:t>113</w:t>
      </w:r>
      <w:proofErr w:type="gramEnd"/>
      <w:r>
        <w:rPr>
          <w:rFonts w:ascii="標楷體" w:hAnsi="標楷體" w:hint="eastAsia"/>
          <w:b/>
          <w:szCs w:val="24"/>
        </w:rPr>
        <w:t>年度審核報告所列農漁局主管重要審核意見覆核辦理情形</w:t>
      </w:r>
    </w:p>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575"/>
        <w:gridCol w:w="2066"/>
      </w:tblGrid>
      <w:tr w:rsidR="00AA49A6" w14:paraId="00DCD8DA" w14:textId="77777777" w:rsidTr="00AA49A6">
        <w:trPr>
          <w:trHeight w:val="340"/>
          <w:tblHeader/>
          <w:jc w:val="center"/>
        </w:trPr>
        <w:tc>
          <w:tcPr>
            <w:tcW w:w="7575" w:type="dxa"/>
            <w:tcBorders>
              <w:top w:val="single" w:sz="4" w:space="0" w:color="auto"/>
              <w:left w:val="single" w:sz="4" w:space="0" w:color="auto"/>
              <w:bottom w:val="single" w:sz="4" w:space="0" w:color="auto"/>
              <w:right w:val="single" w:sz="4" w:space="0" w:color="auto"/>
            </w:tcBorders>
            <w:vAlign w:val="center"/>
            <w:hideMark/>
          </w:tcPr>
          <w:p w14:paraId="7E69C2CB" w14:textId="77777777" w:rsidR="00AA49A6" w:rsidRDefault="00AA49A6" w:rsidP="00C8154B">
            <w:pPr>
              <w:widowControl/>
              <w:overflowPunct w:val="0"/>
              <w:spacing w:line="200" w:lineRule="exact"/>
              <w:jc w:val="center"/>
              <w:rPr>
                <w:rFonts w:ascii="標楷體" w:hAnsi="標楷體"/>
                <w:sz w:val="20"/>
                <w:szCs w:val="20"/>
              </w:rPr>
            </w:pPr>
            <w:r>
              <w:rPr>
                <w:rFonts w:ascii="標楷體" w:hAnsi="標楷體" w:hint="eastAsia"/>
                <w:sz w:val="20"/>
              </w:rPr>
              <w:t>重要審核意見標題</w:t>
            </w:r>
          </w:p>
        </w:tc>
        <w:tc>
          <w:tcPr>
            <w:tcW w:w="2066" w:type="dxa"/>
            <w:tcBorders>
              <w:top w:val="single" w:sz="4" w:space="0" w:color="auto"/>
              <w:left w:val="single" w:sz="4" w:space="0" w:color="auto"/>
              <w:bottom w:val="single" w:sz="4" w:space="0" w:color="auto"/>
              <w:right w:val="single" w:sz="4" w:space="0" w:color="auto"/>
            </w:tcBorders>
            <w:vAlign w:val="center"/>
            <w:hideMark/>
          </w:tcPr>
          <w:p w14:paraId="3A62F1A3" w14:textId="77777777" w:rsidR="00AA49A6" w:rsidRDefault="00AA49A6" w:rsidP="00C8154B">
            <w:pPr>
              <w:widowControl/>
              <w:overflowPunct w:val="0"/>
              <w:spacing w:line="200" w:lineRule="exact"/>
              <w:jc w:val="center"/>
              <w:rPr>
                <w:rFonts w:ascii="標楷體" w:hAnsi="標楷體"/>
                <w:sz w:val="20"/>
              </w:rPr>
            </w:pPr>
            <w:r>
              <w:rPr>
                <w:rFonts w:ascii="標楷體" w:hAnsi="標楷體" w:hint="eastAsia"/>
                <w:sz w:val="20"/>
              </w:rPr>
              <w:t>說明</w:t>
            </w:r>
          </w:p>
        </w:tc>
      </w:tr>
      <w:tr w:rsidR="00AA49A6" w14:paraId="19D1DADF" w14:textId="77777777" w:rsidTr="00AA49A6">
        <w:trPr>
          <w:trHeight w:val="340"/>
          <w:jc w:val="center"/>
        </w:trPr>
        <w:tc>
          <w:tcPr>
            <w:tcW w:w="9641" w:type="dxa"/>
            <w:gridSpan w:val="2"/>
            <w:tcBorders>
              <w:top w:val="single" w:sz="4" w:space="0" w:color="auto"/>
              <w:left w:val="single" w:sz="4" w:space="0" w:color="auto"/>
              <w:bottom w:val="single" w:sz="4" w:space="0" w:color="auto"/>
              <w:right w:val="single" w:sz="4" w:space="0" w:color="auto"/>
            </w:tcBorders>
            <w:vAlign w:val="center"/>
            <w:hideMark/>
          </w:tcPr>
          <w:p w14:paraId="3377E67B" w14:textId="77777777" w:rsidR="00AA49A6" w:rsidRDefault="00AA49A6" w:rsidP="00C8154B">
            <w:pPr>
              <w:widowControl/>
              <w:overflowPunct w:val="0"/>
              <w:spacing w:line="200" w:lineRule="exact"/>
              <w:rPr>
                <w:rFonts w:ascii="標楷體" w:hAnsi="標楷體"/>
                <w:sz w:val="20"/>
              </w:rPr>
            </w:pPr>
            <w:r>
              <w:rPr>
                <w:rFonts w:ascii="標楷體" w:hAnsi="標楷體" w:hint="eastAsia"/>
                <w:b/>
                <w:sz w:val="20"/>
              </w:rPr>
              <w:t>已</w:t>
            </w:r>
            <w:proofErr w:type="gramStart"/>
            <w:r>
              <w:rPr>
                <w:rFonts w:ascii="標楷體" w:hAnsi="標楷體" w:hint="eastAsia"/>
                <w:b/>
                <w:sz w:val="20"/>
              </w:rPr>
              <w:t>研</w:t>
            </w:r>
            <w:proofErr w:type="gramEnd"/>
            <w:r>
              <w:rPr>
                <w:rFonts w:ascii="標楷體" w:hAnsi="標楷體" w:hint="eastAsia"/>
                <w:b/>
                <w:sz w:val="20"/>
              </w:rPr>
              <w:t>謀改善或依改善措施持續辦理</w:t>
            </w:r>
          </w:p>
        </w:tc>
      </w:tr>
      <w:tr w:rsidR="008E1064" w14:paraId="3DD3C632" w14:textId="77777777" w:rsidTr="00366E8C">
        <w:trPr>
          <w:trHeight w:val="780"/>
          <w:jc w:val="center"/>
        </w:trPr>
        <w:tc>
          <w:tcPr>
            <w:tcW w:w="7575" w:type="dxa"/>
            <w:tcBorders>
              <w:top w:val="single" w:sz="4" w:space="0" w:color="auto"/>
              <w:left w:val="single" w:sz="4" w:space="0" w:color="auto"/>
              <w:bottom w:val="single" w:sz="4" w:space="0" w:color="auto"/>
              <w:right w:val="single" w:sz="4" w:space="0" w:color="auto"/>
            </w:tcBorders>
            <w:vAlign w:val="center"/>
            <w:hideMark/>
          </w:tcPr>
          <w:p w14:paraId="22C6685B" w14:textId="77777777" w:rsidR="008E1064" w:rsidRDefault="008E1064" w:rsidP="00A94BAE">
            <w:pPr>
              <w:widowControl/>
              <w:overflowPunct w:val="0"/>
              <w:adjustRightInd w:val="0"/>
              <w:snapToGrid w:val="0"/>
              <w:spacing w:afterLines="10" w:after="24" w:line="280" w:lineRule="exact"/>
              <w:ind w:left="600" w:hangingChars="300" w:hanging="600"/>
              <w:rPr>
                <w:rFonts w:ascii="標楷體" w:hAnsi="標楷體"/>
                <w:sz w:val="20"/>
              </w:rPr>
            </w:pPr>
            <w:r>
              <w:rPr>
                <w:rFonts w:ascii="標楷體" w:hAnsi="標楷體" w:hint="eastAsia"/>
                <w:sz w:val="20"/>
              </w:rPr>
              <w:t>（一）</w:t>
            </w:r>
            <w:r>
              <w:rPr>
                <w:rFonts w:ascii="標楷體" w:hAnsi="標楷體" w:hint="eastAsia"/>
                <w:bCs/>
                <w:spacing w:val="4"/>
                <w:sz w:val="20"/>
              </w:rPr>
              <w:t>持續推動海洋生態維護相關計畫，</w:t>
            </w:r>
            <w:proofErr w:type="gramStart"/>
            <w:r>
              <w:rPr>
                <w:rFonts w:ascii="標楷體" w:hAnsi="標楷體" w:hint="eastAsia"/>
                <w:bCs/>
                <w:spacing w:val="4"/>
                <w:sz w:val="20"/>
              </w:rPr>
              <w:t>惟間有放</w:t>
            </w:r>
            <w:proofErr w:type="gramEnd"/>
            <w:r>
              <w:rPr>
                <w:rFonts w:ascii="標楷體" w:hAnsi="標楷體" w:hint="eastAsia"/>
                <w:bCs/>
                <w:spacing w:val="4"/>
                <w:sz w:val="20"/>
              </w:rPr>
              <w:t>流種類過於集中、珊瑚棲息環境面臨衝擊、漁業限制公告及稽查取締作業</w:t>
            </w:r>
            <w:proofErr w:type="gramStart"/>
            <w:r>
              <w:rPr>
                <w:rFonts w:ascii="標楷體" w:hAnsi="標楷體" w:hint="eastAsia"/>
                <w:bCs/>
                <w:spacing w:val="4"/>
                <w:sz w:val="20"/>
              </w:rPr>
              <w:t>未盡周妥</w:t>
            </w:r>
            <w:proofErr w:type="gramEnd"/>
            <w:r>
              <w:rPr>
                <w:rFonts w:ascii="標楷體" w:hAnsi="標楷體" w:hint="eastAsia"/>
                <w:bCs/>
                <w:spacing w:val="4"/>
                <w:sz w:val="20"/>
              </w:rPr>
              <w:t>等情，允宜以永續發展思維建構海洋生態維護發展策略，以落實保育及永續海洋資源。</w:t>
            </w:r>
          </w:p>
        </w:tc>
        <w:tc>
          <w:tcPr>
            <w:tcW w:w="2066" w:type="dxa"/>
            <w:vMerge w:val="restart"/>
            <w:tcBorders>
              <w:top w:val="single" w:sz="4" w:space="0" w:color="auto"/>
              <w:left w:val="single" w:sz="4" w:space="0" w:color="auto"/>
              <w:right w:val="single" w:sz="4" w:space="0" w:color="auto"/>
              <w:tl2br w:val="single" w:sz="4" w:space="0" w:color="auto"/>
            </w:tcBorders>
          </w:tcPr>
          <w:p w14:paraId="309E23E5" w14:textId="77777777" w:rsidR="008E1064" w:rsidRDefault="008E1064" w:rsidP="00A94BAE">
            <w:pPr>
              <w:widowControl/>
              <w:overflowPunct w:val="0"/>
              <w:spacing w:afterLines="10" w:after="24" w:line="280" w:lineRule="exact"/>
              <w:rPr>
                <w:rFonts w:ascii="標楷體" w:hAnsi="標楷體"/>
                <w:sz w:val="20"/>
              </w:rPr>
            </w:pPr>
          </w:p>
        </w:tc>
      </w:tr>
      <w:tr w:rsidR="008E1064" w14:paraId="3741F25E" w14:textId="77777777" w:rsidTr="00366E8C">
        <w:trPr>
          <w:trHeight w:val="624"/>
          <w:jc w:val="center"/>
        </w:trPr>
        <w:tc>
          <w:tcPr>
            <w:tcW w:w="7575" w:type="dxa"/>
            <w:tcBorders>
              <w:top w:val="single" w:sz="4" w:space="0" w:color="auto"/>
              <w:left w:val="single" w:sz="4" w:space="0" w:color="auto"/>
              <w:bottom w:val="single" w:sz="4" w:space="0" w:color="auto"/>
              <w:right w:val="single" w:sz="4" w:space="0" w:color="auto"/>
            </w:tcBorders>
            <w:vAlign w:val="center"/>
            <w:hideMark/>
          </w:tcPr>
          <w:p w14:paraId="00673EA0" w14:textId="77777777" w:rsidR="008E1064" w:rsidRDefault="008E1064" w:rsidP="00A94BAE">
            <w:pPr>
              <w:widowControl/>
              <w:overflowPunct w:val="0"/>
              <w:adjustRightInd w:val="0"/>
              <w:snapToGrid w:val="0"/>
              <w:spacing w:afterLines="10" w:after="24" w:line="280" w:lineRule="exact"/>
              <w:ind w:left="600" w:hangingChars="300" w:hanging="600"/>
              <w:rPr>
                <w:rFonts w:ascii="標楷體" w:hAnsi="標楷體"/>
                <w:sz w:val="20"/>
              </w:rPr>
            </w:pPr>
            <w:r>
              <w:rPr>
                <w:rFonts w:ascii="標楷體" w:hAnsi="標楷體" w:hint="eastAsia"/>
                <w:sz w:val="20"/>
              </w:rPr>
              <w:t>（二）</w:t>
            </w:r>
            <w:r>
              <w:rPr>
                <w:rFonts w:ascii="標楷體" w:hAnsi="標楷體" w:hint="eastAsia"/>
                <w:bCs/>
                <w:sz w:val="20"/>
              </w:rPr>
              <w:t>協助漁民創造收益，輔導扶植養殖漁業，</w:t>
            </w:r>
            <w:proofErr w:type="gramStart"/>
            <w:r>
              <w:rPr>
                <w:rFonts w:ascii="標楷體" w:hAnsi="標楷體" w:hint="eastAsia"/>
                <w:bCs/>
                <w:sz w:val="20"/>
              </w:rPr>
              <w:t>惟間有推廣</w:t>
            </w:r>
            <w:proofErr w:type="gramEnd"/>
            <w:r>
              <w:rPr>
                <w:rFonts w:ascii="標楷體" w:hAnsi="標楷體" w:hint="eastAsia"/>
                <w:bCs/>
                <w:sz w:val="20"/>
              </w:rPr>
              <w:t>方式未盡多元、水產上市前未辦理檢驗等情，允宜</w:t>
            </w:r>
            <w:proofErr w:type="gramStart"/>
            <w:r>
              <w:rPr>
                <w:rFonts w:ascii="標楷體" w:hAnsi="標楷體" w:hint="eastAsia"/>
                <w:bCs/>
                <w:sz w:val="20"/>
              </w:rPr>
              <w:t>研</w:t>
            </w:r>
            <w:proofErr w:type="gramEnd"/>
            <w:r>
              <w:rPr>
                <w:rFonts w:ascii="標楷體" w:hAnsi="標楷體" w:hint="eastAsia"/>
                <w:bCs/>
                <w:sz w:val="20"/>
              </w:rPr>
              <w:t>謀改善，以提升計畫執行效益</w:t>
            </w:r>
            <w:r>
              <w:rPr>
                <w:rFonts w:ascii="標楷體" w:hAnsi="標楷體" w:hint="eastAsia"/>
                <w:sz w:val="20"/>
              </w:rPr>
              <w:t>。</w:t>
            </w:r>
          </w:p>
        </w:tc>
        <w:tc>
          <w:tcPr>
            <w:tcW w:w="0" w:type="auto"/>
            <w:vMerge/>
            <w:tcBorders>
              <w:left w:val="single" w:sz="4" w:space="0" w:color="auto"/>
              <w:right w:val="single" w:sz="4" w:space="0" w:color="auto"/>
              <w:tl2br w:val="single" w:sz="4" w:space="0" w:color="auto"/>
            </w:tcBorders>
            <w:vAlign w:val="center"/>
            <w:hideMark/>
          </w:tcPr>
          <w:p w14:paraId="13DA42D0" w14:textId="77777777" w:rsidR="008E1064" w:rsidRDefault="008E1064" w:rsidP="00A94BAE">
            <w:pPr>
              <w:widowControl/>
              <w:spacing w:afterLines="10" w:after="24" w:line="280" w:lineRule="exact"/>
              <w:rPr>
                <w:rFonts w:ascii="標楷體" w:hAnsi="標楷體" w:cs="Times New Roman"/>
                <w:sz w:val="20"/>
              </w:rPr>
            </w:pPr>
          </w:p>
        </w:tc>
      </w:tr>
      <w:tr w:rsidR="008E1064" w14:paraId="1E73B142" w14:textId="77777777" w:rsidTr="00366E8C">
        <w:trPr>
          <w:trHeight w:val="624"/>
          <w:jc w:val="center"/>
        </w:trPr>
        <w:tc>
          <w:tcPr>
            <w:tcW w:w="7575" w:type="dxa"/>
            <w:tcBorders>
              <w:top w:val="single" w:sz="4" w:space="0" w:color="auto"/>
              <w:left w:val="single" w:sz="4" w:space="0" w:color="auto"/>
              <w:bottom w:val="single" w:sz="4" w:space="0" w:color="auto"/>
              <w:right w:val="single" w:sz="4" w:space="0" w:color="auto"/>
            </w:tcBorders>
            <w:vAlign w:val="center"/>
          </w:tcPr>
          <w:p w14:paraId="0C618BAC" w14:textId="7C4B1E3B" w:rsidR="008E1064" w:rsidRDefault="008E1064" w:rsidP="00A94BAE">
            <w:pPr>
              <w:widowControl/>
              <w:overflowPunct w:val="0"/>
              <w:adjustRightInd w:val="0"/>
              <w:snapToGrid w:val="0"/>
              <w:spacing w:afterLines="10" w:after="24" w:line="280" w:lineRule="exact"/>
              <w:ind w:left="600" w:hangingChars="300" w:hanging="600"/>
              <w:rPr>
                <w:rFonts w:ascii="標楷體" w:hAnsi="標楷體"/>
                <w:sz w:val="20"/>
              </w:rPr>
            </w:pPr>
            <w:r>
              <w:rPr>
                <w:rFonts w:ascii="標楷體" w:hAnsi="標楷體" w:hint="eastAsia"/>
                <w:sz w:val="20"/>
              </w:rPr>
              <w:t>（三）</w:t>
            </w:r>
            <w:r>
              <w:rPr>
                <w:rFonts w:ascii="標楷體" w:hAnsi="標楷體" w:hint="eastAsia"/>
                <w:bCs/>
                <w:sz w:val="20"/>
              </w:rPr>
              <w:t>發展澎湖丁香魚特色產業，惟過度利用致產量已急速下降，允宜</w:t>
            </w:r>
            <w:proofErr w:type="gramStart"/>
            <w:r>
              <w:rPr>
                <w:rFonts w:ascii="標楷體" w:hAnsi="標楷體" w:hint="eastAsia"/>
                <w:bCs/>
                <w:sz w:val="20"/>
              </w:rPr>
              <w:t>研議劃</w:t>
            </w:r>
            <w:proofErr w:type="gramEnd"/>
            <w:r>
              <w:rPr>
                <w:rFonts w:ascii="標楷體" w:hAnsi="標楷體" w:hint="eastAsia"/>
                <w:bCs/>
                <w:sz w:val="20"/>
              </w:rPr>
              <w:t>設禁漁區、或禁漁保護區、或調整禁漁期之可行性，並輔導協助漁業人落實填報漁獲資訊，以永續漁業資源及作為漁業</w:t>
            </w:r>
            <w:proofErr w:type="gramStart"/>
            <w:r>
              <w:rPr>
                <w:rFonts w:ascii="標楷體" w:hAnsi="標楷體" w:hint="eastAsia"/>
                <w:bCs/>
                <w:sz w:val="20"/>
              </w:rPr>
              <w:t>政策參據</w:t>
            </w:r>
            <w:proofErr w:type="gramEnd"/>
            <w:r>
              <w:rPr>
                <w:rFonts w:ascii="標楷體" w:hAnsi="標楷體" w:hint="eastAsia"/>
                <w:bCs/>
                <w:sz w:val="20"/>
              </w:rPr>
              <w:t>。</w:t>
            </w:r>
          </w:p>
        </w:tc>
        <w:tc>
          <w:tcPr>
            <w:tcW w:w="0" w:type="auto"/>
            <w:vMerge/>
            <w:tcBorders>
              <w:left w:val="single" w:sz="4" w:space="0" w:color="auto"/>
              <w:right w:val="single" w:sz="4" w:space="0" w:color="auto"/>
              <w:tl2br w:val="single" w:sz="4" w:space="0" w:color="auto"/>
            </w:tcBorders>
            <w:vAlign w:val="center"/>
          </w:tcPr>
          <w:p w14:paraId="1537F30B" w14:textId="77777777" w:rsidR="008E1064" w:rsidRDefault="008E1064" w:rsidP="00A94BAE">
            <w:pPr>
              <w:widowControl/>
              <w:spacing w:afterLines="10" w:after="24" w:line="280" w:lineRule="exact"/>
              <w:rPr>
                <w:rFonts w:ascii="標楷體" w:hAnsi="標楷體" w:cs="Times New Roman"/>
                <w:sz w:val="20"/>
              </w:rPr>
            </w:pPr>
          </w:p>
        </w:tc>
      </w:tr>
      <w:tr w:rsidR="008E1064" w14:paraId="1CF8EC12" w14:textId="77777777" w:rsidTr="00366E8C">
        <w:trPr>
          <w:trHeight w:val="624"/>
          <w:jc w:val="center"/>
        </w:trPr>
        <w:tc>
          <w:tcPr>
            <w:tcW w:w="7575" w:type="dxa"/>
            <w:tcBorders>
              <w:top w:val="single" w:sz="4" w:space="0" w:color="auto"/>
              <w:left w:val="single" w:sz="4" w:space="0" w:color="auto"/>
              <w:bottom w:val="single" w:sz="4" w:space="0" w:color="auto"/>
              <w:right w:val="single" w:sz="4" w:space="0" w:color="auto"/>
            </w:tcBorders>
            <w:vAlign w:val="center"/>
          </w:tcPr>
          <w:p w14:paraId="164F1363" w14:textId="68D3B9BD" w:rsidR="008E1064" w:rsidRDefault="008E1064" w:rsidP="00A94BAE">
            <w:pPr>
              <w:widowControl/>
              <w:overflowPunct w:val="0"/>
              <w:adjustRightInd w:val="0"/>
              <w:snapToGrid w:val="0"/>
              <w:spacing w:afterLines="10" w:after="24" w:line="280" w:lineRule="exact"/>
              <w:ind w:left="600" w:hangingChars="300" w:hanging="600"/>
              <w:rPr>
                <w:rFonts w:ascii="標楷體" w:hAnsi="標楷體"/>
                <w:sz w:val="20"/>
              </w:rPr>
            </w:pPr>
            <w:r>
              <w:rPr>
                <w:rFonts w:ascii="標楷體" w:hAnsi="標楷體" w:hint="eastAsia"/>
                <w:sz w:val="20"/>
              </w:rPr>
              <w:t>（四）</w:t>
            </w:r>
            <w:r>
              <w:rPr>
                <w:rFonts w:ascii="標楷體" w:hAnsi="標楷體" w:hint="eastAsia"/>
                <w:bCs/>
                <w:sz w:val="20"/>
              </w:rPr>
              <w:t>受屠宰家畜頭數漸趨減少影響，肉品市場公司</w:t>
            </w:r>
            <w:proofErr w:type="gramStart"/>
            <w:r>
              <w:rPr>
                <w:rFonts w:ascii="標楷體" w:hAnsi="標楷體" w:hint="eastAsia"/>
                <w:bCs/>
                <w:sz w:val="20"/>
              </w:rPr>
              <w:t>採</w:t>
            </w:r>
            <w:proofErr w:type="gramEnd"/>
            <w:r>
              <w:rPr>
                <w:rFonts w:ascii="標楷體" w:hAnsi="標楷體" w:hint="eastAsia"/>
                <w:bCs/>
                <w:sz w:val="20"/>
              </w:rPr>
              <w:t>行降低資本支出及提高屠宰費用策略，期達收支平衡目標，惟該等經營模式</w:t>
            </w:r>
            <w:proofErr w:type="gramStart"/>
            <w:r>
              <w:rPr>
                <w:rFonts w:ascii="標楷體" w:hAnsi="標楷體" w:hint="eastAsia"/>
                <w:bCs/>
                <w:sz w:val="20"/>
              </w:rPr>
              <w:t>恐</w:t>
            </w:r>
            <w:proofErr w:type="gramEnd"/>
            <w:r>
              <w:rPr>
                <w:rFonts w:ascii="標楷體" w:hAnsi="標楷體" w:hint="eastAsia"/>
                <w:bCs/>
                <w:sz w:val="20"/>
              </w:rPr>
              <w:t>不利公司及產業長期發展，允宜</w:t>
            </w:r>
            <w:proofErr w:type="gramStart"/>
            <w:r>
              <w:rPr>
                <w:rFonts w:ascii="標楷體" w:hAnsi="標楷體" w:hint="eastAsia"/>
                <w:bCs/>
                <w:sz w:val="20"/>
              </w:rPr>
              <w:t>研謀善策，俾</w:t>
            </w:r>
            <w:proofErr w:type="gramEnd"/>
            <w:r>
              <w:rPr>
                <w:rFonts w:ascii="標楷體" w:hAnsi="標楷體" w:hint="eastAsia"/>
                <w:bCs/>
                <w:sz w:val="20"/>
              </w:rPr>
              <w:t>確保公司永續經營。</w:t>
            </w:r>
          </w:p>
        </w:tc>
        <w:tc>
          <w:tcPr>
            <w:tcW w:w="0" w:type="auto"/>
            <w:vMerge/>
            <w:tcBorders>
              <w:left w:val="single" w:sz="4" w:space="0" w:color="auto"/>
              <w:bottom w:val="single" w:sz="4" w:space="0" w:color="auto"/>
              <w:right w:val="single" w:sz="4" w:space="0" w:color="auto"/>
              <w:tl2br w:val="single" w:sz="4" w:space="0" w:color="auto"/>
            </w:tcBorders>
            <w:vAlign w:val="center"/>
          </w:tcPr>
          <w:p w14:paraId="72A77323" w14:textId="77777777" w:rsidR="008E1064" w:rsidRDefault="008E1064" w:rsidP="00A94BAE">
            <w:pPr>
              <w:widowControl/>
              <w:spacing w:afterLines="10" w:after="24" w:line="280" w:lineRule="exact"/>
              <w:rPr>
                <w:rFonts w:ascii="標楷體" w:hAnsi="標楷體" w:cs="Times New Roman"/>
                <w:sz w:val="20"/>
              </w:rPr>
            </w:pPr>
          </w:p>
        </w:tc>
      </w:tr>
    </w:tbl>
    <w:p w14:paraId="33F29598" w14:textId="61A39369" w:rsidR="00AA49A6" w:rsidRDefault="00AA49A6" w:rsidP="008E1064">
      <w:pPr>
        <w:adjustRightInd w:val="0"/>
        <w:snapToGrid w:val="0"/>
        <w:spacing w:beforeLines="100" w:before="240" w:line="450" w:lineRule="exact"/>
        <w:rPr>
          <w:rFonts w:ascii="標楷體" w:hAnsi="標楷體"/>
          <w:b/>
          <w:spacing w:val="10"/>
          <w:sz w:val="36"/>
          <w:szCs w:val="36"/>
        </w:rPr>
      </w:pPr>
      <w:r>
        <w:rPr>
          <w:rFonts w:ascii="標楷體" w:hAnsi="標楷體" w:hint="eastAsia"/>
          <w:b/>
          <w:spacing w:val="10"/>
          <w:sz w:val="36"/>
          <w:szCs w:val="36"/>
        </w:rPr>
        <w:t>肆、財政處主管</w:t>
      </w:r>
    </w:p>
    <w:p w14:paraId="7C61A7C1" w14:textId="77777777" w:rsidR="00AA49A6" w:rsidRDefault="00AA49A6" w:rsidP="00C8154B">
      <w:pPr>
        <w:adjustRightInd w:val="0"/>
        <w:snapToGrid w:val="0"/>
        <w:spacing w:line="440" w:lineRule="exact"/>
        <w:ind w:firstLineChars="200" w:firstLine="520"/>
        <w:rPr>
          <w:rFonts w:ascii="標楷體" w:hAnsi="標楷體"/>
          <w:b/>
          <w:spacing w:val="10"/>
          <w:sz w:val="34"/>
          <w:szCs w:val="34"/>
        </w:rPr>
      </w:pPr>
      <w:r>
        <w:rPr>
          <w:rFonts w:ascii="標楷體" w:hAnsi="標楷體" w:hint="eastAsia"/>
          <w:spacing w:val="10"/>
          <w:szCs w:val="24"/>
        </w:rPr>
        <w:t>財政處主管僅澎湖縣澎湖地政事務所1個機關，掌理澎湖縣公私有土地及建物登記、測量、地目變更勘查、地籍圖冊謄本抄錄、地籍、地權、地價、地用管理等業務。茲將</w:t>
      </w:r>
      <w:proofErr w:type="gramStart"/>
      <w:r>
        <w:rPr>
          <w:rFonts w:ascii="標楷體" w:hAnsi="標楷體" w:hint="eastAsia"/>
          <w:spacing w:val="10"/>
          <w:szCs w:val="24"/>
        </w:rPr>
        <w:t>114</w:t>
      </w:r>
      <w:proofErr w:type="gramEnd"/>
      <w:r>
        <w:rPr>
          <w:rFonts w:ascii="標楷體" w:hAnsi="標楷體" w:hint="eastAsia"/>
          <w:spacing w:val="10"/>
          <w:szCs w:val="24"/>
        </w:rPr>
        <w:t>年度決算</w:t>
      </w:r>
      <w:r w:rsidRPr="00C8154B">
        <w:rPr>
          <w:rFonts w:ascii="標楷體" w:hAnsi="標楷體" w:hint="eastAsia"/>
          <w:spacing w:val="10"/>
        </w:rPr>
        <w:t>審核</w:t>
      </w:r>
      <w:r>
        <w:rPr>
          <w:rFonts w:ascii="標楷體" w:hAnsi="標楷體" w:hint="eastAsia"/>
          <w:spacing w:val="10"/>
          <w:szCs w:val="24"/>
        </w:rPr>
        <w:t xml:space="preserve">結果說明如次（公務機關歲入、歲出決算之審定及各項差異之原因分析等詳細內容，請至審計部全球資訊網/總決算審核報告/總決算審核報告查詢平台查閱）： </w:t>
      </w:r>
    </w:p>
    <w:p w14:paraId="496DA404" w14:textId="77777777" w:rsidR="00AA49A6" w:rsidRDefault="00AA49A6" w:rsidP="008E1064">
      <w:pPr>
        <w:kinsoku w:val="0"/>
        <w:overflowPunct w:val="0"/>
        <w:autoSpaceDE w:val="0"/>
        <w:adjustRightInd w:val="0"/>
        <w:snapToGrid w:val="0"/>
        <w:spacing w:beforeLines="20" w:before="48" w:line="450" w:lineRule="exact"/>
        <w:ind w:firstLineChars="100" w:firstLine="300"/>
        <w:rPr>
          <w:rFonts w:ascii="標楷體" w:hAnsi="標楷體"/>
          <w:b/>
          <w:spacing w:val="10"/>
          <w:sz w:val="28"/>
          <w:szCs w:val="28"/>
        </w:rPr>
      </w:pPr>
      <w:r>
        <w:rPr>
          <w:rFonts w:ascii="標楷體" w:hAnsi="標楷體" w:hint="eastAsia"/>
          <w:b/>
          <w:spacing w:val="10"/>
          <w:sz w:val="28"/>
          <w:szCs w:val="28"/>
        </w:rPr>
        <w:t>（一）計畫實施之查核</w:t>
      </w:r>
    </w:p>
    <w:p w14:paraId="0E3A0A4B" w14:textId="77777777" w:rsidR="00AA49A6" w:rsidRDefault="00AA49A6" w:rsidP="00C8154B">
      <w:pPr>
        <w:adjustRightInd w:val="0"/>
        <w:snapToGrid w:val="0"/>
        <w:spacing w:line="450" w:lineRule="exact"/>
        <w:ind w:firstLineChars="200" w:firstLine="520"/>
        <w:rPr>
          <w:rFonts w:ascii="標楷體" w:hAnsi="標楷體"/>
          <w:color w:val="C00000"/>
          <w:spacing w:val="10"/>
          <w:szCs w:val="24"/>
        </w:rPr>
      </w:pPr>
      <w:r>
        <w:rPr>
          <w:rFonts w:ascii="標楷體" w:hAnsi="標楷體" w:hint="eastAsia"/>
          <w:color w:val="000000" w:themeColor="text1"/>
          <w:spacing w:val="10"/>
          <w:szCs w:val="24"/>
        </w:rPr>
        <w:t>業務計畫3項，下分工作</w:t>
      </w:r>
      <w:r w:rsidRPr="00C8154B">
        <w:rPr>
          <w:rFonts w:ascii="標楷體" w:hAnsi="標楷體" w:hint="eastAsia"/>
          <w:spacing w:val="10"/>
        </w:rPr>
        <w:t>計畫</w:t>
      </w:r>
      <w:r>
        <w:rPr>
          <w:rFonts w:ascii="標楷體" w:hAnsi="標楷體" w:hint="eastAsia"/>
          <w:color w:val="000000" w:themeColor="text1"/>
          <w:spacing w:val="10"/>
          <w:szCs w:val="24"/>
        </w:rPr>
        <w:t>5項，包括辦理土地及建物所有權登記、</w:t>
      </w:r>
      <w:proofErr w:type="gramStart"/>
      <w:r>
        <w:rPr>
          <w:rFonts w:ascii="標楷體" w:hAnsi="標楷體" w:hint="eastAsia"/>
          <w:color w:val="000000" w:themeColor="text1"/>
          <w:spacing w:val="10"/>
          <w:szCs w:val="24"/>
        </w:rPr>
        <w:t>地籍異動</w:t>
      </w:r>
      <w:proofErr w:type="gramEnd"/>
      <w:r>
        <w:rPr>
          <w:rFonts w:ascii="標楷體" w:hAnsi="標楷體" w:hint="eastAsia"/>
          <w:color w:val="000000" w:themeColor="text1"/>
          <w:spacing w:val="10"/>
          <w:szCs w:val="24"/>
        </w:rPr>
        <w:t>管理、地籍圖重測工作及土地現值公告等重要施政項目，</w:t>
      </w:r>
      <w:proofErr w:type="gramStart"/>
      <w:r>
        <w:rPr>
          <w:rFonts w:ascii="標楷體" w:hAnsi="標楷體" w:hint="eastAsia"/>
          <w:color w:val="000000" w:themeColor="text1"/>
          <w:spacing w:val="10"/>
          <w:szCs w:val="24"/>
        </w:rPr>
        <w:t>均已執行</w:t>
      </w:r>
      <w:proofErr w:type="gramEnd"/>
      <w:r>
        <w:rPr>
          <w:rFonts w:ascii="標楷體" w:hAnsi="標楷體" w:hint="eastAsia"/>
          <w:color w:val="000000" w:themeColor="text1"/>
          <w:spacing w:val="10"/>
          <w:szCs w:val="24"/>
        </w:rPr>
        <w:t>完成。</w:t>
      </w:r>
    </w:p>
    <w:p w14:paraId="63A994BE" w14:textId="77777777" w:rsidR="00AA49A6" w:rsidRDefault="00AA49A6" w:rsidP="008E1064">
      <w:pPr>
        <w:kinsoku w:val="0"/>
        <w:overflowPunct w:val="0"/>
        <w:autoSpaceDE w:val="0"/>
        <w:adjustRightInd w:val="0"/>
        <w:snapToGrid w:val="0"/>
        <w:spacing w:beforeLines="20" w:before="48" w:line="450" w:lineRule="exact"/>
        <w:ind w:firstLineChars="100" w:firstLine="300"/>
        <w:rPr>
          <w:rFonts w:ascii="標楷體" w:hAnsi="標楷體"/>
          <w:b/>
          <w:spacing w:val="10"/>
          <w:sz w:val="28"/>
          <w:szCs w:val="28"/>
        </w:rPr>
      </w:pPr>
      <w:r>
        <w:rPr>
          <w:rFonts w:ascii="標楷體" w:hAnsi="標楷體" w:hint="eastAsia"/>
          <w:b/>
          <w:spacing w:val="10"/>
          <w:sz w:val="28"/>
          <w:szCs w:val="28"/>
        </w:rPr>
        <w:t xml:space="preserve">（二）預算執行之審核 </w:t>
      </w:r>
    </w:p>
    <w:p w14:paraId="7BBC3162" w14:textId="77777777" w:rsidR="00AA49A6" w:rsidRDefault="00AA49A6" w:rsidP="00C8154B">
      <w:pPr>
        <w:adjustRightInd w:val="0"/>
        <w:snapToGrid w:val="0"/>
        <w:spacing w:line="450" w:lineRule="exact"/>
        <w:ind w:firstLineChars="200" w:firstLine="520"/>
        <w:rPr>
          <w:rFonts w:ascii="標楷體" w:hAnsi="標楷體"/>
          <w:color w:val="000000" w:themeColor="text1"/>
          <w:spacing w:val="10"/>
          <w:szCs w:val="24"/>
        </w:rPr>
      </w:pPr>
      <w:r>
        <w:rPr>
          <w:rFonts w:ascii="標楷體" w:hAnsi="標楷體" w:hint="eastAsia"/>
          <w:color w:val="000000" w:themeColor="text1"/>
          <w:spacing w:val="10"/>
          <w:szCs w:val="24"/>
        </w:rPr>
        <w:t>1.歲入預算數2,876萬餘元，決算審核結果，審定實現數3,152萬餘元，較預算增加275萬餘元（9.59％），主要係土地建物所有權移轉登記、測量及</w:t>
      </w:r>
      <w:proofErr w:type="gramStart"/>
      <w:r>
        <w:rPr>
          <w:rFonts w:ascii="標楷體" w:hAnsi="標楷體" w:hint="eastAsia"/>
          <w:color w:val="000000" w:themeColor="text1"/>
          <w:spacing w:val="10"/>
          <w:szCs w:val="24"/>
        </w:rPr>
        <w:t>鑑</w:t>
      </w:r>
      <w:proofErr w:type="gramEnd"/>
      <w:r>
        <w:rPr>
          <w:rFonts w:ascii="標楷體" w:hAnsi="標楷體" w:hint="eastAsia"/>
          <w:color w:val="000000" w:themeColor="text1"/>
          <w:spacing w:val="10"/>
          <w:szCs w:val="24"/>
        </w:rPr>
        <w:t>界案件增加，致規費收入較預計增加。</w:t>
      </w:r>
    </w:p>
    <w:p w14:paraId="7DBF802C" w14:textId="77777777" w:rsidR="00AA49A6" w:rsidRDefault="00AA49A6" w:rsidP="00C8154B">
      <w:pPr>
        <w:adjustRightInd w:val="0"/>
        <w:snapToGrid w:val="0"/>
        <w:spacing w:line="450" w:lineRule="exact"/>
        <w:ind w:firstLineChars="200" w:firstLine="520"/>
        <w:rPr>
          <w:rFonts w:ascii="標楷體" w:hAnsi="標楷體"/>
          <w:b/>
          <w:bCs/>
          <w:kern w:val="0"/>
          <w:sz w:val="28"/>
        </w:rPr>
      </w:pPr>
      <w:r>
        <w:rPr>
          <w:rFonts w:ascii="標楷體" w:hAnsi="標楷體" w:hint="eastAsia"/>
          <w:color w:val="000000" w:themeColor="text1"/>
          <w:spacing w:val="10"/>
          <w:szCs w:val="24"/>
        </w:rPr>
        <w:t>2.歲出原編列預算數7,445萬餘元，經追加預算74萬餘元，並因進用約用人員協助辦公室環境清潔及公文傳遞等事由，經動支第二預備金43萬餘元，合計7,563萬餘元，決算審核結果，審定實現數6,728萬餘元（88.97％），決算審定數為6,728萬餘元，預算賸餘834萬餘元（11.03％），主要係實際進用員額較預計減少之人事費賸餘。</w:t>
      </w:r>
    </w:p>
    <w:p w14:paraId="7E59F5ED" w14:textId="77777777" w:rsidR="00AA49A6" w:rsidRDefault="00AA49A6" w:rsidP="008E1064">
      <w:pPr>
        <w:adjustRightInd w:val="0"/>
        <w:snapToGrid w:val="0"/>
        <w:spacing w:beforeLines="100" w:before="240" w:line="450" w:lineRule="exact"/>
        <w:rPr>
          <w:rFonts w:ascii="標楷體" w:hAnsi="標楷體"/>
          <w:b/>
          <w:spacing w:val="10"/>
          <w:kern w:val="0"/>
          <w:sz w:val="36"/>
        </w:rPr>
      </w:pPr>
      <w:r>
        <w:rPr>
          <w:rFonts w:ascii="標楷體" w:hAnsi="標楷體" w:hint="eastAsia"/>
          <w:b/>
          <w:spacing w:val="10"/>
          <w:kern w:val="0"/>
          <w:sz w:val="36"/>
        </w:rPr>
        <w:t>伍、稅務局</w:t>
      </w:r>
      <w:r w:rsidRPr="00C8154B">
        <w:rPr>
          <w:rFonts w:ascii="標楷體" w:hAnsi="標楷體" w:hint="eastAsia"/>
          <w:b/>
          <w:spacing w:val="10"/>
          <w:sz w:val="36"/>
          <w:szCs w:val="36"/>
        </w:rPr>
        <w:t>主管</w:t>
      </w:r>
    </w:p>
    <w:p w14:paraId="5C3C744A" w14:textId="77777777" w:rsidR="00AA49A6" w:rsidRDefault="00AA49A6" w:rsidP="00AA49A6">
      <w:pPr>
        <w:overflowPunct w:val="0"/>
        <w:autoSpaceDE w:val="0"/>
        <w:spacing w:line="460" w:lineRule="exact"/>
        <w:ind w:firstLineChars="200" w:firstLine="520"/>
        <w:rPr>
          <w:rFonts w:ascii="新細明體" w:hAnsi="新細明體"/>
          <w:spacing w:val="10"/>
          <w:kern w:val="0"/>
          <w:sz w:val="28"/>
          <w:szCs w:val="36"/>
        </w:rPr>
      </w:pPr>
      <w:r>
        <w:rPr>
          <w:rFonts w:ascii="標楷體" w:hAnsi="標楷體" w:hint="eastAsia"/>
          <w:spacing w:val="10"/>
          <w:kern w:val="0"/>
        </w:rPr>
        <w:t>稅務局主管僅稅務局1個機關，掌理地方各項稅捐</w:t>
      </w:r>
      <w:proofErr w:type="gramStart"/>
      <w:r>
        <w:rPr>
          <w:rFonts w:ascii="標楷體" w:hAnsi="標楷體" w:hint="eastAsia"/>
          <w:spacing w:val="10"/>
          <w:kern w:val="0"/>
        </w:rPr>
        <w:t>稽</w:t>
      </w:r>
      <w:proofErr w:type="gramEnd"/>
      <w:r>
        <w:rPr>
          <w:rFonts w:ascii="標楷體" w:hAnsi="標楷體" w:hint="eastAsia"/>
          <w:spacing w:val="10"/>
          <w:kern w:val="0"/>
        </w:rPr>
        <w:t>徵業務。茲將</w:t>
      </w:r>
      <w:proofErr w:type="gramStart"/>
      <w:r>
        <w:rPr>
          <w:rFonts w:ascii="標楷體" w:hAnsi="標楷體" w:hint="eastAsia"/>
          <w:spacing w:val="10"/>
          <w:kern w:val="0"/>
        </w:rPr>
        <w:t>114</w:t>
      </w:r>
      <w:proofErr w:type="gramEnd"/>
      <w:r>
        <w:rPr>
          <w:rFonts w:ascii="標楷體" w:hAnsi="標楷體" w:hint="eastAsia"/>
          <w:spacing w:val="10"/>
          <w:kern w:val="0"/>
        </w:rPr>
        <w:t>年度決算</w:t>
      </w:r>
      <w:r>
        <w:rPr>
          <w:rFonts w:ascii="標楷體" w:hAnsi="標楷體" w:hint="eastAsia"/>
          <w:spacing w:val="10"/>
          <w:kern w:val="0"/>
        </w:rPr>
        <w:lastRenderedPageBreak/>
        <w:t>審核結果說明如次（</w:t>
      </w:r>
      <w:r>
        <w:rPr>
          <w:rFonts w:ascii="標楷體" w:hAnsi="標楷體" w:hint="eastAsia"/>
          <w:spacing w:val="10"/>
          <w:kern w:val="0"/>
          <w:szCs w:val="24"/>
        </w:rPr>
        <w:t>公務機關歲入、歲出決算之審定及各項差異之原因分析等詳細內容，請至審計部全球資訊網/總決算審核報告/總決算審核報告查詢平台查閱）</w:t>
      </w:r>
      <w:r>
        <w:rPr>
          <w:rFonts w:ascii="標楷體" w:hAnsi="標楷體" w:hint="eastAsia"/>
          <w:spacing w:val="10"/>
          <w:kern w:val="0"/>
        </w:rPr>
        <w:t>：</w:t>
      </w:r>
    </w:p>
    <w:p w14:paraId="16462A01" w14:textId="77777777" w:rsidR="00AA49A6" w:rsidRDefault="00AA49A6" w:rsidP="008E1064">
      <w:pPr>
        <w:kinsoku w:val="0"/>
        <w:overflowPunct w:val="0"/>
        <w:autoSpaceDE w:val="0"/>
        <w:adjustRightInd w:val="0"/>
        <w:snapToGrid w:val="0"/>
        <w:spacing w:line="450" w:lineRule="exact"/>
        <w:ind w:firstLineChars="100" w:firstLine="300"/>
        <w:rPr>
          <w:rFonts w:ascii="標楷體" w:hAnsi="標楷體"/>
          <w:b/>
          <w:spacing w:val="10"/>
          <w:kern w:val="0"/>
          <w:sz w:val="28"/>
          <w:szCs w:val="20"/>
        </w:rPr>
      </w:pPr>
      <w:r>
        <w:rPr>
          <w:rFonts w:ascii="標楷體" w:hAnsi="標楷體" w:hint="eastAsia"/>
          <w:b/>
          <w:spacing w:val="10"/>
          <w:kern w:val="0"/>
          <w:sz w:val="28"/>
        </w:rPr>
        <w:t>（一）計畫</w:t>
      </w:r>
      <w:r w:rsidRPr="00C8154B">
        <w:rPr>
          <w:rFonts w:ascii="標楷體" w:hAnsi="標楷體" w:hint="eastAsia"/>
          <w:b/>
          <w:spacing w:val="10"/>
          <w:sz w:val="28"/>
          <w:szCs w:val="28"/>
        </w:rPr>
        <w:t>實施</w:t>
      </w:r>
      <w:r>
        <w:rPr>
          <w:rFonts w:ascii="標楷體" w:hAnsi="標楷體" w:hint="eastAsia"/>
          <w:b/>
          <w:spacing w:val="10"/>
          <w:kern w:val="0"/>
          <w:sz w:val="28"/>
        </w:rPr>
        <w:t>之查核</w:t>
      </w:r>
    </w:p>
    <w:p w14:paraId="1CC62A27" w14:textId="77777777" w:rsidR="00AA49A6" w:rsidRDefault="00AA49A6" w:rsidP="00AA49A6">
      <w:pPr>
        <w:overflowPunct w:val="0"/>
        <w:autoSpaceDE w:val="0"/>
        <w:spacing w:line="460" w:lineRule="exact"/>
        <w:ind w:firstLineChars="200" w:firstLine="520"/>
        <w:rPr>
          <w:rFonts w:ascii="標楷體" w:hAnsi="標楷體"/>
          <w:spacing w:val="10"/>
          <w:kern w:val="0"/>
          <w:szCs w:val="24"/>
        </w:rPr>
      </w:pPr>
      <w:r>
        <w:rPr>
          <w:rFonts w:ascii="標楷體" w:hAnsi="標楷體" w:hint="eastAsia"/>
          <w:spacing w:val="10"/>
          <w:kern w:val="0"/>
          <w:szCs w:val="24"/>
        </w:rPr>
        <w:t>業務計畫3項，下分工作計畫9項，包括各項地方稅捐</w:t>
      </w:r>
      <w:proofErr w:type="gramStart"/>
      <w:r>
        <w:rPr>
          <w:rFonts w:ascii="標楷體" w:hAnsi="標楷體" w:hint="eastAsia"/>
          <w:spacing w:val="10"/>
          <w:kern w:val="0"/>
          <w:szCs w:val="24"/>
        </w:rPr>
        <w:t>稽</w:t>
      </w:r>
      <w:proofErr w:type="gramEnd"/>
      <w:r>
        <w:rPr>
          <w:rFonts w:ascii="標楷體" w:hAnsi="標楷體" w:hint="eastAsia"/>
          <w:spacing w:val="10"/>
          <w:kern w:val="0"/>
          <w:szCs w:val="24"/>
        </w:rPr>
        <w:t>徵、稅務資料處理、充實</w:t>
      </w:r>
      <w:proofErr w:type="gramStart"/>
      <w:r>
        <w:rPr>
          <w:rFonts w:ascii="標楷體" w:hAnsi="標楷體" w:hint="eastAsia"/>
          <w:spacing w:val="10"/>
          <w:kern w:val="0"/>
          <w:szCs w:val="24"/>
        </w:rPr>
        <w:t>稽</w:t>
      </w:r>
      <w:proofErr w:type="gramEnd"/>
      <w:r>
        <w:rPr>
          <w:rFonts w:ascii="標楷體" w:hAnsi="標楷體" w:hint="eastAsia"/>
          <w:spacing w:val="10"/>
          <w:kern w:val="0"/>
          <w:szCs w:val="24"/>
        </w:rPr>
        <w:t>徵設備等重要施政項目，</w:t>
      </w:r>
      <w:proofErr w:type="gramStart"/>
      <w:r>
        <w:rPr>
          <w:rFonts w:ascii="標楷體" w:hAnsi="標楷體" w:hint="eastAsia"/>
          <w:spacing w:val="10"/>
          <w:kern w:val="0"/>
          <w:szCs w:val="24"/>
        </w:rPr>
        <w:t>均已執行</w:t>
      </w:r>
      <w:proofErr w:type="gramEnd"/>
      <w:r>
        <w:rPr>
          <w:rFonts w:ascii="標楷體" w:hAnsi="標楷體" w:hint="eastAsia"/>
          <w:spacing w:val="10"/>
          <w:kern w:val="0"/>
          <w:szCs w:val="24"/>
        </w:rPr>
        <w:t>完成。</w:t>
      </w:r>
    </w:p>
    <w:p w14:paraId="794BE013" w14:textId="77777777" w:rsidR="00AA49A6" w:rsidRPr="008E1064" w:rsidRDefault="00AA49A6" w:rsidP="008E1064">
      <w:pPr>
        <w:kinsoku w:val="0"/>
        <w:overflowPunct w:val="0"/>
        <w:autoSpaceDE w:val="0"/>
        <w:adjustRightInd w:val="0"/>
        <w:snapToGrid w:val="0"/>
        <w:spacing w:line="450" w:lineRule="exact"/>
        <w:ind w:firstLineChars="100" w:firstLine="300"/>
        <w:rPr>
          <w:rFonts w:ascii="標楷體" w:hAnsi="標楷體"/>
          <w:b/>
          <w:spacing w:val="10"/>
          <w:kern w:val="0"/>
          <w:sz w:val="28"/>
        </w:rPr>
      </w:pPr>
      <w:r>
        <w:rPr>
          <w:rFonts w:ascii="標楷體" w:hAnsi="標楷體" w:hint="eastAsia"/>
          <w:b/>
          <w:spacing w:val="10"/>
          <w:kern w:val="0"/>
          <w:sz w:val="28"/>
        </w:rPr>
        <w:t>（二）預算執行之審核</w:t>
      </w:r>
    </w:p>
    <w:p w14:paraId="6EE024CC" w14:textId="77777777" w:rsidR="00AA49A6" w:rsidRDefault="00AA49A6" w:rsidP="00C8154B">
      <w:pPr>
        <w:adjustRightInd w:val="0"/>
        <w:snapToGrid w:val="0"/>
        <w:spacing w:line="450" w:lineRule="exact"/>
        <w:ind w:firstLineChars="200" w:firstLine="520"/>
        <w:rPr>
          <w:rFonts w:ascii="標楷體" w:hAnsi="標楷體"/>
          <w:b/>
          <w:color w:val="000000" w:themeColor="text1"/>
          <w:spacing w:val="10"/>
          <w:kern w:val="0"/>
          <w:szCs w:val="28"/>
        </w:rPr>
      </w:pPr>
      <w:r>
        <w:rPr>
          <w:rFonts w:ascii="標楷體" w:hAnsi="標楷體" w:hint="eastAsia"/>
          <w:spacing w:val="10"/>
          <w:kern w:val="0"/>
          <w:szCs w:val="24"/>
        </w:rPr>
        <w:t>1.歲入預算數3億9,563萬餘元，決算審核結果，審定實現數3億5,925萬餘元，較預算</w:t>
      </w:r>
      <w:r w:rsidRPr="00C8154B">
        <w:rPr>
          <w:rFonts w:ascii="標楷體" w:hAnsi="標楷體" w:hint="eastAsia"/>
          <w:color w:val="000000" w:themeColor="text1"/>
          <w:spacing w:val="10"/>
          <w:szCs w:val="24"/>
        </w:rPr>
        <w:t>減少</w:t>
      </w:r>
      <w:r>
        <w:rPr>
          <w:rFonts w:ascii="標楷體" w:hAnsi="標楷體" w:hint="eastAsia"/>
          <w:spacing w:val="10"/>
          <w:kern w:val="0"/>
          <w:szCs w:val="24"/>
        </w:rPr>
        <w:t>3,638萬餘元（9.20％），主要係</w:t>
      </w:r>
      <w:r>
        <w:rPr>
          <w:rFonts w:ascii="標楷體" w:hAnsi="標楷體" w:hint="eastAsia"/>
          <w:color w:val="000000" w:themeColor="text1"/>
          <w:spacing w:val="10"/>
          <w:kern w:val="0"/>
          <w:szCs w:val="24"/>
        </w:rPr>
        <w:t>土地增值稅較預計減少所致。</w:t>
      </w:r>
    </w:p>
    <w:p w14:paraId="27F09588" w14:textId="77777777" w:rsidR="00AA49A6" w:rsidRDefault="00AA49A6" w:rsidP="00C8154B">
      <w:pPr>
        <w:adjustRightInd w:val="0"/>
        <w:snapToGrid w:val="0"/>
        <w:spacing w:line="450" w:lineRule="exact"/>
        <w:ind w:firstLineChars="200" w:firstLine="520"/>
        <w:rPr>
          <w:rFonts w:ascii="標楷體" w:hAnsi="標楷體"/>
          <w:color w:val="000000" w:themeColor="text1"/>
          <w:spacing w:val="10"/>
          <w:kern w:val="0"/>
          <w:szCs w:val="24"/>
        </w:rPr>
      </w:pPr>
      <w:r>
        <w:rPr>
          <w:rFonts w:ascii="標楷體" w:hAnsi="標楷體" w:hint="eastAsia"/>
          <w:color w:val="000000" w:themeColor="text1"/>
          <w:spacing w:val="10"/>
          <w:kern w:val="0"/>
          <w:szCs w:val="24"/>
        </w:rPr>
        <w:t>2.以前年度歲入轉入數計135萬餘元，決算審核結果，審定實現數120萬餘元（88.57％）；減免（註銷）數15萬餘元（11.43％），係應收行政罰鍰列帳已逾4年，依決算法第7條規定免予編列。</w:t>
      </w:r>
    </w:p>
    <w:p w14:paraId="53A539C7" w14:textId="77777777" w:rsidR="00AA49A6" w:rsidRDefault="00AA49A6" w:rsidP="00C8154B">
      <w:pPr>
        <w:adjustRightInd w:val="0"/>
        <w:snapToGrid w:val="0"/>
        <w:spacing w:line="450" w:lineRule="exact"/>
        <w:ind w:firstLineChars="200" w:firstLine="520"/>
        <w:rPr>
          <w:rFonts w:ascii="標楷體" w:hAnsi="標楷體"/>
          <w:spacing w:val="10"/>
          <w:kern w:val="0"/>
          <w:szCs w:val="24"/>
        </w:rPr>
      </w:pPr>
      <w:r>
        <w:rPr>
          <w:rFonts w:ascii="標楷體" w:hAnsi="標楷體" w:hint="eastAsia"/>
          <w:spacing w:val="10"/>
          <w:kern w:val="0"/>
          <w:szCs w:val="24"/>
        </w:rPr>
        <w:t>3.歲出原編列預算數8,858萬餘元，經追加預算136萬餘元，追減預算146萬餘元，合計8,848萬餘</w:t>
      </w:r>
      <w:r>
        <w:rPr>
          <w:rFonts w:ascii="標楷體" w:hAnsi="標楷體" w:hint="eastAsia"/>
          <w:color w:val="000000" w:themeColor="text1"/>
          <w:spacing w:val="10"/>
          <w:kern w:val="0"/>
          <w:szCs w:val="24"/>
        </w:rPr>
        <w:t>元，決算審核結果，審定實現數8,349萬餘元（94.36％），決算審定數為8,349萬餘元，預算賸餘499萬餘元（5.64％），主要係實際進用員額較預計減少之人事費賸餘。</w:t>
      </w:r>
    </w:p>
    <w:p w14:paraId="04A66A0D" w14:textId="77777777" w:rsidR="00AA49A6" w:rsidRPr="006A60EA" w:rsidRDefault="00AA49A6" w:rsidP="008E1064">
      <w:pPr>
        <w:kinsoku w:val="0"/>
        <w:overflowPunct w:val="0"/>
        <w:autoSpaceDE w:val="0"/>
        <w:adjustRightInd w:val="0"/>
        <w:snapToGrid w:val="0"/>
        <w:spacing w:line="450" w:lineRule="exact"/>
        <w:ind w:firstLineChars="100" w:firstLine="300"/>
        <w:rPr>
          <w:rFonts w:ascii="標楷體"/>
          <w:b/>
          <w:bCs/>
          <w:spacing w:val="10"/>
          <w:sz w:val="28"/>
          <w:szCs w:val="28"/>
        </w:rPr>
      </w:pPr>
      <w:r w:rsidRPr="006A60EA">
        <w:rPr>
          <w:rFonts w:ascii="標楷體" w:hint="eastAsia"/>
          <w:b/>
          <w:bCs/>
          <w:spacing w:val="10"/>
          <w:sz w:val="28"/>
          <w:szCs w:val="28"/>
        </w:rPr>
        <w:t>（三）重要審核意見</w:t>
      </w:r>
    </w:p>
    <w:p w14:paraId="7F3F37A1" w14:textId="77777777" w:rsidR="00AA49A6" w:rsidRPr="00C8154B" w:rsidRDefault="00AA49A6" w:rsidP="008E1064">
      <w:pPr>
        <w:kinsoku w:val="0"/>
        <w:overflowPunct w:val="0"/>
        <w:autoSpaceDE w:val="0"/>
        <w:adjustRightInd w:val="0"/>
        <w:snapToGrid w:val="0"/>
        <w:spacing w:line="450" w:lineRule="exact"/>
        <w:ind w:firstLineChars="200" w:firstLine="601"/>
        <w:rPr>
          <w:rFonts w:ascii="標楷體" w:hAnsi="標楷體"/>
          <w:b/>
          <w:bCs/>
          <w:spacing w:val="10"/>
          <w:sz w:val="28"/>
          <w:szCs w:val="28"/>
        </w:rPr>
      </w:pPr>
      <w:r w:rsidRPr="00C8154B">
        <w:rPr>
          <w:rFonts w:ascii="標楷體" w:hAnsi="標楷體" w:hint="eastAsia"/>
          <w:b/>
          <w:bCs/>
          <w:spacing w:val="10"/>
          <w:sz w:val="28"/>
          <w:szCs w:val="28"/>
        </w:rPr>
        <w:t>辦理房屋稅及土地稅稅籍清查，</w:t>
      </w:r>
      <w:proofErr w:type="gramStart"/>
      <w:r w:rsidRPr="00C8154B">
        <w:rPr>
          <w:rFonts w:ascii="標楷體" w:hAnsi="標楷體" w:hint="eastAsia"/>
          <w:b/>
          <w:bCs/>
          <w:spacing w:val="10"/>
          <w:sz w:val="28"/>
          <w:szCs w:val="28"/>
        </w:rPr>
        <w:t>間有土地增值稅不</w:t>
      </w:r>
      <w:proofErr w:type="gramEnd"/>
      <w:r w:rsidRPr="00C8154B">
        <w:rPr>
          <w:rFonts w:ascii="標楷體" w:hAnsi="標楷體" w:hint="eastAsia"/>
          <w:b/>
          <w:bCs/>
          <w:spacing w:val="10"/>
          <w:sz w:val="28"/>
          <w:szCs w:val="28"/>
        </w:rPr>
        <w:t>課徵案件列管未</w:t>
      </w:r>
      <w:proofErr w:type="gramStart"/>
      <w:r w:rsidRPr="00C8154B">
        <w:rPr>
          <w:rFonts w:ascii="標楷體" w:hAnsi="標楷體" w:hint="eastAsia"/>
          <w:b/>
          <w:bCs/>
          <w:spacing w:val="10"/>
          <w:sz w:val="28"/>
          <w:szCs w:val="28"/>
        </w:rPr>
        <w:t>臻</w:t>
      </w:r>
      <w:proofErr w:type="gramEnd"/>
      <w:r w:rsidRPr="00C8154B">
        <w:rPr>
          <w:rFonts w:ascii="標楷體" w:hAnsi="標楷體" w:hint="eastAsia"/>
          <w:b/>
          <w:bCs/>
          <w:spacing w:val="10"/>
          <w:sz w:val="28"/>
          <w:szCs w:val="28"/>
        </w:rPr>
        <w:t>周延、稅籍資料異常未更新及部分建物未核課房屋稅與地價稅等情，允宜</w:t>
      </w:r>
      <w:proofErr w:type="gramStart"/>
      <w:r w:rsidRPr="00C8154B">
        <w:rPr>
          <w:rFonts w:ascii="標楷體" w:hAnsi="標楷體" w:hint="eastAsia"/>
          <w:b/>
          <w:bCs/>
          <w:spacing w:val="10"/>
          <w:sz w:val="28"/>
          <w:szCs w:val="28"/>
        </w:rPr>
        <w:t>研</w:t>
      </w:r>
      <w:proofErr w:type="gramEnd"/>
      <w:r w:rsidRPr="00C8154B">
        <w:rPr>
          <w:rFonts w:ascii="標楷體" w:hAnsi="標楷體" w:hint="eastAsia"/>
          <w:b/>
          <w:bCs/>
          <w:spacing w:val="10"/>
          <w:sz w:val="28"/>
          <w:szCs w:val="28"/>
        </w:rPr>
        <w:t>謀改善，並強化跨機關資料勾</w:t>
      </w:r>
      <w:proofErr w:type="gramStart"/>
      <w:r w:rsidRPr="00C8154B">
        <w:rPr>
          <w:rFonts w:ascii="標楷體" w:hAnsi="標楷體" w:hint="eastAsia"/>
          <w:b/>
          <w:bCs/>
          <w:spacing w:val="10"/>
          <w:sz w:val="28"/>
          <w:szCs w:val="28"/>
        </w:rPr>
        <w:t>稽</w:t>
      </w:r>
      <w:proofErr w:type="gramEnd"/>
      <w:r w:rsidRPr="00C8154B">
        <w:rPr>
          <w:rFonts w:ascii="標楷體" w:hAnsi="標楷體" w:hint="eastAsia"/>
          <w:b/>
          <w:bCs/>
          <w:spacing w:val="10"/>
          <w:sz w:val="28"/>
          <w:szCs w:val="28"/>
        </w:rPr>
        <w:t>機制，</w:t>
      </w:r>
      <w:proofErr w:type="gramStart"/>
      <w:r w:rsidRPr="00C8154B">
        <w:rPr>
          <w:rFonts w:ascii="標楷體" w:hAnsi="標楷體" w:hint="eastAsia"/>
          <w:b/>
          <w:bCs/>
          <w:spacing w:val="10"/>
          <w:sz w:val="28"/>
          <w:szCs w:val="28"/>
        </w:rPr>
        <w:t>俾</w:t>
      </w:r>
      <w:proofErr w:type="gramEnd"/>
      <w:r w:rsidRPr="00C8154B">
        <w:rPr>
          <w:rFonts w:ascii="標楷體" w:hAnsi="標楷體" w:hint="eastAsia"/>
          <w:b/>
          <w:bCs/>
          <w:spacing w:val="10"/>
          <w:sz w:val="28"/>
          <w:szCs w:val="28"/>
        </w:rPr>
        <w:t>確保賦稅徵課正確性及維護租稅公平。</w:t>
      </w:r>
    </w:p>
    <w:p w14:paraId="3746238F" w14:textId="77777777" w:rsidR="00AA49A6" w:rsidRDefault="00AA49A6" w:rsidP="006A60EA">
      <w:pPr>
        <w:adjustRightInd w:val="0"/>
        <w:snapToGrid w:val="0"/>
        <w:spacing w:line="450" w:lineRule="exact"/>
        <w:ind w:firstLineChars="200" w:firstLine="520"/>
        <w:outlineLvl w:val="4"/>
        <w:rPr>
          <w:rFonts w:ascii="標楷體" w:hAnsi="標楷體"/>
          <w:b/>
          <w:color w:val="00B050"/>
          <w:spacing w:val="10"/>
          <w:kern w:val="0"/>
          <w:szCs w:val="24"/>
        </w:rPr>
      </w:pPr>
      <w:r>
        <w:rPr>
          <w:rFonts w:ascii="標楷體" w:hAnsi="標楷體" w:hint="eastAsia"/>
          <w:bCs/>
          <w:spacing w:val="10"/>
          <w:kern w:val="0"/>
          <w:szCs w:val="24"/>
        </w:rPr>
        <w:t>該局為健全稅籍資料及維護租稅公平，依相關法令規定及財政部訂頒維護租稅公平重點工作計畫之細部作業計畫，定期清查轄屬課稅主體稅籍資料之正確性，並運用財政部財政資訊中心相關資料</w:t>
      </w:r>
      <w:proofErr w:type="gramStart"/>
      <w:r>
        <w:rPr>
          <w:rFonts w:ascii="標楷體" w:hAnsi="標楷體" w:hint="eastAsia"/>
          <w:bCs/>
          <w:spacing w:val="10"/>
          <w:kern w:val="0"/>
          <w:szCs w:val="24"/>
        </w:rPr>
        <w:t>勾</w:t>
      </w:r>
      <w:proofErr w:type="gramEnd"/>
      <w:r>
        <w:rPr>
          <w:rFonts w:ascii="標楷體" w:hAnsi="標楷體" w:hint="eastAsia"/>
          <w:bCs/>
          <w:spacing w:val="10"/>
          <w:kern w:val="0"/>
          <w:szCs w:val="24"/>
        </w:rPr>
        <w:t>稽查核及補徵稅款。經查執行情形，核有下列事項：</w:t>
      </w:r>
    </w:p>
    <w:p w14:paraId="18CEF965" w14:textId="20B68FA5" w:rsidR="00AA49A6" w:rsidRDefault="00101E33" w:rsidP="00101E33">
      <w:pPr>
        <w:tabs>
          <w:tab w:val="left" w:pos="3544"/>
        </w:tabs>
        <w:overflowPunct w:val="0"/>
        <w:adjustRightInd w:val="0"/>
        <w:spacing w:line="450" w:lineRule="exact"/>
        <w:ind w:firstLineChars="300" w:firstLine="781"/>
        <w:outlineLvl w:val="4"/>
        <w:rPr>
          <w:rFonts w:ascii="標楷體" w:hAnsi="標楷體"/>
          <w:spacing w:val="10"/>
          <w:kern w:val="0"/>
          <w:szCs w:val="24"/>
        </w:rPr>
      </w:pPr>
      <w:r w:rsidRPr="00101E33">
        <w:rPr>
          <w:rFonts w:ascii="標楷體" w:hAnsi="標楷體" w:hint="eastAsia"/>
          <w:b/>
          <w:bCs/>
          <w:color w:val="000000" w:themeColor="text1"/>
          <w:spacing w:val="10"/>
          <w:kern w:val="0"/>
          <w:szCs w:val="24"/>
        </w:rPr>
        <w:t>（1）</w:t>
      </w:r>
      <w:r w:rsidR="00AA49A6">
        <w:rPr>
          <w:rFonts w:ascii="標楷體" w:hAnsi="標楷體" w:hint="eastAsia"/>
          <w:b/>
          <w:spacing w:val="10"/>
          <w:kern w:val="0"/>
          <w:szCs w:val="24"/>
        </w:rPr>
        <w:t>部分農地核准</w:t>
      </w:r>
      <w:proofErr w:type="gramStart"/>
      <w:r w:rsidR="00AA49A6">
        <w:rPr>
          <w:rFonts w:ascii="標楷體" w:hAnsi="標楷體" w:hint="eastAsia"/>
          <w:b/>
          <w:spacing w:val="10"/>
          <w:kern w:val="0"/>
          <w:szCs w:val="24"/>
        </w:rPr>
        <w:t>不</w:t>
      </w:r>
      <w:proofErr w:type="gramEnd"/>
      <w:r w:rsidR="00AA49A6">
        <w:rPr>
          <w:rFonts w:ascii="標楷體" w:hAnsi="標楷體" w:hint="eastAsia"/>
          <w:b/>
          <w:spacing w:val="10"/>
          <w:kern w:val="0"/>
          <w:szCs w:val="24"/>
        </w:rPr>
        <w:t>課徵土地增值稅後未作農業使用：</w:t>
      </w:r>
      <w:r w:rsidR="00AA49A6">
        <w:rPr>
          <w:rFonts w:ascii="標楷體" w:hAnsi="標楷體" w:hint="eastAsia"/>
          <w:spacing w:val="10"/>
          <w:kern w:val="0"/>
          <w:szCs w:val="24"/>
        </w:rPr>
        <w:t>依農業發展條例第37條第3項規定，</w:t>
      </w:r>
      <w:proofErr w:type="gramStart"/>
      <w:r w:rsidR="00AA49A6">
        <w:rPr>
          <w:rFonts w:ascii="標楷體" w:hAnsi="標楷體" w:hint="eastAsia"/>
          <w:spacing w:val="10"/>
          <w:kern w:val="0"/>
          <w:szCs w:val="24"/>
        </w:rPr>
        <w:t>不</w:t>
      </w:r>
      <w:proofErr w:type="gramEnd"/>
      <w:r w:rsidR="00AA49A6">
        <w:rPr>
          <w:rFonts w:ascii="標楷體" w:hAnsi="標楷體" w:hint="eastAsia"/>
          <w:spacing w:val="10"/>
          <w:kern w:val="0"/>
          <w:szCs w:val="24"/>
        </w:rPr>
        <w:t>課徵土地增值稅之土地承受人於其具有土地所有權之期間內，曾經有關機關查獲該土地未作農業使用且未在有關</w:t>
      </w:r>
      <w:proofErr w:type="gramStart"/>
      <w:r w:rsidR="00AA49A6">
        <w:rPr>
          <w:rFonts w:ascii="標楷體" w:hAnsi="標楷體" w:hint="eastAsia"/>
          <w:spacing w:val="10"/>
          <w:kern w:val="0"/>
          <w:szCs w:val="24"/>
        </w:rPr>
        <w:t>機關所令期限</w:t>
      </w:r>
      <w:proofErr w:type="gramEnd"/>
      <w:r w:rsidR="00AA49A6">
        <w:rPr>
          <w:rFonts w:ascii="標楷體" w:hAnsi="標楷體" w:hint="eastAsia"/>
          <w:spacing w:val="10"/>
          <w:kern w:val="0"/>
          <w:szCs w:val="24"/>
        </w:rPr>
        <w:t>內恢復作農業使用，或雖在有關</w:t>
      </w:r>
      <w:proofErr w:type="gramStart"/>
      <w:r w:rsidR="00AA49A6">
        <w:rPr>
          <w:rFonts w:ascii="標楷體" w:hAnsi="標楷體" w:hint="eastAsia"/>
          <w:spacing w:val="10"/>
          <w:kern w:val="0"/>
          <w:szCs w:val="24"/>
        </w:rPr>
        <w:t>機關所令期限</w:t>
      </w:r>
      <w:proofErr w:type="gramEnd"/>
      <w:r w:rsidR="00AA49A6">
        <w:rPr>
          <w:rFonts w:ascii="標楷體" w:hAnsi="標楷體" w:hint="eastAsia"/>
          <w:spacing w:val="10"/>
          <w:kern w:val="0"/>
          <w:szCs w:val="24"/>
        </w:rPr>
        <w:t>內已恢復作農業使用而再有未作農業使用情事者，於再移轉時應課徵土地增值稅。同條例第39條規定，依規定申請</w:t>
      </w:r>
      <w:proofErr w:type="gramStart"/>
      <w:r w:rsidR="00AA49A6">
        <w:rPr>
          <w:rFonts w:ascii="標楷體" w:hAnsi="標楷體" w:hint="eastAsia"/>
          <w:spacing w:val="10"/>
          <w:kern w:val="0"/>
          <w:szCs w:val="24"/>
        </w:rPr>
        <w:t>不</w:t>
      </w:r>
      <w:proofErr w:type="gramEnd"/>
      <w:r w:rsidR="00AA49A6">
        <w:rPr>
          <w:rFonts w:ascii="標楷體" w:hAnsi="標楷體" w:hint="eastAsia"/>
          <w:spacing w:val="10"/>
          <w:kern w:val="0"/>
          <w:szCs w:val="24"/>
        </w:rPr>
        <w:t>課徵土地增值稅者，應檢具農業用地作農業使用證明書，向該管稅捐</w:t>
      </w:r>
      <w:proofErr w:type="gramStart"/>
      <w:r w:rsidR="00AA49A6">
        <w:rPr>
          <w:rFonts w:ascii="標楷體" w:hAnsi="標楷體" w:hint="eastAsia"/>
          <w:spacing w:val="10"/>
          <w:kern w:val="0"/>
          <w:szCs w:val="24"/>
        </w:rPr>
        <w:t>稽</w:t>
      </w:r>
      <w:proofErr w:type="gramEnd"/>
      <w:r w:rsidR="00AA49A6">
        <w:rPr>
          <w:rFonts w:ascii="標楷體" w:hAnsi="標楷體" w:hint="eastAsia"/>
          <w:spacing w:val="10"/>
          <w:kern w:val="0"/>
          <w:szCs w:val="24"/>
        </w:rPr>
        <w:t>徵機關辦理。同條例第40條規定，作農業使用之農業用地，經核准</w:t>
      </w:r>
      <w:proofErr w:type="gramStart"/>
      <w:r w:rsidR="00AA49A6">
        <w:rPr>
          <w:rFonts w:ascii="標楷體" w:hAnsi="標楷體" w:hint="eastAsia"/>
          <w:spacing w:val="10"/>
          <w:kern w:val="0"/>
          <w:szCs w:val="24"/>
        </w:rPr>
        <w:t>不</w:t>
      </w:r>
      <w:proofErr w:type="gramEnd"/>
      <w:r w:rsidR="00AA49A6">
        <w:rPr>
          <w:rFonts w:ascii="標楷體" w:hAnsi="標楷體" w:hint="eastAsia"/>
          <w:spacing w:val="10"/>
          <w:kern w:val="0"/>
          <w:szCs w:val="24"/>
        </w:rPr>
        <w:t>課徵土地增值稅者，縣（市）主管機關應會同有關機關定期檢查或抽查並予列管；如有未依法作農業使用之情事者，除依本條例有關規定課徵或追</w:t>
      </w:r>
      <w:r w:rsidR="00AA49A6">
        <w:rPr>
          <w:rFonts w:ascii="標楷體" w:hAnsi="標楷體" w:hint="eastAsia"/>
          <w:spacing w:val="10"/>
          <w:kern w:val="0"/>
          <w:szCs w:val="24"/>
        </w:rPr>
        <w:lastRenderedPageBreak/>
        <w:t>繳應</w:t>
      </w:r>
      <w:proofErr w:type="gramStart"/>
      <w:r w:rsidR="00AA49A6">
        <w:rPr>
          <w:rFonts w:ascii="標楷體" w:hAnsi="標楷體" w:hint="eastAsia"/>
          <w:spacing w:val="10"/>
          <w:kern w:val="0"/>
          <w:szCs w:val="24"/>
        </w:rPr>
        <w:t>納稅賦外</w:t>
      </w:r>
      <w:proofErr w:type="gramEnd"/>
      <w:r w:rsidR="00AA49A6">
        <w:rPr>
          <w:rFonts w:ascii="標楷體" w:hAnsi="標楷體" w:hint="eastAsia"/>
          <w:spacing w:val="10"/>
          <w:kern w:val="0"/>
          <w:szCs w:val="24"/>
        </w:rPr>
        <w:t>，並依本條例第69條第1項規定，依區域計畫法或都市計畫法處理。近年媒體報導，屢見土地所有人將原申請作農業使用之農業用地，實際變更為非農業用途，如鋪設水泥地面、設置鐵皮構造物、</w:t>
      </w:r>
      <w:proofErr w:type="gramStart"/>
      <w:r w:rsidR="00AA49A6">
        <w:rPr>
          <w:rFonts w:ascii="標楷體" w:hAnsi="標楷體" w:hint="eastAsia"/>
          <w:spacing w:val="10"/>
          <w:kern w:val="0"/>
          <w:szCs w:val="24"/>
        </w:rPr>
        <w:t>闢</w:t>
      </w:r>
      <w:proofErr w:type="gramEnd"/>
      <w:r w:rsidR="00AA49A6">
        <w:rPr>
          <w:rFonts w:ascii="標楷體" w:hAnsi="標楷體" w:hint="eastAsia"/>
          <w:spacing w:val="10"/>
          <w:kern w:val="0"/>
          <w:szCs w:val="24"/>
        </w:rPr>
        <w:t>建工廠等情形，致農地非作農業利用，除影響農地資源合理利用，亦可能產生未依規定課徵土地增值稅等稅賦情形。經以該局截至114年底止之「土地增值稅管制</w:t>
      </w:r>
      <w:proofErr w:type="gramStart"/>
      <w:r w:rsidR="00AA49A6">
        <w:rPr>
          <w:rFonts w:ascii="標楷體" w:hAnsi="標楷體" w:hint="eastAsia"/>
          <w:spacing w:val="10"/>
          <w:kern w:val="0"/>
          <w:szCs w:val="24"/>
        </w:rPr>
        <w:t>明細檔</w:t>
      </w:r>
      <w:proofErr w:type="gramEnd"/>
      <w:r w:rsidR="00AA49A6">
        <w:rPr>
          <w:rFonts w:ascii="標楷體" w:hAnsi="標楷體" w:hint="eastAsia"/>
          <w:spacing w:val="10"/>
          <w:kern w:val="0"/>
          <w:szCs w:val="24"/>
        </w:rPr>
        <w:t>」中，土地使用情形為「農地</w:t>
      </w:r>
      <w:proofErr w:type="gramStart"/>
      <w:r w:rsidR="00AA49A6">
        <w:rPr>
          <w:rFonts w:ascii="標楷體" w:hAnsi="標楷體" w:hint="eastAsia"/>
          <w:spacing w:val="10"/>
          <w:kern w:val="0"/>
          <w:szCs w:val="24"/>
        </w:rPr>
        <w:t>不</w:t>
      </w:r>
      <w:proofErr w:type="gramEnd"/>
      <w:r w:rsidR="00AA49A6">
        <w:rPr>
          <w:rFonts w:ascii="標楷體" w:hAnsi="標楷體" w:hint="eastAsia"/>
          <w:spacing w:val="10"/>
          <w:kern w:val="0"/>
          <w:szCs w:val="24"/>
        </w:rPr>
        <w:t>課徵」者，</w:t>
      </w:r>
      <w:proofErr w:type="gramStart"/>
      <w:r w:rsidR="00AA49A6">
        <w:rPr>
          <w:rFonts w:ascii="標楷體" w:hAnsi="標楷體" w:hint="eastAsia"/>
          <w:spacing w:val="10"/>
          <w:kern w:val="0"/>
          <w:szCs w:val="24"/>
        </w:rPr>
        <w:t>套疊地</w:t>
      </w:r>
      <w:proofErr w:type="gramEnd"/>
      <w:r w:rsidR="00AA49A6">
        <w:rPr>
          <w:rFonts w:ascii="標楷體" w:hAnsi="標楷體" w:hint="eastAsia"/>
          <w:spacing w:val="10"/>
          <w:kern w:val="0"/>
          <w:szCs w:val="24"/>
        </w:rPr>
        <w:t>籍圖及自內政部國土測繪中心下載之「111至112年國土利用現況調查成果數值資料檔」屬建築利用</w:t>
      </w:r>
      <w:proofErr w:type="gramStart"/>
      <w:r w:rsidR="00AA49A6">
        <w:rPr>
          <w:rFonts w:ascii="標楷體" w:hAnsi="標楷體" w:hint="eastAsia"/>
          <w:spacing w:val="10"/>
          <w:kern w:val="0"/>
          <w:szCs w:val="24"/>
        </w:rPr>
        <w:t>土地類作非</w:t>
      </w:r>
      <w:proofErr w:type="gramEnd"/>
      <w:r w:rsidR="00AA49A6">
        <w:rPr>
          <w:rFonts w:ascii="標楷體" w:hAnsi="標楷體" w:hint="eastAsia"/>
          <w:spacing w:val="10"/>
          <w:kern w:val="0"/>
          <w:szCs w:val="24"/>
        </w:rPr>
        <w:t>農業用途使用區域，再排除農漁局提供「110至114年度澎湖縣農業用地依農業發展條例第39條申請賦稅減免優惠案件定期檢查（抽查）名單」檢查結果不符合者，</w:t>
      </w:r>
      <w:proofErr w:type="gramStart"/>
      <w:r w:rsidR="00AA49A6">
        <w:rPr>
          <w:rFonts w:ascii="標楷體" w:hAnsi="標楷體" w:hint="eastAsia"/>
          <w:spacing w:val="10"/>
          <w:kern w:val="0"/>
          <w:szCs w:val="24"/>
        </w:rPr>
        <w:t>疑</w:t>
      </w:r>
      <w:proofErr w:type="gramEnd"/>
      <w:r w:rsidR="00AA49A6">
        <w:rPr>
          <w:rFonts w:ascii="標楷體" w:hAnsi="標楷體" w:hint="eastAsia"/>
          <w:spacing w:val="10"/>
          <w:kern w:val="0"/>
          <w:szCs w:val="24"/>
        </w:rPr>
        <w:t>有110至114年間核准農地</w:t>
      </w:r>
      <w:proofErr w:type="gramStart"/>
      <w:r w:rsidR="00AA49A6">
        <w:rPr>
          <w:rFonts w:ascii="標楷體" w:hAnsi="標楷體" w:hint="eastAsia"/>
          <w:spacing w:val="10"/>
          <w:kern w:val="0"/>
          <w:szCs w:val="24"/>
        </w:rPr>
        <w:t>不</w:t>
      </w:r>
      <w:proofErr w:type="gramEnd"/>
      <w:r w:rsidR="00AA49A6">
        <w:rPr>
          <w:rFonts w:ascii="標楷體" w:hAnsi="標楷體" w:hint="eastAsia"/>
          <w:spacing w:val="10"/>
          <w:kern w:val="0"/>
          <w:szCs w:val="24"/>
        </w:rPr>
        <w:t>課徵</w:t>
      </w:r>
      <w:proofErr w:type="gramStart"/>
      <w:r w:rsidR="00AA49A6">
        <w:rPr>
          <w:rFonts w:ascii="標楷體" w:hAnsi="標楷體" w:hint="eastAsia"/>
          <w:spacing w:val="10"/>
          <w:kern w:val="0"/>
          <w:szCs w:val="24"/>
        </w:rPr>
        <w:t>土地增值稅後非作</w:t>
      </w:r>
      <w:proofErr w:type="gramEnd"/>
      <w:r w:rsidR="00AA49A6">
        <w:rPr>
          <w:rFonts w:ascii="標楷體" w:hAnsi="標楷體" w:hint="eastAsia"/>
          <w:spacing w:val="10"/>
          <w:kern w:val="0"/>
          <w:szCs w:val="24"/>
        </w:rPr>
        <w:t>農業使用者計77筆，經函請</w:t>
      </w:r>
      <w:proofErr w:type="gramStart"/>
      <w:r w:rsidR="00AA49A6">
        <w:rPr>
          <w:rFonts w:ascii="標楷體" w:hAnsi="標楷體" w:hint="eastAsia"/>
          <w:spacing w:val="10"/>
          <w:kern w:val="0"/>
          <w:szCs w:val="24"/>
        </w:rPr>
        <w:t>研</w:t>
      </w:r>
      <w:proofErr w:type="gramEnd"/>
      <w:r w:rsidR="00AA49A6">
        <w:rPr>
          <w:rFonts w:ascii="標楷體" w:hAnsi="標楷體" w:hint="eastAsia"/>
          <w:spacing w:val="10"/>
          <w:kern w:val="0"/>
          <w:szCs w:val="24"/>
        </w:rPr>
        <w:t>謀改善。據復：45筆維持農地核准</w:t>
      </w:r>
      <w:proofErr w:type="gramStart"/>
      <w:r w:rsidR="00AA49A6">
        <w:rPr>
          <w:rFonts w:ascii="標楷體" w:hAnsi="標楷體" w:hint="eastAsia"/>
          <w:spacing w:val="10"/>
          <w:kern w:val="0"/>
          <w:szCs w:val="24"/>
        </w:rPr>
        <w:t>不</w:t>
      </w:r>
      <w:proofErr w:type="gramEnd"/>
      <w:r w:rsidR="00AA49A6">
        <w:rPr>
          <w:rFonts w:ascii="標楷體" w:hAnsi="標楷體" w:hint="eastAsia"/>
          <w:spacing w:val="10"/>
          <w:kern w:val="0"/>
          <w:szCs w:val="24"/>
        </w:rPr>
        <w:t>課徵土地增值稅註記列管；2筆於</w:t>
      </w:r>
      <w:proofErr w:type="gramStart"/>
      <w:r w:rsidR="00AA49A6">
        <w:rPr>
          <w:rFonts w:ascii="標楷體" w:hAnsi="標楷體" w:hint="eastAsia"/>
          <w:spacing w:val="10"/>
          <w:kern w:val="0"/>
          <w:szCs w:val="24"/>
        </w:rPr>
        <w:t>114</w:t>
      </w:r>
      <w:proofErr w:type="gramEnd"/>
      <w:r w:rsidR="00AA49A6">
        <w:rPr>
          <w:rFonts w:ascii="標楷體" w:hAnsi="標楷體" w:hint="eastAsia"/>
          <w:spacing w:val="10"/>
          <w:kern w:val="0"/>
          <w:szCs w:val="24"/>
        </w:rPr>
        <w:t>年</w:t>
      </w:r>
      <w:r w:rsidR="00AB678C">
        <w:rPr>
          <w:rFonts w:ascii="標楷體" w:hAnsi="標楷體" w:hint="eastAsia"/>
          <w:bCs/>
          <w:spacing w:val="10"/>
          <w:kern w:val="0"/>
          <w:szCs w:val="24"/>
        </w:rPr>
        <w:t>度</w:t>
      </w:r>
      <w:r w:rsidR="00AA49A6">
        <w:rPr>
          <w:rFonts w:ascii="標楷體" w:hAnsi="標楷體" w:hint="eastAsia"/>
          <w:spacing w:val="10"/>
          <w:kern w:val="0"/>
          <w:szCs w:val="24"/>
        </w:rPr>
        <w:t>農地清查符合農用案件；其餘30筆未變更使用編定之農地核准</w:t>
      </w:r>
      <w:proofErr w:type="gramStart"/>
      <w:r w:rsidR="00AA49A6">
        <w:rPr>
          <w:rFonts w:ascii="標楷體" w:hAnsi="標楷體" w:hint="eastAsia"/>
          <w:spacing w:val="10"/>
          <w:kern w:val="0"/>
          <w:szCs w:val="24"/>
        </w:rPr>
        <w:t>不</w:t>
      </w:r>
      <w:proofErr w:type="gramEnd"/>
      <w:r w:rsidR="00AA49A6">
        <w:rPr>
          <w:rFonts w:ascii="標楷體" w:hAnsi="標楷體" w:hint="eastAsia"/>
          <w:spacing w:val="10"/>
          <w:kern w:val="0"/>
          <w:szCs w:val="24"/>
        </w:rPr>
        <w:t>課徵土地增值稅土地，將列冊通報農業主管機關清查，以確認是否違規，並以「農地</w:t>
      </w:r>
      <w:proofErr w:type="gramStart"/>
      <w:r w:rsidR="00AA49A6">
        <w:rPr>
          <w:rFonts w:ascii="標楷體" w:hAnsi="標楷體" w:hint="eastAsia"/>
          <w:spacing w:val="10"/>
          <w:kern w:val="0"/>
          <w:szCs w:val="24"/>
        </w:rPr>
        <w:t>不</w:t>
      </w:r>
      <w:proofErr w:type="gramEnd"/>
      <w:r w:rsidR="00AA49A6">
        <w:rPr>
          <w:rFonts w:ascii="標楷體" w:hAnsi="標楷體" w:hint="eastAsia"/>
          <w:spacing w:val="10"/>
          <w:kern w:val="0"/>
          <w:szCs w:val="24"/>
        </w:rPr>
        <w:t>課徵違反規定」註記列管。</w:t>
      </w:r>
    </w:p>
    <w:p w14:paraId="5742665D" w14:textId="2C84C835" w:rsidR="00AA49A6" w:rsidRDefault="00101E33" w:rsidP="00101E33">
      <w:pPr>
        <w:tabs>
          <w:tab w:val="left" w:pos="3544"/>
        </w:tabs>
        <w:overflowPunct w:val="0"/>
        <w:adjustRightInd w:val="0"/>
        <w:spacing w:line="450" w:lineRule="exact"/>
        <w:ind w:firstLineChars="300" w:firstLine="781"/>
        <w:outlineLvl w:val="4"/>
        <w:rPr>
          <w:rFonts w:ascii="標楷體" w:hAnsi="標楷體"/>
          <w:spacing w:val="10"/>
          <w:kern w:val="0"/>
          <w:szCs w:val="24"/>
        </w:rPr>
      </w:pPr>
      <w:r w:rsidRPr="00101E33">
        <w:rPr>
          <w:rFonts w:ascii="標楷體" w:hAnsi="標楷體" w:hint="eastAsia"/>
          <w:b/>
          <w:bCs/>
          <w:color w:val="000000" w:themeColor="text1"/>
          <w:spacing w:val="10"/>
          <w:kern w:val="0"/>
          <w:szCs w:val="24"/>
        </w:rPr>
        <w:t>（</w:t>
      </w:r>
      <w:r>
        <w:rPr>
          <w:rFonts w:ascii="標楷體" w:hAnsi="標楷體"/>
          <w:b/>
          <w:bCs/>
          <w:color w:val="000000" w:themeColor="text1"/>
          <w:spacing w:val="10"/>
          <w:kern w:val="0"/>
          <w:szCs w:val="24"/>
        </w:rPr>
        <w:t>2</w:t>
      </w:r>
      <w:r w:rsidRPr="00101E33">
        <w:rPr>
          <w:rFonts w:ascii="標楷體" w:hAnsi="標楷體" w:hint="eastAsia"/>
          <w:b/>
          <w:bCs/>
          <w:color w:val="000000" w:themeColor="text1"/>
          <w:spacing w:val="10"/>
          <w:kern w:val="0"/>
          <w:szCs w:val="24"/>
        </w:rPr>
        <w:t>）</w:t>
      </w:r>
      <w:r w:rsidR="00AA49A6">
        <w:rPr>
          <w:rFonts w:ascii="標楷體" w:hAnsi="標楷體" w:hint="eastAsia"/>
          <w:b/>
          <w:bCs/>
          <w:snapToGrid w:val="0"/>
          <w:color w:val="000000" w:themeColor="text1"/>
          <w:spacing w:val="10"/>
          <w:kern w:val="0"/>
          <w:szCs w:val="24"/>
        </w:rPr>
        <w:t>部分</w:t>
      </w:r>
      <w:proofErr w:type="gramStart"/>
      <w:r w:rsidR="00AA49A6">
        <w:rPr>
          <w:rFonts w:ascii="標楷體" w:hAnsi="標楷體" w:hint="eastAsia"/>
          <w:b/>
          <w:bCs/>
          <w:snapToGrid w:val="0"/>
          <w:color w:val="000000" w:themeColor="text1"/>
          <w:spacing w:val="10"/>
          <w:kern w:val="0"/>
          <w:szCs w:val="24"/>
        </w:rPr>
        <w:t>農變建</w:t>
      </w:r>
      <w:proofErr w:type="gramEnd"/>
      <w:r w:rsidR="00AA49A6">
        <w:rPr>
          <w:rFonts w:ascii="標楷體" w:hAnsi="標楷體" w:hint="eastAsia"/>
          <w:b/>
          <w:bCs/>
          <w:snapToGrid w:val="0"/>
          <w:color w:val="000000" w:themeColor="text1"/>
          <w:spacing w:val="10"/>
          <w:kern w:val="0"/>
          <w:szCs w:val="24"/>
        </w:rPr>
        <w:t>案件之</w:t>
      </w:r>
      <w:r w:rsidR="00AA49A6" w:rsidRPr="00E44E4B">
        <w:rPr>
          <w:rFonts w:ascii="標楷體" w:hAnsi="標楷體" w:hint="eastAsia"/>
          <w:b/>
          <w:bCs/>
          <w:spacing w:val="10"/>
          <w:kern w:val="0"/>
          <w:szCs w:val="24"/>
        </w:rPr>
        <w:t>地價稅</w:t>
      </w:r>
      <w:r w:rsidR="00AA49A6">
        <w:rPr>
          <w:rFonts w:ascii="標楷體" w:hAnsi="標楷體" w:hint="eastAsia"/>
          <w:b/>
          <w:bCs/>
          <w:snapToGrid w:val="0"/>
          <w:color w:val="000000" w:themeColor="text1"/>
          <w:spacing w:val="10"/>
          <w:kern w:val="0"/>
          <w:szCs w:val="24"/>
        </w:rPr>
        <w:t>及房屋稅稅籍資料或未更新，或土地已有建物或作道路使用，惟仍課徵或免徵田賦，或疑似違規使用等情：</w:t>
      </w:r>
      <w:r w:rsidR="00AA49A6">
        <w:rPr>
          <w:rFonts w:ascii="標楷體" w:hAnsi="標楷體" w:hint="eastAsia"/>
          <w:bCs/>
          <w:snapToGrid w:val="0"/>
          <w:color w:val="000000" w:themeColor="text1"/>
          <w:spacing w:val="10"/>
          <w:kern w:val="0"/>
          <w:szCs w:val="24"/>
        </w:rPr>
        <w:t>土地稅法第14條規定：「已規定地價之土地，除依第二十二條規定課徵田賦者外，應課徵地價稅。」經以澎湖地政事務所截至114年底止之土地參考資訊檔、建物標示部資料及土地標示部資料，與該局截至114年底止之房屋稅課稅主檔、房屋坐落檔、稅籍土地標示檔及</w:t>
      </w:r>
      <w:proofErr w:type="gramStart"/>
      <w:r w:rsidR="00AA49A6">
        <w:rPr>
          <w:rFonts w:ascii="標楷體" w:hAnsi="標楷體" w:hint="eastAsia"/>
          <w:bCs/>
          <w:snapToGrid w:val="0"/>
          <w:color w:val="000000" w:themeColor="text1"/>
          <w:spacing w:val="10"/>
          <w:kern w:val="0"/>
          <w:szCs w:val="24"/>
        </w:rPr>
        <w:t>地價稅稅地種類</w:t>
      </w:r>
      <w:proofErr w:type="gramEnd"/>
      <w:r w:rsidR="00AA49A6">
        <w:rPr>
          <w:rFonts w:ascii="標楷體" w:hAnsi="標楷體" w:hint="eastAsia"/>
          <w:bCs/>
          <w:snapToGrid w:val="0"/>
          <w:color w:val="000000" w:themeColor="text1"/>
          <w:spacing w:val="10"/>
          <w:kern w:val="0"/>
          <w:szCs w:val="24"/>
        </w:rPr>
        <w:t>檔等資料，暨澎湖縣政府110至114年間核發之建造執照及使用執照資料，進行資料分析，並篩選</w:t>
      </w:r>
      <w:proofErr w:type="gramStart"/>
      <w:r w:rsidR="00AA49A6">
        <w:rPr>
          <w:rFonts w:ascii="標楷體" w:hAnsi="標楷體" w:hint="eastAsia"/>
          <w:bCs/>
          <w:snapToGrid w:val="0"/>
          <w:color w:val="000000" w:themeColor="text1"/>
          <w:spacing w:val="10"/>
          <w:kern w:val="0"/>
          <w:szCs w:val="24"/>
        </w:rPr>
        <w:t>其中稅地種類</w:t>
      </w:r>
      <w:proofErr w:type="gramEnd"/>
      <w:r w:rsidR="00AA49A6">
        <w:rPr>
          <w:rFonts w:ascii="標楷體" w:hAnsi="標楷體" w:hint="eastAsia"/>
          <w:bCs/>
          <w:snapToGrid w:val="0"/>
          <w:color w:val="000000" w:themeColor="text1"/>
          <w:spacing w:val="10"/>
          <w:kern w:val="0"/>
          <w:szCs w:val="24"/>
        </w:rPr>
        <w:t>為地價稅減免、課徵或免徵田賦（代號為0、7、8及9）者，再輔以內政部地政司地</w:t>
      </w:r>
      <w:proofErr w:type="gramStart"/>
      <w:r w:rsidR="00AA49A6">
        <w:rPr>
          <w:rFonts w:ascii="標楷體" w:hAnsi="標楷體" w:hint="eastAsia"/>
          <w:bCs/>
          <w:snapToGrid w:val="0"/>
          <w:color w:val="000000" w:themeColor="text1"/>
          <w:spacing w:val="10"/>
          <w:kern w:val="0"/>
          <w:szCs w:val="24"/>
        </w:rPr>
        <w:t>籍圖資系統</w:t>
      </w:r>
      <w:proofErr w:type="gramEnd"/>
      <w:r w:rsidR="00AA49A6">
        <w:rPr>
          <w:rFonts w:ascii="標楷體" w:hAnsi="標楷體" w:hint="eastAsia"/>
          <w:bCs/>
          <w:snapToGrid w:val="0"/>
          <w:color w:val="000000" w:themeColor="text1"/>
          <w:spacing w:val="10"/>
          <w:kern w:val="0"/>
          <w:szCs w:val="24"/>
        </w:rPr>
        <w:t>、Google Map及歐盟哥白尼計畫哨兵2號（下稱哨兵2號）等衛星影像檢視結果，計有14筆房屋稅稅籍土地標示及22筆</w:t>
      </w:r>
      <w:proofErr w:type="gramStart"/>
      <w:r w:rsidR="00AA49A6">
        <w:rPr>
          <w:rFonts w:ascii="標楷體" w:hAnsi="標楷體" w:hint="eastAsia"/>
          <w:bCs/>
          <w:snapToGrid w:val="0"/>
          <w:color w:val="000000" w:themeColor="text1"/>
          <w:spacing w:val="10"/>
          <w:kern w:val="0"/>
          <w:szCs w:val="24"/>
        </w:rPr>
        <w:t>地價稅稅地種類</w:t>
      </w:r>
      <w:proofErr w:type="gramEnd"/>
      <w:r w:rsidR="00AA49A6">
        <w:rPr>
          <w:rFonts w:ascii="標楷體" w:hAnsi="標楷體" w:hint="eastAsia"/>
          <w:bCs/>
          <w:snapToGrid w:val="0"/>
          <w:color w:val="000000" w:themeColor="text1"/>
          <w:spacing w:val="10"/>
          <w:kern w:val="0"/>
          <w:szCs w:val="24"/>
        </w:rPr>
        <w:t>代號資料異常或未更新；另35筆土地</w:t>
      </w:r>
      <w:r w:rsidR="00AA49A6">
        <w:rPr>
          <w:rFonts w:ascii="標楷體" w:hAnsi="標楷體" w:hint="eastAsia"/>
          <w:spacing w:val="10"/>
          <w:kern w:val="0"/>
          <w:szCs w:val="24"/>
        </w:rPr>
        <w:t>已有建物或作道路使用，惟仍課徵或免徵田賦，或疑似違規使用等情，經函請</w:t>
      </w:r>
      <w:proofErr w:type="gramStart"/>
      <w:r w:rsidR="00AA49A6">
        <w:rPr>
          <w:rFonts w:ascii="標楷體" w:hAnsi="標楷體" w:hint="eastAsia"/>
          <w:spacing w:val="10"/>
          <w:kern w:val="0"/>
          <w:szCs w:val="24"/>
        </w:rPr>
        <w:t>研</w:t>
      </w:r>
      <w:proofErr w:type="gramEnd"/>
      <w:r w:rsidR="00AA49A6">
        <w:rPr>
          <w:rFonts w:ascii="標楷體" w:hAnsi="標楷體" w:hint="eastAsia"/>
          <w:spacing w:val="10"/>
          <w:kern w:val="0"/>
          <w:szCs w:val="24"/>
        </w:rPr>
        <w:t>謀改善。據復：已查明並釐正14筆房屋稅稅籍土地標示及22筆</w:t>
      </w:r>
      <w:proofErr w:type="gramStart"/>
      <w:r w:rsidR="00AA49A6">
        <w:rPr>
          <w:rFonts w:ascii="標楷體" w:hAnsi="標楷體" w:hint="eastAsia"/>
          <w:spacing w:val="10"/>
          <w:kern w:val="0"/>
          <w:szCs w:val="24"/>
        </w:rPr>
        <w:t>地價稅稅地種類</w:t>
      </w:r>
      <w:proofErr w:type="gramEnd"/>
      <w:r w:rsidR="00AA49A6">
        <w:rPr>
          <w:rFonts w:ascii="標楷體" w:hAnsi="標楷體" w:hint="eastAsia"/>
          <w:spacing w:val="10"/>
          <w:kern w:val="0"/>
          <w:szCs w:val="24"/>
        </w:rPr>
        <w:t>代號，其中10筆土地改按一般稅率課徵地價稅，增加稅額352元，12筆符合土地稅減免規則第9條規定，免課徵地價稅；35筆</w:t>
      </w:r>
      <w:proofErr w:type="gramStart"/>
      <w:r w:rsidR="00AA49A6">
        <w:rPr>
          <w:rFonts w:ascii="標楷體" w:hAnsi="標楷體" w:hint="eastAsia"/>
          <w:spacing w:val="10"/>
          <w:kern w:val="0"/>
          <w:szCs w:val="24"/>
        </w:rPr>
        <w:t>土地均已釐正</w:t>
      </w:r>
      <w:proofErr w:type="gramEnd"/>
      <w:r w:rsidR="00AA49A6">
        <w:rPr>
          <w:rFonts w:ascii="標楷體" w:hAnsi="標楷體" w:hint="eastAsia"/>
          <w:spacing w:val="10"/>
          <w:kern w:val="0"/>
          <w:szCs w:val="24"/>
        </w:rPr>
        <w:t>稅籍資料，其中33筆改按一般稅率課徵地價稅，增加稅額2,435元，2筆符合土地稅減免規則第9條規定，免課徵地價稅。</w:t>
      </w:r>
    </w:p>
    <w:p w14:paraId="295DF359" w14:textId="29EC3F62" w:rsidR="00AA49A6" w:rsidRDefault="00101E33" w:rsidP="00101E33">
      <w:pPr>
        <w:tabs>
          <w:tab w:val="left" w:pos="3544"/>
        </w:tabs>
        <w:overflowPunct w:val="0"/>
        <w:adjustRightInd w:val="0"/>
        <w:spacing w:line="450" w:lineRule="exact"/>
        <w:ind w:firstLineChars="300" w:firstLine="781"/>
        <w:outlineLvl w:val="4"/>
        <w:rPr>
          <w:rFonts w:ascii="標楷體" w:hAnsi="標楷體"/>
          <w:spacing w:val="10"/>
          <w:kern w:val="0"/>
          <w:szCs w:val="24"/>
        </w:rPr>
      </w:pPr>
      <w:r w:rsidRPr="00101E33">
        <w:rPr>
          <w:rFonts w:ascii="標楷體" w:hAnsi="標楷體" w:hint="eastAsia"/>
          <w:b/>
          <w:bCs/>
          <w:color w:val="000000" w:themeColor="text1"/>
          <w:spacing w:val="10"/>
          <w:kern w:val="0"/>
          <w:szCs w:val="24"/>
        </w:rPr>
        <w:t>（</w:t>
      </w:r>
      <w:r>
        <w:rPr>
          <w:rFonts w:ascii="標楷體" w:hAnsi="標楷體"/>
          <w:b/>
          <w:bCs/>
          <w:color w:val="000000" w:themeColor="text1"/>
          <w:spacing w:val="10"/>
          <w:kern w:val="0"/>
          <w:szCs w:val="24"/>
        </w:rPr>
        <w:t>3</w:t>
      </w:r>
      <w:r w:rsidRPr="00101E33">
        <w:rPr>
          <w:rFonts w:ascii="標楷體" w:hAnsi="標楷體" w:hint="eastAsia"/>
          <w:b/>
          <w:bCs/>
          <w:color w:val="000000" w:themeColor="text1"/>
          <w:spacing w:val="10"/>
          <w:kern w:val="0"/>
          <w:szCs w:val="24"/>
        </w:rPr>
        <w:t>）</w:t>
      </w:r>
      <w:r w:rsidR="00AA49A6">
        <w:rPr>
          <w:rFonts w:ascii="標楷體" w:hAnsi="標楷體" w:hint="eastAsia"/>
          <w:b/>
          <w:bCs/>
          <w:snapToGrid w:val="0"/>
          <w:color w:val="000000" w:themeColor="text1"/>
          <w:spacing w:val="10"/>
          <w:kern w:val="0"/>
          <w:szCs w:val="24"/>
        </w:rPr>
        <w:t>部分建物未核課房屋稅及其坐落土地未改課地價稅，且部分農牧用地違規使用情形未列入清查作業：</w:t>
      </w:r>
      <w:r w:rsidR="00AA49A6">
        <w:rPr>
          <w:rFonts w:ascii="標楷體" w:hAnsi="標楷體" w:hint="eastAsia"/>
          <w:bCs/>
          <w:snapToGrid w:val="0"/>
          <w:color w:val="000000" w:themeColor="text1"/>
          <w:spacing w:val="10"/>
          <w:kern w:val="0"/>
          <w:szCs w:val="24"/>
        </w:rPr>
        <w:t>土地稅法第</w:t>
      </w:r>
      <w:r w:rsidR="00AA49A6" w:rsidRPr="006A60EA">
        <w:rPr>
          <w:rFonts w:ascii="標楷體" w:hAnsi="標楷體" w:hint="eastAsia"/>
          <w:bCs/>
          <w:spacing w:val="10"/>
          <w:kern w:val="0"/>
          <w:szCs w:val="24"/>
        </w:rPr>
        <w:t>10</w:t>
      </w:r>
      <w:r w:rsidR="00AA49A6">
        <w:rPr>
          <w:rFonts w:ascii="標楷體" w:hAnsi="標楷體" w:hint="eastAsia"/>
          <w:bCs/>
          <w:snapToGrid w:val="0"/>
          <w:color w:val="000000" w:themeColor="text1"/>
          <w:spacing w:val="10"/>
          <w:kern w:val="0"/>
          <w:szCs w:val="24"/>
        </w:rPr>
        <w:t>條第1項規定，所稱農業用地，指非都市土地或都市土地農業區、保護區範圍內土地，依法供下列使用者</w:t>
      </w:r>
      <w:proofErr w:type="gramStart"/>
      <w:r w:rsidR="00AA49A6">
        <w:rPr>
          <w:rFonts w:ascii="標楷體" w:hAnsi="標楷體" w:hint="eastAsia"/>
          <w:bCs/>
          <w:snapToGrid w:val="0"/>
          <w:color w:val="000000" w:themeColor="text1"/>
          <w:spacing w:val="10"/>
          <w:kern w:val="0"/>
          <w:szCs w:val="24"/>
        </w:rPr>
        <w:t>︰</w:t>
      </w:r>
      <w:proofErr w:type="gramEnd"/>
      <w:r w:rsidR="00AA49A6">
        <w:rPr>
          <w:rFonts w:ascii="標楷體" w:hAnsi="標楷體" w:hint="eastAsia"/>
          <w:bCs/>
          <w:snapToGrid w:val="0"/>
          <w:color w:val="000000" w:themeColor="text1"/>
          <w:spacing w:val="10"/>
          <w:kern w:val="0"/>
          <w:szCs w:val="24"/>
        </w:rPr>
        <w:t>一、供農作、森林、</w:t>
      </w:r>
      <w:r w:rsidR="00AA49A6">
        <w:rPr>
          <w:rFonts w:ascii="標楷體" w:hAnsi="標楷體" w:hint="eastAsia"/>
          <w:bCs/>
          <w:snapToGrid w:val="0"/>
          <w:color w:val="000000" w:themeColor="text1"/>
          <w:spacing w:val="10"/>
          <w:kern w:val="0"/>
          <w:szCs w:val="24"/>
        </w:rPr>
        <w:lastRenderedPageBreak/>
        <w:t>養殖、畜牧及保育使用者。二、供與農業經營不可分離之農舍、畜禽舍、倉儲設備、</w:t>
      </w:r>
      <w:proofErr w:type="gramStart"/>
      <w:r w:rsidR="00AA49A6">
        <w:rPr>
          <w:rFonts w:ascii="標楷體" w:hAnsi="標楷體" w:hint="eastAsia"/>
          <w:bCs/>
          <w:snapToGrid w:val="0"/>
          <w:color w:val="000000" w:themeColor="text1"/>
          <w:spacing w:val="10"/>
          <w:kern w:val="0"/>
          <w:szCs w:val="24"/>
        </w:rPr>
        <w:t>曬</w:t>
      </w:r>
      <w:proofErr w:type="gramEnd"/>
      <w:r w:rsidR="00AA49A6">
        <w:rPr>
          <w:rFonts w:ascii="標楷體" w:hAnsi="標楷體" w:hint="eastAsia"/>
          <w:bCs/>
          <w:snapToGrid w:val="0"/>
          <w:color w:val="000000" w:themeColor="text1"/>
          <w:spacing w:val="10"/>
          <w:kern w:val="0"/>
          <w:szCs w:val="24"/>
        </w:rPr>
        <w:t>場、集貨場、農路、灌溉、排水及其他農用之土地。三、農民團體與合作農場所有直接供農業使用之倉庫、冷凍（藏）庫、農機中心、</w:t>
      </w:r>
      <w:proofErr w:type="gramStart"/>
      <w:r w:rsidR="00AA49A6">
        <w:rPr>
          <w:rFonts w:ascii="標楷體" w:hAnsi="標楷體" w:hint="eastAsia"/>
          <w:bCs/>
          <w:snapToGrid w:val="0"/>
          <w:color w:val="000000" w:themeColor="text1"/>
          <w:spacing w:val="10"/>
          <w:kern w:val="0"/>
          <w:szCs w:val="24"/>
        </w:rPr>
        <w:t>蠶種製造</w:t>
      </w:r>
      <w:proofErr w:type="gramEnd"/>
      <w:r w:rsidR="00AA49A6">
        <w:rPr>
          <w:rFonts w:ascii="標楷體" w:hAnsi="標楷體" w:hint="eastAsia"/>
          <w:bCs/>
          <w:snapToGrid w:val="0"/>
          <w:color w:val="000000" w:themeColor="text1"/>
          <w:spacing w:val="10"/>
          <w:kern w:val="0"/>
          <w:szCs w:val="24"/>
        </w:rPr>
        <w:t>（繁殖）場、集貨場、檢驗場等用地。同法第14條及第22條規定略</w:t>
      </w:r>
      <w:proofErr w:type="gramStart"/>
      <w:r w:rsidR="00AA49A6">
        <w:rPr>
          <w:rFonts w:ascii="標楷體" w:hAnsi="標楷體" w:hint="eastAsia"/>
          <w:bCs/>
          <w:snapToGrid w:val="0"/>
          <w:color w:val="000000" w:themeColor="text1"/>
          <w:spacing w:val="10"/>
          <w:kern w:val="0"/>
          <w:szCs w:val="24"/>
        </w:rPr>
        <w:t>以</w:t>
      </w:r>
      <w:proofErr w:type="gramEnd"/>
      <w:r w:rsidR="00AA49A6">
        <w:rPr>
          <w:rFonts w:ascii="標楷體" w:hAnsi="標楷體" w:hint="eastAsia"/>
          <w:bCs/>
          <w:snapToGrid w:val="0"/>
          <w:color w:val="000000" w:themeColor="text1"/>
          <w:spacing w:val="10"/>
          <w:kern w:val="0"/>
          <w:szCs w:val="24"/>
        </w:rPr>
        <w:t>，已規定地價之土地，除非都市土地依法編定之農業用地或未規定地價者，徵收田賦外，應課徵地價稅。財政部79年6月18日台財稅第790135202號函釋，課徵田賦之農業用地，在依法辦理變更用地編定或使用分區前，變更為非農業使用者，應自實際變更使用之次年期起改課地價稅。財政部69年10月29日台財稅第38975號函釋略</w:t>
      </w:r>
      <w:proofErr w:type="gramStart"/>
      <w:r w:rsidR="00AA49A6">
        <w:rPr>
          <w:rFonts w:ascii="標楷體" w:hAnsi="標楷體" w:hint="eastAsia"/>
          <w:bCs/>
          <w:snapToGrid w:val="0"/>
          <w:color w:val="000000" w:themeColor="text1"/>
          <w:spacing w:val="10"/>
          <w:kern w:val="0"/>
          <w:szCs w:val="24"/>
        </w:rPr>
        <w:t>以</w:t>
      </w:r>
      <w:proofErr w:type="gramEnd"/>
      <w:r w:rsidR="00AA49A6">
        <w:rPr>
          <w:rFonts w:ascii="標楷體" w:hAnsi="標楷體" w:hint="eastAsia"/>
          <w:bCs/>
          <w:snapToGrid w:val="0"/>
          <w:color w:val="000000" w:themeColor="text1"/>
          <w:spacing w:val="10"/>
          <w:kern w:val="0"/>
          <w:szCs w:val="24"/>
        </w:rPr>
        <w:t>，依照房屋稅條例第3條規定，房屋稅以附著於土地之各種房屋及有關增加該房屋使用價值之建築物為課徵對象，對於違章建築房屋自不例外。經以縣政府建設處截至114年底止之違章建築清冊、下載內政部國土管理署城鄉發展分署111至114年度已有查證結果之澎湖縣國土利用監測變異點資訊，</w:t>
      </w:r>
      <w:proofErr w:type="gramStart"/>
      <w:r w:rsidR="00AA49A6">
        <w:rPr>
          <w:rFonts w:ascii="標楷體" w:hAnsi="標楷體" w:hint="eastAsia"/>
          <w:bCs/>
          <w:snapToGrid w:val="0"/>
          <w:color w:val="000000" w:themeColor="text1"/>
          <w:spacing w:val="10"/>
          <w:kern w:val="0"/>
          <w:szCs w:val="24"/>
        </w:rPr>
        <w:t>暨本室</w:t>
      </w:r>
      <w:proofErr w:type="gramEnd"/>
      <w:r w:rsidR="00AA49A6">
        <w:rPr>
          <w:rFonts w:ascii="標楷體" w:hAnsi="標楷體" w:hint="eastAsia"/>
          <w:bCs/>
          <w:snapToGrid w:val="0"/>
          <w:color w:val="000000" w:themeColor="text1"/>
          <w:spacing w:val="10"/>
          <w:kern w:val="0"/>
          <w:szCs w:val="24"/>
        </w:rPr>
        <w:t>派員於115年4月間實地勘察部分地段，與該局截至114年底止之房屋稅課稅主檔、房屋坐落檔、稅籍土地標示檔及</w:t>
      </w:r>
      <w:proofErr w:type="gramStart"/>
      <w:r w:rsidR="00AA49A6">
        <w:rPr>
          <w:rFonts w:ascii="標楷體" w:hAnsi="標楷體" w:hint="eastAsia"/>
          <w:bCs/>
          <w:snapToGrid w:val="0"/>
          <w:color w:val="000000" w:themeColor="text1"/>
          <w:spacing w:val="10"/>
          <w:kern w:val="0"/>
          <w:szCs w:val="24"/>
        </w:rPr>
        <w:t>地價稅稅地種類</w:t>
      </w:r>
      <w:proofErr w:type="gramEnd"/>
      <w:r w:rsidR="00AA49A6">
        <w:rPr>
          <w:rFonts w:ascii="標楷體" w:hAnsi="標楷體" w:hint="eastAsia"/>
          <w:bCs/>
          <w:snapToGrid w:val="0"/>
          <w:color w:val="000000" w:themeColor="text1"/>
          <w:spacing w:val="10"/>
          <w:kern w:val="0"/>
          <w:szCs w:val="24"/>
        </w:rPr>
        <w:t>檔</w:t>
      </w:r>
      <w:proofErr w:type="gramStart"/>
      <w:r w:rsidR="00AA49A6">
        <w:rPr>
          <w:rFonts w:ascii="標楷體" w:hAnsi="標楷體" w:hint="eastAsia"/>
          <w:bCs/>
          <w:snapToGrid w:val="0"/>
          <w:color w:val="000000" w:themeColor="text1"/>
          <w:spacing w:val="10"/>
          <w:kern w:val="0"/>
          <w:szCs w:val="24"/>
        </w:rPr>
        <w:t>之稅地種類</w:t>
      </w:r>
      <w:proofErr w:type="gramEnd"/>
      <w:r w:rsidR="00AA49A6">
        <w:rPr>
          <w:rFonts w:ascii="標楷體" w:hAnsi="標楷體" w:hint="eastAsia"/>
          <w:bCs/>
          <w:snapToGrid w:val="0"/>
          <w:color w:val="000000" w:themeColor="text1"/>
          <w:spacing w:val="10"/>
          <w:kern w:val="0"/>
          <w:szCs w:val="24"/>
        </w:rPr>
        <w:t>為課徵田賦（代號為7及8）者等資料勾</w:t>
      </w:r>
      <w:proofErr w:type="gramStart"/>
      <w:r w:rsidR="00AA49A6">
        <w:rPr>
          <w:rFonts w:ascii="標楷體" w:hAnsi="標楷體" w:hint="eastAsia"/>
          <w:bCs/>
          <w:snapToGrid w:val="0"/>
          <w:color w:val="000000" w:themeColor="text1"/>
          <w:spacing w:val="10"/>
          <w:kern w:val="0"/>
          <w:szCs w:val="24"/>
        </w:rPr>
        <w:t>稽</w:t>
      </w:r>
      <w:proofErr w:type="gramEnd"/>
      <w:r w:rsidR="00AA49A6">
        <w:rPr>
          <w:rFonts w:ascii="標楷體" w:hAnsi="標楷體" w:hint="eastAsia"/>
          <w:bCs/>
          <w:snapToGrid w:val="0"/>
          <w:color w:val="000000" w:themeColor="text1"/>
          <w:spacing w:val="10"/>
          <w:kern w:val="0"/>
          <w:szCs w:val="24"/>
        </w:rPr>
        <w:t>比對，再輔以內政部地政司地</w:t>
      </w:r>
      <w:proofErr w:type="gramStart"/>
      <w:r w:rsidR="00AA49A6">
        <w:rPr>
          <w:rFonts w:ascii="標楷體" w:hAnsi="標楷體" w:hint="eastAsia"/>
          <w:bCs/>
          <w:snapToGrid w:val="0"/>
          <w:color w:val="000000" w:themeColor="text1"/>
          <w:spacing w:val="10"/>
          <w:kern w:val="0"/>
          <w:szCs w:val="24"/>
        </w:rPr>
        <w:t>籍圖資網路</w:t>
      </w:r>
      <w:proofErr w:type="gramEnd"/>
      <w:r w:rsidR="00AA49A6">
        <w:rPr>
          <w:rFonts w:ascii="標楷體" w:hAnsi="標楷體" w:hint="eastAsia"/>
          <w:bCs/>
          <w:snapToGrid w:val="0"/>
          <w:color w:val="000000" w:themeColor="text1"/>
          <w:spacing w:val="10"/>
          <w:kern w:val="0"/>
          <w:szCs w:val="24"/>
        </w:rPr>
        <w:t>便民服務系統、Google Map及哨兵2號等衛星影像檢視結果，計有47筆新增建物或違章建築未核課房屋稅，且其中29筆建物坐落之土地未改課地價稅。另該局112至114年度依各該年度清查作業細部計畫辦理特別稅率用地、減免用地及課徵田賦土地等清查作業，惟上開違章建築清冊中列管違規使用之農牧用地，部分案件仍未課徵房屋稅或地價稅，</w:t>
      </w:r>
      <w:r w:rsidR="00AA49A6">
        <w:rPr>
          <w:rFonts w:ascii="標楷體" w:hAnsi="標楷體" w:hint="eastAsia"/>
          <w:spacing w:val="10"/>
          <w:kern w:val="0"/>
          <w:szCs w:val="24"/>
        </w:rPr>
        <w:t>經函請</w:t>
      </w:r>
      <w:proofErr w:type="gramStart"/>
      <w:r w:rsidR="00AA49A6">
        <w:rPr>
          <w:rFonts w:ascii="標楷體" w:hAnsi="標楷體" w:hint="eastAsia"/>
          <w:spacing w:val="10"/>
          <w:kern w:val="0"/>
          <w:szCs w:val="24"/>
        </w:rPr>
        <w:t>研</w:t>
      </w:r>
      <w:proofErr w:type="gramEnd"/>
      <w:r w:rsidR="00AA49A6">
        <w:rPr>
          <w:rFonts w:ascii="標楷體" w:hAnsi="標楷體" w:hint="eastAsia"/>
          <w:spacing w:val="10"/>
          <w:kern w:val="0"/>
          <w:szCs w:val="24"/>
        </w:rPr>
        <w:t>謀改善。據復：47筆未核課房屋稅者，其中11筆已設籍課稅；3筆經現</w:t>
      </w:r>
      <w:proofErr w:type="gramStart"/>
      <w:r w:rsidR="00AA49A6">
        <w:rPr>
          <w:rFonts w:ascii="標楷體" w:hAnsi="標楷體" w:hint="eastAsia"/>
          <w:spacing w:val="10"/>
          <w:kern w:val="0"/>
          <w:szCs w:val="24"/>
        </w:rPr>
        <w:t>勘</w:t>
      </w:r>
      <w:proofErr w:type="gramEnd"/>
      <w:r w:rsidR="00AA49A6">
        <w:rPr>
          <w:rFonts w:ascii="標楷體" w:hAnsi="標楷體" w:hint="eastAsia"/>
          <w:spacing w:val="10"/>
          <w:kern w:val="0"/>
          <w:szCs w:val="24"/>
        </w:rPr>
        <w:t>為增建中或尚未完成之建物及棚架；其餘33筆將持續辦理清查作業。另地價稅部分將列入</w:t>
      </w:r>
      <w:proofErr w:type="gramStart"/>
      <w:r w:rsidR="00AA49A6">
        <w:rPr>
          <w:rFonts w:ascii="標楷體" w:hAnsi="標楷體" w:hint="eastAsia"/>
          <w:spacing w:val="10"/>
          <w:kern w:val="0"/>
          <w:szCs w:val="24"/>
        </w:rPr>
        <w:t>115</w:t>
      </w:r>
      <w:proofErr w:type="gramEnd"/>
      <w:r w:rsidR="00AA49A6">
        <w:rPr>
          <w:rFonts w:ascii="標楷體" w:hAnsi="標楷體" w:hint="eastAsia"/>
          <w:spacing w:val="10"/>
          <w:kern w:val="0"/>
          <w:szCs w:val="24"/>
        </w:rPr>
        <w:t>年</w:t>
      </w:r>
      <w:r w:rsidR="00AB678C">
        <w:rPr>
          <w:rFonts w:ascii="標楷體" w:hAnsi="標楷體" w:hint="eastAsia"/>
          <w:bCs/>
          <w:spacing w:val="10"/>
          <w:kern w:val="0"/>
          <w:szCs w:val="24"/>
        </w:rPr>
        <w:t>度</w:t>
      </w:r>
      <w:r w:rsidR="00AA49A6">
        <w:rPr>
          <w:rFonts w:ascii="標楷體" w:hAnsi="標楷體" w:hint="eastAsia"/>
          <w:spacing w:val="10"/>
          <w:kern w:val="0"/>
          <w:szCs w:val="24"/>
        </w:rPr>
        <w:t>第2及3季清查作業辦理。</w:t>
      </w:r>
    </w:p>
    <w:p w14:paraId="144D76F3" w14:textId="77777777" w:rsidR="00AA49A6" w:rsidRDefault="00AA49A6" w:rsidP="00E50012">
      <w:pPr>
        <w:kinsoku w:val="0"/>
        <w:overflowPunct w:val="0"/>
        <w:autoSpaceDE w:val="0"/>
        <w:adjustRightInd w:val="0"/>
        <w:snapToGrid w:val="0"/>
        <w:spacing w:beforeLines="30" w:before="72" w:line="450" w:lineRule="exact"/>
        <w:ind w:firstLineChars="100" w:firstLine="300"/>
        <w:rPr>
          <w:rFonts w:ascii="標楷體" w:hAnsi="標楷體"/>
          <w:b/>
          <w:spacing w:val="10"/>
          <w:sz w:val="28"/>
          <w:szCs w:val="20"/>
        </w:rPr>
      </w:pPr>
      <w:r>
        <w:rPr>
          <w:rFonts w:ascii="標楷體" w:hAnsi="標楷體" w:hint="eastAsia"/>
          <w:b/>
          <w:spacing w:val="10"/>
          <w:sz w:val="28"/>
        </w:rPr>
        <w:t>（四）</w:t>
      </w:r>
      <w:proofErr w:type="gramStart"/>
      <w:r>
        <w:rPr>
          <w:rFonts w:ascii="標楷體" w:hAnsi="標楷體" w:hint="eastAsia"/>
          <w:b/>
          <w:spacing w:val="10"/>
          <w:sz w:val="28"/>
        </w:rPr>
        <w:t>113</w:t>
      </w:r>
      <w:proofErr w:type="gramEnd"/>
      <w:r>
        <w:rPr>
          <w:rFonts w:ascii="標楷體" w:hAnsi="標楷體" w:hint="eastAsia"/>
          <w:b/>
          <w:spacing w:val="10"/>
          <w:sz w:val="28"/>
        </w:rPr>
        <w:t>年度重要審核意見追蹤查核情形</w:t>
      </w:r>
    </w:p>
    <w:p w14:paraId="7AD9050A" w14:textId="77777777" w:rsidR="00AA49A6" w:rsidRDefault="00AA49A6" w:rsidP="00E50012">
      <w:pPr>
        <w:overflowPunct w:val="0"/>
        <w:autoSpaceDE w:val="0"/>
        <w:adjustRightInd w:val="0"/>
        <w:spacing w:line="460" w:lineRule="exact"/>
        <w:ind w:firstLineChars="200" w:firstLine="520"/>
        <w:outlineLvl w:val="4"/>
        <w:rPr>
          <w:rFonts w:ascii="標楷體" w:hAnsi="標楷體"/>
          <w:spacing w:val="10"/>
          <w:kern w:val="0"/>
        </w:rPr>
      </w:pPr>
      <w:proofErr w:type="gramStart"/>
      <w:r>
        <w:rPr>
          <w:rFonts w:ascii="標楷體" w:hAnsi="標楷體" w:hint="eastAsia"/>
          <w:spacing w:val="10"/>
          <w:kern w:val="0"/>
        </w:rPr>
        <w:t>本室於113</w:t>
      </w:r>
      <w:proofErr w:type="gramEnd"/>
      <w:r>
        <w:rPr>
          <w:rFonts w:ascii="標楷體" w:hAnsi="標楷體" w:hint="eastAsia"/>
          <w:spacing w:val="10"/>
          <w:kern w:val="0"/>
        </w:rPr>
        <w:t>年度審核報告內列重要審核意見，計有辦理房屋稅及地價稅清查工作，惟部分都市土地周邊公共設施似已完竣卻仍以田賦課徵、或部分房屋</w:t>
      </w:r>
      <w:proofErr w:type="gramStart"/>
      <w:r>
        <w:rPr>
          <w:rFonts w:ascii="標楷體" w:hAnsi="標楷體" w:hint="eastAsia"/>
          <w:spacing w:val="10"/>
          <w:kern w:val="0"/>
        </w:rPr>
        <w:t>疑</w:t>
      </w:r>
      <w:proofErr w:type="gramEnd"/>
      <w:r>
        <w:rPr>
          <w:rFonts w:ascii="標楷體" w:hAnsi="標楷體" w:hint="eastAsia"/>
          <w:spacing w:val="10"/>
          <w:kern w:val="0"/>
        </w:rPr>
        <w:t>有出租，仍以自住稅率及一般稅率核課房屋稅及地價稅，允宜</w:t>
      </w:r>
      <w:proofErr w:type="gramStart"/>
      <w:r>
        <w:rPr>
          <w:rFonts w:ascii="標楷體" w:hAnsi="標楷體" w:hint="eastAsia"/>
          <w:spacing w:val="10"/>
          <w:kern w:val="0"/>
        </w:rPr>
        <w:t>研</w:t>
      </w:r>
      <w:proofErr w:type="gramEnd"/>
      <w:r>
        <w:rPr>
          <w:rFonts w:ascii="標楷體" w:hAnsi="標楷體" w:hint="eastAsia"/>
          <w:spacing w:val="10"/>
          <w:kern w:val="0"/>
        </w:rPr>
        <w:t>謀改善1項，經</w:t>
      </w:r>
      <w:proofErr w:type="gramStart"/>
      <w:r>
        <w:rPr>
          <w:rFonts w:ascii="標楷體" w:hAnsi="標楷體" w:hint="eastAsia"/>
          <w:spacing w:val="10"/>
          <w:kern w:val="0"/>
        </w:rPr>
        <w:t>賡</w:t>
      </w:r>
      <w:proofErr w:type="gramEnd"/>
      <w:r>
        <w:rPr>
          <w:rFonts w:ascii="標楷體" w:hAnsi="標楷體" w:hint="eastAsia"/>
          <w:spacing w:val="10"/>
          <w:kern w:val="0"/>
        </w:rPr>
        <w:t>續追蹤查核實際辦理結果，已依改善措施持續辦理。</w:t>
      </w:r>
    </w:p>
    <w:p w14:paraId="72AAEA59" w14:textId="77777777" w:rsidR="006A60EA" w:rsidRDefault="006A60EA" w:rsidP="00E50012">
      <w:pPr>
        <w:adjustRightInd w:val="0"/>
        <w:snapToGrid w:val="0"/>
        <w:spacing w:beforeLines="130" w:before="312" w:line="450" w:lineRule="exact"/>
        <w:rPr>
          <w:rFonts w:ascii="標楷體" w:hAnsi="標楷體"/>
          <w:b/>
          <w:spacing w:val="10"/>
          <w:sz w:val="36"/>
          <w:szCs w:val="36"/>
        </w:rPr>
      </w:pPr>
      <w:r>
        <w:rPr>
          <w:rFonts w:ascii="標楷體" w:hAnsi="標楷體" w:hint="eastAsia"/>
          <w:b/>
          <w:spacing w:val="10"/>
          <w:sz w:val="36"/>
          <w:szCs w:val="36"/>
        </w:rPr>
        <w:t>陸、警察局主管</w:t>
      </w:r>
    </w:p>
    <w:p w14:paraId="21ED3DF0" w14:textId="77777777" w:rsidR="006A60EA" w:rsidRDefault="006A60EA" w:rsidP="006A60EA">
      <w:pPr>
        <w:adjustRightInd w:val="0"/>
        <w:snapToGrid w:val="0"/>
        <w:spacing w:line="450" w:lineRule="exact"/>
        <w:ind w:firstLineChars="200" w:firstLine="520"/>
        <w:rPr>
          <w:rFonts w:ascii="標楷體" w:hAnsi="標楷體"/>
          <w:spacing w:val="10"/>
          <w:kern w:val="0"/>
        </w:rPr>
      </w:pPr>
      <w:r>
        <w:rPr>
          <w:rFonts w:ascii="標楷體" w:hAnsi="標楷體" w:hint="eastAsia"/>
          <w:spacing w:val="10"/>
        </w:rPr>
        <w:t>警察局主管僅警察局1個機關，掌理澎湖縣警政工作，辦理轄區治安業務及維持社會秩序安寧。茲將</w:t>
      </w:r>
      <w:proofErr w:type="gramStart"/>
      <w:r>
        <w:rPr>
          <w:rFonts w:ascii="標楷體" w:hAnsi="標楷體" w:hint="eastAsia"/>
          <w:spacing w:val="10"/>
        </w:rPr>
        <w:t>114</w:t>
      </w:r>
      <w:proofErr w:type="gramEnd"/>
      <w:r>
        <w:rPr>
          <w:rFonts w:ascii="標楷體" w:hAnsi="標楷體" w:hint="eastAsia"/>
          <w:spacing w:val="10"/>
        </w:rPr>
        <w:t>年度決算審核結果說明如次</w:t>
      </w:r>
      <w:r>
        <w:rPr>
          <w:rFonts w:ascii="標楷體" w:hAnsi="標楷體" w:hint="eastAsia"/>
          <w:spacing w:val="10"/>
          <w:kern w:val="0"/>
        </w:rPr>
        <w:t>（公務機關歲入、歲出決算之審定及各項差異之</w:t>
      </w:r>
      <w:r w:rsidRPr="006A60EA">
        <w:rPr>
          <w:rFonts w:ascii="標楷體" w:hAnsi="標楷體" w:hint="eastAsia"/>
          <w:spacing w:val="10"/>
        </w:rPr>
        <w:t>原因</w:t>
      </w:r>
      <w:r>
        <w:rPr>
          <w:rFonts w:ascii="標楷體" w:hAnsi="標楷體" w:hint="eastAsia"/>
          <w:spacing w:val="10"/>
          <w:kern w:val="0"/>
        </w:rPr>
        <w:t>分析等詳細內容，請至審計部全球資訊網/總決算審核報告/總決</w:t>
      </w:r>
      <w:r>
        <w:rPr>
          <w:rFonts w:ascii="標楷體" w:hAnsi="標楷體" w:hint="eastAsia"/>
          <w:spacing w:val="10"/>
          <w:kern w:val="0"/>
        </w:rPr>
        <w:lastRenderedPageBreak/>
        <w:t>算審核報告查詢平台查閱）：</w:t>
      </w:r>
    </w:p>
    <w:p w14:paraId="256DEDBD" w14:textId="77777777" w:rsidR="006A60EA" w:rsidRDefault="006A60EA" w:rsidP="00E50012">
      <w:pPr>
        <w:kinsoku w:val="0"/>
        <w:overflowPunct w:val="0"/>
        <w:autoSpaceDE w:val="0"/>
        <w:adjustRightInd w:val="0"/>
        <w:snapToGrid w:val="0"/>
        <w:spacing w:beforeLines="20" w:before="48" w:line="450" w:lineRule="exact"/>
        <w:ind w:firstLineChars="100" w:firstLine="300"/>
        <w:rPr>
          <w:rFonts w:ascii="標楷體" w:hAnsi="標楷體"/>
          <w:spacing w:val="10"/>
          <w:sz w:val="28"/>
          <w:szCs w:val="28"/>
        </w:rPr>
      </w:pPr>
      <w:r>
        <w:rPr>
          <w:rFonts w:ascii="標楷體" w:hAnsi="標楷體" w:hint="eastAsia"/>
          <w:b/>
          <w:bCs/>
          <w:snapToGrid w:val="0"/>
          <w:spacing w:val="10"/>
          <w:kern w:val="0"/>
          <w:sz w:val="28"/>
          <w:szCs w:val="28"/>
        </w:rPr>
        <w:t>（一）計畫實施之查核</w:t>
      </w:r>
    </w:p>
    <w:p w14:paraId="0546456E" w14:textId="77777777" w:rsidR="006A60EA" w:rsidRDefault="006A60EA" w:rsidP="006A60EA">
      <w:pPr>
        <w:adjustRightInd w:val="0"/>
        <w:snapToGrid w:val="0"/>
        <w:spacing w:line="450" w:lineRule="exact"/>
        <w:ind w:firstLineChars="200" w:firstLine="520"/>
        <w:rPr>
          <w:rFonts w:ascii="標楷體" w:hAnsi="標楷體"/>
          <w:spacing w:val="10"/>
        </w:rPr>
      </w:pPr>
      <w:r>
        <w:rPr>
          <w:rFonts w:ascii="標楷體" w:hAnsi="標楷體" w:hint="eastAsia"/>
          <w:spacing w:val="10"/>
        </w:rPr>
        <w:t>業務計畫3項，下分工作計畫26項，包括宣導預防犯罪措施、執行戶口查察、管制及維持交通安全等重要施政項目，其中已執行完成者24項，尚在執行者2項，主要係馬公</w:t>
      </w:r>
      <w:proofErr w:type="gramStart"/>
      <w:r>
        <w:rPr>
          <w:rFonts w:ascii="標楷體" w:hAnsi="標楷體" w:hint="eastAsia"/>
          <w:spacing w:val="10"/>
        </w:rPr>
        <w:t>分局異址新建</w:t>
      </w:r>
      <w:proofErr w:type="gramEnd"/>
      <w:r>
        <w:rPr>
          <w:rFonts w:ascii="標楷體" w:hAnsi="標楷體" w:hint="eastAsia"/>
          <w:spacing w:val="10"/>
        </w:rPr>
        <w:t>工程等尚</w:t>
      </w:r>
      <w:bookmarkStart w:id="48" w:name="_Hlk233378762"/>
      <w:r>
        <w:rPr>
          <w:rFonts w:ascii="標楷體" w:hAnsi="標楷體" w:hint="eastAsia"/>
          <w:spacing w:val="10"/>
        </w:rPr>
        <w:t>未完成</w:t>
      </w:r>
      <w:bookmarkEnd w:id="48"/>
      <w:r>
        <w:rPr>
          <w:rFonts w:ascii="標楷體" w:hAnsi="標楷體" w:hint="eastAsia"/>
          <w:spacing w:val="10"/>
        </w:rPr>
        <w:t>，須保留繼續執行。</w:t>
      </w:r>
    </w:p>
    <w:p w14:paraId="73E2314C" w14:textId="77777777" w:rsidR="006A60EA" w:rsidRDefault="006A60EA" w:rsidP="00E50012">
      <w:pPr>
        <w:kinsoku w:val="0"/>
        <w:overflowPunct w:val="0"/>
        <w:autoSpaceDE w:val="0"/>
        <w:adjustRightInd w:val="0"/>
        <w:snapToGrid w:val="0"/>
        <w:spacing w:beforeLines="20" w:before="48" w:line="450" w:lineRule="exact"/>
        <w:ind w:firstLineChars="100" w:firstLine="300"/>
        <w:rPr>
          <w:rFonts w:ascii="標楷體" w:hAnsi="標楷體"/>
          <w:b/>
          <w:bCs/>
          <w:snapToGrid w:val="0"/>
          <w:spacing w:val="10"/>
          <w:kern w:val="0"/>
          <w:sz w:val="28"/>
          <w:szCs w:val="28"/>
        </w:rPr>
      </w:pPr>
      <w:r>
        <w:rPr>
          <w:rFonts w:ascii="標楷體" w:hAnsi="標楷體" w:hint="eastAsia"/>
          <w:b/>
          <w:bCs/>
          <w:snapToGrid w:val="0"/>
          <w:spacing w:val="10"/>
          <w:kern w:val="0"/>
          <w:sz w:val="28"/>
          <w:szCs w:val="28"/>
        </w:rPr>
        <w:t>（二）預算執行之審核</w:t>
      </w:r>
    </w:p>
    <w:p w14:paraId="478A347C" w14:textId="77777777" w:rsidR="006A60EA" w:rsidRDefault="006A60EA" w:rsidP="00E50012">
      <w:pPr>
        <w:adjustRightInd w:val="0"/>
        <w:snapToGrid w:val="0"/>
        <w:spacing w:line="448" w:lineRule="exact"/>
        <w:ind w:firstLineChars="200" w:firstLine="520"/>
        <w:rPr>
          <w:rFonts w:ascii="標楷體" w:hAnsi="標楷體"/>
          <w:color w:val="FF0000"/>
          <w:spacing w:val="10"/>
          <w:szCs w:val="24"/>
        </w:rPr>
      </w:pPr>
      <w:r>
        <w:rPr>
          <w:rFonts w:ascii="標楷體" w:hAnsi="標楷體" w:hint="eastAsia"/>
          <w:spacing w:val="10"/>
          <w:szCs w:val="24"/>
        </w:rPr>
        <w:t>1.歲入原編列預算數8,778萬餘元，經追加預算327萬餘元，追減預算2萬餘元，合計9,103萬餘元，決算審核結果，審定實現數4,752萬餘元，應收保留數5,657萬餘元，主要係</w:t>
      </w:r>
      <w:proofErr w:type="gramStart"/>
      <w:r>
        <w:rPr>
          <w:rFonts w:ascii="標楷體" w:hAnsi="標楷體" w:hint="eastAsia"/>
          <w:spacing w:val="10"/>
          <w:szCs w:val="24"/>
        </w:rPr>
        <w:t>中央補助</w:t>
      </w:r>
      <w:r w:rsidRPr="006A60EA">
        <w:rPr>
          <w:rFonts w:ascii="標楷體" w:hAnsi="標楷體" w:hint="eastAsia"/>
          <w:color w:val="000000" w:themeColor="text1"/>
          <w:spacing w:val="10"/>
        </w:rPr>
        <w:t>馬公</w:t>
      </w:r>
      <w:r>
        <w:rPr>
          <w:rFonts w:ascii="標楷體" w:hAnsi="標楷體" w:hint="eastAsia"/>
          <w:spacing w:val="10"/>
          <w:szCs w:val="24"/>
        </w:rPr>
        <w:t>分局異址新建</w:t>
      </w:r>
      <w:proofErr w:type="gramEnd"/>
      <w:r>
        <w:rPr>
          <w:rFonts w:ascii="標楷體" w:hAnsi="標楷體" w:hint="eastAsia"/>
          <w:spacing w:val="10"/>
          <w:szCs w:val="24"/>
        </w:rPr>
        <w:t>工程依執行進度核撥；合計決算審定數為1億410萬餘元，較預算增加1,306萬餘元（14.36％），主要係違反道路交通管理處罰條例及毒品危害防制條例等行政罰鍰較預計增加。</w:t>
      </w:r>
    </w:p>
    <w:p w14:paraId="1C0C46E6" w14:textId="77777777" w:rsidR="006A60EA" w:rsidRDefault="006A60EA" w:rsidP="00E50012">
      <w:pPr>
        <w:adjustRightInd w:val="0"/>
        <w:snapToGrid w:val="0"/>
        <w:spacing w:line="448" w:lineRule="exact"/>
        <w:ind w:firstLineChars="200" w:firstLine="520"/>
        <w:rPr>
          <w:rFonts w:ascii="標楷體" w:hAnsi="標楷體"/>
          <w:spacing w:val="10"/>
          <w:szCs w:val="24"/>
        </w:rPr>
      </w:pPr>
      <w:r>
        <w:rPr>
          <w:rFonts w:ascii="標楷體" w:hAnsi="標楷體" w:hint="eastAsia"/>
          <w:spacing w:val="10"/>
          <w:szCs w:val="24"/>
        </w:rPr>
        <w:t>2.以前年度歲入轉入數計1億809萬餘元，決算審核結果，審定實現數3,450萬餘元（31.92％）；應收保留數7,359萬餘元（68.08％），主要係</w:t>
      </w:r>
      <w:proofErr w:type="gramStart"/>
      <w:r>
        <w:rPr>
          <w:rFonts w:ascii="標楷體" w:hAnsi="標楷體" w:hint="eastAsia"/>
          <w:spacing w:val="10"/>
          <w:szCs w:val="24"/>
        </w:rPr>
        <w:t>中央補助馬公分局異址新建</w:t>
      </w:r>
      <w:proofErr w:type="gramEnd"/>
      <w:r>
        <w:rPr>
          <w:rFonts w:ascii="標楷體" w:hAnsi="標楷體" w:hint="eastAsia"/>
          <w:spacing w:val="10"/>
          <w:szCs w:val="24"/>
        </w:rPr>
        <w:t>工程依執行進度核撥。</w:t>
      </w:r>
    </w:p>
    <w:p w14:paraId="1E08B4D5" w14:textId="77777777" w:rsidR="006A60EA" w:rsidRDefault="006A60EA" w:rsidP="00E50012">
      <w:pPr>
        <w:adjustRightInd w:val="0"/>
        <w:snapToGrid w:val="0"/>
        <w:spacing w:line="448" w:lineRule="exact"/>
        <w:ind w:firstLineChars="200" w:firstLine="520"/>
        <w:rPr>
          <w:rFonts w:ascii="標楷體" w:hAnsi="標楷體"/>
          <w:color w:val="FF0000"/>
          <w:spacing w:val="10"/>
          <w:szCs w:val="24"/>
        </w:rPr>
      </w:pPr>
      <w:r>
        <w:rPr>
          <w:rFonts w:ascii="標楷體" w:hAnsi="標楷體" w:hint="eastAsia"/>
          <w:spacing w:val="10"/>
          <w:szCs w:val="24"/>
        </w:rPr>
        <w:t>3.歲出原編列預算數14億9,432萬餘元，經追加預算734萬元，追減預算131萬餘元，並因辦理114年強化社會安全網第二期計畫－少年偏差行為輔導人力等事由，經動支第二預備金2萬餘元，合計15億37萬餘元，決算審核結果，審定實現數13億6,010萬餘元（90.65％），應付保留數8,134萬餘元（5.42％），保留原因詳「（一）計畫實施之查核」說明；合計決算審定數為14億4,145萬餘元，預算賸餘5,891萬餘元（3.93％），主要係實際進用員額較預計減少之人事費賸餘。</w:t>
      </w:r>
    </w:p>
    <w:p w14:paraId="4F0E0999" w14:textId="459CAD05" w:rsidR="006A60EA" w:rsidRDefault="006A60EA" w:rsidP="006A60EA">
      <w:pPr>
        <w:adjustRightInd w:val="0"/>
        <w:snapToGrid w:val="0"/>
        <w:spacing w:line="450" w:lineRule="exact"/>
        <w:ind w:firstLineChars="200" w:firstLine="520"/>
        <w:rPr>
          <w:rFonts w:ascii="標楷體" w:hAnsi="標楷體"/>
          <w:spacing w:val="10"/>
          <w:szCs w:val="24"/>
        </w:rPr>
      </w:pPr>
      <w:r>
        <w:rPr>
          <w:rFonts w:ascii="標楷體" w:hAnsi="標楷體" w:hint="eastAsia"/>
          <w:spacing w:val="10"/>
          <w:szCs w:val="24"/>
        </w:rPr>
        <w:t>4.以前年度歲出轉入數計1億2,625萬餘元，決算審核結果，審定實現數6,446萬餘元（51.06％）應付保留數6,178萬餘元（48.94％），主要係警用無線電</w:t>
      </w:r>
      <w:proofErr w:type="gramStart"/>
      <w:r>
        <w:rPr>
          <w:rFonts w:ascii="標楷體" w:hAnsi="標楷體" w:hint="eastAsia"/>
          <w:spacing w:val="10"/>
          <w:szCs w:val="24"/>
        </w:rPr>
        <w:t>汰</w:t>
      </w:r>
      <w:proofErr w:type="gramEnd"/>
      <w:r>
        <w:rPr>
          <w:rFonts w:ascii="標楷體" w:hAnsi="標楷體" w:hint="eastAsia"/>
          <w:spacing w:val="10"/>
          <w:szCs w:val="24"/>
        </w:rPr>
        <w:t>換更新中程計畫及馬公</w:t>
      </w:r>
      <w:proofErr w:type="gramStart"/>
      <w:r>
        <w:rPr>
          <w:rFonts w:ascii="標楷體" w:hAnsi="標楷體" w:hint="eastAsia"/>
          <w:spacing w:val="10"/>
          <w:szCs w:val="24"/>
        </w:rPr>
        <w:t>分局異址新建</w:t>
      </w:r>
      <w:proofErr w:type="gramEnd"/>
      <w:r>
        <w:rPr>
          <w:rFonts w:ascii="標楷體" w:hAnsi="標楷體" w:hint="eastAsia"/>
          <w:spacing w:val="10"/>
          <w:szCs w:val="24"/>
        </w:rPr>
        <w:t>工程等尚在執行中。</w:t>
      </w:r>
    </w:p>
    <w:p w14:paraId="68931197" w14:textId="77777777" w:rsidR="006A60EA" w:rsidRDefault="006A60EA" w:rsidP="00E50012">
      <w:pPr>
        <w:kinsoku w:val="0"/>
        <w:overflowPunct w:val="0"/>
        <w:autoSpaceDE w:val="0"/>
        <w:adjustRightInd w:val="0"/>
        <w:snapToGrid w:val="0"/>
        <w:spacing w:beforeLines="10" w:before="24" w:line="450" w:lineRule="exact"/>
        <w:ind w:firstLineChars="100" w:firstLine="300"/>
        <w:rPr>
          <w:rFonts w:ascii="標楷體" w:hAnsi="標楷體"/>
          <w:b/>
          <w:spacing w:val="10"/>
          <w:sz w:val="28"/>
        </w:rPr>
      </w:pPr>
      <w:r>
        <w:rPr>
          <w:rFonts w:ascii="標楷體" w:hAnsi="標楷體" w:hint="eastAsia"/>
          <w:b/>
          <w:spacing w:val="10"/>
          <w:sz w:val="28"/>
        </w:rPr>
        <w:t>（三）重要審核意見</w:t>
      </w:r>
    </w:p>
    <w:p w14:paraId="6D16B3FB" w14:textId="536D28D2" w:rsidR="006A60EA" w:rsidRDefault="006A60EA" w:rsidP="006A60EA">
      <w:pPr>
        <w:overflowPunct w:val="0"/>
        <w:adjustRightInd w:val="0"/>
        <w:snapToGrid w:val="0"/>
        <w:spacing w:line="450" w:lineRule="exact"/>
        <w:ind w:firstLineChars="200" w:firstLine="601"/>
        <w:rPr>
          <w:rFonts w:ascii="標楷體" w:hAnsi="標楷體"/>
          <w:b/>
          <w:bCs/>
          <w:spacing w:val="10"/>
          <w:kern w:val="0"/>
        </w:rPr>
      </w:pPr>
      <w:bookmarkStart w:id="49" w:name="_Hlk201242673"/>
      <w:r>
        <w:rPr>
          <w:rFonts w:ascii="標楷體" w:hAnsi="標楷體" w:hint="eastAsia"/>
          <w:b/>
          <w:bCs/>
          <w:spacing w:val="10"/>
          <w:kern w:val="0"/>
          <w:sz w:val="28"/>
        </w:rPr>
        <w:t>1.</w:t>
      </w:r>
      <w:bookmarkEnd w:id="49"/>
      <w:r>
        <w:rPr>
          <w:rFonts w:ascii="標楷體" w:hAnsi="標楷體" w:hint="eastAsia"/>
          <w:b/>
          <w:bCs/>
          <w:spacing w:val="10"/>
          <w:kern w:val="0"/>
          <w:sz w:val="28"/>
        </w:rPr>
        <w:t>布置警力加強治安防護維護社會秩序保障民眾安全，</w:t>
      </w:r>
      <w:proofErr w:type="gramStart"/>
      <w:r>
        <w:rPr>
          <w:rFonts w:ascii="標楷體" w:hAnsi="標楷體" w:hint="eastAsia"/>
          <w:b/>
          <w:bCs/>
          <w:spacing w:val="10"/>
          <w:kern w:val="0"/>
          <w:sz w:val="28"/>
        </w:rPr>
        <w:t>惟間有警力</w:t>
      </w:r>
      <w:proofErr w:type="gramEnd"/>
      <w:r>
        <w:rPr>
          <w:rFonts w:ascii="標楷體" w:hAnsi="標楷體" w:hint="eastAsia"/>
          <w:b/>
          <w:bCs/>
          <w:spacing w:val="10"/>
          <w:kern w:val="0"/>
          <w:sz w:val="28"/>
        </w:rPr>
        <w:t>高齡化、公務船管理作業未</w:t>
      </w:r>
      <w:proofErr w:type="gramStart"/>
      <w:r>
        <w:rPr>
          <w:rFonts w:ascii="標楷體" w:hAnsi="標楷體" w:hint="eastAsia"/>
          <w:b/>
          <w:bCs/>
          <w:spacing w:val="10"/>
          <w:kern w:val="0"/>
          <w:sz w:val="28"/>
        </w:rPr>
        <w:t>臻</w:t>
      </w:r>
      <w:proofErr w:type="gramEnd"/>
      <w:r>
        <w:rPr>
          <w:rFonts w:ascii="標楷體" w:hAnsi="標楷體" w:hint="eastAsia"/>
          <w:b/>
          <w:bCs/>
          <w:spacing w:val="10"/>
          <w:kern w:val="0"/>
          <w:sz w:val="28"/>
        </w:rPr>
        <w:t>完備、裝備</w:t>
      </w:r>
      <w:proofErr w:type="gramStart"/>
      <w:r>
        <w:rPr>
          <w:rFonts w:ascii="標楷體" w:hAnsi="標楷體" w:hint="eastAsia"/>
          <w:b/>
          <w:bCs/>
          <w:spacing w:val="10"/>
          <w:kern w:val="0"/>
          <w:sz w:val="28"/>
        </w:rPr>
        <w:t>配賦或有</w:t>
      </w:r>
      <w:proofErr w:type="gramEnd"/>
      <w:r>
        <w:rPr>
          <w:rFonts w:ascii="標楷體" w:hAnsi="標楷體" w:hint="eastAsia"/>
          <w:b/>
          <w:bCs/>
          <w:spacing w:val="10"/>
          <w:kern w:val="0"/>
          <w:sz w:val="28"/>
        </w:rPr>
        <w:t>不足等情，允宜檢討改進，以提升整體警力服務效能。</w:t>
      </w:r>
    </w:p>
    <w:p w14:paraId="1B039421" w14:textId="106E14B7" w:rsidR="006A60EA" w:rsidRDefault="006A60EA" w:rsidP="006A60EA">
      <w:pPr>
        <w:adjustRightInd w:val="0"/>
        <w:snapToGrid w:val="0"/>
        <w:spacing w:line="440" w:lineRule="exact"/>
        <w:ind w:firstLineChars="200" w:firstLine="520"/>
        <w:rPr>
          <w:rFonts w:ascii="標楷體" w:hAnsi="標楷體"/>
          <w:bCs/>
          <w:spacing w:val="10"/>
          <w:kern w:val="0"/>
        </w:rPr>
      </w:pPr>
      <w:r>
        <w:rPr>
          <w:rFonts w:ascii="標楷體" w:hAnsi="標楷體" w:hint="eastAsia"/>
          <w:bCs/>
          <w:spacing w:val="10"/>
          <w:kern w:val="0"/>
        </w:rPr>
        <w:t>該局為強化員警執勤效率，改善員警執勤安全，以回應民眾對打擊犯罪及治安維護之期待，於</w:t>
      </w:r>
      <w:proofErr w:type="gramStart"/>
      <w:r w:rsidRPr="006A60EA">
        <w:rPr>
          <w:rFonts w:ascii="標楷體" w:hAnsi="標楷體" w:hint="eastAsia"/>
          <w:spacing w:val="10"/>
          <w:kern w:val="0"/>
        </w:rPr>
        <w:t>114</w:t>
      </w:r>
      <w:proofErr w:type="gramEnd"/>
      <w:r>
        <w:rPr>
          <w:rFonts w:ascii="標楷體" w:hAnsi="標楷體" w:hint="eastAsia"/>
          <w:bCs/>
          <w:spacing w:val="10"/>
          <w:kern w:val="0"/>
        </w:rPr>
        <w:t>年度各計畫人事薪資及「一般行政－警政管理」項下編列8億7,013萬餘元，以支付警員薪資及改善警勤裝備、車輛及公務船養護等。截至114年9月底止，</w:t>
      </w:r>
      <w:proofErr w:type="gramStart"/>
      <w:r>
        <w:rPr>
          <w:rFonts w:ascii="標楷體" w:hAnsi="標楷體" w:hint="eastAsia"/>
          <w:bCs/>
          <w:spacing w:val="10"/>
          <w:kern w:val="0"/>
        </w:rPr>
        <w:t>實支數6億</w:t>
      </w:r>
      <w:proofErr w:type="gramEnd"/>
      <w:r>
        <w:rPr>
          <w:rFonts w:ascii="標楷體" w:hAnsi="標楷體" w:hint="eastAsia"/>
          <w:bCs/>
          <w:spacing w:val="10"/>
          <w:kern w:val="0"/>
        </w:rPr>
        <w:t>8,534萬餘元，執行率約78.76％。經查警力配置及裝（設）備使用</w:t>
      </w:r>
      <w:r>
        <w:rPr>
          <w:rFonts w:ascii="標楷體" w:hAnsi="標楷體" w:hint="eastAsia"/>
          <w:bCs/>
          <w:spacing w:val="10"/>
          <w:kern w:val="0"/>
        </w:rPr>
        <w:lastRenderedPageBreak/>
        <w:t>管理情形，核有下列事項：</w:t>
      </w:r>
    </w:p>
    <w:p w14:paraId="735677D9" w14:textId="3B9F7075" w:rsidR="006A60EA" w:rsidRDefault="00101E33" w:rsidP="006A60EA">
      <w:pPr>
        <w:adjustRightInd w:val="0"/>
        <w:snapToGrid w:val="0"/>
        <w:spacing w:line="450" w:lineRule="exact"/>
        <w:ind w:firstLineChars="300" w:firstLine="720"/>
        <w:outlineLvl w:val="4"/>
        <w:rPr>
          <w:rFonts w:ascii="標楷體" w:hAnsi="標楷體"/>
          <w:color w:val="C00000"/>
          <w:spacing w:val="10"/>
          <w:szCs w:val="32"/>
        </w:rPr>
      </w:pPr>
      <w:r>
        <w:rPr>
          <w:rFonts w:ascii="Times New Roman" w:eastAsia="新細明體" w:hAnsi="Times New Roman" w:hint="eastAsia"/>
          <w:noProof/>
          <w:szCs w:val="20"/>
        </w:rPr>
        <mc:AlternateContent>
          <mc:Choice Requires="wps">
            <w:drawing>
              <wp:anchor distT="0" distB="0" distL="114300" distR="114300" simplePos="0" relativeHeight="251890688" behindDoc="0" locked="0" layoutInCell="1" allowOverlap="1" wp14:anchorId="50FFF872" wp14:editId="07C20D9E">
                <wp:simplePos x="0" y="0"/>
                <wp:positionH relativeFrom="margin">
                  <wp:posOffset>2787015</wp:posOffset>
                </wp:positionH>
                <wp:positionV relativeFrom="margin">
                  <wp:posOffset>1514150</wp:posOffset>
                </wp:positionV>
                <wp:extent cx="3388995" cy="1552575"/>
                <wp:effectExtent l="0" t="0" r="1905" b="9525"/>
                <wp:wrapSquare wrapText="bothSides"/>
                <wp:docPr id="100" name="文字方塊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8995" cy="1552575"/>
                        </a:xfrm>
                        <a:prstGeom prst="rect">
                          <a:avLst/>
                        </a:prstGeom>
                        <a:solidFill>
                          <a:srgbClr val="FFFFFF"/>
                        </a:solidFill>
                        <a:ln w="9525">
                          <a:noFill/>
                          <a:miter lim="800000"/>
                          <a:headEnd/>
                          <a:tailEnd/>
                        </a:ln>
                      </wps:spPr>
                      <wps:txbx>
                        <w:txbxContent>
                          <w:p w14:paraId="1DA9DE2D" w14:textId="77777777" w:rsidR="006A60EA" w:rsidRDefault="006A60EA" w:rsidP="00101E33">
                            <w:pPr>
                              <w:spacing w:line="240" w:lineRule="exact"/>
                              <w:jc w:val="center"/>
                              <w:rPr>
                                <w:rFonts w:ascii="標楷體" w:hAnsi="標楷體"/>
                                <w:b/>
                                <w:color w:val="000000" w:themeColor="text1"/>
                              </w:rPr>
                            </w:pPr>
                            <w:r>
                              <w:rPr>
                                <w:rFonts w:ascii="標楷體" w:hAnsi="標楷體" w:hint="eastAsia"/>
                                <w:b/>
                                <w:bCs/>
                              </w:rPr>
                              <w:t>表1　澎湖縣</w:t>
                            </w:r>
                            <w:r>
                              <w:rPr>
                                <w:rFonts w:ascii="標楷體" w:hAnsi="標楷體" w:hint="eastAsia"/>
                                <w:b/>
                                <w:bCs/>
                                <w:color w:val="000000" w:themeColor="text1"/>
                              </w:rPr>
                              <w:t>警力</w:t>
                            </w:r>
                            <w:r>
                              <w:rPr>
                                <w:rFonts w:ascii="標楷體" w:hAnsi="標楷體" w:hint="eastAsia"/>
                                <w:b/>
                                <w:color w:val="000000" w:themeColor="text1"/>
                              </w:rPr>
                              <w:t>員額配置情形</w:t>
                            </w:r>
                          </w:p>
                          <w:p w14:paraId="18BD2863" w14:textId="77777777" w:rsidR="006A60EA" w:rsidRDefault="006A60EA" w:rsidP="00101E33">
                            <w:pPr>
                              <w:spacing w:line="240" w:lineRule="exact"/>
                              <w:ind w:rightChars="5" w:right="12"/>
                              <w:jc w:val="right"/>
                              <w:rPr>
                                <w:rFonts w:ascii="標楷體" w:hAnsi="標楷體"/>
                                <w:bCs/>
                                <w:sz w:val="20"/>
                              </w:rPr>
                            </w:pPr>
                            <w:r>
                              <w:rPr>
                                <w:rFonts w:ascii="標楷體" w:hAnsi="標楷體" w:hint="eastAsia"/>
                                <w:bCs/>
                                <w:color w:val="000000" w:themeColor="text1"/>
                                <w:sz w:val="20"/>
                              </w:rPr>
                              <w:t>單位：人、％</w:t>
                            </w:r>
                          </w:p>
                          <w:tbl>
                            <w:tblPr>
                              <w:tblStyle w:val="ae"/>
                              <w:tblW w:w="5000" w:type="pct"/>
                              <w:tblLook w:val="04A0" w:firstRow="1" w:lastRow="0" w:firstColumn="1" w:lastColumn="0" w:noHBand="0" w:noVBand="1"/>
                            </w:tblPr>
                            <w:tblGrid>
                              <w:gridCol w:w="1698"/>
                              <w:gridCol w:w="635"/>
                              <w:gridCol w:w="635"/>
                              <w:gridCol w:w="947"/>
                              <w:gridCol w:w="1125"/>
                            </w:tblGrid>
                            <w:tr w:rsidR="006A60EA" w14:paraId="6189ADFC" w14:textId="77777777">
                              <w:tc>
                                <w:tcPr>
                                  <w:tcW w:w="1685" w:type="pct"/>
                                  <w:vMerge w:val="restart"/>
                                  <w:tcBorders>
                                    <w:top w:val="single" w:sz="4" w:space="0" w:color="auto"/>
                                    <w:left w:val="single" w:sz="4" w:space="0" w:color="auto"/>
                                    <w:bottom w:val="single" w:sz="4" w:space="0" w:color="auto"/>
                                    <w:right w:val="single" w:sz="4" w:space="0" w:color="auto"/>
                                    <w:tl2br w:val="single" w:sz="4" w:space="0" w:color="auto"/>
                                  </w:tcBorders>
                                </w:tcPr>
                                <w:p w14:paraId="2BC30EBF" w14:textId="77777777" w:rsidR="006A60EA" w:rsidRDefault="006A60EA" w:rsidP="00101E33">
                                  <w:pPr>
                                    <w:spacing w:line="240" w:lineRule="exact"/>
                                    <w:jc w:val="right"/>
                                    <w:rPr>
                                      <w:rFonts w:ascii="標楷體" w:hAnsi="標楷體"/>
                                      <w:sz w:val="20"/>
                                      <w:szCs w:val="20"/>
                                    </w:rPr>
                                  </w:pPr>
                                  <w:r>
                                    <w:rPr>
                                      <w:rFonts w:ascii="標楷體" w:hAnsi="標楷體" w:hint="eastAsia"/>
                                      <w:sz w:val="20"/>
                                      <w:szCs w:val="20"/>
                                    </w:rPr>
                                    <w:t>項目</w:t>
                                  </w:r>
                                </w:p>
                                <w:p w14:paraId="75197260" w14:textId="77777777" w:rsidR="006A60EA" w:rsidRDefault="006A60EA" w:rsidP="00101E33">
                                  <w:pPr>
                                    <w:spacing w:line="240" w:lineRule="exact"/>
                                    <w:jc w:val="center"/>
                                    <w:rPr>
                                      <w:rFonts w:ascii="標楷體" w:hAnsi="標楷體"/>
                                      <w:sz w:val="20"/>
                                      <w:szCs w:val="20"/>
                                    </w:rPr>
                                  </w:pPr>
                                </w:p>
                                <w:p w14:paraId="6C45C788" w14:textId="77777777" w:rsidR="006A60EA" w:rsidRDefault="006A60EA" w:rsidP="00101E33">
                                  <w:pPr>
                                    <w:spacing w:line="240" w:lineRule="exact"/>
                                    <w:rPr>
                                      <w:rFonts w:ascii="標楷體" w:hAnsi="標楷體"/>
                                      <w:sz w:val="20"/>
                                      <w:szCs w:val="20"/>
                                    </w:rPr>
                                  </w:pPr>
                                  <w:r>
                                    <w:rPr>
                                      <w:rFonts w:ascii="標楷體" w:hAnsi="標楷體" w:hint="eastAsia"/>
                                      <w:sz w:val="20"/>
                                      <w:szCs w:val="20"/>
                                    </w:rPr>
                                    <w:t>年度</w:t>
                                  </w:r>
                                </w:p>
                              </w:tc>
                              <w:tc>
                                <w:tcPr>
                                  <w:tcW w:w="630" w:type="pct"/>
                                  <w:vMerge w:val="restart"/>
                                  <w:tcBorders>
                                    <w:top w:val="single" w:sz="4" w:space="0" w:color="auto"/>
                                    <w:left w:val="single" w:sz="4" w:space="0" w:color="auto"/>
                                    <w:bottom w:val="single" w:sz="4" w:space="0" w:color="auto"/>
                                    <w:right w:val="single" w:sz="4" w:space="0" w:color="auto"/>
                                  </w:tcBorders>
                                  <w:hideMark/>
                                </w:tcPr>
                                <w:p w14:paraId="4C049395" w14:textId="77777777" w:rsidR="006A60EA" w:rsidRDefault="006A60EA" w:rsidP="00101E33">
                                  <w:pPr>
                                    <w:spacing w:line="240" w:lineRule="exact"/>
                                    <w:ind w:leftChars="-53" w:left="1" w:rightChars="-50" w:right="-120" w:hangingChars="64" w:hanging="128"/>
                                    <w:jc w:val="center"/>
                                    <w:rPr>
                                      <w:rFonts w:ascii="標楷體" w:hAnsi="標楷體"/>
                                      <w:color w:val="000000"/>
                                      <w:sz w:val="20"/>
                                      <w:szCs w:val="20"/>
                                    </w:rPr>
                                  </w:pPr>
                                  <w:r>
                                    <w:rPr>
                                      <w:rFonts w:ascii="標楷體" w:hAnsi="標楷體" w:hint="eastAsia"/>
                                      <w:color w:val="000000"/>
                                      <w:sz w:val="20"/>
                                      <w:szCs w:val="20"/>
                                    </w:rPr>
                                    <w:t>預算</w:t>
                                  </w:r>
                                </w:p>
                                <w:p w14:paraId="669E999D" w14:textId="77777777" w:rsidR="006A60EA" w:rsidRDefault="006A60EA" w:rsidP="00101E33">
                                  <w:pPr>
                                    <w:spacing w:line="240" w:lineRule="exact"/>
                                    <w:ind w:leftChars="-53" w:left="1" w:rightChars="-50" w:right="-120" w:hangingChars="64" w:hanging="128"/>
                                    <w:jc w:val="center"/>
                                    <w:rPr>
                                      <w:rFonts w:ascii="標楷體" w:hAnsi="標楷體"/>
                                      <w:color w:val="000000"/>
                                      <w:sz w:val="20"/>
                                      <w:szCs w:val="20"/>
                                    </w:rPr>
                                  </w:pPr>
                                  <w:r>
                                    <w:rPr>
                                      <w:rFonts w:ascii="標楷體" w:hAnsi="標楷體" w:hint="eastAsia"/>
                                      <w:color w:val="000000"/>
                                      <w:sz w:val="20"/>
                                      <w:szCs w:val="20"/>
                                    </w:rPr>
                                    <w:t>員額</w:t>
                                  </w:r>
                                </w:p>
                                <w:p w14:paraId="6D77F7BF" w14:textId="77777777" w:rsidR="006A60EA" w:rsidRDefault="006A60EA" w:rsidP="00101E33">
                                  <w:pPr>
                                    <w:spacing w:line="240" w:lineRule="exact"/>
                                    <w:ind w:leftChars="-36" w:left="2" w:rightChars="-50" w:right="-120" w:hangingChars="44" w:hanging="88"/>
                                    <w:jc w:val="center"/>
                                    <w:rPr>
                                      <w:rFonts w:ascii="標楷體" w:hAnsi="標楷體"/>
                                      <w:color w:val="000000"/>
                                      <w:sz w:val="20"/>
                                      <w:szCs w:val="20"/>
                                    </w:rPr>
                                  </w:pPr>
                                  <w:r>
                                    <w:rPr>
                                      <w:rFonts w:ascii="標楷體" w:hAnsi="標楷體" w:hint="eastAsia"/>
                                      <w:color w:val="000000"/>
                                      <w:sz w:val="20"/>
                                      <w:szCs w:val="20"/>
                                    </w:rPr>
                                    <w:t>（A）</w:t>
                                  </w:r>
                                </w:p>
                              </w:tc>
                              <w:tc>
                                <w:tcPr>
                                  <w:tcW w:w="630" w:type="pct"/>
                                  <w:vMerge w:val="restart"/>
                                  <w:tcBorders>
                                    <w:top w:val="single" w:sz="4" w:space="0" w:color="auto"/>
                                    <w:left w:val="single" w:sz="4" w:space="0" w:color="auto"/>
                                    <w:bottom w:val="single" w:sz="4" w:space="0" w:color="auto"/>
                                    <w:right w:val="single" w:sz="4" w:space="0" w:color="auto"/>
                                  </w:tcBorders>
                                  <w:hideMark/>
                                </w:tcPr>
                                <w:p w14:paraId="2E6840D1" w14:textId="77777777" w:rsidR="006A60EA" w:rsidRDefault="006A60EA" w:rsidP="00101E33">
                                  <w:pPr>
                                    <w:spacing w:line="240" w:lineRule="exact"/>
                                    <w:ind w:leftChars="-53" w:left="1" w:rightChars="-50" w:right="-120" w:hangingChars="64" w:hanging="128"/>
                                    <w:jc w:val="center"/>
                                    <w:rPr>
                                      <w:rFonts w:ascii="標楷體" w:hAnsi="標楷體"/>
                                      <w:color w:val="000000"/>
                                      <w:sz w:val="20"/>
                                      <w:szCs w:val="20"/>
                                    </w:rPr>
                                  </w:pPr>
                                  <w:r>
                                    <w:rPr>
                                      <w:rFonts w:ascii="標楷體" w:hAnsi="標楷體" w:hint="eastAsia"/>
                                      <w:color w:val="000000"/>
                                      <w:sz w:val="20"/>
                                      <w:szCs w:val="20"/>
                                    </w:rPr>
                                    <w:t>實際</w:t>
                                  </w:r>
                                </w:p>
                                <w:p w14:paraId="708B5116" w14:textId="77777777" w:rsidR="006A60EA" w:rsidRDefault="006A60EA" w:rsidP="00101E33">
                                  <w:pPr>
                                    <w:spacing w:line="240" w:lineRule="exact"/>
                                    <w:ind w:leftChars="-53" w:left="1" w:rightChars="-50" w:right="-120" w:hangingChars="64" w:hanging="128"/>
                                    <w:jc w:val="center"/>
                                    <w:rPr>
                                      <w:rFonts w:ascii="標楷體" w:hAnsi="標楷體"/>
                                      <w:color w:val="000000"/>
                                      <w:sz w:val="20"/>
                                      <w:szCs w:val="20"/>
                                    </w:rPr>
                                  </w:pPr>
                                  <w:r>
                                    <w:rPr>
                                      <w:rFonts w:ascii="標楷體" w:hAnsi="標楷體" w:hint="eastAsia"/>
                                      <w:color w:val="000000"/>
                                      <w:sz w:val="20"/>
                                      <w:szCs w:val="20"/>
                                    </w:rPr>
                                    <w:t>員額</w:t>
                                  </w:r>
                                </w:p>
                                <w:p w14:paraId="2BB2BDEB" w14:textId="77777777" w:rsidR="006A60EA" w:rsidRDefault="006A60EA" w:rsidP="00101E33">
                                  <w:pPr>
                                    <w:spacing w:line="240" w:lineRule="exact"/>
                                    <w:ind w:leftChars="-36" w:left="2" w:rightChars="-50" w:right="-120" w:hangingChars="44" w:hanging="88"/>
                                    <w:jc w:val="center"/>
                                    <w:rPr>
                                      <w:rFonts w:ascii="標楷體" w:hAnsi="標楷體"/>
                                      <w:color w:val="000000"/>
                                      <w:sz w:val="20"/>
                                      <w:szCs w:val="20"/>
                                    </w:rPr>
                                  </w:pPr>
                                  <w:r>
                                    <w:rPr>
                                      <w:rFonts w:ascii="標楷體" w:hAnsi="標楷體" w:hint="eastAsia"/>
                                      <w:color w:val="000000"/>
                                      <w:sz w:val="20"/>
                                      <w:szCs w:val="20"/>
                                    </w:rPr>
                                    <w:t>（B）</w:t>
                                  </w:r>
                                </w:p>
                              </w:tc>
                              <w:tc>
                                <w:tcPr>
                                  <w:tcW w:w="2056" w:type="pct"/>
                                  <w:gridSpan w:val="2"/>
                                  <w:tcBorders>
                                    <w:top w:val="single" w:sz="4" w:space="0" w:color="auto"/>
                                    <w:left w:val="single" w:sz="4" w:space="0" w:color="auto"/>
                                    <w:bottom w:val="single" w:sz="4" w:space="0" w:color="auto"/>
                                    <w:right w:val="single" w:sz="4" w:space="0" w:color="auto"/>
                                  </w:tcBorders>
                                  <w:hideMark/>
                                </w:tcPr>
                                <w:p w14:paraId="032C9CD8" w14:textId="77777777" w:rsidR="006A60EA" w:rsidRDefault="006A60EA" w:rsidP="00101E33">
                                  <w:pPr>
                                    <w:spacing w:line="240" w:lineRule="exact"/>
                                    <w:ind w:leftChars="-36" w:left="2" w:rightChars="-50" w:right="-120" w:hangingChars="44" w:hanging="88"/>
                                    <w:jc w:val="center"/>
                                    <w:rPr>
                                      <w:rFonts w:ascii="標楷體" w:hAnsi="標楷體"/>
                                      <w:color w:val="000000"/>
                                      <w:sz w:val="20"/>
                                      <w:szCs w:val="20"/>
                                    </w:rPr>
                                  </w:pPr>
                                  <w:r>
                                    <w:rPr>
                                      <w:rFonts w:ascii="標楷體" w:hAnsi="標楷體" w:hint="eastAsia"/>
                                      <w:color w:val="000000"/>
                                      <w:sz w:val="20"/>
                                      <w:szCs w:val="20"/>
                                    </w:rPr>
                                    <w:t>差額</w:t>
                                  </w:r>
                                </w:p>
                              </w:tc>
                            </w:tr>
                            <w:tr w:rsidR="006A60EA" w14:paraId="720EE901" w14:textId="77777777">
                              <w:trPr>
                                <w:trHeight w:val="51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E47A22" w14:textId="77777777" w:rsidR="006A60EA" w:rsidRDefault="006A60EA" w:rsidP="00101E33">
                                  <w:pPr>
                                    <w:widowControl/>
                                    <w:rPr>
                                      <w:rFonts w:ascii="標楷體" w:hAnsi="標楷體"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2E562C" w14:textId="77777777" w:rsidR="006A60EA" w:rsidRDefault="006A60EA" w:rsidP="00101E33">
                                  <w:pPr>
                                    <w:widowControl/>
                                    <w:rPr>
                                      <w:rFonts w:ascii="標楷體" w:hAnsi="標楷體" w:cs="Times New Roman"/>
                                      <w:color w:val="00000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CBE83" w14:textId="77777777" w:rsidR="006A60EA" w:rsidRDefault="006A60EA" w:rsidP="00101E33">
                                  <w:pPr>
                                    <w:widowControl/>
                                    <w:rPr>
                                      <w:rFonts w:ascii="標楷體" w:hAnsi="標楷體" w:cs="Times New Roman"/>
                                      <w:color w:val="000000"/>
                                      <w:sz w:val="20"/>
                                      <w:szCs w:val="20"/>
                                    </w:rPr>
                                  </w:pPr>
                                </w:p>
                              </w:tc>
                              <w:tc>
                                <w:tcPr>
                                  <w:tcW w:w="939" w:type="pct"/>
                                  <w:tcBorders>
                                    <w:top w:val="single" w:sz="4" w:space="0" w:color="auto"/>
                                    <w:left w:val="single" w:sz="4" w:space="0" w:color="auto"/>
                                    <w:bottom w:val="single" w:sz="4" w:space="0" w:color="auto"/>
                                    <w:right w:val="single" w:sz="4" w:space="0" w:color="auto"/>
                                  </w:tcBorders>
                                  <w:hideMark/>
                                </w:tcPr>
                                <w:p w14:paraId="4F1569FA" w14:textId="77777777" w:rsidR="006A60EA" w:rsidRDefault="006A60EA" w:rsidP="00101E33">
                                  <w:pPr>
                                    <w:spacing w:line="240" w:lineRule="exact"/>
                                    <w:ind w:leftChars="-46" w:left="-110" w:rightChars="-50" w:right="-120" w:firstLineChars="5" w:firstLine="10"/>
                                    <w:jc w:val="center"/>
                                    <w:rPr>
                                      <w:rFonts w:ascii="標楷體" w:hAnsi="標楷體"/>
                                      <w:color w:val="000000"/>
                                      <w:sz w:val="20"/>
                                      <w:szCs w:val="20"/>
                                    </w:rPr>
                                  </w:pPr>
                                  <w:r>
                                    <w:rPr>
                                      <w:rFonts w:ascii="標楷體" w:hAnsi="標楷體" w:hint="eastAsia"/>
                                      <w:color w:val="000000"/>
                                      <w:sz w:val="20"/>
                                      <w:szCs w:val="20"/>
                                    </w:rPr>
                                    <w:t>人數</w:t>
                                  </w:r>
                                </w:p>
                                <w:p w14:paraId="038F731E" w14:textId="77777777" w:rsidR="006A60EA" w:rsidRDefault="006A60EA" w:rsidP="00101E33">
                                  <w:pPr>
                                    <w:spacing w:line="240" w:lineRule="exact"/>
                                    <w:ind w:leftChars="-57" w:left="-111" w:rightChars="-50" w:right="-120" w:hangingChars="13" w:hanging="26"/>
                                    <w:jc w:val="center"/>
                                    <w:rPr>
                                      <w:rFonts w:ascii="標楷體" w:hAnsi="標楷體"/>
                                      <w:color w:val="000000"/>
                                      <w:sz w:val="20"/>
                                      <w:szCs w:val="20"/>
                                    </w:rPr>
                                  </w:pPr>
                                  <w:r>
                                    <w:rPr>
                                      <w:rFonts w:ascii="標楷體" w:hAnsi="標楷體" w:hint="eastAsia"/>
                                      <w:color w:val="000000"/>
                                      <w:sz w:val="20"/>
                                      <w:szCs w:val="20"/>
                                    </w:rPr>
                                    <w:t>（C=A-B）</w:t>
                                  </w:r>
                                </w:p>
                              </w:tc>
                              <w:tc>
                                <w:tcPr>
                                  <w:tcW w:w="1117" w:type="pct"/>
                                  <w:tcBorders>
                                    <w:top w:val="single" w:sz="4" w:space="0" w:color="auto"/>
                                    <w:left w:val="single" w:sz="4" w:space="0" w:color="auto"/>
                                    <w:bottom w:val="single" w:sz="4" w:space="0" w:color="auto"/>
                                    <w:right w:val="single" w:sz="4" w:space="0" w:color="auto"/>
                                  </w:tcBorders>
                                  <w:hideMark/>
                                </w:tcPr>
                                <w:p w14:paraId="313FEA77" w14:textId="77777777" w:rsidR="006A60EA" w:rsidRDefault="006A60EA" w:rsidP="00101E33">
                                  <w:pPr>
                                    <w:spacing w:line="240" w:lineRule="exact"/>
                                    <w:ind w:leftChars="-36" w:left="2" w:rightChars="-50" w:right="-120" w:hangingChars="44" w:hanging="88"/>
                                    <w:jc w:val="center"/>
                                    <w:rPr>
                                      <w:rFonts w:ascii="標楷體" w:hAnsi="標楷體"/>
                                      <w:color w:val="000000"/>
                                      <w:sz w:val="20"/>
                                      <w:szCs w:val="20"/>
                                    </w:rPr>
                                  </w:pPr>
                                  <w:r>
                                    <w:rPr>
                                      <w:rFonts w:ascii="標楷體" w:hAnsi="標楷體" w:hint="eastAsia"/>
                                      <w:color w:val="000000"/>
                                      <w:sz w:val="20"/>
                                      <w:szCs w:val="20"/>
                                    </w:rPr>
                                    <w:t>比率</w:t>
                                  </w:r>
                                </w:p>
                                <w:p w14:paraId="7C12A348" w14:textId="77777777" w:rsidR="006A60EA" w:rsidRDefault="006A60EA" w:rsidP="00101E33">
                                  <w:pPr>
                                    <w:spacing w:line="240" w:lineRule="exact"/>
                                    <w:ind w:leftChars="-53" w:left="-89" w:rightChars="-44" w:right="-106" w:hangingChars="19" w:hanging="38"/>
                                    <w:jc w:val="center"/>
                                    <w:rPr>
                                      <w:rFonts w:ascii="標楷體" w:hAnsi="標楷體"/>
                                      <w:color w:val="000000"/>
                                      <w:sz w:val="20"/>
                                      <w:szCs w:val="20"/>
                                    </w:rPr>
                                  </w:pPr>
                                  <w:r>
                                    <w:rPr>
                                      <w:rFonts w:ascii="標楷體" w:hAnsi="標楷體" w:hint="eastAsia"/>
                                      <w:color w:val="000000"/>
                                      <w:sz w:val="20"/>
                                      <w:szCs w:val="20"/>
                                    </w:rPr>
                                    <w:t>（C/A×100）</w:t>
                                  </w:r>
                                </w:p>
                              </w:tc>
                            </w:tr>
                            <w:tr w:rsidR="006A60EA" w14:paraId="5B465536" w14:textId="77777777">
                              <w:trPr>
                                <w:trHeight w:val="255"/>
                              </w:trPr>
                              <w:tc>
                                <w:tcPr>
                                  <w:tcW w:w="1685" w:type="pct"/>
                                  <w:tcBorders>
                                    <w:top w:val="single" w:sz="4" w:space="0" w:color="auto"/>
                                    <w:left w:val="single" w:sz="4" w:space="0" w:color="auto"/>
                                    <w:bottom w:val="single" w:sz="4" w:space="0" w:color="auto"/>
                                    <w:right w:val="single" w:sz="4" w:space="0" w:color="auto"/>
                                  </w:tcBorders>
                                  <w:hideMark/>
                                </w:tcPr>
                                <w:p w14:paraId="410DC246" w14:textId="77777777" w:rsidR="006A60EA" w:rsidRDefault="006A60EA" w:rsidP="00101E33">
                                  <w:pPr>
                                    <w:spacing w:line="240" w:lineRule="exact"/>
                                    <w:rPr>
                                      <w:rFonts w:ascii="標楷體" w:hAnsi="標楷體"/>
                                      <w:sz w:val="20"/>
                                      <w:szCs w:val="20"/>
                                    </w:rPr>
                                  </w:pPr>
                                  <w:r>
                                    <w:rPr>
                                      <w:rFonts w:ascii="標楷體" w:hAnsi="標楷體" w:hint="eastAsia"/>
                                      <w:sz w:val="20"/>
                                      <w:szCs w:val="20"/>
                                    </w:rPr>
                                    <w:t>112</w:t>
                                  </w:r>
                                </w:p>
                              </w:tc>
                              <w:tc>
                                <w:tcPr>
                                  <w:tcW w:w="630" w:type="pct"/>
                                  <w:tcBorders>
                                    <w:top w:val="single" w:sz="4" w:space="0" w:color="auto"/>
                                    <w:left w:val="single" w:sz="4" w:space="0" w:color="auto"/>
                                    <w:bottom w:val="single" w:sz="4" w:space="0" w:color="auto"/>
                                    <w:right w:val="single" w:sz="4" w:space="0" w:color="auto"/>
                                  </w:tcBorders>
                                  <w:vAlign w:val="center"/>
                                  <w:hideMark/>
                                </w:tcPr>
                                <w:p w14:paraId="47E2DB75"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808</w:t>
                                  </w:r>
                                </w:p>
                              </w:tc>
                              <w:tc>
                                <w:tcPr>
                                  <w:tcW w:w="630" w:type="pct"/>
                                  <w:tcBorders>
                                    <w:top w:val="single" w:sz="4" w:space="0" w:color="auto"/>
                                    <w:left w:val="single" w:sz="4" w:space="0" w:color="auto"/>
                                    <w:bottom w:val="single" w:sz="4" w:space="0" w:color="auto"/>
                                    <w:right w:val="single" w:sz="4" w:space="0" w:color="auto"/>
                                  </w:tcBorders>
                                  <w:vAlign w:val="center"/>
                                  <w:hideMark/>
                                </w:tcPr>
                                <w:p w14:paraId="650A0426"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743</w:t>
                                  </w:r>
                                </w:p>
                              </w:tc>
                              <w:tc>
                                <w:tcPr>
                                  <w:tcW w:w="939" w:type="pct"/>
                                  <w:tcBorders>
                                    <w:top w:val="single" w:sz="4" w:space="0" w:color="auto"/>
                                    <w:left w:val="single" w:sz="4" w:space="0" w:color="auto"/>
                                    <w:bottom w:val="single" w:sz="4" w:space="0" w:color="auto"/>
                                    <w:right w:val="single" w:sz="4" w:space="0" w:color="auto"/>
                                  </w:tcBorders>
                                  <w:vAlign w:val="center"/>
                                  <w:hideMark/>
                                </w:tcPr>
                                <w:p w14:paraId="4C4E0E2E"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65</w:t>
                                  </w:r>
                                </w:p>
                              </w:tc>
                              <w:tc>
                                <w:tcPr>
                                  <w:tcW w:w="1117" w:type="pct"/>
                                  <w:tcBorders>
                                    <w:top w:val="single" w:sz="4" w:space="0" w:color="auto"/>
                                    <w:left w:val="single" w:sz="4" w:space="0" w:color="auto"/>
                                    <w:bottom w:val="single" w:sz="4" w:space="0" w:color="auto"/>
                                    <w:right w:val="single" w:sz="4" w:space="0" w:color="auto"/>
                                  </w:tcBorders>
                                  <w:vAlign w:val="center"/>
                                  <w:hideMark/>
                                </w:tcPr>
                                <w:p w14:paraId="6982D586"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8.04</w:t>
                                  </w:r>
                                </w:p>
                              </w:tc>
                            </w:tr>
                            <w:tr w:rsidR="006A60EA" w14:paraId="0C8EE7FA" w14:textId="77777777">
                              <w:trPr>
                                <w:trHeight w:val="255"/>
                              </w:trPr>
                              <w:tc>
                                <w:tcPr>
                                  <w:tcW w:w="1685" w:type="pct"/>
                                  <w:tcBorders>
                                    <w:top w:val="single" w:sz="4" w:space="0" w:color="auto"/>
                                    <w:left w:val="single" w:sz="4" w:space="0" w:color="auto"/>
                                    <w:bottom w:val="single" w:sz="4" w:space="0" w:color="auto"/>
                                    <w:right w:val="single" w:sz="4" w:space="0" w:color="auto"/>
                                  </w:tcBorders>
                                  <w:hideMark/>
                                </w:tcPr>
                                <w:p w14:paraId="343FE929" w14:textId="77777777" w:rsidR="006A60EA" w:rsidRDefault="006A60EA" w:rsidP="00101E33">
                                  <w:pPr>
                                    <w:spacing w:line="240" w:lineRule="exact"/>
                                    <w:rPr>
                                      <w:rFonts w:ascii="標楷體" w:hAnsi="標楷體"/>
                                      <w:sz w:val="20"/>
                                      <w:szCs w:val="20"/>
                                    </w:rPr>
                                  </w:pPr>
                                  <w:r>
                                    <w:rPr>
                                      <w:rFonts w:ascii="標楷體" w:hAnsi="標楷體" w:hint="eastAsia"/>
                                      <w:sz w:val="20"/>
                                      <w:szCs w:val="20"/>
                                    </w:rPr>
                                    <w:t>113</w:t>
                                  </w:r>
                                </w:p>
                              </w:tc>
                              <w:tc>
                                <w:tcPr>
                                  <w:tcW w:w="630" w:type="pct"/>
                                  <w:tcBorders>
                                    <w:top w:val="single" w:sz="4" w:space="0" w:color="auto"/>
                                    <w:left w:val="single" w:sz="4" w:space="0" w:color="auto"/>
                                    <w:bottom w:val="single" w:sz="4" w:space="0" w:color="auto"/>
                                    <w:right w:val="single" w:sz="4" w:space="0" w:color="auto"/>
                                  </w:tcBorders>
                                  <w:vAlign w:val="center"/>
                                  <w:hideMark/>
                                </w:tcPr>
                                <w:p w14:paraId="12E09CFE"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808</w:t>
                                  </w:r>
                                </w:p>
                              </w:tc>
                              <w:tc>
                                <w:tcPr>
                                  <w:tcW w:w="630" w:type="pct"/>
                                  <w:tcBorders>
                                    <w:top w:val="single" w:sz="4" w:space="0" w:color="auto"/>
                                    <w:left w:val="single" w:sz="4" w:space="0" w:color="auto"/>
                                    <w:bottom w:val="single" w:sz="4" w:space="0" w:color="auto"/>
                                    <w:right w:val="single" w:sz="4" w:space="0" w:color="auto"/>
                                  </w:tcBorders>
                                  <w:vAlign w:val="center"/>
                                  <w:hideMark/>
                                </w:tcPr>
                                <w:p w14:paraId="4DF3809C"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726</w:t>
                                  </w:r>
                                </w:p>
                              </w:tc>
                              <w:tc>
                                <w:tcPr>
                                  <w:tcW w:w="939" w:type="pct"/>
                                  <w:tcBorders>
                                    <w:top w:val="single" w:sz="4" w:space="0" w:color="auto"/>
                                    <w:left w:val="single" w:sz="4" w:space="0" w:color="auto"/>
                                    <w:bottom w:val="single" w:sz="4" w:space="0" w:color="auto"/>
                                    <w:right w:val="single" w:sz="4" w:space="0" w:color="auto"/>
                                  </w:tcBorders>
                                  <w:vAlign w:val="center"/>
                                  <w:hideMark/>
                                </w:tcPr>
                                <w:p w14:paraId="1199AD54"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82</w:t>
                                  </w:r>
                                </w:p>
                              </w:tc>
                              <w:tc>
                                <w:tcPr>
                                  <w:tcW w:w="1117" w:type="pct"/>
                                  <w:tcBorders>
                                    <w:top w:val="single" w:sz="4" w:space="0" w:color="auto"/>
                                    <w:left w:val="single" w:sz="4" w:space="0" w:color="auto"/>
                                    <w:bottom w:val="single" w:sz="4" w:space="0" w:color="auto"/>
                                    <w:right w:val="single" w:sz="4" w:space="0" w:color="auto"/>
                                  </w:tcBorders>
                                  <w:vAlign w:val="center"/>
                                  <w:hideMark/>
                                </w:tcPr>
                                <w:p w14:paraId="4F9B1C06"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10.15</w:t>
                                  </w:r>
                                </w:p>
                              </w:tc>
                            </w:tr>
                            <w:tr w:rsidR="006A60EA" w14:paraId="29C49C65" w14:textId="77777777">
                              <w:trPr>
                                <w:trHeight w:val="255"/>
                              </w:trPr>
                              <w:tc>
                                <w:tcPr>
                                  <w:tcW w:w="1685" w:type="pct"/>
                                  <w:tcBorders>
                                    <w:top w:val="single" w:sz="4" w:space="0" w:color="auto"/>
                                    <w:left w:val="single" w:sz="4" w:space="0" w:color="auto"/>
                                    <w:bottom w:val="single" w:sz="4" w:space="0" w:color="auto"/>
                                    <w:right w:val="single" w:sz="4" w:space="0" w:color="auto"/>
                                  </w:tcBorders>
                                  <w:hideMark/>
                                </w:tcPr>
                                <w:p w14:paraId="61661478" w14:textId="77777777" w:rsidR="006A60EA" w:rsidRDefault="006A60EA" w:rsidP="00101E33">
                                  <w:pPr>
                                    <w:spacing w:line="240" w:lineRule="exact"/>
                                    <w:rPr>
                                      <w:rFonts w:ascii="標楷體" w:hAnsi="標楷體"/>
                                      <w:sz w:val="20"/>
                                      <w:szCs w:val="20"/>
                                    </w:rPr>
                                  </w:pPr>
                                  <w:r>
                                    <w:rPr>
                                      <w:rFonts w:ascii="標楷體" w:hAnsi="標楷體" w:hint="eastAsia"/>
                                      <w:color w:val="000000"/>
                                      <w:sz w:val="20"/>
                                      <w:szCs w:val="20"/>
                                    </w:rPr>
                                    <w:t>114年9月底止</w:t>
                                  </w:r>
                                </w:p>
                              </w:tc>
                              <w:tc>
                                <w:tcPr>
                                  <w:tcW w:w="630" w:type="pct"/>
                                  <w:tcBorders>
                                    <w:top w:val="single" w:sz="4" w:space="0" w:color="auto"/>
                                    <w:left w:val="single" w:sz="4" w:space="0" w:color="auto"/>
                                    <w:bottom w:val="single" w:sz="4" w:space="0" w:color="auto"/>
                                    <w:right w:val="single" w:sz="4" w:space="0" w:color="auto"/>
                                  </w:tcBorders>
                                  <w:vAlign w:val="center"/>
                                  <w:hideMark/>
                                </w:tcPr>
                                <w:p w14:paraId="242C37B5"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808</w:t>
                                  </w:r>
                                </w:p>
                              </w:tc>
                              <w:tc>
                                <w:tcPr>
                                  <w:tcW w:w="630" w:type="pct"/>
                                  <w:tcBorders>
                                    <w:top w:val="single" w:sz="4" w:space="0" w:color="auto"/>
                                    <w:left w:val="single" w:sz="4" w:space="0" w:color="auto"/>
                                    <w:bottom w:val="single" w:sz="4" w:space="0" w:color="auto"/>
                                    <w:right w:val="single" w:sz="4" w:space="0" w:color="auto"/>
                                  </w:tcBorders>
                                  <w:vAlign w:val="center"/>
                                  <w:hideMark/>
                                </w:tcPr>
                                <w:p w14:paraId="4F61D4BF"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710</w:t>
                                  </w:r>
                                </w:p>
                              </w:tc>
                              <w:tc>
                                <w:tcPr>
                                  <w:tcW w:w="939" w:type="pct"/>
                                  <w:tcBorders>
                                    <w:top w:val="single" w:sz="4" w:space="0" w:color="auto"/>
                                    <w:left w:val="single" w:sz="4" w:space="0" w:color="auto"/>
                                    <w:bottom w:val="single" w:sz="4" w:space="0" w:color="auto"/>
                                    <w:right w:val="single" w:sz="4" w:space="0" w:color="auto"/>
                                  </w:tcBorders>
                                  <w:vAlign w:val="center"/>
                                  <w:hideMark/>
                                </w:tcPr>
                                <w:p w14:paraId="772B93DA"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98</w:t>
                                  </w:r>
                                </w:p>
                              </w:tc>
                              <w:tc>
                                <w:tcPr>
                                  <w:tcW w:w="1117" w:type="pct"/>
                                  <w:tcBorders>
                                    <w:top w:val="single" w:sz="4" w:space="0" w:color="auto"/>
                                    <w:left w:val="single" w:sz="4" w:space="0" w:color="auto"/>
                                    <w:bottom w:val="single" w:sz="4" w:space="0" w:color="auto"/>
                                    <w:right w:val="single" w:sz="4" w:space="0" w:color="auto"/>
                                  </w:tcBorders>
                                  <w:vAlign w:val="center"/>
                                  <w:hideMark/>
                                </w:tcPr>
                                <w:p w14:paraId="5DD404AF"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12.13</w:t>
                                  </w:r>
                                </w:p>
                              </w:tc>
                            </w:tr>
                            <w:tr w:rsidR="006A60EA" w14:paraId="7035F27C" w14:textId="77777777">
                              <w:tc>
                                <w:tcPr>
                                  <w:tcW w:w="5000" w:type="pct"/>
                                  <w:gridSpan w:val="5"/>
                                  <w:tcBorders>
                                    <w:top w:val="single" w:sz="4" w:space="0" w:color="auto"/>
                                    <w:left w:val="nil"/>
                                    <w:bottom w:val="nil"/>
                                    <w:right w:val="nil"/>
                                  </w:tcBorders>
                                  <w:hideMark/>
                                </w:tcPr>
                                <w:p w14:paraId="76B09AF7" w14:textId="77777777" w:rsidR="006A60EA" w:rsidRDefault="006A60EA" w:rsidP="00101E33">
                                  <w:pPr>
                                    <w:spacing w:line="240" w:lineRule="exact"/>
                                    <w:ind w:leftChars="-43" w:left="5" w:hangingChars="60" w:hanging="108"/>
                                    <w:rPr>
                                      <w:rFonts w:ascii="標楷體" w:hAnsi="標楷體"/>
                                      <w:sz w:val="18"/>
                                      <w:szCs w:val="18"/>
                                    </w:rPr>
                                  </w:pPr>
                                  <w:r>
                                    <w:rPr>
                                      <w:rFonts w:ascii="標楷體" w:hAnsi="標楷體" w:hint="eastAsia"/>
                                      <w:sz w:val="18"/>
                                      <w:szCs w:val="18"/>
                                    </w:rPr>
                                    <w:t>資料來源：</w:t>
                                  </w:r>
                                  <w:r>
                                    <w:rPr>
                                      <w:rFonts w:ascii="標楷體" w:hAnsi="標楷體" w:hint="eastAsia"/>
                                      <w:color w:val="000000"/>
                                      <w:sz w:val="18"/>
                                      <w:szCs w:val="18"/>
                                    </w:rPr>
                                    <w:t>整理自澎湖縣政府警察局提供資料。</w:t>
                                  </w:r>
                                </w:p>
                              </w:tc>
                            </w:tr>
                          </w:tbl>
                          <w:p w14:paraId="60A46985" w14:textId="77777777" w:rsidR="006A60EA" w:rsidRDefault="006A60EA" w:rsidP="00101E33">
                            <w:pPr>
                              <w:rPr>
                                <w:rFonts w:ascii="Times New Roman" w:eastAsia="新細明體" w:hAnsi="Times New Roman" w:cs="Times New Roman"/>
                                <w:szCs w:val="20"/>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FFF872" id="文字方塊 100" o:spid="_x0000_s1122" type="#_x0000_t202" style="position:absolute;left:0;text-align:left;margin-left:219.45pt;margin-top:119.2pt;width:266.85pt;height:122.25pt;z-index:2518906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" stroked="f">
                <v:textbox>
                  <w:txbxContent>
                    <w:p w14:paraId="1DA9DE2D" w14:textId="77777777" w:rsidR="006A60EA" w:rsidRDefault="006A60EA" w:rsidP="00101E33">
                      <w:pPr>
                        <w:spacing w:line="240" w:lineRule="exact"/>
                        <w:jc w:val="center"/>
                        <w:rPr>
                          <w:rFonts w:ascii="標楷體" w:hAnsi="標楷體"/>
                          <w:b/>
                          <w:color w:val="000000" w:themeColor="text1"/>
                        </w:rPr>
                      </w:pPr>
                      <w:r>
                        <w:rPr>
                          <w:rFonts w:ascii="標楷體" w:hAnsi="標楷體" w:hint="eastAsia"/>
                          <w:b/>
                          <w:bCs/>
                        </w:rPr>
                        <w:t>表1　澎湖縣</w:t>
                      </w:r>
                      <w:r>
                        <w:rPr>
                          <w:rFonts w:ascii="標楷體" w:hAnsi="標楷體" w:hint="eastAsia"/>
                          <w:b/>
                          <w:bCs/>
                          <w:color w:val="000000" w:themeColor="text1"/>
                        </w:rPr>
                        <w:t>警力</w:t>
                      </w:r>
                      <w:r>
                        <w:rPr>
                          <w:rFonts w:ascii="標楷體" w:hAnsi="標楷體" w:hint="eastAsia"/>
                          <w:b/>
                          <w:color w:val="000000" w:themeColor="text1"/>
                        </w:rPr>
                        <w:t>員額配置情形</w:t>
                      </w:r>
                    </w:p>
                    <w:p w14:paraId="18BD2863" w14:textId="77777777" w:rsidR="006A60EA" w:rsidRDefault="006A60EA" w:rsidP="00101E33">
                      <w:pPr>
                        <w:spacing w:line="240" w:lineRule="exact"/>
                        <w:ind w:rightChars="5" w:right="12"/>
                        <w:jc w:val="right"/>
                        <w:rPr>
                          <w:rFonts w:ascii="標楷體" w:hAnsi="標楷體"/>
                          <w:bCs/>
                          <w:sz w:val="20"/>
                        </w:rPr>
                      </w:pPr>
                      <w:r>
                        <w:rPr>
                          <w:rFonts w:ascii="標楷體" w:hAnsi="標楷體" w:hint="eastAsia"/>
                          <w:bCs/>
                          <w:color w:val="000000" w:themeColor="text1"/>
                          <w:sz w:val="20"/>
                        </w:rPr>
                        <w:t>單位：人、％</w:t>
                      </w:r>
                    </w:p>
                    <w:tbl>
                      <w:tblPr>
                        <w:tblStyle w:val="ae"/>
                        <w:tblW w:w="5000" w:type="pct"/>
                        <w:tblLook w:val="04A0" w:firstRow="1" w:lastRow="0" w:firstColumn="1" w:lastColumn="0" w:noHBand="0" w:noVBand="1"/>
                      </w:tblPr>
                      <w:tblGrid>
                        <w:gridCol w:w="1698"/>
                        <w:gridCol w:w="635"/>
                        <w:gridCol w:w="635"/>
                        <w:gridCol w:w="947"/>
                        <w:gridCol w:w="1125"/>
                      </w:tblGrid>
                      <w:tr w:rsidR="006A60EA" w14:paraId="6189ADFC" w14:textId="77777777">
                        <w:tc>
                          <w:tcPr>
                            <w:tcW w:w="1685" w:type="pct"/>
                            <w:vMerge w:val="restart"/>
                            <w:tcBorders>
                              <w:top w:val="single" w:sz="4" w:space="0" w:color="auto"/>
                              <w:left w:val="single" w:sz="4" w:space="0" w:color="auto"/>
                              <w:bottom w:val="single" w:sz="4" w:space="0" w:color="auto"/>
                              <w:right w:val="single" w:sz="4" w:space="0" w:color="auto"/>
                              <w:tl2br w:val="single" w:sz="4" w:space="0" w:color="auto"/>
                            </w:tcBorders>
                          </w:tcPr>
                          <w:p w14:paraId="2BC30EBF" w14:textId="77777777" w:rsidR="006A60EA" w:rsidRDefault="006A60EA" w:rsidP="00101E33">
                            <w:pPr>
                              <w:spacing w:line="240" w:lineRule="exact"/>
                              <w:jc w:val="right"/>
                              <w:rPr>
                                <w:rFonts w:ascii="標楷體" w:hAnsi="標楷體"/>
                                <w:sz w:val="20"/>
                                <w:szCs w:val="20"/>
                              </w:rPr>
                            </w:pPr>
                            <w:r>
                              <w:rPr>
                                <w:rFonts w:ascii="標楷體" w:hAnsi="標楷體" w:hint="eastAsia"/>
                                <w:sz w:val="20"/>
                                <w:szCs w:val="20"/>
                              </w:rPr>
                              <w:t>項目</w:t>
                            </w:r>
                          </w:p>
                          <w:p w14:paraId="75197260" w14:textId="77777777" w:rsidR="006A60EA" w:rsidRDefault="006A60EA" w:rsidP="00101E33">
                            <w:pPr>
                              <w:spacing w:line="240" w:lineRule="exact"/>
                              <w:jc w:val="center"/>
                              <w:rPr>
                                <w:rFonts w:ascii="標楷體" w:hAnsi="標楷體"/>
                                <w:sz w:val="20"/>
                                <w:szCs w:val="20"/>
                              </w:rPr>
                            </w:pPr>
                          </w:p>
                          <w:p w14:paraId="6C45C788" w14:textId="77777777" w:rsidR="006A60EA" w:rsidRDefault="006A60EA" w:rsidP="00101E33">
                            <w:pPr>
                              <w:spacing w:line="240" w:lineRule="exact"/>
                              <w:rPr>
                                <w:rFonts w:ascii="標楷體" w:hAnsi="標楷體"/>
                                <w:sz w:val="20"/>
                                <w:szCs w:val="20"/>
                              </w:rPr>
                            </w:pPr>
                            <w:r>
                              <w:rPr>
                                <w:rFonts w:ascii="標楷體" w:hAnsi="標楷體" w:hint="eastAsia"/>
                                <w:sz w:val="20"/>
                                <w:szCs w:val="20"/>
                              </w:rPr>
                              <w:t>年度</w:t>
                            </w:r>
                          </w:p>
                        </w:tc>
                        <w:tc>
                          <w:tcPr>
                            <w:tcW w:w="630" w:type="pct"/>
                            <w:vMerge w:val="restart"/>
                            <w:tcBorders>
                              <w:top w:val="single" w:sz="4" w:space="0" w:color="auto"/>
                              <w:left w:val="single" w:sz="4" w:space="0" w:color="auto"/>
                              <w:bottom w:val="single" w:sz="4" w:space="0" w:color="auto"/>
                              <w:right w:val="single" w:sz="4" w:space="0" w:color="auto"/>
                            </w:tcBorders>
                            <w:hideMark/>
                          </w:tcPr>
                          <w:p w14:paraId="4C049395" w14:textId="77777777" w:rsidR="006A60EA" w:rsidRDefault="006A60EA" w:rsidP="00101E33">
                            <w:pPr>
                              <w:spacing w:line="240" w:lineRule="exact"/>
                              <w:ind w:leftChars="-53" w:left="1" w:rightChars="-50" w:right="-120" w:hangingChars="64" w:hanging="128"/>
                              <w:jc w:val="center"/>
                              <w:rPr>
                                <w:rFonts w:ascii="標楷體" w:hAnsi="標楷體"/>
                                <w:color w:val="000000"/>
                                <w:sz w:val="20"/>
                                <w:szCs w:val="20"/>
                              </w:rPr>
                            </w:pPr>
                            <w:r>
                              <w:rPr>
                                <w:rFonts w:ascii="標楷體" w:hAnsi="標楷體" w:hint="eastAsia"/>
                                <w:color w:val="000000"/>
                                <w:sz w:val="20"/>
                                <w:szCs w:val="20"/>
                              </w:rPr>
                              <w:t>預算</w:t>
                            </w:r>
                          </w:p>
                          <w:p w14:paraId="669E999D" w14:textId="77777777" w:rsidR="006A60EA" w:rsidRDefault="006A60EA" w:rsidP="00101E33">
                            <w:pPr>
                              <w:spacing w:line="240" w:lineRule="exact"/>
                              <w:ind w:leftChars="-53" w:left="1" w:rightChars="-50" w:right="-120" w:hangingChars="64" w:hanging="128"/>
                              <w:jc w:val="center"/>
                              <w:rPr>
                                <w:rFonts w:ascii="標楷體" w:hAnsi="標楷體"/>
                                <w:color w:val="000000"/>
                                <w:sz w:val="20"/>
                                <w:szCs w:val="20"/>
                              </w:rPr>
                            </w:pPr>
                            <w:r>
                              <w:rPr>
                                <w:rFonts w:ascii="標楷體" w:hAnsi="標楷體" w:hint="eastAsia"/>
                                <w:color w:val="000000"/>
                                <w:sz w:val="20"/>
                                <w:szCs w:val="20"/>
                              </w:rPr>
                              <w:t>員額</w:t>
                            </w:r>
                          </w:p>
                          <w:p w14:paraId="6D77F7BF" w14:textId="77777777" w:rsidR="006A60EA" w:rsidRDefault="006A60EA" w:rsidP="00101E33">
                            <w:pPr>
                              <w:spacing w:line="240" w:lineRule="exact"/>
                              <w:ind w:leftChars="-36" w:left="2" w:rightChars="-50" w:right="-120" w:hangingChars="44" w:hanging="88"/>
                              <w:jc w:val="center"/>
                              <w:rPr>
                                <w:rFonts w:ascii="標楷體" w:hAnsi="標楷體"/>
                                <w:color w:val="000000"/>
                                <w:sz w:val="20"/>
                                <w:szCs w:val="20"/>
                              </w:rPr>
                            </w:pPr>
                            <w:r>
                              <w:rPr>
                                <w:rFonts w:ascii="標楷體" w:hAnsi="標楷體" w:hint="eastAsia"/>
                                <w:color w:val="000000"/>
                                <w:sz w:val="20"/>
                                <w:szCs w:val="20"/>
                              </w:rPr>
                              <w:t>（A）</w:t>
                            </w:r>
                          </w:p>
                        </w:tc>
                        <w:tc>
                          <w:tcPr>
                            <w:tcW w:w="630" w:type="pct"/>
                            <w:vMerge w:val="restart"/>
                            <w:tcBorders>
                              <w:top w:val="single" w:sz="4" w:space="0" w:color="auto"/>
                              <w:left w:val="single" w:sz="4" w:space="0" w:color="auto"/>
                              <w:bottom w:val="single" w:sz="4" w:space="0" w:color="auto"/>
                              <w:right w:val="single" w:sz="4" w:space="0" w:color="auto"/>
                            </w:tcBorders>
                            <w:hideMark/>
                          </w:tcPr>
                          <w:p w14:paraId="2E6840D1" w14:textId="77777777" w:rsidR="006A60EA" w:rsidRDefault="006A60EA" w:rsidP="00101E33">
                            <w:pPr>
                              <w:spacing w:line="240" w:lineRule="exact"/>
                              <w:ind w:leftChars="-53" w:left="1" w:rightChars="-50" w:right="-120" w:hangingChars="64" w:hanging="128"/>
                              <w:jc w:val="center"/>
                              <w:rPr>
                                <w:rFonts w:ascii="標楷體" w:hAnsi="標楷體"/>
                                <w:color w:val="000000"/>
                                <w:sz w:val="20"/>
                                <w:szCs w:val="20"/>
                              </w:rPr>
                            </w:pPr>
                            <w:r>
                              <w:rPr>
                                <w:rFonts w:ascii="標楷體" w:hAnsi="標楷體" w:hint="eastAsia"/>
                                <w:color w:val="000000"/>
                                <w:sz w:val="20"/>
                                <w:szCs w:val="20"/>
                              </w:rPr>
                              <w:t>實際</w:t>
                            </w:r>
                          </w:p>
                          <w:p w14:paraId="708B5116" w14:textId="77777777" w:rsidR="006A60EA" w:rsidRDefault="006A60EA" w:rsidP="00101E33">
                            <w:pPr>
                              <w:spacing w:line="240" w:lineRule="exact"/>
                              <w:ind w:leftChars="-53" w:left="1" w:rightChars="-50" w:right="-120" w:hangingChars="64" w:hanging="128"/>
                              <w:jc w:val="center"/>
                              <w:rPr>
                                <w:rFonts w:ascii="標楷體" w:hAnsi="標楷體"/>
                                <w:color w:val="000000"/>
                                <w:sz w:val="20"/>
                                <w:szCs w:val="20"/>
                              </w:rPr>
                            </w:pPr>
                            <w:r>
                              <w:rPr>
                                <w:rFonts w:ascii="標楷體" w:hAnsi="標楷體" w:hint="eastAsia"/>
                                <w:color w:val="000000"/>
                                <w:sz w:val="20"/>
                                <w:szCs w:val="20"/>
                              </w:rPr>
                              <w:t>員額</w:t>
                            </w:r>
                          </w:p>
                          <w:p w14:paraId="2BB2BDEB" w14:textId="77777777" w:rsidR="006A60EA" w:rsidRDefault="006A60EA" w:rsidP="00101E33">
                            <w:pPr>
                              <w:spacing w:line="240" w:lineRule="exact"/>
                              <w:ind w:leftChars="-36" w:left="2" w:rightChars="-50" w:right="-120" w:hangingChars="44" w:hanging="88"/>
                              <w:jc w:val="center"/>
                              <w:rPr>
                                <w:rFonts w:ascii="標楷體" w:hAnsi="標楷體"/>
                                <w:color w:val="000000"/>
                                <w:sz w:val="20"/>
                                <w:szCs w:val="20"/>
                              </w:rPr>
                            </w:pPr>
                            <w:r>
                              <w:rPr>
                                <w:rFonts w:ascii="標楷體" w:hAnsi="標楷體" w:hint="eastAsia"/>
                                <w:color w:val="000000"/>
                                <w:sz w:val="20"/>
                                <w:szCs w:val="20"/>
                              </w:rPr>
                              <w:t>（B）</w:t>
                            </w:r>
                          </w:p>
                        </w:tc>
                        <w:tc>
                          <w:tcPr>
                            <w:tcW w:w="2056" w:type="pct"/>
                            <w:gridSpan w:val="2"/>
                            <w:tcBorders>
                              <w:top w:val="single" w:sz="4" w:space="0" w:color="auto"/>
                              <w:left w:val="single" w:sz="4" w:space="0" w:color="auto"/>
                              <w:bottom w:val="single" w:sz="4" w:space="0" w:color="auto"/>
                              <w:right w:val="single" w:sz="4" w:space="0" w:color="auto"/>
                            </w:tcBorders>
                            <w:hideMark/>
                          </w:tcPr>
                          <w:p w14:paraId="032C9CD8" w14:textId="77777777" w:rsidR="006A60EA" w:rsidRDefault="006A60EA" w:rsidP="00101E33">
                            <w:pPr>
                              <w:spacing w:line="240" w:lineRule="exact"/>
                              <w:ind w:leftChars="-36" w:left="2" w:rightChars="-50" w:right="-120" w:hangingChars="44" w:hanging="88"/>
                              <w:jc w:val="center"/>
                              <w:rPr>
                                <w:rFonts w:ascii="標楷體" w:hAnsi="標楷體"/>
                                <w:color w:val="000000"/>
                                <w:sz w:val="20"/>
                                <w:szCs w:val="20"/>
                              </w:rPr>
                            </w:pPr>
                            <w:r>
                              <w:rPr>
                                <w:rFonts w:ascii="標楷體" w:hAnsi="標楷體" w:hint="eastAsia"/>
                                <w:color w:val="000000"/>
                                <w:sz w:val="20"/>
                                <w:szCs w:val="20"/>
                              </w:rPr>
                              <w:t>差額</w:t>
                            </w:r>
                          </w:p>
                        </w:tc>
                      </w:tr>
                      <w:tr w:rsidR="006A60EA" w14:paraId="720EE901" w14:textId="77777777">
                        <w:trPr>
                          <w:trHeight w:val="51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E47A22" w14:textId="77777777" w:rsidR="006A60EA" w:rsidRDefault="006A60EA" w:rsidP="00101E33">
                            <w:pPr>
                              <w:widowControl/>
                              <w:rPr>
                                <w:rFonts w:ascii="標楷體" w:hAnsi="標楷體"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2E562C" w14:textId="77777777" w:rsidR="006A60EA" w:rsidRDefault="006A60EA" w:rsidP="00101E33">
                            <w:pPr>
                              <w:widowControl/>
                              <w:rPr>
                                <w:rFonts w:ascii="標楷體" w:hAnsi="標楷體" w:cs="Times New Roman"/>
                                <w:color w:val="00000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CBE83" w14:textId="77777777" w:rsidR="006A60EA" w:rsidRDefault="006A60EA" w:rsidP="00101E33">
                            <w:pPr>
                              <w:widowControl/>
                              <w:rPr>
                                <w:rFonts w:ascii="標楷體" w:hAnsi="標楷體" w:cs="Times New Roman"/>
                                <w:color w:val="000000"/>
                                <w:sz w:val="20"/>
                                <w:szCs w:val="20"/>
                              </w:rPr>
                            </w:pPr>
                          </w:p>
                        </w:tc>
                        <w:tc>
                          <w:tcPr>
                            <w:tcW w:w="939" w:type="pct"/>
                            <w:tcBorders>
                              <w:top w:val="single" w:sz="4" w:space="0" w:color="auto"/>
                              <w:left w:val="single" w:sz="4" w:space="0" w:color="auto"/>
                              <w:bottom w:val="single" w:sz="4" w:space="0" w:color="auto"/>
                              <w:right w:val="single" w:sz="4" w:space="0" w:color="auto"/>
                            </w:tcBorders>
                            <w:hideMark/>
                          </w:tcPr>
                          <w:p w14:paraId="4F1569FA" w14:textId="77777777" w:rsidR="006A60EA" w:rsidRDefault="006A60EA" w:rsidP="00101E33">
                            <w:pPr>
                              <w:spacing w:line="240" w:lineRule="exact"/>
                              <w:ind w:leftChars="-46" w:left="-110" w:rightChars="-50" w:right="-120" w:firstLineChars="5" w:firstLine="10"/>
                              <w:jc w:val="center"/>
                              <w:rPr>
                                <w:rFonts w:ascii="標楷體" w:hAnsi="標楷體"/>
                                <w:color w:val="000000"/>
                                <w:sz w:val="20"/>
                                <w:szCs w:val="20"/>
                              </w:rPr>
                            </w:pPr>
                            <w:r>
                              <w:rPr>
                                <w:rFonts w:ascii="標楷體" w:hAnsi="標楷體" w:hint="eastAsia"/>
                                <w:color w:val="000000"/>
                                <w:sz w:val="20"/>
                                <w:szCs w:val="20"/>
                              </w:rPr>
                              <w:t>人數</w:t>
                            </w:r>
                          </w:p>
                          <w:p w14:paraId="038F731E" w14:textId="77777777" w:rsidR="006A60EA" w:rsidRDefault="006A60EA" w:rsidP="00101E33">
                            <w:pPr>
                              <w:spacing w:line="240" w:lineRule="exact"/>
                              <w:ind w:leftChars="-57" w:left="-111" w:rightChars="-50" w:right="-120" w:hangingChars="13" w:hanging="26"/>
                              <w:jc w:val="center"/>
                              <w:rPr>
                                <w:rFonts w:ascii="標楷體" w:hAnsi="標楷體"/>
                                <w:color w:val="000000"/>
                                <w:sz w:val="20"/>
                                <w:szCs w:val="20"/>
                              </w:rPr>
                            </w:pPr>
                            <w:r>
                              <w:rPr>
                                <w:rFonts w:ascii="標楷體" w:hAnsi="標楷體" w:hint="eastAsia"/>
                                <w:color w:val="000000"/>
                                <w:sz w:val="20"/>
                                <w:szCs w:val="20"/>
                              </w:rPr>
                              <w:t>（C=A-B）</w:t>
                            </w:r>
                          </w:p>
                        </w:tc>
                        <w:tc>
                          <w:tcPr>
                            <w:tcW w:w="1117" w:type="pct"/>
                            <w:tcBorders>
                              <w:top w:val="single" w:sz="4" w:space="0" w:color="auto"/>
                              <w:left w:val="single" w:sz="4" w:space="0" w:color="auto"/>
                              <w:bottom w:val="single" w:sz="4" w:space="0" w:color="auto"/>
                              <w:right w:val="single" w:sz="4" w:space="0" w:color="auto"/>
                            </w:tcBorders>
                            <w:hideMark/>
                          </w:tcPr>
                          <w:p w14:paraId="313FEA77" w14:textId="77777777" w:rsidR="006A60EA" w:rsidRDefault="006A60EA" w:rsidP="00101E33">
                            <w:pPr>
                              <w:spacing w:line="240" w:lineRule="exact"/>
                              <w:ind w:leftChars="-36" w:left="2" w:rightChars="-50" w:right="-120" w:hangingChars="44" w:hanging="88"/>
                              <w:jc w:val="center"/>
                              <w:rPr>
                                <w:rFonts w:ascii="標楷體" w:hAnsi="標楷體"/>
                                <w:color w:val="000000"/>
                                <w:sz w:val="20"/>
                                <w:szCs w:val="20"/>
                              </w:rPr>
                            </w:pPr>
                            <w:r>
                              <w:rPr>
                                <w:rFonts w:ascii="標楷體" w:hAnsi="標楷體" w:hint="eastAsia"/>
                                <w:color w:val="000000"/>
                                <w:sz w:val="20"/>
                                <w:szCs w:val="20"/>
                              </w:rPr>
                              <w:t>比率</w:t>
                            </w:r>
                          </w:p>
                          <w:p w14:paraId="7C12A348" w14:textId="77777777" w:rsidR="006A60EA" w:rsidRDefault="006A60EA" w:rsidP="00101E33">
                            <w:pPr>
                              <w:spacing w:line="240" w:lineRule="exact"/>
                              <w:ind w:leftChars="-53" w:left="-89" w:rightChars="-44" w:right="-106" w:hangingChars="19" w:hanging="38"/>
                              <w:jc w:val="center"/>
                              <w:rPr>
                                <w:rFonts w:ascii="標楷體" w:hAnsi="標楷體"/>
                                <w:color w:val="000000"/>
                                <w:sz w:val="20"/>
                                <w:szCs w:val="20"/>
                              </w:rPr>
                            </w:pPr>
                            <w:r>
                              <w:rPr>
                                <w:rFonts w:ascii="標楷體" w:hAnsi="標楷體" w:hint="eastAsia"/>
                                <w:color w:val="000000"/>
                                <w:sz w:val="20"/>
                                <w:szCs w:val="20"/>
                              </w:rPr>
                              <w:t>（C/A×100）</w:t>
                            </w:r>
                          </w:p>
                        </w:tc>
                      </w:tr>
                      <w:tr w:rsidR="006A60EA" w14:paraId="5B465536" w14:textId="77777777">
                        <w:trPr>
                          <w:trHeight w:val="255"/>
                        </w:trPr>
                        <w:tc>
                          <w:tcPr>
                            <w:tcW w:w="1685" w:type="pct"/>
                            <w:tcBorders>
                              <w:top w:val="single" w:sz="4" w:space="0" w:color="auto"/>
                              <w:left w:val="single" w:sz="4" w:space="0" w:color="auto"/>
                              <w:bottom w:val="single" w:sz="4" w:space="0" w:color="auto"/>
                              <w:right w:val="single" w:sz="4" w:space="0" w:color="auto"/>
                            </w:tcBorders>
                            <w:hideMark/>
                          </w:tcPr>
                          <w:p w14:paraId="410DC246" w14:textId="77777777" w:rsidR="006A60EA" w:rsidRDefault="006A60EA" w:rsidP="00101E33">
                            <w:pPr>
                              <w:spacing w:line="240" w:lineRule="exact"/>
                              <w:rPr>
                                <w:rFonts w:ascii="標楷體" w:hAnsi="標楷體"/>
                                <w:sz w:val="20"/>
                                <w:szCs w:val="20"/>
                              </w:rPr>
                            </w:pPr>
                            <w:r>
                              <w:rPr>
                                <w:rFonts w:ascii="標楷體" w:hAnsi="標楷體" w:hint="eastAsia"/>
                                <w:sz w:val="20"/>
                                <w:szCs w:val="20"/>
                              </w:rPr>
                              <w:t>112</w:t>
                            </w:r>
                          </w:p>
                        </w:tc>
                        <w:tc>
                          <w:tcPr>
                            <w:tcW w:w="630" w:type="pct"/>
                            <w:tcBorders>
                              <w:top w:val="single" w:sz="4" w:space="0" w:color="auto"/>
                              <w:left w:val="single" w:sz="4" w:space="0" w:color="auto"/>
                              <w:bottom w:val="single" w:sz="4" w:space="0" w:color="auto"/>
                              <w:right w:val="single" w:sz="4" w:space="0" w:color="auto"/>
                            </w:tcBorders>
                            <w:vAlign w:val="center"/>
                            <w:hideMark/>
                          </w:tcPr>
                          <w:p w14:paraId="47E2DB75"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808</w:t>
                            </w:r>
                          </w:p>
                        </w:tc>
                        <w:tc>
                          <w:tcPr>
                            <w:tcW w:w="630" w:type="pct"/>
                            <w:tcBorders>
                              <w:top w:val="single" w:sz="4" w:space="0" w:color="auto"/>
                              <w:left w:val="single" w:sz="4" w:space="0" w:color="auto"/>
                              <w:bottom w:val="single" w:sz="4" w:space="0" w:color="auto"/>
                              <w:right w:val="single" w:sz="4" w:space="0" w:color="auto"/>
                            </w:tcBorders>
                            <w:vAlign w:val="center"/>
                            <w:hideMark/>
                          </w:tcPr>
                          <w:p w14:paraId="650A0426"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743</w:t>
                            </w:r>
                          </w:p>
                        </w:tc>
                        <w:tc>
                          <w:tcPr>
                            <w:tcW w:w="939" w:type="pct"/>
                            <w:tcBorders>
                              <w:top w:val="single" w:sz="4" w:space="0" w:color="auto"/>
                              <w:left w:val="single" w:sz="4" w:space="0" w:color="auto"/>
                              <w:bottom w:val="single" w:sz="4" w:space="0" w:color="auto"/>
                              <w:right w:val="single" w:sz="4" w:space="0" w:color="auto"/>
                            </w:tcBorders>
                            <w:vAlign w:val="center"/>
                            <w:hideMark/>
                          </w:tcPr>
                          <w:p w14:paraId="4C4E0E2E"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65</w:t>
                            </w:r>
                          </w:p>
                        </w:tc>
                        <w:tc>
                          <w:tcPr>
                            <w:tcW w:w="1117" w:type="pct"/>
                            <w:tcBorders>
                              <w:top w:val="single" w:sz="4" w:space="0" w:color="auto"/>
                              <w:left w:val="single" w:sz="4" w:space="0" w:color="auto"/>
                              <w:bottom w:val="single" w:sz="4" w:space="0" w:color="auto"/>
                              <w:right w:val="single" w:sz="4" w:space="0" w:color="auto"/>
                            </w:tcBorders>
                            <w:vAlign w:val="center"/>
                            <w:hideMark/>
                          </w:tcPr>
                          <w:p w14:paraId="6982D586"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8.04</w:t>
                            </w:r>
                          </w:p>
                        </w:tc>
                      </w:tr>
                      <w:tr w:rsidR="006A60EA" w14:paraId="0C8EE7FA" w14:textId="77777777">
                        <w:trPr>
                          <w:trHeight w:val="255"/>
                        </w:trPr>
                        <w:tc>
                          <w:tcPr>
                            <w:tcW w:w="1685" w:type="pct"/>
                            <w:tcBorders>
                              <w:top w:val="single" w:sz="4" w:space="0" w:color="auto"/>
                              <w:left w:val="single" w:sz="4" w:space="0" w:color="auto"/>
                              <w:bottom w:val="single" w:sz="4" w:space="0" w:color="auto"/>
                              <w:right w:val="single" w:sz="4" w:space="0" w:color="auto"/>
                            </w:tcBorders>
                            <w:hideMark/>
                          </w:tcPr>
                          <w:p w14:paraId="343FE929" w14:textId="77777777" w:rsidR="006A60EA" w:rsidRDefault="006A60EA" w:rsidP="00101E33">
                            <w:pPr>
                              <w:spacing w:line="240" w:lineRule="exact"/>
                              <w:rPr>
                                <w:rFonts w:ascii="標楷體" w:hAnsi="標楷體"/>
                                <w:sz w:val="20"/>
                                <w:szCs w:val="20"/>
                              </w:rPr>
                            </w:pPr>
                            <w:r>
                              <w:rPr>
                                <w:rFonts w:ascii="標楷體" w:hAnsi="標楷體" w:hint="eastAsia"/>
                                <w:sz w:val="20"/>
                                <w:szCs w:val="20"/>
                              </w:rPr>
                              <w:t>113</w:t>
                            </w:r>
                          </w:p>
                        </w:tc>
                        <w:tc>
                          <w:tcPr>
                            <w:tcW w:w="630" w:type="pct"/>
                            <w:tcBorders>
                              <w:top w:val="single" w:sz="4" w:space="0" w:color="auto"/>
                              <w:left w:val="single" w:sz="4" w:space="0" w:color="auto"/>
                              <w:bottom w:val="single" w:sz="4" w:space="0" w:color="auto"/>
                              <w:right w:val="single" w:sz="4" w:space="0" w:color="auto"/>
                            </w:tcBorders>
                            <w:vAlign w:val="center"/>
                            <w:hideMark/>
                          </w:tcPr>
                          <w:p w14:paraId="12E09CFE"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808</w:t>
                            </w:r>
                          </w:p>
                        </w:tc>
                        <w:tc>
                          <w:tcPr>
                            <w:tcW w:w="630" w:type="pct"/>
                            <w:tcBorders>
                              <w:top w:val="single" w:sz="4" w:space="0" w:color="auto"/>
                              <w:left w:val="single" w:sz="4" w:space="0" w:color="auto"/>
                              <w:bottom w:val="single" w:sz="4" w:space="0" w:color="auto"/>
                              <w:right w:val="single" w:sz="4" w:space="0" w:color="auto"/>
                            </w:tcBorders>
                            <w:vAlign w:val="center"/>
                            <w:hideMark/>
                          </w:tcPr>
                          <w:p w14:paraId="4DF3809C"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726</w:t>
                            </w:r>
                          </w:p>
                        </w:tc>
                        <w:tc>
                          <w:tcPr>
                            <w:tcW w:w="939" w:type="pct"/>
                            <w:tcBorders>
                              <w:top w:val="single" w:sz="4" w:space="0" w:color="auto"/>
                              <w:left w:val="single" w:sz="4" w:space="0" w:color="auto"/>
                              <w:bottom w:val="single" w:sz="4" w:space="0" w:color="auto"/>
                              <w:right w:val="single" w:sz="4" w:space="0" w:color="auto"/>
                            </w:tcBorders>
                            <w:vAlign w:val="center"/>
                            <w:hideMark/>
                          </w:tcPr>
                          <w:p w14:paraId="1199AD54"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82</w:t>
                            </w:r>
                          </w:p>
                        </w:tc>
                        <w:tc>
                          <w:tcPr>
                            <w:tcW w:w="1117" w:type="pct"/>
                            <w:tcBorders>
                              <w:top w:val="single" w:sz="4" w:space="0" w:color="auto"/>
                              <w:left w:val="single" w:sz="4" w:space="0" w:color="auto"/>
                              <w:bottom w:val="single" w:sz="4" w:space="0" w:color="auto"/>
                              <w:right w:val="single" w:sz="4" w:space="0" w:color="auto"/>
                            </w:tcBorders>
                            <w:vAlign w:val="center"/>
                            <w:hideMark/>
                          </w:tcPr>
                          <w:p w14:paraId="4F9B1C06"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10.15</w:t>
                            </w:r>
                          </w:p>
                        </w:tc>
                      </w:tr>
                      <w:tr w:rsidR="006A60EA" w14:paraId="29C49C65" w14:textId="77777777">
                        <w:trPr>
                          <w:trHeight w:val="255"/>
                        </w:trPr>
                        <w:tc>
                          <w:tcPr>
                            <w:tcW w:w="1685" w:type="pct"/>
                            <w:tcBorders>
                              <w:top w:val="single" w:sz="4" w:space="0" w:color="auto"/>
                              <w:left w:val="single" w:sz="4" w:space="0" w:color="auto"/>
                              <w:bottom w:val="single" w:sz="4" w:space="0" w:color="auto"/>
                              <w:right w:val="single" w:sz="4" w:space="0" w:color="auto"/>
                            </w:tcBorders>
                            <w:hideMark/>
                          </w:tcPr>
                          <w:p w14:paraId="61661478" w14:textId="77777777" w:rsidR="006A60EA" w:rsidRDefault="006A60EA" w:rsidP="00101E33">
                            <w:pPr>
                              <w:spacing w:line="240" w:lineRule="exact"/>
                              <w:rPr>
                                <w:rFonts w:ascii="標楷體" w:hAnsi="標楷體"/>
                                <w:sz w:val="20"/>
                                <w:szCs w:val="20"/>
                              </w:rPr>
                            </w:pPr>
                            <w:r>
                              <w:rPr>
                                <w:rFonts w:ascii="標楷體" w:hAnsi="標楷體" w:hint="eastAsia"/>
                                <w:color w:val="000000"/>
                                <w:sz w:val="20"/>
                                <w:szCs w:val="20"/>
                              </w:rPr>
                              <w:t>114年9月底止</w:t>
                            </w:r>
                          </w:p>
                        </w:tc>
                        <w:tc>
                          <w:tcPr>
                            <w:tcW w:w="630" w:type="pct"/>
                            <w:tcBorders>
                              <w:top w:val="single" w:sz="4" w:space="0" w:color="auto"/>
                              <w:left w:val="single" w:sz="4" w:space="0" w:color="auto"/>
                              <w:bottom w:val="single" w:sz="4" w:space="0" w:color="auto"/>
                              <w:right w:val="single" w:sz="4" w:space="0" w:color="auto"/>
                            </w:tcBorders>
                            <w:vAlign w:val="center"/>
                            <w:hideMark/>
                          </w:tcPr>
                          <w:p w14:paraId="242C37B5"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808</w:t>
                            </w:r>
                          </w:p>
                        </w:tc>
                        <w:tc>
                          <w:tcPr>
                            <w:tcW w:w="630" w:type="pct"/>
                            <w:tcBorders>
                              <w:top w:val="single" w:sz="4" w:space="0" w:color="auto"/>
                              <w:left w:val="single" w:sz="4" w:space="0" w:color="auto"/>
                              <w:bottom w:val="single" w:sz="4" w:space="0" w:color="auto"/>
                              <w:right w:val="single" w:sz="4" w:space="0" w:color="auto"/>
                            </w:tcBorders>
                            <w:vAlign w:val="center"/>
                            <w:hideMark/>
                          </w:tcPr>
                          <w:p w14:paraId="4F61D4BF"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710</w:t>
                            </w:r>
                          </w:p>
                        </w:tc>
                        <w:tc>
                          <w:tcPr>
                            <w:tcW w:w="939" w:type="pct"/>
                            <w:tcBorders>
                              <w:top w:val="single" w:sz="4" w:space="0" w:color="auto"/>
                              <w:left w:val="single" w:sz="4" w:space="0" w:color="auto"/>
                              <w:bottom w:val="single" w:sz="4" w:space="0" w:color="auto"/>
                              <w:right w:val="single" w:sz="4" w:space="0" w:color="auto"/>
                            </w:tcBorders>
                            <w:vAlign w:val="center"/>
                            <w:hideMark/>
                          </w:tcPr>
                          <w:p w14:paraId="772B93DA"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98</w:t>
                            </w:r>
                          </w:p>
                        </w:tc>
                        <w:tc>
                          <w:tcPr>
                            <w:tcW w:w="1117" w:type="pct"/>
                            <w:tcBorders>
                              <w:top w:val="single" w:sz="4" w:space="0" w:color="auto"/>
                              <w:left w:val="single" w:sz="4" w:space="0" w:color="auto"/>
                              <w:bottom w:val="single" w:sz="4" w:space="0" w:color="auto"/>
                              <w:right w:val="single" w:sz="4" w:space="0" w:color="auto"/>
                            </w:tcBorders>
                            <w:vAlign w:val="center"/>
                            <w:hideMark/>
                          </w:tcPr>
                          <w:p w14:paraId="5DD404AF" w14:textId="77777777" w:rsidR="006A60EA" w:rsidRDefault="006A60EA" w:rsidP="00101E33">
                            <w:pPr>
                              <w:spacing w:line="240" w:lineRule="exact"/>
                              <w:jc w:val="right"/>
                              <w:rPr>
                                <w:rFonts w:ascii="標楷體" w:hAnsi="標楷體"/>
                                <w:bCs/>
                                <w:sz w:val="20"/>
                                <w:szCs w:val="20"/>
                              </w:rPr>
                            </w:pPr>
                            <w:r>
                              <w:rPr>
                                <w:rFonts w:ascii="標楷體" w:hAnsi="標楷體" w:hint="eastAsia"/>
                                <w:bCs/>
                                <w:color w:val="000000"/>
                                <w:sz w:val="20"/>
                                <w:szCs w:val="20"/>
                              </w:rPr>
                              <w:t>12.13</w:t>
                            </w:r>
                          </w:p>
                        </w:tc>
                      </w:tr>
                      <w:tr w:rsidR="006A60EA" w14:paraId="7035F27C" w14:textId="77777777">
                        <w:tc>
                          <w:tcPr>
                            <w:tcW w:w="5000" w:type="pct"/>
                            <w:gridSpan w:val="5"/>
                            <w:tcBorders>
                              <w:top w:val="single" w:sz="4" w:space="0" w:color="auto"/>
                              <w:left w:val="nil"/>
                              <w:bottom w:val="nil"/>
                              <w:right w:val="nil"/>
                            </w:tcBorders>
                            <w:hideMark/>
                          </w:tcPr>
                          <w:p w14:paraId="76B09AF7" w14:textId="77777777" w:rsidR="006A60EA" w:rsidRDefault="006A60EA" w:rsidP="00101E33">
                            <w:pPr>
                              <w:spacing w:line="240" w:lineRule="exact"/>
                              <w:ind w:leftChars="-43" w:left="5" w:hangingChars="60" w:hanging="108"/>
                              <w:rPr>
                                <w:rFonts w:ascii="標楷體" w:hAnsi="標楷體"/>
                                <w:sz w:val="18"/>
                                <w:szCs w:val="18"/>
                              </w:rPr>
                            </w:pPr>
                            <w:r>
                              <w:rPr>
                                <w:rFonts w:ascii="標楷體" w:hAnsi="標楷體" w:hint="eastAsia"/>
                                <w:sz w:val="18"/>
                                <w:szCs w:val="18"/>
                              </w:rPr>
                              <w:t>資料來源：</w:t>
                            </w:r>
                            <w:r>
                              <w:rPr>
                                <w:rFonts w:ascii="標楷體" w:hAnsi="標楷體" w:hint="eastAsia"/>
                                <w:color w:val="000000"/>
                                <w:sz w:val="18"/>
                                <w:szCs w:val="18"/>
                              </w:rPr>
                              <w:t>整理自澎湖縣政府警察局提供資料。</w:t>
                            </w:r>
                          </w:p>
                        </w:tc>
                      </w:tr>
                    </w:tbl>
                    <w:p w14:paraId="60A46985" w14:textId="77777777" w:rsidR="006A60EA" w:rsidRDefault="006A60EA" w:rsidP="00101E33">
                      <w:pPr>
                        <w:rPr>
                          <w:rFonts w:ascii="Times New Roman" w:eastAsia="新細明體" w:hAnsi="Times New Roman" w:cs="Times New Roman"/>
                          <w:szCs w:val="20"/>
                        </w:rPr>
                      </w:pPr>
                    </w:p>
                  </w:txbxContent>
                </v:textbox>
                <w10:wrap type="square" anchorx="margin" anchory="margin"/>
              </v:shape>
            </w:pict>
          </mc:Fallback>
        </mc:AlternateContent>
      </w:r>
      <w:r w:rsidR="006A60EA">
        <w:rPr>
          <w:rFonts w:ascii="標楷體" w:hAnsi="標楷體" w:hint="eastAsia"/>
          <w:b/>
          <w:bCs/>
          <w:spacing w:val="10"/>
          <w:kern w:val="0"/>
        </w:rPr>
        <w:t>（1）</w:t>
      </w:r>
      <w:r w:rsidR="006A60EA">
        <w:rPr>
          <w:rFonts w:ascii="標楷體" w:hAnsi="標楷體" w:hint="eastAsia"/>
          <w:b/>
          <w:color w:val="000000"/>
          <w:spacing w:val="10"/>
          <w:szCs w:val="32"/>
        </w:rPr>
        <w:t>警察人員依法維護公共秩序，惟警力高齡化、離退或調出人數增加及人力補實不足，致缺額逐年擴大：</w:t>
      </w:r>
      <w:r w:rsidR="006A60EA">
        <w:rPr>
          <w:rFonts w:ascii="標楷體" w:hAnsi="標楷體" w:hint="eastAsia"/>
          <w:color w:val="000000"/>
          <w:spacing w:val="10"/>
          <w:szCs w:val="32"/>
        </w:rPr>
        <w:t>為強化治安防護、維護公共</w:t>
      </w:r>
      <w:r w:rsidR="006A60EA" w:rsidRPr="00AB678C">
        <w:rPr>
          <w:rFonts w:ascii="標楷體" w:hAnsi="標楷體" w:hint="eastAsia"/>
          <w:bCs/>
          <w:spacing w:val="10"/>
          <w:szCs w:val="24"/>
        </w:rPr>
        <w:t>秩序</w:t>
      </w:r>
      <w:r w:rsidR="006A60EA">
        <w:rPr>
          <w:rFonts w:ascii="標楷體" w:hAnsi="標楷體" w:hint="eastAsia"/>
          <w:color w:val="000000"/>
          <w:spacing w:val="10"/>
          <w:szCs w:val="32"/>
        </w:rPr>
        <w:t>及保護社會安全，依據地方警察機關員額設置參考基準配置警力員額。</w:t>
      </w:r>
      <w:proofErr w:type="gramStart"/>
      <w:r w:rsidR="006A60EA">
        <w:rPr>
          <w:rFonts w:ascii="標楷體" w:hAnsi="標楷體" w:hint="eastAsia"/>
          <w:color w:val="000000"/>
          <w:spacing w:val="10"/>
          <w:szCs w:val="32"/>
        </w:rPr>
        <w:t>該局近3年</w:t>
      </w:r>
      <w:proofErr w:type="gramEnd"/>
      <w:r w:rsidR="006A60EA">
        <w:rPr>
          <w:rFonts w:ascii="標楷體" w:hAnsi="標楷體" w:hint="eastAsia"/>
          <w:color w:val="000000"/>
          <w:spacing w:val="10"/>
          <w:szCs w:val="32"/>
        </w:rPr>
        <w:t>（112至114年9月底止，下同）預算</w:t>
      </w:r>
      <w:proofErr w:type="gramStart"/>
      <w:r w:rsidR="006A60EA">
        <w:rPr>
          <w:rFonts w:ascii="標楷體" w:hAnsi="標楷體" w:hint="eastAsia"/>
          <w:color w:val="000000"/>
          <w:spacing w:val="10"/>
          <w:szCs w:val="32"/>
        </w:rPr>
        <w:t>員額均為</w:t>
      </w:r>
      <w:proofErr w:type="gramEnd"/>
      <w:r w:rsidR="006A60EA">
        <w:rPr>
          <w:rFonts w:ascii="標楷體" w:hAnsi="標楷體" w:hint="eastAsia"/>
          <w:color w:val="000000"/>
          <w:spacing w:val="10"/>
          <w:szCs w:val="32"/>
        </w:rPr>
        <w:t>808人，實際員額分別為743、726及710人，缺額人數為65、82及98人，缺額率8.04％、10.15％及12.13％，呈現逐年攀升趨勢（</w:t>
      </w:r>
      <w:r w:rsidR="006A60EA">
        <w:rPr>
          <w:rFonts w:ascii="標楷體" w:hAnsi="標楷體" w:hint="eastAsia"/>
          <w:spacing w:val="10"/>
          <w:szCs w:val="32"/>
        </w:rPr>
        <w:t>表1</w:t>
      </w:r>
      <w:r w:rsidR="006A60EA">
        <w:rPr>
          <w:rFonts w:ascii="標楷體" w:hAnsi="標楷體" w:hint="eastAsia"/>
          <w:color w:val="000000"/>
          <w:spacing w:val="10"/>
          <w:szCs w:val="32"/>
        </w:rPr>
        <w:t>）。經分析近3年人員離退及補實情形，</w:t>
      </w:r>
      <w:proofErr w:type="gramStart"/>
      <w:r w:rsidR="006A60EA">
        <w:rPr>
          <w:rFonts w:ascii="標楷體" w:hAnsi="標楷體" w:hint="eastAsia"/>
          <w:color w:val="000000"/>
          <w:spacing w:val="10"/>
          <w:szCs w:val="32"/>
        </w:rPr>
        <w:t>實際離</w:t>
      </w:r>
      <w:proofErr w:type="gramEnd"/>
      <w:r w:rsidR="006A60EA">
        <w:rPr>
          <w:rFonts w:ascii="標楷體" w:hAnsi="標楷體" w:hint="eastAsia"/>
          <w:color w:val="000000"/>
          <w:spacing w:val="10"/>
          <w:szCs w:val="32"/>
        </w:rPr>
        <w:t>退及調出人數各為50、64及72人，</w:t>
      </w:r>
      <w:proofErr w:type="gramStart"/>
      <w:r w:rsidR="006A60EA">
        <w:rPr>
          <w:rFonts w:ascii="標楷體" w:hAnsi="標楷體" w:hint="eastAsia"/>
          <w:color w:val="000000"/>
          <w:spacing w:val="10"/>
          <w:szCs w:val="32"/>
        </w:rPr>
        <w:t>115</w:t>
      </w:r>
      <w:proofErr w:type="gramEnd"/>
      <w:r w:rsidR="006A60EA">
        <w:rPr>
          <w:rFonts w:ascii="標楷體" w:hAnsi="標楷體" w:hint="eastAsia"/>
          <w:color w:val="000000"/>
          <w:spacing w:val="10"/>
          <w:szCs w:val="32"/>
        </w:rPr>
        <w:t>年度預計離退人數131人（含屆齡16人及自願115人），調入人數分別為28、53及69人，調入人數雖逐年成長，仍不及離退及調出人數。又按該局114年8月20日函內政部警政署（下稱警政署），建請優先派補警力案之說明二列載，勤務執行機構派出（駐在）所分散於各大小島嶼，受限於交通工具及天候影響，勤務執行及警力調度支援不易，勤務僅能編排值班及勤區訪查，無其餘警力執行各項攻勢勤務，顯示警力缺額情形已影響警力調度。</w:t>
      </w:r>
      <w:proofErr w:type="gramStart"/>
      <w:r w:rsidR="006A60EA">
        <w:rPr>
          <w:rFonts w:ascii="標楷體" w:hAnsi="標楷體" w:hint="eastAsia"/>
          <w:color w:val="000000"/>
          <w:spacing w:val="10"/>
          <w:szCs w:val="32"/>
        </w:rPr>
        <w:t>另近</w:t>
      </w:r>
      <w:proofErr w:type="gramEnd"/>
      <w:r w:rsidR="006A60EA">
        <w:rPr>
          <w:rFonts w:ascii="標楷體" w:hAnsi="標楷體" w:hint="eastAsia"/>
          <w:color w:val="000000"/>
          <w:spacing w:val="10"/>
          <w:szCs w:val="32"/>
        </w:rPr>
        <w:t>3年年滿50歲以上之警職人員比率分別為55.85％、54.96％及53.94％，雖略有下降，仍逾50％，顯示警力結構高齡化情形明顯。又按警察人員警正以下及警察機關一般行政人員危</w:t>
      </w:r>
      <w:proofErr w:type="gramStart"/>
      <w:r w:rsidR="006A60EA">
        <w:rPr>
          <w:rFonts w:ascii="標楷體" w:hAnsi="標楷體" w:hint="eastAsia"/>
          <w:color w:val="000000"/>
          <w:spacing w:val="10"/>
          <w:szCs w:val="32"/>
        </w:rPr>
        <w:t>勞</w:t>
      </w:r>
      <w:proofErr w:type="gramEnd"/>
      <w:r w:rsidR="006A60EA">
        <w:rPr>
          <w:rFonts w:ascii="標楷體" w:hAnsi="標楷體" w:hint="eastAsia"/>
          <w:color w:val="000000"/>
          <w:spacing w:val="10"/>
          <w:szCs w:val="32"/>
        </w:rPr>
        <w:t>職務退休年齡標準表，各類警職</w:t>
      </w:r>
      <w:proofErr w:type="gramStart"/>
      <w:r w:rsidR="006A60EA">
        <w:rPr>
          <w:rFonts w:ascii="標楷體" w:hAnsi="標楷體" w:hint="eastAsia"/>
          <w:color w:val="000000"/>
          <w:spacing w:val="10"/>
          <w:szCs w:val="32"/>
        </w:rPr>
        <w:t>人員屆齡退休年齡</w:t>
      </w:r>
      <w:proofErr w:type="gramEnd"/>
      <w:r w:rsidR="006A60EA">
        <w:rPr>
          <w:rFonts w:ascii="標楷體" w:hAnsi="標楷體" w:hint="eastAsia"/>
          <w:color w:val="000000"/>
          <w:spacing w:val="10"/>
          <w:szCs w:val="32"/>
        </w:rPr>
        <w:t>為59至60歲，其未來10年內現有編制中或將近半數員警進入退休潮，警力面臨世代斷層風險，經建請檢討改善。據復：將持續依實際勤務需求，向警政署反映並爭取提高警專、警大畢業生及特考班人員之分發名額比例，同時精進勤務管理作為，妥適調整警力配置，於現有警力條件下維持警力基本運作效能與治安服務品質。</w:t>
      </w:r>
    </w:p>
    <w:p w14:paraId="5740B312" w14:textId="6A447B69" w:rsidR="006A60EA" w:rsidRDefault="006A60EA" w:rsidP="006A60EA">
      <w:pPr>
        <w:adjustRightInd w:val="0"/>
        <w:snapToGrid w:val="0"/>
        <w:spacing w:line="450" w:lineRule="exact"/>
        <w:ind w:firstLineChars="300" w:firstLine="781"/>
        <w:outlineLvl w:val="4"/>
        <w:rPr>
          <w:rFonts w:ascii="標楷體" w:hAnsi="標楷體"/>
          <w:color w:val="000000"/>
          <w:spacing w:val="10"/>
          <w:szCs w:val="32"/>
        </w:rPr>
      </w:pPr>
      <w:r>
        <w:rPr>
          <w:rFonts w:ascii="標楷體" w:hAnsi="標楷體" w:hint="eastAsia"/>
          <w:b/>
          <w:bCs/>
          <w:spacing w:val="10"/>
          <w:kern w:val="0"/>
        </w:rPr>
        <w:t>（2）</w:t>
      </w:r>
      <w:r>
        <w:rPr>
          <w:rFonts w:ascii="標楷體" w:hAnsi="標楷體" w:hint="eastAsia"/>
          <w:b/>
          <w:color w:val="000000"/>
          <w:spacing w:val="10"/>
          <w:szCs w:val="32"/>
        </w:rPr>
        <w:t>因應轄區海域及離島特性，建置</w:t>
      </w:r>
      <w:proofErr w:type="gramStart"/>
      <w:r>
        <w:rPr>
          <w:rFonts w:ascii="標楷體" w:hAnsi="標楷體" w:hint="eastAsia"/>
          <w:b/>
          <w:color w:val="000000"/>
          <w:spacing w:val="10"/>
          <w:szCs w:val="32"/>
        </w:rPr>
        <w:t>澎</w:t>
      </w:r>
      <w:proofErr w:type="gramEnd"/>
      <w:r>
        <w:rPr>
          <w:rFonts w:ascii="標楷體" w:hAnsi="標楷體" w:hint="eastAsia"/>
          <w:b/>
          <w:color w:val="000000"/>
          <w:spacing w:val="10"/>
          <w:szCs w:val="32"/>
        </w:rPr>
        <w:t>安9號公務船以執行勤務，惟船務人員後備與接續機制未</w:t>
      </w:r>
      <w:proofErr w:type="gramStart"/>
      <w:r>
        <w:rPr>
          <w:rFonts w:ascii="標楷體" w:hAnsi="標楷體" w:hint="eastAsia"/>
          <w:b/>
          <w:color w:val="000000"/>
          <w:spacing w:val="10"/>
          <w:szCs w:val="32"/>
        </w:rPr>
        <w:t>臻</w:t>
      </w:r>
      <w:proofErr w:type="gramEnd"/>
      <w:r>
        <w:rPr>
          <w:rFonts w:ascii="標楷體" w:hAnsi="標楷體" w:hint="eastAsia"/>
          <w:b/>
          <w:color w:val="000000"/>
          <w:spacing w:val="10"/>
          <w:szCs w:val="32"/>
        </w:rPr>
        <w:t>完備，恐危及船舶勤務執行效率：</w:t>
      </w:r>
      <w:proofErr w:type="gramStart"/>
      <w:r>
        <w:rPr>
          <w:rFonts w:ascii="標楷體" w:hAnsi="標楷體" w:hint="eastAsia"/>
          <w:color w:val="000000"/>
          <w:spacing w:val="10"/>
          <w:szCs w:val="32"/>
        </w:rPr>
        <w:t>澎</w:t>
      </w:r>
      <w:proofErr w:type="gramEnd"/>
      <w:r>
        <w:rPr>
          <w:rFonts w:ascii="標楷體" w:hAnsi="標楷體" w:hint="eastAsia"/>
          <w:color w:val="000000"/>
          <w:spacing w:val="10"/>
          <w:szCs w:val="32"/>
        </w:rPr>
        <w:t>安9號公務船總噸位58噸，依</w:t>
      </w:r>
      <w:r w:rsidR="00910770">
        <w:rPr>
          <w:rFonts w:ascii="標楷體" w:hAnsi="標楷體" w:hint="eastAsia"/>
          <w:color w:val="000000"/>
          <w:spacing w:val="10"/>
          <w:szCs w:val="32"/>
        </w:rPr>
        <w:t>「</w:t>
      </w:r>
      <w:r>
        <w:rPr>
          <w:rFonts w:ascii="標楷體" w:hAnsi="標楷體" w:hint="eastAsia"/>
          <w:color w:val="000000"/>
          <w:spacing w:val="10"/>
          <w:szCs w:val="32"/>
        </w:rPr>
        <w:t>澎湖縣政府警察局警艇管理作業要點</w:t>
      </w:r>
      <w:r w:rsidR="00910770">
        <w:rPr>
          <w:rFonts w:ascii="新細明體" w:eastAsia="新細明體" w:hAnsi="新細明體" w:hint="eastAsia"/>
          <w:color w:val="000000"/>
          <w:spacing w:val="10"/>
          <w:szCs w:val="32"/>
        </w:rPr>
        <w:t>」</w:t>
      </w:r>
      <w:r>
        <w:rPr>
          <w:rFonts w:ascii="標楷體" w:hAnsi="標楷體" w:hint="eastAsia"/>
          <w:color w:val="000000"/>
          <w:spacing w:val="10"/>
          <w:szCs w:val="32"/>
        </w:rPr>
        <w:t>規定需配有三等船長、三等管輪及乙級船員各1位。為確保公務船於驗收交船後即可投入執勤，該局於113年2月18日簽辦</w:t>
      </w:r>
      <w:proofErr w:type="gramStart"/>
      <w:r>
        <w:rPr>
          <w:rFonts w:ascii="標楷體" w:hAnsi="標楷體" w:hint="eastAsia"/>
          <w:color w:val="000000"/>
          <w:spacing w:val="10"/>
          <w:szCs w:val="32"/>
        </w:rPr>
        <w:t>澎</w:t>
      </w:r>
      <w:proofErr w:type="gramEnd"/>
      <w:r>
        <w:rPr>
          <w:rFonts w:ascii="標楷體" w:hAnsi="標楷體" w:hint="eastAsia"/>
          <w:color w:val="000000"/>
          <w:spacing w:val="10"/>
          <w:szCs w:val="32"/>
        </w:rPr>
        <w:t>安9號公務船駕駛培訓案，選派保安警察隊警員1位接受</w:t>
      </w:r>
      <w:proofErr w:type="gramStart"/>
      <w:r>
        <w:rPr>
          <w:rFonts w:ascii="標楷體" w:hAnsi="標楷體" w:hint="eastAsia"/>
          <w:color w:val="000000"/>
          <w:spacing w:val="10"/>
          <w:szCs w:val="32"/>
        </w:rPr>
        <w:t>三等船副培訓</w:t>
      </w:r>
      <w:proofErr w:type="gramEnd"/>
      <w:r>
        <w:rPr>
          <w:rFonts w:ascii="標楷體" w:hAnsi="標楷體" w:hint="eastAsia"/>
          <w:color w:val="000000"/>
          <w:spacing w:val="10"/>
          <w:szCs w:val="32"/>
        </w:rPr>
        <w:t>，結訓後執行勤務18個月，可獲三等船長資格。</w:t>
      </w:r>
      <w:proofErr w:type="gramStart"/>
      <w:r>
        <w:rPr>
          <w:rFonts w:ascii="標楷體" w:hAnsi="標楷體" w:hint="eastAsia"/>
          <w:color w:val="000000"/>
          <w:spacing w:val="10"/>
          <w:szCs w:val="32"/>
        </w:rPr>
        <w:t>嗣</w:t>
      </w:r>
      <w:proofErr w:type="gramEnd"/>
      <w:r>
        <w:rPr>
          <w:rFonts w:ascii="標楷體" w:hAnsi="標楷體" w:hint="eastAsia"/>
          <w:color w:val="000000"/>
          <w:spacing w:val="10"/>
          <w:szCs w:val="32"/>
        </w:rPr>
        <w:t>經交通部航港局於114年4月28日核發該員航行員</w:t>
      </w:r>
      <w:proofErr w:type="gramStart"/>
      <w:r>
        <w:rPr>
          <w:rFonts w:ascii="標楷體" w:hAnsi="標楷體" w:hint="eastAsia"/>
          <w:color w:val="000000"/>
          <w:spacing w:val="10"/>
          <w:szCs w:val="32"/>
        </w:rPr>
        <w:t>三等船副之</w:t>
      </w:r>
      <w:proofErr w:type="gramEnd"/>
      <w:r>
        <w:rPr>
          <w:rFonts w:ascii="標楷體" w:hAnsi="標楷體" w:hint="eastAsia"/>
          <w:color w:val="000000"/>
          <w:spacing w:val="10"/>
          <w:szCs w:val="32"/>
        </w:rPr>
        <w:t>船員岸上晉升</w:t>
      </w:r>
      <w:proofErr w:type="gramStart"/>
      <w:r>
        <w:rPr>
          <w:rFonts w:ascii="標楷體" w:hAnsi="標楷體" w:hint="eastAsia"/>
          <w:color w:val="000000"/>
          <w:spacing w:val="10"/>
          <w:szCs w:val="32"/>
        </w:rPr>
        <w:t>適</w:t>
      </w:r>
      <w:proofErr w:type="gramEnd"/>
      <w:r>
        <w:rPr>
          <w:rFonts w:ascii="標楷體" w:hAnsi="標楷體" w:hint="eastAsia"/>
          <w:color w:val="000000"/>
          <w:spacing w:val="10"/>
          <w:szCs w:val="32"/>
        </w:rPr>
        <w:t>任性評估合格證明，該局遂於同年8月29日簽辦</w:t>
      </w:r>
      <w:proofErr w:type="gramStart"/>
      <w:r>
        <w:rPr>
          <w:rFonts w:ascii="標楷體" w:hAnsi="標楷體" w:hint="eastAsia"/>
          <w:color w:val="000000"/>
          <w:spacing w:val="10"/>
          <w:szCs w:val="32"/>
        </w:rPr>
        <w:t>澎</w:t>
      </w:r>
      <w:proofErr w:type="gramEnd"/>
      <w:r>
        <w:rPr>
          <w:rFonts w:ascii="標楷體" w:hAnsi="標楷體" w:hint="eastAsia"/>
          <w:color w:val="000000"/>
          <w:spacing w:val="10"/>
          <w:szCs w:val="32"/>
        </w:rPr>
        <w:t>安9號公務船船員任用案。惟該員擔任</w:t>
      </w:r>
      <w:proofErr w:type="gramStart"/>
      <w:r>
        <w:rPr>
          <w:rFonts w:ascii="標楷體" w:hAnsi="標楷體" w:hint="eastAsia"/>
          <w:color w:val="000000"/>
          <w:spacing w:val="10"/>
          <w:szCs w:val="32"/>
        </w:rPr>
        <w:t>澎</w:t>
      </w:r>
      <w:proofErr w:type="gramEnd"/>
      <w:r>
        <w:rPr>
          <w:rFonts w:ascii="標楷體" w:hAnsi="標楷體" w:hint="eastAsia"/>
          <w:color w:val="000000"/>
          <w:spacing w:val="10"/>
          <w:szCs w:val="32"/>
        </w:rPr>
        <w:t>安9號船員已56歲，符合自願退休資格，預</w:t>
      </w:r>
      <w:r>
        <w:rPr>
          <w:rFonts w:ascii="標楷體" w:hAnsi="標楷體" w:hint="eastAsia"/>
          <w:color w:val="000000"/>
          <w:spacing w:val="10"/>
          <w:szCs w:val="32"/>
        </w:rPr>
        <w:lastRenderedPageBreak/>
        <w:t>估取得三等船長資格約57歲，</w:t>
      </w:r>
      <w:proofErr w:type="gramStart"/>
      <w:r>
        <w:rPr>
          <w:rFonts w:ascii="標楷體" w:hAnsi="標楷體" w:hint="eastAsia"/>
          <w:color w:val="000000"/>
          <w:spacing w:val="10"/>
          <w:szCs w:val="32"/>
        </w:rPr>
        <w:t>距屆齡退休</w:t>
      </w:r>
      <w:proofErr w:type="gramEnd"/>
      <w:r>
        <w:rPr>
          <w:rFonts w:ascii="標楷體" w:hAnsi="標楷體" w:hint="eastAsia"/>
          <w:color w:val="000000"/>
          <w:spacing w:val="10"/>
          <w:szCs w:val="32"/>
        </w:rPr>
        <w:t>亦僅餘約3年。截至114年9月底止，該局並無具合格證照之自有人力可擔任船長及管輪，致有勤務時，需仰賴外聘船長及管輪以執行相關船舶勤務，除增加人力支出，並影響勤務調度之穩定性；又現行培訓對象已邁入可退休年齡，惟迄未規劃後續接替之專業船員培育計畫，顯示在專業船員之養成與接續計畫上仍有不足，恐影響業務持續性及船舶安全管理，經建請檢討改善。據復：已辦理具備駕駛警艇資格或具培訓潛力人員調查，並將視實際需求，配合相關訓練機構開訓期程，分批規劃及安排</w:t>
      </w:r>
      <w:proofErr w:type="gramStart"/>
      <w:r>
        <w:rPr>
          <w:rFonts w:ascii="標楷體" w:hAnsi="標楷體" w:hint="eastAsia"/>
          <w:color w:val="000000"/>
          <w:spacing w:val="10"/>
          <w:szCs w:val="32"/>
        </w:rPr>
        <w:t>人員參訓</w:t>
      </w:r>
      <w:proofErr w:type="gramEnd"/>
      <w:r>
        <w:rPr>
          <w:rFonts w:ascii="標楷體" w:hAnsi="標楷體" w:hint="eastAsia"/>
          <w:color w:val="000000"/>
          <w:spacing w:val="10"/>
          <w:szCs w:val="32"/>
        </w:rPr>
        <w:t>，以健全船務人員培育與接續機制，確保船舶勤務穩定、持續且有效執行。</w:t>
      </w:r>
    </w:p>
    <w:p w14:paraId="6822A176" w14:textId="46E53E6D" w:rsidR="006A60EA" w:rsidRDefault="006A60EA" w:rsidP="006A60EA">
      <w:pPr>
        <w:adjustRightInd w:val="0"/>
        <w:snapToGrid w:val="0"/>
        <w:spacing w:line="450" w:lineRule="exact"/>
        <w:ind w:firstLineChars="300" w:firstLine="781"/>
        <w:outlineLvl w:val="4"/>
        <w:rPr>
          <w:rFonts w:ascii="標楷體" w:hAnsi="標楷體"/>
          <w:color w:val="000000"/>
          <w:spacing w:val="10"/>
          <w:szCs w:val="32"/>
        </w:rPr>
      </w:pPr>
      <w:r>
        <w:rPr>
          <w:rFonts w:ascii="標楷體" w:hAnsi="標楷體" w:hint="eastAsia"/>
          <w:b/>
          <w:bCs/>
          <w:spacing w:val="10"/>
          <w:kern w:val="0"/>
        </w:rPr>
        <w:t>（3）</w:t>
      </w:r>
      <w:r>
        <w:rPr>
          <w:rFonts w:ascii="標楷體" w:hAnsi="標楷體" w:hint="eastAsia"/>
          <w:b/>
          <w:color w:val="000000"/>
          <w:spacing w:val="10"/>
          <w:szCs w:val="32"/>
        </w:rPr>
        <w:t>規劃定期實施公務船檢查，惟</w:t>
      </w:r>
      <w:proofErr w:type="gramStart"/>
      <w:r>
        <w:rPr>
          <w:rFonts w:ascii="標楷體" w:hAnsi="標楷體" w:hint="eastAsia"/>
          <w:b/>
          <w:color w:val="000000"/>
          <w:spacing w:val="10"/>
          <w:szCs w:val="32"/>
        </w:rPr>
        <w:t>澎</w:t>
      </w:r>
      <w:proofErr w:type="gramEnd"/>
      <w:r>
        <w:rPr>
          <w:rFonts w:ascii="標楷體" w:hAnsi="標楷體" w:hint="eastAsia"/>
          <w:b/>
          <w:color w:val="000000"/>
          <w:spacing w:val="10"/>
          <w:szCs w:val="32"/>
        </w:rPr>
        <w:t>安9號公務船保養未依原廠手冊辦理，檢查項目沿用他艇保養方式，影響機械妥善率及航行安全：</w:t>
      </w:r>
      <w:r>
        <w:rPr>
          <w:rFonts w:ascii="標楷體" w:hAnsi="標楷體" w:hint="eastAsia"/>
          <w:color w:val="000000"/>
          <w:spacing w:val="10"/>
          <w:szCs w:val="32"/>
        </w:rPr>
        <w:t>該局公務船原無專責或臨時任務編組單位定期實施保養與檢查，時有出勤前發生機件故障，嚴重影響各項任務或勤務之順遂，自113年10月起規劃</w:t>
      </w:r>
      <w:proofErr w:type="gramStart"/>
      <w:r>
        <w:rPr>
          <w:rFonts w:ascii="標楷體" w:hAnsi="標楷體" w:hint="eastAsia"/>
          <w:color w:val="000000"/>
          <w:spacing w:val="10"/>
          <w:szCs w:val="32"/>
        </w:rPr>
        <w:t>澎</w:t>
      </w:r>
      <w:proofErr w:type="gramEnd"/>
      <w:r>
        <w:rPr>
          <w:rFonts w:ascii="標楷體" w:hAnsi="標楷體" w:hint="eastAsia"/>
          <w:color w:val="000000"/>
          <w:spacing w:val="10"/>
          <w:szCs w:val="32"/>
        </w:rPr>
        <w:t>安6號及</w:t>
      </w:r>
      <w:proofErr w:type="gramStart"/>
      <w:r>
        <w:rPr>
          <w:rFonts w:ascii="標楷體" w:hAnsi="標楷體" w:hint="eastAsia"/>
          <w:color w:val="000000"/>
          <w:spacing w:val="10"/>
          <w:szCs w:val="32"/>
        </w:rPr>
        <w:t>澎</w:t>
      </w:r>
      <w:proofErr w:type="gramEnd"/>
      <w:r>
        <w:rPr>
          <w:rFonts w:ascii="標楷體" w:hAnsi="標楷體" w:hint="eastAsia"/>
          <w:color w:val="000000"/>
          <w:spacing w:val="10"/>
          <w:szCs w:val="32"/>
        </w:rPr>
        <w:t>安9號等2艘公務船實施定期檢查，原則每月4次（每週1次），但遇有特殊情形，得機動調整增加。惟</w:t>
      </w:r>
      <w:proofErr w:type="gramStart"/>
      <w:r>
        <w:rPr>
          <w:rFonts w:ascii="標楷體" w:hAnsi="標楷體" w:hint="eastAsia"/>
          <w:color w:val="000000"/>
          <w:spacing w:val="10"/>
          <w:szCs w:val="32"/>
        </w:rPr>
        <w:t>澎</w:t>
      </w:r>
      <w:proofErr w:type="gramEnd"/>
      <w:r>
        <w:rPr>
          <w:rFonts w:ascii="標楷體" w:hAnsi="標楷體" w:hint="eastAsia"/>
          <w:color w:val="000000"/>
          <w:spacing w:val="10"/>
          <w:szCs w:val="32"/>
        </w:rPr>
        <w:t>安9號公務船保養檢查紀錄表沿用</w:t>
      </w:r>
      <w:proofErr w:type="gramStart"/>
      <w:r>
        <w:rPr>
          <w:rFonts w:ascii="標楷體" w:hAnsi="標楷體" w:hint="eastAsia"/>
          <w:color w:val="000000"/>
          <w:spacing w:val="10"/>
          <w:szCs w:val="32"/>
        </w:rPr>
        <w:t>澎</w:t>
      </w:r>
      <w:proofErr w:type="gramEnd"/>
      <w:r>
        <w:rPr>
          <w:rFonts w:ascii="標楷體" w:hAnsi="標楷體" w:hint="eastAsia"/>
          <w:color w:val="000000"/>
          <w:spacing w:val="10"/>
          <w:szCs w:val="32"/>
        </w:rPr>
        <w:t>安6號公務船之保養檢查項目，僅就船體外觀、主機與發電機之機油與冷卻水、電瓶</w:t>
      </w:r>
      <w:proofErr w:type="gramStart"/>
      <w:r>
        <w:rPr>
          <w:rFonts w:ascii="標楷體" w:hAnsi="標楷體" w:hint="eastAsia"/>
          <w:color w:val="000000"/>
          <w:spacing w:val="10"/>
          <w:szCs w:val="32"/>
        </w:rPr>
        <w:t>水液面</w:t>
      </w:r>
      <w:proofErr w:type="gramEnd"/>
      <w:r>
        <w:rPr>
          <w:rFonts w:ascii="標楷體" w:hAnsi="標楷體" w:hint="eastAsia"/>
          <w:color w:val="000000"/>
          <w:spacing w:val="10"/>
          <w:szCs w:val="32"/>
        </w:rPr>
        <w:t>，以及主機及發電機啟動運轉等項目進行查核，與</w:t>
      </w:r>
      <w:proofErr w:type="gramStart"/>
      <w:r>
        <w:rPr>
          <w:rFonts w:ascii="標楷體" w:hAnsi="標楷體" w:hint="eastAsia"/>
          <w:color w:val="000000"/>
          <w:spacing w:val="10"/>
          <w:szCs w:val="32"/>
        </w:rPr>
        <w:t>澎</w:t>
      </w:r>
      <w:proofErr w:type="gramEnd"/>
      <w:r>
        <w:rPr>
          <w:rFonts w:ascii="標楷體" w:hAnsi="標楷體" w:hint="eastAsia"/>
          <w:color w:val="000000"/>
          <w:spacing w:val="10"/>
          <w:szCs w:val="32"/>
        </w:rPr>
        <w:t>安9號公務船保養手冊之規範內容有所落差，恐有無法及時發現潛在故障或未能確實完成時程性保養之虞，影響其整體運作安全與可靠度，經建請檢討改善。據復：已依警艇管理作業要點及原廠保養手冊，全面盤點定期保養及使用時數檢查項目，重新製作該公務船專屬檢查表，以強化保養作業之完整性與系統性，並持續指派具相關訓練背景之船務人員每週定期編排2班辦理檢查作業。</w:t>
      </w:r>
    </w:p>
    <w:p w14:paraId="1399299A" w14:textId="1F4D4BF6" w:rsidR="006A60EA" w:rsidRDefault="006A60EA" w:rsidP="006A60EA">
      <w:pPr>
        <w:adjustRightInd w:val="0"/>
        <w:snapToGrid w:val="0"/>
        <w:spacing w:line="450" w:lineRule="exact"/>
        <w:ind w:firstLineChars="300" w:firstLine="781"/>
        <w:outlineLvl w:val="4"/>
        <w:rPr>
          <w:rFonts w:ascii="標楷體" w:hAnsi="標楷體"/>
          <w:color w:val="000000"/>
          <w:spacing w:val="10"/>
          <w:szCs w:val="32"/>
        </w:rPr>
      </w:pPr>
      <w:r>
        <w:rPr>
          <w:rFonts w:ascii="標楷體" w:hAnsi="標楷體" w:hint="eastAsia"/>
          <w:b/>
          <w:bCs/>
          <w:spacing w:val="10"/>
          <w:kern w:val="0"/>
        </w:rPr>
        <w:t>（4）</w:t>
      </w:r>
      <w:r>
        <w:rPr>
          <w:rFonts w:ascii="標楷體" w:hAnsi="標楷體" w:hint="eastAsia"/>
          <w:b/>
          <w:color w:val="000000"/>
          <w:spacing w:val="10"/>
          <w:szCs w:val="32"/>
        </w:rPr>
        <w:t>依</w:t>
      </w:r>
      <w:proofErr w:type="gramStart"/>
      <w:r>
        <w:rPr>
          <w:rFonts w:ascii="標楷體" w:hAnsi="標楷體" w:hint="eastAsia"/>
          <w:b/>
          <w:color w:val="000000"/>
          <w:spacing w:val="10"/>
          <w:szCs w:val="32"/>
        </w:rPr>
        <w:t>規汰</w:t>
      </w:r>
      <w:proofErr w:type="gramEnd"/>
      <w:r>
        <w:rPr>
          <w:rFonts w:ascii="標楷體" w:hAnsi="標楷體" w:hint="eastAsia"/>
          <w:b/>
          <w:color w:val="000000"/>
          <w:spacing w:val="10"/>
          <w:szCs w:val="32"/>
        </w:rPr>
        <w:t>換老舊防彈裝備並維持基本配備供應，惟部分防彈裝備不足，未達法定配賦及備存標準，恐影響員警安全：</w:t>
      </w:r>
      <w:r>
        <w:rPr>
          <w:rFonts w:ascii="標楷體" w:hAnsi="標楷體" w:hint="eastAsia"/>
          <w:color w:val="000000"/>
          <w:spacing w:val="10"/>
          <w:szCs w:val="32"/>
        </w:rPr>
        <w:t>該局為因應警察勤務所需，依</w:t>
      </w:r>
      <w:r w:rsidR="00910770">
        <w:rPr>
          <w:rFonts w:ascii="標楷體" w:hAnsi="標楷體" w:hint="eastAsia"/>
          <w:color w:val="000000"/>
          <w:spacing w:val="10"/>
          <w:szCs w:val="32"/>
        </w:rPr>
        <w:t>「</w:t>
      </w:r>
      <w:r>
        <w:rPr>
          <w:rFonts w:ascii="標楷體" w:hAnsi="標楷體" w:hint="eastAsia"/>
          <w:color w:val="000000"/>
          <w:spacing w:val="10"/>
          <w:szCs w:val="32"/>
        </w:rPr>
        <w:t>警察機關防彈裝備配賦基準</w:t>
      </w:r>
      <w:r w:rsidR="00910770">
        <w:rPr>
          <w:rFonts w:ascii="新細明體" w:eastAsia="新細明體" w:hAnsi="新細明體" w:hint="eastAsia"/>
          <w:color w:val="000000"/>
          <w:spacing w:val="10"/>
          <w:szCs w:val="32"/>
        </w:rPr>
        <w:t>」</w:t>
      </w:r>
      <w:r>
        <w:rPr>
          <w:rFonts w:ascii="標楷體" w:hAnsi="標楷體" w:hint="eastAsia"/>
          <w:color w:val="000000"/>
          <w:spacing w:val="10"/>
          <w:szCs w:val="32"/>
        </w:rPr>
        <w:t>配賦警械裝備予所屬員警。截至114年10月21日止，該局需配賦防彈裝備員警數計562人，惟</w:t>
      </w:r>
      <w:r w:rsidRPr="006A60EA">
        <w:rPr>
          <w:rFonts w:ascii="標楷體" w:hAnsi="標楷體" w:hint="eastAsia"/>
          <w:bCs/>
          <w:color w:val="000000"/>
          <w:spacing w:val="10"/>
          <w:szCs w:val="32"/>
        </w:rPr>
        <w:t>現有</w:t>
      </w:r>
      <w:r>
        <w:rPr>
          <w:rFonts w:ascii="標楷體" w:hAnsi="標楷體" w:hint="eastAsia"/>
          <w:color w:val="000000"/>
          <w:spacing w:val="10"/>
          <w:szCs w:val="32"/>
        </w:rPr>
        <w:t>背心式防彈衣僅413件，尚缺149件，若加計安全備存</w:t>
      </w:r>
      <w:r>
        <w:rPr>
          <w:rFonts w:ascii="標楷體" w:hAnsi="標楷體" w:hint="eastAsia"/>
          <w:color w:val="000000"/>
          <w:spacing w:val="8"/>
          <w:szCs w:val="32"/>
        </w:rPr>
        <w:t>量20％，應有675件，則短缺達262件；又部分單位之防彈頭盔、3A級防彈盾牌及3級防彈盾牌亦未達法定</w:t>
      </w:r>
      <w:proofErr w:type="gramStart"/>
      <w:r>
        <w:rPr>
          <w:rFonts w:ascii="標楷體" w:hAnsi="標楷體" w:hint="eastAsia"/>
          <w:color w:val="000000"/>
          <w:spacing w:val="8"/>
          <w:szCs w:val="32"/>
        </w:rPr>
        <w:t>配賦數</w:t>
      </w:r>
      <w:proofErr w:type="gramEnd"/>
      <w:r>
        <w:rPr>
          <w:rFonts w:ascii="標楷體" w:hAnsi="標楷體" w:hint="eastAsia"/>
          <w:color w:val="000000"/>
          <w:spacing w:val="8"/>
          <w:szCs w:val="32"/>
        </w:rPr>
        <w:t>，恐影響基層員警執勤安全，尚難符合防護裝備妥適供應與人員安全維護之要求，經建請檢討改善。據復：防彈衣因</w:t>
      </w:r>
      <w:proofErr w:type="gramStart"/>
      <w:r>
        <w:rPr>
          <w:rFonts w:ascii="標楷體" w:hAnsi="標楷體" w:hint="eastAsia"/>
          <w:color w:val="000000"/>
          <w:spacing w:val="8"/>
          <w:szCs w:val="32"/>
        </w:rPr>
        <w:t>114</w:t>
      </w:r>
      <w:proofErr w:type="gramEnd"/>
      <w:r>
        <w:rPr>
          <w:rFonts w:ascii="標楷體" w:hAnsi="標楷體" w:hint="eastAsia"/>
          <w:color w:val="000000"/>
          <w:spacing w:val="8"/>
          <w:szCs w:val="32"/>
        </w:rPr>
        <w:t>年度辦理報廢，致庫存數量不足，警政署預計於</w:t>
      </w:r>
      <w:proofErr w:type="gramStart"/>
      <w:r>
        <w:rPr>
          <w:rFonts w:ascii="標楷體" w:hAnsi="標楷體" w:hint="eastAsia"/>
          <w:color w:val="000000"/>
          <w:spacing w:val="8"/>
          <w:szCs w:val="32"/>
        </w:rPr>
        <w:t>115</w:t>
      </w:r>
      <w:proofErr w:type="gramEnd"/>
      <w:r>
        <w:rPr>
          <w:rFonts w:ascii="標楷體" w:hAnsi="標楷體" w:hint="eastAsia"/>
          <w:color w:val="000000"/>
          <w:spacing w:val="8"/>
          <w:szCs w:val="32"/>
        </w:rPr>
        <w:t>年度配發；防彈頭盔、盾牌已先就轄區特性及各單位勤務繁重程度予以配發實際最低所需數量，將於警政署辦理採購時再行申請補足數量。</w:t>
      </w:r>
    </w:p>
    <w:p w14:paraId="75DDA47A" w14:textId="5A1C0C9C" w:rsidR="006A60EA" w:rsidRDefault="006A60EA" w:rsidP="0042721D">
      <w:pPr>
        <w:overflowPunct w:val="0"/>
        <w:adjustRightInd w:val="0"/>
        <w:snapToGrid w:val="0"/>
        <w:spacing w:beforeLines="10" w:before="24" w:line="450" w:lineRule="exact"/>
        <w:ind w:firstLineChars="200" w:firstLine="593"/>
        <w:rPr>
          <w:rFonts w:ascii="標楷體" w:hAnsi="標楷體"/>
          <w:b/>
          <w:bCs/>
          <w:spacing w:val="8"/>
          <w:kern w:val="0"/>
        </w:rPr>
      </w:pPr>
      <w:r>
        <w:rPr>
          <w:rFonts w:ascii="標楷體" w:hAnsi="標楷體" w:hint="eastAsia"/>
          <w:b/>
          <w:bCs/>
          <w:spacing w:val="8"/>
          <w:kern w:val="0"/>
          <w:sz w:val="28"/>
        </w:rPr>
        <w:t>2.配合中央推動新世代反毒策略，惟毒品防制教育宣導及查緝</w:t>
      </w:r>
      <w:proofErr w:type="gramStart"/>
      <w:r>
        <w:rPr>
          <w:rFonts w:ascii="標楷體" w:hAnsi="標楷體" w:hint="eastAsia"/>
          <w:b/>
          <w:bCs/>
          <w:spacing w:val="8"/>
          <w:kern w:val="0"/>
          <w:sz w:val="28"/>
        </w:rPr>
        <w:t>溯源斷供尚</w:t>
      </w:r>
      <w:proofErr w:type="gramEnd"/>
      <w:r>
        <w:rPr>
          <w:rFonts w:ascii="標楷體" w:hAnsi="標楷體" w:hint="eastAsia"/>
          <w:b/>
          <w:bCs/>
          <w:spacing w:val="8"/>
          <w:kern w:val="0"/>
          <w:sz w:val="28"/>
        </w:rPr>
        <w:t>有精進空間，允宜</w:t>
      </w:r>
      <w:proofErr w:type="gramStart"/>
      <w:r>
        <w:rPr>
          <w:rFonts w:ascii="標楷體" w:hAnsi="標楷體" w:hint="eastAsia"/>
          <w:b/>
          <w:bCs/>
          <w:spacing w:val="8"/>
          <w:kern w:val="0"/>
          <w:sz w:val="28"/>
        </w:rPr>
        <w:t>研謀善策，俾</w:t>
      </w:r>
      <w:proofErr w:type="gramEnd"/>
      <w:r>
        <w:rPr>
          <w:rFonts w:ascii="標楷體" w:hAnsi="標楷體" w:hint="eastAsia"/>
          <w:b/>
          <w:bCs/>
          <w:spacing w:val="8"/>
          <w:kern w:val="0"/>
          <w:sz w:val="28"/>
        </w:rPr>
        <w:t>強化毒品防制成效，維護縣民身心健康。</w:t>
      </w:r>
    </w:p>
    <w:p w14:paraId="52FBCA9D" w14:textId="3ADD4AC6" w:rsidR="006A60EA" w:rsidRDefault="006A60EA" w:rsidP="006A60EA">
      <w:pPr>
        <w:adjustRightInd w:val="0"/>
        <w:snapToGrid w:val="0"/>
        <w:spacing w:line="440" w:lineRule="exact"/>
        <w:ind w:firstLineChars="200" w:firstLine="520"/>
        <w:rPr>
          <w:rFonts w:ascii="標楷體" w:hAnsi="標楷體"/>
          <w:bCs/>
          <w:spacing w:val="10"/>
          <w:kern w:val="0"/>
        </w:rPr>
      </w:pPr>
      <w:r>
        <w:rPr>
          <w:rFonts w:ascii="標楷體" w:hAnsi="標楷體" w:hint="eastAsia"/>
          <w:bCs/>
          <w:spacing w:val="10"/>
          <w:kern w:val="0"/>
        </w:rPr>
        <w:lastRenderedPageBreak/>
        <w:t>行政院為提高毒品防制成效，嚇阻新興毒品氾濫，自106年起陸續推動「新世代反毒策略行動綱領」第一期（106至109年）與第二期（110至113年），為持續消弭國內毒品問題，於114年2月通過第三期（114至117年），以阻絕供需、減少毒害、穩定復歸、抑制再犯為四大目標，期打造更廣泛及穩固之社會安全網。經查推動毒品防制政策執行情形，核有下列事項：</w:t>
      </w:r>
    </w:p>
    <w:p w14:paraId="2098D143" w14:textId="1108194A" w:rsidR="006A60EA" w:rsidRDefault="006B7F04" w:rsidP="006A60EA">
      <w:pPr>
        <w:adjustRightInd w:val="0"/>
        <w:snapToGrid w:val="0"/>
        <w:spacing w:line="450" w:lineRule="exact"/>
        <w:ind w:firstLineChars="300" w:firstLine="720"/>
        <w:outlineLvl w:val="4"/>
        <w:rPr>
          <w:rFonts w:ascii="標楷體" w:hAnsi="標楷體"/>
          <w:color w:val="000000"/>
          <w:spacing w:val="10"/>
          <w:szCs w:val="32"/>
        </w:rPr>
      </w:pPr>
      <w:r>
        <w:rPr>
          <w:rFonts w:ascii="Times New Roman" w:eastAsia="新細明體" w:hAnsi="Times New Roman" w:hint="eastAsia"/>
          <w:noProof/>
          <w:szCs w:val="20"/>
        </w:rPr>
        <mc:AlternateContent>
          <mc:Choice Requires="wps">
            <w:drawing>
              <wp:anchor distT="0" distB="0" distL="114300" distR="114300" simplePos="0" relativeHeight="251891712" behindDoc="0" locked="0" layoutInCell="1" allowOverlap="1" wp14:anchorId="06EAFF64" wp14:editId="3A9119E0">
                <wp:simplePos x="0" y="0"/>
                <wp:positionH relativeFrom="margin">
                  <wp:posOffset>2420620</wp:posOffset>
                </wp:positionH>
                <wp:positionV relativeFrom="margin">
                  <wp:posOffset>2838834</wp:posOffset>
                </wp:positionV>
                <wp:extent cx="3764915" cy="3104515"/>
                <wp:effectExtent l="0" t="0" r="6985" b="635"/>
                <wp:wrapSquare wrapText="bothSides"/>
                <wp:docPr id="99" name="文字方塊 9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764915" cy="3104515"/>
                        </a:xfrm>
                        <a:prstGeom prst="rect">
                          <a:avLst/>
                        </a:prstGeom>
                        <a:solidFill>
                          <a:srgbClr val="FFFFFF"/>
                        </a:solidFill>
                        <a:ln w="9525">
                          <a:noFill/>
                          <a:miter lim="800000"/>
                          <a:headEnd/>
                          <a:tailEnd/>
                        </a:ln>
                      </wps:spPr>
                      <wps:txbx>
                        <w:txbxContent>
                          <w:p w14:paraId="6DEDA1B3" w14:textId="77777777" w:rsidR="006A60EA" w:rsidRDefault="006A60EA" w:rsidP="006A60EA">
                            <w:pPr>
                              <w:spacing w:line="260" w:lineRule="exact"/>
                              <w:ind w:left="661" w:hangingChars="275" w:hanging="661"/>
                            </w:pPr>
                            <w:r>
                              <w:rPr>
                                <w:rFonts w:ascii="標楷體" w:hAnsi="標楷體" w:hint="eastAsia"/>
                                <w:b/>
                              </w:rPr>
                              <w:t>圖1　112至114年9月底止澎湖縣毒品案件發（破）地點分布情形</w:t>
                            </w:r>
                          </w:p>
                          <w:p w14:paraId="506146F0" w14:textId="3AFE02BD" w:rsidR="006A60EA" w:rsidRDefault="006A60EA" w:rsidP="006A60EA">
                            <w:r>
                              <w:rPr>
                                <w:rFonts w:ascii="Calibri" w:eastAsia="Times New Roman" w:hAnsi="Calibri"/>
                                <w:noProof/>
                                <w:kern w:val="0"/>
                                <w:sz w:val="20"/>
                              </w:rPr>
                              <w:drawing>
                                <wp:inline distT="0" distB="0" distL="0" distR="0" wp14:anchorId="1E70F181" wp14:editId="779C1C7E">
                                  <wp:extent cx="3580130" cy="2536190"/>
                                  <wp:effectExtent l="0" t="0" r="1270" b="0"/>
                                  <wp:docPr id="81" name="圖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80130" cy="2536190"/>
                                          </a:xfrm>
                                          <a:prstGeom prst="rect">
                                            <a:avLst/>
                                          </a:prstGeom>
                                          <a:noFill/>
                                          <a:ln>
                                            <a:noFill/>
                                          </a:ln>
                                        </pic:spPr>
                                      </pic:pic>
                                    </a:graphicData>
                                  </a:graphic>
                                </wp:inline>
                              </w:drawing>
                            </w:r>
                          </w:p>
                          <w:p w14:paraId="3EEB4938" w14:textId="77777777" w:rsidR="006A60EA" w:rsidRDefault="006A60EA" w:rsidP="00322AEA">
                            <w:pPr>
                              <w:spacing w:line="220" w:lineRule="exact"/>
                            </w:pPr>
                            <w:r>
                              <w:rPr>
                                <w:rFonts w:ascii="標楷體" w:hAnsi="標楷體" w:hint="eastAsia"/>
                                <w:sz w:val="18"/>
                                <w:szCs w:val="18"/>
                              </w:rPr>
                              <w:t>資料來源：整理自澎湖縣政府警察局提供資料。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EAFF64" id="文字方塊 99" o:spid="_x0000_s1123" type="#_x0000_t202" style="position:absolute;left:0;text-align:left;margin-left:190.6pt;margin-top:223.55pt;width:296.45pt;height:244.45pt;z-index:2518917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" stroked="f">
                <o:lock v:ext="edit" aspectratio="t"/>
                <v:textbox>
                  <w:txbxContent>
                    <w:p w14:paraId="6DEDA1B3" w14:textId="77777777" w:rsidR="006A60EA" w:rsidRDefault="006A60EA" w:rsidP="006A60EA">
                      <w:pPr>
                        <w:spacing w:line="260" w:lineRule="exact"/>
                        <w:ind w:left="661" w:hangingChars="275" w:hanging="661"/>
                      </w:pPr>
                      <w:r>
                        <w:rPr>
                          <w:rFonts w:ascii="標楷體" w:hAnsi="標楷體" w:hint="eastAsia"/>
                          <w:b/>
                        </w:rPr>
                        <w:t>圖1　112至114年9月底止澎湖縣毒品案件發（破）地點分布情形</w:t>
                      </w:r>
                    </w:p>
                    <w:p w14:paraId="506146F0" w14:textId="3AFE02BD" w:rsidR="006A60EA" w:rsidRDefault="006A60EA" w:rsidP="006A60EA">
                      <w:r>
                        <w:rPr>
                          <w:rFonts w:ascii="Calibri" w:eastAsia="Times New Roman" w:hAnsi="Calibri"/>
                          <w:noProof/>
                          <w:kern w:val="0"/>
                          <w:sz w:val="20"/>
                        </w:rPr>
                        <w:drawing>
                          <wp:inline distT="0" distB="0" distL="0" distR="0" wp14:anchorId="1E70F181" wp14:editId="779C1C7E">
                            <wp:extent cx="3580130" cy="2536190"/>
                            <wp:effectExtent l="0" t="0" r="1270" b="0"/>
                            <wp:docPr id="81" name="圖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80130" cy="2536190"/>
                                    </a:xfrm>
                                    <a:prstGeom prst="rect">
                                      <a:avLst/>
                                    </a:prstGeom>
                                    <a:noFill/>
                                    <a:ln>
                                      <a:noFill/>
                                    </a:ln>
                                  </pic:spPr>
                                </pic:pic>
                              </a:graphicData>
                            </a:graphic>
                          </wp:inline>
                        </w:drawing>
                      </w:r>
                    </w:p>
                    <w:p w14:paraId="3EEB4938" w14:textId="77777777" w:rsidR="006A60EA" w:rsidRDefault="006A60EA" w:rsidP="00322AEA">
                      <w:pPr>
                        <w:spacing w:line="220" w:lineRule="exact"/>
                      </w:pPr>
                      <w:r>
                        <w:rPr>
                          <w:rFonts w:ascii="標楷體" w:hAnsi="標楷體" w:hint="eastAsia"/>
                          <w:sz w:val="18"/>
                          <w:szCs w:val="18"/>
                        </w:rPr>
                        <w:t>資料來源：整理自澎湖縣政府警察局提供資料。</w:t>
                      </w:r>
                    </w:p>
                  </w:txbxContent>
                </v:textbox>
                <w10:wrap type="square" anchorx="margin" anchory="margin"/>
              </v:shape>
            </w:pict>
          </mc:Fallback>
        </mc:AlternateContent>
      </w:r>
      <w:r w:rsidR="006A60EA">
        <w:rPr>
          <w:rFonts w:ascii="標楷體" w:hAnsi="標楷體" w:hint="eastAsia"/>
          <w:b/>
          <w:bCs/>
          <w:spacing w:val="10"/>
          <w:kern w:val="0"/>
        </w:rPr>
        <w:t>（1）</w:t>
      </w:r>
      <w:r w:rsidR="006A60EA">
        <w:rPr>
          <w:rFonts w:ascii="標楷體" w:hAnsi="標楷體" w:hint="eastAsia"/>
          <w:b/>
          <w:color w:val="000000"/>
          <w:spacing w:val="10"/>
          <w:szCs w:val="32"/>
        </w:rPr>
        <w:t>辦理轄內</w:t>
      </w:r>
      <w:proofErr w:type="gramStart"/>
      <w:r w:rsidR="006A60EA">
        <w:rPr>
          <w:rFonts w:ascii="標楷體" w:hAnsi="標楷體" w:hint="eastAsia"/>
          <w:b/>
          <w:color w:val="000000"/>
          <w:spacing w:val="10"/>
          <w:szCs w:val="32"/>
        </w:rPr>
        <w:t>涉毒熱區</w:t>
      </w:r>
      <w:proofErr w:type="gramEnd"/>
      <w:r w:rsidR="006A60EA">
        <w:rPr>
          <w:rFonts w:ascii="標楷體" w:hAnsi="標楷體" w:hint="eastAsia"/>
          <w:b/>
          <w:color w:val="000000"/>
          <w:spacing w:val="10"/>
          <w:szCs w:val="32"/>
        </w:rPr>
        <w:t>毒品防制教育宣導，</w:t>
      </w:r>
      <w:proofErr w:type="gramStart"/>
      <w:r w:rsidR="006A60EA">
        <w:rPr>
          <w:rFonts w:ascii="標楷體" w:hAnsi="標楷體" w:hint="eastAsia"/>
          <w:b/>
          <w:color w:val="000000"/>
          <w:spacing w:val="10"/>
          <w:szCs w:val="32"/>
        </w:rPr>
        <w:t>惟熱區</w:t>
      </w:r>
      <w:proofErr w:type="gramEnd"/>
      <w:r w:rsidR="006A60EA">
        <w:rPr>
          <w:rFonts w:ascii="標楷體" w:hAnsi="標楷體" w:hint="eastAsia"/>
          <w:b/>
          <w:color w:val="000000"/>
          <w:spacing w:val="10"/>
          <w:szCs w:val="32"/>
        </w:rPr>
        <w:t>分析及宣導場域規劃未</w:t>
      </w:r>
      <w:proofErr w:type="gramStart"/>
      <w:r w:rsidR="006A60EA">
        <w:rPr>
          <w:rFonts w:ascii="標楷體" w:hAnsi="標楷體" w:hint="eastAsia"/>
          <w:b/>
          <w:color w:val="000000"/>
          <w:spacing w:val="10"/>
          <w:szCs w:val="32"/>
        </w:rPr>
        <w:t>臻</w:t>
      </w:r>
      <w:proofErr w:type="gramEnd"/>
      <w:r w:rsidR="006A60EA">
        <w:rPr>
          <w:rFonts w:ascii="標楷體" w:hAnsi="標楷體" w:hint="eastAsia"/>
          <w:b/>
          <w:color w:val="000000"/>
          <w:spacing w:val="10"/>
          <w:szCs w:val="32"/>
        </w:rPr>
        <w:t>周延，且未於</w:t>
      </w:r>
      <w:proofErr w:type="gramStart"/>
      <w:r w:rsidR="006A60EA">
        <w:rPr>
          <w:rFonts w:ascii="標楷體" w:hAnsi="標楷體" w:hint="eastAsia"/>
          <w:b/>
          <w:color w:val="000000"/>
          <w:spacing w:val="10"/>
          <w:szCs w:val="32"/>
        </w:rPr>
        <w:t>涉毒熱區</w:t>
      </w:r>
      <w:proofErr w:type="gramEnd"/>
      <w:r w:rsidR="006A60EA">
        <w:rPr>
          <w:rFonts w:ascii="標楷體" w:hAnsi="標楷體" w:hint="eastAsia"/>
          <w:b/>
          <w:color w:val="000000"/>
          <w:spacing w:val="10"/>
          <w:szCs w:val="32"/>
        </w:rPr>
        <w:t>辦理宣導活動，恐影響防制成效：</w:t>
      </w:r>
      <w:r w:rsidR="006A60EA">
        <w:rPr>
          <w:rFonts w:ascii="標楷體" w:hAnsi="標楷體" w:hint="eastAsia"/>
          <w:color w:val="000000"/>
          <w:spacing w:val="10"/>
          <w:szCs w:val="32"/>
        </w:rPr>
        <w:t>該局113及</w:t>
      </w:r>
      <w:proofErr w:type="gramStart"/>
      <w:r w:rsidR="006A60EA">
        <w:rPr>
          <w:rFonts w:ascii="標楷體" w:hAnsi="標楷體" w:hint="eastAsia"/>
          <w:color w:val="000000"/>
          <w:spacing w:val="10"/>
          <w:szCs w:val="32"/>
        </w:rPr>
        <w:t>114</w:t>
      </w:r>
      <w:proofErr w:type="gramEnd"/>
      <w:r w:rsidR="006A60EA">
        <w:rPr>
          <w:rFonts w:ascii="標楷體" w:hAnsi="標楷體" w:hint="eastAsia"/>
          <w:color w:val="000000"/>
          <w:spacing w:val="10"/>
          <w:szCs w:val="32"/>
        </w:rPr>
        <w:t>年</w:t>
      </w:r>
      <w:r w:rsidR="008B5CF8">
        <w:rPr>
          <w:rFonts w:ascii="標楷體" w:hAnsi="標楷體" w:hint="eastAsia"/>
          <w:color w:val="000000"/>
          <w:spacing w:val="10"/>
          <w:szCs w:val="32"/>
        </w:rPr>
        <w:t>度</w:t>
      </w:r>
      <w:proofErr w:type="gramStart"/>
      <w:r w:rsidR="006A60EA">
        <w:rPr>
          <w:rFonts w:ascii="標楷體" w:hAnsi="標楷體" w:hint="eastAsia"/>
          <w:color w:val="000000"/>
          <w:spacing w:val="10"/>
          <w:szCs w:val="32"/>
        </w:rPr>
        <w:t>毒品熱區翻轉</w:t>
      </w:r>
      <w:proofErr w:type="gramEnd"/>
      <w:r w:rsidR="006A60EA">
        <w:rPr>
          <w:rFonts w:ascii="標楷體" w:hAnsi="標楷體" w:hint="eastAsia"/>
          <w:color w:val="000000"/>
          <w:spacing w:val="10"/>
          <w:szCs w:val="32"/>
        </w:rPr>
        <w:t>計畫列載，113及</w:t>
      </w:r>
      <w:proofErr w:type="gramStart"/>
      <w:r w:rsidR="006A60EA">
        <w:rPr>
          <w:rFonts w:ascii="標楷體" w:hAnsi="標楷體" w:hint="eastAsia"/>
          <w:color w:val="000000"/>
          <w:spacing w:val="10"/>
          <w:szCs w:val="32"/>
        </w:rPr>
        <w:t>114</w:t>
      </w:r>
      <w:proofErr w:type="gramEnd"/>
      <w:r w:rsidR="006A60EA">
        <w:rPr>
          <w:rFonts w:ascii="標楷體" w:hAnsi="標楷體" w:hint="eastAsia"/>
          <w:color w:val="000000"/>
          <w:spacing w:val="10"/>
          <w:szCs w:val="32"/>
        </w:rPr>
        <w:t>年</w:t>
      </w:r>
      <w:r w:rsidR="008B5CF8">
        <w:rPr>
          <w:rFonts w:ascii="標楷體" w:hAnsi="標楷體" w:hint="eastAsia"/>
          <w:color w:val="000000"/>
          <w:spacing w:val="10"/>
          <w:szCs w:val="32"/>
        </w:rPr>
        <w:t>度</w:t>
      </w:r>
      <w:r w:rsidR="006A60EA">
        <w:rPr>
          <w:rFonts w:ascii="標楷體" w:hAnsi="標楷體" w:hint="eastAsia"/>
          <w:color w:val="000000"/>
          <w:spacing w:val="10"/>
          <w:szCs w:val="32"/>
        </w:rPr>
        <w:t>分別分析並提報之</w:t>
      </w:r>
      <w:proofErr w:type="gramStart"/>
      <w:r w:rsidR="006A60EA">
        <w:rPr>
          <w:rFonts w:ascii="標楷體" w:hAnsi="標楷體" w:hint="eastAsia"/>
          <w:color w:val="000000"/>
          <w:spacing w:val="10"/>
          <w:szCs w:val="32"/>
        </w:rPr>
        <w:t>毒品熱區為</w:t>
      </w:r>
      <w:proofErr w:type="gramEnd"/>
      <w:r w:rsidR="006A60EA">
        <w:rPr>
          <w:rFonts w:ascii="標楷體" w:hAnsi="標楷體" w:hint="eastAsia"/>
          <w:color w:val="000000"/>
          <w:spacing w:val="10"/>
          <w:szCs w:val="32"/>
        </w:rPr>
        <w:t>西衛里及光榮里，</w:t>
      </w:r>
      <w:proofErr w:type="gramStart"/>
      <w:r w:rsidR="006A60EA">
        <w:rPr>
          <w:rFonts w:ascii="標楷體" w:hAnsi="標楷體" w:hint="eastAsia"/>
          <w:color w:val="000000"/>
          <w:spacing w:val="10"/>
          <w:szCs w:val="32"/>
        </w:rPr>
        <w:t>據稱熱區之</w:t>
      </w:r>
      <w:proofErr w:type="gramEnd"/>
      <w:r w:rsidR="006A60EA">
        <w:rPr>
          <w:rFonts w:ascii="標楷體" w:hAnsi="標楷體" w:hint="eastAsia"/>
          <w:color w:val="000000"/>
          <w:spacing w:val="10"/>
          <w:szCs w:val="32"/>
        </w:rPr>
        <w:t>分析與宣導村里之選擇係依村里之人口數多寡辦理，而非以毒品發（破）案件地點分析。經以該局提供之近3年（112至114年9月底止，下同）毒品案件發（破）清冊，排除地址不全及發（破）地點在澎湖縣以外之案件，運用地理資訊系</w:t>
      </w:r>
      <w:r w:rsidR="00EF39E7">
        <w:rPr>
          <w:rFonts w:ascii="標楷體" w:hAnsi="標楷體" w:hint="eastAsia"/>
          <w:color w:val="000000"/>
          <w:spacing w:val="10"/>
          <w:szCs w:val="32"/>
        </w:rPr>
        <w:t>統</w:t>
      </w:r>
      <w:r w:rsidR="006A60EA">
        <w:rPr>
          <w:rFonts w:ascii="標楷體" w:hAnsi="標楷體" w:hint="eastAsia"/>
          <w:color w:val="000000"/>
          <w:spacing w:val="10"/>
          <w:szCs w:val="32"/>
        </w:rPr>
        <w:t>（QGIS）</w:t>
      </w:r>
      <w:proofErr w:type="gramStart"/>
      <w:r w:rsidR="006A60EA">
        <w:rPr>
          <w:rFonts w:ascii="標楷體" w:hAnsi="標楷體" w:hint="eastAsia"/>
          <w:color w:val="000000"/>
          <w:spacing w:val="10"/>
          <w:szCs w:val="32"/>
        </w:rPr>
        <w:t>套疊檢視</w:t>
      </w:r>
      <w:proofErr w:type="gramEnd"/>
      <w:r w:rsidR="006A60EA">
        <w:rPr>
          <w:rFonts w:ascii="標楷體" w:hAnsi="標楷體" w:hint="eastAsia"/>
          <w:color w:val="000000"/>
          <w:spacing w:val="10"/>
          <w:szCs w:val="32"/>
        </w:rPr>
        <w:t>發現，近3年查獲毒品案件主要分布於馬公市，查獲案件數前3名為西衛里（39件）、石泉里（24件）、陽明里（19件）（圖1），僅西衛里符合該局提報之</w:t>
      </w:r>
      <w:proofErr w:type="gramStart"/>
      <w:r w:rsidR="006A60EA">
        <w:rPr>
          <w:rFonts w:ascii="標楷體" w:hAnsi="標楷體" w:hint="eastAsia"/>
          <w:color w:val="000000"/>
          <w:spacing w:val="10"/>
          <w:szCs w:val="32"/>
        </w:rPr>
        <w:t>毒品熱區</w:t>
      </w:r>
      <w:proofErr w:type="gramEnd"/>
      <w:r w:rsidR="006A60EA">
        <w:rPr>
          <w:rFonts w:ascii="標楷體" w:hAnsi="標楷體" w:hint="eastAsia"/>
          <w:color w:val="000000"/>
          <w:spacing w:val="10"/>
          <w:szCs w:val="32"/>
        </w:rPr>
        <w:t>。另該局辦理毒品防制教育宣導活動，</w:t>
      </w:r>
      <w:proofErr w:type="gramStart"/>
      <w:r w:rsidR="006A60EA">
        <w:rPr>
          <w:rFonts w:ascii="標楷體" w:hAnsi="標楷體" w:hint="eastAsia"/>
          <w:color w:val="000000"/>
          <w:spacing w:val="10"/>
          <w:szCs w:val="32"/>
        </w:rPr>
        <w:t>113</w:t>
      </w:r>
      <w:proofErr w:type="gramEnd"/>
      <w:r w:rsidR="006A60EA">
        <w:rPr>
          <w:rFonts w:ascii="標楷體" w:hAnsi="標楷體" w:hint="eastAsia"/>
          <w:color w:val="000000"/>
          <w:spacing w:val="10"/>
          <w:szCs w:val="32"/>
        </w:rPr>
        <w:t>年</w:t>
      </w:r>
      <w:r w:rsidR="00910770">
        <w:rPr>
          <w:rFonts w:ascii="標楷體" w:hAnsi="標楷體" w:hint="eastAsia"/>
          <w:color w:val="000000"/>
          <w:spacing w:val="10"/>
          <w:szCs w:val="32"/>
        </w:rPr>
        <w:t>度</w:t>
      </w:r>
      <w:r w:rsidR="006A60EA">
        <w:rPr>
          <w:rFonts w:ascii="標楷體" w:hAnsi="標楷體" w:hint="eastAsia"/>
          <w:color w:val="000000"/>
          <w:spacing w:val="10"/>
          <w:szCs w:val="32"/>
        </w:rPr>
        <w:t>分別於文光國小（光榮里）及澎湖縣多功能綜合體育館（陽明里），</w:t>
      </w:r>
      <w:proofErr w:type="gramStart"/>
      <w:r w:rsidR="006A60EA">
        <w:rPr>
          <w:rFonts w:ascii="標楷體" w:hAnsi="標楷體" w:hint="eastAsia"/>
          <w:color w:val="000000"/>
          <w:spacing w:val="10"/>
          <w:szCs w:val="32"/>
        </w:rPr>
        <w:t>114</w:t>
      </w:r>
      <w:proofErr w:type="gramEnd"/>
      <w:r w:rsidR="006A60EA">
        <w:rPr>
          <w:rFonts w:ascii="標楷體" w:hAnsi="標楷體" w:hint="eastAsia"/>
          <w:color w:val="000000"/>
          <w:spacing w:val="10"/>
          <w:szCs w:val="32"/>
        </w:rPr>
        <w:t>年</w:t>
      </w:r>
      <w:r w:rsidR="00910770">
        <w:rPr>
          <w:rFonts w:ascii="標楷體" w:hAnsi="標楷體" w:hint="eastAsia"/>
          <w:color w:val="000000"/>
          <w:spacing w:val="10"/>
          <w:szCs w:val="32"/>
        </w:rPr>
        <w:t>度</w:t>
      </w:r>
      <w:r w:rsidR="006A60EA">
        <w:rPr>
          <w:rFonts w:ascii="標楷體" w:hAnsi="標楷體" w:hint="eastAsia"/>
          <w:color w:val="000000"/>
          <w:spacing w:val="10"/>
          <w:szCs w:val="32"/>
        </w:rPr>
        <w:t>分別於澎湖縣特殊教育資源中心（光明里）及澎湖縣多功能綜合體育館（陽明里），</w:t>
      </w:r>
      <w:proofErr w:type="gramStart"/>
      <w:r w:rsidR="006A60EA">
        <w:rPr>
          <w:rFonts w:ascii="標楷體" w:hAnsi="標楷體" w:hint="eastAsia"/>
          <w:color w:val="000000"/>
          <w:spacing w:val="10"/>
          <w:szCs w:val="32"/>
        </w:rPr>
        <w:t>均非位於</w:t>
      </w:r>
      <w:proofErr w:type="gramEnd"/>
      <w:r w:rsidR="006A60EA">
        <w:rPr>
          <w:rFonts w:ascii="標楷體" w:hAnsi="標楷體" w:hint="eastAsia"/>
          <w:color w:val="000000"/>
          <w:spacing w:val="10"/>
          <w:szCs w:val="32"/>
        </w:rPr>
        <w:t>各該年度提報之</w:t>
      </w:r>
      <w:proofErr w:type="gramStart"/>
      <w:r w:rsidR="006A60EA">
        <w:rPr>
          <w:rFonts w:ascii="標楷體" w:hAnsi="標楷體" w:hint="eastAsia"/>
          <w:color w:val="000000"/>
          <w:spacing w:val="10"/>
          <w:szCs w:val="32"/>
        </w:rPr>
        <w:t>毒品熱區</w:t>
      </w:r>
      <w:proofErr w:type="gramEnd"/>
      <w:r w:rsidR="006A60EA">
        <w:rPr>
          <w:rFonts w:ascii="標楷體" w:hAnsi="標楷體" w:hint="eastAsia"/>
          <w:color w:val="000000"/>
          <w:spacing w:val="10"/>
          <w:szCs w:val="32"/>
        </w:rPr>
        <w:t>。又</w:t>
      </w:r>
      <w:proofErr w:type="gramStart"/>
      <w:r w:rsidR="006A60EA">
        <w:rPr>
          <w:rFonts w:ascii="標楷體" w:hAnsi="標楷體" w:hint="eastAsia"/>
          <w:color w:val="000000"/>
          <w:spacing w:val="10"/>
          <w:szCs w:val="32"/>
        </w:rPr>
        <w:t>113</w:t>
      </w:r>
      <w:proofErr w:type="gramEnd"/>
      <w:r w:rsidR="006A60EA">
        <w:rPr>
          <w:rFonts w:ascii="標楷體" w:hAnsi="標楷體" w:hint="eastAsia"/>
          <w:color w:val="000000"/>
          <w:spacing w:val="10"/>
          <w:szCs w:val="32"/>
        </w:rPr>
        <w:t>年</w:t>
      </w:r>
      <w:r w:rsidR="00910770">
        <w:rPr>
          <w:rFonts w:ascii="標楷體" w:hAnsi="標楷體" w:hint="eastAsia"/>
          <w:color w:val="000000"/>
          <w:spacing w:val="10"/>
          <w:szCs w:val="32"/>
        </w:rPr>
        <w:t>度</w:t>
      </w:r>
      <w:proofErr w:type="gramStart"/>
      <w:r w:rsidR="006A60EA">
        <w:rPr>
          <w:rFonts w:ascii="標楷體" w:hAnsi="標楷體" w:hint="eastAsia"/>
          <w:color w:val="000000"/>
          <w:spacing w:val="10"/>
          <w:szCs w:val="32"/>
        </w:rPr>
        <w:t>毒品熱區翻轉</w:t>
      </w:r>
      <w:proofErr w:type="gramEnd"/>
      <w:r w:rsidR="006A60EA">
        <w:rPr>
          <w:rFonts w:ascii="標楷體" w:hAnsi="標楷體" w:hint="eastAsia"/>
          <w:color w:val="000000"/>
          <w:spacing w:val="10"/>
          <w:szCs w:val="32"/>
        </w:rPr>
        <w:t>計畫成果報告列載，西衛里112及</w:t>
      </w:r>
      <w:proofErr w:type="gramStart"/>
      <w:r w:rsidR="006A60EA">
        <w:rPr>
          <w:rFonts w:ascii="標楷體" w:hAnsi="標楷體" w:hint="eastAsia"/>
          <w:color w:val="000000"/>
          <w:spacing w:val="10"/>
          <w:szCs w:val="32"/>
        </w:rPr>
        <w:t>113</w:t>
      </w:r>
      <w:proofErr w:type="gramEnd"/>
      <w:r w:rsidR="006A60EA">
        <w:rPr>
          <w:rFonts w:ascii="標楷體" w:hAnsi="標楷體" w:hint="eastAsia"/>
          <w:color w:val="000000"/>
          <w:spacing w:val="10"/>
          <w:szCs w:val="32"/>
        </w:rPr>
        <w:t>年</w:t>
      </w:r>
      <w:r w:rsidR="00910770">
        <w:rPr>
          <w:rFonts w:ascii="標楷體" w:hAnsi="標楷體" w:hint="eastAsia"/>
          <w:color w:val="000000"/>
          <w:spacing w:val="10"/>
          <w:szCs w:val="32"/>
        </w:rPr>
        <w:t>度</w:t>
      </w:r>
      <w:r w:rsidR="006A60EA">
        <w:rPr>
          <w:rFonts w:ascii="標楷體" w:hAnsi="標楷體" w:hint="eastAsia"/>
          <w:color w:val="000000"/>
          <w:spacing w:val="10"/>
          <w:szCs w:val="32"/>
        </w:rPr>
        <w:t>全般毒品犯罪人數分別為16及14人，計畫執行後較前期減少2人（12.5</w:t>
      </w:r>
      <w:r w:rsidR="00E44E4B">
        <w:rPr>
          <w:rFonts w:ascii="標楷體" w:hAnsi="標楷體" w:hint="eastAsia"/>
          <w:color w:val="000000"/>
          <w:spacing w:val="10"/>
          <w:szCs w:val="32"/>
        </w:rPr>
        <w:t>0</w:t>
      </w:r>
      <w:r w:rsidR="006A60EA">
        <w:rPr>
          <w:rFonts w:ascii="標楷體" w:hAnsi="標楷體" w:hint="eastAsia"/>
          <w:color w:val="000000"/>
          <w:spacing w:val="10"/>
          <w:szCs w:val="32"/>
        </w:rPr>
        <w:t>％），惟全縣112及</w:t>
      </w:r>
      <w:proofErr w:type="gramStart"/>
      <w:r w:rsidR="006A60EA">
        <w:rPr>
          <w:rFonts w:ascii="標楷體" w:hAnsi="標楷體" w:hint="eastAsia"/>
          <w:color w:val="000000"/>
          <w:spacing w:val="10"/>
          <w:szCs w:val="32"/>
        </w:rPr>
        <w:t>113</w:t>
      </w:r>
      <w:proofErr w:type="gramEnd"/>
      <w:r w:rsidR="006A60EA">
        <w:rPr>
          <w:rFonts w:ascii="標楷體" w:hAnsi="標楷體" w:hint="eastAsia"/>
          <w:color w:val="000000"/>
          <w:spacing w:val="10"/>
          <w:szCs w:val="32"/>
        </w:rPr>
        <w:t>年</w:t>
      </w:r>
      <w:r w:rsidR="00910770">
        <w:rPr>
          <w:rFonts w:ascii="標楷體" w:hAnsi="標楷體" w:hint="eastAsia"/>
          <w:color w:val="000000"/>
          <w:spacing w:val="10"/>
          <w:szCs w:val="32"/>
        </w:rPr>
        <w:t>度</w:t>
      </w:r>
      <w:r w:rsidR="006A60EA">
        <w:rPr>
          <w:rFonts w:ascii="標楷體" w:hAnsi="標楷體" w:hint="eastAsia"/>
          <w:color w:val="000000"/>
          <w:spacing w:val="10"/>
          <w:szCs w:val="32"/>
        </w:rPr>
        <w:t>全般毒品犯罪人數分別為93及120人，計畫執行後較前期增加27人（29.03％），</w:t>
      </w:r>
      <w:proofErr w:type="gramStart"/>
      <w:r w:rsidR="006A60EA">
        <w:rPr>
          <w:rFonts w:ascii="標楷體" w:hAnsi="標楷體" w:hint="eastAsia"/>
          <w:color w:val="000000"/>
          <w:spacing w:val="10"/>
          <w:szCs w:val="32"/>
        </w:rPr>
        <w:t>整體涉毒人數</w:t>
      </w:r>
      <w:proofErr w:type="gramEnd"/>
      <w:r w:rsidR="006A60EA">
        <w:rPr>
          <w:rFonts w:ascii="標楷體" w:hAnsi="標楷體" w:hint="eastAsia"/>
          <w:color w:val="000000"/>
          <w:spacing w:val="10"/>
          <w:szCs w:val="32"/>
        </w:rPr>
        <w:t>呈增加趨勢，經函請</w:t>
      </w:r>
      <w:proofErr w:type="gramStart"/>
      <w:r w:rsidR="006A60EA">
        <w:rPr>
          <w:rFonts w:ascii="標楷體" w:hAnsi="標楷體" w:hint="eastAsia"/>
          <w:color w:val="000000"/>
          <w:spacing w:val="10"/>
          <w:szCs w:val="32"/>
        </w:rPr>
        <w:t>研謀善策</w:t>
      </w:r>
      <w:proofErr w:type="gramEnd"/>
      <w:r w:rsidR="006A60EA">
        <w:rPr>
          <w:rFonts w:ascii="標楷體" w:hAnsi="標楷體" w:hint="eastAsia"/>
          <w:color w:val="000000"/>
          <w:spacing w:val="10"/>
          <w:szCs w:val="32"/>
        </w:rPr>
        <w:t>。據復：未來辦理轄內</w:t>
      </w:r>
      <w:proofErr w:type="gramStart"/>
      <w:r w:rsidR="006A60EA">
        <w:rPr>
          <w:rFonts w:ascii="標楷體" w:hAnsi="標楷體" w:hint="eastAsia"/>
          <w:color w:val="000000"/>
          <w:spacing w:val="10"/>
          <w:szCs w:val="32"/>
        </w:rPr>
        <w:t>涉毒熱區</w:t>
      </w:r>
      <w:proofErr w:type="gramEnd"/>
      <w:r w:rsidR="006A60EA">
        <w:rPr>
          <w:rFonts w:ascii="標楷體" w:hAnsi="標楷體" w:hint="eastAsia"/>
          <w:color w:val="000000"/>
          <w:spacing w:val="10"/>
          <w:szCs w:val="32"/>
        </w:rPr>
        <w:t>毒品防制與教育宣導，將持續落實新世代反毒策略強化分眾、</w:t>
      </w:r>
      <w:proofErr w:type="gramStart"/>
      <w:r w:rsidR="006A60EA">
        <w:rPr>
          <w:rFonts w:ascii="標楷體" w:hAnsi="標楷體" w:hint="eastAsia"/>
          <w:color w:val="000000"/>
          <w:spacing w:val="10"/>
          <w:szCs w:val="32"/>
        </w:rPr>
        <w:t>分級識毒宣導</w:t>
      </w:r>
      <w:proofErr w:type="gramEnd"/>
      <w:r w:rsidR="006A60EA">
        <w:rPr>
          <w:rFonts w:ascii="標楷體" w:hAnsi="標楷體" w:hint="eastAsia"/>
          <w:color w:val="000000"/>
          <w:spacing w:val="10"/>
          <w:szCs w:val="32"/>
        </w:rPr>
        <w:t>之精神，並以統計數據分析作為提報</w:t>
      </w:r>
      <w:proofErr w:type="gramStart"/>
      <w:r w:rsidR="006A60EA">
        <w:rPr>
          <w:rFonts w:ascii="標楷體" w:hAnsi="標楷體" w:hint="eastAsia"/>
          <w:color w:val="000000"/>
          <w:spacing w:val="10"/>
          <w:szCs w:val="32"/>
        </w:rPr>
        <w:t>毒品熱區之</w:t>
      </w:r>
      <w:proofErr w:type="gramEnd"/>
      <w:r w:rsidR="006A60EA">
        <w:rPr>
          <w:rFonts w:ascii="標楷體" w:hAnsi="標楷體" w:hint="eastAsia"/>
          <w:color w:val="000000"/>
          <w:spacing w:val="10"/>
          <w:szCs w:val="32"/>
        </w:rPr>
        <w:t>依據。另為有效提升防毒與反毒之能力，並加強社區警覺力，將利用縣內各項大型活動期間，針對參與熱絡人群，及利用小班制在各級學校執行宣導，增進</w:t>
      </w:r>
      <w:proofErr w:type="gramStart"/>
      <w:r w:rsidR="006A60EA">
        <w:rPr>
          <w:rFonts w:ascii="標楷體" w:hAnsi="標楷體" w:hint="eastAsia"/>
          <w:color w:val="000000"/>
          <w:spacing w:val="10"/>
          <w:szCs w:val="32"/>
        </w:rPr>
        <w:t>民眾識毒</w:t>
      </w:r>
      <w:proofErr w:type="gramEnd"/>
      <w:r w:rsidR="006A60EA">
        <w:rPr>
          <w:rFonts w:ascii="標楷體" w:hAnsi="標楷體" w:hint="eastAsia"/>
          <w:color w:val="000000"/>
          <w:spacing w:val="10"/>
          <w:szCs w:val="32"/>
        </w:rPr>
        <w:t>、防毒與反毒之能力，強化毒品防制成效。</w:t>
      </w:r>
    </w:p>
    <w:p w14:paraId="21A0C438" w14:textId="4D1D7006" w:rsidR="006A60EA" w:rsidRDefault="006A60EA" w:rsidP="00E50012">
      <w:pPr>
        <w:adjustRightInd w:val="0"/>
        <w:snapToGrid w:val="0"/>
        <w:spacing w:line="450" w:lineRule="exact"/>
        <w:ind w:firstLineChars="300" w:firstLine="781"/>
        <w:outlineLvl w:val="4"/>
        <w:rPr>
          <w:rFonts w:ascii="標楷體" w:hAnsi="標楷體"/>
          <w:color w:val="000000"/>
          <w:spacing w:val="10"/>
          <w:szCs w:val="32"/>
        </w:rPr>
      </w:pPr>
      <w:r>
        <w:rPr>
          <w:rFonts w:ascii="標楷體" w:hAnsi="標楷體" w:hint="eastAsia"/>
          <w:b/>
          <w:bCs/>
          <w:spacing w:val="10"/>
          <w:kern w:val="0"/>
        </w:rPr>
        <w:lastRenderedPageBreak/>
        <w:t>（2）</w:t>
      </w:r>
      <w:r>
        <w:rPr>
          <w:rFonts w:ascii="標楷體" w:hAnsi="標楷體" w:hint="eastAsia"/>
          <w:b/>
          <w:color w:val="000000"/>
          <w:spacing w:val="10"/>
          <w:szCs w:val="32"/>
        </w:rPr>
        <w:t>積極掃蕩毒品犯罪，</w:t>
      </w:r>
      <w:proofErr w:type="gramStart"/>
      <w:r>
        <w:rPr>
          <w:rFonts w:ascii="標楷體" w:hAnsi="標楷體" w:hint="eastAsia"/>
          <w:b/>
          <w:color w:val="000000"/>
          <w:spacing w:val="10"/>
          <w:szCs w:val="32"/>
        </w:rPr>
        <w:t>惟涉毒</w:t>
      </w:r>
      <w:proofErr w:type="gramEnd"/>
      <w:r>
        <w:rPr>
          <w:rFonts w:ascii="標楷體" w:hAnsi="標楷體" w:hint="eastAsia"/>
          <w:b/>
          <w:color w:val="000000"/>
          <w:spacing w:val="10"/>
          <w:szCs w:val="32"/>
        </w:rPr>
        <w:t>人數逐年增加、部分地點連續發生（破獲）毒品案件：</w:t>
      </w:r>
      <w:r>
        <w:rPr>
          <w:rFonts w:ascii="標楷體" w:hAnsi="標楷體" w:hint="eastAsia"/>
          <w:color w:val="000000"/>
          <w:spacing w:val="10"/>
          <w:szCs w:val="32"/>
        </w:rPr>
        <w:t>該局</w:t>
      </w:r>
      <w:proofErr w:type="gramStart"/>
      <w:r>
        <w:rPr>
          <w:rFonts w:ascii="標楷體" w:hAnsi="標楷體" w:hint="eastAsia"/>
          <w:color w:val="000000"/>
          <w:spacing w:val="10"/>
          <w:szCs w:val="32"/>
        </w:rPr>
        <w:t>114</w:t>
      </w:r>
      <w:proofErr w:type="gramEnd"/>
      <w:r>
        <w:rPr>
          <w:rFonts w:ascii="標楷體" w:hAnsi="標楷體" w:hint="eastAsia"/>
          <w:color w:val="000000"/>
          <w:spacing w:val="10"/>
          <w:szCs w:val="32"/>
        </w:rPr>
        <w:t>年度施政計畫已訂定肅清毒品危害防制，監控毒品犯罪人口之重要施政計畫項目，並實施對查獲之案件依「</w:t>
      </w:r>
      <w:proofErr w:type="gramStart"/>
      <w:r>
        <w:rPr>
          <w:rFonts w:ascii="標楷體" w:hAnsi="標楷體" w:hint="eastAsia"/>
          <w:color w:val="000000"/>
          <w:spacing w:val="10"/>
          <w:szCs w:val="32"/>
        </w:rPr>
        <w:t>向上追源</w:t>
      </w:r>
      <w:proofErr w:type="gramEnd"/>
      <w:r>
        <w:rPr>
          <w:rFonts w:ascii="標楷體" w:hAnsi="標楷體" w:hint="eastAsia"/>
          <w:color w:val="000000"/>
          <w:spacing w:val="10"/>
          <w:szCs w:val="32"/>
        </w:rPr>
        <w:t>」「向下發展」之原則擴大偵辦，以</w:t>
      </w:r>
      <w:r w:rsidR="00E50012">
        <w:rPr>
          <w:rFonts w:ascii="Times New Roman" w:eastAsia="新細明體" w:hAnsi="Times New Roman" w:hint="eastAsia"/>
          <w:noProof/>
          <w:szCs w:val="20"/>
        </w:rPr>
        <mc:AlternateContent>
          <mc:Choice Requires="wpg">
            <w:drawing>
              <wp:anchor distT="0" distB="0" distL="114300" distR="114300" simplePos="0" relativeHeight="251892736" behindDoc="0" locked="0" layoutInCell="1" allowOverlap="1" wp14:anchorId="005447DE" wp14:editId="6B9A780B">
                <wp:simplePos x="0" y="0"/>
                <wp:positionH relativeFrom="margin">
                  <wp:posOffset>3361690</wp:posOffset>
                </wp:positionH>
                <wp:positionV relativeFrom="margin">
                  <wp:posOffset>627656</wp:posOffset>
                </wp:positionV>
                <wp:extent cx="2898775" cy="2199005"/>
                <wp:effectExtent l="0" t="0" r="0" b="0"/>
                <wp:wrapSquare wrapText="bothSides"/>
                <wp:docPr id="97" name="群組 97"/>
                <wp:cNvGraphicFramePr/>
                <a:graphic xmlns:a="http://schemas.openxmlformats.org/drawingml/2006/main">
                  <a:graphicData uri="http://schemas.microsoft.com/office/word/2010/wordprocessingGroup">
                    <wpg:wgp>
                      <wpg:cNvGrpSpPr/>
                      <wpg:grpSpPr>
                        <a:xfrm>
                          <a:off x="0" y="0"/>
                          <a:ext cx="2898775" cy="2199005"/>
                          <a:chOff x="0" y="0"/>
                          <a:chExt cx="2901784" cy="2211296"/>
                        </a:xfrm>
                      </wpg:grpSpPr>
                      <wpg:graphicFrame>
                        <wpg:cNvPr id="125" name="圖表 125">
                          <a:extLst>
                            <a:ext uri="{FF2B5EF4-FFF2-40B4-BE49-F238E27FC236}">
                              <a16:creationId xmlns:a16="http://schemas.microsoft.com/office/drawing/2014/main" id="{E20B539A-2CD5-4C6C-8401-60B1F630D798}"/>
                            </a:ext>
                          </a:extLst>
                        </wpg:cNvPr>
                        <wpg:cNvFrPr/>
                        <wpg:xfrm>
                          <a:off x="0" y="409575"/>
                          <a:ext cx="2663190" cy="1559560"/>
                        </wpg:xfrm>
                        <a:graphic>
                          <a:graphicData uri="http://schemas.openxmlformats.org/drawingml/2006/chart">
                            <c:chart xmlns:c="http://schemas.openxmlformats.org/drawingml/2006/chart" xmlns:r="http://schemas.openxmlformats.org/officeDocument/2006/relationships" r:id="rId42"/>
                          </a:graphicData>
                        </a:graphic>
                      </wpg:graphicFrame>
                      <wpg:grpSp>
                        <wpg:cNvPr id="126" name="群組 126"/>
                        <wpg:cNvGrpSpPr/>
                        <wpg:grpSpPr>
                          <a:xfrm>
                            <a:off x="19519" y="0"/>
                            <a:ext cx="2882265" cy="2211296"/>
                            <a:chOff x="19519" y="0"/>
                            <a:chExt cx="2827710" cy="2589512"/>
                          </a:xfrm>
                        </wpg:grpSpPr>
                        <wpg:grpSp>
                          <wpg:cNvPr id="127" name="群組 127"/>
                          <wpg:cNvGrpSpPr/>
                          <wpg:grpSpPr>
                            <a:xfrm>
                              <a:off x="47089" y="0"/>
                              <a:ext cx="2740895" cy="832574"/>
                              <a:chOff x="47089" y="0"/>
                              <a:chExt cx="2740895" cy="832574"/>
                            </a:xfrm>
                          </wpg:grpSpPr>
                          <wps:wsp>
                            <wps:cNvPr id="129" name="文字方塊 2"/>
                            <wps:cNvSpPr txBox="1">
                              <a:spLocks noChangeArrowheads="1"/>
                            </wps:cNvSpPr>
                            <wps:spPr bwMode="auto">
                              <a:xfrm>
                                <a:off x="47089" y="0"/>
                                <a:ext cx="2740895" cy="495829"/>
                              </a:xfrm>
                              <a:prstGeom prst="rect">
                                <a:avLst/>
                              </a:prstGeom>
                              <a:noFill/>
                              <a:ln w="9525">
                                <a:noFill/>
                                <a:miter lim="800000"/>
                                <a:headEnd/>
                                <a:tailEnd/>
                              </a:ln>
                            </wps:spPr>
                            <wps:txbx>
                              <w:txbxContent>
                                <w:p w14:paraId="28B27580" w14:textId="77777777" w:rsidR="006A60EA" w:rsidRDefault="006A60EA" w:rsidP="006A60EA">
                                  <w:pPr>
                                    <w:overflowPunct w:val="0"/>
                                    <w:spacing w:line="240" w:lineRule="exact"/>
                                    <w:ind w:leftChars="-23" w:left="618" w:rightChars="6" w:right="14" w:hangingChars="280" w:hanging="673"/>
                                    <w:rPr>
                                      <w:rFonts w:ascii="標楷體" w:hAnsi="標楷體"/>
                                      <w:b/>
                                      <w:bCs/>
                                    </w:rPr>
                                  </w:pPr>
                                  <w:r>
                                    <w:rPr>
                                      <w:rFonts w:ascii="標楷體" w:hAnsi="標楷體" w:hint="eastAsia"/>
                                      <w:b/>
                                      <w:bCs/>
                                    </w:rPr>
                                    <w:t xml:space="preserve">圖2　</w:t>
                                  </w:r>
                                  <w:r>
                                    <w:rPr>
                                      <w:rFonts w:ascii="標楷體" w:hAnsi="標楷體" w:hint="eastAsia"/>
                                      <w:b/>
                                      <w:bCs/>
                                      <w:spacing w:val="-6"/>
                                    </w:rPr>
                                    <w:t>近3年澎湖縣警察機關查獲毒品嫌疑犯人數</w:t>
                                  </w:r>
                                </w:p>
                              </w:txbxContent>
                            </wps:txbx>
                            <wps:bodyPr rot="0" vert="horz" wrap="square" lIns="91440" tIns="45720" rIns="91440" bIns="45720" anchor="t" anchorCtr="0">
                              <a:noAutofit/>
                            </wps:bodyPr>
                          </wps:wsp>
                          <wps:wsp>
                            <wps:cNvPr id="130" name="文字方塊 2"/>
                            <wps:cNvSpPr txBox="1">
                              <a:spLocks noChangeArrowheads="1"/>
                            </wps:cNvSpPr>
                            <wps:spPr bwMode="auto">
                              <a:xfrm>
                                <a:off x="47089" y="423857"/>
                                <a:ext cx="343050" cy="408717"/>
                              </a:xfrm>
                              <a:prstGeom prst="rect">
                                <a:avLst/>
                              </a:prstGeom>
                              <a:noFill/>
                              <a:ln w="9525">
                                <a:noFill/>
                                <a:miter lim="800000"/>
                                <a:headEnd/>
                                <a:tailEnd/>
                              </a:ln>
                            </wps:spPr>
                            <wps:txbx>
                              <w:txbxContent>
                                <w:p w14:paraId="3690FE99" w14:textId="77777777" w:rsidR="006A60EA" w:rsidRDefault="006A60EA" w:rsidP="006A60EA">
                                  <w:pPr>
                                    <w:rPr>
                                      <w:rFonts w:ascii="標楷體" w:hAnsi="標楷體"/>
                                      <w:sz w:val="20"/>
                                    </w:rPr>
                                  </w:pPr>
                                  <w:r>
                                    <w:rPr>
                                      <w:rFonts w:ascii="標楷體" w:hAnsi="標楷體" w:hint="eastAsia"/>
                                      <w:sz w:val="20"/>
                                    </w:rPr>
                                    <w:t>人</w:t>
                                  </w:r>
                                </w:p>
                              </w:txbxContent>
                            </wps:txbx>
                            <wps:bodyPr rot="0" vert="horz" wrap="square" lIns="91440" tIns="45720" rIns="91440" bIns="45720" anchor="t" anchorCtr="0">
                              <a:noAutofit/>
                            </wps:bodyPr>
                          </wps:wsp>
                        </wpg:grpSp>
                        <wps:wsp>
                          <wps:cNvPr id="128" name="文字方塊 2"/>
                          <wps:cNvSpPr txBox="1">
                            <a:spLocks noChangeArrowheads="1"/>
                          </wps:cNvSpPr>
                          <wps:spPr bwMode="auto">
                            <a:xfrm>
                              <a:off x="19519" y="2292767"/>
                              <a:ext cx="2827710" cy="296745"/>
                            </a:xfrm>
                            <a:prstGeom prst="rect">
                              <a:avLst/>
                            </a:prstGeom>
                            <a:noFill/>
                            <a:ln w="9525">
                              <a:noFill/>
                              <a:miter lim="800000"/>
                              <a:headEnd/>
                              <a:tailEnd/>
                            </a:ln>
                          </wps:spPr>
                          <wps:txbx>
                            <w:txbxContent>
                              <w:p w14:paraId="29AAF4F0" w14:textId="77777777" w:rsidR="006A60EA" w:rsidRDefault="006A60EA" w:rsidP="001E19FD">
                                <w:pPr>
                                  <w:spacing w:line="220" w:lineRule="exact"/>
                                  <w:ind w:rightChars="27" w:right="65"/>
                                  <w:rPr>
                                    <w:rFonts w:ascii="標楷體" w:hAnsi="標楷體"/>
                                    <w:sz w:val="20"/>
                                  </w:rPr>
                                </w:pPr>
                                <w:r>
                                  <w:rPr>
                                    <w:rFonts w:ascii="標楷體" w:hAnsi="標楷體" w:hint="eastAsia"/>
                                    <w:sz w:val="20"/>
                                  </w:rPr>
                                  <w:t>資料來源：整理自澎湖縣政府警察局提供資料。</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005447DE" id="群組 97" o:spid="_x0000_s1124" style="position:absolute;left:0;text-align:left;margin-left:264.7pt;margin-top:49.4pt;width:228.25pt;height:173.15pt;z-index:251892736;mso-position-horizontal-relative:margin;mso-position-vertical-relative:margin;mso-width-relative:margin;mso-height-relative:margin" coordsize="29017,22112"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">
                <v:shape id="圖表 125" o:spid="_x0000_s1125" type="#_x0000_t75" style="position:absolute;top:4107;width:26606;height:155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">
                  <v:imagedata r:id="rId43" o:title=""/>
                  <o:lock v:ext="edit" aspectratio="f"/>
                </v:shape>
                <v:group id="群組 126" o:spid="_x0000_s1126" style="position:absolute;left:195;width:28822;height:22112" coordorigin="195" coordsize="28277,2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group id="群組 127" o:spid="_x0000_s1127" style="position:absolute;left:470;width:27409;height:8325" coordorigin="470" coordsize="27408,8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shape id="_x0000_s1128" type="#_x0000_t202" style="position:absolute;left:470;width:27409;height:4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" filled="f" stroked="f">
                      <v:textbox>
                        <w:txbxContent>
                          <w:p w14:paraId="28B27580" w14:textId="77777777" w:rsidR="006A60EA" w:rsidRDefault="006A60EA" w:rsidP="006A60EA">
                            <w:pPr>
                              <w:overflowPunct w:val="0"/>
                              <w:spacing w:line="240" w:lineRule="exact"/>
                              <w:ind w:leftChars="-23" w:left="618" w:rightChars="6" w:right="14" w:hangingChars="280" w:hanging="673"/>
                              <w:rPr>
                                <w:rFonts w:ascii="標楷體" w:hAnsi="標楷體"/>
                                <w:b/>
                                <w:bCs/>
                              </w:rPr>
                            </w:pPr>
                            <w:r>
                              <w:rPr>
                                <w:rFonts w:ascii="標楷體" w:hAnsi="標楷體" w:hint="eastAsia"/>
                                <w:b/>
                                <w:bCs/>
                              </w:rPr>
                              <w:t xml:space="preserve">圖2　</w:t>
                            </w:r>
                            <w:r>
                              <w:rPr>
                                <w:rFonts w:ascii="標楷體" w:hAnsi="標楷體" w:hint="eastAsia"/>
                                <w:b/>
                                <w:bCs/>
                                <w:spacing w:val="-6"/>
                              </w:rPr>
                              <w:t>近3年澎湖縣警察機關查獲毒品嫌疑犯人數</w:t>
                            </w:r>
                          </w:p>
                        </w:txbxContent>
                      </v:textbox>
                    </v:shape>
                    <v:shape id="_x0000_s1129" type="#_x0000_t202" style="position:absolute;left:470;top:4238;width:3431;height:4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" filled="f" stroked="f">
                      <v:textbox>
                        <w:txbxContent>
                          <w:p w14:paraId="3690FE99" w14:textId="77777777" w:rsidR="006A60EA" w:rsidRDefault="006A60EA" w:rsidP="006A60EA">
                            <w:pPr>
                              <w:rPr>
                                <w:rFonts w:ascii="標楷體" w:hAnsi="標楷體"/>
                                <w:sz w:val="20"/>
                              </w:rPr>
                            </w:pPr>
                            <w:r>
                              <w:rPr>
                                <w:rFonts w:ascii="標楷體" w:hAnsi="標楷體" w:hint="eastAsia"/>
                                <w:sz w:val="20"/>
                              </w:rPr>
                              <w:t>人</w:t>
                            </w:r>
                          </w:p>
                        </w:txbxContent>
                      </v:textbox>
                    </v:shape>
                  </v:group>
                  <v:shape id="_x0000_s1130" type="#_x0000_t202" style="position:absolute;left:195;top:22927;width:28277;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" filled="f" stroked="f">
                    <v:textbox>
                      <w:txbxContent>
                        <w:p w14:paraId="29AAF4F0" w14:textId="77777777" w:rsidR="006A60EA" w:rsidRDefault="006A60EA" w:rsidP="001E19FD">
                          <w:pPr>
                            <w:spacing w:line="220" w:lineRule="exact"/>
                            <w:ind w:rightChars="27" w:right="65"/>
                            <w:rPr>
                              <w:rFonts w:ascii="標楷體" w:hAnsi="標楷體"/>
                              <w:sz w:val="20"/>
                            </w:rPr>
                          </w:pPr>
                          <w:r>
                            <w:rPr>
                              <w:rFonts w:ascii="標楷體" w:hAnsi="標楷體" w:hint="eastAsia"/>
                              <w:sz w:val="20"/>
                            </w:rPr>
                            <w:t>資料來源：整理自澎湖縣政府警察局提供資料。</w:t>
                          </w:r>
                        </w:p>
                      </w:txbxContent>
                    </v:textbox>
                  </v:shape>
                </v:group>
                <w10:wrap type="square" anchorx="margin" anchory="margin"/>
              </v:group>
            </w:pict>
          </mc:Fallback>
        </mc:AlternateContent>
      </w:r>
      <w:r>
        <w:rPr>
          <w:rFonts w:ascii="標楷體" w:hAnsi="標楷體" w:hint="eastAsia"/>
          <w:color w:val="000000"/>
          <w:spacing w:val="10"/>
          <w:szCs w:val="32"/>
        </w:rPr>
        <w:t>掃蕩毒品犯罪，加強宣導及查緝作為。據該局提供112至114年9月之查獲毒品數據報表，112及</w:t>
      </w:r>
      <w:proofErr w:type="gramStart"/>
      <w:r>
        <w:rPr>
          <w:rFonts w:ascii="標楷體" w:hAnsi="標楷體" w:hint="eastAsia"/>
          <w:color w:val="000000"/>
          <w:spacing w:val="10"/>
          <w:szCs w:val="32"/>
        </w:rPr>
        <w:t>113</w:t>
      </w:r>
      <w:proofErr w:type="gramEnd"/>
      <w:r>
        <w:rPr>
          <w:rFonts w:ascii="標楷體" w:hAnsi="標楷體" w:hint="eastAsia"/>
          <w:color w:val="000000"/>
          <w:spacing w:val="10"/>
          <w:szCs w:val="32"/>
        </w:rPr>
        <w:t>年</w:t>
      </w:r>
      <w:r w:rsidR="00910770">
        <w:rPr>
          <w:rFonts w:ascii="標楷體" w:hAnsi="標楷體" w:hint="eastAsia"/>
          <w:color w:val="000000"/>
          <w:spacing w:val="10"/>
          <w:szCs w:val="32"/>
        </w:rPr>
        <w:t>度</w:t>
      </w:r>
      <w:r>
        <w:rPr>
          <w:rFonts w:ascii="標楷體" w:hAnsi="標楷體" w:hint="eastAsia"/>
          <w:color w:val="000000"/>
          <w:spacing w:val="10"/>
          <w:szCs w:val="32"/>
        </w:rPr>
        <w:t>查獲毒品嫌疑犯人數分別為93及120人，114年1至9月累計128人（圖2），已超過112及</w:t>
      </w:r>
      <w:proofErr w:type="gramStart"/>
      <w:r>
        <w:rPr>
          <w:rFonts w:ascii="標楷體" w:hAnsi="標楷體" w:hint="eastAsia"/>
          <w:color w:val="000000"/>
          <w:spacing w:val="10"/>
          <w:szCs w:val="32"/>
        </w:rPr>
        <w:t>113</w:t>
      </w:r>
      <w:proofErr w:type="gramEnd"/>
      <w:r>
        <w:rPr>
          <w:rFonts w:ascii="標楷體" w:hAnsi="標楷體" w:hint="eastAsia"/>
          <w:color w:val="000000"/>
          <w:spacing w:val="10"/>
          <w:szCs w:val="32"/>
        </w:rPr>
        <w:t>年</w:t>
      </w:r>
      <w:r w:rsidR="00910770">
        <w:rPr>
          <w:rFonts w:ascii="標楷體" w:hAnsi="標楷體" w:hint="eastAsia"/>
          <w:color w:val="000000"/>
          <w:spacing w:val="10"/>
          <w:szCs w:val="32"/>
        </w:rPr>
        <w:t>度</w:t>
      </w:r>
      <w:r>
        <w:rPr>
          <w:rFonts w:ascii="標楷體" w:hAnsi="標楷體" w:hint="eastAsia"/>
          <w:color w:val="000000"/>
          <w:spacing w:val="10"/>
          <w:szCs w:val="32"/>
        </w:rPr>
        <w:t>全年人數，顯示轄</w:t>
      </w:r>
      <w:proofErr w:type="gramStart"/>
      <w:r>
        <w:rPr>
          <w:rFonts w:ascii="標楷體" w:hAnsi="標楷體" w:hint="eastAsia"/>
          <w:color w:val="000000"/>
          <w:spacing w:val="10"/>
          <w:szCs w:val="32"/>
        </w:rPr>
        <w:t>內涉毒人數</w:t>
      </w:r>
      <w:proofErr w:type="gramEnd"/>
      <w:r>
        <w:rPr>
          <w:rFonts w:ascii="標楷體" w:hAnsi="標楷體" w:hint="eastAsia"/>
          <w:color w:val="000000"/>
          <w:spacing w:val="10"/>
          <w:szCs w:val="32"/>
        </w:rPr>
        <w:t>逐年攀升，亟待</w:t>
      </w:r>
      <w:proofErr w:type="gramStart"/>
      <w:r>
        <w:rPr>
          <w:rFonts w:ascii="標楷體" w:hAnsi="標楷體" w:hint="eastAsia"/>
          <w:color w:val="000000"/>
          <w:spacing w:val="10"/>
          <w:szCs w:val="32"/>
        </w:rPr>
        <w:t>研</w:t>
      </w:r>
      <w:proofErr w:type="gramEnd"/>
      <w:r>
        <w:rPr>
          <w:rFonts w:ascii="標楷體" w:hAnsi="標楷體" w:hint="eastAsia"/>
          <w:color w:val="000000"/>
          <w:spacing w:val="10"/>
          <w:szCs w:val="32"/>
        </w:rPr>
        <w:t>謀因應對策。另分析</w:t>
      </w:r>
      <w:proofErr w:type="gramStart"/>
      <w:r>
        <w:rPr>
          <w:rFonts w:ascii="標楷體" w:hAnsi="標楷體" w:hint="eastAsia"/>
          <w:color w:val="000000"/>
          <w:spacing w:val="10"/>
          <w:szCs w:val="32"/>
        </w:rPr>
        <w:t>該局近3年</w:t>
      </w:r>
      <w:proofErr w:type="gramEnd"/>
      <w:r>
        <w:rPr>
          <w:rFonts w:ascii="標楷體" w:hAnsi="標楷體" w:hint="eastAsia"/>
          <w:color w:val="000000"/>
          <w:spacing w:val="10"/>
          <w:szCs w:val="32"/>
        </w:rPr>
        <w:t>（112至114年9月底止，下同）之毒品案件發（破）清冊，共計49處地址於近3年屢次遭查獲毒品案件，其中遭查獲2次者計26處、3次者計9處、4次者計7處、5次者計6處、10次者計1處。再分析113至114年</w:t>
      </w:r>
      <w:r w:rsidR="00910770">
        <w:rPr>
          <w:rFonts w:ascii="標楷體" w:hAnsi="標楷體" w:hint="eastAsia"/>
          <w:color w:val="000000"/>
          <w:spacing w:val="10"/>
          <w:szCs w:val="32"/>
        </w:rPr>
        <w:t>度</w:t>
      </w:r>
      <w:r>
        <w:rPr>
          <w:rFonts w:ascii="標楷體" w:hAnsi="標楷體" w:hint="eastAsia"/>
          <w:color w:val="000000"/>
          <w:spacing w:val="10"/>
          <w:szCs w:val="32"/>
        </w:rPr>
        <w:t>連續2年遭查獲者計8處，如以112至114年</w:t>
      </w:r>
      <w:r w:rsidR="00910770">
        <w:rPr>
          <w:rFonts w:ascii="標楷體" w:hAnsi="標楷體" w:hint="eastAsia"/>
          <w:color w:val="000000"/>
          <w:spacing w:val="10"/>
          <w:szCs w:val="32"/>
        </w:rPr>
        <w:t>度</w:t>
      </w:r>
      <w:r>
        <w:rPr>
          <w:rFonts w:ascii="標楷體" w:hAnsi="標楷體" w:hint="eastAsia"/>
          <w:color w:val="000000"/>
          <w:spacing w:val="10"/>
          <w:szCs w:val="32"/>
        </w:rPr>
        <w:t>連續3年遭查獲者分析計2處，顯示部分查獲地點具高度重複性，經函請</w:t>
      </w:r>
      <w:proofErr w:type="gramStart"/>
      <w:r>
        <w:rPr>
          <w:rFonts w:ascii="標楷體" w:hAnsi="標楷體" w:hint="eastAsia"/>
          <w:color w:val="000000"/>
          <w:spacing w:val="10"/>
          <w:szCs w:val="32"/>
        </w:rPr>
        <w:t>研謀善策</w:t>
      </w:r>
      <w:proofErr w:type="gramEnd"/>
      <w:r>
        <w:rPr>
          <w:rFonts w:ascii="標楷體" w:hAnsi="標楷體" w:hint="eastAsia"/>
          <w:color w:val="000000"/>
          <w:spacing w:val="10"/>
          <w:szCs w:val="32"/>
        </w:rPr>
        <w:t>。據復：將持續以「溯源追查」為核心目標，除追查各類毒品案件之上游</w:t>
      </w:r>
      <w:proofErr w:type="gramStart"/>
      <w:r>
        <w:rPr>
          <w:rFonts w:ascii="標楷體" w:hAnsi="標楷體" w:hint="eastAsia"/>
          <w:color w:val="000000"/>
          <w:spacing w:val="10"/>
          <w:szCs w:val="32"/>
        </w:rPr>
        <w:t>犯嫌外</w:t>
      </w:r>
      <w:proofErr w:type="gramEnd"/>
      <w:r>
        <w:rPr>
          <w:rFonts w:ascii="標楷體" w:hAnsi="標楷體" w:hint="eastAsia"/>
          <w:color w:val="000000"/>
          <w:spacing w:val="10"/>
          <w:szCs w:val="32"/>
        </w:rPr>
        <w:t>，同時強化</w:t>
      </w:r>
      <w:proofErr w:type="gramStart"/>
      <w:r>
        <w:rPr>
          <w:rFonts w:ascii="標楷體" w:hAnsi="標楷體" w:hint="eastAsia"/>
          <w:color w:val="000000"/>
          <w:spacing w:val="10"/>
          <w:szCs w:val="32"/>
        </w:rPr>
        <w:t>蒐</w:t>
      </w:r>
      <w:proofErr w:type="gramEnd"/>
      <w:r>
        <w:rPr>
          <w:rFonts w:ascii="標楷體" w:hAnsi="標楷體" w:hint="eastAsia"/>
          <w:color w:val="000000"/>
          <w:spacing w:val="10"/>
          <w:szCs w:val="32"/>
        </w:rPr>
        <w:t>證工作、落實後續相關人證詢問及數位</w:t>
      </w:r>
      <w:proofErr w:type="gramStart"/>
      <w:r>
        <w:rPr>
          <w:rFonts w:ascii="標楷體" w:hAnsi="標楷體" w:hint="eastAsia"/>
          <w:color w:val="000000"/>
          <w:spacing w:val="10"/>
          <w:szCs w:val="32"/>
        </w:rPr>
        <w:t>採</w:t>
      </w:r>
      <w:proofErr w:type="gramEnd"/>
      <w:r>
        <w:rPr>
          <w:rFonts w:ascii="標楷體" w:hAnsi="標楷體" w:hint="eastAsia"/>
          <w:color w:val="000000"/>
          <w:spacing w:val="10"/>
          <w:szCs w:val="32"/>
        </w:rPr>
        <w:t>證工作，期能完整掌握毒品流向，並針對毒品供應鏈進行「向下刨根」；為防止毒品施用人口再犯，對毒品</w:t>
      </w:r>
      <w:proofErr w:type="gramStart"/>
      <w:r>
        <w:rPr>
          <w:rFonts w:ascii="標楷體" w:hAnsi="標楷體" w:hint="eastAsia"/>
          <w:color w:val="000000"/>
          <w:spacing w:val="10"/>
          <w:szCs w:val="32"/>
        </w:rPr>
        <w:t>犯罪熱區加強</w:t>
      </w:r>
      <w:proofErr w:type="gramEnd"/>
      <w:r>
        <w:rPr>
          <w:rFonts w:ascii="標楷體" w:hAnsi="標楷體" w:hint="eastAsia"/>
          <w:color w:val="000000"/>
          <w:spacing w:val="10"/>
          <w:szCs w:val="32"/>
        </w:rPr>
        <w:t>巡邏密度，並透過清樓專案執行，清查轄內未設籍之治安顧慮人口，加強對毒品人口訪視關懷，同時持續與其家屬聯繫追蹤動態，以達查緝毒品上線溯源約制效果。</w:t>
      </w:r>
    </w:p>
    <w:p w14:paraId="2F9459C2" w14:textId="57555505" w:rsidR="006A60EA" w:rsidRDefault="006A60EA" w:rsidP="0042721D">
      <w:pPr>
        <w:overflowPunct w:val="0"/>
        <w:adjustRightInd w:val="0"/>
        <w:snapToGrid w:val="0"/>
        <w:spacing w:line="450" w:lineRule="exact"/>
        <w:ind w:firstLineChars="200" w:firstLine="601"/>
        <w:rPr>
          <w:rFonts w:ascii="標楷體" w:hAnsi="標楷體"/>
          <w:b/>
          <w:bCs/>
          <w:spacing w:val="10"/>
          <w:kern w:val="0"/>
        </w:rPr>
      </w:pPr>
      <w:r>
        <w:rPr>
          <w:rFonts w:ascii="標楷體" w:hAnsi="標楷體" w:hint="eastAsia"/>
          <w:b/>
          <w:bCs/>
          <w:spacing w:val="10"/>
          <w:kern w:val="0"/>
          <w:sz w:val="28"/>
        </w:rPr>
        <w:t>3.積極辦理反詐騙宣導，提升民眾防詐意識已具成效，惟對部分年齡層或職業別宣導或有不足，財損金額持續攀升，允宜</w:t>
      </w:r>
      <w:proofErr w:type="gramStart"/>
      <w:r>
        <w:rPr>
          <w:rFonts w:ascii="標楷體" w:hAnsi="標楷體" w:hint="eastAsia"/>
          <w:b/>
          <w:bCs/>
          <w:spacing w:val="10"/>
          <w:kern w:val="0"/>
          <w:sz w:val="28"/>
        </w:rPr>
        <w:t>研謀善策</w:t>
      </w:r>
      <w:proofErr w:type="gramEnd"/>
      <w:r>
        <w:rPr>
          <w:rFonts w:ascii="標楷體" w:hAnsi="標楷體" w:hint="eastAsia"/>
          <w:b/>
          <w:bCs/>
          <w:spacing w:val="10"/>
          <w:kern w:val="0"/>
          <w:sz w:val="28"/>
        </w:rPr>
        <w:t>，持續精進</w:t>
      </w:r>
      <w:proofErr w:type="gramStart"/>
      <w:r>
        <w:rPr>
          <w:rFonts w:ascii="標楷體" w:hAnsi="標楷體" w:hint="eastAsia"/>
          <w:b/>
          <w:bCs/>
          <w:spacing w:val="10"/>
          <w:kern w:val="0"/>
          <w:sz w:val="28"/>
        </w:rPr>
        <w:t>偵</w:t>
      </w:r>
      <w:proofErr w:type="gramEnd"/>
      <w:r>
        <w:rPr>
          <w:rFonts w:ascii="標楷體" w:hAnsi="標楷體" w:hint="eastAsia"/>
          <w:b/>
          <w:bCs/>
          <w:spacing w:val="10"/>
          <w:kern w:val="0"/>
          <w:sz w:val="28"/>
        </w:rPr>
        <w:t>防作為，保障民眾財產安全。</w:t>
      </w:r>
    </w:p>
    <w:p w14:paraId="694430E7" w14:textId="023ACB53" w:rsidR="006A60EA" w:rsidRDefault="006A60EA" w:rsidP="0042721D">
      <w:pPr>
        <w:adjustRightInd w:val="0"/>
        <w:snapToGrid w:val="0"/>
        <w:spacing w:line="450" w:lineRule="exact"/>
        <w:ind w:firstLineChars="200" w:firstLine="520"/>
        <w:outlineLvl w:val="4"/>
        <w:rPr>
          <w:rFonts w:ascii="標楷體" w:hAnsi="標楷體"/>
          <w:bCs/>
          <w:spacing w:val="10"/>
          <w:kern w:val="0"/>
        </w:rPr>
      </w:pPr>
      <w:r>
        <w:rPr>
          <w:rFonts w:ascii="標楷體" w:hAnsi="標楷體" w:hint="eastAsia"/>
          <w:bCs/>
          <w:spacing w:val="10"/>
          <w:kern w:val="0"/>
        </w:rPr>
        <w:t>行政院為防制及打擊詐騙危害，自111年7月起推動「新世代打擊詐欺策略行動綱領」（下稱打詐綱領），於112年5月修訂</w:t>
      </w:r>
      <w:proofErr w:type="gramStart"/>
      <w:r>
        <w:rPr>
          <w:rFonts w:ascii="標楷體" w:hAnsi="標楷體" w:hint="eastAsia"/>
          <w:bCs/>
          <w:spacing w:val="10"/>
          <w:kern w:val="0"/>
        </w:rPr>
        <w:t>打詐綱領</w:t>
      </w:r>
      <w:proofErr w:type="gramEnd"/>
      <w:r>
        <w:rPr>
          <w:rFonts w:ascii="標楷體" w:hAnsi="標楷體" w:hint="eastAsia"/>
          <w:bCs/>
          <w:spacing w:val="10"/>
          <w:kern w:val="0"/>
        </w:rPr>
        <w:t>1.5版，</w:t>
      </w:r>
      <w:proofErr w:type="gramStart"/>
      <w:r>
        <w:rPr>
          <w:rFonts w:ascii="標楷體" w:hAnsi="標楷體" w:hint="eastAsia"/>
          <w:bCs/>
          <w:spacing w:val="10"/>
          <w:kern w:val="0"/>
        </w:rPr>
        <w:t>賡續精</w:t>
      </w:r>
      <w:proofErr w:type="gramEnd"/>
      <w:r>
        <w:rPr>
          <w:rFonts w:ascii="標楷體" w:hAnsi="標楷體" w:hint="eastAsia"/>
          <w:bCs/>
          <w:spacing w:val="10"/>
          <w:kern w:val="0"/>
        </w:rPr>
        <w:t>進「</w:t>
      </w:r>
      <w:proofErr w:type="gramStart"/>
      <w:r>
        <w:rPr>
          <w:rFonts w:ascii="標楷體" w:hAnsi="標楷體" w:hint="eastAsia"/>
          <w:bCs/>
          <w:spacing w:val="10"/>
          <w:kern w:val="0"/>
        </w:rPr>
        <w:t>識詐（</w:t>
      </w:r>
      <w:proofErr w:type="gramEnd"/>
      <w:r>
        <w:rPr>
          <w:rFonts w:ascii="標楷體" w:hAnsi="標楷體" w:hint="eastAsia"/>
          <w:bCs/>
          <w:spacing w:val="10"/>
          <w:kern w:val="0"/>
        </w:rPr>
        <w:t>教育宣導面）」、「</w:t>
      </w:r>
      <w:proofErr w:type="gramStart"/>
      <w:r>
        <w:rPr>
          <w:rFonts w:ascii="標楷體" w:hAnsi="標楷體" w:hint="eastAsia"/>
          <w:bCs/>
          <w:spacing w:val="10"/>
          <w:kern w:val="0"/>
        </w:rPr>
        <w:t>堵詐（</w:t>
      </w:r>
      <w:proofErr w:type="gramEnd"/>
      <w:r>
        <w:rPr>
          <w:rFonts w:ascii="標楷體" w:hAnsi="標楷體" w:hint="eastAsia"/>
          <w:bCs/>
          <w:spacing w:val="10"/>
          <w:kern w:val="0"/>
        </w:rPr>
        <w:t>電信網路面）」、「</w:t>
      </w:r>
      <w:proofErr w:type="gramStart"/>
      <w:r>
        <w:rPr>
          <w:rFonts w:ascii="標楷體" w:hAnsi="標楷體" w:hint="eastAsia"/>
          <w:bCs/>
          <w:spacing w:val="10"/>
          <w:kern w:val="0"/>
        </w:rPr>
        <w:t>阻詐（</w:t>
      </w:r>
      <w:proofErr w:type="gramEnd"/>
      <w:r>
        <w:rPr>
          <w:rFonts w:ascii="標楷體" w:hAnsi="標楷體" w:hint="eastAsia"/>
          <w:bCs/>
          <w:spacing w:val="10"/>
          <w:kern w:val="0"/>
        </w:rPr>
        <w:t>贓款流向面）」、「</w:t>
      </w:r>
      <w:proofErr w:type="gramStart"/>
      <w:r>
        <w:rPr>
          <w:rFonts w:ascii="標楷體" w:hAnsi="標楷體" w:hint="eastAsia"/>
          <w:bCs/>
          <w:spacing w:val="10"/>
          <w:kern w:val="0"/>
        </w:rPr>
        <w:t>懲詐（</w:t>
      </w:r>
      <w:proofErr w:type="gramEnd"/>
      <w:r>
        <w:rPr>
          <w:rFonts w:ascii="標楷體" w:hAnsi="標楷體" w:hint="eastAsia"/>
          <w:bCs/>
          <w:spacing w:val="10"/>
          <w:kern w:val="0"/>
        </w:rPr>
        <w:t>偵查打擊面）」等4大面向，整合各部會力量遏止詐欺發生。為有效應對不斷進化之詐欺犯罪型態，行政院再於114年2月18日核定</w:t>
      </w:r>
      <w:proofErr w:type="gramStart"/>
      <w:r>
        <w:rPr>
          <w:rFonts w:ascii="標楷體" w:hAnsi="標楷體" w:hint="eastAsia"/>
          <w:bCs/>
          <w:spacing w:val="10"/>
          <w:kern w:val="0"/>
        </w:rPr>
        <w:t>打詐綱領</w:t>
      </w:r>
      <w:proofErr w:type="gramEnd"/>
      <w:r>
        <w:rPr>
          <w:rFonts w:ascii="標楷體" w:hAnsi="標楷體" w:hint="eastAsia"/>
          <w:bCs/>
          <w:spacing w:val="10"/>
          <w:kern w:val="0"/>
        </w:rPr>
        <w:t>2.0版（114至115年），除延續原有4大面向外，並新增「防詐（數位經濟面）」，以提升整體防詐能量，期達成「強化防詐意識、減少發生數、降低</w:t>
      </w:r>
      <w:proofErr w:type="gramStart"/>
      <w:r>
        <w:rPr>
          <w:rFonts w:ascii="標楷體" w:hAnsi="標楷體" w:hint="eastAsia"/>
          <w:bCs/>
          <w:spacing w:val="10"/>
          <w:kern w:val="0"/>
        </w:rPr>
        <w:t>財損數</w:t>
      </w:r>
      <w:proofErr w:type="gramEnd"/>
      <w:r>
        <w:rPr>
          <w:rFonts w:ascii="標楷體" w:hAnsi="標楷體" w:hint="eastAsia"/>
          <w:bCs/>
          <w:spacing w:val="10"/>
          <w:kern w:val="0"/>
        </w:rPr>
        <w:t>」3大目標。經查推動打擊詐欺執行情形，核有下列事項：</w:t>
      </w:r>
    </w:p>
    <w:p w14:paraId="78150E6B" w14:textId="6C1C80A0" w:rsidR="006A60EA" w:rsidRDefault="00101E33" w:rsidP="0042721D">
      <w:pPr>
        <w:adjustRightInd w:val="0"/>
        <w:snapToGrid w:val="0"/>
        <w:spacing w:line="450" w:lineRule="exact"/>
        <w:ind w:firstLineChars="300" w:firstLine="720"/>
        <w:outlineLvl w:val="4"/>
        <w:rPr>
          <w:rFonts w:ascii="標楷體" w:hAnsi="標楷體"/>
          <w:color w:val="000000"/>
          <w:spacing w:val="10"/>
          <w:szCs w:val="32"/>
        </w:rPr>
      </w:pPr>
      <w:r>
        <w:rPr>
          <w:rFonts w:ascii="Times New Roman" w:eastAsia="新細明體" w:hAnsi="Times New Roman" w:hint="eastAsia"/>
          <w:noProof/>
          <w:szCs w:val="20"/>
        </w:rPr>
        <w:lastRenderedPageBreak/>
        <mc:AlternateContent>
          <mc:Choice Requires="wps">
            <w:drawing>
              <wp:anchor distT="0" distB="0" distL="114300" distR="114300" simplePos="0" relativeHeight="251894784" behindDoc="1" locked="0" layoutInCell="1" allowOverlap="0" wp14:anchorId="42B54295" wp14:editId="1FFC3DC0">
                <wp:simplePos x="0" y="0"/>
                <wp:positionH relativeFrom="margin">
                  <wp:posOffset>3434095</wp:posOffset>
                </wp:positionH>
                <wp:positionV relativeFrom="margin">
                  <wp:posOffset>5190135</wp:posOffset>
                </wp:positionV>
                <wp:extent cx="2696210" cy="2764790"/>
                <wp:effectExtent l="0" t="0" r="8890" b="0"/>
                <wp:wrapSquare wrapText="bothSides"/>
                <wp:docPr id="95" name="文字方塊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6210" cy="2764790"/>
                        </a:xfrm>
                        <a:prstGeom prst="rect">
                          <a:avLst/>
                        </a:prstGeom>
                        <a:solidFill>
                          <a:srgbClr val="FFFFFF"/>
                        </a:solidFill>
                        <a:ln w="9525">
                          <a:noFill/>
                          <a:miter lim="800000"/>
                          <a:headEnd/>
                          <a:tailEnd/>
                        </a:ln>
                      </wps:spPr>
                      <wps:txbx>
                        <w:txbxContent>
                          <w:p w14:paraId="7A315CFB" w14:textId="77777777" w:rsidR="006A60EA" w:rsidRDefault="006A60EA" w:rsidP="006A60EA">
                            <w:pPr>
                              <w:overflowPunct w:val="0"/>
                              <w:spacing w:line="240" w:lineRule="exact"/>
                              <w:ind w:left="649" w:rightChars="-30" w:right="-72" w:hangingChars="270" w:hanging="649"/>
                              <w:rPr>
                                <w:rFonts w:ascii="標楷體" w:hAnsi="標楷體"/>
                                <w:b/>
                                <w:bCs/>
                              </w:rPr>
                            </w:pPr>
                            <w:r>
                              <w:rPr>
                                <w:rFonts w:ascii="標楷體" w:hAnsi="標楷體" w:hint="eastAsia"/>
                                <w:b/>
                                <w:bCs/>
                              </w:rPr>
                              <w:t>表3　113及114年1至10月受詐騙年齡別案件數統計</w:t>
                            </w:r>
                          </w:p>
                          <w:p w14:paraId="52C8FBE6" w14:textId="77777777" w:rsidR="006A60EA" w:rsidRDefault="006A60EA" w:rsidP="006A60EA">
                            <w:pPr>
                              <w:spacing w:line="240" w:lineRule="exact"/>
                              <w:ind w:rightChars="-30" w:right="-72"/>
                              <w:jc w:val="right"/>
                              <w:rPr>
                                <w:rFonts w:ascii="標楷體" w:hAnsi="標楷體"/>
                                <w:sz w:val="20"/>
                              </w:rPr>
                            </w:pPr>
                            <w:r>
                              <w:rPr>
                                <w:rFonts w:ascii="標楷體" w:hAnsi="標楷體" w:hint="eastAsia"/>
                                <w:sz w:val="20"/>
                              </w:rPr>
                              <w:t>單位:件、％</w:t>
                            </w:r>
                          </w:p>
                          <w:tbl>
                            <w:tblPr>
                              <w:tblW w:w="402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1134"/>
                              <w:gridCol w:w="907"/>
                              <w:gridCol w:w="907"/>
                              <w:gridCol w:w="1077"/>
                            </w:tblGrid>
                            <w:tr w:rsidR="006A60EA" w14:paraId="476225DE" w14:textId="77777777">
                              <w:trPr>
                                <w:trHeight w:val="324"/>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037483FF"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年齡別</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7F86E28"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113年1-10月</w:t>
                                  </w:r>
                                </w:p>
                              </w:tc>
                              <w:tc>
                                <w:tcPr>
                                  <w:tcW w:w="907" w:type="dxa"/>
                                  <w:tcBorders>
                                    <w:top w:val="single" w:sz="4" w:space="0" w:color="auto"/>
                                    <w:left w:val="single" w:sz="4" w:space="0" w:color="auto"/>
                                    <w:bottom w:val="single" w:sz="4" w:space="0" w:color="auto"/>
                                    <w:right w:val="single" w:sz="4" w:space="0" w:color="auto"/>
                                  </w:tcBorders>
                                  <w:vAlign w:val="center"/>
                                  <w:hideMark/>
                                </w:tcPr>
                                <w:p w14:paraId="00A6C7EE"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114年1-10月</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50AF4F"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114與113年同期比較增減</w:t>
                                  </w:r>
                                </w:p>
                              </w:tc>
                            </w:tr>
                            <w:tr w:rsidR="006A60EA" w14:paraId="48582FB9" w14:textId="77777777">
                              <w:trPr>
                                <w:trHeight w:val="283"/>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1B539586" w14:textId="77777777" w:rsidR="006A60EA" w:rsidRDefault="006A60EA">
                                  <w:pPr>
                                    <w:widowControl/>
                                    <w:spacing w:line="280" w:lineRule="exact"/>
                                    <w:jc w:val="center"/>
                                    <w:rPr>
                                      <w:rFonts w:ascii="標楷體" w:hAnsi="標楷體" w:cs="新細明體"/>
                                      <w:b/>
                                      <w:bCs/>
                                      <w:color w:val="000000"/>
                                      <w:kern w:val="0"/>
                                      <w:sz w:val="20"/>
                                    </w:rPr>
                                  </w:pPr>
                                  <w:r>
                                    <w:rPr>
                                      <w:rFonts w:ascii="標楷體" w:hAnsi="標楷體" w:cs="新細明體" w:hint="eastAsia"/>
                                      <w:b/>
                                      <w:bCs/>
                                      <w:color w:val="000000"/>
                                      <w:kern w:val="0"/>
                                      <w:sz w:val="20"/>
                                    </w:rPr>
                                    <w:t>合計</w:t>
                                  </w:r>
                                </w:p>
                              </w:tc>
                              <w:tc>
                                <w:tcPr>
                                  <w:tcW w:w="907" w:type="dxa"/>
                                  <w:tcBorders>
                                    <w:top w:val="single" w:sz="4" w:space="0" w:color="auto"/>
                                    <w:left w:val="single" w:sz="4" w:space="0" w:color="auto"/>
                                    <w:bottom w:val="single" w:sz="4" w:space="0" w:color="auto"/>
                                    <w:right w:val="single" w:sz="4" w:space="0" w:color="auto"/>
                                  </w:tcBorders>
                                  <w:noWrap/>
                                  <w:hideMark/>
                                </w:tcPr>
                                <w:p w14:paraId="709BE5A2" w14:textId="77777777" w:rsidR="006A60EA" w:rsidRDefault="006A60EA">
                                  <w:pPr>
                                    <w:widowControl/>
                                    <w:spacing w:line="280" w:lineRule="exact"/>
                                    <w:jc w:val="right"/>
                                    <w:rPr>
                                      <w:rFonts w:ascii="標楷體" w:hAnsi="標楷體" w:cs="新細明體"/>
                                      <w:b/>
                                      <w:bCs/>
                                      <w:color w:val="000000"/>
                                      <w:kern w:val="0"/>
                                      <w:sz w:val="20"/>
                                    </w:rPr>
                                  </w:pPr>
                                  <w:r>
                                    <w:rPr>
                                      <w:rFonts w:ascii="標楷體" w:hAnsi="標楷體" w:hint="eastAsia"/>
                                      <w:b/>
                                      <w:bCs/>
                                      <w:sz w:val="20"/>
                                    </w:rPr>
                                    <w:t xml:space="preserve"> 445 </w:t>
                                  </w:r>
                                </w:p>
                              </w:tc>
                              <w:tc>
                                <w:tcPr>
                                  <w:tcW w:w="907" w:type="dxa"/>
                                  <w:tcBorders>
                                    <w:top w:val="single" w:sz="4" w:space="0" w:color="auto"/>
                                    <w:left w:val="single" w:sz="4" w:space="0" w:color="auto"/>
                                    <w:bottom w:val="single" w:sz="4" w:space="0" w:color="auto"/>
                                    <w:right w:val="single" w:sz="4" w:space="0" w:color="auto"/>
                                  </w:tcBorders>
                                  <w:hideMark/>
                                </w:tcPr>
                                <w:p w14:paraId="27C55B49" w14:textId="77777777" w:rsidR="006A60EA" w:rsidRDefault="006A60EA">
                                  <w:pPr>
                                    <w:widowControl/>
                                    <w:spacing w:line="280" w:lineRule="exact"/>
                                    <w:jc w:val="right"/>
                                    <w:rPr>
                                      <w:rFonts w:ascii="標楷體" w:hAnsi="標楷體" w:cs="新細明體"/>
                                      <w:b/>
                                      <w:bCs/>
                                      <w:color w:val="000000"/>
                                      <w:kern w:val="0"/>
                                      <w:sz w:val="20"/>
                                    </w:rPr>
                                  </w:pPr>
                                  <w:r>
                                    <w:rPr>
                                      <w:rFonts w:ascii="標楷體" w:hAnsi="標楷體" w:hint="eastAsia"/>
                                      <w:b/>
                                      <w:bCs/>
                                      <w:sz w:val="20"/>
                                    </w:rPr>
                                    <w:t xml:space="preserve"> 357 </w:t>
                                  </w:r>
                                </w:p>
                              </w:tc>
                              <w:tc>
                                <w:tcPr>
                                  <w:tcW w:w="1077" w:type="dxa"/>
                                  <w:tcBorders>
                                    <w:top w:val="single" w:sz="4" w:space="0" w:color="auto"/>
                                    <w:left w:val="single" w:sz="4" w:space="0" w:color="auto"/>
                                    <w:bottom w:val="single" w:sz="4" w:space="0" w:color="auto"/>
                                    <w:right w:val="single" w:sz="4" w:space="0" w:color="auto"/>
                                  </w:tcBorders>
                                  <w:hideMark/>
                                </w:tcPr>
                                <w:p w14:paraId="594BB47E" w14:textId="77777777" w:rsidR="006A60EA" w:rsidRDefault="006A60EA">
                                  <w:pPr>
                                    <w:widowControl/>
                                    <w:spacing w:line="280" w:lineRule="exact"/>
                                    <w:jc w:val="right"/>
                                    <w:rPr>
                                      <w:rFonts w:ascii="標楷體" w:hAnsi="標楷體" w:cs="新細明體"/>
                                      <w:b/>
                                      <w:bCs/>
                                      <w:color w:val="000000"/>
                                      <w:kern w:val="0"/>
                                      <w:sz w:val="20"/>
                                    </w:rPr>
                                  </w:pPr>
                                  <w:r>
                                    <w:rPr>
                                      <w:rFonts w:ascii="標楷體" w:hAnsi="標楷體" w:hint="eastAsia"/>
                                      <w:b/>
                                      <w:bCs/>
                                      <w:sz w:val="20"/>
                                    </w:rPr>
                                    <w:t>- 19.78</w:t>
                                  </w:r>
                                </w:p>
                              </w:tc>
                            </w:tr>
                            <w:tr w:rsidR="006A60EA" w14:paraId="35C3961C" w14:textId="77777777">
                              <w:trPr>
                                <w:trHeight w:val="283"/>
                              </w:trPr>
                              <w:tc>
                                <w:tcPr>
                                  <w:tcW w:w="1134" w:type="dxa"/>
                                  <w:tcBorders>
                                    <w:top w:val="single" w:sz="4" w:space="0" w:color="auto"/>
                                    <w:left w:val="single" w:sz="4" w:space="0" w:color="auto"/>
                                    <w:bottom w:val="single" w:sz="4" w:space="0" w:color="auto"/>
                                    <w:right w:val="single" w:sz="4" w:space="0" w:color="auto"/>
                                  </w:tcBorders>
                                  <w:noWrap/>
                                  <w:hideMark/>
                                </w:tcPr>
                                <w:p w14:paraId="7A2B9FE6"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10-19歲</w:t>
                                  </w:r>
                                </w:p>
                              </w:tc>
                              <w:tc>
                                <w:tcPr>
                                  <w:tcW w:w="907" w:type="dxa"/>
                                  <w:tcBorders>
                                    <w:top w:val="single" w:sz="4" w:space="0" w:color="auto"/>
                                    <w:left w:val="single" w:sz="4" w:space="0" w:color="auto"/>
                                    <w:bottom w:val="single" w:sz="4" w:space="0" w:color="auto"/>
                                    <w:right w:val="single" w:sz="4" w:space="0" w:color="auto"/>
                                  </w:tcBorders>
                                  <w:noWrap/>
                                  <w:hideMark/>
                                </w:tcPr>
                                <w:p w14:paraId="76A236A2"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45 </w:t>
                                  </w:r>
                                </w:p>
                              </w:tc>
                              <w:tc>
                                <w:tcPr>
                                  <w:tcW w:w="907" w:type="dxa"/>
                                  <w:tcBorders>
                                    <w:top w:val="single" w:sz="4" w:space="0" w:color="auto"/>
                                    <w:left w:val="single" w:sz="4" w:space="0" w:color="auto"/>
                                    <w:bottom w:val="single" w:sz="4" w:space="0" w:color="auto"/>
                                    <w:right w:val="single" w:sz="4" w:space="0" w:color="auto"/>
                                  </w:tcBorders>
                                  <w:hideMark/>
                                </w:tcPr>
                                <w:p w14:paraId="4816DD43"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45 </w:t>
                                  </w:r>
                                </w:p>
                              </w:tc>
                              <w:tc>
                                <w:tcPr>
                                  <w:tcW w:w="1077" w:type="dxa"/>
                                  <w:tcBorders>
                                    <w:top w:val="single" w:sz="4" w:space="0" w:color="auto"/>
                                    <w:left w:val="single" w:sz="4" w:space="0" w:color="auto"/>
                                    <w:bottom w:val="single" w:sz="4" w:space="0" w:color="auto"/>
                                    <w:right w:val="single" w:sz="4" w:space="0" w:color="auto"/>
                                  </w:tcBorders>
                                  <w:hideMark/>
                                </w:tcPr>
                                <w:p w14:paraId="30332949"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w:t>
                                  </w:r>
                                </w:p>
                              </w:tc>
                            </w:tr>
                            <w:tr w:rsidR="006A60EA" w14:paraId="1639A994" w14:textId="77777777">
                              <w:trPr>
                                <w:trHeight w:val="283"/>
                              </w:trPr>
                              <w:tc>
                                <w:tcPr>
                                  <w:tcW w:w="1134" w:type="dxa"/>
                                  <w:tcBorders>
                                    <w:top w:val="single" w:sz="4" w:space="0" w:color="auto"/>
                                    <w:left w:val="single" w:sz="4" w:space="0" w:color="auto"/>
                                    <w:bottom w:val="single" w:sz="4" w:space="0" w:color="auto"/>
                                    <w:right w:val="single" w:sz="4" w:space="0" w:color="auto"/>
                                  </w:tcBorders>
                                  <w:noWrap/>
                                  <w:hideMark/>
                                </w:tcPr>
                                <w:p w14:paraId="2B6279AE"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20-29歲</w:t>
                                  </w:r>
                                </w:p>
                              </w:tc>
                              <w:tc>
                                <w:tcPr>
                                  <w:tcW w:w="907" w:type="dxa"/>
                                  <w:tcBorders>
                                    <w:top w:val="single" w:sz="4" w:space="0" w:color="auto"/>
                                    <w:left w:val="single" w:sz="4" w:space="0" w:color="auto"/>
                                    <w:bottom w:val="single" w:sz="4" w:space="0" w:color="auto"/>
                                    <w:right w:val="single" w:sz="4" w:space="0" w:color="auto"/>
                                  </w:tcBorders>
                                  <w:noWrap/>
                                  <w:hideMark/>
                                </w:tcPr>
                                <w:p w14:paraId="7BE2C2F4"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175 </w:t>
                                  </w:r>
                                </w:p>
                              </w:tc>
                              <w:tc>
                                <w:tcPr>
                                  <w:tcW w:w="907" w:type="dxa"/>
                                  <w:tcBorders>
                                    <w:top w:val="single" w:sz="4" w:space="0" w:color="auto"/>
                                    <w:left w:val="single" w:sz="4" w:space="0" w:color="auto"/>
                                    <w:bottom w:val="single" w:sz="4" w:space="0" w:color="auto"/>
                                    <w:right w:val="single" w:sz="4" w:space="0" w:color="auto"/>
                                  </w:tcBorders>
                                  <w:hideMark/>
                                </w:tcPr>
                                <w:p w14:paraId="455DF411"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106 </w:t>
                                  </w:r>
                                </w:p>
                              </w:tc>
                              <w:tc>
                                <w:tcPr>
                                  <w:tcW w:w="1077" w:type="dxa"/>
                                  <w:tcBorders>
                                    <w:top w:val="single" w:sz="4" w:space="0" w:color="auto"/>
                                    <w:left w:val="single" w:sz="4" w:space="0" w:color="auto"/>
                                    <w:bottom w:val="single" w:sz="4" w:space="0" w:color="auto"/>
                                    <w:right w:val="single" w:sz="4" w:space="0" w:color="auto"/>
                                  </w:tcBorders>
                                  <w:hideMark/>
                                </w:tcPr>
                                <w:p w14:paraId="4068F988"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- 39.43</w:t>
                                  </w:r>
                                </w:p>
                              </w:tc>
                            </w:tr>
                            <w:tr w:rsidR="006A60EA" w14:paraId="6C7720A7" w14:textId="77777777">
                              <w:trPr>
                                <w:trHeight w:val="283"/>
                              </w:trPr>
                              <w:tc>
                                <w:tcPr>
                                  <w:tcW w:w="1134" w:type="dxa"/>
                                  <w:tcBorders>
                                    <w:top w:val="single" w:sz="4" w:space="0" w:color="auto"/>
                                    <w:left w:val="single" w:sz="4" w:space="0" w:color="auto"/>
                                    <w:bottom w:val="single" w:sz="4" w:space="0" w:color="auto"/>
                                    <w:right w:val="single" w:sz="4" w:space="0" w:color="auto"/>
                                  </w:tcBorders>
                                  <w:noWrap/>
                                  <w:hideMark/>
                                </w:tcPr>
                                <w:p w14:paraId="3D2B5E12"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30-39歲</w:t>
                                  </w:r>
                                </w:p>
                              </w:tc>
                              <w:tc>
                                <w:tcPr>
                                  <w:tcW w:w="907" w:type="dxa"/>
                                  <w:tcBorders>
                                    <w:top w:val="single" w:sz="4" w:space="0" w:color="auto"/>
                                    <w:left w:val="single" w:sz="4" w:space="0" w:color="auto"/>
                                    <w:bottom w:val="single" w:sz="4" w:space="0" w:color="auto"/>
                                    <w:right w:val="single" w:sz="4" w:space="0" w:color="auto"/>
                                  </w:tcBorders>
                                  <w:noWrap/>
                                  <w:hideMark/>
                                </w:tcPr>
                                <w:p w14:paraId="43C4A112"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92 </w:t>
                                  </w:r>
                                </w:p>
                              </w:tc>
                              <w:tc>
                                <w:tcPr>
                                  <w:tcW w:w="907" w:type="dxa"/>
                                  <w:tcBorders>
                                    <w:top w:val="single" w:sz="4" w:space="0" w:color="auto"/>
                                    <w:left w:val="single" w:sz="4" w:space="0" w:color="auto"/>
                                    <w:bottom w:val="single" w:sz="4" w:space="0" w:color="auto"/>
                                    <w:right w:val="single" w:sz="4" w:space="0" w:color="auto"/>
                                  </w:tcBorders>
                                  <w:hideMark/>
                                </w:tcPr>
                                <w:p w14:paraId="696402C8"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72 </w:t>
                                  </w:r>
                                </w:p>
                              </w:tc>
                              <w:tc>
                                <w:tcPr>
                                  <w:tcW w:w="1077" w:type="dxa"/>
                                  <w:tcBorders>
                                    <w:top w:val="single" w:sz="4" w:space="0" w:color="auto"/>
                                    <w:left w:val="single" w:sz="4" w:space="0" w:color="auto"/>
                                    <w:bottom w:val="single" w:sz="4" w:space="0" w:color="auto"/>
                                    <w:right w:val="single" w:sz="4" w:space="0" w:color="auto"/>
                                  </w:tcBorders>
                                  <w:hideMark/>
                                </w:tcPr>
                                <w:p w14:paraId="3CCBAB4B"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- 21.74</w:t>
                                  </w:r>
                                </w:p>
                              </w:tc>
                            </w:tr>
                            <w:tr w:rsidR="006A60EA" w14:paraId="4A267021" w14:textId="77777777">
                              <w:trPr>
                                <w:trHeight w:val="283"/>
                              </w:trPr>
                              <w:tc>
                                <w:tcPr>
                                  <w:tcW w:w="1134" w:type="dxa"/>
                                  <w:tcBorders>
                                    <w:top w:val="single" w:sz="4" w:space="0" w:color="auto"/>
                                    <w:left w:val="single" w:sz="4" w:space="0" w:color="auto"/>
                                    <w:bottom w:val="single" w:sz="4" w:space="0" w:color="auto"/>
                                    <w:right w:val="single" w:sz="4" w:space="0" w:color="auto"/>
                                  </w:tcBorders>
                                  <w:noWrap/>
                                  <w:hideMark/>
                                </w:tcPr>
                                <w:p w14:paraId="312CA0A7"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40-49歲</w:t>
                                  </w:r>
                                </w:p>
                              </w:tc>
                              <w:tc>
                                <w:tcPr>
                                  <w:tcW w:w="907" w:type="dxa"/>
                                  <w:tcBorders>
                                    <w:top w:val="single" w:sz="4" w:space="0" w:color="auto"/>
                                    <w:left w:val="single" w:sz="4" w:space="0" w:color="auto"/>
                                    <w:bottom w:val="single" w:sz="4" w:space="0" w:color="auto"/>
                                    <w:right w:val="single" w:sz="4" w:space="0" w:color="auto"/>
                                  </w:tcBorders>
                                  <w:noWrap/>
                                  <w:hideMark/>
                                </w:tcPr>
                                <w:p w14:paraId="181BF56C"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62 </w:t>
                                  </w:r>
                                </w:p>
                              </w:tc>
                              <w:tc>
                                <w:tcPr>
                                  <w:tcW w:w="907" w:type="dxa"/>
                                  <w:tcBorders>
                                    <w:top w:val="single" w:sz="4" w:space="0" w:color="auto"/>
                                    <w:left w:val="single" w:sz="4" w:space="0" w:color="auto"/>
                                    <w:bottom w:val="single" w:sz="4" w:space="0" w:color="auto"/>
                                    <w:right w:val="single" w:sz="4" w:space="0" w:color="auto"/>
                                  </w:tcBorders>
                                  <w:hideMark/>
                                </w:tcPr>
                                <w:p w14:paraId="03A2E00B"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59 </w:t>
                                  </w:r>
                                </w:p>
                              </w:tc>
                              <w:tc>
                                <w:tcPr>
                                  <w:tcW w:w="1077" w:type="dxa"/>
                                  <w:tcBorders>
                                    <w:top w:val="single" w:sz="4" w:space="0" w:color="auto"/>
                                    <w:left w:val="single" w:sz="4" w:space="0" w:color="auto"/>
                                    <w:bottom w:val="single" w:sz="4" w:space="0" w:color="auto"/>
                                    <w:right w:val="single" w:sz="4" w:space="0" w:color="auto"/>
                                  </w:tcBorders>
                                  <w:hideMark/>
                                </w:tcPr>
                                <w:p w14:paraId="1A79B521"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- 4.84</w:t>
                                  </w:r>
                                </w:p>
                              </w:tc>
                            </w:tr>
                            <w:tr w:rsidR="006A60EA" w14:paraId="0D91EC1B" w14:textId="77777777">
                              <w:trPr>
                                <w:trHeight w:val="283"/>
                              </w:trPr>
                              <w:tc>
                                <w:tcPr>
                                  <w:tcW w:w="1134" w:type="dxa"/>
                                  <w:tcBorders>
                                    <w:top w:val="single" w:sz="4" w:space="0" w:color="auto"/>
                                    <w:left w:val="single" w:sz="4" w:space="0" w:color="auto"/>
                                    <w:bottom w:val="single" w:sz="4" w:space="0" w:color="auto"/>
                                    <w:right w:val="single" w:sz="4" w:space="0" w:color="auto"/>
                                  </w:tcBorders>
                                  <w:noWrap/>
                                  <w:hideMark/>
                                </w:tcPr>
                                <w:p w14:paraId="3FA88438"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50-59歲</w:t>
                                  </w:r>
                                </w:p>
                              </w:tc>
                              <w:tc>
                                <w:tcPr>
                                  <w:tcW w:w="907" w:type="dxa"/>
                                  <w:tcBorders>
                                    <w:top w:val="single" w:sz="4" w:space="0" w:color="auto"/>
                                    <w:left w:val="single" w:sz="4" w:space="0" w:color="auto"/>
                                    <w:bottom w:val="single" w:sz="4" w:space="0" w:color="auto"/>
                                    <w:right w:val="single" w:sz="4" w:space="0" w:color="auto"/>
                                  </w:tcBorders>
                                  <w:noWrap/>
                                  <w:hideMark/>
                                </w:tcPr>
                                <w:p w14:paraId="3EE53734"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33 </w:t>
                                  </w:r>
                                </w:p>
                              </w:tc>
                              <w:tc>
                                <w:tcPr>
                                  <w:tcW w:w="907" w:type="dxa"/>
                                  <w:tcBorders>
                                    <w:top w:val="single" w:sz="4" w:space="0" w:color="auto"/>
                                    <w:left w:val="single" w:sz="4" w:space="0" w:color="auto"/>
                                    <w:bottom w:val="single" w:sz="4" w:space="0" w:color="auto"/>
                                    <w:right w:val="single" w:sz="4" w:space="0" w:color="auto"/>
                                  </w:tcBorders>
                                  <w:hideMark/>
                                </w:tcPr>
                                <w:p w14:paraId="7A839E14"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37 </w:t>
                                  </w:r>
                                </w:p>
                              </w:tc>
                              <w:tc>
                                <w:tcPr>
                                  <w:tcW w:w="1077" w:type="dxa"/>
                                  <w:tcBorders>
                                    <w:top w:val="single" w:sz="4" w:space="0" w:color="auto"/>
                                    <w:left w:val="single" w:sz="4" w:space="0" w:color="auto"/>
                                    <w:bottom w:val="single" w:sz="4" w:space="0" w:color="auto"/>
                                    <w:right w:val="single" w:sz="4" w:space="0" w:color="auto"/>
                                  </w:tcBorders>
                                  <w:hideMark/>
                                </w:tcPr>
                                <w:p w14:paraId="26545D74"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12.12</w:t>
                                  </w:r>
                                </w:p>
                              </w:tc>
                            </w:tr>
                            <w:tr w:rsidR="006A60EA" w14:paraId="622E2070" w14:textId="77777777">
                              <w:trPr>
                                <w:trHeight w:val="283"/>
                              </w:trPr>
                              <w:tc>
                                <w:tcPr>
                                  <w:tcW w:w="1134" w:type="dxa"/>
                                  <w:tcBorders>
                                    <w:top w:val="single" w:sz="4" w:space="0" w:color="auto"/>
                                    <w:left w:val="single" w:sz="4" w:space="0" w:color="auto"/>
                                    <w:bottom w:val="single" w:sz="4" w:space="0" w:color="auto"/>
                                    <w:right w:val="single" w:sz="4" w:space="0" w:color="auto"/>
                                  </w:tcBorders>
                                  <w:noWrap/>
                                  <w:hideMark/>
                                </w:tcPr>
                                <w:p w14:paraId="321B8DCB"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60-69歲</w:t>
                                  </w:r>
                                </w:p>
                              </w:tc>
                              <w:tc>
                                <w:tcPr>
                                  <w:tcW w:w="907" w:type="dxa"/>
                                  <w:tcBorders>
                                    <w:top w:val="single" w:sz="4" w:space="0" w:color="auto"/>
                                    <w:left w:val="single" w:sz="4" w:space="0" w:color="auto"/>
                                    <w:bottom w:val="single" w:sz="4" w:space="0" w:color="auto"/>
                                    <w:right w:val="single" w:sz="4" w:space="0" w:color="auto"/>
                                  </w:tcBorders>
                                  <w:noWrap/>
                                  <w:hideMark/>
                                </w:tcPr>
                                <w:p w14:paraId="661B713F"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28 </w:t>
                                  </w:r>
                                </w:p>
                              </w:tc>
                              <w:tc>
                                <w:tcPr>
                                  <w:tcW w:w="907" w:type="dxa"/>
                                  <w:tcBorders>
                                    <w:top w:val="single" w:sz="4" w:space="0" w:color="auto"/>
                                    <w:left w:val="single" w:sz="4" w:space="0" w:color="auto"/>
                                    <w:bottom w:val="single" w:sz="4" w:space="0" w:color="auto"/>
                                    <w:right w:val="single" w:sz="4" w:space="0" w:color="auto"/>
                                  </w:tcBorders>
                                  <w:hideMark/>
                                </w:tcPr>
                                <w:p w14:paraId="45D4692F"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21 </w:t>
                                  </w:r>
                                </w:p>
                              </w:tc>
                              <w:tc>
                                <w:tcPr>
                                  <w:tcW w:w="1077" w:type="dxa"/>
                                  <w:tcBorders>
                                    <w:top w:val="single" w:sz="4" w:space="0" w:color="auto"/>
                                    <w:left w:val="single" w:sz="4" w:space="0" w:color="auto"/>
                                    <w:bottom w:val="single" w:sz="4" w:space="0" w:color="auto"/>
                                    <w:right w:val="single" w:sz="4" w:space="0" w:color="auto"/>
                                  </w:tcBorders>
                                  <w:hideMark/>
                                </w:tcPr>
                                <w:p w14:paraId="00D40E1D"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- 25.00</w:t>
                                  </w:r>
                                </w:p>
                              </w:tc>
                            </w:tr>
                            <w:tr w:rsidR="006A60EA" w14:paraId="0C4E17C6" w14:textId="77777777">
                              <w:trPr>
                                <w:trHeight w:val="283"/>
                              </w:trPr>
                              <w:tc>
                                <w:tcPr>
                                  <w:tcW w:w="1134" w:type="dxa"/>
                                  <w:tcBorders>
                                    <w:top w:val="single" w:sz="4" w:space="0" w:color="auto"/>
                                    <w:left w:val="single" w:sz="4" w:space="0" w:color="auto"/>
                                    <w:bottom w:val="single" w:sz="4" w:space="0" w:color="auto"/>
                                    <w:right w:val="single" w:sz="4" w:space="0" w:color="auto"/>
                                  </w:tcBorders>
                                  <w:noWrap/>
                                  <w:hideMark/>
                                </w:tcPr>
                                <w:p w14:paraId="1E9F417B"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70歲以上</w:t>
                                  </w:r>
                                </w:p>
                              </w:tc>
                              <w:tc>
                                <w:tcPr>
                                  <w:tcW w:w="907" w:type="dxa"/>
                                  <w:tcBorders>
                                    <w:top w:val="single" w:sz="4" w:space="0" w:color="auto"/>
                                    <w:left w:val="single" w:sz="4" w:space="0" w:color="auto"/>
                                    <w:bottom w:val="single" w:sz="4" w:space="0" w:color="auto"/>
                                    <w:right w:val="single" w:sz="4" w:space="0" w:color="auto"/>
                                  </w:tcBorders>
                                  <w:noWrap/>
                                  <w:hideMark/>
                                </w:tcPr>
                                <w:p w14:paraId="5E9FD3FD"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10 </w:t>
                                  </w:r>
                                </w:p>
                              </w:tc>
                              <w:tc>
                                <w:tcPr>
                                  <w:tcW w:w="907" w:type="dxa"/>
                                  <w:tcBorders>
                                    <w:top w:val="single" w:sz="4" w:space="0" w:color="auto"/>
                                    <w:left w:val="single" w:sz="4" w:space="0" w:color="auto"/>
                                    <w:bottom w:val="single" w:sz="4" w:space="0" w:color="auto"/>
                                    <w:right w:val="single" w:sz="4" w:space="0" w:color="auto"/>
                                  </w:tcBorders>
                                  <w:hideMark/>
                                </w:tcPr>
                                <w:p w14:paraId="3494759D"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17 </w:t>
                                  </w:r>
                                </w:p>
                              </w:tc>
                              <w:tc>
                                <w:tcPr>
                                  <w:tcW w:w="1077" w:type="dxa"/>
                                  <w:tcBorders>
                                    <w:top w:val="single" w:sz="4" w:space="0" w:color="auto"/>
                                    <w:left w:val="single" w:sz="4" w:space="0" w:color="auto"/>
                                    <w:bottom w:val="single" w:sz="4" w:space="0" w:color="auto"/>
                                    <w:right w:val="single" w:sz="4" w:space="0" w:color="auto"/>
                                  </w:tcBorders>
                                  <w:hideMark/>
                                </w:tcPr>
                                <w:p w14:paraId="3E70E6AC"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70.00</w:t>
                                  </w:r>
                                </w:p>
                              </w:tc>
                            </w:tr>
                          </w:tbl>
                          <w:p w14:paraId="2AF2BEC1" w14:textId="77777777" w:rsidR="006A60EA" w:rsidRDefault="006A60EA" w:rsidP="006A60EA">
                            <w:pPr>
                              <w:spacing w:line="240" w:lineRule="exact"/>
                              <w:ind w:leftChars="-30" w:left="-72" w:firstLineChars="47" w:firstLine="85"/>
                              <w:rPr>
                                <w:rFonts w:ascii="標楷體" w:hAnsi="標楷體" w:cs="Times New Roman"/>
                                <w:sz w:val="18"/>
                                <w:szCs w:val="18"/>
                              </w:rPr>
                            </w:pPr>
                            <w:r>
                              <w:rPr>
                                <w:rFonts w:ascii="標楷體" w:hAnsi="標楷體" w:hint="eastAsia"/>
                                <w:sz w:val="18"/>
                                <w:szCs w:val="18"/>
                              </w:rPr>
                              <w:t>資料來源：整理自澎湖縣政府警察局提供資料。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B54295" id="文字方塊 95" o:spid="_x0000_s1131" type="#_x0000_t202" style="position:absolute;left:0;text-align:left;margin-left:270.4pt;margin-top:408.65pt;width:212.3pt;height:217.7pt;z-index:-251421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" o:allowoverlap="f" stroked="f">
                <v:textbox>
                  <w:txbxContent>
                    <w:p w14:paraId="7A315CFB" w14:textId="77777777" w:rsidR="006A60EA" w:rsidRDefault="006A60EA" w:rsidP="006A60EA">
                      <w:pPr>
                        <w:overflowPunct w:val="0"/>
                        <w:spacing w:line="240" w:lineRule="exact"/>
                        <w:ind w:left="649" w:rightChars="-30" w:right="-72" w:hangingChars="270" w:hanging="649"/>
                        <w:rPr>
                          <w:rFonts w:ascii="標楷體" w:hAnsi="標楷體"/>
                          <w:b/>
                          <w:bCs/>
                        </w:rPr>
                      </w:pPr>
                      <w:r>
                        <w:rPr>
                          <w:rFonts w:ascii="標楷體" w:hAnsi="標楷體" w:hint="eastAsia"/>
                          <w:b/>
                          <w:bCs/>
                        </w:rPr>
                        <w:t>表3　113及114年1至10月受詐騙年齡別案件數統計</w:t>
                      </w:r>
                    </w:p>
                    <w:p w14:paraId="52C8FBE6" w14:textId="77777777" w:rsidR="006A60EA" w:rsidRDefault="006A60EA" w:rsidP="006A60EA">
                      <w:pPr>
                        <w:spacing w:line="240" w:lineRule="exact"/>
                        <w:ind w:rightChars="-30" w:right="-72"/>
                        <w:jc w:val="right"/>
                        <w:rPr>
                          <w:rFonts w:ascii="標楷體" w:hAnsi="標楷體"/>
                          <w:sz w:val="20"/>
                        </w:rPr>
                      </w:pPr>
                      <w:r>
                        <w:rPr>
                          <w:rFonts w:ascii="標楷體" w:hAnsi="標楷體" w:hint="eastAsia"/>
                          <w:sz w:val="20"/>
                        </w:rPr>
                        <w:t>單位:件、％</w:t>
                      </w:r>
                    </w:p>
                    <w:tbl>
                      <w:tblPr>
                        <w:tblW w:w="402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1134"/>
                        <w:gridCol w:w="907"/>
                        <w:gridCol w:w="907"/>
                        <w:gridCol w:w="1077"/>
                      </w:tblGrid>
                      <w:tr w:rsidR="006A60EA" w14:paraId="476225DE" w14:textId="77777777">
                        <w:trPr>
                          <w:trHeight w:val="324"/>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037483FF"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年齡別</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7F86E28"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113年1-10月</w:t>
                            </w:r>
                          </w:p>
                        </w:tc>
                        <w:tc>
                          <w:tcPr>
                            <w:tcW w:w="907" w:type="dxa"/>
                            <w:tcBorders>
                              <w:top w:val="single" w:sz="4" w:space="0" w:color="auto"/>
                              <w:left w:val="single" w:sz="4" w:space="0" w:color="auto"/>
                              <w:bottom w:val="single" w:sz="4" w:space="0" w:color="auto"/>
                              <w:right w:val="single" w:sz="4" w:space="0" w:color="auto"/>
                            </w:tcBorders>
                            <w:vAlign w:val="center"/>
                            <w:hideMark/>
                          </w:tcPr>
                          <w:p w14:paraId="00A6C7EE"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114年1-10月</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50AF4F"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114與113年同期比較增減</w:t>
                            </w:r>
                          </w:p>
                        </w:tc>
                      </w:tr>
                      <w:tr w:rsidR="006A60EA" w14:paraId="48582FB9" w14:textId="77777777">
                        <w:trPr>
                          <w:trHeight w:val="283"/>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1B539586" w14:textId="77777777" w:rsidR="006A60EA" w:rsidRDefault="006A60EA">
                            <w:pPr>
                              <w:widowControl/>
                              <w:spacing w:line="280" w:lineRule="exact"/>
                              <w:jc w:val="center"/>
                              <w:rPr>
                                <w:rFonts w:ascii="標楷體" w:hAnsi="標楷體" w:cs="新細明體"/>
                                <w:b/>
                                <w:bCs/>
                                <w:color w:val="000000"/>
                                <w:kern w:val="0"/>
                                <w:sz w:val="20"/>
                              </w:rPr>
                            </w:pPr>
                            <w:r>
                              <w:rPr>
                                <w:rFonts w:ascii="標楷體" w:hAnsi="標楷體" w:cs="新細明體" w:hint="eastAsia"/>
                                <w:b/>
                                <w:bCs/>
                                <w:color w:val="000000"/>
                                <w:kern w:val="0"/>
                                <w:sz w:val="20"/>
                              </w:rPr>
                              <w:t>合計</w:t>
                            </w:r>
                          </w:p>
                        </w:tc>
                        <w:tc>
                          <w:tcPr>
                            <w:tcW w:w="907" w:type="dxa"/>
                            <w:tcBorders>
                              <w:top w:val="single" w:sz="4" w:space="0" w:color="auto"/>
                              <w:left w:val="single" w:sz="4" w:space="0" w:color="auto"/>
                              <w:bottom w:val="single" w:sz="4" w:space="0" w:color="auto"/>
                              <w:right w:val="single" w:sz="4" w:space="0" w:color="auto"/>
                            </w:tcBorders>
                            <w:noWrap/>
                            <w:hideMark/>
                          </w:tcPr>
                          <w:p w14:paraId="709BE5A2" w14:textId="77777777" w:rsidR="006A60EA" w:rsidRDefault="006A60EA">
                            <w:pPr>
                              <w:widowControl/>
                              <w:spacing w:line="280" w:lineRule="exact"/>
                              <w:jc w:val="right"/>
                              <w:rPr>
                                <w:rFonts w:ascii="標楷體" w:hAnsi="標楷體" w:cs="新細明體"/>
                                <w:b/>
                                <w:bCs/>
                                <w:color w:val="000000"/>
                                <w:kern w:val="0"/>
                                <w:sz w:val="20"/>
                              </w:rPr>
                            </w:pPr>
                            <w:r>
                              <w:rPr>
                                <w:rFonts w:ascii="標楷體" w:hAnsi="標楷體" w:hint="eastAsia"/>
                                <w:b/>
                                <w:bCs/>
                                <w:sz w:val="20"/>
                              </w:rPr>
                              <w:t xml:space="preserve"> 445 </w:t>
                            </w:r>
                          </w:p>
                        </w:tc>
                        <w:tc>
                          <w:tcPr>
                            <w:tcW w:w="907" w:type="dxa"/>
                            <w:tcBorders>
                              <w:top w:val="single" w:sz="4" w:space="0" w:color="auto"/>
                              <w:left w:val="single" w:sz="4" w:space="0" w:color="auto"/>
                              <w:bottom w:val="single" w:sz="4" w:space="0" w:color="auto"/>
                              <w:right w:val="single" w:sz="4" w:space="0" w:color="auto"/>
                            </w:tcBorders>
                            <w:hideMark/>
                          </w:tcPr>
                          <w:p w14:paraId="27C55B49" w14:textId="77777777" w:rsidR="006A60EA" w:rsidRDefault="006A60EA">
                            <w:pPr>
                              <w:widowControl/>
                              <w:spacing w:line="280" w:lineRule="exact"/>
                              <w:jc w:val="right"/>
                              <w:rPr>
                                <w:rFonts w:ascii="標楷體" w:hAnsi="標楷體" w:cs="新細明體"/>
                                <w:b/>
                                <w:bCs/>
                                <w:color w:val="000000"/>
                                <w:kern w:val="0"/>
                                <w:sz w:val="20"/>
                              </w:rPr>
                            </w:pPr>
                            <w:r>
                              <w:rPr>
                                <w:rFonts w:ascii="標楷體" w:hAnsi="標楷體" w:hint="eastAsia"/>
                                <w:b/>
                                <w:bCs/>
                                <w:sz w:val="20"/>
                              </w:rPr>
                              <w:t xml:space="preserve"> 357 </w:t>
                            </w:r>
                          </w:p>
                        </w:tc>
                        <w:tc>
                          <w:tcPr>
                            <w:tcW w:w="1077" w:type="dxa"/>
                            <w:tcBorders>
                              <w:top w:val="single" w:sz="4" w:space="0" w:color="auto"/>
                              <w:left w:val="single" w:sz="4" w:space="0" w:color="auto"/>
                              <w:bottom w:val="single" w:sz="4" w:space="0" w:color="auto"/>
                              <w:right w:val="single" w:sz="4" w:space="0" w:color="auto"/>
                            </w:tcBorders>
                            <w:hideMark/>
                          </w:tcPr>
                          <w:p w14:paraId="594BB47E" w14:textId="77777777" w:rsidR="006A60EA" w:rsidRDefault="006A60EA">
                            <w:pPr>
                              <w:widowControl/>
                              <w:spacing w:line="280" w:lineRule="exact"/>
                              <w:jc w:val="right"/>
                              <w:rPr>
                                <w:rFonts w:ascii="標楷體" w:hAnsi="標楷體" w:cs="新細明體"/>
                                <w:b/>
                                <w:bCs/>
                                <w:color w:val="000000"/>
                                <w:kern w:val="0"/>
                                <w:sz w:val="20"/>
                              </w:rPr>
                            </w:pPr>
                            <w:r>
                              <w:rPr>
                                <w:rFonts w:ascii="標楷體" w:hAnsi="標楷體" w:hint="eastAsia"/>
                                <w:b/>
                                <w:bCs/>
                                <w:sz w:val="20"/>
                              </w:rPr>
                              <w:t>- 19.78</w:t>
                            </w:r>
                          </w:p>
                        </w:tc>
                      </w:tr>
                      <w:tr w:rsidR="006A60EA" w14:paraId="35C3961C" w14:textId="77777777">
                        <w:trPr>
                          <w:trHeight w:val="283"/>
                        </w:trPr>
                        <w:tc>
                          <w:tcPr>
                            <w:tcW w:w="1134" w:type="dxa"/>
                            <w:tcBorders>
                              <w:top w:val="single" w:sz="4" w:space="0" w:color="auto"/>
                              <w:left w:val="single" w:sz="4" w:space="0" w:color="auto"/>
                              <w:bottom w:val="single" w:sz="4" w:space="0" w:color="auto"/>
                              <w:right w:val="single" w:sz="4" w:space="0" w:color="auto"/>
                            </w:tcBorders>
                            <w:noWrap/>
                            <w:hideMark/>
                          </w:tcPr>
                          <w:p w14:paraId="7A2B9FE6"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10-19歲</w:t>
                            </w:r>
                          </w:p>
                        </w:tc>
                        <w:tc>
                          <w:tcPr>
                            <w:tcW w:w="907" w:type="dxa"/>
                            <w:tcBorders>
                              <w:top w:val="single" w:sz="4" w:space="0" w:color="auto"/>
                              <w:left w:val="single" w:sz="4" w:space="0" w:color="auto"/>
                              <w:bottom w:val="single" w:sz="4" w:space="0" w:color="auto"/>
                              <w:right w:val="single" w:sz="4" w:space="0" w:color="auto"/>
                            </w:tcBorders>
                            <w:noWrap/>
                            <w:hideMark/>
                          </w:tcPr>
                          <w:p w14:paraId="76A236A2"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45 </w:t>
                            </w:r>
                          </w:p>
                        </w:tc>
                        <w:tc>
                          <w:tcPr>
                            <w:tcW w:w="907" w:type="dxa"/>
                            <w:tcBorders>
                              <w:top w:val="single" w:sz="4" w:space="0" w:color="auto"/>
                              <w:left w:val="single" w:sz="4" w:space="0" w:color="auto"/>
                              <w:bottom w:val="single" w:sz="4" w:space="0" w:color="auto"/>
                              <w:right w:val="single" w:sz="4" w:space="0" w:color="auto"/>
                            </w:tcBorders>
                            <w:hideMark/>
                          </w:tcPr>
                          <w:p w14:paraId="4816DD43"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45 </w:t>
                            </w:r>
                          </w:p>
                        </w:tc>
                        <w:tc>
                          <w:tcPr>
                            <w:tcW w:w="1077" w:type="dxa"/>
                            <w:tcBorders>
                              <w:top w:val="single" w:sz="4" w:space="0" w:color="auto"/>
                              <w:left w:val="single" w:sz="4" w:space="0" w:color="auto"/>
                              <w:bottom w:val="single" w:sz="4" w:space="0" w:color="auto"/>
                              <w:right w:val="single" w:sz="4" w:space="0" w:color="auto"/>
                            </w:tcBorders>
                            <w:hideMark/>
                          </w:tcPr>
                          <w:p w14:paraId="30332949"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w:t>
                            </w:r>
                          </w:p>
                        </w:tc>
                      </w:tr>
                      <w:tr w:rsidR="006A60EA" w14:paraId="1639A994" w14:textId="77777777">
                        <w:trPr>
                          <w:trHeight w:val="283"/>
                        </w:trPr>
                        <w:tc>
                          <w:tcPr>
                            <w:tcW w:w="1134" w:type="dxa"/>
                            <w:tcBorders>
                              <w:top w:val="single" w:sz="4" w:space="0" w:color="auto"/>
                              <w:left w:val="single" w:sz="4" w:space="0" w:color="auto"/>
                              <w:bottom w:val="single" w:sz="4" w:space="0" w:color="auto"/>
                              <w:right w:val="single" w:sz="4" w:space="0" w:color="auto"/>
                            </w:tcBorders>
                            <w:noWrap/>
                            <w:hideMark/>
                          </w:tcPr>
                          <w:p w14:paraId="2B6279AE"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20-29歲</w:t>
                            </w:r>
                          </w:p>
                        </w:tc>
                        <w:tc>
                          <w:tcPr>
                            <w:tcW w:w="907" w:type="dxa"/>
                            <w:tcBorders>
                              <w:top w:val="single" w:sz="4" w:space="0" w:color="auto"/>
                              <w:left w:val="single" w:sz="4" w:space="0" w:color="auto"/>
                              <w:bottom w:val="single" w:sz="4" w:space="0" w:color="auto"/>
                              <w:right w:val="single" w:sz="4" w:space="0" w:color="auto"/>
                            </w:tcBorders>
                            <w:noWrap/>
                            <w:hideMark/>
                          </w:tcPr>
                          <w:p w14:paraId="7BE2C2F4"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175 </w:t>
                            </w:r>
                          </w:p>
                        </w:tc>
                        <w:tc>
                          <w:tcPr>
                            <w:tcW w:w="907" w:type="dxa"/>
                            <w:tcBorders>
                              <w:top w:val="single" w:sz="4" w:space="0" w:color="auto"/>
                              <w:left w:val="single" w:sz="4" w:space="0" w:color="auto"/>
                              <w:bottom w:val="single" w:sz="4" w:space="0" w:color="auto"/>
                              <w:right w:val="single" w:sz="4" w:space="0" w:color="auto"/>
                            </w:tcBorders>
                            <w:hideMark/>
                          </w:tcPr>
                          <w:p w14:paraId="455DF411"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106 </w:t>
                            </w:r>
                          </w:p>
                        </w:tc>
                        <w:tc>
                          <w:tcPr>
                            <w:tcW w:w="1077" w:type="dxa"/>
                            <w:tcBorders>
                              <w:top w:val="single" w:sz="4" w:space="0" w:color="auto"/>
                              <w:left w:val="single" w:sz="4" w:space="0" w:color="auto"/>
                              <w:bottom w:val="single" w:sz="4" w:space="0" w:color="auto"/>
                              <w:right w:val="single" w:sz="4" w:space="0" w:color="auto"/>
                            </w:tcBorders>
                            <w:hideMark/>
                          </w:tcPr>
                          <w:p w14:paraId="4068F988"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- 39.43</w:t>
                            </w:r>
                          </w:p>
                        </w:tc>
                      </w:tr>
                      <w:tr w:rsidR="006A60EA" w14:paraId="6C7720A7" w14:textId="77777777">
                        <w:trPr>
                          <w:trHeight w:val="283"/>
                        </w:trPr>
                        <w:tc>
                          <w:tcPr>
                            <w:tcW w:w="1134" w:type="dxa"/>
                            <w:tcBorders>
                              <w:top w:val="single" w:sz="4" w:space="0" w:color="auto"/>
                              <w:left w:val="single" w:sz="4" w:space="0" w:color="auto"/>
                              <w:bottom w:val="single" w:sz="4" w:space="0" w:color="auto"/>
                              <w:right w:val="single" w:sz="4" w:space="0" w:color="auto"/>
                            </w:tcBorders>
                            <w:noWrap/>
                            <w:hideMark/>
                          </w:tcPr>
                          <w:p w14:paraId="3D2B5E12"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30-39歲</w:t>
                            </w:r>
                          </w:p>
                        </w:tc>
                        <w:tc>
                          <w:tcPr>
                            <w:tcW w:w="907" w:type="dxa"/>
                            <w:tcBorders>
                              <w:top w:val="single" w:sz="4" w:space="0" w:color="auto"/>
                              <w:left w:val="single" w:sz="4" w:space="0" w:color="auto"/>
                              <w:bottom w:val="single" w:sz="4" w:space="0" w:color="auto"/>
                              <w:right w:val="single" w:sz="4" w:space="0" w:color="auto"/>
                            </w:tcBorders>
                            <w:noWrap/>
                            <w:hideMark/>
                          </w:tcPr>
                          <w:p w14:paraId="43C4A112"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92 </w:t>
                            </w:r>
                          </w:p>
                        </w:tc>
                        <w:tc>
                          <w:tcPr>
                            <w:tcW w:w="907" w:type="dxa"/>
                            <w:tcBorders>
                              <w:top w:val="single" w:sz="4" w:space="0" w:color="auto"/>
                              <w:left w:val="single" w:sz="4" w:space="0" w:color="auto"/>
                              <w:bottom w:val="single" w:sz="4" w:space="0" w:color="auto"/>
                              <w:right w:val="single" w:sz="4" w:space="0" w:color="auto"/>
                            </w:tcBorders>
                            <w:hideMark/>
                          </w:tcPr>
                          <w:p w14:paraId="696402C8"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72 </w:t>
                            </w:r>
                          </w:p>
                        </w:tc>
                        <w:tc>
                          <w:tcPr>
                            <w:tcW w:w="1077" w:type="dxa"/>
                            <w:tcBorders>
                              <w:top w:val="single" w:sz="4" w:space="0" w:color="auto"/>
                              <w:left w:val="single" w:sz="4" w:space="0" w:color="auto"/>
                              <w:bottom w:val="single" w:sz="4" w:space="0" w:color="auto"/>
                              <w:right w:val="single" w:sz="4" w:space="0" w:color="auto"/>
                            </w:tcBorders>
                            <w:hideMark/>
                          </w:tcPr>
                          <w:p w14:paraId="3CCBAB4B"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- 21.74</w:t>
                            </w:r>
                          </w:p>
                        </w:tc>
                      </w:tr>
                      <w:tr w:rsidR="006A60EA" w14:paraId="4A267021" w14:textId="77777777">
                        <w:trPr>
                          <w:trHeight w:val="283"/>
                        </w:trPr>
                        <w:tc>
                          <w:tcPr>
                            <w:tcW w:w="1134" w:type="dxa"/>
                            <w:tcBorders>
                              <w:top w:val="single" w:sz="4" w:space="0" w:color="auto"/>
                              <w:left w:val="single" w:sz="4" w:space="0" w:color="auto"/>
                              <w:bottom w:val="single" w:sz="4" w:space="0" w:color="auto"/>
                              <w:right w:val="single" w:sz="4" w:space="0" w:color="auto"/>
                            </w:tcBorders>
                            <w:noWrap/>
                            <w:hideMark/>
                          </w:tcPr>
                          <w:p w14:paraId="312CA0A7"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40-49歲</w:t>
                            </w:r>
                          </w:p>
                        </w:tc>
                        <w:tc>
                          <w:tcPr>
                            <w:tcW w:w="907" w:type="dxa"/>
                            <w:tcBorders>
                              <w:top w:val="single" w:sz="4" w:space="0" w:color="auto"/>
                              <w:left w:val="single" w:sz="4" w:space="0" w:color="auto"/>
                              <w:bottom w:val="single" w:sz="4" w:space="0" w:color="auto"/>
                              <w:right w:val="single" w:sz="4" w:space="0" w:color="auto"/>
                            </w:tcBorders>
                            <w:noWrap/>
                            <w:hideMark/>
                          </w:tcPr>
                          <w:p w14:paraId="181BF56C"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62 </w:t>
                            </w:r>
                          </w:p>
                        </w:tc>
                        <w:tc>
                          <w:tcPr>
                            <w:tcW w:w="907" w:type="dxa"/>
                            <w:tcBorders>
                              <w:top w:val="single" w:sz="4" w:space="0" w:color="auto"/>
                              <w:left w:val="single" w:sz="4" w:space="0" w:color="auto"/>
                              <w:bottom w:val="single" w:sz="4" w:space="0" w:color="auto"/>
                              <w:right w:val="single" w:sz="4" w:space="0" w:color="auto"/>
                            </w:tcBorders>
                            <w:hideMark/>
                          </w:tcPr>
                          <w:p w14:paraId="03A2E00B"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59 </w:t>
                            </w:r>
                          </w:p>
                        </w:tc>
                        <w:tc>
                          <w:tcPr>
                            <w:tcW w:w="1077" w:type="dxa"/>
                            <w:tcBorders>
                              <w:top w:val="single" w:sz="4" w:space="0" w:color="auto"/>
                              <w:left w:val="single" w:sz="4" w:space="0" w:color="auto"/>
                              <w:bottom w:val="single" w:sz="4" w:space="0" w:color="auto"/>
                              <w:right w:val="single" w:sz="4" w:space="0" w:color="auto"/>
                            </w:tcBorders>
                            <w:hideMark/>
                          </w:tcPr>
                          <w:p w14:paraId="1A79B521"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- 4.84</w:t>
                            </w:r>
                          </w:p>
                        </w:tc>
                      </w:tr>
                      <w:tr w:rsidR="006A60EA" w14:paraId="0D91EC1B" w14:textId="77777777">
                        <w:trPr>
                          <w:trHeight w:val="283"/>
                        </w:trPr>
                        <w:tc>
                          <w:tcPr>
                            <w:tcW w:w="1134" w:type="dxa"/>
                            <w:tcBorders>
                              <w:top w:val="single" w:sz="4" w:space="0" w:color="auto"/>
                              <w:left w:val="single" w:sz="4" w:space="0" w:color="auto"/>
                              <w:bottom w:val="single" w:sz="4" w:space="0" w:color="auto"/>
                              <w:right w:val="single" w:sz="4" w:space="0" w:color="auto"/>
                            </w:tcBorders>
                            <w:noWrap/>
                            <w:hideMark/>
                          </w:tcPr>
                          <w:p w14:paraId="3FA88438"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50-59歲</w:t>
                            </w:r>
                          </w:p>
                        </w:tc>
                        <w:tc>
                          <w:tcPr>
                            <w:tcW w:w="907" w:type="dxa"/>
                            <w:tcBorders>
                              <w:top w:val="single" w:sz="4" w:space="0" w:color="auto"/>
                              <w:left w:val="single" w:sz="4" w:space="0" w:color="auto"/>
                              <w:bottom w:val="single" w:sz="4" w:space="0" w:color="auto"/>
                              <w:right w:val="single" w:sz="4" w:space="0" w:color="auto"/>
                            </w:tcBorders>
                            <w:noWrap/>
                            <w:hideMark/>
                          </w:tcPr>
                          <w:p w14:paraId="3EE53734"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33 </w:t>
                            </w:r>
                          </w:p>
                        </w:tc>
                        <w:tc>
                          <w:tcPr>
                            <w:tcW w:w="907" w:type="dxa"/>
                            <w:tcBorders>
                              <w:top w:val="single" w:sz="4" w:space="0" w:color="auto"/>
                              <w:left w:val="single" w:sz="4" w:space="0" w:color="auto"/>
                              <w:bottom w:val="single" w:sz="4" w:space="0" w:color="auto"/>
                              <w:right w:val="single" w:sz="4" w:space="0" w:color="auto"/>
                            </w:tcBorders>
                            <w:hideMark/>
                          </w:tcPr>
                          <w:p w14:paraId="7A839E14"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37 </w:t>
                            </w:r>
                          </w:p>
                        </w:tc>
                        <w:tc>
                          <w:tcPr>
                            <w:tcW w:w="1077" w:type="dxa"/>
                            <w:tcBorders>
                              <w:top w:val="single" w:sz="4" w:space="0" w:color="auto"/>
                              <w:left w:val="single" w:sz="4" w:space="0" w:color="auto"/>
                              <w:bottom w:val="single" w:sz="4" w:space="0" w:color="auto"/>
                              <w:right w:val="single" w:sz="4" w:space="0" w:color="auto"/>
                            </w:tcBorders>
                            <w:hideMark/>
                          </w:tcPr>
                          <w:p w14:paraId="26545D74"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12.12</w:t>
                            </w:r>
                          </w:p>
                        </w:tc>
                      </w:tr>
                      <w:tr w:rsidR="006A60EA" w14:paraId="622E2070" w14:textId="77777777">
                        <w:trPr>
                          <w:trHeight w:val="283"/>
                        </w:trPr>
                        <w:tc>
                          <w:tcPr>
                            <w:tcW w:w="1134" w:type="dxa"/>
                            <w:tcBorders>
                              <w:top w:val="single" w:sz="4" w:space="0" w:color="auto"/>
                              <w:left w:val="single" w:sz="4" w:space="0" w:color="auto"/>
                              <w:bottom w:val="single" w:sz="4" w:space="0" w:color="auto"/>
                              <w:right w:val="single" w:sz="4" w:space="0" w:color="auto"/>
                            </w:tcBorders>
                            <w:noWrap/>
                            <w:hideMark/>
                          </w:tcPr>
                          <w:p w14:paraId="321B8DCB"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60-69歲</w:t>
                            </w:r>
                          </w:p>
                        </w:tc>
                        <w:tc>
                          <w:tcPr>
                            <w:tcW w:w="907" w:type="dxa"/>
                            <w:tcBorders>
                              <w:top w:val="single" w:sz="4" w:space="0" w:color="auto"/>
                              <w:left w:val="single" w:sz="4" w:space="0" w:color="auto"/>
                              <w:bottom w:val="single" w:sz="4" w:space="0" w:color="auto"/>
                              <w:right w:val="single" w:sz="4" w:space="0" w:color="auto"/>
                            </w:tcBorders>
                            <w:noWrap/>
                            <w:hideMark/>
                          </w:tcPr>
                          <w:p w14:paraId="661B713F"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28 </w:t>
                            </w:r>
                          </w:p>
                        </w:tc>
                        <w:tc>
                          <w:tcPr>
                            <w:tcW w:w="907" w:type="dxa"/>
                            <w:tcBorders>
                              <w:top w:val="single" w:sz="4" w:space="0" w:color="auto"/>
                              <w:left w:val="single" w:sz="4" w:space="0" w:color="auto"/>
                              <w:bottom w:val="single" w:sz="4" w:space="0" w:color="auto"/>
                              <w:right w:val="single" w:sz="4" w:space="0" w:color="auto"/>
                            </w:tcBorders>
                            <w:hideMark/>
                          </w:tcPr>
                          <w:p w14:paraId="45D4692F"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21 </w:t>
                            </w:r>
                          </w:p>
                        </w:tc>
                        <w:tc>
                          <w:tcPr>
                            <w:tcW w:w="1077" w:type="dxa"/>
                            <w:tcBorders>
                              <w:top w:val="single" w:sz="4" w:space="0" w:color="auto"/>
                              <w:left w:val="single" w:sz="4" w:space="0" w:color="auto"/>
                              <w:bottom w:val="single" w:sz="4" w:space="0" w:color="auto"/>
                              <w:right w:val="single" w:sz="4" w:space="0" w:color="auto"/>
                            </w:tcBorders>
                            <w:hideMark/>
                          </w:tcPr>
                          <w:p w14:paraId="00D40E1D"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- 25.00</w:t>
                            </w:r>
                          </w:p>
                        </w:tc>
                      </w:tr>
                      <w:tr w:rsidR="006A60EA" w14:paraId="0C4E17C6" w14:textId="77777777">
                        <w:trPr>
                          <w:trHeight w:val="283"/>
                        </w:trPr>
                        <w:tc>
                          <w:tcPr>
                            <w:tcW w:w="1134" w:type="dxa"/>
                            <w:tcBorders>
                              <w:top w:val="single" w:sz="4" w:space="0" w:color="auto"/>
                              <w:left w:val="single" w:sz="4" w:space="0" w:color="auto"/>
                              <w:bottom w:val="single" w:sz="4" w:space="0" w:color="auto"/>
                              <w:right w:val="single" w:sz="4" w:space="0" w:color="auto"/>
                            </w:tcBorders>
                            <w:noWrap/>
                            <w:hideMark/>
                          </w:tcPr>
                          <w:p w14:paraId="1E9F417B"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70歲以上</w:t>
                            </w:r>
                          </w:p>
                        </w:tc>
                        <w:tc>
                          <w:tcPr>
                            <w:tcW w:w="907" w:type="dxa"/>
                            <w:tcBorders>
                              <w:top w:val="single" w:sz="4" w:space="0" w:color="auto"/>
                              <w:left w:val="single" w:sz="4" w:space="0" w:color="auto"/>
                              <w:bottom w:val="single" w:sz="4" w:space="0" w:color="auto"/>
                              <w:right w:val="single" w:sz="4" w:space="0" w:color="auto"/>
                            </w:tcBorders>
                            <w:noWrap/>
                            <w:hideMark/>
                          </w:tcPr>
                          <w:p w14:paraId="5E9FD3FD"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10 </w:t>
                            </w:r>
                          </w:p>
                        </w:tc>
                        <w:tc>
                          <w:tcPr>
                            <w:tcW w:w="907" w:type="dxa"/>
                            <w:tcBorders>
                              <w:top w:val="single" w:sz="4" w:space="0" w:color="auto"/>
                              <w:left w:val="single" w:sz="4" w:space="0" w:color="auto"/>
                              <w:bottom w:val="single" w:sz="4" w:space="0" w:color="auto"/>
                              <w:right w:val="single" w:sz="4" w:space="0" w:color="auto"/>
                            </w:tcBorders>
                            <w:hideMark/>
                          </w:tcPr>
                          <w:p w14:paraId="3494759D"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xml:space="preserve"> 17 </w:t>
                            </w:r>
                          </w:p>
                        </w:tc>
                        <w:tc>
                          <w:tcPr>
                            <w:tcW w:w="1077" w:type="dxa"/>
                            <w:tcBorders>
                              <w:top w:val="single" w:sz="4" w:space="0" w:color="auto"/>
                              <w:left w:val="single" w:sz="4" w:space="0" w:color="auto"/>
                              <w:bottom w:val="single" w:sz="4" w:space="0" w:color="auto"/>
                              <w:right w:val="single" w:sz="4" w:space="0" w:color="auto"/>
                            </w:tcBorders>
                            <w:hideMark/>
                          </w:tcPr>
                          <w:p w14:paraId="3E70E6AC"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70.00</w:t>
                            </w:r>
                          </w:p>
                        </w:tc>
                      </w:tr>
                    </w:tbl>
                    <w:p w14:paraId="2AF2BEC1" w14:textId="77777777" w:rsidR="006A60EA" w:rsidRDefault="006A60EA" w:rsidP="006A60EA">
                      <w:pPr>
                        <w:spacing w:line="240" w:lineRule="exact"/>
                        <w:ind w:leftChars="-30" w:left="-72" w:firstLineChars="47" w:firstLine="85"/>
                        <w:rPr>
                          <w:rFonts w:ascii="標楷體" w:hAnsi="標楷體" w:cs="Times New Roman"/>
                          <w:sz w:val="18"/>
                          <w:szCs w:val="18"/>
                        </w:rPr>
                      </w:pPr>
                      <w:r>
                        <w:rPr>
                          <w:rFonts w:ascii="標楷體" w:hAnsi="標楷體" w:hint="eastAsia"/>
                          <w:sz w:val="18"/>
                          <w:szCs w:val="18"/>
                        </w:rPr>
                        <w:t>資料來源：整理自澎湖縣政府警察局提供資料。</w:t>
                      </w:r>
                    </w:p>
                  </w:txbxContent>
                </v:textbox>
                <w10:wrap type="square" anchorx="margin" anchory="margin"/>
              </v:shape>
            </w:pict>
          </mc:Fallback>
        </mc:AlternateContent>
      </w:r>
      <w:r>
        <w:rPr>
          <w:rFonts w:ascii="Times New Roman" w:eastAsia="新細明體" w:hAnsi="Times New Roman" w:hint="eastAsia"/>
          <w:noProof/>
          <w:szCs w:val="20"/>
        </w:rPr>
        <mc:AlternateContent>
          <mc:Choice Requires="wps">
            <w:drawing>
              <wp:anchor distT="45720" distB="0" distL="114300" distR="114300" simplePos="0" relativeHeight="251893760" behindDoc="0" locked="0" layoutInCell="1" allowOverlap="1" wp14:anchorId="3C55CD64" wp14:editId="2AD9BD0D">
                <wp:simplePos x="0" y="0"/>
                <wp:positionH relativeFrom="margin">
                  <wp:posOffset>3237230</wp:posOffset>
                </wp:positionH>
                <wp:positionV relativeFrom="margin">
                  <wp:posOffset>487370</wp:posOffset>
                </wp:positionV>
                <wp:extent cx="2897505" cy="4600575"/>
                <wp:effectExtent l="0" t="0" r="0" b="9525"/>
                <wp:wrapSquare wrapText="bothSides"/>
                <wp:docPr id="96" name="文字方塊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7505" cy="4600575"/>
                        </a:xfrm>
                        <a:prstGeom prst="rect">
                          <a:avLst/>
                        </a:prstGeom>
                        <a:solidFill>
                          <a:srgbClr val="FFFFFF"/>
                        </a:solidFill>
                        <a:ln w="9525">
                          <a:noFill/>
                          <a:miter lim="800000"/>
                          <a:headEnd/>
                          <a:tailEnd/>
                        </a:ln>
                      </wps:spPr>
                      <wps:txbx>
                        <w:txbxContent>
                          <w:p w14:paraId="30F74434" w14:textId="77777777" w:rsidR="006A60EA" w:rsidRDefault="006A60EA" w:rsidP="006A60EA">
                            <w:pPr>
                              <w:overflowPunct w:val="0"/>
                              <w:spacing w:line="240" w:lineRule="exact"/>
                              <w:ind w:left="665" w:rightChars="-43" w:right="-103" w:hangingChars="277" w:hanging="665"/>
                              <w:rPr>
                                <w:rFonts w:ascii="標楷體" w:hAnsi="標楷體"/>
                                <w:b/>
                                <w:bCs/>
                              </w:rPr>
                            </w:pPr>
                            <w:r>
                              <w:rPr>
                                <w:rFonts w:ascii="標楷體" w:hAnsi="標楷體" w:hint="eastAsia"/>
                                <w:b/>
                                <w:bCs/>
                              </w:rPr>
                              <w:t>表2　113及114年1至10月受詐騙職業別案件數統計</w:t>
                            </w:r>
                          </w:p>
                          <w:p w14:paraId="19004DA5" w14:textId="77777777" w:rsidR="006A60EA" w:rsidRDefault="006A60EA" w:rsidP="006A60EA">
                            <w:pPr>
                              <w:spacing w:line="240" w:lineRule="exact"/>
                              <w:ind w:rightChars="-43" w:right="-103"/>
                              <w:jc w:val="right"/>
                              <w:rPr>
                                <w:rFonts w:ascii="標楷體" w:hAnsi="標楷體"/>
                                <w:sz w:val="20"/>
                              </w:rPr>
                            </w:pPr>
                            <w:r>
                              <w:rPr>
                                <w:rFonts w:ascii="標楷體" w:hAnsi="標楷體" w:hint="eastAsia"/>
                                <w:sz w:val="20"/>
                              </w:rPr>
                              <w:t>單位:件、％</w:t>
                            </w:r>
                          </w:p>
                          <w:tbl>
                            <w:tblPr>
                              <w:tblW w:w="43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1474"/>
                              <w:gridCol w:w="907"/>
                              <w:gridCol w:w="907"/>
                              <w:gridCol w:w="1077"/>
                            </w:tblGrid>
                            <w:tr w:rsidR="006A60EA" w14:paraId="32D2BFF9" w14:textId="77777777">
                              <w:trPr>
                                <w:trHeight w:val="324"/>
                              </w:trPr>
                              <w:tc>
                                <w:tcPr>
                                  <w:tcW w:w="1474" w:type="dxa"/>
                                  <w:tcBorders>
                                    <w:top w:val="single" w:sz="4" w:space="0" w:color="auto"/>
                                    <w:left w:val="single" w:sz="4" w:space="0" w:color="auto"/>
                                    <w:bottom w:val="single" w:sz="4" w:space="0" w:color="auto"/>
                                    <w:right w:val="single" w:sz="4" w:space="0" w:color="auto"/>
                                  </w:tcBorders>
                                  <w:noWrap/>
                                  <w:vAlign w:val="center"/>
                                  <w:hideMark/>
                                </w:tcPr>
                                <w:p w14:paraId="3BAF62BF"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職業別</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26C0EE1"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113年1-10月</w:t>
                                  </w:r>
                                </w:p>
                              </w:tc>
                              <w:tc>
                                <w:tcPr>
                                  <w:tcW w:w="907" w:type="dxa"/>
                                  <w:tcBorders>
                                    <w:top w:val="single" w:sz="4" w:space="0" w:color="auto"/>
                                    <w:left w:val="single" w:sz="4" w:space="0" w:color="auto"/>
                                    <w:bottom w:val="single" w:sz="4" w:space="0" w:color="auto"/>
                                    <w:right w:val="single" w:sz="4" w:space="0" w:color="auto"/>
                                  </w:tcBorders>
                                  <w:vAlign w:val="center"/>
                                  <w:hideMark/>
                                </w:tcPr>
                                <w:p w14:paraId="1683B13F"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114年1-10月</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3379C1"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114與113年同期比較增減</w:t>
                                  </w:r>
                                </w:p>
                              </w:tc>
                            </w:tr>
                            <w:tr w:rsidR="006A60EA" w14:paraId="245C9B80" w14:textId="77777777">
                              <w:trPr>
                                <w:trHeight w:val="283"/>
                              </w:trPr>
                              <w:tc>
                                <w:tcPr>
                                  <w:tcW w:w="1474" w:type="dxa"/>
                                  <w:tcBorders>
                                    <w:top w:val="single" w:sz="4" w:space="0" w:color="auto"/>
                                    <w:left w:val="single" w:sz="4" w:space="0" w:color="auto"/>
                                    <w:bottom w:val="single" w:sz="4" w:space="0" w:color="auto"/>
                                    <w:right w:val="single" w:sz="4" w:space="0" w:color="auto"/>
                                  </w:tcBorders>
                                  <w:noWrap/>
                                  <w:vAlign w:val="center"/>
                                  <w:hideMark/>
                                </w:tcPr>
                                <w:p w14:paraId="5A1B8BA5" w14:textId="77777777" w:rsidR="006A60EA" w:rsidRDefault="006A60EA">
                                  <w:pPr>
                                    <w:widowControl/>
                                    <w:spacing w:line="280" w:lineRule="exact"/>
                                    <w:jc w:val="center"/>
                                    <w:rPr>
                                      <w:rFonts w:ascii="標楷體" w:hAnsi="標楷體" w:cs="新細明體"/>
                                      <w:b/>
                                      <w:bCs/>
                                      <w:color w:val="000000"/>
                                      <w:kern w:val="0"/>
                                      <w:sz w:val="20"/>
                                    </w:rPr>
                                  </w:pPr>
                                  <w:r>
                                    <w:rPr>
                                      <w:rFonts w:ascii="標楷體" w:hAnsi="標楷體" w:cs="新細明體" w:hint="eastAsia"/>
                                      <w:b/>
                                      <w:bCs/>
                                      <w:color w:val="000000"/>
                                      <w:kern w:val="0"/>
                                      <w:sz w:val="20"/>
                                    </w:rPr>
                                    <w:t>合計</w:t>
                                  </w:r>
                                </w:p>
                              </w:tc>
                              <w:tc>
                                <w:tcPr>
                                  <w:tcW w:w="907" w:type="dxa"/>
                                  <w:tcBorders>
                                    <w:top w:val="single" w:sz="4" w:space="0" w:color="auto"/>
                                    <w:left w:val="single" w:sz="4" w:space="0" w:color="auto"/>
                                    <w:bottom w:val="single" w:sz="4" w:space="0" w:color="auto"/>
                                    <w:right w:val="single" w:sz="4" w:space="0" w:color="auto"/>
                                  </w:tcBorders>
                                  <w:noWrap/>
                                  <w:hideMark/>
                                </w:tcPr>
                                <w:p w14:paraId="6DC93120" w14:textId="77777777" w:rsidR="006A60EA" w:rsidRDefault="006A60EA">
                                  <w:pPr>
                                    <w:widowControl/>
                                    <w:spacing w:line="280" w:lineRule="exact"/>
                                    <w:jc w:val="right"/>
                                    <w:rPr>
                                      <w:rFonts w:ascii="標楷體" w:hAnsi="標楷體" w:cs="新細明體"/>
                                      <w:b/>
                                      <w:bCs/>
                                      <w:color w:val="000000"/>
                                      <w:kern w:val="0"/>
                                      <w:sz w:val="20"/>
                                    </w:rPr>
                                  </w:pPr>
                                  <w:r>
                                    <w:rPr>
                                      <w:rFonts w:ascii="標楷體" w:hAnsi="標楷體" w:hint="eastAsia"/>
                                      <w:b/>
                                      <w:bCs/>
                                      <w:sz w:val="20"/>
                                    </w:rPr>
                                    <w:t xml:space="preserve"> 445 </w:t>
                                  </w:r>
                                </w:p>
                              </w:tc>
                              <w:tc>
                                <w:tcPr>
                                  <w:tcW w:w="907" w:type="dxa"/>
                                  <w:tcBorders>
                                    <w:top w:val="single" w:sz="4" w:space="0" w:color="auto"/>
                                    <w:left w:val="single" w:sz="4" w:space="0" w:color="auto"/>
                                    <w:bottom w:val="single" w:sz="4" w:space="0" w:color="auto"/>
                                    <w:right w:val="single" w:sz="4" w:space="0" w:color="auto"/>
                                  </w:tcBorders>
                                  <w:hideMark/>
                                </w:tcPr>
                                <w:p w14:paraId="5A6E7FF3" w14:textId="77777777" w:rsidR="006A60EA" w:rsidRDefault="006A60EA">
                                  <w:pPr>
                                    <w:widowControl/>
                                    <w:spacing w:line="280" w:lineRule="exact"/>
                                    <w:jc w:val="right"/>
                                    <w:rPr>
                                      <w:rFonts w:ascii="標楷體" w:hAnsi="標楷體" w:cs="新細明體"/>
                                      <w:b/>
                                      <w:bCs/>
                                      <w:color w:val="000000"/>
                                      <w:kern w:val="0"/>
                                      <w:sz w:val="20"/>
                                    </w:rPr>
                                  </w:pPr>
                                  <w:r>
                                    <w:rPr>
                                      <w:rFonts w:ascii="標楷體" w:hAnsi="標楷體" w:hint="eastAsia"/>
                                      <w:b/>
                                      <w:bCs/>
                                      <w:sz w:val="20"/>
                                    </w:rPr>
                                    <w:t xml:space="preserve"> 357 </w:t>
                                  </w:r>
                                </w:p>
                              </w:tc>
                              <w:tc>
                                <w:tcPr>
                                  <w:tcW w:w="1077" w:type="dxa"/>
                                  <w:tcBorders>
                                    <w:top w:val="single" w:sz="4" w:space="0" w:color="auto"/>
                                    <w:left w:val="single" w:sz="4" w:space="0" w:color="auto"/>
                                    <w:bottom w:val="single" w:sz="4" w:space="0" w:color="auto"/>
                                    <w:right w:val="single" w:sz="4" w:space="0" w:color="auto"/>
                                  </w:tcBorders>
                                  <w:hideMark/>
                                </w:tcPr>
                                <w:p w14:paraId="5C2F79B2" w14:textId="77777777" w:rsidR="006A60EA" w:rsidRDefault="006A60EA">
                                  <w:pPr>
                                    <w:widowControl/>
                                    <w:spacing w:line="280" w:lineRule="exact"/>
                                    <w:jc w:val="right"/>
                                    <w:rPr>
                                      <w:rFonts w:ascii="標楷體" w:hAnsi="標楷體" w:cs="新細明體"/>
                                      <w:b/>
                                      <w:bCs/>
                                      <w:color w:val="000000"/>
                                      <w:kern w:val="0"/>
                                      <w:sz w:val="20"/>
                                    </w:rPr>
                                  </w:pPr>
                                  <w:r>
                                    <w:rPr>
                                      <w:rFonts w:ascii="標楷體" w:hAnsi="標楷體" w:hint="eastAsia"/>
                                      <w:b/>
                                      <w:bCs/>
                                      <w:sz w:val="20"/>
                                    </w:rPr>
                                    <w:t>- 19.78</w:t>
                                  </w:r>
                                </w:p>
                              </w:tc>
                            </w:tr>
                            <w:tr w:rsidR="006A60EA" w14:paraId="66ECA07B"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0FC63E51"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服務業</w:t>
                                  </w:r>
                                </w:p>
                              </w:tc>
                              <w:tc>
                                <w:tcPr>
                                  <w:tcW w:w="907" w:type="dxa"/>
                                  <w:tcBorders>
                                    <w:top w:val="single" w:sz="4" w:space="0" w:color="auto"/>
                                    <w:left w:val="single" w:sz="4" w:space="0" w:color="auto"/>
                                    <w:bottom w:val="single" w:sz="4" w:space="0" w:color="auto"/>
                                    <w:right w:val="single" w:sz="4" w:space="0" w:color="auto"/>
                                  </w:tcBorders>
                                  <w:noWrap/>
                                  <w:hideMark/>
                                </w:tcPr>
                                <w:p w14:paraId="43516179"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45</w:t>
                                  </w:r>
                                </w:p>
                              </w:tc>
                              <w:tc>
                                <w:tcPr>
                                  <w:tcW w:w="907" w:type="dxa"/>
                                  <w:tcBorders>
                                    <w:top w:val="single" w:sz="4" w:space="0" w:color="auto"/>
                                    <w:left w:val="single" w:sz="4" w:space="0" w:color="auto"/>
                                    <w:bottom w:val="single" w:sz="4" w:space="0" w:color="auto"/>
                                    <w:right w:val="single" w:sz="4" w:space="0" w:color="auto"/>
                                  </w:tcBorders>
                                  <w:hideMark/>
                                </w:tcPr>
                                <w:p w14:paraId="241533B4"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88</w:t>
                                  </w:r>
                                </w:p>
                              </w:tc>
                              <w:tc>
                                <w:tcPr>
                                  <w:tcW w:w="1077" w:type="dxa"/>
                                  <w:tcBorders>
                                    <w:top w:val="single" w:sz="4" w:space="0" w:color="auto"/>
                                    <w:left w:val="single" w:sz="4" w:space="0" w:color="auto"/>
                                    <w:bottom w:val="single" w:sz="4" w:space="0" w:color="auto"/>
                                    <w:right w:val="single" w:sz="4" w:space="0" w:color="auto"/>
                                  </w:tcBorders>
                                  <w:hideMark/>
                                </w:tcPr>
                                <w:p w14:paraId="5C6D4493"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95.56</w:t>
                                  </w:r>
                                </w:p>
                              </w:tc>
                            </w:tr>
                            <w:tr w:rsidR="006A60EA" w14:paraId="7E109B1B"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1ED569CC"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學生</w:t>
                                  </w:r>
                                </w:p>
                              </w:tc>
                              <w:tc>
                                <w:tcPr>
                                  <w:tcW w:w="907" w:type="dxa"/>
                                  <w:tcBorders>
                                    <w:top w:val="single" w:sz="4" w:space="0" w:color="auto"/>
                                    <w:left w:val="single" w:sz="4" w:space="0" w:color="auto"/>
                                    <w:bottom w:val="single" w:sz="4" w:space="0" w:color="auto"/>
                                    <w:right w:val="single" w:sz="4" w:space="0" w:color="auto"/>
                                  </w:tcBorders>
                                  <w:noWrap/>
                                  <w:hideMark/>
                                </w:tcPr>
                                <w:p w14:paraId="7C488C26"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76</w:t>
                                  </w:r>
                                </w:p>
                              </w:tc>
                              <w:tc>
                                <w:tcPr>
                                  <w:tcW w:w="907" w:type="dxa"/>
                                  <w:tcBorders>
                                    <w:top w:val="single" w:sz="4" w:space="0" w:color="auto"/>
                                    <w:left w:val="single" w:sz="4" w:space="0" w:color="auto"/>
                                    <w:bottom w:val="single" w:sz="4" w:space="0" w:color="auto"/>
                                    <w:right w:val="single" w:sz="4" w:space="0" w:color="auto"/>
                                  </w:tcBorders>
                                  <w:hideMark/>
                                </w:tcPr>
                                <w:p w14:paraId="0635943B"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57</w:t>
                                  </w:r>
                                </w:p>
                              </w:tc>
                              <w:tc>
                                <w:tcPr>
                                  <w:tcW w:w="1077" w:type="dxa"/>
                                  <w:tcBorders>
                                    <w:top w:val="single" w:sz="4" w:space="0" w:color="auto"/>
                                    <w:left w:val="single" w:sz="4" w:space="0" w:color="auto"/>
                                    <w:bottom w:val="single" w:sz="4" w:space="0" w:color="auto"/>
                                    <w:right w:val="single" w:sz="4" w:space="0" w:color="auto"/>
                                  </w:tcBorders>
                                  <w:hideMark/>
                                </w:tcPr>
                                <w:p w14:paraId="508449D0"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- 25.00</w:t>
                                  </w:r>
                                </w:p>
                              </w:tc>
                            </w:tr>
                            <w:tr w:rsidR="006A60EA" w14:paraId="05B252C7"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5E1B6640"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軍</w:t>
                                  </w:r>
                                </w:p>
                              </w:tc>
                              <w:tc>
                                <w:tcPr>
                                  <w:tcW w:w="907" w:type="dxa"/>
                                  <w:tcBorders>
                                    <w:top w:val="single" w:sz="4" w:space="0" w:color="auto"/>
                                    <w:left w:val="single" w:sz="4" w:space="0" w:color="auto"/>
                                    <w:bottom w:val="single" w:sz="4" w:space="0" w:color="auto"/>
                                    <w:right w:val="single" w:sz="4" w:space="0" w:color="auto"/>
                                  </w:tcBorders>
                                  <w:noWrap/>
                                  <w:hideMark/>
                                </w:tcPr>
                                <w:p w14:paraId="5C2E8070"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63</w:t>
                                  </w:r>
                                </w:p>
                              </w:tc>
                              <w:tc>
                                <w:tcPr>
                                  <w:tcW w:w="907" w:type="dxa"/>
                                  <w:tcBorders>
                                    <w:top w:val="single" w:sz="4" w:space="0" w:color="auto"/>
                                    <w:left w:val="single" w:sz="4" w:space="0" w:color="auto"/>
                                    <w:bottom w:val="single" w:sz="4" w:space="0" w:color="auto"/>
                                    <w:right w:val="single" w:sz="4" w:space="0" w:color="auto"/>
                                  </w:tcBorders>
                                  <w:hideMark/>
                                </w:tcPr>
                                <w:p w14:paraId="7F0224B2"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46</w:t>
                                  </w:r>
                                </w:p>
                              </w:tc>
                              <w:tc>
                                <w:tcPr>
                                  <w:tcW w:w="1077" w:type="dxa"/>
                                  <w:tcBorders>
                                    <w:top w:val="single" w:sz="4" w:space="0" w:color="auto"/>
                                    <w:left w:val="single" w:sz="4" w:space="0" w:color="auto"/>
                                    <w:bottom w:val="single" w:sz="4" w:space="0" w:color="auto"/>
                                    <w:right w:val="single" w:sz="4" w:space="0" w:color="auto"/>
                                  </w:tcBorders>
                                  <w:hideMark/>
                                </w:tcPr>
                                <w:p w14:paraId="1046C2F8"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- 26.98</w:t>
                                  </w:r>
                                </w:p>
                              </w:tc>
                            </w:tr>
                            <w:tr w:rsidR="006A60EA" w14:paraId="1971853C"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251E55FD"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無業（退休）</w:t>
                                  </w:r>
                                </w:p>
                              </w:tc>
                              <w:tc>
                                <w:tcPr>
                                  <w:tcW w:w="907" w:type="dxa"/>
                                  <w:tcBorders>
                                    <w:top w:val="single" w:sz="4" w:space="0" w:color="auto"/>
                                    <w:left w:val="single" w:sz="4" w:space="0" w:color="auto"/>
                                    <w:bottom w:val="single" w:sz="4" w:space="0" w:color="auto"/>
                                    <w:right w:val="single" w:sz="4" w:space="0" w:color="auto"/>
                                  </w:tcBorders>
                                  <w:noWrap/>
                                  <w:hideMark/>
                                </w:tcPr>
                                <w:p w14:paraId="17D59F82"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30</w:t>
                                  </w:r>
                                </w:p>
                              </w:tc>
                              <w:tc>
                                <w:tcPr>
                                  <w:tcW w:w="907" w:type="dxa"/>
                                  <w:tcBorders>
                                    <w:top w:val="single" w:sz="4" w:space="0" w:color="auto"/>
                                    <w:left w:val="single" w:sz="4" w:space="0" w:color="auto"/>
                                    <w:bottom w:val="single" w:sz="4" w:space="0" w:color="auto"/>
                                    <w:right w:val="single" w:sz="4" w:space="0" w:color="auto"/>
                                  </w:tcBorders>
                                  <w:hideMark/>
                                </w:tcPr>
                                <w:p w14:paraId="7954F479"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36</w:t>
                                  </w:r>
                                </w:p>
                              </w:tc>
                              <w:tc>
                                <w:tcPr>
                                  <w:tcW w:w="1077" w:type="dxa"/>
                                  <w:tcBorders>
                                    <w:top w:val="single" w:sz="4" w:space="0" w:color="auto"/>
                                    <w:left w:val="single" w:sz="4" w:space="0" w:color="auto"/>
                                    <w:bottom w:val="single" w:sz="4" w:space="0" w:color="auto"/>
                                    <w:right w:val="single" w:sz="4" w:space="0" w:color="auto"/>
                                  </w:tcBorders>
                                  <w:hideMark/>
                                </w:tcPr>
                                <w:p w14:paraId="4B33B347"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20.00</w:t>
                                  </w:r>
                                </w:p>
                              </w:tc>
                            </w:tr>
                            <w:tr w:rsidR="006A60EA" w14:paraId="5428CE3B"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33110B7D"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工</w:t>
                                  </w:r>
                                </w:p>
                              </w:tc>
                              <w:tc>
                                <w:tcPr>
                                  <w:tcW w:w="907" w:type="dxa"/>
                                  <w:tcBorders>
                                    <w:top w:val="single" w:sz="4" w:space="0" w:color="auto"/>
                                    <w:left w:val="single" w:sz="4" w:space="0" w:color="auto"/>
                                    <w:bottom w:val="single" w:sz="4" w:space="0" w:color="auto"/>
                                    <w:right w:val="single" w:sz="4" w:space="0" w:color="auto"/>
                                  </w:tcBorders>
                                  <w:noWrap/>
                                  <w:hideMark/>
                                </w:tcPr>
                                <w:p w14:paraId="2FF29932"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47</w:t>
                                  </w:r>
                                </w:p>
                              </w:tc>
                              <w:tc>
                                <w:tcPr>
                                  <w:tcW w:w="907" w:type="dxa"/>
                                  <w:tcBorders>
                                    <w:top w:val="single" w:sz="4" w:space="0" w:color="auto"/>
                                    <w:left w:val="single" w:sz="4" w:space="0" w:color="auto"/>
                                    <w:bottom w:val="single" w:sz="4" w:space="0" w:color="auto"/>
                                    <w:right w:val="single" w:sz="4" w:space="0" w:color="auto"/>
                                  </w:tcBorders>
                                  <w:hideMark/>
                                </w:tcPr>
                                <w:p w14:paraId="08EBE464"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33</w:t>
                                  </w:r>
                                </w:p>
                              </w:tc>
                              <w:tc>
                                <w:tcPr>
                                  <w:tcW w:w="1077" w:type="dxa"/>
                                  <w:tcBorders>
                                    <w:top w:val="single" w:sz="4" w:space="0" w:color="auto"/>
                                    <w:left w:val="single" w:sz="4" w:space="0" w:color="auto"/>
                                    <w:bottom w:val="single" w:sz="4" w:space="0" w:color="auto"/>
                                    <w:right w:val="single" w:sz="4" w:space="0" w:color="auto"/>
                                  </w:tcBorders>
                                  <w:hideMark/>
                                </w:tcPr>
                                <w:p w14:paraId="5CA57FE8"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- 29.79</w:t>
                                  </w:r>
                                </w:p>
                              </w:tc>
                            </w:tr>
                            <w:tr w:rsidR="006A60EA" w14:paraId="54E33F54"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3C7C9D4D"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公</w:t>
                                  </w:r>
                                </w:p>
                              </w:tc>
                              <w:tc>
                                <w:tcPr>
                                  <w:tcW w:w="907" w:type="dxa"/>
                                  <w:tcBorders>
                                    <w:top w:val="single" w:sz="4" w:space="0" w:color="auto"/>
                                    <w:left w:val="single" w:sz="4" w:space="0" w:color="auto"/>
                                    <w:bottom w:val="single" w:sz="4" w:space="0" w:color="auto"/>
                                    <w:right w:val="single" w:sz="4" w:space="0" w:color="auto"/>
                                  </w:tcBorders>
                                  <w:noWrap/>
                                  <w:hideMark/>
                                </w:tcPr>
                                <w:p w14:paraId="13AB7415"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16</w:t>
                                  </w:r>
                                </w:p>
                              </w:tc>
                              <w:tc>
                                <w:tcPr>
                                  <w:tcW w:w="907" w:type="dxa"/>
                                  <w:tcBorders>
                                    <w:top w:val="single" w:sz="4" w:space="0" w:color="auto"/>
                                    <w:left w:val="single" w:sz="4" w:space="0" w:color="auto"/>
                                    <w:bottom w:val="single" w:sz="4" w:space="0" w:color="auto"/>
                                    <w:right w:val="single" w:sz="4" w:space="0" w:color="auto"/>
                                  </w:tcBorders>
                                  <w:hideMark/>
                                </w:tcPr>
                                <w:p w14:paraId="33910CB1"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17</w:t>
                                  </w:r>
                                </w:p>
                              </w:tc>
                              <w:tc>
                                <w:tcPr>
                                  <w:tcW w:w="1077" w:type="dxa"/>
                                  <w:tcBorders>
                                    <w:top w:val="single" w:sz="4" w:space="0" w:color="auto"/>
                                    <w:left w:val="single" w:sz="4" w:space="0" w:color="auto"/>
                                    <w:bottom w:val="single" w:sz="4" w:space="0" w:color="auto"/>
                                    <w:right w:val="single" w:sz="4" w:space="0" w:color="auto"/>
                                  </w:tcBorders>
                                  <w:hideMark/>
                                </w:tcPr>
                                <w:p w14:paraId="5EA0AB94"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6.25</w:t>
                                  </w:r>
                                </w:p>
                              </w:tc>
                            </w:tr>
                            <w:tr w:rsidR="006A60EA" w14:paraId="302CC5A1"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2D016F4E"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家管</w:t>
                                  </w:r>
                                </w:p>
                              </w:tc>
                              <w:tc>
                                <w:tcPr>
                                  <w:tcW w:w="907" w:type="dxa"/>
                                  <w:tcBorders>
                                    <w:top w:val="single" w:sz="4" w:space="0" w:color="auto"/>
                                    <w:left w:val="single" w:sz="4" w:space="0" w:color="auto"/>
                                    <w:bottom w:val="single" w:sz="4" w:space="0" w:color="auto"/>
                                    <w:right w:val="single" w:sz="4" w:space="0" w:color="auto"/>
                                  </w:tcBorders>
                                  <w:noWrap/>
                                  <w:hideMark/>
                                </w:tcPr>
                                <w:p w14:paraId="2B17CB7E"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32</w:t>
                                  </w:r>
                                </w:p>
                              </w:tc>
                              <w:tc>
                                <w:tcPr>
                                  <w:tcW w:w="907" w:type="dxa"/>
                                  <w:tcBorders>
                                    <w:top w:val="single" w:sz="4" w:space="0" w:color="auto"/>
                                    <w:left w:val="single" w:sz="4" w:space="0" w:color="auto"/>
                                    <w:bottom w:val="single" w:sz="4" w:space="0" w:color="auto"/>
                                    <w:right w:val="single" w:sz="4" w:space="0" w:color="auto"/>
                                  </w:tcBorders>
                                  <w:hideMark/>
                                </w:tcPr>
                                <w:p w14:paraId="4AE6778A"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15</w:t>
                                  </w:r>
                                </w:p>
                              </w:tc>
                              <w:tc>
                                <w:tcPr>
                                  <w:tcW w:w="1077" w:type="dxa"/>
                                  <w:tcBorders>
                                    <w:top w:val="single" w:sz="4" w:space="0" w:color="auto"/>
                                    <w:left w:val="single" w:sz="4" w:space="0" w:color="auto"/>
                                    <w:bottom w:val="single" w:sz="4" w:space="0" w:color="auto"/>
                                    <w:right w:val="single" w:sz="4" w:space="0" w:color="auto"/>
                                  </w:tcBorders>
                                  <w:hideMark/>
                                </w:tcPr>
                                <w:p w14:paraId="0684D003"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- 53.13</w:t>
                                  </w:r>
                                </w:p>
                              </w:tc>
                            </w:tr>
                            <w:tr w:rsidR="006A60EA" w14:paraId="0CABFD71"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40A6705A"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醫護</w:t>
                                  </w:r>
                                </w:p>
                              </w:tc>
                              <w:tc>
                                <w:tcPr>
                                  <w:tcW w:w="907" w:type="dxa"/>
                                  <w:tcBorders>
                                    <w:top w:val="single" w:sz="4" w:space="0" w:color="auto"/>
                                    <w:left w:val="single" w:sz="4" w:space="0" w:color="auto"/>
                                    <w:bottom w:val="single" w:sz="4" w:space="0" w:color="auto"/>
                                    <w:right w:val="single" w:sz="4" w:space="0" w:color="auto"/>
                                  </w:tcBorders>
                                  <w:noWrap/>
                                  <w:hideMark/>
                                </w:tcPr>
                                <w:p w14:paraId="4C3115BF"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12</w:t>
                                  </w:r>
                                </w:p>
                              </w:tc>
                              <w:tc>
                                <w:tcPr>
                                  <w:tcW w:w="907" w:type="dxa"/>
                                  <w:tcBorders>
                                    <w:top w:val="single" w:sz="4" w:space="0" w:color="auto"/>
                                    <w:left w:val="single" w:sz="4" w:space="0" w:color="auto"/>
                                    <w:bottom w:val="single" w:sz="4" w:space="0" w:color="auto"/>
                                    <w:right w:val="single" w:sz="4" w:space="0" w:color="auto"/>
                                  </w:tcBorders>
                                  <w:hideMark/>
                                </w:tcPr>
                                <w:p w14:paraId="121C0D31"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14</w:t>
                                  </w:r>
                                </w:p>
                              </w:tc>
                              <w:tc>
                                <w:tcPr>
                                  <w:tcW w:w="1077" w:type="dxa"/>
                                  <w:tcBorders>
                                    <w:top w:val="single" w:sz="4" w:space="0" w:color="auto"/>
                                    <w:left w:val="single" w:sz="4" w:space="0" w:color="auto"/>
                                    <w:bottom w:val="single" w:sz="4" w:space="0" w:color="auto"/>
                                    <w:right w:val="single" w:sz="4" w:space="0" w:color="auto"/>
                                  </w:tcBorders>
                                  <w:hideMark/>
                                </w:tcPr>
                                <w:p w14:paraId="5932CB3E"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16.67</w:t>
                                  </w:r>
                                </w:p>
                              </w:tc>
                            </w:tr>
                            <w:tr w:rsidR="006A60EA" w14:paraId="64AEB18B"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3D268B74"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商</w:t>
                                  </w:r>
                                </w:p>
                              </w:tc>
                              <w:tc>
                                <w:tcPr>
                                  <w:tcW w:w="907" w:type="dxa"/>
                                  <w:tcBorders>
                                    <w:top w:val="single" w:sz="4" w:space="0" w:color="auto"/>
                                    <w:left w:val="single" w:sz="4" w:space="0" w:color="auto"/>
                                    <w:bottom w:val="single" w:sz="4" w:space="0" w:color="auto"/>
                                    <w:right w:val="single" w:sz="4" w:space="0" w:color="auto"/>
                                  </w:tcBorders>
                                  <w:noWrap/>
                                  <w:hideMark/>
                                </w:tcPr>
                                <w:p w14:paraId="0AC0ABD9"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35</w:t>
                                  </w:r>
                                </w:p>
                              </w:tc>
                              <w:tc>
                                <w:tcPr>
                                  <w:tcW w:w="907" w:type="dxa"/>
                                  <w:tcBorders>
                                    <w:top w:val="single" w:sz="4" w:space="0" w:color="auto"/>
                                    <w:left w:val="single" w:sz="4" w:space="0" w:color="auto"/>
                                    <w:bottom w:val="single" w:sz="4" w:space="0" w:color="auto"/>
                                    <w:right w:val="single" w:sz="4" w:space="0" w:color="auto"/>
                                  </w:tcBorders>
                                  <w:hideMark/>
                                </w:tcPr>
                                <w:p w14:paraId="1C8D5AFB"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10</w:t>
                                  </w:r>
                                </w:p>
                              </w:tc>
                              <w:tc>
                                <w:tcPr>
                                  <w:tcW w:w="1077" w:type="dxa"/>
                                  <w:tcBorders>
                                    <w:top w:val="single" w:sz="4" w:space="0" w:color="auto"/>
                                    <w:left w:val="single" w:sz="4" w:space="0" w:color="auto"/>
                                    <w:bottom w:val="single" w:sz="4" w:space="0" w:color="auto"/>
                                    <w:right w:val="single" w:sz="4" w:space="0" w:color="auto"/>
                                  </w:tcBorders>
                                  <w:hideMark/>
                                </w:tcPr>
                                <w:p w14:paraId="75E81D08"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- 71.43</w:t>
                                  </w:r>
                                </w:p>
                              </w:tc>
                            </w:tr>
                            <w:tr w:rsidR="006A60EA" w14:paraId="093B7FDC"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1CDE023B"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其他</w:t>
                                  </w:r>
                                </w:p>
                              </w:tc>
                              <w:tc>
                                <w:tcPr>
                                  <w:tcW w:w="907" w:type="dxa"/>
                                  <w:tcBorders>
                                    <w:top w:val="single" w:sz="4" w:space="0" w:color="auto"/>
                                    <w:left w:val="single" w:sz="4" w:space="0" w:color="auto"/>
                                    <w:bottom w:val="single" w:sz="4" w:space="0" w:color="auto"/>
                                    <w:right w:val="single" w:sz="4" w:space="0" w:color="auto"/>
                                  </w:tcBorders>
                                  <w:noWrap/>
                                  <w:hideMark/>
                                </w:tcPr>
                                <w:p w14:paraId="0C085805"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21</w:t>
                                  </w:r>
                                </w:p>
                              </w:tc>
                              <w:tc>
                                <w:tcPr>
                                  <w:tcW w:w="907" w:type="dxa"/>
                                  <w:tcBorders>
                                    <w:top w:val="single" w:sz="4" w:space="0" w:color="auto"/>
                                    <w:left w:val="single" w:sz="4" w:space="0" w:color="auto"/>
                                    <w:bottom w:val="single" w:sz="4" w:space="0" w:color="auto"/>
                                    <w:right w:val="single" w:sz="4" w:space="0" w:color="auto"/>
                                  </w:tcBorders>
                                  <w:hideMark/>
                                </w:tcPr>
                                <w:p w14:paraId="37256F57"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9</w:t>
                                  </w:r>
                                </w:p>
                              </w:tc>
                              <w:tc>
                                <w:tcPr>
                                  <w:tcW w:w="1077" w:type="dxa"/>
                                  <w:tcBorders>
                                    <w:top w:val="single" w:sz="4" w:space="0" w:color="auto"/>
                                    <w:left w:val="single" w:sz="4" w:space="0" w:color="auto"/>
                                    <w:bottom w:val="single" w:sz="4" w:space="0" w:color="auto"/>
                                    <w:right w:val="single" w:sz="4" w:space="0" w:color="auto"/>
                                  </w:tcBorders>
                                  <w:hideMark/>
                                </w:tcPr>
                                <w:p w14:paraId="322D26EF"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- 57.14</w:t>
                                  </w:r>
                                </w:p>
                              </w:tc>
                            </w:tr>
                            <w:tr w:rsidR="006A60EA" w14:paraId="69EC9967"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4AA4D704"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漁</w:t>
                                  </w:r>
                                </w:p>
                              </w:tc>
                              <w:tc>
                                <w:tcPr>
                                  <w:tcW w:w="907" w:type="dxa"/>
                                  <w:tcBorders>
                                    <w:top w:val="single" w:sz="4" w:space="0" w:color="auto"/>
                                    <w:left w:val="single" w:sz="4" w:space="0" w:color="auto"/>
                                    <w:bottom w:val="single" w:sz="4" w:space="0" w:color="auto"/>
                                    <w:right w:val="single" w:sz="4" w:space="0" w:color="auto"/>
                                  </w:tcBorders>
                                  <w:noWrap/>
                                  <w:hideMark/>
                                </w:tcPr>
                                <w:p w14:paraId="30D981DB"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3</w:t>
                                  </w:r>
                                </w:p>
                              </w:tc>
                              <w:tc>
                                <w:tcPr>
                                  <w:tcW w:w="907" w:type="dxa"/>
                                  <w:tcBorders>
                                    <w:top w:val="single" w:sz="4" w:space="0" w:color="auto"/>
                                    <w:left w:val="single" w:sz="4" w:space="0" w:color="auto"/>
                                    <w:bottom w:val="single" w:sz="4" w:space="0" w:color="auto"/>
                                    <w:right w:val="single" w:sz="4" w:space="0" w:color="auto"/>
                                  </w:tcBorders>
                                  <w:hideMark/>
                                </w:tcPr>
                                <w:p w14:paraId="23577A63"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8</w:t>
                                  </w:r>
                                </w:p>
                              </w:tc>
                              <w:tc>
                                <w:tcPr>
                                  <w:tcW w:w="1077" w:type="dxa"/>
                                  <w:tcBorders>
                                    <w:top w:val="single" w:sz="4" w:space="0" w:color="auto"/>
                                    <w:left w:val="single" w:sz="4" w:space="0" w:color="auto"/>
                                    <w:bottom w:val="single" w:sz="4" w:space="0" w:color="auto"/>
                                    <w:right w:val="single" w:sz="4" w:space="0" w:color="auto"/>
                                  </w:tcBorders>
                                  <w:hideMark/>
                                </w:tcPr>
                                <w:p w14:paraId="6DFEFAE8"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166.67</w:t>
                                  </w:r>
                                </w:p>
                              </w:tc>
                            </w:tr>
                            <w:tr w:rsidR="006A60EA" w14:paraId="050435E5"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34C5FFD3"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自由業</w:t>
                                  </w:r>
                                </w:p>
                              </w:tc>
                              <w:tc>
                                <w:tcPr>
                                  <w:tcW w:w="907" w:type="dxa"/>
                                  <w:tcBorders>
                                    <w:top w:val="single" w:sz="4" w:space="0" w:color="auto"/>
                                    <w:left w:val="single" w:sz="4" w:space="0" w:color="auto"/>
                                    <w:bottom w:val="single" w:sz="4" w:space="0" w:color="auto"/>
                                    <w:right w:val="single" w:sz="4" w:space="0" w:color="auto"/>
                                  </w:tcBorders>
                                  <w:noWrap/>
                                  <w:hideMark/>
                                </w:tcPr>
                                <w:p w14:paraId="2AF421B6"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4</w:t>
                                  </w:r>
                                </w:p>
                              </w:tc>
                              <w:tc>
                                <w:tcPr>
                                  <w:tcW w:w="907" w:type="dxa"/>
                                  <w:tcBorders>
                                    <w:top w:val="single" w:sz="4" w:space="0" w:color="auto"/>
                                    <w:left w:val="single" w:sz="4" w:space="0" w:color="auto"/>
                                    <w:bottom w:val="single" w:sz="4" w:space="0" w:color="auto"/>
                                    <w:right w:val="single" w:sz="4" w:space="0" w:color="auto"/>
                                  </w:tcBorders>
                                  <w:hideMark/>
                                </w:tcPr>
                                <w:p w14:paraId="72BE17B5"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6</w:t>
                                  </w:r>
                                </w:p>
                              </w:tc>
                              <w:tc>
                                <w:tcPr>
                                  <w:tcW w:w="1077" w:type="dxa"/>
                                  <w:tcBorders>
                                    <w:top w:val="single" w:sz="4" w:space="0" w:color="auto"/>
                                    <w:left w:val="single" w:sz="4" w:space="0" w:color="auto"/>
                                    <w:bottom w:val="single" w:sz="4" w:space="0" w:color="auto"/>
                                    <w:right w:val="single" w:sz="4" w:space="0" w:color="auto"/>
                                  </w:tcBorders>
                                  <w:hideMark/>
                                </w:tcPr>
                                <w:p w14:paraId="01A07DBC"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50.00</w:t>
                                  </w:r>
                                </w:p>
                              </w:tc>
                            </w:tr>
                            <w:tr w:rsidR="006A60EA" w14:paraId="78A098A2"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0D944632"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駕駛</w:t>
                                  </w:r>
                                </w:p>
                              </w:tc>
                              <w:tc>
                                <w:tcPr>
                                  <w:tcW w:w="907" w:type="dxa"/>
                                  <w:tcBorders>
                                    <w:top w:val="single" w:sz="4" w:space="0" w:color="auto"/>
                                    <w:left w:val="single" w:sz="4" w:space="0" w:color="auto"/>
                                    <w:bottom w:val="single" w:sz="4" w:space="0" w:color="auto"/>
                                    <w:right w:val="single" w:sz="4" w:space="0" w:color="auto"/>
                                  </w:tcBorders>
                                  <w:noWrap/>
                                  <w:hideMark/>
                                </w:tcPr>
                                <w:p w14:paraId="0C55AD63"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7</w:t>
                                  </w:r>
                                </w:p>
                              </w:tc>
                              <w:tc>
                                <w:tcPr>
                                  <w:tcW w:w="907" w:type="dxa"/>
                                  <w:tcBorders>
                                    <w:top w:val="single" w:sz="4" w:space="0" w:color="auto"/>
                                    <w:left w:val="single" w:sz="4" w:space="0" w:color="auto"/>
                                    <w:bottom w:val="single" w:sz="4" w:space="0" w:color="auto"/>
                                    <w:right w:val="single" w:sz="4" w:space="0" w:color="auto"/>
                                  </w:tcBorders>
                                  <w:hideMark/>
                                </w:tcPr>
                                <w:p w14:paraId="4DE97288"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6</w:t>
                                  </w:r>
                                </w:p>
                              </w:tc>
                              <w:tc>
                                <w:tcPr>
                                  <w:tcW w:w="1077" w:type="dxa"/>
                                  <w:tcBorders>
                                    <w:top w:val="single" w:sz="4" w:space="0" w:color="auto"/>
                                    <w:left w:val="single" w:sz="4" w:space="0" w:color="auto"/>
                                    <w:bottom w:val="single" w:sz="4" w:space="0" w:color="auto"/>
                                    <w:right w:val="single" w:sz="4" w:space="0" w:color="auto"/>
                                  </w:tcBorders>
                                  <w:hideMark/>
                                </w:tcPr>
                                <w:p w14:paraId="0FDBA6F4"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- 14.29</w:t>
                                  </w:r>
                                </w:p>
                              </w:tc>
                            </w:tr>
                            <w:tr w:rsidR="006A60EA" w14:paraId="01C24FD8"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440C6F52"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教育</w:t>
                                  </w:r>
                                </w:p>
                              </w:tc>
                              <w:tc>
                                <w:tcPr>
                                  <w:tcW w:w="907" w:type="dxa"/>
                                  <w:tcBorders>
                                    <w:top w:val="single" w:sz="4" w:space="0" w:color="auto"/>
                                    <w:left w:val="single" w:sz="4" w:space="0" w:color="auto"/>
                                    <w:bottom w:val="single" w:sz="4" w:space="0" w:color="auto"/>
                                    <w:right w:val="single" w:sz="4" w:space="0" w:color="auto"/>
                                  </w:tcBorders>
                                  <w:noWrap/>
                                  <w:hideMark/>
                                </w:tcPr>
                                <w:p w14:paraId="2C1768FE"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13</w:t>
                                  </w:r>
                                </w:p>
                              </w:tc>
                              <w:tc>
                                <w:tcPr>
                                  <w:tcW w:w="907" w:type="dxa"/>
                                  <w:tcBorders>
                                    <w:top w:val="single" w:sz="4" w:space="0" w:color="auto"/>
                                    <w:left w:val="single" w:sz="4" w:space="0" w:color="auto"/>
                                    <w:bottom w:val="single" w:sz="4" w:space="0" w:color="auto"/>
                                    <w:right w:val="single" w:sz="4" w:space="0" w:color="auto"/>
                                  </w:tcBorders>
                                  <w:hideMark/>
                                </w:tcPr>
                                <w:p w14:paraId="1923A7B3"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6</w:t>
                                  </w:r>
                                </w:p>
                              </w:tc>
                              <w:tc>
                                <w:tcPr>
                                  <w:tcW w:w="1077" w:type="dxa"/>
                                  <w:tcBorders>
                                    <w:top w:val="single" w:sz="4" w:space="0" w:color="auto"/>
                                    <w:left w:val="single" w:sz="4" w:space="0" w:color="auto"/>
                                    <w:bottom w:val="single" w:sz="4" w:space="0" w:color="auto"/>
                                    <w:right w:val="single" w:sz="4" w:space="0" w:color="auto"/>
                                  </w:tcBorders>
                                  <w:hideMark/>
                                </w:tcPr>
                                <w:p w14:paraId="07E54630"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- 53.85</w:t>
                                  </w:r>
                                </w:p>
                              </w:tc>
                            </w:tr>
                            <w:tr w:rsidR="006A60EA" w14:paraId="1E4894BA"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167DD1FC"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旅宿</w:t>
                                  </w:r>
                                </w:p>
                              </w:tc>
                              <w:tc>
                                <w:tcPr>
                                  <w:tcW w:w="907" w:type="dxa"/>
                                  <w:tcBorders>
                                    <w:top w:val="single" w:sz="4" w:space="0" w:color="auto"/>
                                    <w:left w:val="single" w:sz="4" w:space="0" w:color="auto"/>
                                    <w:bottom w:val="single" w:sz="4" w:space="0" w:color="auto"/>
                                    <w:right w:val="single" w:sz="4" w:space="0" w:color="auto"/>
                                  </w:tcBorders>
                                  <w:noWrap/>
                                  <w:hideMark/>
                                </w:tcPr>
                                <w:p w14:paraId="73ED7315"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17</w:t>
                                  </w:r>
                                </w:p>
                              </w:tc>
                              <w:tc>
                                <w:tcPr>
                                  <w:tcW w:w="907" w:type="dxa"/>
                                  <w:tcBorders>
                                    <w:top w:val="single" w:sz="4" w:space="0" w:color="auto"/>
                                    <w:left w:val="single" w:sz="4" w:space="0" w:color="auto"/>
                                    <w:bottom w:val="single" w:sz="4" w:space="0" w:color="auto"/>
                                    <w:right w:val="single" w:sz="4" w:space="0" w:color="auto"/>
                                  </w:tcBorders>
                                  <w:hideMark/>
                                </w:tcPr>
                                <w:p w14:paraId="7764E8DB"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3</w:t>
                                  </w:r>
                                </w:p>
                              </w:tc>
                              <w:tc>
                                <w:tcPr>
                                  <w:tcW w:w="1077" w:type="dxa"/>
                                  <w:tcBorders>
                                    <w:top w:val="single" w:sz="4" w:space="0" w:color="auto"/>
                                    <w:left w:val="single" w:sz="4" w:space="0" w:color="auto"/>
                                    <w:bottom w:val="single" w:sz="4" w:space="0" w:color="auto"/>
                                    <w:right w:val="single" w:sz="4" w:space="0" w:color="auto"/>
                                  </w:tcBorders>
                                  <w:hideMark/>
                                </w:tcPr>
                                <w:p w14:paraId="7546200D"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- 82.35</w:t>
                                  </w:r>
                                </w:p>
                              </w:tc>
                            </w:tr>
                            <w:tr w:rsidR="006A60EA" w14:paraId="0CBF238B"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617E5CBD"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農</w:t>
                                  </w:r>
                                </w:p>
                              </w:tc>
                              <w:tc>
                                <w:tcPr>
                                  <w:tcW w:w="907" w:type="dxa"/>
                                  <w:tcBorders>
                                    <w:top w:val="single" w:sz="4" w:space="0" w:color="auto"/>
                                    <w:left w:val="single" w:sz="4" w:space="0" w:color="auto"/>
                                    <w:bottom w:val="single" w:sz="4" w:space="0" w:color="auto"/>
                                    <w:right w:val="single" w:sz="4" w:space="0" w:color="auto"/>
                                  </w:tcBorders>
                                  <w:noWrap/>
                                  <w:hideMark/>
                                </w:tcPr>
                                <w:p w14:paraId="47B8AF34"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w:t>
                                  </w:r>
                                </w:p>
                              </w:tc>
                              <w:tc>
                                <w:tcPr>
                                  <w:tcW w:w="907" w:type="dxa"/>
                                  <w:tcBorders>
                                    <w:top w:val="single" w:sz="4" w:space="0" w:color="auto"/>
                                    <w:left w:val="single" w:sz="4" w:space="0" w:color="auto"/>
                                    <w:bottom w:val="single" w:sz="4" w:space="0" w:color="auto"/>
                                    <w:right w:val="single" w:sz="4" w:space="0" w:color="auto"/>
                                  </w:tcBorders>
                                  <w:hideMark/>
                                </w:tcPr>
                                <w:p w14:paraId="132630FD"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2</w:t>
                                  </w:r>
                                </w:p>
                              </w:tc>
                              <w:tc>
                                <w:tcPr>
                                  <w:tcW w:w="1077" w:type="dxa"/>
                                  <w:tcBorders>
                                    <w:top w:val="single" w:sz="4" w:space="0" w:color="auto"/>
                                    <w:left w:val="single" w:sz="4" w:space="0" w:color="auto"/>
                                    <w:bottom w:val="single" w:sz="4" w:space="0" w:color="auto"/>
                                    <w:right w:val="single" w:sz="4" w:space="0" w:color="auto"/>
                                  </w:tcBorders>
                                  <w:hideMark/>
                                </w:tcPr>
                                <w:p w14:paraId="3B321E3F"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100.00</w:t>
                                  </w:r>
                                </w:p>
                              </w:tc>
                            </w:tr>
                            <w:tr w:rsidR="006A60EA" w14:paraId="2442A9AB"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1BC33802"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餐飲</w:t>
                                  </w:r>
                                </w:p>
                              </w:tc>
                              <w:tc>
                                <w:tcPr>
                                  <w:tcW w:w="907" w:type="dxa"/>
                                  <w:tcBorders>
                                    <w:top w:val="single" w:sz="4" w:space="0" w:color="auto"/>
                                    <w:left w:val="single" w:sz="4" w:space="0" w:color="auto"/>
                                    <w:bottom w:val="single" w:sz="4" w:space="0" w:color="auto"/>
                                    <w:right w:val="single" w:sz="4" w:space="0" w:color="auto"/>
                                  </w:tcBorders>
                                  <w:noWrap/>
                                  <w:hideMark/>
                                </w:tcPr>
                                <w:p w14:paraId="2B485428"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23</w:t>
                                  </w:r>
                                </w:p>
                              </w:tc>
                              <w:tc>
                                <w:tcPr>
                                  <w:tcW w:w="907" w:type="dxa"/>
                                  <w:tcBorders>
                                    <w:top w:val="single" w:sz="4" w:space="0" w:color="auto"/>
                                    <w:left w:val="single" w:sz="4" w:space="0" w:color="auto"/>
                                    <w:bottom w:val="single" w:sz="4" w:space="0" w:color="auto"/>
                                    <w:right w:val="single" w:sz="4" w:space="0" w:color="auto"/>
                                  </w:tcBorders>
                                  <w:hideMark/>
                                </w:tcPr>
                                <w:p w14:paraId="10D15B8D"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w:t>
                                  </w:r>
                                </w:p>
                              </w:tc>
                              <w:tc>
                                <w:tcPr>
                                  <w:tcW w:w="1077" w:type="dxa"/>
                                  <w:tcBorders>
                                    <w:top w:val="single" w:sz="4" w:space="0" w:color="auto"/>
                                    <w:left w:val="single" w:sz="4" w:space="0" w:color="auto"/>
                                    <w:bottom w:val="single" w:sz="4" w:space="0" w:color="auto"/>
                                    <w:right w:val="single" w:sz="4" w:space="0" w:color="auto"/>
                                  </w:tcBorders>
                                  <w:hideMark/>
                                </w:tcPr>
                                <w:p w14:paraId="4AB1DB9B"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- 95.65</w:t>
                                  </w:r>
                                </w:p>
                              </w:tc>
                            </w:tr>
                          </w:tbl>
                          <w:p w14:paraId="2C73CF3A" w14:textId="77777777" w:rsidR="006A60EA" w:rsidRDefault="006A60EA" w:rsidP="006A60EA">
                            <w:pPr>
                              <w:spacing w:line="220" w:lineRule="exact"/>
                              <w:ind w:leftChars="-30" w:left="-72" w:firstLineChars="40" w:firstLine="72"/>
                              <w:rPr>
                                <w:rFonts w:ascii="標楷體" w:hAnsi="標楷體" w:cs="Times New Roman"/>
                                <w:sz w:val="18"/>
                                <w:szCs w:val="18"/>
                              </w:rPr>
                            </w:pPr>
                            <w:r>
                              <w:rPr>
                                <w:rFonts w:ascii="標楷體" w:hAnsi="標楷體" w:hint="eastAsia"/>
                                <w:sz w:val="18"/>
                                <w:szCs w:val="18"/>
                              </w:rPr>
                              <w:t>資料來源：整理自澎湖縣政府警察局提供資料。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55CD64" id="文字方塊 96" o:spid="_x0000_s1132" type="#_x0000_t202" style="position:absolute;left:0;text-align:left;margin-left:254.9pt;margin-top:38.4pt;width:228.15pt;height:362.25pt;z-index:251893760;visibility:visible;mso-wrap-style:square;mso-width-percent:0;mso-height-percent:0;mso-wrap-distance-left:9pt;mso-wrap-distance-top:3.6pt;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" stroked="f">
                <v:textbox>
                  <w:txbxContent>
                    <w:p w14:paraId="30F74434" w14:textId="77777777" w:rsidR="006A60EA" w:rsidRDefault="006A60EA" w:rsidP="006A60EA">
                      <w:pPr>
                        <w:overflowPunct w:val="0"/>
                        <w:spacing w:line="240" w:lineRule="exact"/>
                        <w:ind w:left="665" w:rightChars="-43" w:right="-103" w:hangingChars="277" w:hanging="665"/>
                        <w:rPr>
                          <w:rFonts w:ascii="標楷體" w:hAnsi="標楷體"/>
                          <w:b/>
                          <w:bCs/>
                        </w:rPr>
                      </w:pPr>
                      <w:r>
                        <w:rPr>
                          <w:rFonts w:ascii="標楷體" w:hAnsi="標楷體" w:hint="eastAsia"/>
                          <w:b/>
                          <w:bCs/>
                        </w:rPr>
                        <w:t>表2　113及114年1至10月受詐騙職業別案件數統計</w:t>
                      </w:r>
                    </w:p>
                    <w:p w14:paraId="19004DA5" w14:textId="77777777" w:rsidR="006A60EA" w:rsidRDefault="006A60EA" w:rsidP="006A60EA">
                      <w:pPr>
                        <w:spacing w:line="240" w:lineRule="exact"/>
                        <w:ind w:rightChars="-43" w:right="-103"/>
                        <w:jc w:val="right"/>
                        <w:rPr>
                          <w:rFonts w:ascii="標楷體" w:hAnsi="標楷體"/>
                          <w:sz w:val="20"/>
                        </w:rPr>
                      </w:pPr>
                      <w:r>
                        <w:rPr>
                          <w:rFonts w:ascii="標楷體" w:hAnsi="標楷體" w:hint="eastAsia"/>
                          <w:sz w:val="20"/>
                        </w:rPr>
                        <w:t>單位:件、％</w:t>
                      </w:r>
                    </w:p>
                    <w:tbl>
                      <w:tblPr>
                        <w:tblW w:w="43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1474"/>
                        <w:gridCol w:w="907"/>
                        <w:gridCol w:w="907"/>
                        <w:gridCol w:w="1077"/>
                      </w:tblGrid>
                      <w:tr w:rsidR="006A60EA" w14:paraId="32D2BFF9" w14:textId="77777777">
                        <w:trPr>
                          <w:trHeight w:val="324"/>
                        </w:trPr>
                        <w:tc>
                          <w:tcPr>
                            <w:tcW w:w="1474" w:type="dxa"/>
                            <w:tcBorders>
                              <w:top w:val="single" w:sz="4" w:space="0" w:color="auto"/>
                              <w:left w:val="single" w:sz="4" w:space="0" w:color="auto"/>
                              <w:bottom w:val="single" w:sz="4" w:space="0" w:color="auto"/>
                              <w:right w:val="single" w:sz="4" w:space="0" w:color="auto"/>
                            </w:tcBorders>
                            <w:noWrap/>
                            <w:vAlign w:val="center"/>
                            <w:hideMark/>
                          </w:tcPr>
                          <w:p w14:paraId="3BAF62BF"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職業別</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26C0EE1"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113年1-10月</w:t>
                            </w:r>
                          </w:p>
                        </w:tc>
                        <w:tc>
                          <w:tcPr>
                            <w:tcW w:w="907" w:type="dxa"/>
                            <w:tcBorders>
                              <w:top w:val="single" w:sz="4" w:space="0" w:color="auto"/>
                              <w:left w:val="single" w:sz="4" w:space="0" w:color="auto"/>
                              <w:bottom w:val="single" w:sz="4" w:space="0" w:color="auto"/>
                              <w:right w:val="single" w:sz="4" w:space="0" w:color="auto"/>
                            </w:tcBorders>
                            <w:vAlign w:val="center"/>
                            <w:hideMark/>
                          </w:tcPr>
                          <w:p w14:paraId="1683B13F"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114年1-10月</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3379C1"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114與113年同期比較增減</w:t>
                            </w:r>
                          </w:p>
                        </w:tc>
                      </w:tr>
                      <w:tr w:rsidR="006A60EA" w14:paraId="245C9B80" w14:textId="77777777">
                        <w:trPr>
                          <w:trHeight w:val="283"/>
                        </w:trPr>
                        <w:tc>
                          <w:tcPr>
                            <w:tcW w:w="1474" w:type="dxa"/>
                            <w:tcBorders>
                              <w:top w:val="single" w:sz="4" w:space="0" w:color="auto"/>
                              <w:left w:val="single" w:sz="4" w:space="0" w:color="auto"/>
                              <w:bottom w:val="single" w:sz="4" w:space="0" w:color="auto"/>
                              <w:right w:val="single" w:sz="4" w:space="0" w:color="auto"/>
                            </w:tcBorders>
                            <w:noWrap/>
                            <w:vAlign w:val="center"/>
                            <w:hideMark/>
                          </w:tcPr>
                          <w:p w14:paraId="5A1B8BA5" w14:textId="77777777" w:rsidR="006A60EA" w:rsidRDefault="006A60EA">
                            <w:pPr>
                              <w:widowControl/>
                              <w:spacing w:line="280" w:lineRule="exact"/>
                              <w:jc w:val="center"/>
                              <w:rPr>
                                <w:rFonts w:ascii="標楷體" w:hAnsi="標楷體" w:cs="新細明體"/>
                                <w:b/>
                                <w:bCs/>
                                <w:color w:val="000000"/>
                                <w:kern w:val="0"/>
                                <w:sz w:val="20"/>
                              </w:rPr>
                            </w:pPr>
                            <w:r>
                              <w:rPr>
                                <w:rFonts w:ascii="標楷體" w:hAnsi="標楷體" w:cs="新細明體" w:hint="eastAsia"/>
                                <w:b/>
                                <w:bCs/>
                                <w:color w:val="000000"/>
                                <w:kern w:val="0"/>
                                <w:sz w:val="20"/>
                              </w:rPr>
                              <w:t>合計</w:t>
                            </w:r>
                          </w:p>
                        </w:tc>
                        <w:tc>
                          <w:tcPr>
                            <w:tcW w:w="907" w:type="dxa"/>
                            <w:tcBorders>
                              <w:top w:val="single" w:sz="4" w:space="0" w:color="auto"/>
                              <w:left w:val="single" w:sz="4" w:space="0" w:color="auto"/>
                              <w:bottom w:val="single" w:sz="4" w:space="0" w:color="auto"/>
                              <w:right w:val="single" w:sz="4" w:space="0" w:color="auto"/>
                            </w:tcBorders>
                            <w:noWrap/>
                            <w:hideMark/>
                          </w:tcPr>
                          <w:p w14:paraId="6DC93120" w14:textId="77777777" w:rsidR="006A60EA" w:rsidRDefault="006A60EA">
                            <w:pPr>
                              <w:widowControl/>
                              <w:spacing w:line="280" w:lineRule="exact"/>
                              <w:jc w:val="right"/>
                              <w:rPr>
                                <w:rFonts w:ascii="標楷體" w:hAnsi="標楷體" w:cs="新細明體"/>
                                <w:b/>
                                <w:bCs/>
                                <w:color w:val="000000"/>
                                <w:kern w:val="0"/>
                                <w:sz w:val="20"/>
                              </w:rPr>
                            </w:pPr>
                            <w:r>
                              <w:rPr>
                                <w:rFonts w:ascii="標楷體" w:hAnsi="標楷體" w:hint="eastAsia"/>
                                <w:b/>
                                <w:bCs/>
                                <w:sz w:val="20"/>
                              </w:rPr>
                              <w:t xml:space="preserve"> 445 </w:t>
                            </w:r>
                          </w:p>
                        </w:tc>
                        <w:tc>
                          <w:tcPr>
                            <w:tcW w:w="907" w:type="dxa"/>
                            <w:tcBorders>
                              <w:top w:val="single" w:sz="4" w:space="0" w:color="auto"/>
                              <w:left w:val="single" w:sz="4" w:space="0" w:color="auto"/>
                              <w:bottom w:val="single" w:sz="4" w:space="0" w:color="auto"/>
                              <w:right w:val="single" w:sz="4" w:space="0" w:color="auto"/>
                            </w:tcBorders>
                            <w:hideMark/>
                          </w:tcPr>
                          <w:p w14:paraId="5A6E7FF3" w14:textId="77777777" w:rsidR="006A60EA" w:rsidRDefault="006A60EA">
                            <w:pPr>
                              <w:widowControl/>
                              <w:spacing w:line="280" w:lineRule="exact"/>
                              <w:jc w:val="right"/>
                              <w:rPr>
                                <w:rFonts w:ascii="標楷體" w:hAnsi="標楷體" w:cs="新細明體"/>
                                <w:b/>
                                <w:bCs/>
                                <w:color w:val="000000"/>
                                <w:kern w:val="0"/>
                                <w:sz w:val="20"/>
                              </w:rPr>
                            </w:pPr>
                            <w:r>
                              <w:rPr>
                                <w:rFonts w:ascii="標楷體" w:hAnsi="標楷體" w:hint="eastAsia"/>
                                <w:b/>
                                <w:bCs/>
                                <w:sz w:val="20"/>
                              </w:rPr>
                              <w:t xml:space="preserve"> 357 </w:t>
                            </w:r>
                          </w:p>
                        </w:tc>
                        <w:tc>
                          <w:tcPr>
                            <w:tcW w:w="1077" w:type="dxa"/>
                            <w:tcBorders>
                              <w:top w:val="single" w:sz="4" w:space="0" w:color="auto"/>
                              <w:left w:val="single" w:sz="4" w:space="0" w:color="auto"/>
                              <w:bottom w:val="single" w:sz="4" w:space="0" w:color="auto"/>
                              <w:right w:val="single" w:sz="4" w:space="0" w:color="auto"/>
                            </w:tcBorders>
                            <w:hideMark/>
                          </w:tcPr>
                          <w:p w14:paraId="5C2F79B2" w14:textId="77777777" w:rsidR="006A60EA" w:rsidRDefault="006A60EA">
                            <w:pPr>
                              <w:widowControl/>
                              <w:spacing w:line="280" w:lineRule="exact"/>
                              <w:jc w:val="right"/>
                              <w:rPr>
                                <w:rFonts w:ascii="標楷體" w:hAnsi="標楷體" w:cs="新細明體"/>
                                <w:b/>
                                <w:bCs/>
                                <w:color w:val="000000"/>
                                <w:kern w:val="0"/>
                                <w:sz w:val="20"/>
                              </w:rPr>
                            </w:pPr>
                            <w:r>
                              <w:rPr>
                                <w:rFonts w:ascii="標楷體" w:hAnsi="標楷體" w:hint="eastAsia"/>
                                <w:b/>
                                <w:bCs/>
                                <w:sz w:val="20"/>
                              </w:rPr>
                              <w:t>- 19.78</w:t>
                            </w:r>
                          </w:p>
                        </w:tc>
                      </w:tr>
                      <w:tr w:rsidR="006A60EA" w14:paraId="66ECA07B"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0FC63E51"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服務業</w:t>
                            </w:r>
                          </w:p>
                        </w:tc>
                        <w:tc>
                          <w:tcPr>
                            <w:tcW w:w="907" w:type="dxa"/>
                            <w:tcBorders>
                              <w:top w:val="single" w:sz="4" w:space="0" w:color="auto"/>
                              <w:left w:val="single" w:sz="4" w:space="0" w:color="auto"/>
                              <w:bottom w:val="single" w:sz="4" w:space="0" w:color="auto"/>
                              <w:right w:val="single" w:sz="4" w:space="0" w:color="auto"/>
                            </w:tcBorders>
                            <w:noWrap/>
                            <w:hideMark/>
                          </w:tcPr>
                          <w:p w14:paraId="43516179"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45</w:t>
                            </w:r>
                          </w:p>
                        </w:tc>
                        <w:tc>
                          <w:tcPr>
                            <w:tcW w:w="907" w:type="dxa"/>
                            <w:tcBorders>
                              <w:top w:val="single" w:sz="4" w:space="0" w:color="auto"/>
                              <w:left w:val="single" w:sz="4" w:space="0" w:color="auto"/>
                              <w:bottom w:val="single" w:sz="4" w:space="0" w:color="auto"/>
                              <w:right w:val="single" w:sz="4" w:space="0" w:color="auto"/>
                            </w:tcBorders>
                            <w:hideMark/>
                          </w:tcPr>
                          <w:p w14:paraId="241533B4"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88</w:t>
                            </w:r>
                          </w:p>
                        </w:tc>
                        <w:tc>
                          <w:tcPr>
                            <w:tcW w:w="1077" w:type="dxa"/>
                            <w:tcBorders>
                              <w:top w:val="single" w:sz="4" w:space="0" w:color="auto"/>
                              <w:left w:val="single" w:sz="4" w:space="0" w:color="auto"/>
                              <w:bottom w:val="single" w:sz="4" w:space="0" w:color="auto"/>
                              <w:right w:val="single" w:sz="4" w:space="0" w:color="auto"/>
                            </w:tcBorders>
                            <w:hideMark/>
                          </w:tcPr>
                          <w:p w14:paraId="5C6D4493"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95.56</w:t>
                            </w:r>
                          </w:p>
                        </w:tc>
                      </w:tr>
                      <w:tr w:rsidR="006A60EA" w14:paraId="7E109B1B"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1ED569CC"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學生</w:t>
                            </w:r>
                          </w:p>
                        </w:tc>
                        <w:tc>
                          <w:tcPr>
                            <w:tcW w:w="907" w:type="dxa"/>
                            <w:tcBorders>
                              <w:top w:val="single" w:sz="4" w:space="0" w:color="auto"/>
                              <w:left w:val="single" w:sz="4" w:space="0" w:color="auto"/>
                              <w:bottom w:val="single" w:sz="4" w:space="0" w:color="auto"/>
                              <w:right w:val="single" w:sz="4" w:space="0" w:color="auto"/>
                            </w:tcBorders>
                            <w:noWrap/>
                            <w:hideMark/>
                          </w:tcPr>
                          <w:p w14:paraId="7C488C26"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76</w:t>
                            </w:r>
                          </w:p>
                        </w:tc>
                        <w:tc>
                          <w:tcPr>
                            <w:tcW w:w="907" w:type="dxa"/>
                            <w:tcBorders>
                              <w:top w:val="single" w:sz="4" w:space="0" w:color="auto"/>
                              <w:left w:val="single" w:sz="4" w:space="0" w:color="auto"/>
                              <w:bottom w:val="single" w:sz="4" w:space="0" w:color="auto"/>
                              <w:right w:val="single" w:sz="4" w:space="0" w:color="auto"/>
                            </w:tcBorders>
                            <w:hideMark/>
                          </w:tcPr>
                          <w:p w14:paraId="0635943B"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57</w:t>
                            </w:r>
                          </w:p>
                        </w:tc>
                        <w:tc>
                          <w:tcPr>
                            <w:tcW w:w="1077" w:type="dxa"/>
                            <w:tcBorders>
                              <w:top w:val="single" w:sz="4" w:space="0" w:color="auto"/>
                              <w:left w:val="single" w:sz="4" w:space="0" w:color="auto"/>
                              <w:bottom w:val="single" w:sz="4" w:space="0" w:color="auto"/>
                              <w:right w:val="single" w:sz="4" w:space="0" w:color="auto"/>
                            </w:tcBorders>
                            <w:hideMark/>
                          </w:tcPr>
                          <w:p w14:paraId="508449D0"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- 25.00</w:t>
                            </w:r>
                          </w:p>
                        </w:tc>
                      </w:tr>
                      <w:tr w:rsidR="006A60EA" w14:paraId="05B252C7"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5E1B6640"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軍</w:t>
                            </w:r>
                          </w:p>
                        </w:tc>
                        <w:tc>
                          <w:tcPr>
                            <w:tcW w:w="907" w:type="dxa"/>
                            <w:tcBorders>
                              <w:top w:val="single" w:sz="4" w:space="0" w:color="auto"/>
                              <w:left w:val="single" w:sz="4" w:space="0" w:color="auto"/>
                              <w:bottom w:val="single" w:sz="4" w:space="0" w:color="auto"/>
                              <w:right w:val="single" w:sz="4" w:space="0" w:color="auto"/>
                            </w:tcBorders>
                            <w:noWrap/>
                            <w:hideMark/>
                          </w:tcPr>
                          <w:p w14:paraId="5C2E8070"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63</w:t>
                            </w:r>
                          </w:p>
                        </w:tc>
                        <w:tc>
                          <w:tcPr>
                            <w:tcW w:w="907" w:type="dxa"/>
                            <w:tcBorders>
                              <w:top w:val="single" w:sz="4" w:space="0" w:color="auto"/>
                              <w:left w:val="single" w:sz="4" w:space="0" w:color="auto"/>
                              <w:bottom w:val="single" w:sz="4" w:space="0" w:color="auto"/>
                              <w:right w:val="single" w:sz="4" w:space="0" w:color="auto"/>
                            </w:tcBorders>
                            <w:hideMark/>
                          </w:tcPr>
                          <w:p w14:paraId="7F0224B2"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46</w:t>
                            </w:r>
                          </w:p>
                        </w:tc>
                        <w:tc>
                          <w:tcPr>
                            <w:tcW w:w="1077" w:type="dxa"/>
                            <w:tcBorders>
                              <w:top w:val="single" w:sz="4" w:space="0" w:color="auto"/>
                              <w:left w:val="single" w:sz="4" w:space="0" w:color="auto"/>
                              <w:bottom w:val="single" w:sz="4" w:space="0" w:color="auto"/>
                              <w:right w:val="single" w:sz="4" w:space="0" w:color="auto"/>
                            </w:tcBorders>
                            <w:hideMark/>
                          </w:tcPr>
                          <w:p w14:paraId="1046C2F8"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- 26.98</w:t>
                            </w:r>
                          </w:p>
                        </w:tc>
                      </w:tr>
                      <w:tr w:rsidR="006A60EA" w14:paraId="1971853C"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251E55FD"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無業（退休）</w:t>
                            </w:r>
                          </w:p>
                        </w:tc>
                        <w:tc>
                          <w:tcPr>
                            <w:tcW w:w="907" w:type="dxa"/>
                            <w:tcBorders>
                              <w:top w:val="single" w:sz="4" w:space="0" w:color="auto"/>
                              <w:left w:val="single" w:sz="4" w:space="0" w:color="auto"/>
                              <w:bottom w:val="single" w:sz="4" w:space="0" w:color="auto"/>
                              <w:right w:val="single" w:sz="4" w:space="0" w:color="auto"/>
                            </w:tcBorders>
                            <w:noWrap/>
                            <w:hideMark/>
                          </w:tcPr>
                          <w:p w14:paraId="17D59F82"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30</w:t>
                            </w:r>
                          </w:p>
                        </w:tc>
                        <w:tc>
                          <w:tcPr>
                            <w:tcW w:w="907" w:type="dxa"/>
                            <w:tcBorders>
                              <w:top w:val="single" w:sz="4" w:space="0" w:color="auto"/>
                              <w:left w:val="single" w:sz="4" w:space="0" w:color="auto"/>
                              <w:bottom w:val="single" w:sz="4" w:space="0" w:color="auto"/>
                              <w:right w:val="single" w:sz="4" w:space="0" w:color="auto"/>
                            </w:tcBorders>
                            <w:hideMark/>
                          </w:tcPr>
                          <w:p w14:paraId="7954F479"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36</w:t>
                            </w:r>
                          </w:p>
                        </w:tc>
                        <w:tc>
                          <w:tcPr>
                            <w:tcW w:w="1077" w:type="dxa"/>
                            <w:tcBorders>
                              <w:top w:val="single" w:sz="4" w:space="0" w:color="auto"/>
                              <w:left w:val="single" w:sz="4" w:space="0" w:color="auto"/>
                              <w:bottom w:val="single" w:sz="4" w:space="0" w:color="auto"/>
                              <w:right w:val="single" w:sz="4" w:space="0" w:color="auto"/>
                            </w:tcBorders>
                            <w:hideMark/>
                          </w:tcPr>
                          <w:p w14:paraId="4B33B347"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20.00</w:t>
                            </w:r>
                          </w:p>
                        </w:tc>
                      </w:tr>
                      <w:tr w:rsidR="006A60EA" w14:paraId="5428CE3B"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33110B7D"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工</w:t>
                            </w:r>
                          </w:p>
                        </w:tc>
                        <w:tc>
                          <w:tcPr>
                            <w:tcW w:w="907" w:type="dxa"/>
                            <w:tcBorders>
                              <w:top w:val="single" w:sz="4" w:space="0" w:color="auto"/>
                              <w:left w:val="single" w:sz="4" w:space="0" w:color="auto"/>
                              <w:bottom w:val="single" w:sz="4" w:space="0" w:color="auto"/>
                              <w:right w:val="single" w:sz="4" w:space="0" w:color="auto"/>
                            </w:tcBorders>
                            <w:noWrap/>
                            <w:hideMark/>
                          </w:tcPr>
                          <w:p w14:paraId="2FF29932"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47</w:t>
                            </w:r>
                          </w:p>
                        </w:tc>
                        <w:tc>
                          <w:tcPr>
                            <w:tcW w:w="907" w:type="dxa"/>
                            <w:tcBorders>
                              <w:top w:val="single" w:sz="4" w:space="0" w:color="auto"/>
                              <w:left w:val="single" w:sz="4" w:space="0" w:color="auto"/>
                              <w:bottom w:val="single" w:sz="4" w:space="0" w:color="auto"/>
                              <w:right w:val="single" w:sz="4" w:space="0" w:color="auto"/>
                            </w:tcBorders>
                            <w:hideMark/>
                          </w:tcPr>
                          <w:p w14:paraId="08EBE464"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33</w:t>
                            </w:r>
                          </w:p>
                        </w:tc>
                        <w:tc>
                          <w:tcPr>
                            <w:tcW w:w="1077" w:type="dxa"/>
                            <w:tcBorders>
                              <w:top w:val="single" w:sz="4" w:space="0" w:color="auto"/>
                              <w:left w:val="single" w:sz="4" w:space="0" w:color="auto"/>
                              <w:bottom w:val="single" w:sz="4" w:space="0" w:color="auto"/>
                              <w:right w:val="single" w:sz="4" w:space="0" w:color="auto"/>
                            </w:tcBorders>
                            <w:hideMark/>
                          </w:tcPr>
                          <w:p w14:paraId="5CA57FE8"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- 29.79</w:t>
                            </w:r>
                          </w:p>
                        </w:tc>
                      </w:tr>
                      <w:tr w:rsidR="006A60EA" w14:paraId="54E33F54"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3C7C9D4D"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公</w:t>
                            </w:r>
                          </w:p>
                        </w:tc>
                        <w:tc>
                          <w:tcPr>
                            <w:tcW w:w="907" w:type="dxa"/>
                            <w:tcBorders>
                              <w:top w:val="single" w:sz="4" w:space="0" w:color="auto"/>
                              <w:left w:val="single" w:sz="4" w:space="0" w:color="auto"/>
                              <w:bottom w:val="single" w:sz="4" w:space="0" w:color="auto"/>
                              <w:right w:val="single" w:sz="4" w:space="0" w:color="auto"/>
                            </w:tcBorders>
                            <w:noWrap/>
                            <w:hideMark/>
                          </w:tcPr>
                          <w:p w14:paraId="13AB7415"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16</w:t>
                            </w:r>
                          </w:p>
                        </w:tc>
                        <w:tc>
                          <w:tcPr>
                            <w:tcW w:w="907" w:type="dxa"/>
                            <w:tcBorders>
                              <w:top w:val="single" w:sz="4" w:space="0" w:color="auto"/>
                              <w:left w:val="single" w:sz="4" w:space="0" w:color="auto"/>
                              <w:bottom w:val="single" w:sz="4" w:space="0" w:color="auto"/>
                              <w:right w:val="single" w:sz="4" w:space="0" w:color="auto"/>
                            </w:tcBorders>
                            <w:hideMark/>
                          </w:tcPr>
                          <w:p w14:paraId="33910CB1"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17</w:t>
                            </w:r>
                          </w:p>
                        </w:tc>
                        <w:tc>
                          <w:tcPr>
                            <w:tcW w:w="1077" w:type="dxa"/>
                            <w:tcBorders>
                              <w:top w:val="single" w:sz="4" w:space="0" w:color="auto"/>
                              <w:left w:val="single" w:sz="4" w:space="0" w:color="auto"/>
                              <w:bottom w:val="single" w:sz="4" w:space="0" w:color="auto"/>
                              <w:right w:val="single" w:sz="4" w:space="0" w:color="auto"/>
                            </w:tcBorders>
                            <w:hideMark/>
                          </w:tcPr>
                          <w:p w14:paraId="5EA0AB94"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6.25</w:t>
                            </w:r>
                          </w:p>
                        </w:tc>
                      </w:tr>
                      <w:tr w:rsidR="006A60EA" w14:paraId="302CC5A1"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2D016F4E"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家管</w:t>
                            </w:r>
                          </w:p>
                        </w:tc>
                        <w:tc>
                          <w:tcPr>
                            <w:tcW w:w="907" w:type="dxa"/>
                            <w:tcBorders>
                              <w:top w:val="single" w:sz="4" w:space="0" w:color="auto"/>
                              <w:left w:val="single" w:sz="4" w:space="0" w:color="auto"/>
                              <w:bottom w:val="single" w:sz="4" w:space="0" w:color="auto"/>
                              <w:right w:val="single" w:sz="4" w:space="0" w:color="auto"/>
                            </w:tcBorders>
                            <w:noWrap/>
                            <w:hideMark/>
                          </w:tcPr>
                          <w:p w14:paraId="2B17CB7E"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32</w:t>
                            </w:r>
                          </w:p>
                        </w:tc>
                        <w:tc>
                          <w:tcPr>
                            <w:tcW w:w="907" w:type="dxa"/>
                            <w:tcBorders>
                              <w:top w:val="single" w:sz="4" w:space="0" w:color="auto"/>
                              <w:left w:val="single" w:sz="4" w:space="0" w:color="auto"/>
                              <w:bottom w:val="single" w:sz="4" w:space="0" w:color="auto"/>
                              <w:right w:val="single" w:sz="4" w:space="0" w:color="auto"/>
                            </w:tcBorders>
                            <w:hideMark/>
                          </w:tcPr>
                          <w:p w14:paraId="4AE6778A"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15</w:t>
                            </w:r>
                          </w:p>
                        </w:tc>
                        <w:tc>
                          <w:tcPr>
                            <w:tcW w:w="1077" w:type="dxa"/>
                            <w:tcBorders>
                              <w:top w:val="single" w:sz="4" w:space="0" w:color="auto"/>
                              <w:left w:val="single" w:sz="4" w:space="0" w:color="auto"/>
                              <w:bottom w:val="single" w:sz="4" w:space="0" w:color="auto"/>
                              <w:right w:val="single" w:sz="4" w:space="0" w:color="auto"/>
                            </w:tcBorders>
                            <w:hideMark/>
                          </w:tcPr>
                          <w:p w14:paraId="0684D003"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- 53.13</w:t>
                            </w:r>
                          </w:p>
                        </w:tc>
                      </w:tr>
                      <w:tr w:rsidR="006A60EA" w14:paraId="0CABFD71"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40A6705A"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醫護</w:t>
                            </w:r>
                          </w:p>
                        </w:tc>
                        <w:tc>
                          <w:tcPr>
                            <w:tcW w:w="907" w:type="dxa"/>
                            <w:tcBorders>
                              <w:top w:val="single" w:sz="4" w:space="0" w:color="auto"/>
                              <w:left w:val="single" w:sz="4" w:space="0" w:color="auto"/>
                              <w:bottom w:val="single" w:sz="4" w:space="0" w:color="auto"/>
                              <w:right w:val="single" w:sz="4" w:space="0" w:color="auto"/>
                            </w:tcBorders>
                            <w:noWrap/>
                            <w:hideMark/>
                          </w:tcPr>
                          <w:p w14:paraId="4C3115BF"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12</w:t>
                            </w:r>
                          </w:p>
                        </w:tc>
                        <w:tc>
                          <w:tcPr>
                            <w:tcW w:w="907" w:type="dxa"/>
                            <w:tcBorders>
                              <w:top w:val="single" w:sz="4" w:space="0" w:color="auto"/>
                              <w:left w:val="single" w:sz="4" w:space="0" w:color="auto"/>
                              <w:bottom w:val="single" w:sz="4" w:space="0" w:color="auto"/>
                              <w:right w:val="single" w:sz="4" w:space="0" w:color="auto"/>
                            </w:tcBorders>
                            <w:hideMark/>
                          </w:tcPr>
                          <w:p w14:paraId="121C0D31"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14</w:t>
                            </w:r>
                          </w:p>
                        </w:tc>
                        <w:tc>
                          <w:tcPr>
                            <w:tcW w:w="1077" w:type="dxa"/>
                            <w:tcBorders>
                              <w:top w:val="single" w:sz="4" w:space="0" w:color="auto"/>
                              <w:left w:val="single" w:sz="4" w:space="0" w:color="auto"/>
                              <w:bottom w:val="single" w:sz="4" w:space="0" w:color="auto"/>
                              <w:right w:val="single" w:sz="4" w:space="0" w:color="auto"/>
                            </w:tcBorders>
                            <w:hideMark/>
                          </w:tcPr>
                          <w:p w14:paraId="5932CB3E"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16.67</w:t>
                            </w:r>
                          </w:p>
                        </w:tc>
                      </w:tr>
                      <w:tr w:rsidR="006A60EA" w14:paraId="64AEB18B"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3D268B74"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商</w:t>
                            </w:r>
                          </w:p>
                        </w:tc>
                        <w:tc>
                          <w:tcPr>
                            <w:tcW w:w="907" w:type="dxa"/>
                            <w:tcBorders>
                              <w:top w:val="single" w:sz="4" w:space="0" w:color="auto"/>
                              <w:left w:val="single" w:sz="4" w:space="0" w:color="auto"/>
                              <w:bottom w:val="single" w:sz="4" w:space="0" w:color="auto"/>
                              <w:right w:val="single" w:sz="4" w:space="0" w:color="auto"/>
                            </w:tcBorders>
                            <w:noWrap/>
                            <w:hideMark/>
                          </w:tcPr>
                          <w:p w14:paraId="0AC0ABD9"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35</w:t>
                            </w:r>
                          </w:p>
                        </w:tc>
                        <w:tc>
                          <w:tcPr>
                            <w:tcW w:w="907" w:type="dxa"/>
                            <w:tcBorders>
                              <w:top w:val="single" w:sz="4" w:space="0" w:color="auto"/>
                              <w:left w:val="single" w:sz="4" w:space="0" w:color="auto"/>
                              <w:bottom w:val="single" w:sz="4" w:space="0" w:color="auto"/>
                              <w:right w:val="single" w:sz="4" w:space="0" w:color="auto"/>
                            </w:tcBorders>
                            <w:hideMark/>
                          </w:tcPr>
                          <w:p w14:paraId="1C8D5AFB"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10</w:t>
                            </w:r>
                          </w:p>
                        </w:tc>
                        <w:tc>
                          <w:tcPr>
                            <w:tcW w:w="1077" w:type="dxa"/>
                            <w:tcBorders>
                              <w:top w:val="single" w:sz="4" w:space="0" w:color="auto"/>
                              <w:left w:val="single" w:sz="4" w:space="0" w:color="auto"/>
                              <w:bottom w:val="single" w:sz="4" w:space="0" w:color="auto"/>
                              <w:right w:val="single" w:sz="4" w:space="0" w:color="auto"/>
                            </w:tcBorders>
                            <w:hideMark/>
                          </w:tcPr>
                          <w:p w14:paraId="75E81D08"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- 71.43</w:t>
                            </w:r>
                          </w:p>
                        </w:tc>
                      </w:tr>
                      <w:tr w:rsidR="006A60EA" w14:paraId="093B7FDC"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1CDE023B"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其他</w:t>
                            </w:r>
                          </w:p>
                        </w:tc>
                        <w:tc>
                          <w:tcPr>
                            <w:tcW w:w="907" w:type="dxa"/>
                            <w:tcBorders>
                              <w:top w:val="single" w:sz="4" w:space="0" w:color="auto"/>
                              <w:left w:val="single" w:sz="4" w:space="0" w:color="auto"/>
                              <w:bottom w:val="single" w:sz="4" w:space="0" w:color="auto"/>
                              <w:right w:val="single" w:sz="4" w:space="0" w:color="auto"/>
                            </w:tcBorders>
                            <w:noWrap/>
                            <w:hideMark/>
                          </w:tcPr>
                          <w:p w14:paraId="0C085805"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21</w:t>
                            </w:r>
                          </w:p>
                        </w:tc>
                        <w:tc>
                          <w:tcPr>
                            <w:tcW w:w="907" w:type="dxa"/>
                            <w:tcBorders>
                              <w:top w:val="single" w:sz="4" w:space="0" w:color="auto"/>
                              <w:left w:val="single" w:sz="4" w:space="0" w:color="auto"/>
                              <w:bottom w:val="single" w:sz="4" w:space="0" w:color="auto"/>
                              <w:right w:val="single" w:sz="4" w:space="0" w:color="auto"/>
                            </w:tcBorders>
                            <w:hideMark/>
                          </w:tcPr>
                          <w:p w14:paraId="37256F57"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9</w:t>
                            </w:r>
                          </w:p>
                        </w:tc>
                        <w:tc>
                          <w:tcPr>
                            <w:tcW w:w="1077" w:type="dxa"/>
                            <w:tcBorders>
                              <w:top w:val="single" w:sz="4" w:space="0" w:color="auto"/>
                              <w:left w:val="single" w:sz="4" w:space="0" w:color="auto"/>
                              <w:bottom w:val="single" w:sz="4" w:space="0" w:color="auto"/>
                              <w:right w:val="single" w:sz="4" w:space="0" w:color="auto"/>
                            </w:tcBorders>
                            <w:hideMark/>
                          </w:tcPr>
                          <w:p w14:paraId="322D26EF"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- 57.14</w:t>
                            </w:r>
                          </w:p>
                        </w:tc>
                      </w:tr>
                      <w:tr w:rsidR="006A60EA" w14:paraId="69EC9967"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4AA4D704"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漁</w:t>
                            </w:r>
                          </w:p>
                        </w:tc>
                        <w:tc>
                          <w:tcPr>
                            <w:tcW w:w="907" w:type="dxa"/>
                            <w:tcBorders>
                              <w:top w:val="single" w:sz="4" w:space="0" w:color="auto"/>
                              <w:left w:val="single" w:sz="4" w:space="0" w:color="auto"/>
                              <w:bottom w:val="single" w:sz="4" w:space="0" w:color="auto"/>
                              <w:right w:val="single" w:sz="4" w:space="0" w:color="auto"/>
                            </w:tcBorders>
                            <w:noWrap/>
                            <w:hideMark/>
                          </w:tcPr>
                          <w:p w14:paraId="30D981DB"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3</w:t>
                            </w:r>
                          </w:p>
                        </w:tc>
                        <w:tc>
                          <w:tcPr>
                            <w:tcW w:w="907" w:type="dxa"/>
                            <w:tcBorders>
                              <w:top w:val="single" w:sz="4" w:space="0" w:color="auto"/>
                              <w:left w:val="single" w:sz="4" w:space="0" w:color="auto"/>
                              <w:bottom w:val="single" w:sz="4" w:space="0" w:color="auto"/>
                              <w:right w:val="single" w:sz="4" w:space="0" w:color="auto"/>
                            </w:tcBorders>
                            <w:hideMark/>
                          </w:tcPr>
                          <w:p w14:paraId="23577A63"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8</w:t>
                            </w:r>
                          </w:p>
                        </w:tc>
                        <w:tc>
                          <w:tcPr>
                            <w:tcW w:w="1077" w:type="dxa"/>
                            <w:tcBorders>
                              <w:top w:val="single" w:sz="4" w:space="0" w:color="auto"/>
                              <w:left w:val="single" w:sz="4" w:space="0" w:color="auto"/>
                              <w:bottom w:val="single" w:sz="4" w:space="0" w:color="auto"/>
                              <w:right w:val="single" w:sz="4" w:space="0" w:color="auto"/>
                            </w:tcBorders>
                            <w:hideMark/>
                          </w:tcPr>
                          <w:p w14:paraId="6DFEFAE8"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166.67</w:t>
                            </w:r>
                          </w:p>
                        </w:tc>
                      </w:tr>
                      <w:tr w:rsidR="006A60EA" w14:paraId="050435E5"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34C5FFD3"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自由業</w:t>
                            </w:r>
                          </w:p>
                        </w:tc>
                        <w:tc>
                          <w:tcPr>
                            <w:tcW w:w="907" w:type="dxa"/>
                            <w:tcBorders>
                              <w:top w:val="single" w:sz="4" w:space="0" w:color="auto"/>
                              <w:left w:val="single" w:sz="4" w:space="0" w:color="auto"/>
                              <w:bottom w:val="single" w:sz="4" w:space="0" w:color="auto"/>
                              <w:right w:val="single" w:sz="4" w:space="0" w:color="auto"/>
                            </w:tcBorders>
                            <w:noWrap/>
                            <w:hideMark/>
                          </w:tcPr>
                          <w:p w14:paraId="2AF421B6"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4</w:t>
                            </w:r>
                          </w:p>
                        </w:tc>
                        <w:tc>
                          <w:tcPr>
                            <w:tcW w:w="907" w:type="dxa"/>
                            <w:tcBorders>
                              <w:top w:val="single" w:sz="4" w:space="0" w:color="auto"/>
                              <w:left w:val="single" w:sz="4" w:space="0" w:color="auto"/>
                              <w:bottom w:val="single" w:sz="4" w:space="0" w:color="auto"/>
                              <w:right w:val="single" w:sz="4" w:space="0" w:color="auto"/>
                            </w:tcBorders>
                            <w:hideMark/>
                          </w:tcPr>
                          <w:p w14:paraId="72BE17B5"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6</w:t>
                            </w:r>
                          </w:p>
                        </w:tc>
                        <w:tc>
                          <w:tcPr>
                            <w:tcW w:w="1077" w:type="dxa"/>
                            <w:tcBorders>
                              <w:top w:val="single" w:sz="4" w:space="0" w:color="auto"/>
                              <w:left w:val="single" w:sz="4" w:space="0" w:color="auto"/>
                              <w:bottom w:val="single" w:sz="4" w:space="0" w:color="auto"/>
                              <w:right w:val="single" w:sz="4" w:space="0" w:color="auto"/>
                            </w:tcBorders>
                            <w:hideMark/>
                          </w:tcPr>
                          <w:p w14:paraId="01A07DBC"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50.00</w:t>
                            </w:r>
                          </w:p>
                        </w:tc>
                      </w:tr>
                      <w:tr w:rsidR="006A60EA" w14:paraId="78A098A2"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0D944632"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駕駛</w:t>
                            </w:r>
                          </w:p>
                        </w:tc>
                        <w:tc>
                          <w:tcPr>
                            <w:tcW w:w="907" w:type="dxa"/>
                            <w:tcBorders>
                              <w:top w:val="single" w:sz="4" w:space="0" w:color="auto"/>
                              <w:left w:val="single" w:sz="4" w:space="0" w:color="auto"/>
                              <w:bottom w:val="single" w:sz="4" w:space="0" w:color="auto"/>
                              <w:right w:val="single" w:sz="4" w:space="0" w:color="auto"/>
                            </w:tcBorders>
                            <w:noWrap/>
                            <w:hideMark/>
                          </w:tcPr>
                          <w:p w14:paraId="0C55AD63"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7</w:t>
                            </w:r>
                          </w:p>
                        </w:tc>
                        <w:tc>
                          <w:tcPr>
                            <w:tcW w:w="907" w:type="dxa"/>
                            <w:tcBorders>
                              <w:top w:val="single" w:sz="4" w:space="0" w:color="auto"/>
                              <w:left w:val="single" w:sz="4" w:space="0" w:color="auto"/>
                              <w:bottom w:val="single" w:sz="4" w:space="0" w:color="auto"/>
                              <w:right w:val="single" w:sz="4" w:space="0" w:color="auto"/>
                            </w:tcBorders>
                            <w:hideMark/>
                          </w:tcPr>
                          <w:p w14:paraId="4DE97288"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6</w:t>
                            </w:r>
                          </w:p>
                        </w:tc>
                        <w:tc>
                          <w:tcPr>
                            <w:tcW w:w="1077" w:type="dxa"/>
                            <w:tcBorders>
                              <w:top w:val="single" w:sz="4" w:space="0" w:color="auto"/>
                              <w:left w:val="single" w:sz="4" w:space="0" w:color="auto"/>
                              <w:bottom w:val="single" w:sz="4" w:space="0" w:color="auto"/>
                              <w:right w:val="single" w:sz="4" w:space="0" w:color="auto"/>
                            </w:tcBorders>
                            <w:hideMark/>
                          </w:tcPr>
                          <w:p w14:paraId="0FDBA6F4"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- 14.29</w:t>
                            </w:r>
                          </w:p>
                        </w:tc>
                      </w:tr>
                      <w:tr w:rsidR="006A60EA" w14:paraId="01C24FD8"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440C6F52"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教育</w:t>
                            </w:r>
                          </w:p>
                        </w:tc>
                        <w:tc>
                          <w:tcPr>
                            <w:tcW w:w="907" w:type="dxa"/>
                            <w:tcBorders>
                              <w:top w:val="single" w:sz="4" w:space="0" w:color="auto"/>
                              <w:left w:val="single" w:sz="4" w:space="0" w:color="auto"/>
                              <w:bottom w:val="single" w:sz="4" w:space="0" w:color="auto"/>
                              <w:right w:val="single" w:sz="4" w:space="0" w:color="auto"/>
                            </w:tcBorders>
                            <w:noWrap/>
                            <w:hideMark/>
                          </w:tcPr>
                          <w:p w14:paraId="2C1768FE"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13</w:t>
                            </w:r>
                          </w:p>
                        </w:tc>
                        <w:tc>
                          <w:tcPr>
                            <w:tcW w:w="907" w:type="dxa"/>
                            <w:tcBorders>
                              <w:top w:val="single" w:sz="4" w:space="0" w:color="auto"/>
                              <w:left w:val="single" w:sz="4" w:space="0" w:color="auto"/>
                              <w:bottom w:val="single" w:sz="4" w:space="0" w:color="auto"/>
                              <w:right w:val="single" w:sz="4" w:space="0" w:color="auto"/>
                            </w:tcBorders>
                            <w:hideMark/>
                          </w:tcPr>
                          <w:p w14:paraId="1923A7B3"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6</w:t>
                            </w:r>
                          </w:p>
                        </w:tc>
                        <w:tc>
                          <w:tcPr>
                            <w:tcW w:w="1077" w:type="dxa"/>
                            <w:tcBorders>
                              <w:top w:val="single" w:sz="4" w:space="0" w:color="auto"/>
                              <w:left w:val="single" w:sz="4" w:space="0" w:color="auto"/>
                              <w:bottom w:val="single" w:sz="4" w:space="0" w:color="auto"/>
                              <w:right w:val="single" w:sz="4" w:space="0" w:color="auto"/>
                            </w:tcBorders>
                            <w:hideMark/>
                          </w:tcPr>
                          <w:p w14:paraId="07E54630"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- 53.85</w:t>
                            </w:r>
                          </w:p>
                        </w:tc>
                      </w:tr>
                      <w:tr w:rsidR="006A60EA" w14:paraId="1E4894BA"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167DD1FC"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旅宿</w:t>
                            </w:r>
                          </w:p>
                        </w:tc>
                        <w:tc>
                          <w:tcPr>
                            <w:tcW w:w="907" w:type="dxa"/>
                            <w:tcBorders>
                              <w:top w:val="single" w:sz="4" w:space="0" w:color="auto"/>
                              <w:left w:val="single" w:sz="4" w:space="0" w:color="auto"/>
                              <w:bottom w:val="single" w:sz="4" w:space="0" w:color="auto"/>
                              <w:right w:val="single" w:sz="4" w:space="0" w:color="auto"/>
                            </w:tcBorders>
                            <w:noWrap/>
                            <w:hideMark/>
                          </w:tcPr>
                          <w:p w14:paraId="73ED7315"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17</w:t>
                            </w:r>
                          </w:p>
                        </w:tc>
                        <w:tc>
                          <w:tcPr>
                            <w:tcW w:w="907" w:type="dxa"/>
                            <w:tcBorders>
                              <w:top w:val="single" w:sz="4" w:space="0" w:color="auto"/>
                              <w:left w:val="single" w:sz="4" w:space="0" w:color="auto"/>
                              <w:bottom w:val="single" w:sz="4" w:space="0" w:color="auto"/>
                              <w:right w:val="single" w:sz="4" w:space="0" w:color="auto"/>
                            </w:tcBorders>
                            <w:hideMark/>
                          </w:tcPr>
                          <w:p w14:paraId="7764E8DB"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3</w:t>
                            </w:r>
                          </w:p>
                        </w:tc>
                        <w:tc>
                          <w:tcPr>
                            <w:tcW w:w="1077" w:type="dxa"/>
                            <w:tcBorders>
                              <w:top w:val="single" w:sz="4" w:space="0" w:color="auto"/>
                              <w:left w:val="single" w:sz="4" w:space="0" w:color="auto"/>
                              <w:bottom w:val="single" w:sz="4" w:space="0" w:color="auto"/>
                              <w:right w:val="single" w:sz="4" w:space="0" w:color="auto"/>
                            </w:tcBorders>
                            <w:hideMark/>
                          </w:tcPr>
                          <w:p w14:paraId="7546200D"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- 82.35</w:t>
                            </w:r>
                          </w:p>
                        </w:tc>
                      </w:tr>
                      <w:tr w:rsidR="006A60EA" w14:paraId="0CBF238B"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617E5CBD"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農</w:t>
                            </w:r>
                          </w:p>
                        </w:tc>
                        <w:tc>
                          <w:tcPr>
                            <w:tcW w:w="907" w:type="dxa"/>
                            <w:tcBorders>
                              <w:top w:val="single" w:sz="4" w:space="0" w:color="auto"/>
                              <w:left w:val="single" w:sz="4" w:space="0" w:color="auto"/>
                              <w:bottom w:val="single" w:sz="4" w:space="0" w:color="auto"/>
                              <w:right w:val="single" w:sz="4" w:space="0" w:color="auto"/>
                            </w:tcBorders>
                            <w:noWrap/>
                            <w:hideMark/>
                          </w:tcPr>
                          <w:p w14:paraId="47B8AF34"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w:t>
                            </w:r>
                          </w:p>
                        </w:tc>
                        <w:tc>
                          <w:tcPr>
                            <w:tcW w:w="907" w:type="dxa"/>
                            <w:tcBorders>
                              <w:top w:val="single" w:sz="4" w:space="0" w:color="auto"/>
                              <w:left w:val="single" w:sz="4" w:space="0" w:color="auto"/>
                              <w:bottom w:val="single" w:sz="4" w:space="0" w:color="auto"/>
                              <w:right w:val="single" w:sz="4" w:space="0" w:color="auto"/>
                            </w:tcBorders>
                            <w:hideMark/>
                          </w:tcPr>
                          <w:p w14:paraId="132630FD"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2</w:t>
                            </w:r>
                          </w:p>
                        </w:tc>
                        <w:tc>
                          <w:tcPr>
                            <w:tcW w:w="1077" w:type="dxa"/>
                            <w:tcBorders>
                              <w:top w:val="single" w:sz="4" w:space="0" w:color="auto"/>
                              <w:left w:val="single" w:sz="4" w:space="0" w:color="auto"/>
                              <w:bottom w:val="single" w:sz="4" w:space="0" w:color="auto"/>
                              <w:right w:val="single" w:sz="4" w:space="0" w:color="auto"/>
                            </w:tcBorders>
                            <w:hideMark/>
                          </w:tcPr>
                          <w:p w14:paraId="3B321E3F"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100.00</w:t>
                            </w:r>
                          </w:p>
                        </w:tc>
                      </w:tr>
                      <w:tr w:rsidR="006A60EA" w14:paraId="2442A9AB" w14:textId="77777777">
                        <w:trPr>
                          <w:trHeight w:val="283"/>
                        </w:trPr>
                        <w:tc>
                          <w:tcPr>
                            <w:tcW w:w="1474" w:type="dxa"/>
                            <w:tcBorders>
                              <w:top w:val="single" w:sz="4" w:space="0" w:color="auto"/>
                              <w:left w:val="single" w:sz="4" w:space="0" w:color="auto"/>
                              <w:bottom w:val="single" w:sz="4" w:space="0" w:color="auto"/>
                              <w:right w:val="single" w:sz="4" w:space="0" w:color="auto"/>
                            </w:tcBorders>
                            <w:noWrap/>
                            <w:hideMark/>
                          </w:tcPr>
                          <w:p w14:paraId="1BC33802"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餐飲</w:t>
                            </w:r>
                          </w:p>
                        </w:tc>
                        <w:tc>
                          <w:tcPr>
                            <w:tcW w:w="907" w:type="dxa"/>
                            <w:tcBorders>
                              <w:top w:val="single" w:sz="4" w:space="0" w:color="auto"/>
                              <w:left w:val="single" w:sz="4" w:space="0" w:color="auto"/>
                              <w:bottom w:val="single" w:sz="4" w:space="0" w:color="auto"/>
                              <w:right w:val="single" w:sz="4" w:space="0" w:color="auto"/>
                            </w:tcBorders>
                            <w:noWrap/>
                            <w:hideMark/>
                          </w:tcPr>
                          <w:p w14:paraId="2B485428"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23</w:t>
                            </w:r>
                          </w:p>
                        </w:tc>
                        <w:tc>
                          <w:tcPr>
                            <w:tcW w:w="907" w:type="dxa"/>
                            <w:tcBorders>
                              <w:top w:val="single" w:sz="4" w:space="0" w:color="auto"/>
                              <w:left w:val="single" w:sz="4" w:space="0" w:color="auto"/>
                              <w:bottom w:val="single" w:sz="4" w:space="0" w:color="auto"/>
                              <w:right w:val="single" w:sz="4" w:space="0" w:color="auto"/>
                            </w:tcBorders>
                            <w:hideMark/>
                          </w:tcPr>
                          <w:p w14:paraId="10D15B8D"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1</w:t>
                            </w:r>
                          </w:p>
                        </w:tc>
                        <w:tc>
                          <w:tcPr>
                            <w:tcW w:w="1077" w:type="dxa"/>
                            <w:tcBorders>
                              <w:top w:val="single" w:sz="4" w:space="0" w:color="auto"/>
                              <w:left w:val="single" w:sz="4" w:space="0" w:color="auto"/>
                              <w:bottom w:val="single" w:sz="4" w:space="0" w:color="auto"/>
                              <w:right w:val="single" w:sz="4" w:space="0" w:color="auto"/>
                            </w:tcBorders>
                            <w:hideMark/>
                          </w:tcPr>
                          <w:p w14:paraId="4AB1DB9B" w14:textId="77777777" w:rsidR="006A60EA" w:rsidRDefault="006A60EA">
                            <w:pPr>
                              <w:widowControl/>
                              <w:spacing w:line="280" w:lineRule="exact"/>
                              <w:jc w:val="right"/>
                              <w:rPr>
                                <w:rFonts w:ascii="標楷體" w:hAnsi="標楷體" w:cs="新細明體"/>
                                <w:color w:val="000000"/>
                                <w:kern w:val="0"/>
                                <w:sz w:val="20"/>
                              </w:rPr>
                            </w:pPr>
                            <w:r>
                              <w:rPr>
                                <w:rFonts w:ascii="標楷體" w:hAnsi="標楷體" w:hint="eastAsia"/>
                                <w:sz w:val="20"/>
                              </w:rPr>
                              <w:t>- 95.65</w:t>
                            </w:r>
                          </w:p>
                        </w:tc>
                      </w:tr>
                    </w:tbl>
                    <w:p w14:paraId="2C73CF3A" w14:textId="77777777" w:rsidR="006A60EA" w:rsidRDefault="006A60EA" w:rsidP="006A60EA">
                      <w:pPr>
                        <w:spacing w:line="220" w:lineRule="exact"/>
                        <w:ind w:leftChars="-30" w:left="-72" w:firstLineChars="40" w:firstLine="72"/>
                        <w:rPr>
                          <w:rFonts w:ascii="標楷體" w:hAnsi="標楷體" w:cs="Times New Roman"/>
                          <w:sz w:val="18"/>
                          <w:szCs w:val="18"/>
                        </w:rPr>
                      </w:pPr>
                      <w:r>
                        <w:rPr>
                          <w:rFonts w:ascii="標楷體" w:hAnsi="標楷體" w:hint="eastAsia"/>
                          <w:sz w:val="18"/>
                          <w:szCs w:val="18"/>
                        </w:rPr>
                        <w:t>資料來源：整理自澎湖縣政府警察局提供資料。</w:t>
                      </w:r>
                    </w:p>
                  </w:txbxContent>
                </v:textbox>
                <w10:wrap type="square" anchorx="margin" anchory="margin"/>
              </v:shape>
            </w:pict>
          </mc:Fallback>
        </mc:AlternateContent>
      </w:r>
      <w:r w:rsidR="006A60EA">
        <w:rPr>
          <w:rFonts w:ascii="標楷體" w:hAnsi="標楷體" w:hint="eastAsia"/>
          <w:b/>
          <w:bCs/>
          <w:spacing w:val="10"/>
          <w:kern w:val="0"/>
        </w:rPr>
        <w:t>（1）</w:t>
      </w:r>
      <w:r w:rsidR="006A60EA" w:rsidRPr="0042721D">
        <w:rPr>
          <w:rFonts w:ascii="標楷體" w:hAnsi="標楷體" w:hint="eastAsia"/>
          <w:b/>
          <w:bCs/>
          <w:color w:val="000000"/>
          <w:spacing w:val="10"/>
          <w:szCs w:val="32"/>
        </w:rPr>
        <w:t>對被害人高發生年齡層及職業族群加強防詐宣導</w:t>
      </w:r>
      <w:r w:rsidR="006A60EA">
        <w:rPr>
          <w:rFonts w:ascii="標楷體" w:hAnsi="標楷體" w:hint="eastAsia"/>
          <w:b/>
          <w:color w:val="000000"/>
          <w:spacing w:val="10"/>
          <w:szCs w:val="32"/>
        </w:rPr>
        <w:t>，惟宣講觸及族群尚有擴展空間：</w:t>
      </w:r>
      <w:r w:rsidR="006A60EA">
        <w:rPr>
          <w:rFonts w:ascii="標楷體" w:hAnsi="標楷體" w:hint="eastAsia"/>
          <w:color w:val="000000"/>
          <w:spacing w:val="10"/>
          <w:szCs w:val="32"/>
        </w:rPr>
        <w:t>該局</w:t>
      </w:r>
      <w:proofErr w:type="gramStart"/>
      <w:r w:rsidR="006A60EA">
        <w:rPr>
          <w:rFonts w:ascii="標楷體" w:hAnsi="標楷體" w:hint="eastAsia"/>
          <w:color w:val="000000"/>
          <w:spacing w:val="10"/>
          <w:szCs w:val="32"/>
        </w:rPr>
        <w:t>113</w:t>
      </w:r>
      <w:proofErr w:type="gramEnd"/>
      <w:r w:rsidR="006A60EA">
        <w:rPr>
          <w:rFonts w:ascii="標楷體" w:hAnsi="標楷體" w:hint="eastAsia"/>
          <w:color w:val="000000"/>
          <w:spacing w:val="10"/>
          <w:szCs w:val="32"/>
        </w:rPr>
        <w:t>年</w:t>
      </w:r>
      <w:r w:rsidR="00910770">
        <w:rPr>
          <w:rFonts w:ascii="標楷體" w:hAnsi="標楷體" w:hint="eastAsia"/>
          <w:color w:val="000000"/>
          <w:spacing w:val="10"/>
          <w:szCs w:val="32"/>
        </w:rPr>
        <w:t>度</w:t>
      </w:r>
      <w:r w:rsidR="006A60EA">
        <w:rPr>
          <w:rFonts w:ascii="標楷體" w:hAnsi="標楷體" w:hint="eastAsia"/>
          <w:color w:val="000000"/>
          <w:spacing w:val="10"/>
          <w:szCs w:val="32"/>
        </w:rPr>
        <w:t>及114年1至10月各月之詐騙案件數據分析報告列載，</w:t>
      </w:r>
      <w:proofErr w:type="gramStart"/>
      <w:r w:rsidR="006A60EA">
        <w:rPr>
          <w:rFonts w:ascii="標楷體" w:hAnsi="標楷體" w:hint="eastAsia"/>
          <w:color w:val="000000"/>
          <w:spacing w:val="10"/>
          <w:szCs w:val="32"/>
        </w:rPr>
        <w:t>每月均就被害</w:t>
      </w:r>
      <w:proofErr w:type="gramEnd"/>
      <w:r w:rsidR="006A60EA">
        <w:rPr>
          <w:rFonts w:ascii="標楷體" w:hAnsi="標楷體" w:hint="eastAsia"/>
          <w:color w:val="000000"/>
          <w:spacing w:val="10"/>
          <w:szCs w:val="32"/>
        </w:rPr>
        <w:t>高風險族群及詐騙手法進行統計及交叉分析，並每月固定對軍人、學生、工、商、服務及家管等</w:t>
      </w:r>
      <w:proofErr w:type="gramStart"/>
      <w:r w:rsidR="006A60EA">
        <w:rPr>
          <w:rFonts w:ascii="標楷體" w:hAnsi="標楷體" w:hint="eastAsia"/>
          <w:color w:val="000000"/>
          <w:spacing w:val="10"/>
          <w:szCs w:val="32"/>
        </w:rPr>
        <w:t>被害高發族群</w:t>
      </w:r>
      <w:proofErr w:type="gramEnd"/>
      <w:r w:rsidR="006A60EA">
        <w:rPr>
          <w:rFonts w:ascii="標楷體" w:hAnsi="標楷體" w:hint="eastAsia"/>
          <w:color w:val="000000"/>
          <w:spacing w:val="10"/>
          <w:szCs w:val="32"/>
        </w:rPr>
        <w:t>辦理</w:t>
      </w:r>
      <w:proofErr w:type="gramStart"/>
      <w:r w:rsidR="006A60EA">
        <w:rPr>
          <w:rFonts w:ascii="標楷體" w:hAnsi="標楷體" w:hint="eastAsia"/>
          <w:color w:val="000000"/>
          <w:spacing w:val="10"/>
          <w:szCs w:val="32"/>
        </w:rPr>
        <w:t>數場防詐</w:t>
      </w:r>
      <w:proofErr w:type="gramEnd"/>
      <w:r w:rsidR="006A60EA">
        <w:rPr>
          <w:rFonts w:ascii="標楷體" w:hAnsi="標楷體" w:hint="eastAsia"/>
          <w:color w:val="000000"/>
          <w:spacing w:val="10"/>
          <w:szCs w:val="32"/>
        </w:rPr>
        <w:t>宣講。該局統計114年1至10月詐騙案件數累計357件，較</w:t>
      </w:r>
      <w:proofErr w:type="gramStart"/>
      <w:r w:rsidR="006A60EA">
        <w:rPr>
          <w:rFonts w:ascii="標楷體" w:hAnsi="標楷體" w:hint="eastAsia"/>
          <w:color w:val="000000"/>
          <w:spacing w:val="10"/>
          <w:szCs w:val="32"/>
        </w:rPr>
        <w:t>113</w:t>
      </w:r>
      <w:proofErr w:type="gramEnd"/>
      <w:r w:rsidR="006A60EA">
        <w:rPr>
          <w:rFonts w:ascii="標楷體" w:hAnsi="標楷體" w:hint="eastAsia"/>
          <w:color w:val="000000"/>
          <w:spacing w:val="10"/>
          <w:szCs w:val="32"/>
        </w:rPr>
        <w:t>年</w:t>
      </w:r>
      <w:r w:rsidR="00910770">
        <w:rPr>
          <w:rFonts w:ascii="標楷體" w:hAnsi="標楷體" w:hint="eastAsia"/>
          <w:color w:val="000000"/>
          <w:spacing w:val="10"/>
          <w:szCs w:val="32"/>
        </w:rPr>
        <w:t>度</w:t>
      </w:r>
      <w:r w:rsidR="006A60EA">
        <w:rPr>
          <w:rFonts w:ascii="標楷體" w:hAnsi="標楷體" w:hint="eastAsia"/>
          <w:color w:val="000000"/>
          <w:spacing w:val="10"/>
          <w:szCs w:val="32"/>
        </w:rPr>
        <w:t>同期計445件，減少88件（19.78％）（表2），顯示該局積極辦理防詐宣導已見成效。惟以職業別分析發現，該局每月固定</w:t>
      </w:r>
      <w:proofErr w:type="gramStart"/>
      <w:r w:rsidR="006A60EA">
        <w:rPr>
          <w:rFonts w:ascii="標楷體" w:hAnsi="標楷體" w:hint="eastAsia"/>
          <w:color w:val="000000"/>
          <w:spacing w:val="10"/>
          <w:szCs w:val="32"/>
        </w:rPr>
        <w:t>辦理反詐宣講</w:t>
      </w:r>
      <w:proofErr w:type="gramEnd"/>
      <w:r w:rsidR="006A60EA">
        <w:rPr>
          <w:rFonts w:ascii="標楷體" w:hAnsi="標楷體" w:hint="eastAsia"/>
          <w:color w:val="000000"/>
          <w:spacing w:val="10"/>
          <w:szCs w:val="32"/>
        </w:rPr>
        <w:t>之族群，</w:t>
      </w:r>
      <w:r w:rsidR="006A60EA" w:rsidRPr="009E3151">
        <w:rPr>
          <w:rFonts w:ascii="標楷體" w:hAnsi="標楷體" w:hint="eastAsia"/>
          <w:color w:val="000000"/>
          <w:spacing w:val="2"/>
          <w:szCs w:val="32"/>
        </w:rPr>
        <w:t>除服務業較</w:t>
      </w:r>
      <w:proofErr w:type="gramStart"/>
      <w:r w:rsidR="006A60EA" w:rsidRPr="009E3151">
        <w:rPr>
          <w:rFonts w:ascii="標楷體" w:hAnsi="標楷體" w:hint="eastAsia"/>
          <w:color w:val="000000"/>
          <w:spacing w:val="2"/>
          <w:szCs w:val="32"/>
        </w:rPr>
        <w:t>113</w:t>
      </w:r>
      <w:proofErr w:type="gramEnd"/>
      <w:r w:rsidR="006A60EA" w:rsidRPr="009E3151">
        <w:rPr>
          <w:rFonts w:ascii="標楷體" w:hAnsi="標楷體" w:hint="eastAsia"/>
          <w:color w:val="000000"/>
          <w:spacing w:val="2"/>
          <w:szCs w:val="32"/>
        </w:rPr>
        <w:t>年</w:t>
      </w:r>
      <w:r w:rsidR="00910770" w:rsidRPr="009E3151">
        <w:rPr>
          <w:rFonts w:ascii="標楷體" w:hAnsi="標楷體" w:hint="eastAsia"/>
          <w:color w:val="000000"/>
          <w:spacing w:val="2"/>
          <w:szCs w:val="32"/>
        </w:rPr>
        <w:t>度</w:t>
      </w:r>
      <w:r w:rsidR="006A60EA" w:rsidRPr="009E3151">
        <w:rPr>
          <w:rFonts w:ascii="標楷體" w:hAnsi="標楷體" w:hint="eastAsia"/>
          <w:color w:val="000000"/>
          <w:spacing w:val="2"/>
          <w:szCs w:val="32"/>
        </w:rPr>
        <w:t>同期增加43件（95.56％）</w:t>
      </w:r>
      <w:proofErr w:type="gramStart"/>
      <w:r w:rsidR="006A60EA">
        <w:rPr>
          <w:rFonts w:ascii="標楷體" w:hAnsi="標楷體" w:hint="eastAsia"/>
          <w:color w:val="000000"/>
          <w:spacing w:val="10"/>
          <w:szCs w:val="32"/>
        </w:rPr>
        <w:t>且件數</w:t>
      </w:r>
      <w:proofErr w:type="gramEnd"/>
      <w:r w:rsidR="006A60EA">
        <w:rPr>
          <w:rFonts w:ascii="標楷體" w:hAnsi="標楷體" w:hint="eastAsia"/>
          <w:color w:val="000000"/>
          <w:spacing w:val="10"/>
          <w:szCs w:val="32"/>
        </w:rPr>
        <w:t>最多外，其餘減少者，減幅約2至</w:t>
      </w:r>
      <w:proofErr w:type="gramStart"/>
      <w:r w:rsidR="006A60EA">
        <w:rPr>
          <w:rFonts w:ascii="標楷體" w:hAnsi="標楷體" w:hint="eastAsia"/>
          <w:color w:val="000000"/>
          <w:spacing w:val="10"/>
          <w:szCs w:val="32"/>
        </w:rPr>
        <w:t>7成</w:t>
      </w:r>
      <w:proofErr w:type="gramEnd"/>
      <w:r w:rsidR="006A60EA">
        <w:rPr>
          <w:rFonts w:ascii="標楷體" w:hAnsi="標楷體" w:hint="eastAsia"/>
          <w:color w:val="000000"/>
          <w:spacing w:val="10"/>
          <w:szCs w:val="32"/>
        </w:rPr>
        <w:t>；又宣講場次較少之公、醫護、</w:t>
      </w:r>
      <w:proofErr w:type="gramStart"/>
      <w:r w:rsidR="006A60EA">
        <w:rPr>
          <w:rFonts w:ascii="標楷體" w:hAnsi="標楷體" w:hint="eastAsia"/>
          <w:color w:val="000000"/>
          <w:spacing w:val="10"/>
          <w:szCs w:val="32"/>
        </w:rPr>
        <w:t>漁及農</w:t>
      </w:r>
      <w:proofErr w:type="gramEnd"/>
      <w:r w:rsidR="006A60EA">
        <w:rPr>
          <w:rFonts w:ascii="標楷體" w:hAnsi="標楷體" w:hint="eastAsia"/>
          <w:color w:val="000000"/>
          <w:spacing w:val="10"/>
          <w:szCs w:val="32"/>
        </w:rPr>
        <w:t>等族群，雖占總案件數比例相對低，惟較</w:t>
      </w:r>
      <w:proofErr w:type="gramStart"/>
      <w:r w:rsidR="006A60EA">
        <w:rPr>
          <w:rFonts w:ascii="標楷體" w:hAnsi="標楷體" w:hint="eastAsia"/>
          <w:color w:val="000000"/>
          <w:spacing w:val="10"/>
          <w:szCs w:val="32"/>
        </w:rPr>
        <w:t>113</w:t>
      </w:r>
      <w:proofErr w:type="gramEnd"/>
      <w:r w:rsidR="006A60EA">
        <w:rPr>
          <w:rFonts w:ascii="標楷體" w:hAnsi="標楷體" w:hint="eastAsia"/>
          <w:color w:val="000000"/>
          <w:spacing w:val="10"/>
          <w:szCs w:val="32"/>
        </w:rPr>
        <w:t>年</w:t>
      </w:r>
      <w:r w:rsidR="00910770">
        <w:rPr>
          <w:rFonts w:ascii="標楷體" w:hAnsi="標楷體" w:hint="eastAsia"/>
          <w:color w:val="000000"/>
          <w:spacing w:val="10"/>
          <w:szCs w:val="32"/>
        </w:rPr>
        <w:t>度</w:t>
      </w:r>
      <w:r w:rsidR="006A60EA">
        <w:rPr>
          <w:rFonts w:ascii="標楷體" w:hAnsi="標楷體" w:hint="eastAsia"/>
          <w:color w:val="000000"/>
          <w:spacing w:val="10"/>
          <w:szCs w:val="32"/>
        </w:rPr>
        <w:t>同期增加；另以年齡別分析發現，每月高發生年齡層（20至49歲及60至69歲等4個年齡層）於該局積極宣講下，案件數已較</w:t>
      </w:r>
      <w:proofErr w:type="gramStart"/>
      <w:r w:rsidR="006A60EA">
        <w:rPr>
          <w:rFonts w:ascii="標楷體" w:hAnsi="標楷體" w:hint="eastAsia"/>
          <w:color w:val="000000"/>
          <w:spacing w:val="10"/>
          <w:szCs w:val="32"/>
        </w:rPr>
        <w:t>113</w:t>
      </w:r>
      <w:proofErr w:type="gramEnd"/>
      <w:r w:rsidR="006A60EA">
        <w:rPr>
          <w:rFonts w:ascii="標楷體" w:hAnsi="標楷體" w:hint="eastAsia"/>
          <w:color w:val="000000"/>
          <w:spacing w:val="10"/>
          <w:szCs w:val="32"/>
        </w:rPr>
        <w:t>年</w:t>
      </w:r>
      <w:r w:rsidR="00910770">
        <w:rPr>
          <w:rFonts w:ascii="標楷體" w:hAnsi="標楷體" w:hint="eastAsia"/>
          <w:color w:val="000000"/>
          <w:spacing w:val="10"/>
          <w:szCs w:val="32"/>
        </w:rPr>
        <w:t>度</w:t>
      </w:r>
      <w:r w:rsidR="006A60EA">
        <w:rPr>
          <w:rFonts w:ascii="標楷體" w:hAnsi="標楷體" w:hint="eastAsia"/>
          <w:color w:val="000000"/>
          <w:spacing w:val="10"/>
          <w:szCs w:val="32"/>
        </w:rPr>
        <w:t>同期減少（表3），惟在10至19、50至59及70歲以上等3個年齡層則為持平或增加，顯示宣導效果有限，經函請</w:t>
      </w:r>
      <w:proofErr w:type="gramStart"/>
      <w:r w:rsidR="006A60EA">
        <w:rPr>
          <w:rFonts w:ascii="標楷體" w:hAnsi="標楷體" w:hint="eastAsia"/>
          <w:color w:val="000000"/>
          <w:spacing w:val="10"/>
          <w:szCs w:val="32"/>
        </w:rPr>
        <w:t>研謀善策</w:t>
      </w:r>
      <w:proofErr w:type="gramEnd"/>
      <w:r w:rsidR="006A60EA">
        <w:rPr>
          <w:rFonts w:ascii="標楷體" w:hAnsi="標楷體" w:hint="eastAsia"/>
          <w:color w:val="000000"/>
          <w:spacing w:val="10"/>
          <w:szCs w:val="32"/>
        </w:rPr>
        <w:t>。據復：該局以每週2則頻率於「菊警局長室」、「澎湖刑大」及各</w:t>
      </w:r>
      <w:proofErr w:type="gramStart"/>
      <w:r w:rsidR="006A60EA">
        <w:rPr>
          <w:rFonts w:ascii="標楷體" w:hAnsi="標楷體" w:hint="eastAsia"/>
          <w:color w:val="000000"/>
          <w:spacing w:val="10"/>
          <w:szCs w:val="32"/>
        </w:rPr>
        <w:t>分局臉書等</w:t>
      </w:r>
      <w:proofErr w:type="gramEnd"/>
      <w:r w:rsidR="006A60EA">
        <w:rPr>
          <w:rFonts w:ascii="標楷體" w:hAnsi="標楷體" w:hint="eastAsia"/>
          <w:color w:val="000000"/>
          <w:spacing w:val="10"/>
          <w:szCs w:val="32"/>
        </w:rPr>
        <w:t>發布反詐騙最新資訊，並結合</w:t>
      </w:r>
      <w:proofErr w:type="gramStart"/>
      <w:r w:rsidR="006A60EA">
        <w:rPr>
          <w:rFonts w:ascii="標楷體" w:hAnsi="標楷體" w:hint="eastAsia"/>
          <w:color w:val="000000"/>
          <w:spacing w:val="10"/>
          <w:szCs w:val="32"/>
        </w:rPr>
        <w:t>時勢梗圖話語</w:t>
      </w:r>
      <w:proofErr w:type="gramEnd"/>
      <w:r w:rsidR="006A60EA">
        <w:rPr>
          <w:rFonts w:ascii="標楷體" w:hAnsi="標楷體" w:hint="eastAsia"/>
          <w:color w:val="000000"/>
          <w:spacing w:val="10"/>
          <w:szCs w:val="32"/>
        </w:rPr>
        <w:t>，加深民眾印象；另</w:t>
      </w:r>
      <w:proofErr w:type="gramStart"/>
      <w:r w:rsidR="006A60EA">
        <w:rPr>
          <w:rFonts w:ascii="標楷體" w:hAnsi="標楷體" w:hint="eastAsia"/>
          <w:color w:val="000000"/>
          <w:spacing w:val="10"/>
          <w:szCs w:val="32"/>
        </w:rPr>
        <w:t>播放署頒預防</w:t>
      </w:r>
      <w:proofErr w:type="gramEnd"/>
      <w:r w:rsidR="006A60EA">
        <w:rPr>
          <w:rFonts w:ascii="標楷體" w:hAnsi="標楷體" w:hint="eastAsia"/>
          <w:color w:val="000000"/>
          <w:spacing w:val="10"/>
          <w:szCs w:val="32"/>
        </w:rPr>
        <w:t>犯罪影片及運用AI融合「</w:t>
      </w:r>
      <w:proofErr w:type="gramStart"/>
      <w:r w:rsidR="006A60EA">
        <w:rPr>
          <w:rFonts w:ascii="標楷體" w:hAnsi="標楷體" w:hint="eastAsia"/>
          <w:color w:val="000000"/>
          <w:spacing w:val="10"/>
          <w:szCs w:val="32"/>
        </w:rPr>
        <w:t>打詐儀錶</w:t>
      </w:r>
      <w:proofErr w:type="gramEnd"/>
      <w:r w:rsidR="006A60EA">
        <w:rPr>
          <w:rFonts w:ascii="標楷體" w:hAnsi="標楷體" w:hint="eastAsia"/>
          <w:color w:val="000000"/>
          <w:spacing w:val="10"/>
          <w:szCs w:val="32"/>
        </w:rPr>
        <w:t>板」故事元素製成影音短片，提高年輕民眾吸</w:t>
      </w:r>
      <w:proofErr w:type="gramStart"/>
      <w:r w:rsidR="006A60EA">
        <w:rPr>
          <w:rFonts w:ascii="標楷體" w:hAnsi="標楷體" w:hint="eastAsia"/>
          <w:color w:val="000000"/>
          <w:spacing w:val="10"/>
          <w:szCs w:val="32"/>
        </w:rPr>
        <w:t>睛</w:t>
      </w:r>
      <w:proofErr w:type="gramEnd"/>
      <w:r w:rsidR="006A60EA">
        <w:rPr>
          <w:rFonts w:ascii="標楷體" w:hAnsi="標楷體" w:hint="eastAsia"/>
          <w:color w:val="000000"/>
          <w:spacing w:val="10"/>
          <w:szCs w:val="32"/>
        </w:rPr>
        <w:t>度及話題性。對於不同年齡層及職業族群，與縣</w:t>
      </w:r>
      <w:r w:rsidR="00910770">
        <w:rPr>
          <w:rFonts w:ascii="標楷體" w:hAnsi="標楷體" w:hint="eastAsia"/>
          <w:color w:val="000000"/>
          <w:spacing w:val="10"/>
          <w:szCs w:val="32"/>
        </w:rPr>
        <w:t>政</w:t>
      </w:r>
      <w:r w:rsidR="006A60EA">
        <w:rPr>
          <w:rFonts w:ascii="標楷體" w:hAnsi="標楷體" w:hint="eastAsia"/>
          <w:color w:val="000000"/>
          <w:spacing w:val="10"/>
          <w:szCs w:val="32"/>
        </w:rPr>
        <w:t>府各局處、村里社區、宮廟教會、金融機構、協會等單位合辦宣導活動，另配合縣府大型活動、園遊會及社團活動，至現場進行設攤宣導，擴大防詐資訊觸及層面，持續精進</w:t>
      </w:r>
      <w:proofErr w:type="gramStart"/>
      <w:r w:rsidR="006A60EA">
        <w:rPr>
          <w:rFonts w:ascii="標楷體" w:hAnsi="標楷體" w:hint="eastAsia"/>
          <w:color w:val="000000"/>
          <w:spacing w:val="10"/>
          <w:szCs w:val="32"/>
        </w:rPr>
        <w:t>偵</w:t>
      </w:r>
      <w:proofErr w:type="gramEnd"/>
      <w:r w:rsidR="006A60EA">
        <w:rPr>
          <w:rFonts w:ascii="標楷體" w:hAnsi="標楷體" w:hint="eastAsia"/>
          <w:color w:val="000000"/>
          <w:spacing w:val="10"/>
          <w:szCs w:val="32"/>
        </w:rPr>
        <w:t>防作為。</w:t>
      </w:r>
    </w:p>
    <w:p w14:paraId="36A516B0" w14:textId="46C98FB3" w:rsidR="00AA49A6" w:rsidRPr="00AA49A6" w:rsidRDefault="006A60EA" w:rsidP="0042721D">
      <w:pPr>
        <w:adjustRightInd w:val="0"/>
        <w:snapToGrid w:val="0"/>
        <w:spacing w:line="450" w:lineRule="exact"/>
        <w:ind w:firstLineChars="300" w:firstLine="781"/>
        <w:outlineLvl w:val="4"/>
        <w:rPr>
          <w:rFonts w:ascii="Times New Roman" w:eastAsia="新細明體" w:hAnsi="Times New Roman" w:cs="Times New Roman"/>
          <w:szCs w:val="20"/>
        </w:rPr>
      </w:pPr>
      <w:r>
        <w:rPr>
          <w:rFonts w:ascii="標楷體" w:hAnsi="標楷體" w:hint="eastAsia"/>
          <w:b/>
          <w:bCs/>
          <w:spacing w:val="10"/>
          <w:kern w:val="0"/>
        </w:rPr>
        <w:t>（2）</w:t>
      </w:r>
      <w:proofErr w:type="gramStart"/>
      <w:r>
        <w:rPr>
          <w:rFonts w:ascii="標楷體" w:hAnsi="標楷體" w:hint="eastAsia"/>
          <w:b/>
          <w:color w:val="000000"/>
          <w:spacing w:val="10"/>
          <w:kern w:val="0"/>
          <w:szCs w:val="32"/>
        </w:rPr>
        <w:t>推動警銀</w:t>
      </w:r>
      <w:proofErr w:type="gramEnd"/>
      <w:r>
        <w:rPr>
          <w:rFonts w:ascii="標楷體" w:hAnsi="標楷體" w:hint="eastAsia"/>
          <w:b/>
          <w:color w:val="000000"/>
          <w:spacing w:val="10"/>
          <w:kern w:val="0"/>
          <w:szCs w:val="32"/>
        </w:rPr>
        <w:t>、超商等聯防</w:t>
      </w:r>
      <w:proofErr w:type="gramStart"/>
      <w:r>
        <w:rPr>
          <w:rFonts w:ascii="標楷體" w:hAnsi="標楷體" w:hint="eastAsia"/>
          <w:b/>
          <w:color w:val="000000"/>
          <w:spacing w:val="10"/>
          <w:kern w:val="0"/>
          <w:szCs w:val="32"/>
        </w:rPr>
        <w:t>打詐已</w:t>
      </w:r>
      <w:proofErr w:type="gramEnd"/>
      <w:r>
        <w:rPr>
          <w:rFonts w:ascii="標楷體" w:hAnsi="標楷體" w:hint="eastAsia"/>
          <w:b/>
          <w:color w:val="000000"/>
          <w:spacing w:val="10"/>
          <w:kern w:val="0"/>
          <w:szCs w:val="32"/>
        </w:rPr>
        <w:t>發揮成效，</w:t>
      </w:r>
      <w:proofErr w:type="gramStart"/>
      <w:r>
        <w:rPr>
          <w:rFonts w:ascii="標楷體" w:hAnsi="標楷體" w:hint="eastAsia"/>
          <w:b/>
          <w:color w:val="000000"/>
          <w:spacing w:val="10"/>
          <w:kern w:val="0"/>
          <w:szCs w:val="32"/>
        </w:rPr>
        <w:t>惟財損</w:t>
      </w:r>
      <w:proofErr w:type="gramEnd"/>
      <w:r>
        <w:rPr>
          <w:rFonts w:ascii="標楷體" w:hAnsi="標楷體" w:hint="eastAsia"/>
          <w:b/>
          <w:color w:val="000000"/>
          <w:spacing w:val="10"/>
          <w:kern w:val="0"/>
          <w:szCs w:val="32"/>
        </w:rPr>
        <w:t>金額仍持續攀升：</w:t>
      </w:r>
      <w:r>
        <w:rPr>
          <w:rFonts w:ascii="標楷體" w:hAnsi="標楷體" w:hint="eastAsia"/>
          <w:color w:val="000000"/>
          <w:spacing w:val="10"/>
          <w:kern w:val="0"/>
          <w:szCs w:val="32"/>
        </w:rPr>
        <w:t>該局為</w:t>
      </w:r>
      <w:r>
        <w:rPr>
          <w:rFonts w:ascii="標楷體" w:hAnsi="標楷體" w:hint="eastAsia"/>
          <w:color w:val="000000"/>
          <w:spacing w:val="10"/>
          <w:kern w:val="0"/>
          <w:szCs w:val="32"/>
        </w:rPr>
        <w:lastRenderedPageBreak/>
        <w:t>推動</w:t>
      </w:r>
      <w:proofErr w:type="gramStart"/>
      <w:r>
        <w:rPr>
          <w:rFonts w:ascii="標楷體" w:hAnsi="標楷體" w:hint="eastAsia"/>
          <w:color w:val="000000"/>
          <w:spacing w:val="10"/>
          <w:kern w:val="0"/>
          <w:szCs w:val="32"/>
        </w:rPr>
        <w:t>打詐綱領</w:t>
      </w:r>
      <w:proofErr w:type="gramEnd"/>
      <w:r>
        <w:rPr>
          <w:rFonts w:ascii="標楷體" w:hAnsi="標楷體" w:hint="eastAsia"/>
          <w:color w:val="000000"/>
          <w:spacing w:val="10"/>
          <w:kern w:val="0"/>
          <w:szCs w:val="32"/>
        </w:rPr>
        <w:t>「金融機構關懷提問、即時攔阻」之</w:t>
      </w:r>
      <w:proofErr w:type="gramStart"/>
      <w:r>
        <w:rPr>
          <w:rFonts w:ascii="標楷體" w:hAnsi="標楷體" w:hint="eastAsia"/>
          <w:color w:val="000000"/>
          <w:spacing w:val="10"/>
          <w:kern w:val="0"/>
          <w:szCs w:val="32"/>
        </w:rPr>
        <w:t>識詐策略</w:t>
      </w:r>
      <w:proofErr w:type="gramEnd"/>
      <w:r>
        <w:rPr>
          <w:rFonts w:ascii="標楷體" w:hAnsi="標楷體" w:hint="eastAsia"/>
          <w:color w:val="000000"/>
          <w:spacing w:val="10"/>
          <w:kern w:val="0"/>
          <w:szCs w:val="32"/>
        </w:rPr>
        <w:t>，於</w:t>
      </w:r>
      <w:r w:rsidRPr="0042721D">
        <w:rPr>
          <w:rFonts w:ascii="標楷體" w:hAnsi="標楷體" w:hint="eastAsia"/>
          <w:color w:val="000000"/>
          <w:spacing w:val="10"/>
          <w:szCs w:val="32"/>
        </w:rPr>
        <w:t>114年2</w:t>
      </w:r>
      <w:r>
        <w:rPr>
          <w:rFonts w:ascii="標楷體" w:hAnsi="標楷體" w:hint="eastAsia"/>
          <w:color w:val="000000"/>
          <w:spacing w:val="10"/>
          <w:kern w:val="0"/>
          <w:szCs w:val="32"/>
        </w:rPr>
        <w:t>月推動融合金融機構、超商及民間團體等力量，建立攔阻防護網；同年4月與轄內金融機構簽署</w:t>
      </w:r>
      <w:proofErr w:type="gramStart"/>
      <w:r>
        <w:rPr>
          <w:rFonts w:ascii="標楷體" w:hAnsi="標楷體" w:hint="eastAsia"/>
          <w:color w:val="000000"/>
          <w:spacing w:val="10"/>
          <w:kern w:val="0"/>
          <w:szCs w:val="32"/>
        </w:rPr>
        <w:t>警銀反</w:t>
      </w:r>
      <w:proofErr w:type="gramEnd"/>
      <w:r>
        <w:rPr>
          <w:rFonts w:ascii="標楷體" w:hAnsi="標楷體" w:hint="eastAsia"/>
          <w:color w:val="000000"/>
          <w:spacing w:val="10"/>
          <w:kern w:val="0"/>
          <w:szCs w:val="32"/>
        </w:rPr>
        <w:t>詐騙聯防合作備忘錄，建立即時聯繫通報平台，深化合作機制，強化第一線防詐應變作為。並針對常見詐騙手法進行深入分析，提供</w:t>
      </w:r>
      <w:proofErr w:type="gramStart"/>
      <w:r>
        <w:rPr>
          <w:rFonts w:ascii="標楷體" w:hAnsi="標楷體" w:hint="eastAsia"/>
          <w:color w:val="000000"/>
          <w:spacing w:val="10"/>
          <w:kern w:val="0"/>
          <w:szCs w:val="32"/>
        </w:rPr>
        <w:t>識詐教育</w:t>
      </w:r>
      <w:proofErr w:type="gramEnd"/>
      <w:r>
        <w:rPr>
          <w:rFonts w:ascii="標楷體" w:hAnsi="標楷體" w:hint="eastAsia"/>
          <w:color w:val="000000"/>
          <w:spacing w:val="10"/>
          <w:kern w:val="0"/>
          <w:szCs w:val="32"/>
        </w:rPr>
        <w:t>訓練，協助提升櫃檯</w:t>
      </w:r>
      <w:proofErr w:type="gramStart"/>
      <w:r>
        <w:rPr>
          <w:rFonts w:ascii="標楷體" w:hAnsi="標楷體" w:hint="eastAsia"/>
          <w:color w:val="000000"/>
          <w:spacing w:val="10"/>
          <w:kern w:val="0"/>
          <w:szCs w:val="32"/>
        </w:rPr>
        <w:t>人員識詐與</w:t>
      </w:r>
      <w:proofErr w:type="gramEnd"/>
      <w:r>
        <w:rPr>
          <w:rFonts w:ascii="標楷體" w:hAnsi="標楷體" w:hint="eastAsia"/>
          <w:color w:val="000000"/>
          <w:spacing w:val="10"/>
          <w:kern w:val="0"/>
          <w:szCs w:val="32"/>
        </w:rPr>
        <w:t>通報能力，鼓勵行員在發現異常提領行為時主動關懷並通報警方。據該局</w:t>
      </w:r>
      <w:r w:rsidR="00101E33">
        <w:rPr>
          <w:rFonts w:ascii="新細明體" w:eastAsia="新細明體" w:hAnsi="新細明體" w:cs="新細明體" w:hint="eastAsia"/>
          <w:noProof/>
          <w:kern w:val="0"/>
          <w:szCs w:val="24"/>
        </w:rPr>
        <mc:AlternateContent>
          <mc:Choice Requires="wps">
            <w:drawing>
              <wp:anchor distT="0" distB="0" distL="114300" distR="114300" simplePos="0" relativeHeight="251895808" behindDoc="0" locked="0" layoutInCell="1" allowOverlap="1" wp14:anchorId="3EC81A68" wp14:editId="7E366E71">
                <wp:simplePos x="0" y="0"/>
                <wp:positionH relativeFrom="margin">
                  <wp:posOffset>3161665</wp:posOffset>
                </wp:positionH>
                <wp:positionV relativeFrom="margin">
                  <wp:posOffset>1471295</wp:posOffset>
                </wp:positionV>
                <wp:extent cx="2973070" cy="1345565"/>
                <wp:effectExtent l="0" t="0" r="0" b="6985"/>
                <wp:wrapSquare wrapText="bothSides"/>
                <wp:docPr id="94" name="文字方塊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3070" cy="1345565"/>
                        </a:xfrm>
                        <a:prstGeom prst="rect">
                          <a:avLst/>
                        </a:prstGeom>
                        <a:solidFill>
                          <a:srgbClr val="FFFFFF"/>
                        </a:solidFill>
                        <a:ln w="9525">
                          <a:noFill/>
                          <a:miter lim="800000"/>
                          <a:headEnd/>
                          <a:tailEnd/>
                        </a:ln>
                      </wps:spPr>
                      <wps:txbx>
                        <w:txbxContent>
                          <w:p w14:paraId="5993AE30" w14:textId="77777777" w:rsidR="006A60EA" w:rsidRDefault="006A60EA" w:rsidP="001E19FD">
                            <w:pPr>
                              <w:overflowPunct w:val="0"/>
                              <w:spacing w:line="260" w:lineRule="exact"/>
                              <w:ind w:left="661" w:rightChars="-40" w:right="-96" w:hangingChars="275" w:hanging="661"/>
                              <w:rPr>
                                <w:rFonts w:ascii="標楷體" w:hAnsi="標楷體"/>
                                <w:b/>
                                <w:bCs/>
                              </w:rPr>
                            </w:pPr>
                            <w:r>
                              <w:rPr>
                                <w:rFonts w:ascii="標楷體" w:hAnsi="標楷體" w:hint="eastAsia"/>
                                <w:b/>
                                <w:bCs/>
                              </w:rPr>
                              <w:t>表4　113年及114年（截至10月底）攔阻詐騙案件數、攔阻與財損金額統計</w:t>
                            </w:r>
                          </w:p>
                          <w:p w14:paraId="118E4B65" w14:textId="77777777" w:rsidR="006A60EA" w:rsidRDefault="006A60EA" w:rsidP="006A60EA">
                            <w:pPr>
                              <w:wordWrap w:val="0"/>
                              <w:spacing w:line="240" w:lineRule="exact"/>
                              <w:ind w:rightChars="-40" w:right="-96"/>
                              <w:jc w:val="right"/>
                              <w:rPr>
                                <w:rFonts w:ascii="標楷體" w:hAnsi="標楷體"/>
                                <w:sz w:val="20"/>
                              </w:rPr>
                            </w:pPr>
                            <w:r>
                              <w:rPr>
                                <w:rFonts w:ascii="標楷體" w:hAnsi="標楷體" w:hint="eastAsia"/>
                                <w:sz w:val="20"/>
                              </w:rPr>
                              <w:t>單位:件、千元</w:t>
                            </w:r>
                          </w:p>
                          <w:tbl>
                            <w:tblPr>
                              <w:tblW w:w="44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680"/>
                              <w:gridCol w:w="1644"/>
                              <w:gridCol w:w="1077"/>
                              <w:gridCol w:w="1077"/>
                            </w:tblGrid>
                            <w:tr w:rsidR="006A60EA" w14:paraId="292DD01B" w14:textId="77777777">
                              <w:trPr>
                                <w:trHeight w:val="32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1AEF2102"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年度</w:t>
                                  </w:r>
                                </w:p>
                              </w:tc>
                              <w:tc>
                                <w:tcPr>
                                  <w:tcW w:w="1644" w:type="dxa"/>
                                  <w:tcBorders>
                                    <w:top w:val="single" w:sz="4" w:space="0" w:color="auto"/>
                                    <w:left w:val="single" w:sz="4" w:space="0" w:color="auto"/>
                                    <w:bottom w:val="single" w:sz="4" w:space="0" w:color="auto"/>
                                    <w:right w:val="single" w:sz="4" w:space="0" w:color="auto"/>
                                  </w:tcBorders>
                                  <w:noWrap/>
                                  <w:vAlign w:val="center"/>
                                  <w:hideMark/>
                                </w:tcPr>
                                <w:p w14:paraId="62D20FDC"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攔阻詐騙案件數</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FB7455D"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攔阻金額</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4ECBD7B"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財損金額</w:t>
                                  </w:r>
                                </w:p>
                              </w:tc>
                            </w:tr>
                            <w:tr w:rsidR="006A60EA" w14:paraId="472E65C9" w14:textId="77777777">
                              <w:trPr>
                                <w:trHeight w:val="283"/>
                              </w:trPr>
                              <w:tc>
                                <w:tcPr>
                                  <w:tcW w:w="680" w:type="dxa"/>
                                  <w:tcBorders>
                                    <w:top w:val="single" w:sz="4" w:space="0" w:color="auto"/>
                                    <w:left w:val="single" w:sz="4" w:space="0" w:color="auto"/>
                                    <w:bottom w:val="single" w:sz="4" w:space="0" w:color="auto"/>
                                    <w:right w:val="single" w:sz="4" w:space="0" w:color="auto"/>
                                  </w:tcBorders>
                                  <w:noWrap/>
                                  <w:hideMark/>
                                </w:tcPr>
                                <w:p w14:paraId="5D956D08"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113</w:t>
                                  </w:r>
                                </w:p>
                              </w:tc>
                              <w:tc>
                                <w:tcPr>
                                  <w:tcW w:w="1644" w:type="dxa"/>
                                  <w:tcBorders>
                                    <w:top w:val="single" w:sz="4" w:space="0" w:color="auto"/>
                                    <w:left w:val="single" w:sz="4" w:space="0" w:color="auto"/>
                                    <w:bottom w:val="single" w:sz="4" w:space="0" w:color="auto"/>
                                    <w:right w:val="single" w:sz="4" w:space="0" w:color="auto"/>
                                  </w:tcBorders>
                                  <w:noWrap/>
                                  <w:vAlign w:val="center"/>
                                  <w:hideMark/>
                                </w:tcPr>
                                <w:p w14:paraId="4884A1D9" w14:textId="77777777" w:rsidR="006A60EA" w:rsidRDefault="006A60EA" w:rsidP="001E19FD">
                                  <w:pPr>
                                    <w:widowControl/>
                                    <w:spacing w:line="280" w:lineRule="exact"/>
                                    <w:jc w:val="right"/>
                                    <w:rPr>
                                      <w:rFonts w:ascii="標楷體" w:hAnsi="標楷體" w:cs="新細明體"/>
                                      <w:color w:val="000000"/>
                                      <w:kern w:val="0"/>
                                      <w:sz w:val="20"/>
                                    </w:rPr>
                                  </w:pPr>
                                  <w:r>
                                    <w:rPr>
                                      <w:rFonts w:ascii="標楷體" w:hAnsi="標楷體" w:hint="eastAsia"/>
                                      <w:sz w:val="20"/>
                                    </w:rPr>
                                    <w:t>50</w:t>
                                  </w:r>
                                </w:p>
                              </w:tc>
                              <w:tc>
                                <w:tcPr>
                                  <w:tcW w:w="1077" w:type="dxa"/>
                                  <w:tcBorders>
                                    <w:top w:val="single" w:sz="4" w:space="0" w:color="auto"/>
                                    <w:left w:val="single" w:sz="4" w:space="0" w:color="auto"/>
                                    <w:bottom w:val="single" w:sz="4" w:space="0" w:color="auto"/>
                                    <w:right w:val="single" w:sz="4" w:space="0" w:color="auto"/>
                                  </w:tcBorders>
                                  <w:hideMark/>
                                </w:tcPr>
                                <w:p w14:paraId="2341E8C9" w14:textId="77777777" w:rsidR="006A60EA" w:rsidRDefault="006A60EA" w:rsidP="001E19FD">
                                  <w:pPr>
                                    <w:widowControl/>
                                    <w:spacing w:line="280" w:lineRule="exact"/>
                                    <w:jc w:val="right"/>
                                    <w:rPr>
                                      <w:rFonts w:ascii="標楷體" w:hAnsi="標楷體" w:cs="新細明體"/>
                                      <w:color w:val="000000"/>
                                      <w:kern w:val="0"/>
                                      <w:sz w:val="20"/>
                                    </w:rPr>
                                  </w:pPr>
                                  <w:r>
                                    <w:rPr>
                                      <w:rFonts w:ascii="標楷體" w:hAnsi="標楷體" w:hint="eastAsia"/>
                                      <w:sz w:val="20"/>
                                    </w:rPr>
                                    <w:t xml:space="preserve">18,795 </w:t>
                                  </w:r>
                                </w:p>
                              </w:tc>
                              <w:tc>
                                <w:tcPr>
                                  <w:tcW w:w="1077" w:type="dxa"/>
                                  <w:tcBorders>
                                    <w:top w:val="single" w:sz="4" w:space="0" w:color="auto"/>
                                    <w:left w:val="single" w:sz="4" w:space="0" w:color="auto"/>
                                    <w:bottom w:val="single" w:sz="4" w:space="0" w:color="auto"/>
                                    <w:right w:val="single" w:sz="4" w:space="0" w:color="auto"/>
                                  </w:tcBorders>
                                  <w:hideMark/>
                                </w:tcPr>
                                <w:p w14:paraId="328C3086" w14:textId="77777777" w:rsidR="006A60EA" w:rsidRDefault="006A60EA" w:rsidP="001E19FD">
                                  <w:pPr>
                                    <w:widowControl/>
                                    <w:spacing w:line="280" w:lineRule="exact"/>
                                    <w:jc w:val="right"/>
                                    <w:rPr>
                                      <w:rFonts w:ascii="標楷體" w:hAnsi="標楷體" w:cs="新細明體"/>
                                      <w:color w:val="000000"/>
                                      <w:kern w:val="0"/>
                                      <w:sz w:val="20"/>
                                    </w:rPr>
                                  </w:pPr>
                                  <w:r>
                                    <w:rPr>
                                      <w:rFonts w:ascii="標楷體" w:hAnsi="標楷體" w:hint="eastAsia"/>
                                      <w:sz w:val="20"/>
                                    </w:rPr>
                                    <w:t>195,190</w:t>
                                  </w:r>
                                </w:p>
                              </w:tc>
                            </w:tr>
                            <w:tr w:rsidR="006A60EA" w14:paraId="42D87C0F" w14:textId="7777777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5A03B971" w14:textId="77777777" w:rsidR="006A60EA" w:rsidRDefault="006A60EA">
                                  <w:pPr>
                                    <w:widowControl/>
                                    <w:spacing w:line="280" w:lineRule="exact"/>
                                    <w:jc w:val="center"/>
                                    <w:rPr>
                                      <w:rFonts w:ascii="標楷體" w:hAnsi="標楷體" w:cs="Times New Roman"/>
                                      <w:sz w:val="20"/>
                                    </w:rPr>
                                  </w:pPr>
                                  <w:r>
                                    <w:rPr>
                                      <w:rFonts w:ascii="標楷體" w:hAnsi="標楷體" w:cs="新細明體" w:hint="eastAsia"/>
                                      <w:color w:val="000000"/>
                                      <w:kern w:val="0"/>
                                      <w:sz w:val="20"/>
                                    </w:rPr>
                                    <w:t>114</w:t>
                                  </w:r>
                                </w:p>
                              </w:tc>
                              <w:tc>
                                <w:tcPr>
                                  <w:tcW w:w="1644" w:type="dxa"/>
                                  <w:tcBorders>
                                    <w:top w:val="single" w:sz="4" w:space="0" w:color="auto"/>
                                    <w:left w:val="single" w:sz="4" w:space="0" w:color="auto"/>
                                    <w:bottom w:val="single" w:sz="4" w:space="0" w:color="auto"/>
                                    <w:right w:val="single" w:sz="4" w:space="0" w:color="auto"/>
                                  </w:tcBorders>
                                  <w:noWrap/>
                                  <w:vAlign w:val="center"/>
                                  <w:hideMark/>
                                </w:tcPr>
                                <w:p w14:paraId="5BEE13B1" w14:textId="77777777" w:rsidR="006A60EA" w:rsidRDefault="006A60EA" w:rsidP="001E19FD">
                                  <w:pPr>
                                    <w:widowControl/>
                                    <w:spacing w:line="280" w:lineRule="exact"/>
                                    <w:jc w:val="right"/>
                                    <w:rPr>
                                      <w:rFonts w:ascii="標楷體" w:hAnsi="標楷體"/>
                                      <w:sz w:val="20"/>
                                    </w:rPr>
                                  </w:pPr>
                                  <w:r>
                                    <w:rPr>
                                      <w:rFonts w:ascii="標楷體" w:hAnsi="標楷體" w:hint="eastAsia"/>
                                      <w:sz w:val="20"/>
                                    </w:rPr>
                                    <w:t>64</w:t>
                                  </w:r>
                                </w:p>
                              </w:tc>
                              <w:tc>
                                <w:tcPr>
                                  <w:tcW w:w="1077" w:type="dxa"/>
                                  <w:tcBorders>
                                    <w:top w:val="single" w:sz="4" w:space="0" w:color="auto"/>
                                    <w:left w:val="single" w:sz="4" w:space="0" w:color="auto"/>
                                    <w:bottom w:val="single" w:sz="4" w:space="0" w:color="auto"/>
                                    <w:right w:val="single" w:sz="4" w:space="0" w:color="auto"/>
                                  </w:tcBorders>
                                  <w:hideMark/>
                                </w:tcPr>
                                <w:p w14:paraId="57765FDD" w14:textId="77777777" w:rsidR="006A60EA" w:rsidRDefault="006A60EA" w:rsidP="001E19FD">
                                  <w:pPr>
                                    <w:widowControl/>
                                    <w:spacing w:line="280" w:lineRule="exact"/>
                                    <w:jc w:val="right"/>
                                    <w:rPr>
                                      <w:rFonts w:ascii="標楷體" w:hAnsi="標楷體"/>
                                      <w:sz w:val="20"/>
                                    </w:rPr>
                                  </w:pPr>
                                  <w:r>
                                    <w:rPr>
                                      <w:rFonts w:ascii="標楷體" w:hAnsi="標楷體" w:hint="eastAsia"/>
                                      <w:sz w:val="20"/>
                                    </w:rPr>
                                    <w:t xml:space="preserve">20,644 </w:t>
                                  </w:r>
                                </w:p>
                              </w:tc>
                              <w:tc>
                                <w:tcPr>
                                  <w:tcW w:w="1077" w:type="dxa"/>
                                  <w:tcBorders>
                                    <w:top w:val="single" w:sz="4" w:space="0" w:color="auto"/>
                                    <w:left w:val="single" w:sz="4" w:space="0" w:color="auto"/>
                                    <w:bottom w:val="single" w:sz="4" w:space="0" w:color="auto"/>
                                    <w:right w:val="single" w:sz="4" w:space="0" w:color="auto"/>
                                  </w:tcBorders>
                                  <w:hideMark/>
                                </w:tcPr>
                                <w:p w14:paraId="73489712" w14:textId="77777777" w:rsidR="006A60EA" w:rsidRDefault="006A60EA" w:rsidP="001E19FD">
                                  <w:pPr>
                                    <w:widowControl/>
                                    <w:spacing w:line="280" w:lineRule="exact"/>
                                    <w:jc w:val="right"/>
                                    <w:rPr>
                                      <w:rFonts w:ascii="標楷體" w:hAnsi="標楷體"/>
                                      <w:sz w:val="20"/>
                                    </w:rPr>
                                  </w:pPr>
                                  <w:r>
                                    <w:rPr>
                                      <w:rFonts w:ascii="標楷體" w:hAnsi="標楷體" w:hint="eastAsia"/>
                                      <w:sz w:val="20"/>
                                    </w:rPr>
                                    <w:t>215,070</w:t>
                                  </w:r>
                                </w:p>
                              </w:tc>
                            </w:tr>
                          </w:tbl>
                          <w:p w14:paraId="061C224C" w14:textId="77777777" w:rsidR="006A60EA" w:rsidRDefault="006A60EA" w:rsidP="006A60EA">
                            <w:pPr>
                              <w:spacing w:line="240" w:lineRule="exact"/>
                              <w:ind w:leftChars="-30" w:left="-72" w:firstLineChars="40" w:firstLine="72"/>
                              <w:rPr>
                                <w:rFonts w:ascii="標楷體" w:hAnsi="標楷體" w:cs="Times New Roman"/>
                                <w:sz w:val="18"/>
                                <w:szCs w:val="18"/>
                              </w:rPr>
                            </w:pPr>
                            <w:r>
                              <w:rPr>
                                <w:rFonts w:ascii="標楷體" w:hAnsi="標楷體" w:hint="eastAsia"/>
                                <w:sz w:val="18"/>
                                <w:szCs w:val="18"/>
                              </w:rPr>
                              <w:t>資料來源：整理自澎湖縣政府警察局提供資料。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C81A68" id="文字方塊 94" o:spid="_x0000_s1133" type="#_x0000_t202" style="position:absolute;left:0;text-align:left;margin-left:248.95pt;margin-top:115.85pt;width:234.1pt;height:105.95pt;z-index:2518958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" stroked="f">
                <v:textbox>
                  <w:txbxContent>
                    <w:p w14:paraId="5993AE30" w14:textId="77777777" w:rsidR="006A60EA" w:rsidRDefault="006A60EA" w:rsidP="001E19FD">
                      <w:pPr>
                        <w:overflowPunct w:val="0"/>
                        <w:spacing w:line="260" w:lineRule="exact"/>
                        <w:ind w:left="661" w:rightChars="-40" w:right="-96" w:hangingChars="275" w:hanging="661"/>
                        <w:rPr>
                          <w:rFonts w:ascii="標楷體" w:hAnsi="標楷體"/>
                          <w:b/>
                          <w:bCs/>
                        </w:rPr>
                      </w:pPr>
                      <w:r>
                        <w:rPr>
                          <w:rFonts w:ascii="標楷體" w:hAnsi="標楷體" w:hint="eastAsia"/>
                          <w:b/>
                          <w:bCs/>
                        </w:rPr>
                        <w:t>表4　113年及114年（截至10月底）攔阻詐騙案件數、攔阻與財損金額統計</w:t>
                      </w:r>
                    </w:p>
                    <w:p w14:paraId="118E4B65" w14:textId="77777777" w:rsidR="006A60EA" w:rsidRDefault="006A60EA" w:rsidP="006A60EA">
                      <w:pPr>
                        <w:wordWrap w:val="0"/>
                        <w:spacing w:line="240" w:lineRule="exact"/>
                        <w:ind w:rightChars="-40" w:right="-96"/>
                        <w:jc w:val="right"/>
                        <w:rPr>
                          <w:rFonts w:ascii="標楷體" w:hAnsi="標楷體"/>
                          <w:sz w:val="20"/>
                        </w:rPr>
                      </w:pPr>
                      <w:r>
                        <w:rPr>
                          <w:rFonts w:ascii="標楷體" w:hAnsi="標楷體" w:hint="eastAsia"/>
                          <w:sz w:val="20"/>
                        </w:rPr>
                        <w:t>單位:件、千元</w:t>
                      </w:r>
                    </w:p>
                    <w:tbl>
                      <w:tblPr>
                        <w:tblW w:w="44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680"/>
                        <w:gridCol w:w="1644"/>
                        <w:gridCol w:w="1077"/>
                        <w:gridCol w:w="1077"/>
                      </w:tblGrid>
                      <w:tr w:rsidR="006A60EA" w14:paraId="292DD01B" w14:textId="77777777">
                        <w:trPr>
                          <w:trHeight w:val="324"/>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1AEF2102"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cs="新細明體" w:hint="eastAsia"/>
                                <w:color w:val="000000"/>
                                <w:kern w:val="0"/>
                                <w:sz w:val="20"/>
                              </w:rPr>
                              <w:t>年度</w:t>
                            </w:r>
                          </w:p>
                        </w:tc>
                        <w:tc>
                          <w:tcPr>
                            <w:tcW w:w="1644" w:type="dxa"/>
                            <w:tcBorders>
                              <w:top w:val="single" w:sz="4" w:space="0" w:color="auto"/>
                              <w:left w:val="single" w:sz="4" w:space="0" w:color="auto"/>
                              <w:bottom w:val="single" w:sz="4" w:space="0" w:color="auto"/>
                              <w:right w:val="single" w:sz="4" w:space="0" w:color="auto"/>
                            </w:tcBorders>
                            <w:noWrap/>
                            <w:vAlign w:val="center"/>
                            <w:hideMark/>
                          </w:tcPr>
                          <w:p w14:paraId="62D20FDC"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攔阻詐騙案件數</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FB7455D"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攔阻金額</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4ECBD7B" w14:textId="77777777" w:rsidR="006A60EA" w:rsidRDefault="006A60EA">
                            <w:pPr>
                              <w:widowControl/>
                              <w:spacing w:line="280" w:lineRule="exact"/>
                              <w:rPr>
                                <w:rFonts w:ascii="標楷體" w:hAnsi="標楷體" w:cs="新細明體"/>
                                <w:color w:val="000000"/>
                                <w:kern w:val="0"/>
                                <w:sz w:val="20"/>
                              </w:rPr>
                            </w:pPr>
                            <w:r>
                              <w:rPr>
                                <w:rFonts w:ascii="標楷體" w:hAnsi="標楷體" w:hint="eastAsia"/>
                                <w:sz w:val="20"/>
                              </w:rPr>
                              <w:t>財損金額</w:t>
                            </w:r>
                          </w:p>
                        </w:tc>
                      </w:tr>
                      <w:tr w:rsidR="006A60EA" w14:paraId="472E65C9" w14:textId="77777777">
                        <w:trPr>
                          <w:trHeight w:val="283"/>
                        </w:trPr>
                        <w:tc>
                          <w:tcPr>
                            <w:tcW w:w="680" w:type="dxa"/>
                            <w:tcBorders>
                              <w:top w:val="single" w:sz="4" w:space="0" w:color="auto"/>
                              <w:left w:val="single" w:sz="4" w:space="0" w:color="auto"/>
                              <w:bottom w:val="single" w:sz="4" w:space="0" w:color="auto"/>
                              <w:right w:val="single" w:sz="4" w:space="0" w:color="auto"/>
                            </w:tcBorders>
                            <w:noWrap/>
                            <w:hideMark/>
                          </w:tcPr>
                          <w:p w14:paraId="5D956D08" w14:textId="77777777" w:rsidR="006A60EA" w:rsidRDefault="006A60EA">
                            <w:pPr>
                              <w:widowControl/>
                              <w:spacing w:line="280" w:lineRule="exact"/>
                              <w:jc w:val="center"/>
                              <w:rPr>
                                <w:rFonts w:ascii="標楷體" w:hAnsi="標楷體" w:cs="新細明體"/>
                                <w:color w:val="000000"/>
                                <w:kern w:val="0"/>
                                <w:sz w:val="20"/>
                              </w:rPr>
                            </w:pPr>
                            <w:r>
                              <w:rPr>
                                <w:rFonts w:ascii="標楷體" w:hAnsi="標楷體" w:hint="eastAsia"/>
                                <w:sz w:val="20"/>
                              </w:rPr>
                              <w:t>113</w:t>
                            </w:r>
                          </w:p>
                        </w:tc>
                        <w:tc>
                          <w:tcPr>
                            <w:tcW w:w="1644" w:type="dxa"/>
                            <w:tcBorders>
                              <w:top w:val="single" w:sz="4" w:space="0" w:color="auto"/>
                              <w:left w:val="single" w:sz="4" w:space="0" w:color="auto"/>
                              <w:bottom w:val="single" w:sz="4" w:space="0" w:color="auto"/>
                              <w:right w:val="single" w:sz="4" w:space="0" w:color="auto"/>
                            </w:tcBorders>
                            <w:noWrap/>
                            <w:vAlign w:val="center"/>
                            <w:hideMark/>
                          </w:tcPr>
                          <w:p w14:paraId="4884A1D9" w14:textId="77777777" w:rsidR="006A60EA" w:rsidRDefault="006A60EA" w:rsidP="001E19FD">
                            <w:pPr>
                              <w:widowControl/>
                              <w:spacing w:line="280" w:lineRule="exact"/>
                              <w:jc w:val="right"/>
                              <w:rPr>
                                <w:rFonts w:ascii="標楷體" w:hAnsi="標楷體" w:cs="新細明體"/>
                                <w:color w:val="000000"/>
                                <w:kern w:val="0"/>
                                <w:sz w:val="20"/>
                              </w:rPr>
                            </w:pPr>
                            <w:r>
                              <w:rPr>
                                <w:rFonts w:ascii="標楷體" w:hAnsi="標楷體" w:hint="eastAsia"/>
                                <w:sz w:val="20"/>
                              </w:rPr>
                              <w:t>50</w:t>
                            </w:r>
                          </w:p>
                        </w:tc>
                        <w:tc>
                          <w:tcPr>
                            <w:tcW w:w="1077" w:type="dxa"/>
                            <w:tcBorders>
                              <w:top w:val="single" w:sz="4" w:space="0" w:color="auto"/>
                              <w:left w:val="single" w:sz="4" w:space="0" w:color="auto"/>
                              <w:bottom w:val="single" w:sz="4" w:space="0" w:color="auto"/>
                              <w:right w:val="single" w:sz="4" w:space="0" w:color="auto"/>
                            </w:tcBorders>
                            <w:hideMark/>
                          </w:tcPr>
                          <w:p w14:paraId="2341E8C9" w14:textId="77777777" w:rsidR="006A60EA" w:rsidRDefault="006A60EA" w:rsidP="001E19FD">
                            <w:pPr>
                              <w:widowControl/>
                              <w:spacing w:line="280" w:lineRule="exact"/>
                              <w:jc w:val="right"/>
                              <w:rPr>
                                <w:rFonts w:ascii="標楷體" w:hAnsi="標楷體" w:cs="新細明體"/>
                                <w:color w:val="000000"/>
                                <w:kern w:val="0"/>
                                <w:sz w:val="20"/>
                              </w:rPr>
                            </w:pPr>
                            <w:r>
                              <w:rPr>
                                <w:rFonts w:ascii="標楷體" w:hAnsi="標楷體" w:hint="eastAsia"/>
                                <w:sz w:val="20"/>
                              </w:rPr>
                              <w:t xml:space="preserve">18,795 </w:t>
                            </w:r>
                          </w:p>
                        </w:tc>
                        <w:tc>
                          <w:tcPr>
                            <w:tcW w:w="1077" w:type="dxa"/>
                            <w:tcBorders>
                              <w:top w:val="single" w:sz="4" w:space="0" w:color="auto"/>
                              <w:left w:val="single" w:sz="4" w:space="0" w:color="auto"/>
                              <w:bottom w:val="single" w:sz="4" w:space="0" w:color="auto"/>
                              <w:right w:val="single" w:sz="4" w:space="0" w:color="auto"/>
                            </w:tcBorders>
                            <w:hideMark/>
                          </w:tcPr>
                          <w:p w14:paraId="328C3086" w14:textId="77777777" w:rsidR="006A60EA" w:rsidRDefault="006A60EA" w:rsidP="001E19FD">
                            <w:pPr>
                              <w:widowControl/>
                              <w:spacing w:line="280" w:lineRule="exact"/>
                              <w:jc w:val="right"/>
                              <w:rPr>
                                <w:rFonts w:ascii="標楷體" w:hAnsi="標楷體" w:cs="新細明體"/>
                                <w:color w:val="000000"/>
                                <w:kern w:val="0"/>
                                <w:sz w:val="20"/>
                              </w:rPr>
                            </w:pPr>
                            <w:r>
                              <w:rPr>
                                <w:rFonts w:ascii="標楷體" w:hAnsi="標楷體" w:hint="eastAsia"/>
                                <w:sz w:val="20"/>
                              </w:rPr>
                              <w:t>195,190</w:t>
                            </w:r>
                          </w:p>
                        </w:tc>
                      </w:tr>
                      <w:tr w:rsidR="006A60EA" w14:paraId="42D87C0F" w14:textId="7777777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5A03B971" w14:textId="77777777" w:rsidR="006A60EA" w:rsidRDefault="006A60EA">
                            <w:pPr>
                              <w:widowControl/>
                              <w:spacing w:line="280" w:lineRule="exact"/>
                              <w:jc w:val="center"/>
                              <w:rPr>
                                <w:rFonts w:ascii="標楷體" w:hAnsi="標楷體" w:cs="Times New Roman"/>
                                <w:sz w:val="20"/>
                              </w:rPr>
                            </w:pPr>
                            <w:r>
                              <w:rPr>
                                <w:rFonts w:ascii="標楷體" w:hAnsi="標楷體" w:cs="新細明體" w:hint="eastAsia"/>
                                <w:color w:val="000000"/>
                                <w:kern w:val="0"/>
                                <w:sz w:val="20"/>
                              </w:rPr>
                              <w:t>114</w:t>
                            </w:r>
                          </w:p>
                        </w:tc>
                        <w:tc>
                          <w:tcPr>
                            <w:tcW w:w="1644" w:type="dxa"/>
                            <w:tcBorders>
                              <w:top w:val="single" w:sz="4" w:space="0" w:color="auto"/>
                              <w:left w:val="single" w:sz="4" w:space="0" w:color="auto"/>
                              <w:bottom w:val="single" w:sz="4" w:space="0" w:color="auto"/>
                              <w:right w:val="single" w:sz="4" w:space="0" w:color="auto"/>
                            </w:tcBorders>
                            <w:noWrap/>
                            <w:vAlign w:val="center"/>
                            <w:hideMark/>
                          </w:tcPr>
                          <w:p w14:paraId="5BEE13B1" w14:textId="77777777" w:rsidR="006A60EA" w:rsidRDefault="006A60EA" w:rsidP="001E19FD">
                            <w:pPr>
                              <w:widowControl/>
                              <w:spacing w:line="280" w:lineRule="exact"/>
                              <w:jc w:val="right"/>
                              <w:rPr>
                                <w:rFonts w:ascii="標楷體" w:hAnsi="標楷體"/>
                                <w:sz w:val="20"/>
                              </w:rPr>
                            </w:pPr>
                            <w:r>
                              <w:rPr>
                                <w:rFonts w:ascii="標楷體" w:hAnsi="標楷體" w:hint="eastAsia"/>
                                <w:sz w:val="20"/>
                              </w:rPr>
                              <w:t>64</w:t>
                            </w:r>
                          </w:p>
                        </w:tc>
                        <w:tc>
                          <w:tcPr>
                            <w:tcW w:w="1077" w:type="dxa"/>
                            <w:tcBorders>
                              <w:top w:val="single" w:sz="4" w:space="0" w:color="auto"/>
                              <w:left w:val="single" w:sz="4" w:space="0" w:color="auto"/>
                              <w:bottom w:val="single" w:sz="4" w:space="0" w:color="auto"/>
                              <w:right w:val="single" w:sz="4" w:space="0" w:color="auto"/>
                            </w:tcBorders>
                            <w:hideMark/>
                          </w:tcPr>
                          <w:p w14:paraId="57765FDD" w14:textId="77777777" w:rsidR="006A60EA" w:rsidRDefault="006A60EA" w:rsidP="001E19FD">
                            <w:pPr>
                              <w:widowControl/>
                              <w:spacing w:line="280" w:lineRule="exact"/>
                              <w:jc w:val="right"/>
                              <w:rPr>
                                <w:rFonts w:ascii="標楷體" w:hAnsi="標楷體"/>
                                <w:sz w:val="20"/>
                              </w:rPr>
                            </w:pPr>
                            <w:r>
                              <w:rPr>
                                <w:rFonts w:ascii="標楷體" w:hAnsi="標楷體" w:hint="eastAsia"/>
                                <w:sz w:val="20"/>
                              </w:rPr>
                              <w:t xml:space="preserve">20,644 </w:t>
                            </w:r>
                          </w:p>
                        </w:tc>
                        <w:tc>
                          <w:tcPr>
                            <w:tcW w:w="1077" w:type="dxa"/>
                            <w:tcBorders>
                              <w:top w:val="single" w:sz="4" w:space="0" w:color="auto"/>
                              <w:left w:val="single" w:sz="4" w:space="0" w:color="auto"/>
                              <w:bottom w:val="single" w:sz="4" w:space="0" w:color="auto"/>
                              <w:right w:val="single" w:sz="4" w:space="0" w:color="auto"/>
                            </w:tcBorders>
                            <w:hideMark/>
                          </w:tcPr>
                          <w:p w14:paraId="73489712" w14:textId="77777777" w:rsidR="006A60EA" w:rsidRDefault="006A60EA" w:rsidP="001E19FD">
                            <w:pPr>
                              <w:widowControl/>
                              <w:spacing w:line="280" w:lineRule="exact"/>
                              <w:jc w:val="right"/>
                              <w:rPr>
                                <w:rFonts w:ascii="標楷體" w:hAnsi="標楷體"/>
                                <w:sz w:val="20"/>
                              </w:rPr>
                            </w:pPr>
                            <w:r>
                              <w:rPr>
                                <w:rFonts w:ascii="標楷體" w:hAnsi="標楷體" w:hint="eastAsia"/>
                                <w:sz w:val="20"/>
                              </w:rPr>
                              <w:t>215,070</w:t>
                            </w:r>
                          </w:p>
                        </w:tc>
                      </w:tr>
                    </w:tbl>
                    <w:p w14:paraId="061C224C" w14:textId="77777777" w:rsidR="006A60EA" w:rsidRDefault="006A60EA" w:rsidP="006A60EA">
                      <w:pPr>
                        <w:spacing w:line="240" w:lineRule="exact"/>
                        <w:ind w:leftChars="-30" w:left="-72" w:firstLineChars="40" w:firstLine="72"/>
                        <w:rPr>
                          <w:rFonts w:ascii="標楷體" w:hAnsi="標楷體" w:cs="Times New Roman"/>
                          <w:sz w:val="18"/>
                          <w:szCs w:val="18"/>
                        </w:rPr>
                      </w:pPr>
                      <w:r>
                        <w:rPr>
                          <w:rFonts w:ascii="標楷體" w:hAnsi="標楷體" w:hint="eastAsia"/>
                          <w:sz w:val="18"/>
                          <w:szCs w:val="18"/>
                        </w:rPr>
                        <w:t>資料來源：整理自澎湖縣政府警察局提供資料。</w:t>
                      </w:r>
                    </w:p>
                  </w:txbxContent>
                </v:textbox>
                <w10:wrap type="square" anchorx="margin" anchory="margin"/>
              </v:shape>
            </w:pict>
          </mc:Fallback>
        </mc:AlternateContent>
      </w:r>
      <w:proofErr w:type="gramStart"/>
      <w:r>
        <w:rPr>
          <w:rFonts w:ascii="標楷體" w:hAnsi="標楷體" w:hint="eastAsia"/>
          <w:color w:val="000000"/>
          <w:spacing w:val="10"/>
          <w:kern w:val="0"/>
          <w:szCs w:val="32"/>
        </w:rPr>
        <w:t>113</w:t>
      </w:r>
      <w:proofErr w:type="gramEnd"/>
      <w:r>
        <w:rPr>
          <w:rFonts w:ascii="標楷體" w:hAnsi="標楷體" w:hint="eastAsia"/>
          <w:color w:val="000000"/>
          <w:spacing w:val="10"/>
          <w:kern w:val="0"/>
          <w:szCs w:val="32"/>
        </w:rPr>
        <w:t>年</w:t>
      </w:r>
      <w:r w:rsidR="00A94CA6">
        <w:rPr>
          <w:rFonts w:ascii="標楷體" w:hAnsi="標楷體" w:hint="eastAsia"/>
          <w:color w:val="000000"/>
          <w:spacing w:val="10"/>
          <w:kern w:val="0"/>
          <w:szCs w:val="32"/>
        </w:rPr>
        <w:t>度</w:t>
      </w:r>
      <w:r>
        <w:rPr>
          <w:rFonts w:ascii="標楷體" w:hAnsi="標楷體" w:hint="eastAsia"/>
          <w:color w:val="000000"/>
          <w:spacing w:val="10"/>
          <w:kern w:val="0"/>
          <w:szCs w:val="32"/>
        </w:rPr>
        <w:t>及114年1至10月各月之詐騙案件數據分析報告列載，113年及114年（截至10月底）攔阻詐騙案件數分別為50及64件（表4），攔阻金額分別為1,879萬餘元及2,064萬餘元。114年攔阻案件數及攔阻</w:t>
      </w:r>
      <w:proofErr w:type="gramStart"/>
      <w:r>
        <w:rPr>
          <w:rFonts w:ascii="標楷體" w:hAnsi="標楷體" w:hint="eastAsia"/>
          <w:color w:val="000000"/>
          <w:spacing w:val="10"/>
          <w:kern w:val="0"/>
          <w:szCs w:val="32"/>
        </w:rPr>
        <w:t>金額均已超過</w:t>
      </w:r>
      <w:proofErr w:type="gramEnd"/>
      <w:r>
        <w:rPr>
          <w:rFonts w:ascii="標楷體" w:hAnsi="標楷體" w:hint="eastAsia"/>
          <w:color w:val="000000"/>
          <w:spacing w:val="10"/>
          <w:kern w:val="0"/>
          <w:szCs w:val="32"/>
        </w:rPr>
        <w:t>113年全年累計數，且財損金額2億1,507萬餘元，亦已超過113年全年之金額1億9,519萬餘元。再分析其中假投資詐騙手法，113</w:t>
      </w:r>
      <w:r w:rsidR="00910770">
        <w:rPr>
          <w:rFonts w:ascii="標楷體" w:hAnsi="標楷體" w:hint="eastAsia"/>
          <w:color w:val="000000"/>
          <w:spacing w:val="10"/>
          <w:kern w:val="0"/>
          <w:szCs w:val="32"/>
        </w:rPr>
        <w:t>年</w:t>
      </w:r>
      <w:r>
        <w:rPr>
          <w:rFonts w:ascii="標楷體" w:hAnsi="標楷體" w:hint="eastAsia"/>
          <w:color w:val="000000"/>
          <w:spacing w:val="10"/>
          <w:kern w:val="0"/>
          <w:szCs w:val="32"/>
        </w:rPr>
        <w:t>及114年（截至10月底）分別為137及45件，財損金額分別為1億2,997萬餘元及1億1,688萬餘元，平均每案財損金額分別為94萬餘元及259萬餘元（增加173.78％），財損金額大幅增加主要係114年3月單一鉅額投資詐騙案所致，部分高額詐騙手法仍未能及時攔阻，經函請</w:t>
      </w:r>
      <w:proofErr w:type="gramStart"/>
      <w:r>
        <w:rPr>
          <w:rFonts w:ascii="標楷體" w:hAnsi="標楷體" w:hint="eastAsia"/>
          <w:color w:val="000000"/>
          <w:spacing w:val="10"/>
          <w:kern w:val="0"/>
          <w:szCs w:val="32"/>
        </w:rPr>
        <w:t>研謀善策</w:t>
      </w:r>
      <w:proofErr w:type="gramEnd"/>
      <w:r>
        <w:rPr>
          <w:rFonts w:ascii="標楷體" w:hAnsi="標楷體" w:hint="eastAsia"/>
          <w:color w:val="000000"/>
          <w:spacing w:val="10"/>
          <w:kern w:val="0"/>
          <w:szCs w:val="32"/>
        </w:rPr>
        <w:t>。據復：將持續加強假投資詐騙宣導，並與有關單位強化橫向聯繫，阻絕詐騙於第一線；面對部分高額詐騙手法，透過與轄內10家金融機構簽署合作意向書（MOU），並成立LINE群組即時通報異常案件特徵；針對攔阻有功人員於縣</w:t>
      </w:r>
      <w:proofErr w:type="gramStart"/>
      <w:r>
        <w:rPr>
          <w:rFonts w:ascii="標楷體" w:hAnsi="標楷體" w:hint="eastAsia"/>
          <w:color w:val="000000"/>
          <w:spacing w:val="10"/>
          <w:kern w:val="0"/>
          <w:szCs w:val="32"/>
        </w:rPr>
        <w:t>務</w:t>
      </w:r>
      <w:proofErr w:type="gramEnd"/>
      <w:r>
        <w:rPr>
          <w:rFonts w:ascii="標楷體" w:hAnsi="標楷體" w:hint="eastAsia"/>
          <w:color w:val="000000"/>
          <w:spacing w:val="10"/>
          <w:kern w:val="0"/>
          <w:szCs w:val="32"/>
        </w:rPr>
        <w:t>會議及</w:t>
      </w:r>
      <w:r w:rsidRPr="00637B86">
        <w:rPr>
          <w:rFonts w:ascii="標楷體" w:hAnsi="標楷體" w:hint="eastAsia"/>
          <w:color w:val="000000"/>
          <w:spacing w:val="10"/>
          <w:kern w:val="0"/>
          <w:szCs w:val="32"/>
        </w:rPr>
        <w:t>治安會報公開表揚，每月定期召開</w:t>
      </w:r>
      <w:proofErr w:type="gramStart"/>
      <w:r w:rsidRPr="00637B86">
        <w:rPr>
          <w:rFonts w:ascii="標楷體" w:hAnsi="標楷體" w:hint="eastAsia"/>
          <w:color w:val="000000"/>
          <w:spacing w:val="10"/>
          <w:kern w:val="0"/>
          <w:szCs w:val="32"/>
        </w:rPr>
        <w:t>打詐會議</w:t>
      </w:r>
      <w:proofErr w:type="gramEnd"/>
      <w:r w:rsidRPr="00637B86">
        <w:rPr>
          <w:rFonts w:ascii="標楷體" w:hAnsi="標楷體" w:hint="eastAsia"/>
          <w:color w:val="000000"/>
          <w:spacing w:val="10"/>
          <w:kern w:val="0"/>
          <w:szCs w:val="32"/>
        </w:rPr>
        <w:t>，並滾動調整防詐策略，精進各項防詐措施。</w:t>
      </w:r>
    </w:p>
    <w:p w14:paraId="35EB2959" w14:textId="77777777" w:rsidR="00E337B2" w:rsidRPr="0052301E" w:rsidRDefault="00E337B2" w:rsidP="0052301E">
      <w:pPr>
        <w:adjustRightInd w:val="0"/>
        <w:snapToGrid w:val="0"/>
        <w:spacing w:beforeLines="120" w:before="288" w:line="450" w:lineRule="exact"/>
        <w:rPr>
          <w:rFonts w:ascii="標楷體" w:hAnsi="標楷體" w:cstheme="majorBidi"/>
          <w:b/>
          <w:bCs/>
          <w:spacing w:val="10"/>
          <w:sz w:val="36"/>
          <w:szCs w:val="36"/>
        </w:rPr>
      </w:pPr>
      <w:proofErr w:type="gramStart"/>
      <w:r w:rsidRPr="0052301E">
        <w:rPr>
          <w:rFonts w:ascii="標楷體" w:hAnsi="標楷體" w:cstheme="majorBidi" w:hint="eastAsia"/>
          <w:b/>
          <w:bCs/>
          <w:spacing w:val="10"/>
          <w:sz w:val="36"/>
          <w:szCs w:val="36"/>
        </w:rPr>
        <w:t>柒</w:t>
      </w:r>
      <w:proofErr w:type="gramEnd"/>
      <w:r w:rsidRPr="0052301E">
        <w:rPr>
          <w:rFonts w:ascii="標楷體" w:hAnsi="標楷體" w:cstheme="majorBidi" w:hint="eastAsia"/>
          <w:b/>
          <w:bCs/>
          <w:spacing w:val="10"/>
          <w:sz w:val="36"/>
          <w:szCs w:val="36"/>
        </w:rPr>
        <w:t>、衛生局主管</w:t>
      </w:r>
    </w:p>
    <w:p w14:paraId="199DF913" w14:textId="77777777" w:rsidR="00E337B2" w:rsidRDefault="00E337B2" w:rsidP="0052301E">
      <w:pPr>
        <w:adjustRightInd w:val="0"/>
        <w:snapToGrid w:val="0"/>
        <w:spacing w:line="450" w:lineRule="exact"/>
        <w:ind w:firstLineChars="200" w:firstLine="520"/>
        <w:rPr>
          <w:rFonts w:ascii="標楷體" w:hAnsi="標楷體"/>
          <w:spacing w:val="10"/>
          <w:szCs w:val="24"/>
        </w:rPr>
      </w:pPr>
      <w:r>
        <w:rPr>
          <w:rFonts w:ascii="標楷體" w:hAnsi="標楷體" w:hint="eastAsia"/>
          <w:spacing w:val="10"/>
          <w:szCs w:val="24"/>
        </w:rPr>
        <w:t>衛生局主管計有公務機關1個，非營業特種基金單位1個，各該單位決算及附屬單位決算非營業部分之審核情形</w:t>
      </w:r>
      <w:r w:rsidRPr="0052301E">
        <w:rPr>
          <w:rFonts w:ascii="標楷體" w:hAnsi="標楷體" w:hint="eastAsia"/>
          <w:spacing w:val="10"/>
        </w:rPr>
        <w:t>如次</w:t>
      </w:r>
      <w:r>
        <w:rPr>
          <w:rFonts w:ascii="標楷體" w:hAnsi="標楷體" w:hint="eastAsia"/>
          <w:spacing w:val="10"/>
          <w:szCs w:val="24"/>
        </w:rPr>
        <w:t xml:space="preserve">（公務機關歲入、歲出決算之審定及各項差異之原因分析暨附屬單位決算基金單位之審核相關附表及差異原因說明等詳細內容，請至審計部全球資訊網/總決算審核報告/總決算審核報告查詢平台查閱）： </w:t>
      </w:r>
    </w:p>
    <w:p w14:paraId="5C691B27" w14:textId="77777777" w:rsidR="00E337B2" w:rsidRDefault="00E337B2" w:rsidP="007F35BD">
      <w:pPr>
        <w:adjustRightInd w:val="0"/>
        <w:snapToGrid w:val="0"/>
        <w:spacing w:beforeLines="27" w:before="64" w:line="450" w:lineRule="exact"/>
        <w:ind w:firstLineChars="100" w:firstLine="340"/>
        <w:rPr>
          <w:rFonts w:ascii="標楷體" w:hAnsi="標楷體"/>
          <w:b/>
          <w:bCs/>
          <w:spacing w:val="10"/>
          <w:sz w:val="32"/>
          <w:szCs w:val="32"/>
        </w:rPr>
      </w:pPr>
      <w:r w:rsidRPr="0052301E">
        <w:rPr>
          <w:rFonts w:ascii="標楷體" w:hAnsi="標楷體" w:hint="eastAsia"/>
          <w:b/>
          <w:bCs/>
          <w:spacing w:val="10"/>
          <w:sz w:val="32"/>
          <w:szCs w:val="32"/>
        </w:rPr>
        <w:t>一、單位決算部分</w:t>
      </w:r>
    </w:p>
    <w:p w14:paraId="47438B6C" w14:textId="77777777" w:rsidR="00E337B2" w:rsidRDefault="00E337B2" w:rsidP="0052301E">
      <w:pPr>
        <w:adjustRightInd w:val="0"/>
        <w:snapToGrid w:val="0"/>
        <w:spacing w:line="450" w:lineRule="exact"/>
        <w:ind w:firstLineChars="200" w:firstLine="520"/>
        <w:rPr>
          <w:rFonts w:ascii="標楷體" w:hAnsi="標楷體"/>
          <w:spacing w:val="10"/>
          <w:szCs w:val="24"/>
        </w:rPr>
      </w:pPr>
      <w:r>
        <w:rPr>
          <w:rFonts w:ascii="標楷體" w:hAnsi="標楷體" w:hint="eastAsia"/>
          <w:spacing w:val="10"/>
          <w:szCs w:val="24"/>
        </w:rPr>
        <w:t>衛生局主管僅衛生局1個機關，掌理全縣衛生行政、公共衛生、慢性病與結核病防治等事項。茲將</w:t>
      </w:r>
      <w:proofErr w:type="gramStart"/>
      <w:r>
        <w:rPr>
          <w:rFonts w:ascii="標楷體" w:hAnsi="標楷體" w:hint="eastAsia"/>
          <w:spacing w:val="10"/>
          <w:szCs w:val="24"/>
        </w:rPr>
        <w:t>114</w:t>
      </w:r>
      <w:proofErr w:type="gramEnd"/>
      <w:r>
        <w:rPr>
          <w:rFonts w:ascii="標楷體" w:hAnsi="標楷體" w:hint="eastAsia"/>
          <w:spacing w:val="10"/>
          <w:szCs w:val="24"/>
        </w:rPr>
        <w:t>年度決算審核結果說明如次：</w:t>
      </w:r>
    </w:p>
    <w:p w14:paraId="0548896D" w14:textId="77777777" w:rsidR="00E337B2" w:rsidRDefault="00E337B2" w:rsidP="007F35BD">
      <w:pPr>
        <w:kinsoku w:val="0"/>
        <w:overflowPunct w:val="0"/>
        <w:autoSpaceDE w:val="0"/>
        <w:adjustRightInd w:val="0"/>
        <w:snapToGrid w:val="0"/>
        <w:spacing w:beforeLines="27" w:before="64" w:line="450" w:lineRule="exact"/>
        <w:ind w:firstLineChars="100" w:firstLine="300"/>
        <w:rPr>
          <w:rFonts w:ascii="標楷體" w:hAnsi="標楷體"/>
          <w:b/>
          <w:bCs/>
          <w:spacing w:val="10"/>
          <w:sz w:val="28"/>
          <w:szCs w:val="28"/>
        </w:rPr>
      </w:pPr>
      <w:r>
        <w:rPr>
          <w:rFonts w:ascii="標楷體" w:hAnsi="標楷體" w:hint="eastAsia"/>
          <w:b/>
          <w:bCs/>
          <w:spacing w:val="10"/>
          <w:sz w:val="28"/>
          <w:szCs w:val="28"/>
        </w:rPr>
        <w:t>（一）計畫</w:t>
      </w:r>
      <w:r w:rsidRPr="0052301E">
        <w:rPr>
          <w:rFonts w:ascii="標楷體" w:hAnsi="標楷體" w:hint="eastAsia"/>
          <w:b/>
          <w:bCs/>
          <w:color w:val="000000" w:themeColor="text1"/>
          <w:spacing w:val="10"/>
          <w:sz w:val="28"/>
          <w:szCs w:val="28"/>
        </w:rPr>
        <w:t>實施</w:t>
      </w:r>
      <w:r>
        <w:rPr>
          <w:rFonts w:ascii="標楷體" w:hAnsi="標楷體" w:hint="eastAsia"/>
          <w:b/>
          <w:bCs/>
          <w:spacing w:val="10"/>
          <w:sz w:val="28"/>
          <w:szCs w:val="28"/>
        </w:rPr>
        <w:t>之查核</w:t>
      </w:r>
    </w:p>
    <w:p w14:paraId="4ACCD03F" w14:textId="48B0B730" w:rsidR="00E337B2" w:rsidRDefault="00E337B2" w:rsidP="0052301E">
      <w:pPr>
        <w:adjustRightInd w:val="0"/>
        <w:snapToGrid w:val="0"/>
        <w:spacing w:line="450" w:lineRule="exact"/>
        <w:ind w:firstLineChars="200" w:firstLine="520"/>
        <w:rPr>
          <w:rFonts w:ascii="標楷體" w:hAnsi="標楷體"/>
          <w:spacing w:val="10"/>
          <w:szCs w:val="24"/>
        </w:rPr>
      </w:pPr>
      <w:r>
        <w:rPr>
          <w:rFonts w:ascii="標楷體" w:hAnsi="標楷體" w:hint="eastAsia"/>
          <w:spacing w:val="10"/>
          <w:szCs w:val="24"/>
        </w:rPr>
        <w:t>業務計畫4項，下分工作計畫10項，包括各項疾病防治、衛生業務、衛生所業</w:t>
      </w:r>
      <w:r>
        <w:rPr>
          <w:rFonts w:ascii="標楷體" w:hAnsi="標楷體" w:hint="eastAsia"/>
          <w:spacing w:val="10"/>
          <w:szCs w:val="24"/>
        </w:rPr>
        <w:lastRenderedPageBreak/>
        <w:t>務、充實醫療設備等重要施政項目，其中已執行完成者7項，尚在執行者3項，主要係馬公市第三衛生所新建工程及白沙鄉鳥嶼衛生所辦公廳舍擴建工程</w:t>
      </w:r>
      <w:r w:rsidR="00E44E4B">
        <w:rPr>
          <w:rFonts w:ascii="標楷體" w:hAnsi="標楷體" w:hint="eastAsia"/>
          <w:spacing w:val="10"/>
          <w:szCs w:val="24"/>
        </w:rPr>
        <w:t>等</w:t>
      </w:r>
      <w:r>
        <w:rPr>
          <w:rFonts w:ascii="標楷體" w:hAnsi="標楷體" w:hint="eastAsia"/>
          <w:spacing w:val="10"/>
          <w:szCs w:val="24"/>
        </w:rPr>
        <w:t>計畫尚在辦理中，須保留繼續執行。</w:t>
      </w:r>
    </w:p>
    <w:p w14:paraId="2E5DDCD3" w14:textId="77777777" w:rsidR="00E337B2" w:rsidRDefault="00E337B2" w:rsidP="00E50012">
      <w:pPr>
        <w:adjustRightInd w:val="0"/>
        <w:snapToGrid w:val="0"/>
        <w:spacing w:line="458" w:lineRule="exact"/>
        <w:ind w:firstLineChars="200" w:firstLine="520"/>
        <w:rPr>
          <w:rFonts w:ascii="標楷體" w:hAnsi="標楷體"/>
          <w:spacing w:val="10"/>
          <w:szCs w:val="24"/>
        </w:rPr>
      </w:pPr>
      <w:r>
        <w:rPr>
          <w:rFonts w:ascii="標楷體" w:hAnsi="標楷體" w:hint="eastAsia"/>
          <w:spacing w:val="10"/>
          <w:szCs w:val="24"/>
        </w:rPr>
        <w:t>衛生局參加中華民國品質學會第61屆「卓越經營品質獎」評比，經該學會於114年10月8日實地評審結果，獲最高榮譽「卓越經營品質獎</w:t>
      </w:r>
      <w:r>
        <w:rPr>
          <w:rFonts w:ascii="標楷體" w:hAnsi="標楷體" w:hint="eastAsia"/>
          <w:spacing w:val="10"/>
        </w:rPr>
        <w:t>－三星獎</w:t>
      </w:r>
      <w:r>
        <w:rPr>
          <w:rFonts w:ascii="標楷體" w:hAnsi="標楷體" w:hint="eastAsia"/>
          <w:spacing w:val="10"/>
          <w:szCs w:val="24"/>
        </w:rPr>
        <w:t>」，成為全國唯一獲此殊榮之單位，彰顯其於公衛服務與行政效率之卓越表現。</w:t>
      </w:r>
    </w:p>
    <w:p w14:paraId="61ED5F9F" w14:textId="77777777" w:rsidR="00E337B2" w:rsidRDefault="00E337B2" w:rsidP="00E50012">
      <w:pPr>
        <w:kinsoku w:val="0"/>
        <w:overflowPunct w:val="0"/>
        <w:autoSpaceDE w:val="0"/>
        <w:adjustRightInd w:val="0"/>
        <w:snapToGrid w:val="0"/>
        <w:spacing w:beforeLines="30" w:before="72" w:line="450" w:lineRule="exact"/>
        <w:ind w:firstLineChars="100" w:firstLine="300"/>
        <w:rPr>
          <w:rFonts w:ascii="標楷體" w:hAnsi="標楷體"/>
          <w:b/>
          <w:bCs/>
          <w:spacing w:val="10"/>
          <w:sz w:val="28"/>
          <w:szCs w:val="28"/>
        </w:rPr>
      </w:pPr>
      <w:r>
        <w:rPr>
          <w:rFonts w:ascii="標楷體" w:hAnsi="標楷體" w:hint="eastAsia"/>
          <w:b/>
          <w:bCs/>
          <w:spacing w:val="10"/>
          <w:sz w:val="28"/>
          <w:szCs w:val="28"/>
        </w:rPr>
        <w:t>（二）預算執行之</w:t>
      </w:r>
      <w:r w:rsidRPr="0052301E">
        <w:rPr>
          <w:rFonts w:ascii="標楷體" w:hAnsi="標楷體" w:hint="eastAsia"/>
          <w:b/>
          <w:bCs/>
          <w:color w:val="000000" w:themeColor="text1"/>
          <w:spacing w:val="10"/>
          <w:sz w:val="28"/>
          <w:szCs w:val="28"/>
        </w:rPr>
        <w:t>審核</w:t>
      </w:r>
    </w:p>
    <w:p w14:paraId="6A7A2FD9" w14:textId="402C6C78" w:rsidR="00E337B2" w:rsidRDefault="00E337B2" w:rsidP="00E50012">
      <w:pPr>
        <w:adjustRightInd w:val="0"/>
        <w:snapToGrid w:val="0"/>
        <w:spacing w:line="458" w:lineRule="exact"/>
        <w:ind w:firstLineChars="200" w:firstLine="520"/>
        <w:rPr>
          <w:rFonts w:ascii="標楷體" w:hAnsi="標楷體"/>
          <w:spacing w:val="10"/>
          <w:szCs w:val="20"/>
          <w:highlight w:val="yellow"/>
        </w:rPr>
      </w:pPr>
      <w:r>
        <w:rPr>
          <w:rFonts w:ascii="標楷體" w:hAnsi="標楷體" w:hint="eastAsia"/>
          <w:spacing w:val="10"/>
        </w:rPr>
        <w:t>1.歲入原編列預算數2億5,660萬餘元，經追加預算1,803萬餘元，追減預算59萬餘元，</w:t>
      </w:r>
      <w:r w:rsidRPr="00E50012">
        <w:rPr>
          <w:rFonts w:ascii="標楷體" w:hAnsi="標楷體" w:hint="eastAsia"/>
          <w:spacing w:val="6"/>
        </w:rPr>
        <w:t>合計</w:t>
      </w:r>
      <w:r>
        <w:rPr>
          <w:rFonts w:ascii="標楷體" w:hAnsi="標楷體" w:hint="eastAsia"/>
          <w:spacing w:val="10"/>
        </w:rPr>
        <w:t>2億7,404</w:t>
      </w:r>
      <w:r w:rsidRPr="0052301E">
        <w:rPr>
          <w:rFonts w:ascii="標楷體" w:hAnsi="標楷體" w:hint="eastAsia"/>
          <w:color w:val="000000" w:themeColor="text1"/>
          <w:spacing w:val="10"/>
        </w:rPr>
        <w:t>萬餘</w:t>
      </w:r>
      <w:r>
        <w:rPr>
          <w:rFonts w:ascii="標楷體" w:hAnsi="標楷體" w:hint="eastAsia"/>
          <w:spacing w:val="10"/>
        </w:rPr>
        <w:t>元，決算審核結果，審定實現數2億5,141萬餘元，應收保留數1,275萬餘元，主要係中央補助款依計畫執行進度核撥；合計決算審定數為2億6,416萬餘元，較預算減少987萬餘元（3.60％），主要係中央補助款依計畫實際辦理結果核撥。</w:t>
      </w:r>
    </w:p>
    <w:p w14:paraId="6C8A96E8" w14:textId="77777777" w:rsidR="00E337B2" w:rsidRDefault="00E337B2" w:rsidP="00E50012">
      <w:pPr>
        <w:adjustRightInd w:val="0"/>
        <w:snapToGrid w:val="0"/>
        <w:spacing w:line="458" w:lineRule="exact"/>
        <w:ind w:firstLineChars="200" w:firstLine="520"/>
        <w:rPr>
          <w:rFonts w:ascii="標楷體" w:hAnsi="標楷體"/>
          <w:spacing w:val="10"/>
        </w:rPr>
      </w:pPr>
      <w:r>
        <w:rPr>
          <w:rFonts w:ascii="標楷體" w:hAnsi="標楷體" w:hint="eastAsia"/>
          <w:spacing w:val="10"/>
        </w:rPr>
        <w:t>2.以前年度歲入轉入數計6,110萬餘元，決算審核結果，審定實現數2,989萬餘元（48.92％）；減免（</w:t>
      </w:r>
      <w:r w:rsidRPr="0052301E">
        <w:rPr>
          <w:rFonts w:ascii="標楷體" w:hAnsi="標楷體" w:hint="eastAsia"/>
          <w:color w:val="000000" w:themeColor="text1"/>
          <w:spacing w:val="10"/>
        </w:rPr>
        <w:t>註銷</w:t>
      </w:r>
      <w:r>
        <w:rPr>
          <w:rFonts w:ascii="標楷體" w:hAnsi="標楷體" w:hint="eastAsia"/>
          <w:spacing w:val="10"/>
        </w:rPr>
        <w:t>）數43萬餘元（0.72％）</w:t>
      </w:r>
      <w:r>
        <w:rPr>
          <w:rFonts w:ascii="標楷體" w:hAnsi="標楷體" w:hint="eastAsia"/>
          <w:color w:val="000000" w:themeColor="text1"/>
          <w:spacing w:val="10"/>
        </w:rPr>
        <w:t>，係住宿式機構強化感染管制獎勵計畫已</w:t>
      </w:r>
      <w:r w:rsidRPr="00E50012">
        <w:rPr>
          <w:rFonts w:ascii="標楷體" w:hAnsi="標楷體" w:hint="eastAsia"/>
          <w:spacing w:val="6"/>
        </w:rPr>
        <w:t>完成</w:t>
      </w:r>
      <w:r>
        <w:rPr>
          <w:rFonts w:ascii="標楷體" w:hAnsi="標楷體" w:hint="eastAsia"/>
          <w:color w:val="000000" w:themeColor="text1"/>
          <w:spacing w:val="10"/>
        </w:rPr>
        <w:t>，相對補助收入不予保留</w:t>
      </w:r>
      <w:r>
        <w:rPr>
          <w:rFonts w:ascii="標楷體" w:hAnsi="標楷體" w:hint="eastAsia"/>
          <w:spacing w:val="10"/>
        </w:rPr>
        <w:t>；應收保留數3,077萬餘元（50.36％），主要係中央補助款依計畫執行進度核撥。</w:t>
      </w:r>
    </w:p>
    <w:p w14:paraId="1BCC44E2" w14:textId="77777777" w:rsidR="00E337B2" w:rsidRDefault="00E337B2" w:rsidP="00E50012">
      <w:pPr>
        <w:adjustRightInd w:val="0"/>
        <w:snapToGrid w:val="0"/>
        <w:spacing w:line="458" w:lineRule="exact"/>
        <w:ind w:firstLineChars="200" w:firstLine="520"/>
        <w:rPr>
          <w:rFonts w:ascii="標楷體" w:hAnsi="標楷體"/>
          <w:spacing w:val="10"/>
        </w:rPr>
      </w:pPr>
      <w:r>
        <w:rPr>
          <w:rFonts w:ascii="標楷體" w:hAnsi="標楷體" w:hint="eastAsia"/>
          <w:spacing w:val="10"/>
        </w:rPr>
        <w:t>3.歲出原編列預算數6億8,123萬餘元，經追加預算4,792萬餘元，追減預算599</w:t>
      </w:r>
      <w:r w:rsidRPr="009E3151">
        <w:rPr>
          <w:rFonts w:ascii="標楷體" w:hAnsi="標楷體" w:hint="eastAsia"/>
          <w:spacing w:val="4"/>
        </w:rPr>
        <w:t>萬餘元，合計7億2,316萬餘元，決算審核結果，審定實現數6億998萬餘元（84.35％），</w:t>
      </w:r>
      <w:r>
        <w:rPr>
          <w:rFonts w:ascii="標楷體" w:hAnsi="標楷體" w:hint="eastAsia"/>
          <w:spacing w:val="10"/>
        </w:rPr>
        <w:t>應付保留數2,145萬餘元（2.97％），保留原因詳「（一）計畫實施之查核」說明；合計決算審定數為6億3,144萬餘元，預算賸餘9,171萬餘元（12.68％），主要係</w:t>
      </w:r>
      <w:r>
        <w:rPr>
          <w:rFonts w:ascii="標楷體" w:hAnsi="標楷體" w:hint="eastAsia"/>
          <w:spacing w:val="10"/>
          <w:szCs w:val="24"/>
        </w:rPr>
        <w:t>帶狀疱疹疫苗接種及生育補助費</w:t>
      </w:r>
      <w:r>
        <w:rPr>
          <w:rFonts w:ascii="標楷體" w:hAnsi="標楷體" w:hint="eastAsia"/>
          <w:spacing w:val="10"/>
        </w:rPr>
        <w:t>等賸餘。</w:t>
      </w:r>
    </w:p>
    <w:p w14:paraId="067B5CA9" w14:textId="77777777" w:rsidR="00E337B2" w:rsidRPr="007F35BD" w:rsidRDefault="00E337B2" w:rsidP="00E50012">
      <w:pPr>
        <w:adjustRightInd w:val="0"/>
        <w:snapToGrid w:val="0"/>
        <w:spacing w:line="458" w:lineRule="exact"/>
        <w:ind w:firstLineChars="200" w:firstLine="504"/>
        <w:rPr>
          <w:rFonts w:ascii="標楷體" w:hAnsi="標楷體"/>
          <w:spacing w:val="6"/>
        </w:rPr>
      </w:pPr>
      <w:r w:rsidRPr="007F35BD">
        <w:rPr>
          <w:rFonts w:ascii="標楷體" w:hAnsi="標楷體" w:hint="eastAsia"/>
          <w:spacing w:val="6"/>
        </w:rPr>
        <w:t>4.以前年度歲出轉入數計7,888萬餘元，決算審核結果，審定實現數2,674萬餘元（33.90％）；減免（註銷）數379萬餘元（4.81％），主要係獎勵地方政府落實推動食安五環改革政策</w:t>
      </w:r>
      <w:r w:rsidRPr="00E50012">
        <w:rPr>
          <w:rFonts w:ascii="標楷體" w:hAnsi="標楷體" w:hint="eastAsia"/>
          <w:spacing w:val="10"/>
        </w:rPr>
        <w:t>計畫</w:t>
      </w:r>
      <w:r w:rsidRPr="007F35BD">
        <w:rPr>
          <w:rFonts w:ascii="標楷體" w:hAnsi="標楷體" w:hint="eastAsia"/>
          <w:spacing w:val="6"/>
        </w:rPr>
        <w:t>－績效方案之結餘註銷；應付保留數4,835萬餘元（61.29％），主要係馬公市第三衛生所新建工程計畫及望安鄉將軍衛生所辦公廳舍重建計畫尚在辦理中。</w:t>
      </w:r>
    </w:p>
    <w:p w14:paraId="459E689B" w14:textId="77777777" w:rsidR="00E337B2" w:rsidRDefault="00E337B2" w:rsidP="00E50012">
      <w:pPr>
        <w:adjustRightInd w:val="0"/>
        <w:snapToGrid w:val="0"/>
        <w:spacing w:beforeLines="40" w:before="96" w:line="450" w:lineRule="exact"/>
        <w:ind w:firstLineChars="100" w:firstLine="340"/>
        <w:rPr>
          <w:rFonts w:ascii="標楷體" w:hAnsi="標楷體"/>
          <w:b/>
          <w:bCs/>
          <w:spacing w:val="10"/>
          <w:sz w:val="32"/>
          <w:szCs w:val="32"/>
        </w:rPr>
      </w:pPr>
      <w:r w:rsidRPr="0052301E">
        <w:rPr>
          <w:rFonts w:ascii="標楷體" w:hAnsi="標楷體" w:hint="eastAsia"/>
          <w:b/>
          <w:bCs/>
          <w:spacing w:val="10"/>
          <w:sz w:val="32"/>
          <w:szCs w:val="32"/>
        </w:rPr>
        <w:t>二、附屬單位決算非營業部分</w:t>
      </w:r>
    </w:p>
    <w:p w14:paraId="691FD866" w14:textId="77777777" w:rsidR="00E337B2" w:rsidRDefault="00E337B2" w:rsidP="0052301E">
      <w:pPr>
        <w:adjustRightInd w:val="0"/>
        <w:snapToGrid w:val="0"/>
        <w:spacing w:line="450" w:lineRule="exact"/>
        <w:ind w:firstLineChars="200" w:firstLine="496"/>
        <w:rPr>
          <w:rFonts w:ascii="標楷體" w:hAnsi="標楷體"/>
          <w:spacing w:val="4"/>
          <w:szCs w:val="24"/>
        </w:rPr>
      </w:pPr>
      <w:r>
        <w:rPr>
          <w:rFonts w:ascii="標楷體" w:hAnsi="標楷體" w:hint="eastAsia"/>
          <w:spacing w:val="4"/>
          <w:szCs w:val="24"/>
        </w:rPr>
        <w:t>衛生局主管僅澎湖縣醫療作業基金1個單位。茲將</w:t>
      </w:r>
      <w:proofErr w:type="gramStart"/>
      <w:r>
        <w:rPr>
          <w:rFonts w:ascii="標楷體" w:hAnsi="標楷體" w:hint="eastAsia"/>
          <w:spacing w:val="4"/>
          <w:szCs w:val="24"/>
        </w:rPr>
        <w:t>114</w:t>
      </w:r>
      <w:proofErr w:type="gramEnd"/>
      <w:r>
        <w:rPr>
          <w:rFonts w:ascii="標楷體" w:hAnsi="標楷體" w:hint="eastAsia"/>
          <w:spacing w:val="4"/>
          <w:szCs w:val="24"/>
        </w:rPr>
        <w:t>年度決算審核結果說明如次：</w:t>
      </w:r>
    </w:p>
    <w:p w14:paraId="05BDB5F2" w14:textId="77777777" w:rsidR="00E337B2" w:rsidRDefault="00E337B2" w:rsidP="00E50012">
      <w:pPr>
        <w:kinsoku w:val="0"/>
        <w:overflowPunct w:val="0"/>
        <w:autoSpaceDE w:val="0"/>
        <w:adjustRightInd w:val="0"/>
        <w:snapToGrid w:val="0"/>
        <w:spacing w:beforeLines="30" w:before="72" w:line="450" w:lineRule="exact"/>
        <w:ind w:firstLineChars="100" w:firstLine="300"/>
        <w:rPr>
          <w:rFonts w:ascii="標楷體" w:hAnsi="標楷體"/>
          <w:b/>
          <w:bCs/>
          <w:spacing w:val="10"/>
          <w:sz w:val="28"/>
          <w:szCs w:val="28"/>
        </w:rPr>
      </w:pPr>
      <w:r>
        <w:rPr>
          <w:rFonts w:ascii="標楷體" w:hAnsi="標楷體" w:hint="eastAsia"/>
          <w:b/>
          <w:bCs/>
          <w:spacing w:val="10"/>
          <w:sz w:val="28"/>
          <w:szCs w:val="28"/>
        </w:rPr>
        <w:t>（一）計畫</w:t>
      </w:r>
      <w:r w:rsidRPr="0052301E">
        <w:rPr>
          <w:rFonts w:ascii="標楷體" w:hAnsi="標楷體" w:hint="eastAsia"/>
          <w:b/>
          <w:bCs/>
          <w:color w:val="000000" w:themeColor="text1"/>
          <w:spacing w:val="10"/>
          <w:sz w:val="28"/>
          <w:szCs w:val="28"/>
        </w:rPr>
        <w:t>實施</w:t>
      </w:r>
      <w:r>
        <w:rPr>
          <w:rFonts w:ascii="標楷體" w:hAnsi="標楷體" w:hint="eastAsia"/>
          <w:b/>
          <w:bCs/>
          <w:spacing w:val="10"/>
          <w:sz w:val="28"/>
          <w:szCs w:val="28"/>
        </w:rPr>
        <w:t>之查核</w:t>
      </w:r>
    </w:p>
    <w:p w14:paraId="59F9C62D" w14:textId="77777777" w:rsidR="00E337B2" w:rsidRDefault="00E337B2" w:rsidP="00E50012">
      <w:pPr>
        <w:adjustRightInd w:val="0"/>
        <w:snapToGrid w:val="0"/>
        <w:spacing w:line="458" w:lineRule="exact"/>
        <w:ind w:firstLineChars="200" w:firstLine="520"/>
        <w:rPr>
          <w:rFonts w:ascii="標楷體" w:hAnsi="標楷體"/>
          <w:spacing w:val="10"/>
          <w:szCs w:val="24"/>
        </w:rPr>
      </w:pPr>
      <w:r>
        <w:rPr>
          <w:rFonts w:ascii="標楷體" w:hAnsi="標楷體" w:hint="eastAsia"/>
          <w:spacing w:val="10"/>
          <w:szCs w:val="24"/>
        </w:rPr>
        <w:t>營運計畫主要係辦理民眾健保門診醫療、巡迴醫療、體格檢查、放射線診斷、行政相驗及慢性病防治、醫療諮詢等，實施結果，醫療收入未達預計目標，主要係依民</w:t>
      </w:r>
      <w:r>
        <w:rPr>
          <w:rFonts w:ascii="標楷體" w:hAnsi="標楷體" w:hint="eastAsia"/>
          <w:spacing w:val="10"/>
          <w:szCs w:val="24"/>
        </w:rPr>
        <w:lastRenderedPageBreak/>
        <w:t>眾實際需要提供各項醫療服務較預計減少所致。</w:t>
      </w:r>
    </w:p>
    <w:p w14:paraId="5E348E34" w14:textId="77777777" w:rsidR="00E337B2" w:rsidRDefault="00E337B2" w:rsidP="00E50012">
      <w:pPr>
        <w:kinsoku w:val="0"/>
        <w:overflowPunct w:val="0"/>
        <w:autoSpaceDE w:val="0"/>
        <w:adjustRightInd w:val="0"/>
        <w:snapToGrid w:val="0"/>
        <w:spacing w:line="450" w:lineRule="exact"/>
        <w:ind w:firstLineChars="100" w:firstLine="300"/>
        <w:rPr>
          <w:rFonts w:ascii="標楷體" w:hAnsi="標楷體"/>
          <w:b/>
          <w:bCs/>
          <w:spacing w:val="10"/>
          <w:sz w:val="28"/>
          <w:szCs w:val="28"/>
        </w:rPr>
      </w:pPr>
      <w:r>
        <w:rPr>
          <w:rFonts w:ascii="標楷體" w:hAnsi="標楷體" w:hint="eastAsia"/>
          <w:b/>
          <w:bCs/>
          <w:spacing w:val="10"/>
          <w:sz w:val="28"/>
          <w:szCs w:val="28"/>
        </w:rPr>
        <w:t>（二）餘</w:t>
      </w:r>
      <w:proofErr w:type="gramStart"/>
      <w:r>
        <w:rPr>
          <w:rFonts w:ascii="標楷體" w:hAnsi="標楷體" w:hint="eastAsia"/>
          <w:b/>
          <w:bCs/>
          <w:spacing w:val="10"/>
          <w:sz w:val="28"/>
          <w:szCs w:val="28"/>
        </w:rPr>
        <w:t>絀</w:t>
      </w:r>
      <w:proofErr w:type="gramEnd"/>
      <w:r>
        <w:rPr>
          <w:rFonts w:ascii="標楷體" w:hAnsi="標楷體" w:hint="eastAsia"/>
          <w:b/>
          <w:bCs/>
          <w:spacing w:val="10"/>
          <w:sz w:val="28"/>
          <w:szCs w:val="28"/>
        </w:rPr>
        <w:t>之審定</w:t>
      </w:r>
    </w:p>
    <w:p w14:paraId="21404346" w14:textId="77777777" w:rsidR="00E337B2" w:rsidRDefault="00E337B2" w:rsidP="0052301E">
      <w:pPr>
        <w:adjustRightInd w:val="0"/>
        <w:snapToGrid w:val="0"/>
        <w:spacing w:line="450" w:lineRule="exact"/>
        <w:ind w:firstLineChars="200" w:firstLine="520"/>
        <w:rPr>
          <w:rFonts w:ascii="標楷體" w:hAnsi="標楷體"/>
          <w:spacing w:val="10"/>
          <w:szCs w:val="24"/>
        </w:rPr>
      </w:pPr>
      <w:r>
        <w:rPr>
          <w:rFonts w:ascii="標楷體" w:hAnsi="標楷體" w:hint="eastAsia"/>
          <w:spacing w:val="10"/>
          <w:szCs w:val="24"/>
        </w:rPr>
        <w:t>決算審核結果，審定賸餘1,029萬餘元，較預算賸餘863萬餘元，增加165萬餘元，約19.19％，主要係雜項費用較預計減少所致。</w:t>
      </w:r>
    </w:p>
    <w:p w14:paraId="39619ADD" w14:textId="77777777" w:rsidR="00E337B2" w:rsidRDefault="00E337B2" w:rsidP="00E50012">
      <w:pPr>
        <w:adjustRightInd w:val="0"/>
        <w:snapToGrid w:val="0"/>
        <w:spacing w:beforeLines="30" w:before="72" w:line="450" w:lineRule="exact"/>
        <w:ind w:firstLineChars="100" w:firstLine="340"/>
        <w:rPr>
          <w:rFonts w:ascii="標楷體" w:hAnsi="標楷體"/>
          <w:b/>
          <w:bCs/>
          <w:spacing w:val="10"/>
          <w:sz w:val="32"/>
          <w:szCs w:val="32"/>
        </w:rPr>
      </w:pPr>
      <w:r w:rsidRPr="0052301E">
        <w:rPr>
          <w:rFonts w:ascii="標楷體" w:hAnsi="標楷體" w:hint="eastAsia"/>
          <w:b/>
          <w:bCs/>
          <w:spacing w:val="10"/>
          <w:sz w:val="32"/>
          <w:szCs w:val="32"/>
        </w:rPr>
        <w:t>三、重要審核意見</w:t>
      </w:r>
    </w:p>
    <w:p w14:paraId="707EE03B" w14:textId="77777777" w:rsidR="00E337B2" w:rsidRPr="0052301E" w:rsidRDefault="00E337B2" w:rsidP="00E50012">
      <w:pPr>
        <w:overflowPunct w:val="0"/>
        <w:autoSpaceDE w:val="0"/>
        <w:adjustRightInd w:val="0"/>
        <w:snapToGrid w:val="0"/>
        <w:spacing w:line="446" w:lineRule="exact"/>
        <w:ind w:firstLineChars="200" w:firstLine="601"/>
        <w:rPr>
          <w:rFonts w:ascii="標楷體" w:hAnsi="標楷體"/>
          <w:b/>
          <w:spacing w:val="10"/>
          <w:kern w:val="0"/>
          <w:sz w:val="28"/>
          <w:szCs w:val="28"/>
        </w:rPr>
      </w:pPr>
      <w:r w:rsidRPr="0052301E">
        <w:rPr>
          <w:rFonts w:ascii="標楷體" w:hAnsi="標楷體" w:hint="eastAsia"/>
          <w:b/>
          <w:spacing w:val="10"/>
          <w:kern w:val="0"/>
          <w:sz w:val="28"/>
          <w:szCs w:val="28"/>
        </w:rPr>
        <w:t>（一）持續推動毒品防制政策，惟計畫執行仍有改善空間，允宜</w:t>
      </w:r>
      <w:proofErr w:type="gramStart"/>
      <w:r w:rsidRPr="0052301E">
        <w:rPr>
          <w:rFonts w:ascii="標楷體" w:hAnsi="標楷體" w:hint="eastAsia"/>
          <w:b/>
          <w:spacing w:val="10"/>
          <w:kern w:val="0"/>
          <w:sz w:val="28"/>
          <w:szCs w:val="28"/>
        </w:rPr>
        <w:t>研謀善策</w:t>
      </w:r>
      <w:proofErr w:type="gramEnd"/>
      <w:r w:rsidRPr="0052301E">
        <w:rPr>
          <w:rFonts w:ascii="標楷體" w:hAnsi="標楷體" w:hint="eastAsia"/>
          <w:b/>
          <w:spacing w:val="10"/>
          <w:kern w:val="0"/>
          <w:sz w:val="28"/>
          <w:szCs w:val="28"/>
        </w:rPr>
        <w:t>因應，以落實毒品防制目標，維護國民身心健康。</w:t>
      </w:r>
    </w:p>
    <w:p w14:paraId="4E6D305E" w14:textId="26B8043E" w:rsidR="00E337B2" w:rsidRPr="0052301E" w:rsidRDefault="00E337B2" w:rsidP="00E50012">
      <w:pPr>
        <w:adjustRightInd w:val="0"/>
        <w:snapToGrid w:val="0"/>
        <w:spacing w:line="446" w:lineRule="exact"/>
        <w:ind w:firstLineChars="200" w:firstLine="520"/>
        <w:outlineLvl w:val="4"/>
        <w:rPr>
          <w:rFonts w:ascii="標楷體" w:hAnsi="標楷體"/>
          <w:spacing w:val="10"/>
          <w:szCs w:val="32"/>
        </w:rPr>
      </w:pPr>
      <w:r w:rsidRPr="0052301E">
        <w:rPr>
          <w:rFonts w:ascii="標楷體" w:hAnsi="標楷體" w:hint="eastAsia"/>
          <w:spacing w:val="10"/>
          <w:szCs w:val="32"/>
        </w:rPr>
        <w:t>臺灣永續發展目標之核心目標3，揭</w:t>
      </w:r>
      <w:proofErr w:type="gramStart"/>
      <w:r w:rsidRPr="0052301E">
        <w:rPr>
          <w:rFonts w:ascii="標楷體" w:hAnsi="標楷體" w:hint="eastAsia"/>
          <w:spacing w:val="10"/>
          <w:szCs w:val="32"/>
        </w:rPr>
        <w:t>櫫</w:t>
      </w:r>
      <w:proofErr w:type="gramEnd"/>
      <w:r w:rsidRPr="0052301E">
        <w:rPr>
          <w:rFonts w:ascii="標楷體" w:hAnsi="標楷體" w:hint="eastAsia"/>
          <w:spacing w:val="10"/>
          <w:szCs w:val="32"/>
        </w:rPr>
        <w:t>確保及促進各年齡層健康生活與福祉。行政院為防制毒品危害，維護國民身心健康，每年持續推動毒品危害防制中心工作暨衛福部補助辦理藥癮者處遇計畫。縣政府於95年間設立澎湖縣毒品危害防制中心（下稱毒防中心），持續配合中央政策推動毒品防制及緊密聯結反毒網絡，以防制毒品危害。經查推動毒品防制政策執行情形，核有下列事項：</w:t>
      </w:r>
    </w:p>
    <w:p w14:paraId="4DE56695" w14:textId="4265C546" w:rsidR="00E337B2" w:rsidRPr="0052301E" w:rsidRDefault="00101E33" w:rsidP="0092684D">
      <w:pPr>
        <w:overflowPunct w:val="0"/>
        <w:autoSpaceDN w:val="0"/>
        <w:adjustRightInd w:val="0"/>
        <w:snapToGrid w:val="0"/>
        <w:spacing w:line="448" w:lineRule="exact"/>
        <w:ind w:firstLineChars="200" w:firstLine="480"/>
        <w:outlineLvl w:val="4"/>
        <w:rPr>
          <w:rFonts w:ascii="標楷體" w:hAnsi="標楷體"/>
          <w:bCs/>
          <w:spacing w:val="10"/>
          <w:szCs w:val="32"/>
        </w:rPr>
      </w:pPr>
      <w:r w:rsidRPr="00E50012">
        <w:rPr>
          <w:rFonts w:ascii="標楷體" w:hAnsi="標楷體"/>
          <w:noProof/>
          <w:spacing w:val="10"/>
          <w:szCs w:val="32"/>
        </w:rPr>
        <mc:AlternateContent>
          <mc:Choice Requires="wps">
            <w:drawing>
              <wp:anchor distT="45720" distB="45720" distL="114300" distR="114300" simplePos="0" relativeHeight="251993088" behindDoc="0" locked="0" layoutInCell="1" allowOverlap="1" wp14:anchorId="614FD84B" wp14:editId="0937D346">
                <wp:simplePos x="0" y="0"/>
                <wp:positionH relativeFrom="column">
                  <wp:posOffset>2959351</wp:posOffset>
                </wp:positionH>
                <wp:positionV relativeFrom="paragraph">
                  <wp:posOffset>73055</wp:posOffset>
                </wp:positionV>
                <wp:extent cx="3200400" cy="5344795"/>
                <wp:effectExtent l="0" t="0" r="0" b="8255"/>
                <wp:wrapSquare wrapText="bothSides"/>
                <wp:docPr id="14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5344795"/>
                        </a:xfrm>
                        <a:prstGeom prst="rect">
                          <a:avLst/>
                        </a:prstGeom>
                        <a:solidFill>
                          <a:srgbClr val="FFFFFF"/>
                        </a:solidFill>
                        <a:ln w="9525">
                          <a:noFill/>
                          <a:miter lim="800000"/>
                          <a:headEnd/>
                          <a:tailEnd/>
                        </a:ln>
                      </wps:spPr>
                      <wps:txbx>
                        <w:txbxContent>
                          <w:tbl>
                            <w:tblPr>
                              <w:tblW w:w="4820" w:type="dxa"/>
                              <w:tblCellMar>
                                <w:left w:w="28" w:type="dxa"/>
                                <w:right w:w="28" w:type="dxa"/>
                              </w:tblCellMar>
                              <w:tblLook w:val="04A0" w:firstRow="1" w:lastRow="0" w:firstColumn="1" w:lastColumn="0" w:noHBand="0" w:noVBand="1"/>
                            </w:tblPr>
                            <w:tblGrid>
                              <w:gridCol w:w="784"/>
                              <w:gridCol w:w="1515"/>
                              <w:gridCol w:w="1245"/>
                              <w:gridCol w:w="1276"/>
                            </w:tblGrid>
                            <w:tr w:rsidR="00E50012" w14:paraId="258E1B9D" w14:textId="77777777" w:rsidTr="00FE3F4E">
                              <w:trPr>
                                <w:trHeight w:val="330"/>
                              </w:trPr>
                              <w:tc>
                                <w:tcPr>
                                  <w:tcW w:w="4820" w:type="dxa"/>
                                  <w:gridSpan w:val="4"/>
                                  <w:tcBorders>
                                    <w:top w:val="nil"/>
                                    <w:left w:val="nil"/>
                                    <w:bottom w:val="single" w:sz="4" w:space="0" w:color="auto"/>
                                    <w:right w:val="nil"/>
                                  </w:tcBorders>
                                  <w:noWrap/>
                                  <w:vAlign w:val="bottom"/>
                                  <w:hideMark/>
                                </w:tcPr>
                                <w:p w14:paraId="157CF7C4" w14:textId="77777777" w:rsidR="00E50012" w:rsidRDefault="00E50012" w:rsidP="00E50012">
                                  <w:pPr>
                                    <w:widowControl/>
                                    <w:spacing w:line="240" w:lineRule="exact"/>
                                    <w:rPr>
                                      <w:rFonts w:ascii="標楷體" w:hAnsi="標楷體" w:cs="新細明體"/>
                                      <w:b/>
                                      <w:bCs/>
                                      <w:color w:val="000000"/>
                                      <w:spacing w:val="-12"/>
                                      <w:kern w:val="0"/>
                                      <w:szCs w:val="24"/>
                                    </w:rPr>
                                  </w:pPr>
                                  <w:r>
                                    <w:rPr>
                                      <w:rFonts w:ascii="標楷體" w:hAnsi="標楷體" w:cs="新細明體" w:hint="eastAsia"/>
                                      <w:b/>
                                      <w:bCs/>
                                      <w:color w:val="000000"/>
                                      <w:spacing w:val="-12"/>
                                      <w:kern w:val="0"/>
                                      <w:szCs w:val="24"/>
                                    </w:rPr>
                                    <w:t>表1</w:t>
                                  </w:r>
                                  <w:r>
                                    <w:rPr>
                                      <w:rFonts w:ascii="標楷體" w:hAnsi="標楷體" w:hint="eastAsia"/>
                                      <w:b/>
                                      <w:bCs/>
                                      <w:kern w:val="0"/>
                                    </w:rPr>
                                    <w:t xml:space="preserve">　</w:t>
                                  </w:r>
                                  <w:r>
                                    <w:rPr>
                                      <w:rFonts w:ascii="標楷體" w:hAnsi="標楷體" w:cs="新細明體" w:hint="eastAsia"/>
                                      <w:b/>
                                      <w:bCs/>
                                      <w:color w:val="000000"/>
                                      <w:spacing w:val="-12"/>
                                      <w:kern w:val="0"/>
                                      <w:szCs w:val="24"/>
                                    </w:rPr>
                                    <w:t>各市縣平均每日個案管理員輔導負荷量情形</w:t>
                                  </w:r>
                                </w:p>
                                <w:p w14:paraId="7639E188" w14:textId="77777777" w:rsidR="00E50012" w:rsidRDefault="00E50012" w:rsidP="0092684D">
                                  <w:pPr>
                                    <w:widowControl/>
                                    <w:spacing w:line="220" w:lineRule="exact"/>
                                    <w:ind w:rightChars="-5" w:right="-12"/>
                                    <w:jc w:val="right"/>
                                    <w:rPr>
                                      <w:rFonts w:ascii="標楷體" w:hAnsi="標楷體" w:cs="新細明體"/>
                                      <w:color w:val="000000"/>
                                      <w:kern w:val="0"/>
                                      <w:szCs w:val="24"/>
                                    </w:rPr>
                                  </w:pPr>
                                  <w:r>
                                    <w:rPr>
                                      <w:rFonts w:ascii="標楷體" w:hAnsi="標楷體" w:cs="新細明體" w:hint="eastAsia"/>
                                      <w:color w:val="000000"/>
                                      <w:kern w:val="0"/>
                                      <w:sz w:val="20"/>
                                    </w:rPr>
                                    <w:t>單位：人</w:t>
                                  </w:r>
                                </w:p>
                              </w:tc>
                            </w:tr>
                            <w:tr w:rsidR="00E50012" w14:paraId="21173E8A" w14:textId="77777777" w:rsidTr="00E44E4B">
                              <w:trPr>
                                <w:trHeight w:val="284"/>
                              </w:trPr>
                              <w:tc>
                                <w:tcPr>
                                  <w:tcW w:w="784" w:type="dxa"/>
                                  <w:tcBorders>
                                    <w:top w:val="nil"/>
                                    <w:left w:val="single" w:sz="4" w:space="0" w:color="auto"/>
                                    <w:bottom w:val="single" w:sz="4" w:space="0" w:color="auto"/>
                                    <w:right w:val="single" w:sz="4" w:space="0" w:color="auto"/>
                                  </w:tcBorders>
                                  <w:noWrap/>
                                  <w:vAlign w:val="center"/>
                                  <w:hideMark/>
                                </w:tcPr>
                                <w:p w14:paraId="57C61D97" w14:textId="77777777" w:rsidR="00E50012" w:rsidRDefault="00E50012" w:rsidP="00E50012">
                                  <w:pPr>
                                    <w:widowControl/>
                                    <w:spacing w:line="240" w:lineRule="exact"/>
                                    <w:jc w:val="center"/>
                                    <w:rPr>
                                      <w:rFonts w:ascii="標楷體" w:hAnsi="標楷體" w:cs="新細明體"/>
                                      <w:color w:val="000000"/>
                                      <w:kern w:val="0"/>
                                      <w:sz w:val="20"/>
                                      <w:szCs w:val="20"/>
                                    </w:rPr>
                                  </w:pPr>
                                  <w:r>
                                    <w:rPr>
                                      <w:rFonts w:ascii="標楷體" w:hAnsi="標楷體" w:cs="新細明體" w:hint="eastAsia"/>
                                      <w:color w:val="000000"/>
                                      <w:kern w:val="0"/>
                                      <w:sz w:val="20"/>
                                    </w:rPr>
                                    <w:t>縣市</w:t>
                                  </w:r>
                                </w:p>
                              </w:tc>
                              <w:tc>
                                <w:tcPr>
                                  <w:tcW w:w="1515" w:type="dxa"/>
                                  <w:tcBorders>
                                    <w:top w:val="nil"/>
                                    <w:left w:val="nil"/>
                                    <w:bottom w:val="single" w:sz="4" w:space="0" w:color="auto"/>
                                    <w:right w:val="single" w:sz="4" w:space="0" w:color="auto"/>
                                  </w:tcBorders>
                                  <w:vAlign w:val="center"/>
                                  <w:hideMark/>
                                </w:tcPr>
                                <w:p w14:paraId="666A159A" w14:textId="77777777" w:rsidR="00E50012" w:rsidRDefault="00E50012" w:rsidP="00E50012">
                                  <w:pPr>
                                    <w:widowControl/>
                                    <w:spacing w:line="240" w:lineRule="exact"/>
                                    <w:jc w:val="distribute"/>
                                    <w:rPr>
                                      <w:rFonts w:ascii="標楷體" w:hAnsi="標楷體" w:cs="新細明體"/>
                                      <w:color w:val="000000"/>
                                      <w:kern w:val="0"/>
                                      <w:sz w:val="20"/>
                                    </w:rPr>
                                  </w:pPr>
                                  <w:r>
                                    <w:rPr>
                                      <w:rFonts w:ascii="標楷體" w:hAnsi="標楷體" w:cs="新細明體" w:hint="eastAsia"/>
                                      <w:color w:val="000000"/>
                                      <w:kern w:val="0"/>
                                      <w:sz w:val="20"/>
                                    </w:rPr>
                                    <w:t>109至112年度每日平均在案量</w:t>
                                  </w:r>
                                </w:p>
                              </w:tc>
                              <w:tc>
                                <w:tcPr>
                                  <w:tcW w:w="1245" w:type="dxa"/>
                                  <w:tcBorders>
                                    <w:top w:val="nil"/>
                                    <w:left w:val="nil"/>
                                    <w:bottom w:val="single" w:sz="4" w:space="0" w:color="auto"/>
                                    <w:right w:val="single" w:sz="4" w:space="0" w:color="auto"/>
                                  </w:tcBorders>
                                  <w:vAlign w:val="center"/>
                                  <w:hideMark/>
                                </w:tcPr>
                                <w:p w14:paraId="0ECB966E" w14:textId="77777777" w:rsidR="00E50012" w:rsidRDefault="00E50012" w:rsidP="00E50012">
                                  <w:pPr>
                                    <w:widowControl/>
                                    <w:spacing w:line="240" w:lineRule="exact"/>
                                    <w:jc w:val="distribute"/>
                                    <w:rPr>
                                      <w:rFonts w:ascii="標楷體" w:hAnsi="標楷體" w:cs="新細明體"/>
                                      <w:color w:val="000000"/>
                                      <w:kern w:val="0"/>
                                      <w:sz w:val="20"/>
                                    </w:rPr>
                                  </w:pPr>
                                  <w:r w:rsidRPr="00E44E4B">
                                    <w:rPr>
                                      <w:rFonts w:ascii="標楷體" w:hAnsi="標楷體" w:cs="新細明體" w:hint="eastAsia"/>
                                      <w:color w:val="000000"/>
                                      <w:spacing w:val="-12"/>
                                      <w:kern w:val="0"/>
                                      <w:sz w:val="20"/>
                                    </w:rPr>
                                    <w:t>114年度行政院</w:t>
                                  </w:r>
                                  <w:r>
                                    <w:rPr>
                                      <w:rFonts w:ascii="標楷體" w:hAnsi="標楷體" w:cs="新細明體" w:hint="eastAsia"/>
                                      <w:color w:val="000000"/>
                                      <w:kern w:val="0"/>
                                      <w:sz w:val="20"/>
                                    </w:rPr>
                                    <w:t>核定員額</w:t>
                                  </w:r>
                                </w:p>
                              </w:tc>
                              <w:tc>
                                <w:tcPr>
                                  <w:tcW w:w="1276" w:type="dxa"/>
                                  <w:tcBorders>
                                    <w:top w:val="nil"/>
                                    <w:left w:val="nil"/>
                                    <w:bottom w:val="single" w:sz="4" w:space="0" w:color="auto"/>
                                    <w:right w:val="single" w:sz="4" w:space="0" w:color="auto"/>
                                  </w:tcBorders>
                                  <w:vAlign w:val="center"/>
                                  <w:hideMark/>
                                </w:tcPr>
                                <w:p w14:paraId="3356B980" w14:textId="77777777" w:rsidR="00E50012" w:rsidRDefault="00E50012" w:rsidP="00E50012">
                                  <w:pPr>
                                    <w:widowControl/>
                                    <w:spacing w:line="240" w:lineRule="exact"/>
                                    <w:jc w:val="distribute"/>
                                    <w:rPr>
                                      <w:rFonts w:ascii="標楷體" w:hAnsi="標楷體" w:cs="新細明體"/>
                                      <w:color w:val="000000"/>
                                      <w:kern w:val="0"/>
                                      <w:sz w:val="20"/>
                                    </w:rPr>
                                  </w:pPr>
                                  <w:r>
                                    <w:rPr>
                                      <w:rFonts w:ascii="標楷體" w:hAnsi="標楷體" w:cs="新細明體" w:hint="eastAsia"/>
                                      <w:color w:val="000000"/>
                                      <w:kern w:val="0"/>
                                      <w:sz w:val="20"/>
                                    </w:rPr>
                                    <w:t>平均每日個案管理員負荷量</w:t>
                                  </w:r>
                                </w:p>
                              </w:tc>
                            </w:tr>
                            <w:tr w:rsidR="00E50012" w14:paraId="5F71D120"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13C70236" w14:textId="77777777" w:rsidR="00E50012" w:rsidRDefault="00E50012" w:rsidP="00162449">
                                  <w:pPr>
                                    <w:widowControl/>
                                    <w:spacing w:line="200" w:lineRule="exact"/>
                                    <w:jc w:val="center"/>
                                    <w:rPr>
                                      <w:rFonts w:ascii="標楷體" w:hAnsi="標楷體" w:cs="新細明體"/>
                                      <w:b/>
                                      <w:bCs/>
                                      <w:color w:val="000000"/>
                                      <w:kern w:val="0"/>
                                      <w:sz w:val="20"/>
                                    </w:rPr>
                                  </w:pPr>
                                  <w:r>
                                    <w:rPr>
                                      <w:rFonts w:ascii="標楷體" w:hAnsi="標楷體" w:cs="新細明體" w:hint="eastAsia"/>
                                      <w:b/>
                                      <w:bCs/>
                                      <w:color w:val="000000"/>
                                      <w:kern w:val="0"/>
                                      <w:sz w:val="20"/>
                                    </w:rPr>
                                    <w:t>合  計</w:t>
                                  </w:r>
                                </w:p>
                              </w:tc>
                              <w:tc>
                                <w:tcPr>
                                  <w:tcW w:w="1515" w:type="dxa"/>
                                  <w:tcBorders>
                                    <w:top w:val="nil"/>
                                    <w:left w:val="nil"/>
                                    <w:bottom w:val="single" w:sz="4" w:space="0" w:color="auto"/>
                                    <w:right w:val="single" w:sz="4" w:space="0" w:color="auto"/>
                                  </w:tcBorders>
                                  <w:noWrap/>
                                  <w:vAlign w:val="center"/>
                                  <w:hideMark/>
                                </w:tcPr>
                                <w:p w14:paraId="54AC8F6F" w14:textId="77777777" w:rsidR="00E50012" w:rsidRDefault="00E50012" w:rsidP="00162449">
                                  <w:pPr>
                                    <w:widowControl/>
                                    <w:spacing w:line="240" w:lineRule="exact"/>
                                    <w:jc w:val="right"/>
                                    <w:rPr>
                                      <w:rFonts w:ascii="標楷體" w:hAnsi="標楷體" w:cs="新細明體"/>
                                      <w:b/>
                                      <w:bCs/>
                                      <w:color w:val="000000"/>
                                      <w:kern w:val="0"/>
                                      <w:sz w:val="20"/>
                                    </w:rPr>
                                  </w:pPr>
                                  <w:r>
                                    <w:rPr>
                                      <w:rFonts w:ascii="標楷體" w:hAnsi="標楷體" w:cs="新細明體" w:hint="eastAsia"/>
                                      <w:b/>
                                      <w:bCs/>
                                      <w:color w:val="000000"/>
                                      <w:kern w:val="0"/>
                                      <w:sz w:val="20"/>
                                    </w:rPr>
                                    <w:t xml:space="preserve">21,603 </w:t>
                                  </w:r>
                                </w:p>
                              </w:tc>
                              <w:tc>
                                <w:tcPr>
                                  <w:tcW w:w="1245" w:type="dxa"/>
                                  <w:tcBorders>
                                    <w:top w:val="nil"/>
                                    <w:left w:val="nil"/>
                                    <w:bottom w:val="single" w:sz="4" w:space="0" w:color="auto"/>
                                    <w:right w:val="single" w:sz="4" w:space="0" w:color="auto"/>
                                  </w:tcBorders>
                                  <w:noWrap/>
                                  <w:vAlign w:val="center"/>
                                  <w:hideMark/>
                                </w:tcPr>
                                <w:p w14:paraId="7B07698A" w14:textId="77777777" w:rsidR="00E50012" w:rsidRDefault="00E50012" w:rsidP="00162449">
                                  <w:pPr>
                                    <w:widowControl/>
                                    <w:spacing w:line="240" w:lineRule="exact"/>
                                    <w:jc w:val="right"/>
                                    <w:rPr>
                                      <w:rFonts w:ascii="標楷體" w:hAnsi="標楷體" w:cs="新細明體"/>
                                      <w:b/>
                                      <w:bCs/>
                                      <w:color w:val="000000"/>
                                      <w:kern w:val="0"/>
                                      <w:sz w:val="20"/>
                                    </w:rPr>
                                  </w:pPr>
                                  <w:r>
                                    <w:rPr>
                                      <w:rFonts w:ascii="標楷體" w:hAnsi="標楷體" w:cs="新細明體" w:hint="eastAsia"/>
                                      <w:b/>
                                      <w:bCs/>
                                      <w:color w:val="000000"/>
                                      <w:kern w:val="0"/>
                                      <w:sz w:val="20"/>
                                    </w:rPr>
                                    <w:t xml:space="preserve">826 </w:t>
                                  </w:r>
                                </w:p>
                              </w:tc>
                              <w:tc>
                                <w:tcPr>
                                  <w:tcW w:w="1276" w:type="dxa"/>
                                  <w:tcBorders>
                                    <w:top w:val="nil"/>
                                    <w:left w:val="nil"/>
                                    <w:bottom w:val="single" w:sz="4" w:space="0" w:color="auto"/>
                                    <w:right w:val="single" w:sz="4" w:space="0" w:color="auto"/>
                                  </w:tcBorders>
                                  <w:noWrap/>
                                  <w:vAlign w:val="center"/>
                                  <w:hideMark/>
                                </w:tcPr>
                                <w:p w14:paraId="6668D9A1" w14:textId="77777777" w:rsidR="00E50012" w:rsidRDefault="00E50012" w:rsidP="00162449">
                                  <w:pPr>
                                    <w:widowControl/>
                                    <w:spacing w:line="240" w:lineRule="exact"/>
                                    <w:jc w:val="right"/>
                                    <w:rPr>
                                      <w:rFonts w:ascii="標楷體" w:hAnsi="標楷體" w:cs="新細明體"/>
                                      <w:b/>
                                      <w:bCs/>
                                      <w:color w:val="000000"/>
                                      <w:kern w:val="0"/>
                                      <w:sz w:val="20"/>
                                    </w:rPr>
                                  </w:pPr>
                                  <w:r>
                                    <w:rPr>
                                      <w:rFonts w:ascii="標楷體" w:hAnsi="標楷體" w:cs="新細明體" w:hint="eastAsia"/>
                                      <w:b/>
                                      <w:bCs/>
                                      <w:color w:val="000000"/>
                                      <w:kern w:val="0"/>
                                      <w:sz w:val="20"/>
                                    </w:rPr>
                                    <w:t>26.15</w:t>
                                  </w:r>
                                </w:p>
                              </w:tc>
                            </w:tr>
                            <w:tr w:rsidR="00E50012" w14:paraId="56A8DB86"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2C709816"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新北市</w:t>
                                  </w:r>
                                </w:p>
                              </w:tc>
                              <w:tc>
                                <w:tcPr>
                                  <w:tcW w:w="1515" w:type="dxa"/>
                                  <w:tcBorders>
                                    <w:top w:val="nil"/>
                                    <w:left w:val="nil"/>
                                    <w:bottom w:val="single" w:sz="4" w:space="0" w:color="auto"/>
                                    <w:right w:val="single" w:sz="4" w:space="0" w:color="auto"/>
                                  </w:tcBorders>
                                  <w:noWrap/>
                                  <w:vAlign w:val="center"/>
                                  <w:hideMark/>
                                </w:tcPr>
                                <w:p w14:paraId="76874733"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3,568</w:t>
                                  </w:r>
                                </w:p>
                              </w:tc>
                              <w:tc>
                                <w:tcPr>
                                  <w:tcW w:w="1245" w:type="dxa"/>
                                  <w:tcBorders>
                                    <w:top w:val="nil"/>
                                    <w:left w:val="nil"/>
                                    <w:bottom w:val="single" w:sz="4" w:space="0" w:color="auto"/>
                                    <w:right w:val="single" w:sz="4" w:space="0" w:color="auto"/>
                                  </w:tcBorders>
                                  <w:noWrap/>
                                  <w:vAlign w:val="center"/>
                                  <w:hideMark/>
                                </w:tcPr>
                                <w:p w14:paraId="3EC36D1C"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160</w:t>
                                  </w:r>
                                </w:p>
                              </w:tc>
                              <w:tc>
                                <w:tcPr>
                                  <w:tcW w:w="1276" w:type="dxa"/>
                                  <w:tcBorders>
                                    <w:top w:val="nil"/>
                                    <w:left w:val="nil"/>
                                    <w:bottom w:val="single" w:sz="4" w:space="0" w:color="auto"/>
                                    <w:right w:val="single" w:sz="4" w:space="0" w:color="auto"/>
                                  </w:tcBorders>
                                  <w:noWrap/>
                                  <w:vAlign w:val="center"/>
                                  <w:hideMark/>
                                </w:tcPr>
                                <w:p w14:paraId="6A3D8F21"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22.30</w:t>
                                  </w:r>
                                </w:p>
                              </w:tc>
                            </w:tr>
                            <w:tr w:rsidR="00E50012" w14:paraId="5CD1484E"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26FA8B28"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臺北市</w:t>
                                  </w:r>
                                </w:p>
                              </w:tc>
                              <w:tc>
                                <w:tcPr>
                                  <w:tcW w:w="1515" w:type="dxa"/>
                                  <w:tcBorders>
                                    <w:top w:val="nil"/>
                                    <w:left w:val="nil"/>
                                    <w:bottom w:val="single" w:sz="4" w:space="0" w:color="auto"/>
                                    <w:right w:val="single" w:sz="4" w:space="0" w:color="auto"/>
                                  </w:tcBorders>
                                  <w:noWrap/>
                                  <w:vAlign w:val="center"/>
                                  <w:hideMark/>
                                </w:tcPr>
                                <w:p w14:paraId="74B95173"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1,753</w:t>
                                  </w:r>
                                </w:p>
                              </w:tc>
                              <w:tc>
                                <w:tcPr>
                                  <w:tcW w:w="1245" w:type="dxa"/>
                                  <w:tcBorders>
                                    <w:top w:val="nil"/>
                                    <w:left w:val="nil"/>
                                    <w:bottom w:val="single" w:sz="4" w:space="0" w:color="auto"/>
                                    <w:right w:val="single" w:sz="4" w:space="0" w:color="auto"/>
                                  </w:tcBorders>
                                  <w:noWrap/>
                                  <w:vAlign w:val="center"/>
                                  <w:hideMark/>
                                </w:tcPr>
                                <w:p w14:paraId="04769367"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71</w:t>
                                  </w:r>
                                </w:p>
                              </w:tc>
                              <w:tc>
                                <w:tcPr>
                                  <w:tcW w:w="1276" w:type="dxa"/>
                                  <w:tcBorders>
                                    <w:top w:val="nil"/>
                                    <w:left w:val="nil"/>
                                    <w:bottom w:val="single" w:sz="4" w:space="0" w:color="auto"/>
                                    <w:right w:val="single" w:sz="4" w:space="0" w:color="auto"/>
                                  </w:tcBorders>
                                  <w:noWrap/>
                                  <w:vAlign w:val="center"/>
                                  <w:hideMark/>
                                </w:tcPr>
                                <w:p w14:paraId="54019C2D"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24.69</w:t>
                                  </w:r>
                                </w:p>
                              </w:tc>
                            </w:tr>
                            <w:tr w:rsidR="00E50012" w14:paraId="0FC3B54D"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63CFCFFF"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桃園市</w:t>
                                  </w:r>
                                </w:p>
                              </w:tc>
                              <w:tc>
                                <w:tcPr>
                                  <w:tcW w:w="1515" w:type="dxa"/>
                                  <w:tcBorders>
                                    <w:top w:val="nil"/>
                                    <w:left w:val="nil"/>
                                    <w:bottom w:val="single" w:sz="4" w:space="0" w:color="auto"/>
                                    <w:right w:val="single" w:sz="4" w:space="0" w:color="auto"/>
                                  </w:tcBorders>
                                  <w:noWrap/>
                                  <w:vAlign w:val="center"/>
                                  <w:hideMark/>
                                </w:tcPr>
                                <w:p w14:paraId="366B468C"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2,754</w:t>
                                  </w:r>
                                </w:p>
                              </w:tc>
                              <w:tc>
                                <w:tcPr>
                                  <w:tcW w:w="1245" w:type="dxa"/>
                                  <w:tcBorders>
                                    <w:top w:val="nil"/>
                                    <w:left w:val="nil"/>
                                    <w:bottom w:val="single" w:sz="4" w:space="0" w:color="auto"/>
                                    <w:right w:val="single" w:sz="4" w:space="0" w:color="auto"/>
                                  </w:tcBorders>
                                  <w:noWrap/>
                                  <w:vAlign w:val="center"/>
                                  <w:hideMark/>
                                </w:tcPr>
                                <w:p w14:paraId="4C7E4BB0"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89</w:t>
                                  </w:r>
                                </w:p>
                              </w:tc>
                              <w:tc>
                                <w:tcPr>
                                  <w:tcW w:w="1276" w:type="dxa"/>
                                  <w:tcBorders>
                                    <w:top w:val="nil"/>
                                    <w:left w:val="nil"/>
                                    <w:bottom w:val="single" w:sz="4" w:space="0" w:color="auto"/>
                                    <w:right w:val="single" w:sz="4" w:space="0" w:color="auto"/>
                                  </w:tcBorders>
                                  <w:noWrap/>
                                  <w:vAlign w:val="center"/>
                                  <w:hideMark/>
                                </w:tcPr>
                                <w:p w14:paraId="242A8F2F"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30.94</w:t>
                                  </w:r>
                                </w:p>
                              </w:tc>
                            </w:tr>
                            <w:tr w:rsidR="00E50012" w14:paraId="4ABFB19A"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620EF96D"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臺中市</w:t>
                                  </w:r>
                                </w:p>
                              </w:tc>
                              <w:tc>
                                <w:tcPr>
                                  <w:tcW w:w="1515" w:type="dxa"/>
                                  <w:tcBorders>
                                    <w:top w:val="nil"/>
                                    <w:left w:val="nil"/>
                                    <w:bottom w:val="single" w:sz="4" w:space="0" w:color="auto"/>
                                    <w:right w:val="single" w:sz="4" w:space="0" w:color="auto"/>
                                  </w:tcBorders>
                                  <w:noWrap/>
                                  <w:vAlign w:val="center"/>
                                  <w:hideMark/>
                                </w:tcPr>
                                <w:p w14:paraId="7383BC1C"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2,121</w:t>
                                  </w:r>
                                </w:p>
                              </w:tc>
                              <w:tc>
                                <w:tcPr>
                                  <w:tcW w:w="1245" w:type="dxa"/>
                                  <w:tcBorders>
                                    <w:top w:val="nil"/>
                                    <w:left w:val="nil"/>
                                    <w:bottom w:val="single" w:sz="4" w:space="0" w:color="auto"/>
                                    <w:right w:val="single" w:sz="4" w:space="0" w:color="auto"/>
                                  </w:tcBorders>
                                  <w:noWrap/>
                                  <w:vAlign w:val="center"/>
                                  <w:hideMark/>
                                </w:tcPr>
                                <w:p w14:paraId="1FD4857F"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75</w:t>
                                  </w:r>
                                </w:p>
                              </w:tc>
                              <w:tc>
                                <w:tcPr>
                                  <w:tcW w:w="1276" w:type="dxa"/>
                                  <w:tcBorders>
                                    <w:top w:val="nil"/>
                                    <w:left w:val="nil"/>
                                    <w:bottom w:val="single" w:sz="4" w:space="0" w:color="auto"/>
                                    <w:right w:val="single" w:sz="4" w:space="0" w:color="auto"/>
                                  </w:tcBorders>
                                  <w:noWrap/>
                                  <w:vAlign w:val="center"/>
                                  <w:hideMark/>
                                </w:tcPr>
                                <w:p w14:paraId="37120E69"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28.28</w:t>
                                  </w:r>
                                </w:p>
                              </w:tc>
                            </w:tr>
                            <w:tr w:rsidR="00E50012" w14:paraId="6A58D748"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370D4A85"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臺南市</w:t>
                                  </w:r>
                                </w:p>
                              </w:tc>
                              <w:tc>
                                <w:tcPr>
                                  <w:tcW w:w="1515" w:type="dxa"/>
                                  <w:tcBorders>
                                    <w:top w:val="nil"/>
                                    <w:left w:val="nil"/>
                                    <w:bottom w:val="single" w:sz="4" w:space="0" w:color="auto"/>
                                    <w:right w:val="single" w:sz="4" w:space="0" w:color="auto"/>
                                  </w:tcBorders>
                                  <w:noWrap/>
                                  <w:vAlign w:val="center"/>
                                  <w:hideMark/>
                                </w:tcPr>
                                <w:p w14:paraId="13F0A789"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2,059</w:t>
                                  </w:r>
                                </w:p>
                              </w:tc>
                              <w:tc>
                                <w:tcPr>
                                  <w:tcW w:w="1245" w:type="dxa"/>
                                  <w:tcBorders>
                                    <w:top w:val="nil"/>
                                    <w:left w:val="nil"/>
                                    <w:bottom w:val="single" w:sz="4" w:space="0" w:color="auto"/>
                                    <w:right w:val="single" w:sz="4" w:space="0" w:color="auto"/>
                                  </w:tcBorders>
                                  <w:noWrap/>
                                  <w:vAlign w:val="center"/>
                                  <w:hideMark/>
                                </w:tcPr>
                                <w:p w14:paraId="1257F6BC"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70</w:t>
                                  </w:r>
                                </w:p>
                              </w:tc>
                              <w:tc>
                                <w:tcPr>
                                  <w:tcW w:w="1276" w:type="dxa"/>
                                  <w:tcBorders>
                                    <w:top w:val="nil"/>
                                    <w:left w:val="nil"/>
                                    <w:bottom w:val="single" w:sz="4" w:space="0" w:color="auto"/>
                                    <w:right w:val="single" w:sz="4" w:space="0" w:color="auto"/>
                                  </w:tcBorders>
                                  <w:noWrap/>
                                  <w:vAlign w:val="center"/>
                                  <w:hideMark/>
                                </w:tcPr>
                                <w:p w14:paraId="53A1341B"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29.41</w:t>
                                  </w:r>
                                </w:p>
                              </w:tc>
                            </w:tr>
                            <w:tr w:rsidR="00E50012" w14:paraId="2175666C"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6D47DF70"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高雄市</w:t>
                                  </w:r>
                                </w:p>
                              </w:tc>
                              <w:tc>
                                <w:tcPr>
                                  <w:tcW w:w="1515" w:type="dxa"/>
                                  <w:tcBorders>
                                    <w:top w:val="nil"/>
                                    <w:left w:val="nil"/>
                                    <w:bottom w:val="single" w:sz="4" w:space="0" w:color="auto"/>
                                    <w:right w:val="single" w:sz="4" w:space="0" w:color="auto"/>
                                  </w:tcBorders>
                                  <w:noWrap/>
                                  <w:vAlign w:val="center"/>
                                  <w:hideMark/>
                                </w:tcPr>
                                <w:p w14:paraId="7953B64F"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2,528</w:t>
                                  </w:r>
                                </w:p>
                              </w:tc>
                              <w:tc>
                                <w:tcPr>
                                  <w:tcW w:w="1245" w:type="dxa"/>
                                  <w:tcBorders>
                                    <w:top w:val="nil"/>
                                    <w:left w:val="nil"/>
                                    <w:bottom w:val="single" w:sz="4" w:space="0" w:color="auto"/>
                                    <w:right w:val="single" w:sz="4" w:space="0" w:color="auto"/>
                                  </w:tcBorders>
                                  <w:noWrap/>
                                  <w:vAlign w:val="center"/>
                                  <w:hideMark/>
                                </w:tcPr>
                                <w:p w14:paraId="1B85E0D3"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91</w:t>
                                  </w:r>
                                </w:p>
                              </w:tc>
                              <w:tc>
                                <w:tcPr>
                                  <w:tcW w:w="1276" w:type="dxa"/>
                                  <w:tcBorders>
                                    <w:top w:val="nil"/>
                                    <w:left w:val="nil"/>
                                    <w:bottom w:val="single" w:sz="4" w:space="0" w:color="auto"/>
                                    <w:right w:val="single" w:sz="4" w:space="0" w:color="auto"/>
                                  </w:tcBorders>
                                  <w:noWrap/>
                                  <w:vAlign w:val="center"/>
                                  <w:hideMark/>
                                </w:tcPr>
                                <w:p w14:paraId="7A0EB652"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27.78</w:t>
                                  </w:r>
                                </w:p>
                              </w:tc>
                            </w:tr>
                            <w:tr w:rsidR="00E50012" w14:paraId="58EDF4DB"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2FE6EFD0"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宜蘭縣</w:t>
                                  </w:r>
                                </w:p>
                              </w:tc>
                              <w:tc>
                                <w:tcPr>
                                  <w:tcW w:w="1515" w:type="dxa"/>
                                  <w:tcBorders>
                                    <w:top w:val="nil"/>
                                    <w:left w:val="nil"/>
                                    <w:bottom w:val="single" w:sz="4" w:space="0" w:color="auto"/>
                                    <w:right w:val="single" w:sz="4" w:space="0" w:color="auto"/>
                                  </w:tcBorders>
                                  <w:noWrap/>
                                  <w:vAlign w:val="center"/>
                                  <w:hideMark/>
                                </w:tcPr>
                                <w:p w14:paraId="498AC957"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458</w:t>
                                  </w:r>
                                </w:p>
                              </w:tc>
                              <w:tc>
                                <w:tcPr>
                                  <w:tcW w:w="1245" w:type="dxa"/>
                                  <w:tcBorders>
                                    <w:top w:val="nil"/>
                                    <w:left w:val="nil"/>
                                    <w:bottom w:val="single" w:sz="4" w:space="0" w:color="auto"/>
                                    <w:right w:val="single" w:sz="4" w:space="0" w:color="auto"/>
                                  </w:tcBorders>
                                  <w:noWrap/>
                                  <w:vAlign w:val="center"/>
                                  <w:hideMark/>
                                </w:tcPr>
                                <w:p w14:paraId="6C5AF315"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21</w:t>
                                  </w:r>
                                </w:p>
                              </w:tc>
                              <w:tc>
                                <w:tcPr>
                                  <w:tcW w:w="1276" w:type="dxa"/>
                                  <w:tcBorders>
                                    <w:top w:val="nil"/>
                                    <w:left w:val="nil"/>
                                    <w:bottom w:val="single" w:sz="4" w:space="0" w:color="auto"/>
                                    <w:right w:val="single" w:sz="4" w:space="0" w:color="auto"/>
                                  </w:tcBorders>
                                  <w:noWrap/>
                                  <w:vAlign w:val="center"/>
                                  <w:hideMark/>
                                </w:tcPr>
                                <w:p w14:paraId="782C5CB8"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21.81</w:t>
                                  </w:r>
                                </w:p>
                              </w:tc>
                            </w:tr>
                            <w:tr w:rsidR="00E50012" w14:paraId="6F732F34"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3BD752B2"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新竹縣</w:t>
                                  </w:r>
                                </w:p>
                              </w:tc>
                              <w:tc>
                                <w:tcPr>
                                  <w:tcW w:w="1515" w:type="dxa"/>
                                  <w:tcBorders>
                                    <w:top w:val="nil"/>
                                    <w:left w:val="nil"/>
                                    <w:bottom w:val="single" w:sz="4" w:space="0" w:color="auto"/>
                                    <w:right w:val="single" w:sz="4" w:space="0" w:color="auto"/>
                                  </w:tcBorders>
                                  <w:noWrap/>
                                  <w:vAlign w:val="center"/>
                                  <w:hideMark/>
                                </w:tcPr>
                                <w:p w14:paraId="4E8C4809"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599</w:t>
                                  </w:r>
                                </w:p>
                              </w:tc>
                              <w:tc>
                                <w:tcPr>
                                  <w:tcW w:w="1245" w:type="dxa"/>
                                  <w:tcBorders>
                                    <w:top w:val="nil"/>
                                    <w:left w:val="nil"/>
                                    <w:bottom w:val="single" w:sz="4" w:space="0" w:color="auto"/>
                                    <w:right w:val="single" w:sz="4" w:space="0" w:color="auto"/>
                                  </w:tcBorders>
                                  <w:noWrap/>
                                  <w:vAlign w:val="center"/>
                                  <w:hideMark/>
                                </w:tcPr>
                                <w:p w14:paraId="76B46525"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23</w:t>
                                  </w:r>
                                </w:p>
                              </w:tc>
                              <w:tc>
                                <w:tcPr>
                                  <w:tcW w:w="1276" w:type="dxa"/>
                                  <w:tcBorders>
                                    <w:top w:val="nil"/>
                                    <w:left w:val="nil"/>
                                    <w:bottom w:val="single" w:sz="4" w:space="0" w:color="auto"/>
                                    <w:right w:val="single" w:sz="4" w:space="0" w:color="auto"/>
                                  </w:tcBorders>
                                  <w:noWrap/>
                                  <w:vAlign w:val="center"/>
                                  <w:hideMark/>
                                </w:tcPr>
                                <w:p w14:paraId="01994185"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26.04</w:t>
                                  </w:r>
                                </w:p>
                              </w:tc>
                            </w:tr>
                            <w:tr w:rsidR="00E50012" w14:paraId="0EF60DA1"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30E6DE52"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苗栗縣</w:t>
                                  </w:r>
                                </w:p>
                              </w:tc>
                              <w:tc>
                                <w:tcPr>
                                  <w:tcW w:w="1515" w:type="dxa"/>
                                  <w:tcBorders>
                                    <w:top w:val="nil"/>
                                    <w:left w:val="nil"/>
                                    <w:bottom w:val="single" w:sz="4" w:space="0" w:color="auto"/>
                                    <w:right w:val="single" w:sz="4" w:space="0" w:color="auto"/>
                                  </w:tcBorders>
                                  <w:noWrap/>
                                  <w:vAlign w:val="center"/>
                                  <w:hideMark/>
                                </w:tcPr>
                                <w:p w14:paraId="23EBBB8B"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552</w:t>
                                  </w:r>
                                </w:p>
                              </w:tc>
                              <w:tc>
                                <w:tcPr>
                                  <w:tcW w:w="1245" w:type="dxa"/>
                                  <w:tcBorders>
                                    <w:top w:val="nil"/>
                                    <w:left w:val="nil"/>
                                    <w:bottom w:val="single" w:sz="4" w:space="0" w:color="auto"/>
                                    <w:right w:val="single" w:sz="4" w:space="0" w:color="auto"/>
                                  </w:tcBorders>
                                  <w:noWrap/>
                                  <w:vAlign w:val="center"/>
                                  <w:hideMark/>
                                </w:tcPr>
                                <w:p w14:paraId="25868F7A"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22</w:t>
                                  </w:r>
                                </w:p>
                              </w:tc>
                              <w:tc>
                                <w:tcPr>
                                  <w:tcW w:w="1276" w:type="dxa"/>
                                  <w:tcBorders>
                                    <w:top w:val="nil"/>
                                    <w:left w:val="nil"/>
                                    <w:bottom w:val="single" w:sz="4" w:space="0" w:color="auto"/>
                                    <w:right w:val="single" w:sz="4" w:space="0" w:color="auto"/>
                                  </w:tcBorders>
                                  <w:noWrap/>
                                  <w:vAlign w:val="center"/>
                                  <w:hideMark/>
                                </w:tcPr>
                                <w:p w14:paraId="363AF5D7"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25.09</w:t>
                                  </w:r>
                                </w:p>
                              </w:tc>
                            </w:tr>
                            <w:tr w:rsidR="00E50012" w14:paraId="2B34A8B0"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107588C5"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彰化縣</w:t>
                                  </w:r>
                                </w:p>
                              </w:tc>
                              <w:tc>
                                <w:tcPr>
                                  <w:tcW w:w="1515" w:type="dxa"/>
                                  <w:tcBorders>
                                    <w:top w:val="nil"/>
                                    <w:left w:val="nil"/>
                                    <w:bottom w:val="single" w:sz="4" w:space="0" w:color="auto"/>
                                    <w:right w:val="single" w:sz="4" w:space="0" w:color="auto"/>
                                  </w:tcBorders>
                                  <w:noWrap/>
                                  <w:vAlign w:val="center"/>
                                  <w:hideMark/>
                                </w:tcPr>
                                <w:p w14:paraId="080CB8A6"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521</w:t>
                                  </w:r>
                                </w:p>
                              </w:tc>
                              <w:tc>
                                <w:tcPr>
                                  <w:tcW w:w="1245" w:type="dxa"/>
                                  <w:tcBorders>
                                    <w:top w:val="nil"/>
                                    <w:left w:val="nil"/>
                                    <w:bottom w:val="single" w:sz="4" w:space="0" w:color="auto"/>
                                    <w:right w:val="single" w:sz="4" w:space="0" w:color="auto"/>
                                  </w:tcBorders>
                                  <w:noWrap/>
                                  <w:vAlign w:val="center"/>
                                  <w:hideMark/>
                                </w:tcPr>
                                <w:p w14:paraId="6B146BEE"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16</w:t>
                                  </w:r>
                                </w:p>
                              </w:tc>
                              <w:tc>
                                <w:tcPr>
                                  <w:tcW w:w="1276" w:type="dxa"/>
                                  <w:tcBorders>
                                    <w:top w:val="nil"/>
                                    <w:left w:val="nil"/>
                                    <w:bottom w:val="single" w:sz="4" w:space="0" w:color="auto"/>
                                    <w:right w:val="single" w:sz="4" w:space="0" w:color="auto"/>
                                  </w:tcBorders>
                                  <w:noWrap/>
                                  <w:vAlign w:val="center"/>
                                  <w:hideMark/>
                                </w:tcPr>
                                <w:p w14:paraId="097D6913"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32.56</w:t>
                                  </w:r>
                                </w:p>
                              </w:tc>
                            </w:tr>
                            <w:tr w:rsidR="00E50012" w14:paraId="71FF16A8"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1E3836EA"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南投縣</w:t>
                                  </w:r>
                                </w:p>
                              </w:tc>
                              <w:tc>
                                <w:tcPr>
                                  <w:tcW w:w="1515" w:type="dxa"/>
                                  <w:tcBorders>
                                    <w:top w:val="nil"/>
                                    <w:left w:val="nil"/>
                                    <w:bottom w:val="single" w:sz="4" w:space="0" w:color="auto"/>
                                    <w:right w:val="single" w:sz="4" w:space="0" w:color="auto"/>
                                  </w:tcBorders>
                                  <w:noWrap/>
                                  <w:vAlign w:val="center"/>
                                  <w:hideMark/>
                                </w:tcPr>
                                <w:p w14:paraId="6D9F73B7"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406</w:t>
                                  </w:r>
                                </w:p>
                              </w:tc>
                              <w:tc>
                                <w:tcPr>
                                  <w:tcW w:w="1245" w:type="dxa"/>
                                  <w:tcBorders>
                                    <w:top w:val="nil"/>
                                    <w:left w:val="nil"/>
                                    <w:bottom w:val="single" w:sz="4" w:space="0" w:color="auto"/>
                                    <w:right w:val="single" w:sz="4" w:space="0" w:color="auto"/>
                                  </w:tcBorders>
                                  <w:noWrap/>
                                  <w:vAlign w:val="center"/>
                                  <w:hideMark/>
                                </w:tcPr>
                                <w:p w14:paraId="192722FA"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17</w:t>
                                  </w:r>
                                </w:p>
                              </w:tc>
                              <w:tc>
                                <w:tcPr>
                                  <w:tcW w:w="1276" w:type="dxa"/>
                                  <w:tcBorders>
                                    <w:top w:val="nil"/>
                                    <w:left w:val="nil"/>
                                    <w:bottom w:val="single" w:sz="4" w:space="0" w:color="auto"/>
                                    <w:right w:val="single" w:sz="4" w:space="0" w:color="auto"/>
                                  </w:tcBorders>
                                  <w:noWrap/>
                                  <w:vAlign w:val="center"/>
                                  <w:hideMark/>
                                </w:tcPr>
                                <w:p w14:paraId="0D758F17"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23.88</w:t>
                                  </w:r>
                                </w:p>
                              </w:tc>
                            </w:tr>
                            <w:tr w:rsidR="00E50012" w14:paraId="023F1A31"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621518CD"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雲林縣</w:t>
                                  </w:r>
                                </w:p>
                              </w:tc>
                              <w:tc>
                                <w:tcPr>
                                  <w:tcW w:w="1515" w:type="dxa"/>
                                  <w:tcBorders>
                                    <w:top w:val="nil"/>
                                    <w:left w:val="nil"/>
                                    <w:bottom w:val="single" w:sz="4" w:space="0" w:color="auto"/>
                                    <w:right w:val="single" w:sz="4" w:space="0" w:color="auto"/>
                                  </w:tcBorders>
                                  <w:noWrap/>
                                  <w:vAlign w:val="center"/>
                                  <w:hideMark/>
                                </w:tcPr>
                                <w:p w14:paraId="5E654E5B"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685</w:t>
                                  </w:r>
                                </w:p>
                              </w:tc>
                              <w:tc>
                                <w:tcPr>
                                  <w:tcW w:w="1245" w:type="dxa"/>
                                  <w:tcBorders>
                                    <w:top w:val="nil"/>
                                    <w:left w:val="nil"/>
                                    <w:bottom w:val="single" w:sz="4" w:space="0" w:color="auto"/>
                                    <w:right w:val="single" w:sz="4" w:space="0" w:color="auto"/>
                                  </w:tcBorders>
                                  <w:noWrap/>
                                  <w:vAlign w:val="center"/>
                                  <w:hideMark/>
                                </w:tcPr>
                                <w:p w14:paraId="6F7BE9C0"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30</w:t>
                                  </w:r>
                                </w:p>
                              </w:tc>
                              <w:tc>
                                <w:tcPr>
                                  <w:tcW w:w="1276" w:type="dxa"/>
                                  <w:tcBorders>
                                    <w:top w:val="nil"/>
                                    <w:left w:val="nil"/>
                                    <w:bottom w:val="single" w:sz="4" w:space="0" w:color="auto"/>
                                    <w:right w:val="single" w:sz="4" w:space="0" w:color="auto"/>
                                  </w:tcBorders>
                                  <w:noWrap/>
                                  <w:vAlign w:val="center"/>
                                  <w:hideMark/>
                                </w:tcPr>
                                <w:p w14:paraId="7FC34BC7"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22.83</w:t>
                                  </w:r>
                                </w:p>
                              </w:tc>
                            </w:tr>
                            <w:tr w:rsidR="00E50012" w14:paraId="7952909A"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49DC77E2"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嘉義縣</w:t>
                                  </w:r>
                                </w:p>
                              </w:tc>
                              <w:tc>
                                <w:tcPr>
                                  <w:tcW w:w="1515" w:type="dxa"/>
                                  <w:tcBorders>
                                    <w:top w:val="nil"/>
                                    <w:left w:val="nil"/>
                                    <w:bottom w:val="single" w:sz="4" w:space="0" w:color="auto"/>
                                    <w:right w:val="single" w:sz="4" w:space="0" w:color="auto"/>
                                  </w:tcBorders>
                                  <w:noWrap/>
                                  <w:vAlign w:val="center"/>
                                  <w:hideMark/>
                                </w:tcPr>
                                <w:p w14:paraId="29EFE7C8"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756</w:t>
                                  </w:r>
                                </w:p>
                              </w:tc>
                              <w:tc>
                                <w:tcPr>
                                  <w:tcW w:w="1245" w:type="dxa"/>
                                  <w:tcBorders>
                                    <w:top w:val="nil"/>
                                    <w:left w:val="nil"/>
                                    <w:bottom w:val="single" w:sz="4" w:space="0" w:color="auto"/>
                                    <w:right w:val="single" w:sz="4" w:space="0" w:color="auto"/>
                                  </w:tcBorders>
                                  <w:noWrap/>
                                  <w:vAlign w:val="center"/>
                                  <w:hideMark/>
                                </w:tcPr>
                                <w:p w14:paraId="739BA37E"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33</w:t>
                                  </w:r>
                                </w:p>
                              </w:tc>
                              <w:tc>
                                <w:tcPr>
                                  <w:tcW w:w="1276" w:type="dxa"/>
                                  <w:tcBorders>
                                    <w:top w:val="nil"/>
                                    <w:left w:val="nil"/>
                                    <w:bottom w:val="single" w:sz="4" w:space="0" w:color="auto"/>
                                    <w:right w:val="single" w:sz="4" w:space="0" w:color="auto"/>
                                  </w:tcBorders>
                                  <w:noWrap/>
                                  <w:vAlign w:val="center"/>
                                  <w:hideMark/>
                                </w:tcPr>
                                <w:p w14:paraId="34DC0FB0"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22.91</w:t>
                                  </w:r>
                                </w:p>
                              </w:tc>
                            </w:tr>
                            <w:tr w:rsidR="00E50012" w14:paraId="7AB9B294"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6F825097"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屏東縣</w:t>
                                  </w:r>
                                </w:p>
                              </w:tc>
                              <w:tc>
                                <w:tcPr>
                                  <w:tcW w:w="1515" w:type="dxa"/>
                                  <w:tcBorders>
                                    <w:top w:val="nil"/>
                                    <w:left w:val="nil"/>
                                    <w:bottom w:val="single" w:sz="4" w:space="0" w:color="auto"/>
                                    <w:right w:val="single" w:sz="4" w:space="0" w:color="auto"/>
                                  </w:tcBorders>
                                  <w:noWrap/>
                                  <w:vAlign w:val="center"/>
                                  <w:hideMark/>
                                </w:tcPr>
                                <w:p w14:paraId="755A9961"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963</w:t>
                                  </w:r>
                                </w:p>
                              </w:tc>
                              <w:tc>
                                <w:tcPr>
                                  <w:tcW w:w="1245" w:type="dxa"/>
                                  <w:tcBorders>
                                    <w:top w:val="nil"/>
                                    <w:left w:val="nil"/>
                                    <w:bottom w:val="single" w:sz="4" w:space="0" w:color="auto"/>
                                    <w:right w:val="single" w:sz="4" w:space="0" w:color="auto"/>
                                  </w:tcBorders>
                                  <w:noWrap/>
                                  <w:vAlign w:val="center"/>
                                  <w:hideMark/>
                                </w:tcPr>
                                <w:p w14:paraId="2FBB0710"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38</w:t>
                                  </w:r>
                                </w:p>
                              </w:tc>
                              <w:tc>
                                <w:tcPr>
                                  <w:tcW w:w="1276" w:type="dxa"/>
                                  <w:tcBorders>
                                    <w:top w:val="nil"/>
                                    <w:left w:val="nil"/>
                                    <w:bottom w:val="single" w:sz="4" w:space="0" w:color="auto"/>
                                    <w:right w:val="single" w:sz="4" w:space="0" w:color="auto"/>
                                  </w:tcBorders>
                                  <w:noWrap/>
                                  <w:vAlign w:val="center"/>
                                  <w:hideMark/>
                                </w:tcPr>
                                <w:p w14:paraId="350ACF26"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25.34</w:t>
                                  </w:r>
                                </w:p>
                              </w:tc>
                            </w:tr>
                            <w:tr w:rsidR="00E50012" w14:paraId="5774DC06"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4104C66F"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臺東縣</w:t>
                                  </w:r>
                                </w:p>
                              </w:tc>
                              <w:tc>
                                <w:tcPr>
                                  <w:tcW w:w="1515" w:type="dxa"/>
                                  <w:tcBorders>
                                    <w:top w:val="nil"/>
                                    <w:left w:val="nil"/>
                                    <w:bottom w:val="single" w:sz="4" w:space="0" w:color="auto"/>
                                    <w:right w:val="single" w:sz="4" w:space="0" w:color="auto"/>
                                  </w:tcBorders>
                                  <w:noWrap/>
                                  <w:vAlign w:val="center"/>
                                  <w:hideMark/>
                                </w:tcPr>
                                <w:p w14:paraId="6F3D751A"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303</w:t>
                                  </w:r>
                                </w:p>
                              </w:tc>
                              <w:tc>
                                <w:tcPr>
                                  <w:tcW w:w="1245" w:type="dxa"/>
                                  <w:tcBorders>
                                    <w:top w:val="nil"/>
                                    <w:left w:val="nil"/>
                                    <w:bottom w:val="single" w:sz="4" w:space="0" w:color="auto"/>
                                    <w:right w:val="single" w:sz="4" w:space="0" w:color="auto"/>
                                  </w:tcBorders>
                                  <w:noWrap/>
                                  <w:vAlign w:val="center"/>
                                  <w:hideMark/>
                                </w:tcPr>
                                <w:p w14:paraId="23C24C0D"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9</w:t>
                                  </w:r>
                                </w:p>
                              </w:tc>
                              <w:tc>
                                <w:tcPr>
                                  <w:tcW w:w="1276" w:type="dxa"/>
                                  <w:tcBorders>
                                    <w:top w:val="nil"/>
                                    <w:left w:val="nil"/>
                                    <w:bottom w:val="single" w:sz="4" w:space="0" w:color="auto"/>
                                    <w:right w:val="single" w:sz="4" w:space="0" w:color="auto"/>
                                  </w:tcBorders>
                                  <w:noWrap/>
                                  <w:vAlign w:val="center"/>
                                  <w:hideMark/>
                                </w:tcPr>
                                <w:p w14:paraId="6FEC4DE2"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33.67</w:t>
                                  </w:r>
                                </w:p>
                              </w:tc>
                            </w:tr>
                            <w:tr w:rsidR="00E50012" w14:paraId="2614B610"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3929B503"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花蓮縣</w:t>
                                  </w:r>
                                </w:p>
                              </w:tc>
                              <w:tc>
                                <w:tcPr>
                                  <w:tcW w:w="1515" w:type="dxa"/>
                                  <w:tcBorders>
                                    <w:top w:val="nil"/>
                                    <w:left w:val="nil"/>
                                    <w:bottom w:val="single" w:sz="4" w:space="0" w:color="auto"/>
                                    <w:right w:val="single" w:sz="4" w:space="0" w:color="auto"/>
                                  </w:tcBorders>
                                  <w:noWrap/>
                                  <w:vAlign w:val="center"/>
                                  <w:hideMark/>
                                </w:tcPr>
                                <w:p w14:paraId="1011FDF9"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370</w:t>
                                  </w:r>
                                </w:p>
                              </w:tc>
                              <w:tc>
                                <w:tcPr>
                                  <w:tcW w:w="1245" w:type="dxa"/>
                                  <w:tcBorders>
                                    <w:top w:val="nil"/>
                                    <w:left w:val="nil"/>
                                    <w:bottom w:val="single" w:sz="4" w:space="0" w:color="auto"/>
                                    <w:right w:val="single" w:sz="4" w:space="0" w:color="auto"/>
                                  </w:tcBorders>
                                  <w:noWrap/>
                                  <w:vAlign w:val="center"/>
                                  <w:hideMark/>
                                </w:tcPr>
                                <w:p w14:paraId="1D48F0AE"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11</w:t>
                                  </w:r>
                                </w:p>
                              </w:tc>
                              <w:tc>
                                <w:tcPr>
                                  <w:tcW w:w="1276" w:type="dxa"/>
                                  <w:tcBorders>
                                    <w:top w:val="nil"/>
                                    <w:left w:val="nil"/>
                                    <w:bottom w:val="single" w:sz="4" w:space="0" w:color="auto"/>
                                    <w:right w:val="single" w:sz="4" w:space="0" w:color="auto"/>
                                  </w:tcBorders>
                                  <w:noWrap/>
                                  <w:vAlign w:val="center"/>
                                  <w:hideMark/>
                                </w:tcPr>
                                <w:p w14:paraId="12461808"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33.64</w:t>
                                  </w:r>
                                </w:p>
                              </w:tc>
                            </w:tr>
                            <w:tr w:rsidR="00E50012" w14:paraId="2999242B" w14:textId="77777777" w:rsidTr="00162449">
                              <w:trPr>
                                <w:trHeight w:val="284"/>
                              </w:trPr>
                              <w:tc>
                                <w:tcPr>
                                  <w:tcW w:w="7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3993E69"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澎湖縣</w:t>
                                  </w:r>
                                </w:p>
                              </w:tc>
                              <w:tc>
                                <w:tcPr>
                                  <w:tcW w:w="151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8FBF745"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52</w:t>
                                  </w:r>
                                </w:p>
                              </w:tc>
                              <w:tc>
                                <w:tcPr>
                                  <w:tcW w:w="124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549E396"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EACE34F"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52.00</w:t>
                                  </w:r>
                                </w:p>
                              </w:tc>
                            </w:tr>
                            <w:tr w:rsidR="00E50012" w14:paraId="090124FA"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730D509F"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基隆市</w:t>
                                  </w:r>
                                </w:p>
                              </w:tc>
                              <w:tc>
                                <w:tcPr>
                                  <w:tcW w:w="1515" w:type="dxa"/>
                                  <w:tcBorders>
                                    <w:top w:val="nil"/>
                                    <w:left w:val="nil"/>
                                    <w:bottom w:val="single" w:sz="4" w:space="0" w:color="auto"/>
                                    <w:right w:val="single" w:sz="4" w:space="0" w:color="auto"/>
                                  </w:tcBorders>
                                  <w:noWrap/>
                                  <w:vAlign w:val="center"/>
                                  <w:hideMark/>
                                </w:tcPr>
                                <w:p w14:paraId="60DADD25"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552</w:t>
                                  </w:r>
                                </w:p>
                              </w:tc>
                              <w:tc>
                                <w:tcPr>
                                  <w:tcW w:w="1245" w:type="dxa"/>
                                  <w:tcBorders>
                                    <w:top w:val="nil"/>
                                    <w:left w:val="nil"/>
                                    <w:bottom w:val="single" w:sz="4" w:space="0" w:color="auto"/>
                                    <w:right w:val="single" w:sz="4" w:space="0" w:color="auto"/>
                                  </w:tcBorders>
                                  <w:noWrap/>
                                  <w:vAlign w:val="center"/>
                                  <w:hideMark/>
                                </w:tcPr>
                                <w:p w14:paraId="4762B82C"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25</w:t>
                                  </w:r>
                                </w:p>
                              </w:tc>
                              <w:tc>
                                <w:tcPr>
                                  <w:tcW w:w="1276" w:type="dxa"/>
                                  <w:tcBorders>
                                    <w:top w:val="nil"/>
                                    <w:left w:val="nil"/>
                                    <w:bottom w:val="single" w:sz="4" w:space="0" w:color="auto"/>
                                    <w:right w:val="single" w:sz="4" w:space="0" w:color="auto"/>
                                  </w:tcBorders>
                                  <w:noWrap/>
                                  <w:vAlign w:val="center"/>
                                  <w:hideMark/>
                                </w:tcPr>
                                <w:p w14:paraId="314040C2"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22.08</w:t>
                                  </w:r>
                                </w:p>
                              </w:tc>
                            </w:tr>
                            <w:tr w:rsidR="00E50012" w14:paraId="08E5DB3E"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0BF43DC6"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新竹市</w:t>
                                  </w:r>
                                </w:p>
                              </w:tc>
                              <w:tc>
                                <w:tcPr>
                                  <w:tcW w:w="1515" w:type="dxa"/>
                                  <w:tcBorders>
                                    <w:top w:val="nil"/>
                                    <w:left w:val="nil"/>
                                    <w:bottom w:val="single" w:sz="4" w:space="0" w:color="auto"/>
                                    <w:right w:val="single" w:sz="4" w:space="0" w:color="auto"/>
                                  </w:tcBorders>
                                  <w:noWrap/>
                                  <w:vAlign w:val="center"/>
                                  <w:hideMark/>
                                </w:tcPr>
                                <w:p w14:paraId="33F29C30"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289</w:t>
                                  </w:r>
                                </w:p>
                              </w:tc>
                              <w:tc>
                                <w:tcPr>
                                  <w:tcW w:w="1245" w:type="dxa"/>
                                  <w:tcBorders>
                                    <w:top w:val="nil"/>
                                    <w:left w:val="nil"/>
                                    <w:bottom w:val="single" w:sz="4" w:space="0" w:color="auto"/>
                                    <w:right w:val="single" w:sz="4" w:space="0" w:color="auto"/>
                                  </w:tcBorders>
                                  <w:noWrap/>
                                  <w:vAlign w:val="center"/>
                                  <w:hideMark/>
                                </w:tcPr>
                                <w:p w14:paraId="7D5EAD4F"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11</w:t>
                                  </w:r>
                                </w:p>
                              </w:tc>
                              <w:tc>
                                <w:tcPr>
                                  <w:tcW w:w="1276" w:type="dxa"/>
                                  <w:tcBorders>
                                    <w:top w:val="nil"/>
                                    <w:left w:val="nil"/>
                                    <w:bottom w:val="single" w:sz="4" w:space="0" w:color="auto"/>
                                    <w:right w:val="single" w:sz="4" w:space="0" w:color="auto"/>
                                  </w:tcBorders>
                                  <w:noWrap/>
                                  <w:vAlign w:val="center"/>
                                  <w:hideMark/>
                                </w:tcPr>
                                <w:p w14:paraId="342BA1AB"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26.27</w:t>
                                  </w:r>
                                </w:p>
                              </w:tc>
                            </w:tr>
                            <w:tr w:rsidR="00E50012" w14:paraId="174BF568"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75187CE3"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嘉義市</w:t>
                                  </w:r>
                                </w:p>
                              </w:tc>
                              <w:tc>
                                <w:tcPr>
                                  <w:tcW w:w="1515" w:type="dxa"/>
                                  <w:tcBorders>
                                    <w:top w:val="nil"/>
                                    <w:left w:val="nil"/>
                                    <w:bottom w:val="single" w:sz="4" w:space="0" w:color="auto"/>
                                    <w:right w:val="single" w:sz="4" w:space="0" w:color="auto"/>
                                  </w:tcBorders>
                                  <w:noWrap/>
                                  <w:vAlign w:val="center"/>
                                  <w:hideMark/>
                                </w:tcPr>
                                <w:p w14:paraId="477C067A"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253</w:t>
                                  </w:r>
                                </w:p>
                              </w:tc>
                              <w:tc>
                                <w:tcPr>
                                  <w:tcW w:w="1245" w:type="dxa"/>
                                  <w:tcBorders>
                                    <w:top w:val="nil"/>
                                    <w:left w:val="nil"/>
                                    <w:bottom w:val="single" w:sz="4" w:space="0" w:color="auto"/>
                                    <w:right w:val="single" w:sz="4" w:space="0" w:color="auto"/>
                                  </w:tcBorders>
                                  <w:noWrap/>
                                  <w:vAlign w:val="center"/>
                                  <w:hideMark/>
                                </w:tcPr>
                                <w:p w14:paraId="7C115374"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10</w:t>
                                  </w:r>
                                </w:p>
                              </w:tc>
                              <w:tc>
                                <w:tcPr>
                                  <w:tcW w:w="1276" w:type="dxa"/>
                                  <w:tcBorders>
                                    <w:top w:val="nil"/>
                                    <w:left w:val="nil"/>
                                    <w:bottom w:val="single" w:sz="4" w:space="0" w:color="auto"/>
                                    <w:right w:val="single" w:sz="4" w:space="0" w:color="auto"/>
                                  </w:tcBorders>
                                  <w:noWrap/>
                                  <w:vAlign w:val="center"/>
                                  <w:hideMark/>
                                </w:tcPr>
                                <w:p w14:paraId="3FBB80E0"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25.30</w:t>
                                  </w:r>
                                </w:p>
                              </w:tc>
                            </w:tr>
                            <w:tr w:rsidR="00E50012" w14:paraId="7C16A632"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58125D10"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金門縣</w:t>
                                  </w:r>
                                </w:p>
                              </w:tc>
                              <w:tc>
                                <w:tcPr>
                                  <w:tcW w:w="1515" w:type="dxa"/>
                                  <w:tcBorders>
                                    <w:top w:val="nil"/>
                                    <w:left w:val="nil"/>
                                    <w:bottom w:val="single" w:sz="4" w:space="0" w:color="auto"/>
                                    <w:right w:val="single" w:sz="4" w:space="0" w:color="auto"/>
                                  </w:tcBorders>
                                  <w:noWrap/>
                                  <w:vAlign w:val="center"/>
                                  <w:hideMark/>
                                </w:tcPr>
                                <w:p w14:paraId="53891730"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55</w:t>
                                  </w:r>
                                </w:p>
                              </w:tc>
                              <w:tc>
                                <w:tcPr>
                                  <w:tcW w:w="1245" w:type="dxa"/>
                                  <w:tcBorders>
                                    <w:top w:val="nil"/>
                                    <w:left w:val="nil"/>
                                    <w:bottom w:val="single" w:sz="4" w:space="0" w:color="auto"/>
                                    <w:right w:val="single" w:sz="4" w:space="0" w:color="auto"/>
                                  </w:tcBorders>
                                  <w:noWrap/>
                                  <w:vAlign w:val="center"/>
                                  <w:hideMark/>
                                </w:tcPr>
                                <w:p w14:paraId="4D4B6740"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w:t>
                                  </w:r>
                                </w:p>
                              </w:tc>
                              <w:tc>
                                <w:tcPr>
                                  <w:tcW w:w="1276" w:type="dxa"/>
                                  <w:tcBorders>
                                    <w:top w:val="nil"/>
                                    <w:left w:val="nil"/>
                                    <w:bottom w:val="single" w:sz="4" w:space="0" w:color="auto"/>
                                    <w:right w:val="single" w:sz="4" w:space="0" w:color="auto"/>
                                  </w:tcBorders>
                                  <w:noWrap/>
                                  <w:vAlign w:val="center"/>
                                  <w:hideMark/>
                                </w:tcPr>
                                <w:p w14:paraId="60C4E1C8"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27.50</w:t>
                                  </w:r>
                                </w:p>
                              </w:tc>
                            </w:tr>
                            <w:tr w:rsidR="00E50012" w14:paraId="4B47926F"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0BF2C5A0"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連江縣</w:t>
                                  </w:r>
                                </w:p>
                              </w:tc>
                              <w:tc>
                                <w:tcPr>
                                  <w:tcW w:w="1515" w:type="dxa"/>
                                  <w:tcBorders>
                                    <w:top w:val="nil"/>
                                    <w:left w:val="nil"/>
                                    <w:bottom w:val="single" w:sz="4" w:space="0" w:color="auto"/>
                                    <w:right w:val="single" w:sz="4" w:space="0" w:color="auto"/>
                                  </w:tcBorders>
                                  <w:noWrap/>
                                  <w:vAlign w:val="center"/>
                                  <w:hideMark/>
                                </w:tcPr>
                                <w:p w14:paraId="7B944F88"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6</w:t>
                                  </w:r>
                                </w:p>
                              </w:tc>
                              <w:tc>
                                <w:tcPr>
                                  <w:tcW w:w="1245" w:type="dxa"/>
                                  <w:tcBorders>
                                    <w:top w:val="nil"/>
                                    <w:left w:val="nil"/>
                                    <w:bottom w:val="single" w:sz="4" w:space="0" w:color="auto"/>
                                    <w:right w:val="single" w:sz="4" w:space="0" w:color="auto"/>
                                  </w:tcBorders>
                                  <w:noWrap/>
                                  <w:vAlign w:val="center"/>
                                  <w:hideMark/>
                                </w:tcPr>
                                <w:p w14:paraId="03BC0E65"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w:t>
                                  </w:r>
                                </w:p>
                              </w:tc>
                              <w:tc>
                                <w:tcPr>
                                  <w:tcW w:w="1276" w:type="dxa"/>
                                  <w:tcBorders>
                                    <w:top w:val="nil"/>
                                    <w:left w:val="nil"/>
                                    <w:bottom w:val="single" w:sz="4" w:space="0" w:color="auto"/>
                                    <w:right w:val="single" w:sz="4" w:space="0" w:color="auto"/>
                                  </w:tcBorders>
                                  <w:noWrap/>
                                  <w:vAlign w:val="center"/>
                                  <w:hideMark/>
                                </w:tcPr>
                                <w:p w14:paraId="6080E113"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6.00</w:t>
                                  </w:r>
                                </w:p>
                              </w:tc>
                            </w:tr>
                            <w:tr w:rsidR="00E50012" w14:paraId="167DE832" w14:textId="77777777" w:rsidTr="00FE3F4E">
                              <w:trPr>
                                <w:trHeight w:val="510"/>
                              </w:trPr>
                              <w:tc>
                                <w:tcPr>
                                  <w:tcW w:w="4820" w:type="dxa"/>
                                  <w:gridSpan w:val="4"/>
                                  <w:tcBorders>
                                    <w:top w:val="single" w:sz="4" w:space="0" w:color="auto"/>
                                    <w:left w:val="nil"/>
                                    <w:bottom w:val="nil"/>
                                    <w:right w:val="nil"/>
                                  </w:tcBorders>
                                  <w:vAlign w:val="bottom"/>
                                  <w:hideMark/>
                                </w:tcPr>
                                <w:p w14:paraId="13C981D2" w14:textId="22E3DA96" w:rsidR="00E50012" w:rsidRDefault="00E50012" w:rsidP="00E50012">
                                  <w:pPr>
                                    <w:widowControl/>
                                    <w:spacing w:line="180" w:lineRule="exact"/>
                                    <w:ind w:left="900" w:hangingChars="500" w:hanging="900"/>
                                    <w:rPr>
                                      <w:rFonts w:ascii="標楷體" w:hAnsi="標楷體" w:cs="新細明體"/>
                                      <w:color w:val="000000"/>
                                      <w:kern w:val="0"/>
                                      <w:sz w:val="18"/>
                                      <w:szCs w:val="18"/>
                                    </w:rPr>
                                  </w:pPr>
                                  <w:r>
                                    <w:rPr>
                                      <w:rFonts w:ascii="標楷體" w:hAnsi="標楷體" w:cs="新細明體" w:hint="eastAsia"/>
                                      <w:color w:val="000000"/>
                                      <w:kern w:val="0"/>
                                      <w:sz w:val="18"/>
                                      <w:szCs w:val="18"/>
                                    </w:rPr>
                                    <w:t>資料來源：1.</w:t>
                                  </w:r>
                                  <w:r w:rsidR="003C54CC">
                                    <w:rPr>
                                      <w:rFonts w:ascii="標楷體" w:hAnsi="標楷體" w:cs="新細明體" w:hint="eastAsia"/>
                                      <w:color w:val="000000"/>
                                      <w:kern w:val="0"/>
                                      <w:sz w:val="18"/>
                                      <w:szCs w:val="18"/>
                                    </w:rPr>
                                    <w:t>灰底</w:t>
                                  </w:r>
                                  <w:r>
                                    <w:rPr>
                                      <w:rFonts w:ascii="標楷體" w:hAnsi="標楷體" w:cs="新細明體" w:hint="eastAsia"/>
                                      <w:color w:val="000000"/>
                                      <w:kern w:val="0"/>
                                      <w:sz w:val="18"/>
                                      <w:szCs w:val="18"/>
                                    </w:rPr>
                                    <w:t>為澎湖縣部分。</w:t>
                                  </w:r>
                                </w:p>
                                <w:p w14:paraId="3486126E" w14:textId="60384C6E" w:rsidR="00E50012" w:rsidRDefault="00E50012" w:rsidP="00E50012">
                                  <w:pPr>
                                    <w:widowControl/>
                                    <w:spacing w:line="180" w:lineRule="exact"/>
                                    <w:ind w:leftChars="375" w:left="1080" w:hangingChars="100" w:hanging="180"/>
                                    <w:rPr>
                                      <w:rFonts w:ascii="標楷體" w:hAnsi="標楷體" w:cs="新細明體"/>
                                      <w:color w:val="000000"/>
                                      <w:kern w:val="0"/>
                                      <w:sz w:val="18"/>
                                      <w:szCs w:val="18"/>
                                    </w:rPr>
                                  </w:pPr>
                                  <w:r>
                                    <w:rPr>
                                      <w:rFonts w:ascii="標楷體" w:hAnsi="標楷體" w:cs="新細明體" w:hint="eastAsia"/>
                                      <w:color w:val="000000"/>
                                      <w:kern w:val="0"/>
                                      <w:sz w:val="18"/>
                                      <w:szCs w:val="18"/>
                                    </w:rPr>
                                    <w:t>2.整理自衛</w:t>
                                  </w:r>
                                  <w:r w:rsidR="00E44E4B">
                                    <w:rPr>
                                      <w:rFonts w:ascii="標楷體" w:hAnsi="標楷體" w:cs="新細明體" w:hint="eastAsia"/>
                                      <w:color w:val="000000"/>
                                      <w:kern w:val="0"/>
                                      <w:sz w:val="18"/>
                                      <w:szCs w:val="18"/>
                                    </w:rPr>
                                    <w:t>生</w:t>
                                  </w:r>
                                  <w:r>
                                    <w:rPr>
                                      <w:rFonts w:ascii="標楷體" w:hAnsi="標楷體" w:cs="新細明體" w:hint="eastAsia"/>
                                      <w:color w:val="000000"/>
                                      <w:kern w:val="0"/>
                                      <w:sz w:val="18"/>
                                      <w:szCs w:val="18"/>
                                    </w:rPr>
                                    <w:t>福</w:t>
                                  </w:r>
                                  <w:r w:rsidR="00E44E4B">
                                    <w:rPr>
                                      <w:rFonts w:ascii="標楷體" w:hAnsi="標楷體" w:cs="新細明體" w:hint="eastAsia"/>
                                      <w:color w:val="000000"/>
                                      <w:kern w:val="0"/>
                                      <w:sz w:val="18"/>
                                      <w:szCs w:val="18"/>
                                    </w:rPr>
                                    <w:t>利</w:t>
                                  </w:r>
                                  <w:r>
                                    <w:rPr>
                                      <w:rFonts w:ascii="標楷體" w:hAnsi="標楷體" w:cs="新細明體" w:hint="eastAsia"/>
                                      <w:color w:val="000000"/>
                                      <w:kern w:val="0"/>
                                      <w:sz w:val="18"/>
                                      <w:szCs w:val="18"/>
                                    </w:rPr>
                                    <w:t>部114年度毒品危害防制中心工作暨補助辦理藥癮者處遇計畫說明書。</w:t>
                                  </w:r>
                                </w:p>
                              </w:tc>
                            </w:tr>
                          </w:tbl>
                          <w:p w14:paraId="3EC05818" w14:textId="20D4D964" w:rsidR="00E50012" w:rsidRPr="00E50012" w:rsidRDefault="00E5001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4FD84B" id="_x0000_s1134" type="#_x0000_t202" style="position:absolute;left:0;text-align:left;margin-left:233pt;margin-top:5.75pt;width:252pt;height:420.85pt;z-index:251993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" stroked="f">
                <v:textbox>
                  <w:txbxContent>
                    <w:tbl>
                      <w:tblPr>
                        <w:tblW w:w="4820" w:type="dxa"/>
                        <w:tblCellMar>
                          <w:left w:w="28" w:type="dxa"/>
                          <w:right w:w="28" w:type="dxa"/>
                        </w:tblCellMar>
                        <w:tblLook w:val="04A0" w:firstRow="1" w:lastRow="0" w:firstColumn="1" w:lastColumn="0" w:noHBand="0" w:noVBand="1"/>
                      </w:tblPr>
                      <w:tblGrid>
                        <w:gridCol w:w="784"/>
                        <w:gridCol w:w="1515"/>
                        <w:gridCol w:w="1245"/>
                        <w:gridCol w:w="1276"/>
                      </w:tblGrid>
                      <w:tr w:rsidR="00E50012" w14:paraId="258E1B9D" w14:textId="77777777" w:rsidTr="00FE3F4E">
                        <w:trPr>
                          <w:trHeight w:val="330"/>
                        </w:trPr>
                        <w:tc>
                          <w:tcPr>
                            <w:tcW w:w="4820" w:type="dxa"/>
                            <w:gridSpan w:val="4"/>
                            <w:tcBorders>
                              <w:top w:val="nil"/>
                              <w:left w:val="nil"/>
                              <w:bottom w:val="single" w:sz="4" w:space="0" w:color="auto"/>
                              <w:right w:val="nil"/>
                            </w:tcBorders>
                            <w:noWrap/>
                            <w:vAlign w:val="bottom"/>
                            <w:hideMark/>
                          </w:tcPr>
                          <w:p w14:paraId="157CF7C4" w14:textId="77777777" w:rsidR="00E50012" w:rsidRDefault="00E50012" w:rsidP="00E50012">
                            <w:pPr>
                              <w:widowControl/>
                              <w:spacing w:line="240" w:lineRule="exact"/>
                              <w:rPr>
                                <w:rFonts w:ascii="標楷體" w:hAnsi="標楷體" w:cs="新細明體"/>
                                <w:b/>
                                <w:bCs/>
                                <w:color w:val="000000"/>
                                <w:spacing w:val="-12"/>
                                <w:kern w:val="0"/>
                                <w:szCs w:val="24"/>
                              </w:rPr>
                            </w:pPr>
                            <w:r>
                              <w:rPr>
                                <w:rFonts w:ascii="標楷體" w:hAnsi="標楷體" w:cs="新細明體" w:hint="eastAsia"/>
                                <w:b/>
                                <w:bCs/>
                                <w:color w:val="000000"/>
                                <w:spacing w:val="-12"/>
                                <w:kern w:val="0"/>
                                <w:szCs w:val="24"/>
                              </w:rPr>
                              <w:t>表1</w:t>
                            </w:r>
                            <w:r>
                              <w:rPr>
                                <w:rFonts w:ascii="標楷體" w:hAnsi="標楷體" w:hint="eastAsia"/>
                                <w:b/>
                                <w:bCs/>
                                <w:kern w:val="0"/>
                              </w:rPr>
                              <w:t xml:space="preserve">　</w:t>
                            </w:r>
                            <w:r>
                              <w:rPr>
                                <w:rFonts w:ascii="標楷體" w:hAnsi="標楷體" w:cs="新細明體" w:hint="eastAsia"/>
                                <w:b/>
                                <w:bCs/>
                                <w:color w:val="000000"/>
                                <w:spacing w:val="-12"/>
                                <w:kern w:val="0"/>
                                <w:szCs w:val="24"/>
                              </w:rPr>
                              <w:t>各市縣平均每日個案管理員輔導負荷量情形</w:t>
                            </w:r>
                          </w:p>
                          <w:p w14:paraId="7639E188" w14:textId="77777777" w:rsidR="00E50012" w:rsidRDefault="00E50012" w:rsidP="0092684D">
                            <w:pPr>
                              <w:widowControl/>
                              <w:spacing w:line="220" w:lineRule="exact"/>
                              <w:ind w:rightChars="-5" w:right="-12"/>
                              <w:jc w:val="right"/>
                              <w:rPr>
                                <w:rFonts w:ascii="標楷體" w:hAnsi="標楷體" w:cs="新細明體"/>
                                <w:color w:val="000000"/>
                                <w:kern w:val="0"/>
                                <w:szCs w:val="24"/>
                              </w:rPr>
                            </w:pPr>
                            <w:r>
                              <w:rPr>
                                <w:rFonts w:ascii="標楷體" w:hAnsi="標楷體" w:cs="新細明體" w:hint="eastAsia"/>
                                <w:color w:val="000000"/>
                                <w:kern w:val="0"/>
                                <w:sz w:val="20"/>
                              </w:rPr>
                              <w:t>單位：人</w:t>
                            </w:r>
                          </w:p>
                        </w:tc>
                      </w:tr>
                      <w:tr w:rsidR="00E50012" w14:paraId="21173E8A" w14:textId="77777777" w:rsidTr="00E44E4B">
                        <w:trPr>
                          <w:trHeight w:val="284"/>
                        </w:trPr>
                        <w:tc>
                          <w:tcPr>
                            <w:tcW w:w="784" w:type="dxa"/>
                            <w:tcBorders>
                              <w:top w:val="nil"/>
                              <w:left w:val="single" w:sz="4" w:space="0" w:color="auto"/>
                              <w:bottom w:val="single" w:sz="4" w:space="0" w:color="auto"/>
                              <w:right w:val="single" w:sz="4" w:space="0" w:color="auto"/>
                            </w:tcBorders>
                            <w:noWrap/>
                            <w:vAlign w:val="center"/>
                            <w:hideMark/>
                          </w:tcPr>
                          <w:p w14:paraId="57C61D97" w14:textId="77777777" w:rsidR="00E50012" w:rsidRDefault="00E50012" w:rsidP="00E50012">
                            <w:pPr>
                              <w:widowControl/>
                              <w:spacing w:line="240" w:lineRule="exact"/>
                              <w:jc w:val="center"/>
                              <w:rPr>
                                <w:rFonts w:ascii="標楷體" w:hAnsi="標楷體" w:cs="新細明體"/>
                                <w:color w:val="000000"/>
                                <w:kern w:val="0"/>
                                <w:sz w:val="20"/>
                                <w:szCs w:val="20"/>
                              </w:rPr>
                            </w:pPr>
                            <w:r>
                              <w:rPr>
                                <w:rFonts w:ascii="標楷體" w:hAnsi="標楷體" w:cs="新細明體" w:hint="eastAsia"/>
                                <w:color w:val="000000"/>
                                <w:kern w:val="0"/>
                                <w:sz w:val="20"/>
                              </w:rPr>
                              <w:t>縣市</w:t>
                            </w:r>
                          </w:p>
                        </w:tc>
                        <w:tc>
                          <w:tcPr>
                            <w:tcW w:w="1515" w:type="dxa"/>
                            <w:tcBorders>
                              <w:top w:val="nil"/>
                              <w:left w:val="nil"/>
                              <w:bottom w:val="single" w:sz="4" w:space="0" w:color="auto"/>
                              <w:right w:val="single" w:sz="4" w:space="0" w:color="auto"/>
                            </w:tcBorders>
                            <w:vAlign w:val="center"/>
                            <w:hideMark/>
                          </w:tcPr>
                          <w:p w14:paraId="666A159A" w14:textId="77777777" w:rsidR="00E50012" w:rsidRDefault="00E50012" w:rsidP="00E50012">
                            <w:pPr>
                              <w:widowControl/>
                              <w:spacing w:line="240" w:lineRule="exact"/>
                              <w:jc w:val="distribute"/>
                              <w:rPr>
                                <w:rFonts w:ascii="標楷體" w:hAnsi="標楷體" w:cs="新細明體"/>
                                <w:color w:val="000000"/>
                                <w:kern w:val="0"/>
                                <w:sz w:val="20"/>
                              </w:rPr>
                            </w:pPr>
                            <w:r>
                              <w:rPr>
                                <w:rFonts w:ascii="標楷體" w:hAnsi="標楷體" w:cs="新細明體" w:hint="eastAsia"/>
                                <w:color w:val="000000"/>
                                <w:kern w:val="0"/>
                                <w:sz w:val="20"/>
                              </w:rPr>
                              <w:t>109至112年度每日平均在案量</w:t>
                            </w:r>
                          </w:p>
                        </w:tc>
                        <w:tc>
                          <w:tcPr>
                            <w:tcW w:w="1245" w:type="dxa"/>
                            <w:tcBorders>
                              <w:top w:val="nil"/>
                              <w:left w:val="nil"/>
                              <w:bottom w:val="single" w:sz="4" w:space="0" w:color="auto"/>
                              <w:right w:val="single" w:sz="4" w:space="0" w:color="auto"/>
                            </w:tcBorders>
                            <w:vAlign w:val="center"/>
                            <w:hideMark/>
                          </w:tcPr>
                          <w:p w14:paraId="0ECB966E" w14:textId="77777777" w:rsidR="00E50012" w:rsidRDefault="00E50012" w:rsidP="00E50012">
                            <w:pPr>
                              <w:widowControl/>
                              <w:spacing w:line="240" w:lineRule="exact"/>
                              <w:jc w:val="distribute"/>
                              <w:rPr>
                                <w:rFonts w:ascii="標楷體" w:hAnsi="標楷體" w:cs="新細明體"/>
                                <w:color w:val="000000"/>
                                <w:kern w:val="0"/>
                                <w:sz w:val="20"/>
                              </w:rPr>
                            </w:pPr>
                            <w:r w:rsidRPr="00E44E4B">
                              <w:rPr>
                                <w:rFonts w:ascii="標楷體" w:hAnsi="標楷體" w:cs="新細明體" w:hint="eastAsia"/>
                                <w:color w:val="000000"/>
                                <w:spacing w:val="-12"/>
                                <w:kern w:val="0"/>
                                <w:sz w:val="20"/>
                              </w:rPr>
                              <w:t>114年度行政院</w:t>
                            </w:r>
                            <w:r>
                              <w:rPr>
                                <w:rFonts w:ascii="標楷體" w:hAnsi="標楷體" w:cs="新細明體" w:hint="eastAsia"/>
                                <w:color w:val="000000"/>
                                <w:kern w:val="0"/>
                                <w:sz w:val="20"/>
                              </w:rPr>
                              <w:t>核定員額</w:t>
                            </w:r>
                          </w:p>
                        </w:tc>
                        <w:tc>
                          <w:tcPr>
                            <w:tcW w:w="1276" w:type="dxa"/>
                            <w:tcBorders>
                              <w:top w:val="nil"/>
                              <w:left w:val="nil"/>
                              <w:bottom w:val="single" w:sz="4" w:space="0" w:color="auto"/>
                              <w:right w:val="single" w:sz="4" w:space="0" w:color="auto"/>
                            </w:tcBorders>
                            <w:vAlign w:val="center"/>
                            <w:hideMark/>
                          </w:tcPr>
                          <w:p w14:paraId="3356B980" w14:textId="77777777" w:rsidR="00E50012" w:rsidRDefault="00E50012" w:rsidP="00E50012">
                            <w:pPr>
                              <w:widowControl/>
                              <w:spacing w:line="240" w:lineRule="exact"/>
                              <w:jc w:val="distribute"/>
                              <w:rPr>
                                <w:rFonts w:ascii="標楷體" w:hAnsi="標楷體" w:cs="新細明體"/>
                                <w:color w:val="000000"/>
                                <w:kern w:val="0"/>
                                <w:sz w:val="20"/>
                              </w:rPr>
                            </w:pPr>
                            <w:r>
                              <w:rPr>
                                <w:rFonts w:ascii="標楷體" w:hAnsi="標楷體" w:cs="新細明體" w:hint="eastAsia"/>
                                <w:color w:val="000000"/>
                                <w:kern w:val="0"/>
                                <w:sz w:val="20"/>
                              </w:rPr>
                              <w:t>平均每日個案管理員負荷量</w:t>
                            </w:r>
                          </w:p>
                        </w:tc>
                      </w:tr>
                      <w:tr w:rsidR="00E50012" w14:paraId="5F71D120"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13C70236" w14:textId="77777777" w:rsidR="00E50012" w:rsidRDefault="00E50012" w:rsidP="00162449">
                            <w:pPr>
                              <w:widowControl/>
                              <w:spacing w:line="200" w:lineRule="exact"/>
                              <w:jc w:val="center"/>
                              <w:rPr>
                                <w:rFonts w:ascii="標楷體" w:hAnsi="標楷體" w:cs="新細明體"/>
                                <w:b/>
                                <w:bCs/>
                                <w:color w:val="000000"/>
                                <w:kern w:val="0"/>
                                <w:sz w:val="20"/>
                              </w:rPr>
                            </w:pPr>
                            <w:r>
                              <w:rPr>
                                <w:rFonts w:ascii="標楷體" w:hAnsi="標楷體" w:cs="新細明體" w:hint="eastAsia"/>
                                <w:b/>
                                <w:bCs/>
                                <w:color w:val="000000"/>
                                <w:kern w:val="0"/>
                                <w:sz w:val="20"/>
                              </w:rPr>
                              <w:t>合  計</w:t>
                            </w:r>
                          </w:p>
                        </w:tc>
                        <w:tc>
                          <w:tcPr>
                            <w:tcW w:w="1515" w:type="dxa"/>
                            <w:tcBorders>
                              <w:top w:val="nil"/>
                              <w:left w:val="nil"/>
                              <w:bottom w:val="single" w:sz="4" w:space="0" w:color="auto"/>
                              <w:right w:val="single" w:sz="4" w:space="0" w:color="auto"/>
                            </w:tcBorders>
                            <w:noWrap/>
                            <w:vAlign w:val="center"/>
                            <w:hideMark/>
                          </w:tcPr>
                          <w:p w14:paraId="54AC8F6F" w14:textId="77777777" w:rsidR="00E50012" w:rsidRDefault="00E50012" w:rsidP="00162449">
                            <w:pPr>
                              <w:widowControl/>
                              <w:spacing w:line="240" w:lineRule="exact"/>
                              <w:jc w:val="right"/>
                              <w:rPr>
                                <w:rFonts w:ascii="標楷體" w:hAnsi="標楷體" w:cs="新細明體"/>
                                <w:b/>
                                <w:bCs/>
                                <w:color w:val="000000"/>
                                <w:kern w:val="0"/>
                                <w:sz w:val="20"/>
                              </w:rPr>
                            </w:pPr>
                            <w:r>
                              <w:rPr>
                                <w:rFonts w:ascii="標楷體" w:hAnsi="標楷體" w:cs="新細明體" w:hint="eastAsia"/>
                                <w:b/>
                                <w:bCs/>
                                <w:color w:val="000000"/>
                                <w:kern w:val="0"/>
                                <w:sz w:val="20"/>
                              </w:rPr>
                              <w:t xml:space="preserve">21,603 </w:t>
                            </w:r>
                          </w:p>
                        </w:tc>
                        <w:tc>
                          <w:tcPr>
                            <w:tcW w:w="1245" w:type="dxa"/>
                            <w:tcBorders>
                              <w:top w:val="nil"/>
                              <w:left w:val="nil"/>
                              <w:bottom w:val="single" w:sz="4" w:space="0" w:color="auto"/>
                              <w:right w:val="single" w:sz="4" w:space="0" w:color="auto"/>
                            </w:tcBorders>
                            <w:noWrap/>
                            <w:vAlign w:val="center"/>
                            <w:hideMark/>
                          </w:tcPr>
                          <w:p w14:paraId="7B07698A" w14:textId="77777777" w:rsidR="00E50012" w:rsidRDefault="00E50012" w:rsidP="00162449">
                            <w:pPr>
                              <w:widowControl/>
                              <w:spacing w:line="240" w:lineRule="exact"/>
                              <w:jc w:val="right"/>
                              <w:rPr>
                                <w:rFonts w:ascii="標楷體" w:hAnsi="標楷體" w:cs="新細明體"/>
                                <w:b/>
                                <w:bCs/>
                                <w:color w:val="000000"/>
                                <w:kern w:val="0"/>
                                <w:sz w:val="20"/>
                              </w:rPr>
                            </w:pPr>
                            <w:r>
                              <w:rPr>
                                <w:rFonts w:ascii="標楷體" w:hAnsi="標楷體" w:cs="新細明體" w:hint="eastAsia"/>
                                <w:b/>
                                <w:bCs/>
                                <w:color w:val="000000"/>
                                <w:kern w:val="0"/>
                                <w:sz w:val="20"/>
                              </w:rPr>
                              <w:t xml:space="preserve">826 </w:t>
                            </w:r>
                          </w:p>
                        </w:tc>
                        <w:tc>
                          <w:tcPr>
                            <w:tcW w:w="1276" w:type="dxa"/>
                            <w:tcBorders>
                              <w:top w:val="nil"/>
                              <w:left w:val="nil"/>
                              <w:bottom w:val="single" w:sz="4" w:space="0" w:color="auto"/>
                              <w:right w:val="single" w:sz="4" w:space="0" w:color="auto"/>
                            </w:tcBorders>
                            <w:noWrap/>
                            <w:vAlign w:val="center"/>
                            <w:hideMark/>
                          </w:tcPr>
                          <w:p w14:paraId="6668D9A1" w14:textId="77777777" w:rsidR="00E50012" w:rsidRDefault="00E50012" w:rsidP="00162449">
                            <w:pPr>
                              <w:widowControl/>
                              <w:spacing w:line="240" w:lineRule="exact"/>
                              <w:jc w:val="right"/>
                              <w:rPr>
                                <w:rFonts w:ascii="標楷體" w:hAnsi="標楷體" w:cs="新細明體"/>
                                <w:b/>
                                <w:bCs/>
                                <w:color w:val="000000"/>
                                <w:kern w:val="0"/>
                                <w:sz w:val="20"/>
                              </w:rPr>
                            </w:pPr>
                            <w:r>
                              <w:rPr>
                                <w:rFonts w:ascii="標楷體" w:hAnsi="標楷體" w:cs="新細明體" w:hint="eastAsia"/>
                                <w:b/>
                                <w:bCs/>
                                <w:color w:val="000000"/>
                                <w:kern w:val="0"/>
                                <w:sz w:val="20"/>
                              </w:rPr>
                              <w:t>26.15</w:t>
                            </w:r>
                          </w:p>
                        </w:tc>
                      </w:tr>
                      <w:tr w:rsidR="00E50012" w14:paraId="56A8DB86"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2C709816"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新北市</w:t>
                            </w:r>
                          </w:p>
                        </w:tc>
                        <w:tc>
                          <w:tcPr>
                            <w:tcW w:w="1515" w:type="dxa"/>
                            <w:tcBorders>
                              <w:top w:val="nil"/>
                              <w:left w:val="nil"/>
                              <w:bottom w:val="single" w:sz="4" w:space="0" w:color="auto"/>
                              <w:right w:val="single" w:sz="4" w:space="0" w:color="auto"/>
                            </w:tcBorders>
                            <w:noWrap/>
                            <w:vAlign w:val="center"/>
                            <w:hideMark/>
                          </w:tcPr>
                          <w:p w14:paraId="76874733"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3,568</w:t>
                            </w:r>
                          </w:p>
                        </w:tc>
                        <w:tc>
                          <w:tcPr>
                            <w:tcW w:w="1245" w:type="dxa"/>
                            <w:tcBorders>
                              <w:top w:val="nil"/>
                              <w:left w:val="nil"/>
                              <w:bottom w:val="single" w:sz="4" w:space="0" w:color="auto"/>
                              <w:right w:val="single" w:sz="4" w:space="0" w:color="auto"/>
                            </w:tcBorders>
                            <w:noWrap/>
                            <w:vAlign w:val="center"/>
                            <w:hideMark/>
                          </w:tcPr>
                          <w:p w14:paraId="3EC36D1C"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160</w:t>
                            </w:r>
                          </w:p>
                        </w:tc>
                        <w:tc>
                          <w:tcPr>
                            <w:tcW w:w="1276" w:type="dxa"/>
                            <w:tcBorders>
                              <w:top w:val="nil"/>
                              <w:left w:val="nil"/>
                              <w:bottom w:val="single" w:sz="4" w:space="0" w:color="auto"/>
                              <w:right w:val="single" w:sz="4" w:space="0" w:color="auto"/>
                            </w:tcBorders>
                            <w:noWrap/>
                            <w:vAlign w:val="center"/>
                            <w:hideMark/>
                          </w:tcPr>
                          <w:p w14:paraId="6A3D8F21"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22.30</w:t>
                            </w:r>
                          </w:p>
                        </w:tc>
                      </w:tr>
                      <w:tr w:rsidR="00E50012" w14:paraId="5CD1484E"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26FA8B28"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臺北市</w:t>
                            </w:r>
                          </w:p>
                        </w:tc>
                        <w:tc>
                          <w:tcPr>
                            <w:tcW w:w="1515" w:type="dxa"/>
                            <w:tcBorders>
                              <w:top w:val="nil"/>
                              <w:left w:val="nil"/>
                              <w:bottom w:val="single" w:sz="4" w:space="0" w:color="auto"/>
                              <w:right w:val="single" w:sz="4" w:space="0" w:color="auto"/>
                            </w:tcBorders>
                            <w:noWrap/>
                            <w:vAlign w:val="center"/>
                            <w:hideMark/>
                          </w:tcPr>
                          <w:p w14:paraId="74B95173"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1,753</w:t>
                            </w:r>
                          </w:p>
                        </w:tc>
                        <w:tc>
                          <w:tcPr>
                            <w:tcW w:w="1245" w:type="dxa"/>
                            <w:tcBorders>
                              <w:top w:val="nil"/>
                              <w:left w:val="nil"/>
                              <w:bottom w:val="single" w:sz="4" w:space="0" w:color="auto"/>
                              <w:right w:val="single" w:sz="4" w:space="0" w:color="auto"/>
                            </w:tcBorders>
                            <w:noWrap/>
                            <w:vAlign w:val="center"/>
                            <w:hideMark/>
                          </w:tcPr>
                          <w:p w14:paraId="04769367"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71</w:t>
                            </w:r>
                          </w:p>
                        </w:tc>
                        <w:tc>
                          <w:tcPr>
                            <w:tcW w:w="1276" w:type="dxa"/>
                            <w:tcBorders>
                              <w:top w:val="nil"/>
                              <w:left w:val="nil"/>
                              <w:bottom w:val="single" w:sz="4" w:space="0" w:color="auto"/>
                              <w:right w:val="single" w:sz="4" w:space="0" w:color="auto"/>
                            </w:tcBorders>
                            <w:noWrap/>
                            <w:vAlign w:val="center"/>
                            <w:hideMark/>
                          </w:tcPr>
                          <w:p w14:paraId="54019C2D"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24.69</w:t>
                            </w:r>
                          </w:p>
                        </w:tc>
                      </w:tr>
                      <w:tr w:rsidR="00E50012" w14:paraId="0FC3B54D"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63CFCFFF"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桃園市</w:t>
                            </w:r>
                          </w:p>
                        </w:tc>
                        <w:tc>
                          <w:tcPr>
                            <w:tcW w:w="1515" w:type="dxa"/>
                            <w:tcBorders>
                              <w:top w:val="nil"/>
                              <w:left w:val="nil"/>
                              <w:bottom w:val="single" w:sz="4" w:space="0" w:color="auto"/>
                              <w:right w:val="single" w:sz="4" w:space="0" w:color="auto"/>
                            </w:tcBorders>
                            <w:noWrap/>
                            <w:vAlign w:val="center"/>
                            <w:hideMark/>
                          </w:tcPr>
                          <w:p w14:paraId="366B468C"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2,754</w:t>
                            </w:r>
                          </w:p>
                        </w:tc>
                        <w:tc>
                          <w:tcPr>
                            <w:tcW w:w="1245" w:type="dxa"/>
                            <w:tcBorders>
                              <w:top w:val="nil"/>
                              <w:left w:val="nil"/>
                              <w:bottom w:val="single" w:sz="4" w:space="0" w:color="auto"/>
                              <w:right w:val="single" w:sz="4" w:space="0" w:color="auto"/>
                            </w:tcBorders>
                            <w:noWrap/>
                            <w:vAlign w:val="center"/>
                            <w:hideMark/>
                          </w:tcPr>
                          <w:p w14:paraId="4C7E4BB0"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89</w:t>
                            </w:r>
                          </w:p>
                        </w:tc>
                        <w:tc>
                          <w:tcPr>
                            <w:tcW w:w="1276" w:type="dxa"/>
                            <w:tcBorders>
                              <w:top w:val="nil"/>
                              <w:left w:val="nil"/>
                              <w:bottom w:val="single" w:sz="4" w:space="0" w:color="auto"/>
                              <w:right w:val="single" w:sz="4" w:space="0" w:color="auto"/>
                            </w:tcBorders>
                            <w:noWrap/>
                            <w:vAlign w:val="center"/>
                            <w:hideMark/>
                          </w:tcPr>
                          <w:p w14:paraId="242A8F2F"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30.94</w:t>
                            </w:r>
                          </w:p>
                        </w:tc>
                      </w:tr>
                      <w:tr w:rsidR="00E50012" w14:paraId="4ABFB19A"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620EF96D"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臺中市</w:t>
                            </w:r>
                          </w:p>
                        </w:tc>
                        <w:tc>
                          <w:tcPr>
                            <w:tcW w:w="1515" w:type="dxa"/>
                            <w:tcBorders>
                              <w:top w:val="nil"/>
                              <w:left w:val="nil"/>
                              <w:bottom w:val="single" w:sz="4" w:space="0" w:color="auto"/>
                              <w:right w:val="single" w:sz="4" w:space="0" w:color="auto"/>
                            </w:tcBorders>
                            <w:noWrap/>
                            <w:vAlign w:val="center"/>
                            <w:hideMark/>
                          </w:tcPr>
                          <w:p w14:paraId="7383BC1C"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2,121</w:t>
                            </w:r>
                          </w:p>
                        </w:tc>
                        <w:tc>
                          <w:tcPr>
                            <w:tcW w:w="1245" w:type="dxa"/>
                            <w:tcBorders>
                              <w:top w:val="nil"/>
                              <w:left w:val="nil"/>
                              <w:bottom w:val="single" w:sz="4" w:space="0" w:color="auto"/>
                              <w:right w:val="single" w:sz="4" w:space="0" w:color="auto"/>
                            </w:tcBorders>
                            <w:noWrap/>
                            <w:vAlign w:val="center"/>
                            <w:hideMark/>
                          </w:tcPr>
                          <w:p w14:paraId="1FD4857F"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75</w:t>
                            </w:r>
                          </w:p>
                        </w:tc>
                        <w:tc>
                          <w:tcPr>
                            <w:tcW w:w="1276" w:type="dxa"/>
                            <w:tcBorders>
                              <w:top w:val="nil"/>
                              <w:left w:val="nil"/>
                              <w:bottom w:val="single" w:sz="4" w:space="0" w:color="auto"/>
                              <w:right w:val="single" w:sz="4" w:space="0" w:color="auto"/>
                            </w:tcBorders>
                            <w:noWrap/>
                            <w:vAlign w:val="center"/>
                            <w:hideMark/>
                          </w:tcPr>
                          <w:p w14:paraId="37120E69"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28.28</w:t>
                            </w:r>
                          </w:p>
                        </w:tc>
                      </w:tr>
                      <w:tr w:rsidR="00E50012" w14:paraId="6A58D748"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370D4A85"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臺南市</w:t>
                            </w:r>
                          </w:p>
                        </w:tc>
                        <w:tc>
                          <w:tcPr>
                            <w:tcW w:w="1515" w:type="dxa"/>
                            <w:tcBorders>
                              <w:top w:val="nil"/>
                              <w:left w:val="nil"/>
                              <w:bottom w:val="single" w:sz="4" w:space="0" w:color="auto"/>
                              <w:right w:val="single" w:sz="4" w:space="0" w:color="auto"/>
                            </w:tcBorders>
                            <w:noWrap/>
                            <w:vAlign w:val="center"/>
                            <w:hideMark/>
                          </w:tcPr>
                          <w:p w14:paraId="13F0A789"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2,059</w:t>
                            </w:r>
                          </w:p>
                        </w:tc>
                        <w:tc>
                          <w:tcPr>
                            <w:tcW w:w="1245" w:type="dxa"/>
                            <w:tcBorders>
                              <w:top w:val="nil"/>
                              <w:left w:val="nil"/>
                              <w:bottom w:val="single" w:sz="4" w:space="0" w:color="auto"/>
                              <w:right w:val="single" w:sz="4" w:space="0" w:color="auto"/>
                            </w:tcBorders>
                            <w:noWrap/>
                            <w:vAlign w:val="center"/>
                            <w:hideMark/>
                          </w:tcPr>
                          <w:p w14:paraId="1257F6BC"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70</w:t>
                            </w:r>
                          </w:p>
                        </w:tc>
                        <w:tc>
                          <w:tcPr>
                            <w:tcW w:w="1276" w:type="dxa"/>
                            <w:tcBorders>
                              <w:top w:val="nil"/>
                              <w:left w:val="nil"/>
                              <w:bottom w:val="single" w:sz="4" w:space="0" w:color="auto"/>
                              <w:right w:val="single" w:sz="4" w:space="0" w:color="auto"/>
                            </w:tcBorders>
                            <w:noWrap/>
                            <w:vAlign w:val="center"/>
                            <w:hideMark/>
                          </w:tcPr>
                          <w:p w14:paraId="53A1341B"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29.41</w:t>
                            </w:r>
                          </w:p>
                        </w:tc>
                      </w:tr>
                      <w:tr w:rsidR="00E50012" w14:paraId="2175666C"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6D47DF70"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高雄市</w:t>
                            </w:r>
                          </w:p>
                        </w:tc>
                        <w:tc>
                          <w:tcPr>
                            <w:tcW w:w="1515" w:type="dxa"/>
                            <w:tcBorders>
                              <w:top w:val="nil"/>
                              <w:left w:val="nil"/>
                              <w:bottom w:val="single" w:sz="4" w:space="0" w:color="auto"/>
                              <w:right w:val="single" w:sz="4" w:space="0" w:color="auto"/>
                            </w:tcBorders>
                            <w:noWrap/>
                            <w:vAlign w:val="center"/>
                            <w:hideMark/>
                          </w:tcPr>
                          <w:p w14:paraId="7953B64F"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2,528</w:t>
                            </w:r>
                          </w:p>
                        </w:tc>
                        <w:tc>
                          <w:tcPr>
                            <w:tcW w:w="1245" w:type="dxa"/>
                            <w:tcBorders>
                              <w:top w:val="nil"/>
                              <w:left w:val="nil"/>
                              <w:bottom w:val="single" w:sz="4" w:space="0" w:color="auto"/>
                              <w:right w:val="single" w:sz="4" w:space="0" w:color="auto"/>
                            </w:tcBorders>
                            <w:noWrap/>
                            <w:vAlign w:val="center"/>
                            <w:hideMark/>
                          </w:tcPr>
                          <w:p w14:paraId="1B85E0D3"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91</w:t>
                            </w:r>
                          </w:p>
                        </w:tc>
                        <w:tc>
                          <w:tcPr>
                            <w:tcW w:w="1276" w:type="dxa"/>
                            <w:tcBorders>
                              <w:top w:val="nil"/>
                              <w:left w:val="nil"/>
                              <w:bottom w:val="single" w:sz="4" w:space="0" w:color="auto"/>
                              <w:right w:val="single" w:sz="4" w:space="0" w:color="auto"/>
                            </w:tcBorders>
                            <w:noWrap/>
                            <w:vAlign w:val="center"/>
                            <w:hideMark/>
                          </w:tcPr>
                          <w:p w14:paraId="7A0EB652"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27.78</w:t>
                            </w:r>
                          </w:p>
                        </w:tc>
                      </w:tr>
                      <w:tr w:rsidR="00E50012" w14:paraId="58EDF4DB"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2FE6EFD0"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宜蘭縣</w:t>
                            </w:r>
                          </w:p>
                        </w:tc>
                        <w:tc>
                          <w:tcPr>
                            <w:tcW w:w="1515" w:type="dxa"/>
                            <w:tcBorders>
                              <w:top w:val="nil"/>
                              <w:left w:val="nil"/>
                              <w:bottom w:val="single" w:sz="4" w:space="0" w:color="auto"/>
                              <w:right w:val="single" w:sz="4" w:space="0" w:color="auto"/>
                            </w:tcBorders>
                            <w:noWrap/>
                            <w:vAlign w:val="center"/>
                            <w:hideMark/>
                          </w:tcPr>
                          <w:p w14:paraId="498AC957"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458</w:t>
                            </w:r>
                          </w:p>
                        </w:tc>
                        <w:tc>
                          <w:tcPr>
                            <w:tcW w:w="1245" w:type="dxa"/>
                            <w:tcBorders>
                              <w:top w:val="nil"/>
                              <w:left w:val="nil"/>
                              <w:bottom w:val="single" w:sz="4" w:space="0" w:color="auto"/>
                              <w:right w:val="single" w:sz="4" w:space="0" w:color="auto"/>
                            </w:tcBorders>
                            <w:noWrap/>
                            <w:vAlign w:val="center"/>
                            <w:hideMark/>
                          </w:tcPr>
                          <w:p w14:paraId="6C5AF315"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21</w:t>
                            </w:r>
                          </w:p>
                        </w:tc>
                        <w:tc>
                          <w:tcPr>
                            <w:tcW w:w="1276" w:type="dxa"/>
                            <w:tcBorders>
                              <w:top w:val="nil"/>
                              <w:left w:val="nil"/>
                              <w:bottom w:val="single" w:sz="4" w:space="0" w:color="auto"/>
                              <w:right w:val="single" w:sz="4" w:space="0" w:color="auto"/>
                            </w:tcBorders>
                            <w:noWrap/>
                            <w:vAlign w:val="center"/>
                            <w:hideMark/>
                          </w:tcPr>
                          <w:p w14:paraId="782C5CB8"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21.81</w:t>
                            </w:r>
                          </w:p>
                        </w:tc>
                      </w:tr>
                      <w:tr w:rsidR="00E50012" w14:paraId="6F732F34"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3BD752B2"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新竹縣</w:t>
                            </w:r>
                          </w:p>
                        </w:tc>
                        <w:tc>
                          <w:tcPr>
                            <w:tcW w:w="1515" w:type="dxa"/>
                            <w:tcBorders>
                              <w:top w:val="nil"/>
                              <w:left w:val="nil"/>
                              <w:bottom w:val="single" w:sz="4" w:space="0" w:color="auto"/>
                              <w:right w:val="single" w:sz="4" w:space="0" w:color="auto"/>
                            </w:tcBorders>
                            <w:noWrap/>
                            <w:vAlign w:val="center"/>
                            <w:hideMark/>
                          </w:tcPr>
                          <w:p w14:paraId="4E8C4809"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599</w:t>
                            </w:r>
                          </w:p>
                        </w:tc>
                        <w:tc>
                          <w:tcPr>
                            <w:tcW w:w="1245" w:type="dxa"/>
                            <w:tcBorders>
                              <w:top w:val="nil"/>
                              <w:left w:val="nil"/>
                              <w:bottom w:val="single" w:sz="4" w:space="0" w:color="auto"/>
                              <w:right w:val="single" w:sz="4" w:space="0" w:color="auto"/>
                            </w:tcBorders>
                            <w:noWrap/>
                            <w:vAlign w:val="center"/>
                            <w:hideMark/>
                          </w:tcPr>
                          <w:p w14:paraId="76B46525"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23</w:t>
                            </w:r>
                          </w:p>
                        </w:tc>
                        <w:tc>
                          <w:tcPr>
                            <w:tcW w:w="1276" w:type="dxa"/>
                            <w:tcBorders>
                              <w:top w:val="nil"/>
                              <w:left w:val="nil"/>
                              <w:bottom w:val="single" w:sz="4" w:space="0" w:color="auto"/>
                              <w:right w:val="single" w:sz="4" w:space="0" w:color="auto"/>
                            </w:tcBorders>
                            <w:noWrap/>
                            <w:vAlign w:val="center"/>
                            <w:hideMark/>
                          </w:tcPr>
                          <w:p w14:paraId="01994185"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26.04</w:t>
                            </w:r>
                          </w:p>
                        </w:tc>
                      </w:tr>
                      <w:tr w:rsidR="00E50012" w14:paraId="0EF60DA1"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30E6DE52"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苗栗縣</w:t>
                            </w:r>
                          </w:p>
                        </w:tc>
                        <w:tc>
                          <w:tcPr>
                            <w:tcW w:w="1515" w:type="dxa"/>
                            <w:tcBorders>
                              <w:top w:val="nil"/>
                              <w:left w:val="nil"/>
                              <w:bottom w:val="single" w:sz="4" w:space="0" w:color="auto"/>
                              <w:right w:val="single" w:sz="4" w:space="0" w:color="auto"/>
                            </w:tcBorders>
                            <w:noWrap/>
                            <w:vAlign w:val="center"/>
                            <w:hideMark/>
                          </w:tcPr>
                          <w:p w14:paraId="23EBBB8B"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552</w:t>
                            </w:r>
                          </w:p>
                        </w:tc>
                        <w:tc>
                          <w:tcPr>
                            <w:tcW w:w="1245" w:type="dxa"/>
                            <w:tcBorders>
                              <w:top w:val="nil"/>
                              <w:left w:val="nil"/>
                              <w:bottom w:val="single" w:sz="4" w:space="0" w:color="auto"/>
                              <w:right w:val="single" w:sz="4" w:space="0" w:color="auto"/>
                            </w:tcBorders>
                            <w:noWrap/>
                            <w:vAlign w:val="center"/>
                            <w:hideMark/>
                          </w:tcPr>
                          <w:p w14:paraId="25868F7A"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22</w:t>
                            </w:r>
                          </w:p>
                        </w:tc>
                        <w:tc>
                          <w:tcPr>
                            <w:tcW w:w="1276" w:type="dxa"/>
                            <w:tcBorders>
                              <w:top w:val="nil"/>
                              <w:left w:val="nil"/>
                              <w:bottom w:val="single" w:sz="4" w:space="0" w:color="auto"/>
                              <w:right w:val="single" w:sz="4" w:space="0" w:color="auto"/>
                            </w:tcBorders>
                            <w:noWrap/>
                            <w:vAlign w:val="center"/>
                            <w:hideMark/>
                          </w:tcPr>
                          <w:p w14:paraId="363AF5D7"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25.09</w:t>
                            </w:r>
                          </w:p>
                        </w:tc>
                      </w:tr>
                      <w:tr w:rsidR="00E50012" w14:paraId="2B34A8B0"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107588C5"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彰化縣</w:t>
                            </w:r>
                          </w:p>
                        </w:tc>
                        <w:tc>
                          <w:tcPr>
                            <w:tcW w:w="1515" w:type="dxa"/>
                            <w:tcBorders>
                              <w:top w:val="nil"/>
                              <w:left w:val="nil"/>
                              <w:bottom w:val="single" w:sz="4" w:space="0" w:color="auto"/>
                              <w:right w:val="single" w:sz="4" w:space="0" w:color="auto"/>
                            </w:tcBorders>
                            <w:noWrap/>
                            <w:vAlign w:val="center"/>
                            <w:hideMark/>
                          </w:tcPr>
                          <w:p w14:paraId="080CB8A6"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521</w:t>
                            </w:r>
                          </w:p>
                        </w:tc>
                        <w:tc>
                          <w:tcPr>
                            <w:tcW w:w="1245" w:type="dxa"/>
                            <w:tcBorders>
                              <w:top w:val="nil"/>
                              <w:left w:val="nil"/>
                              <w:bottom w:val="single" w:sz="4" w:space="0" w:color="auto"/>
                              <w:right w:val="single" w:sz="4" w:space="0" w:color="auto"/>
                            </w:tcBorders>
                            <w:noWrap/>
                            <w:vAlign w:val="center"/>
                            <w:hideMark/>
                          </w:tcPr>
                          <w:p w14:paraId="6B146BEE"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16</w:t>
                            </w:r>
                          </w:p>
                        </w:tc>
                        <w:tc>
                          <w:tcPr>
                            <w:tcW w:w="1276" w:type="dxa"/>
                            <w:tcBorders>
                              <w:top w:val="nil"/>
                              <w:left w:val="nil"/>
                              <w:bottom w:val="single" w:sz="4" w:space="0" w:color="auto"/>
                              <w:right w:val="single" w:sz="4" w:space="0" w:color="auto"/>
                            </w:tcBorders>
                            <w:noWrap/>
                            <w:vAlign w:val="center"/>
                            <w:hideMark/>
                          </w:tcPr>
                          <w:p w14:paraId="097D6913"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32.56</w:t>
                            </w:r>
                          </w:p>
                        </w:tc>
                      </w:tr>
                      <w:tr w:rsidR="00E50012" w14:paraId="71FF16A8"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1E3836EA"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南投縣</w:t>
                            </w:r>
                          </w:p>
                        </w:tc>
                        <w:tc>
                          <w:tcPr>
                            <w:tcW w:w="1515" w:type="dxa"/>
                            <w:tcBorders>
                              <w:top w:val="nil"/>
                              <w:left w:val="nil"/>
                              <w:bottom w:val="single" w:sz="4" w:space="0" w:color="auto"/>
                              <w:right w:val="single" w:sz="4" w:space="0" w:color="auto"/>
                            </w:tcBorders>
                            <w:noWrap/>
                            <w:vAlign w:val="center"/>
                            <w:hideMark/>
                          </w:tcPr>
                          <w:p w14:paraId="6D9F73B7"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406</w:t>
                            </w:r>
                          </w:p>
                        </w:tc>
                        <w:tc>
                          <w:tcPr>
                            <w:tcW w:w="1245" w:type="dxa"/>
                            <w:tcBorders>
                              <w:top w:val="nil"/>
                              <w:left w:val="nil"/>
                              <w:bottom w:val="single" w:sz="4" w:space="0" w:color="auto"/>
                              <w:right w:val="single" w:sz="4" w:space="0" w:color="auto"/>
                            </w:tcBorders>
                            <w:noWrap/>
                            <w:vAlign w:val="center"/>
                            <w:hideMark/>
                          </w:tcPr>
                          <w:p w14:paraId="192722FA"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17</w:t>
                            </w:r>
                          </w:p>
                        </w:tc>
                        <w:tc>
                          <w:tcPr>
                            <w:tcW w:w="1276" w:type="dxa"/>
                            <w:tcBorders>
                              <w:top w:val="nil"/>
                              <w:left w:val="nil"/>
                              <w:bottom w:val="single" w:sz="4" w:space="0" w:color="auto"/>
                              <w:right w:val="single" w:sz="4" w:space="0" w:color="auto"/>
                            </w:tcBorders>
                            <w:noWrap/>
                            <w:vAlign w:val="center"/>
                            <w:hideMark/>
                          </w:tcPr>
                          <w:p w14:paraId="0D758F17"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23.88</w:t>
                            </w:r>
                          </w:p>
                        </w:tc>
                      </w:tr>
                      <w:tr w:rsidR="00E50012" w14:paraId="023F1A31"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621518CD"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雲林縣</w:t>
                            </w:r>
                          </w:p>
                        </w:tc>
                        <w:tc>
                          <w:tcPr>
                            <w:tcW w:w="1515" w:type="dxa"/>
                            <w:tcBorders>
                              <w:top w:val="nil"/>
                              <w:left w:val="nil"/>
                              <w:bottom w:val="single" w:sz="4" w:space="0" w:color="auto"/>
                              <w:right w:val="single" w:sz="4" w:space="0" w:color="auto"/>
                            </w:tcBorders>
                            <w:noWrap/>
                            <w:vAlign w:val="center"/>
                            <w:hideMark/>
                          </w:tcPr>
                          <w:p w14:paraId="5E654E5B"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685</w:t>
                            </w:r>
                          </w:p>
                        </w:tc>
                        <w:tc>
                          <w:tcPr>
                            <w:tcW w:w="1245" w:type="dxa"/>
                            <w:tcBorders>
                              <w:top w:val="nil"/>
                              <w:left w:val="nil"/>
                              <w:bottom w:val="single" w:sz="4" w:space="0" w:color="auto"/>
                              <w:right w:val="single" w:sz="4" w:space="0" w:color="auto"/>
                            </w:tcBorders>
                            <w:noWrap/>
                            <w:vAlign w:val="center"/>
                            <w:hideMark/>
                          </w:tcPr>
                          <w:p w14:paraId="6F7BE9C0"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30</w:t>
                            </w:r>
                          </w:p>
                        </w:tc>
                        <w:tc>
                          <w:tcPr>
                            <w:tcW w:w="1276" w:type="dxa"/>
                            <w:tcBorders>
                              <w:top w:val="nil"/>
                              <w:left w:val="nil"/>
                              <w:bottom w:val="single" w:sz="4" w:space="0" w:color="auto"/>
                              <w:right w:val="single" w:sz="4" w:space="0" w:color="auto"/>
                            </w:tcBorders>
                            <w:noWrap/>
                            <w:vAlign w:val="center"/>
                            <w:hideMark/>
                          </w:tcPr>
                          <w:p w14:paraId="7FC34BC7"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22.83</w:t>
                            </w:r>
                          </w:p>
                        </w:tc>
                      </w:tr>
                      <w:tr w:rsidR="00E50012" w14:paraId="7952909A"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49DC77E2"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嘉義縣</w:t>
                            </w:r>
                          </w:p>
                        </w:tc>
                        <w:tc>
                          <w:tcPr>
                            <w:tcW w:w="1515" w:type="dxa"/>
                            <w:tcBorders>
                              <w:top w:val="nil"/>
                              <w:left w:val="nil"/>
                              <w:bottom w:val="single" w:sz="4" w:space="0" w:color="auto"/>
                              <w:right w:val="single" w:sz="4" w:space="0" w:color="auto"/>
                            </w:tcBorders>
                            <w:noWrap/>
                            <w:vAlign w:val="center"/>
                            <w:hideMark/>
                          </w:tcPr>
                          <w:p w14:paraId="29EFE7C8"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756</w:t>
                            </w:r>
                          </w:p>
                        </w:tc>
                        <w:tc>
                          <w:tcPr>
                            <w:tcW w:w="1245" w:type="dxa"/>
                            <w:tcBorders>
                              <w:top w:val="nil"/>
                              <w:left w:val="nil"/>
                              <w:bottom w:val="single" w:sz="4" w:space="0" w:color="auto"/>
                              <w:right w:val="single" w:sz="4" w:space="0" w:color="auto"/>
                            </w:tcBorders>
                            <w:noWrap/>
                            <w:vAlign w:val="center"/>
                            <w:hideMark/>
                          </w:tcPr>
                          <w:p w14:paraId="739BA37E"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33</w:t>
                            </w:r>
                          </w:p>
                        </w:tc>
                        <w:tc>
                          <w:tcPr>
                            <w:tcW w:w="1276" w:type="dxa"/>
                            <w:tcBorders>
                              <w:top w:val="nil"/>
                              <w:left w:val="nil"/>
                              <w:bottom w:val="single" w:sz="4" w:space="0" w:color="auto"/>
                              <w:right w:val="single" w:sz="4" w:space="0" w:color="auto"/>
                            </w:tcBorders>
                            <w:noWrap/>
                            <w:vAlign w:val="center"/>
                            <w:hideMark/>
                          </w:tcPr>
                          <w:p w14:paraId="34DC0FB0"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22.91</w:t>
                            </w:r>
                          </w:p>
                        </w:tc>
                      </w:tr>
                      <w:tr w:rsidR="00E50012" w14:paraId="7AB9B294"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6F825097"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屏東縣</w:t>
                            </w:r>
                          </w:p>
                        </w:tc>
                        <w:tc>
                          <w:tcPr>
                            <w:tcW w:w="1515" w:type="dxa"/>
                            <w:tcBorders>
                              <w:top w:val="nil"/>
                              <w:left w:val="nil"/>
                              <w:bottom w:val="single" w:sz="4" w:space="0" w:color="auto"/>
                              <w:right w:val="single" w:sz="4" w:space="0" w:color="auto"/>
                            </w:tcBorders>
                            <w:noWrap/>
                            <w:vAlign w:val="center"/>
                            <w:hideMark/>
                          </w:tcPr>
                          <w:p w14:paraId="755A9961"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963</w:t>
                            </w:r>
                          </w:p>
                        </w:tc>
                        <w:tc>
                          <w:tcPr>
                            <w:tcW w:w="1245" w:type="dxa"/>
                            <w:tcBorders>
                              <w:top w:val="nil"/>
                              <w:left w:val="nil"/>
                              <w:bottom w:val="single" w:sz="4" w:space="0" w:color="auto"/>
                              <w:right w:val="single" w:sz="4" w:space="0" w:color="auto"/>
                            </w:tcBorders>
                            <w:noWrap/>
                            <w:vAlign w:val="center"/>
                            <w:hideMark/>
                          </w:tcPr>
                          <w:p w14:paraId="2FBB0710"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38</w:t>
                            </w:r>
                          </w:p>
                        </w:tc>
                        <w:tc>
                          <w:tcPr>
                            <w:tcW w:w="1276" w:type="dxa"/>
                            <w:tcBorders>
                              <w:top w:val="nil"/>
                              <w:left w:val="nil"/>
                              <w:bottom w:val="single" w:sz="4" w:space="0" w:color="auto"/>
                              <w:right w:val="single" w:sz="4" w:space="0" w:color="auto"/>
                            </w:tcBorders>
                            <w:noWrap/>
                            <w:vAlign w:val="center"/>
                            <w:hideMark/>
                          </w:tcPr>
                          <w:p w14:paraId="350ACF26"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25.34</w:t>
                            </w:r>
                          </w:p>
                        </w:tc>
                      </w:tr>
                      <w:tr w:rsidR="00E50012" w14:paraId="5774DC06"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4104C66F"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臺東縣</w:t>
                            </w:r>
                          </w:p>
                        </w:tc>
                        <w:tc>
                          <w:tcPr>
                            <w:tcW w:w="1515" w:type="dxa"/>
                            <w:tcBorders>
                              <w:top w:val="nil"/>
                              <w:left w:val="nil"/>
                              <w:bottom w:val="single" w:sz="4" w:space="0" w:color="auto"/>
                              <w:right w:val="single" w:sz="4" w:space="0" w:color="auto"/>
                            </w:tcBorders>
                            <w:noWrap/>
                            <w:vAlign w:val="center"/>
                            <w:hideMark/>
                          </w:tcPr>
                          <w:p w14:paraId="6F3D751A"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303</w:t>
                            </w:r>
                          </w:p>
                        </w:tc>
                        <w:tc>
                          <w:tcPr>
                            <w:tcW w:w="1245" w:type="dxa"/>
                            <w:tcBorders>
                              <w:top w:val="nil"/>
                              <w:left w:val="nil"/>
                              <w:bottom w:val="single" w:sz="4" w:space="0" w:color="auto"/>
                              <w:right w:val="single" w:sz="4" w:space="0" w:color="auto"/>
                            </w:tcBorders>
                            <w:noWrap/>
                            <w:vAlign w:val="center"/>
                            <w:hideMark/>
                          </w:tcPr>
                          <w:p w14:paraId="23C24C0D"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9</w:t>
                            </w:r>
                          </w:p>
                        </w:tc>
                        <w:tc>
                          <w:tcPr>
                            <w:tcW w:w="1276" w:type="dxa"/>
                            <w:tcBorders>
                              <w:top w:val="nil"/>
                              <w:left w:val="nil"/>
                              <w:bottom w:val="single" w:sz="4" w:space="0" w:color="auto"/>
                              <w:right w:val="single" w:sz="4" w:space="0" w:color="auto"/>
                            </w:tcBorders>
                            <w:noWrap/>
                            <w:vAlign w:val="center"/>
                            <w:hideMark/>
                          </w:tcPr>
                          <w:p w14:paraId="6FEC4DE2"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33.67</w:t>
                            </w:r>
                          </w:p>
                        </w:tc>
                      </w:tr>
                      <w:tr w:rsidR="00E50012" w14:paraId="2614B610"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3929B503"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花蓮縣</w:t>
                            </w:r>
                          </w:p>
                        </w:tc>
                        <w:tc>
                          <w:tcPr>
                            <w:tcW w:w="1515" w:type="dxa"/>
                            <w:tcBorders>
                              <w:top w:val="nil"/>
                              <w:left w:val="nil"/>
                              <w:bottom w:val="single" w:sz="4" w:space="0" w:color="auto"/>
                              <w:right w:val="single" w:sz="4" w:space="0" w:color="auto"/>
                            </w:tcBorders>
                            <w:noWrap/>
                            <w:vAlign w:val="center"/>
                            <w:hideMark/>
                          </w:tcPr>
                          <w:p w14:paraId="1011FDF9"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370</w:t>
                            </w:r>
                          </w:p>
                        </w:tc>
                        <w:tc>
                          <w:tcPr>
                            <w:tcW w:w="1245" w:type="dxa"/>
                            <w:tcBorders>
                              <w:top w:val="nil"/>
                              <w:left w:val="nil"/>
                              <w:bottom w:val="single" w:sz="4" w:space="0" w:color="auto"/>
                              <w:right w:val="single" w:sz="4" w:space="0" w:color="auto"/>
                            </w:tcBorders>
                            <w:noWrap/>
                            <w:vAlign w:val="center"/>
                            <w:hideMark/>
                          </w:tcPr>
                          <w:p w14:paraId="1D48F0AE"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11</w:t>
                            </w:r>
                          </w:p>
                        </w:tc>
                        <w:tc>
                          <w:tcPr>
                            <w:tcW w:w="1276" w:type="dxa"/>
                            <w:tcBorders>
                              <w:top w:val="nil"/>
                              <w:left w:val="nil"/>
                              <w:bottom w:val="single" w:sz="4" w:space="0" w:color="auto"/>
                              <w:right w:val="single" w:sz="4" w:space="0" w:color="auto"/>
                            </w:tcBorders>
                            <w:noWrap/>
                            <w:vAlign w:val="center"/>
                            <w:hideMark/>
                          </w:tcPr>
                          <w:p w14:paraId="12461808"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33.64</w:t>
                            </w:r>
                          </w:p>
                        </w:tc>
                      </w:tr>
                      <w:tr w:rsidR="00E50012" w14:paraId="2999242B" w14:textId="77777777" w:rsidTr="00162449">
                        <w:trPr>
                          <w:trHeight w:val="284"/>
                        </w:trPr>
                        <w:tc>
                          <w:tcPr>
                            <w:tcW w:w="78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3993E69"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澎湖縣</w:t>
                            </w:r>
                          </w:p>
                        </w:tc>
                        <w:tc>
                          <w:tcPr>
                            <w:tcW w:w="151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8FBF745"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52</w:t>
                            </w:r>
                          </w:p>
                        </w:tc>
                        <w:tc>
                          <w:tcPr>
                            <w:tcW w:w="124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549E396"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EACE34F"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52.00</w:t>
                            </w:r>
                          </w:p>
                        </w:tc>
                      </w:tr>
                      <w:tr w:rsidR="00E50012" w14:paraId="090124FA"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730D509F"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基隆市</w:t>
                            </w:r>
                          </w:p>
                        </w:tc>
                        <w:tc>
                          <w:tcPr>
                            <w:tcW w:w="1515" w:type="dxa"/>
                            <w:tcBorders>
                              <w:top w:val="nil"/>
                              <w:left w:val="nil"/>
                              <w:bottom w:val="single" w:sz="4" w:space="0" w:color="auto"/>
                              <w:right w:val="single" w:sz="4" w:space="0" w:color="auto"/>
                            </w:tcBorders>
                            <w:noWrap/>
                            <w:vAlign w:val="center"/>
                            <w:hideMark/>
                          </w:tcPr>
                          <w:p w14:paraId="60DADD25"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552</w:t>
                            </w:r>
                          </w:p>
                        </w:tc>
                        <w:tc>
                          <w:tcPr>
                            <w:tcW w:w="1245" w:type="dxa"/>
                            <w:tcBorders>
                              <w:top w:val="nil"/>
                              <w:left w:val="nil"/>
                              <w:bottom w:val="single" w:sz="4" w:space="0" w:color="auto"/>
                              <w:right w:val="single" w:sz="4" w:space="0" w:color="auto"/>
                            </w:tcBorders>
                            <w:noWrap/>
                            <w:vAlign w:val="center"/>
                            <w:hideMark/>
                          </w:tcPr>
                          <w:p w14:paraId="4762B82C"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25</w:t>
                            </w:r>
                          </w:p>
                        </w:tc>
                        <w:tc>
                          <w:tcPr>
                            <w:tcW w:w="1276" w:type="dxa"/>
                            <w:tcBorders>
                              <w:top w:val="nil"/>
                              <w:left w:val="nil"/>
                              <w:bottom w:val="single" w:sz="4" w:space="0" w:color="auto"/>
                              <w:right w:val="single" w:sz="4" w:space="0" w:color="auto"/>
                            </w:tcBorders>
                            <w:noWrap/>
                            <w:vAlign w:val="center"/>
                            <w:hideMark/>
                          </w:tcPr>
                          <w:p w14:paraId="314040C2"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22.08</w:t>
                            </w:r>
                          </w:p>
                        </w:tc>
                      </w:tr>
                      <w:tr w:rsidR="00E50012" w14:paraId="08E5DB3E"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0BF43DC6"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新竹市</w:t>
                            </w:r>
                          </w:p>
                        </w:tc>
                        <w:tc>
                          <w:tcPr>
                            <w:tcW w:w="1515" w:type="dxa"/>
                            <w:tcBorders>
                              <w:top w:val="nil"/>
                              <w:left w:val="nil"/>
                              <w:bottom w:val="single" w:sz="4" w:space="0" w:color="auto"/>
                              <w:right w:val="single" w:sz="4" w:space="0" w:color="auto"/>
                            </w:tcBorders>
                            <w:noWrap/>
                            <w:vAlign w:val="center"/>
                            <w:hideMark/>
                          </w:tcPr>
                          <w:p w14:paraId="33F29C30"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289</w:t>
                            </w:r>
                          </w:p>
                        </w:tc>
                        <w:tc>
                          <w:tcPr>
                            <w:tcW w:w="1245" w:type="dxa"/>
                            <w:tcBorders>
                              <w:top w:val="nil"/>
                              <w:left w:val="nil"/>
                              <w:bottom w:val="single" w:sz="4" w:space="0" w:color="auto"/>
                              <w:right w:val="single" w:sz="4" w:space="0" w:color="auto"/>
                            </w:tcBorders>
                            <w:noWrap/>
                            <w:vAlign w:val="center"/>
                            <w:hideMark/>
                          </w:tcPr>
                          <w:p w14:paraId="7D5EAD4F"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11</w:t>
                            </w:r>
                          </w:p>
                        </w:tc>
                        <w:tc>
                          <w:tcPr>
                            <w:tcW w:w="1276" w:type="dxa"/>
                            <w:tcBorders>
                              <w:top w:val="nil"/>
                              <w:left w:val="nil"/>
                              <w:bottom w:val="single" w:sz="4" w:space="0" w:color="auto"/>
                              <w:right w:val="single" w:sz="4" w:space="0" w:color="auto"/>
                            </w:tcBorders>
                            <w:noWrap/>
                            <w:vAlign w:val="center"/>
                            <w:hideMark/>
                          </w:tcPr>
                          <w:p w14:paraId="342BA1AB"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26.27</w:t>
                            </w:r>
                          </w:p>
                        </w:tc>
                      </w:tr>
                      <w:tr w:rsidR="00E50012" w14:paraId="174BF568"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75187CE3"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嘉義市</w:t>
                            </w:r>
                          </w:p>
                        </w:tc>
                        <w:tc>
                          <w:tcPr>
                            <w:tcW w:w="1515" w:type="dxa"/>
                            <w:tcBorders>
                              <w:top w:val="nil"/>
                              <w:left w:val="nil"/>
                              <w:bottom w:val="single" w:sz="4" w:space="0" w:color="auto"/>
                              <w:right w:val="single" w:sz="4" w:space="0" w:color="auto"/>
                            </w:tcBorders>
                            <w:noWrap/>
                            <w:vAlign w:val="center"/>
                            <w:hideMark/>
                          </w:tcPr>
                          <w:p w14:paraId="477C067A"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253</w:t>
                            </w:r>
                          </w:p>
                        </w:tc>
                        <w:tc>
                          <w:tcPr>
                            <w:tcW w:w="1245" w:type="dxa"/>
                            <w:tcBorders>
                              <w:top w:val="nil"/>
                              <w:left w:val="nil"/>
                              <w:bottom w:val="single" w:sz="4" w:space="0" w:color="auto"/>
                              <w:right w:val="single" w:sz="4" w:space="0" w:color="auto"/>
                            </w:tcBorders>
                            <w:noWrap/>
                            <w:vAlign w:val="center"/>
                            <w:hideMark/>
                          </w:tcPr>
                          <w:p w14:paraId="7C115374"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10</w:t>
                            </w:r>
                          </w:p>
                        </w:tc>
                        <w:tc>
                          <w:tcPr>
                            <w:tcW w:w="1276" w:type="dxa"/>
                            <w:tcBorders>
                              <w:top w:val="nil"/>
                              <w:left w:val="nil"/>
                              <w:bottom w:val="single" w:sz="4" w:space="0" w:color="auto"/>
                              <w:right w:val="single" w:sz="4" w:space="0" w:color="auto"/>
                            </w:tcBorders>
                            <w:noWrap/>
                            <w:vAlign w:val="center"/>
                            <w:hideMark/>
                          </w:tcPr>
                          <w:p w14:paraId="3FBB80E0"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25.30</w:t>
                            </w:r>
                          </w:p>
                        </w:tc>
                      </w:tr>
                      <w:tr w:rsidR="00E50012" w14:paraId="7C16A632"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58125D10"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金門縣</w:t>
                            </w:r>
                          </w:p>
                        </w:tc>
                        <w:tc>
                          <w:tcPr>
                            <w:tcW w:w="1515" w:type="dxa"/>
                            <w:tcBorders>
                              <w:top w:val="nil"/>
                              <w:left w:val="nil"/>
                              <w:bottom w:val="single" w:sz="4" w:space="0" w:color="auto"/>
                              <w:right w:val="single" w:sz="4" w:space="0" w:color="auto"/>
                            </w:tcBorders>
                            <w:noWrap/>
                            <w:vAlign w:val="center"/>
                            <w:hideMark/>
                          </w:tcPr>
                          <w:p w14:paraId="53891730"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55</w:t>
                            </w:r>
                          </w:p>
                        </w:tc>
                        <w:tc>
                          <w:tcPr>
                            <w:tcW w:w="1245" w:type="dxa"/>
                            <w:tcBorders>
                              <w:top w:val="nil"/>
                              <w:left w:val="nil"/>
                              <w:bottom w:val="single" w:sz="4" w:space="0" w:color="auto"/>
                              <w:right w:val="single" w:sz="4" w:space="0" w:color="auto"/>
                            </w:tcBorders>
                            <w:noWrap/>
                            <w:vAlign w:val="center"/>
                            <w:hideMark/>
                          </w:tcPr>
                          <w:p w14:paraId="4D4B6740"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w:t>
                            </w:r>
                          </w:p>
                        </w:tc>
                        <w:tc>
                          <w:tcPr>
                            <w:tcW w:w="1276" w:type="dxa"/>
                            <w:tcBorders>
                              <w:top w:val="nil"/>
                              <w:left w:val="nil"/>
                              <w:bottom w:val="single" w:sz="4" w:space="0" w:color="auto"/>
                              <w:right w:val="single" w:sz="4" w:space="0" w:color="auto"/>
                            </w:tcBorders>
                            <w:noWrap/>
                            <w:vAlign w:val="center"/>
                            <w:hideMark/>
                          </w:tcPr>
                          <w:p w14:paraId="60C4E1C8"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27.50</w:t>
                            </w:r>
                          </w:p>
                        </w:tc>
                      </w:tr>
                      <w:tr w:rsidR="00E50012" w14:paraId="4B47926F" w14:textId="77777777" w:rsidTr="00162449">
                        <w:trPr>
                          <w:trHeight w:val="284"/>
                        </w:trPr>
                        <w:tc>
                          <w:tcPr>
                            <w:tcW w:w="784" w:type="dxa"/>
                            <w:tcBorders>
                              <w:top w:val="nil"/>
                              <w:left w:val="single" w:sz="4" w:space="0" w:color="auto"/>
                              <w:bottom w:val="single" w:sz="4" w:space="0" w:color="auto"/>
                              <w:right w:val="single" w:sz="4" w:space="0" w:color="auto"/>
                            </w:tcBorders>
                            <w:noWrap/>
                            <w:vAlign w:val="center"/>
                            <w:hideMark/>
                          </w:tcPr>
                          <w:p w14:paraId="0BF2C5A0" w14:textId="77777777" w:rsidR="00E50012" w:rsidRDefault="00E50012" w:rsidP="00162449">
                            <w:pPr>
                              <w:widowControl/>
                              <w:spacing w:line="200" w:lineRule="exact"/>
                              <w:jc w:val="center"/>
                              <w:rPr>
                                <w:rFonts w:ascii="標楷體" w:hAnsi="標楷體" w:cs="新細明體"/>
                                <w:color w:val="000000"/>
                                <w:kern w:val="0"/>
                                <w:sz w:val="20"/>
                              </w:rPr>
                            </w:pPr>
                            <w:r>
                              <w:rPr>
                                <w:rFonts w:ascii="標楷體" w:hAnsi="標楷體" w:cs="新細明體" w:hint="eastAsia"/>
                                <w:color w:val="000000"/>
                                <w:kern w:val="0"/>
                                <w:sz w:val="20"/>
                              </w:rPr>
                              <w:t>連江縣</w:t>
                            </w:r>
                          </w:p>
                        </w:tc>
                        <w:tc>
                          <w:tcPr>
                            <w:tcW w:w="1515" w:type="dxa"/>
                            <w:tcBorders>
                              <w:top w:val="nil"/>
                              <w:left w:val="nil"/>
                              <w:bottom w:val="single" w:sz="4" w:space="0" w:color="auto"/>
                              <w:right w:val="single" w:sz="4" w:space="0" w:color="auto"/>
                            </w:tcBorders>
                            <w:noWrap/>
                            <w:vAlign w:val="center"/>
                            <w:hideMark/>
                          </w:tcPr>
                          <w:p w14:paraId="7B944F88"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6</w:t>
                            </w:r>
                          </w:p>
                        </w:tc>
                        <w:tc>
                          <w:tcPr>
                            <w:tcW w:w="1245" w:type="dxa"/>
                            <w:tcBorders>
                              <w:top w:val="nil"/>
                              <w:left w:val="nil"/>
                              <w:bottom w:val="single" w:sz="4" w:space="0" w:color="auto"/>
                              <w:right w:val="single" w:sz="4" w:space="0" w:color="auto"/>
                            </w:tcBorders>
                            <w:noWrap/>
                            <w:vAlign w:val="center"/>
                            <w:hideMark/>
                          </w:tcPr>
                          <w:p w14:paraId="03BC0E65"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w:t>
                            </w:r>
                          </w:p>
                        </w:tc>
                        <w:tc>
                          <w:tcPr>
                            <w:tcW w:w="1276" w:type="dxa"/>
                            <w:tcBorders>
                              <w:top w:val="nil"/>
                              <w:left w:val="nil"/>
                              <w:bottom w:val="single" w:sz="4" w:space="0" w:color="auto"/>
                              <w:right w:val="single" w:sz="4" w:space="0" w:color="auto"/>
                            </w:tcBorders>
                            <w:noWrap/>
                            <w:vAlign w:val="center"/>
                            <w:hideMark/>
                          </w:tcPr>
                          <w:p w14:paraId="6080E113" w14:textId="77777777" w:rsidR="00E50012" w:rsidRDefault="00E50012" w:rsidP="00162449">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6.00</w:t>
                            </w:r>
                          </w:p>
                        </w:tc>
                      </w:tr>
                      <w:tr w:rsidR="00E50012" w14:paraId="167DE832" w14:textId="77777777" w:rsidTr="00FE3F4E">
                        <w:trPr>
                          <w:trHeight w:val="510"/>
                        </w:trPr>
                        <w:tc>
                          <w:tcPr>
                            <w:tcW w:w="4820" w:type="dxa"/>
                            <w:gridSpan w:val="4"/>
                            <w:tcBorders>
                              <w:top w:val="single" w:sz="4" w:space="0" w:color="auto"/>
                              <w:left w:val="nil"/>
                              <w:bottom w:val="nil"/>
                              <w:right w:val="nil"/>
                            </w:tcBorders>
                            <w:vAlign w:val="bottom"/>
                            <w:hideMark/>
                          </w:tcPr>
                          <w:p w14:paraId="13C981D2" w14:textId="22E3DA96" w:rsidR="00E50012" w:rsidRDefault="00E50012" w:rsidP="00E50012">
                            <w:pPr>
                              <w:widowControl/>
                              <w:spacing w:line="180" w:lineRule="exact"/>
                              <w:ind w:left="900" w:hangingChars="500" w:hanging="900"/>
                              <w:rPr>
                                <w:rFonts w:ascii="標楷體" w:hAnsi="標楷體" w:cs="新細明體"/>
                                <w:color w:val="000000"/>
                                <w:kern w:val="0"/>
                                <w:sz w:val="18"/>
                                <w:szCs w:val="18"/>
                              </w:rPr>
                            </w:pPr>
                            <w:r>
                              <w:rPr>
                                <w:rFonts w:ascii="標楷體" w:hAnsi="標楷體" w:cs="新細明體" w:hint="eastAsia"/>
                                <w:color w:val="000000"/>
                                <w:kern w:val="0"/>
                                <w:sz w:val="18"/>
                                <w:szCs w:val="18"/>
                              </w:rPr>
                              <w:t>資料來源：1.</w:t>
                            </w:r>
                            <w:r w:rsidR="003C54CC">
                              <w:rPr>
                                <w:rFonts w:ascii="標楷體" w:hAnsi="標楷體" w:cs="新細明體" w:hint="eastAsia"/>
                                <w:color w:val="000000"/>
                                <w:kern w:val="0"/>
                                <w:sz w:val="18"/>
                                <w:szCs w:val="18"/>
                              </w:rPr>
                              <w:t>灰底</w:t>
                            </w:r>
                            <w:r>
                              <w:rPr>
                                <w:rFonts w:ascii="標楷體" w:hAnsi="標楷體" w:cs="新細明體" w:hint="eastAsia"/>
                                <w:color w:val="000000"/>
                                <w:kern w:val="0"/>
                                <w:sz w:val="18"/>
                                <w:szCs w:val="18"/>
                              </w:rPr>
                              <w:t>為澎湖縣部分。</w:t>
                            </w:r>
                          </w:p>
                          <w:p w14:paraId="3486126E" w14:textId="60384C6E" w:rsidR="00E50012" w:rsidRDefault="00E50012" w:rsidP="00E50012">
                            <w:pPr>
                              <w:widowControl/>
                              <w:spacing w:line="180" w:lineRule="exact"/>
                              <w:ind w:leftChars="375" w:left="1080" w:hangingChars="100" w:hanging="180"/>
                              <w:rPr>
                                <w:rFonts w:ascii="標楷體" w:hAnsi="標楷體" w:cs="新細明體"/>
                                <w:color w:val="000000"/>
                                <w:kern w:val="0"/>
                                <w:sz w:val="18"/>
                                <w:szCs w:val="18"/>
                              </w:rPr>
                            </w:pPr>
                            <w:r>
                              <w:rPr>
                                <w:rFonts w:ascii="標楷體" w:hAnsi="標楷體" w:cs="新細明體" w:hint="eastAsia"/>
                                <w:color w:val="000000"/>
                                <w:kern w:val="0"/>
                                <w:sz w:val="18"/>
                                <w:szCs w:val="18"/>
                              </w:rPr>
                              <w:t>2.整理自衛</w:t>
                            </w:r>
                            <w:r w:rsidR="00E44E4B">
                              <w:rPr>
                                <w:rFonts w:ascii="標楷體" w:hAnsi="標楷體" w:cs="新細明體" w:hint="eastAsia"/>
                                <w:color w:val="000000"/>
                                <w:kern w:val="0"/>
                                <w:sz w:val="18"/>
                                <w:szCs w:val="18"/>
                              </w:rPr>
                              <w:t>生</w:t>
                            </w:r>
                            <w:r>
                              <w:rPr>
                                <w:rFonts w:ascii="標楷體" w:hAnsi="標楷體" w:cs="新細明體" w:hint="eastAsia"/>
                                <w:color w:val="000000"/>
                                <w:kern w:val="0"/>
                                <w:sz w:val="18"/>
                                <w:szCs w:val="18"/>
                              </w:rPr>
                              <w:t>福</w:t>
                            </w:r>
                            <w:r w:rsidR="00E44E4B">
                              <w:rPr>
                                <w:rFonts w:ascii="標楷體" w:hAnsi="標楷體" w:cs="新細明體" w:hint="eastAsia"/>
                                <w:color w:val="000000"/>
                                <w:kern w:val="0"/>
                                <w:sz w:val="18"/>
                                <w:szCs w:val="18"/>
                              </w:rPr>
                              <w:t>利</w:t>
                            </w:r>
                            <w:r>
                              <w:rPr>
                                <w:rFonts w:ascii="標楷體" w:hAnsi="標楷體" w:cs="新細明體" w:hint="eastAsia"/>
                                <w:color w:val="000000"/>
                                <w:kern w:val="0"/>
                                <w:sz w:val="18"/>
                                <w:szCs w:val="18"/>
                              </w:rPr>
                              <w:t>部114年度毒品危害防制中心工作暨補助辦理藥癮者處遇計畫說明書。</w:t>
                            </w:r>
                          </w:p>
                        </w:tc>
                      </w:tr>
                    </w:tbl>
                    <w:p w14:paraId="3EC05818" w14:textId="20D4D964" w:rsidR="00E50012" w:rsidRPr="00E50012" w:rsidRDefault="00E50012"/>
                  </w:txbxContent>
                </v:textbox>
                <w10:wrap type="square"/>
              </v:shape>
            </w:pict>
          </mc:Fallback>
        </mc:AlternateContent>
      </w:r>
      <w:r w:rsidR="00E337B2" w:rsidRPr="0052301E">
        <w:rPr>
          <w:rFonts w:ascii="標楷體" w:hAnsi="標楷體" w:hint="eastAsia"/>
          <w:b/>
          <w:spacing w:val="10"/>
          <w:szCs w:val="32"/>
        </w:rPr>
        <w:t>1.提供藥癮個案管理服務，惟個案管理員輔導負荷量遠高於全國平均值，人力資源配置或有檢討空間：</w:t>
      </w:r>
      <w:r w:rsidR="00E337B2" w:rsidRPr="0052301E">
        <w:rPr>
          <w:rFonts w:ascii="標楷體" w:hAnsi="標楷體" w:hint="eastAsia"/>
          <w:bCs/>
          <w:spacing w:val="10"/>
          <w:szCs w:val="32"/>
        </w:rPr>
        <w:t>據行政院強化社會安全網第二期計畫列載，為</w:t>
      </w:r>
      <w:proofErr w:type="gramStart"/>
      <w:r w:rsidR="00E337B2" w:rsidRPr="0052301E">
        <w:rPr>
          <w:rFonts w:ascii="標楷體" w:hAnsi="標楷體" w:hint="eastAsia"/>
          <w:bCs/>
          <w:spacing w:val="10"/>
          <w:szCs w:val="32"/>
        </w:rPr>
        <w:t>充實藥</w:t>
      </w:r>
      <w:proofErr w:type="gramEnd"/>
      <w:r w:rsidR="00E337B2" w:rsidRPr="0052301E">
        <w:rPr>
          <w:rFonts w:ascii="標楷體" w:hAnsi="標楷體" w:hint="eastAsia"/>
          <w:bCs/>
          <w:spacing w:val="10"/>
          <w:szCs w:val="32"/>
        </w:rPr>
        <w:t>癮個案管理人力，建立專業久任制度，已逐年增補</w:t>
      </w:r>
      <w:proofErr w:type="gramStart"/>
      <w:r w:rsidR="00E337B2" w:rsidRPr="0052301E">
        <w:rPr>
          <w:rFonts w:ascii="標楷體" w:hAnsi="標楷體" w:hint="eastAsia"/>
          <w:bCs/>
          <w:spacing w:val="10"/>
          <w:szCs w:val="32"/>
        </w:rPr>
        <w:t>地方政府毒防中心</w:t>
      </w:r>
      <w:proofErr w:type="gramEnd"/>
      <w:r w:rsidR="00E337B2" w:rsidRPr="0052301E">
        <w:rPr>
          <w:rFonts w:ascii="標楷體" w:hAnsi="標楷體" w:hint="eastAsia"/>
          <w:bCs/>
          <w:spacing w:val="10"/>
          <w:szCs w:val="32"/>
        </w:rPr>
        <w:t>藥癮個案管理人力與案量比降至1：30，以提升藥癮個案管理服務質能。衛</w:t>
      </w:r>
      <w:r w:rsidR="00910770">
        <w:rPr>
          <w:rFonts w:ascii="標楷體" w:hAnsi="標楷體" w:hint="eastAsia"/>
          <w:bCs/>
          <w:spacing w:val="10"/>
          <w:szCs w:val="32"/>
        </w:rPr>
        <w:t>生</w:t>
      </w:r>
      <w:r w:rsidR="00E337B2" w:rsidRPr="0052301E">
        <w:rPr>
          <w:rFonts w:ascii="標楷體" w:hAnsi="標楷體" w:hint="eastAsia"/>
          <w:bCs/>
          <w:spacing w:val="10"/>
          <w:szCs w:val="32"/>
        </w:rPr>
        <w:t>福</w:t>
      </w:r>
      <w:r w:rsidR="00910770">
        <w:rPr>
          <w:rFonts w:ascii="標楷體" w:hAnsi="標楷體" w:hint="eastAsia"/>
          <w:bCs/>
          <w:spacing w:val="10"/>
          <w:szCs w:val="32"/>
        </w:rPr>
        <w:t>利</w:t>
      </w:r>
      <w:r w:rsidR="00E337B2" w:rsidRPr="0052301E">
        <w:rPr>
          <w:rFonts w:ascii="標楷體" w:hAnsi="標楷體" w:hint="eastAsia"/>
          <w:bCs/>
          <w:spacing w:val="10"/>
          <w:szCs w:val="32"/>
        </w:rPr>
        <w:t>部</w:t>
      </w:r>
      <w:r w:rsidR="00910770" w:rsidRPr="0052301E">
        <w:rPr>
          <w:rFonts w:ascii="標楷體" w:hAnsi="標楷體" w:hint="eastAsia"/>
          <w:spacing w:val="10"/>
          <w:szCs w:val="32"/>
        </w:rPr>
        <w:t>（下稱</w:t>
      </w:r>
      <w:r w:rsidR="00910770" w:rsidRPr="0052301E">
        <w:rPr>
          <w:rFonts w:ascii="標楷體" w:hAnsi="標楷體" w:hint="eastAsia"/>
          <w:bCs/>
          <w:spacing w:val="10"/>
          <w:szCs w:val="32"/>
        </w:rPr>
        <w:t>衛福部</w:t>
      </w:r>
      <w:r w:rsidR="00910770" w:rsidRPr="0052301E">
        <w:rPr>
          <w:rFonts w:ascii="標楷體" w:hAnsi="標楷體" w:hint="eastAsia"/>
          <w:spacing w:val="10"/>
          <w:szCs w:val="32"/>
        </w:rPr>
        <w:t>）</w:t>
      </w:r>
      <w:proofErr w:type="gramStart"/>
      <w:r w:rsidR="00E337B2" w:rsidRPr="0052301E">
        <w:rPr>
          <w:rFonts w:ascii="標楷體" w:hAnsi="標楷體" w:hint="eastAsia"/>
          <w:bCs/>
          <w:spacing w:val="10"/>
          <w:szCs w:val="32"/>
        </w:rPr>
        <w:t>114</w:t>
      </w:r>
      <w:proofErr w:type="gramEnd"/>
      <w:r w:rsidR="00E337B2" w:rsidRPr="0052301E">
        <w:rPr>
          <w:rFonts w:ascii="標楷體" w:hAnsi="標楷體" w:hint="eastAsia"/>
          <w:bCs/>
          <w:spacing w:val="10"/>
          <w:szCs w:val="32"/>
        </w:rPr>
        <w:t>年度毒品危害防制中心工作暨補助辦理藥癮者處遇計畫說明書列載，109至112年</w:t>
      </w:r>
      <w:proofErr w:type="gramStart"/>
      <w:r w:rsidR="00E337B2" w:rsidRPr="0052301E">
        <w:rPr>
          <w:rFonts w:ascii="標楷體" w:hAnsi="標楷體" w:hint="eastAsia"/>
          <w:bCs/>
          <w:spacing w:val="10"/>
          <w:szCs w:val="32"/>
        </w:rPr>
        <w:t>各毒防</w:t>
      </w:r>
      <w:proofErr w:type="gramEnd"/>
      <w:r w:rsidR="00E337B2" w:rsidRPr="0052301E">
        <w:rPr>
          <w:rFonts w:ascii="標楷體" w:hAnsi="標楷體" w:hint="eastAsia"/>
          <w:bCs/>
          <w:spacing w:val="10"/>
          <w:szCs w:val="32"/>
        </w:rPr>
        <w:t>中心個案管理員每日平均輔導案量，以每名個案管理員服務量能30人為估算。經分析各市</w:t>
      </w:r>
      <w:proofErr w:type="gramStart"/>
      <w:r w:rsidR="00E337B2" w:rsidRPr="0052301E">
        <w:rPr>
          <w:rFonts w:ascii="標楷體" w:hAnsi="標楷體" w:hint="eastAsia"/>
          <w:bCs/>
          <w:spacing w:val="10"/>
          <w:szCs w:val="32"/>
        </w:rPr>
        <w:t>縣毒防</w:t>
      </w:r>
      <w:proofErr w:type="gramEnd"/>
      <w:r w:rsidR="00E337B2" w:rsidRPr="0052301E">
        <w:rPr>
          <w:rFonts w:ascii="標楷體" w:hAnsi="標楷體" w:hint="eastAsia"/>
          <w:bCs/>
          <w:spacing w:val="10"/>
          <w:szCs w:val="32"/>
        </w:rPr>
        <w:t>中心之個案管理員輔導負荷量情形，其中</w:t>
      </w:r>
      <w:proofErr w:type="gramStart"/>
      <w:r w:rsidR="00E337B2" w:rsidRPr="0052301E">
        <w:rPr>
          <w:rFonts w:ascii="標楷體" w:hAnsi="標楷體" w:hint="eastAsia"/>
          <w:bCs/>
          <w:spacing w:val="10"/>
          <w:szCs w:val="32"/>
        </w:rPr>
        <w:t>澎湖縣毒防中心</w:t>
      </w:r>
      <w:proofErr w:type="gramEnd"/>
      <w:r w:rsidR="00E337B2" w:rsidRPr="0052301E">
        <w:rPr>
          <w:rFonts w:ascii="標楷體" w:hAnsi="標楷體" w:hint="eastAsia"/>
          <w:bCs/>
          <w:spacing w:val="10"/>
          <w:szCs w:val="32"/>
        </w:rPr>
        <w:t>109至112年</w:t>
      </w:r>
      <w:r w:rsidR="00D05947">
        <w:rPr>
          <w:rFonts w:ascii="標楷體" w:hAnsi="標楷體" w:hint="eastAsia"/>
          <w:bCs/>
          <w:spacing w:val="10"/>
          <w:szCs w:val="32"/>
        </w:rPr>
        <w:t>度</w:t>
      </w:r>
      <w:r w:rsidR="00E337B2" w:rsidRPr="0052301E">
        <w:rPr>
          <w:rFonts w:ascii="標楷體" w:hAnsi="標楷體" w:hint="eastAsia"/>
          <w:bCs/>
          <w:spacing w:val="10"/>
          <w:szCs w:val="32"/>
        </w:rPr>
        <w:t>每日平均每</w:t>
      </w:r>
      <w:r w:rsidR="00851A33">
        <w:rPr>
          <w:rFonts w:ascii="標楷體" w:hAnsi="標楷體" w:hint="eastAsia"/>
          <w:bCs/>
          <w:spacing w:val="10"/>
          <w:szCs w:val="32"/>
        </w:rPr>
        <w:t>1</w:t>
      </w:r>
      <w:r w:rsidR="00E337B2" w:rsidRPr="0052301E">
        <w:rPr>
          <w:rFonts w:ascii="標楷體" w:hAnsi="標楷體" w:hint="eastAsia"/>
          <w:bCs/>
          <w:spacing w:val="10"/>
          <w:szCs w:val="32"/>
        </w:rPr>
        <w:t>個案管理員負荷量為52人，高於全國平均值26.15人（表1），亦超過上述計畫核定個案管理人力配置比1：30，個案管理員配置或有檢討空間，經函</w:t>
      </w:r>
      <w:r w:rsidR="00E337B2" w:rsidRPr="0052301E">
        <w:rPr>
          <w:rFonts w:ascii="標楷體" w:hAnsi="標楷體" w:hint="eastAsia"/>
          <w:bCs/>
          <w:spacing w:val="10"/>
          <w:szCs w:val="32"/>
        </w:rPr>
        <w:lastRenderedPageBreak/>
        <w:t>請檢討改善。據復：</w:t>
      </w:r>
      <w:proofErr w:type="gramStart"/>
      <w:r w:rsidR="00E337B2" w:rsidRPr="0052301E">
        <w:rPr>
          <w:rFonts w:ascii="標楷體" w:hAnsi="標楷體" w:hint="eastAsia"/>
          <w:bCs/>
          <w:spacing w:val="10"/>
          <w:szCs w:val="32"/>
        </w:rPr>
        <w:t>衛福部已</w:t>
      </w:r>
      <w:proofErr w:type="gramEnd"/>
      <w:r w:rsidR="00E337B2" w:rsidRPr="0052301E">
        <w:rPr>
          <w:rFonts w:ascii="標楷體" w:hAnsi="標楷體" w:hint="eastAsia"/>
          <w:bCs/>
          <w:spacing w:val="10"/>
          <w:szCs w:val="32"/>
        </w:rPr>
        <w:t>於114年11月24日核定強化社會安全網計畫2.0，其中澎湖縣藥癮個案管理員人力為3名，較</w:t>
      </w:r>
      <w:proofErr w:type="gramStart"/>
      <w:r w:rsidR="00E337B2" w:rsidRPr="0052301E">
        <w:rPr>
          <w:rFonts w:ascii="標楷體" w:hAnsi="標楷體" w:hint="eastAsia"/>
          <w:bCs/>
          <w:spacing w:val="10"/>
          <w:szCs w:val="32"/>
        </w:rPr>
        <w:t>113</w:t>
      </w:r>
      <w:proofErr w:type="gramEnd"/>
      <w:r w:rsidR="00E337B2" w:rsidRPr="0052301E">
        <w:rPr>
          <w:rFonts w:ascii="標楷體" w:hAnsi="標楷體" w:hint="eastAsia"/>
          <w:bCs/>
          <w:spacing w:val="10"/>
          <w:szCs w:val="32"/>
        </w:rPr>
        <w:t>年度增加2名，期能舒緩</w:t>
      </w:r>
      <w:proofErr w:type="gramStart"/>
      <w:r w:rsidR="00E337B2" w:rsidRPr="0052301E">
        <w:rPr>
          <w:rFonts w:ascii="標楷體" w:hAnsi="標楷體" w:hint="eastAsia"/>
          <w:bCs/>
          <w:spacing w:val="10"/>
          <w:szCs w:val="32"/>
        </w:rPr>
        <w:t>個</w:t>
      </w:r>
      <w:proofErr w:type="gramEnd"/>
      <w:r w:rsidR="00E337B2" w:rsidRPr="0052301E">
        <w:rPr>
          <w:rFonts w:ascii="標楷體" w:hAnsi="標楷體" w:hint="eastAsia"/>
          <w:bCs/>
          <w:spacing w:val="10"/>
          <w:szCs w:val="32"/>
        </w:rPr>
        <w:t>管專員輔導案量之工作負荷，增進計畫執行成效。</w:t>
      </w:r>
    </w:p>
    <w:p w14:paraId="749D3333" w14:textId="1E07369A" w:rsidR="00E337B2" w:rsidRPr="0052301E" w:rsidRDefault="00E337B2" w:rsidP="000B0240">
      <w:pPr>
        <w:adjustRightInd w:val="0"/>
        <w:snapToGrid w:val="0"/>
        <w:spacing w:line="440" w:lineRule="exact"/>
        <w:ind w:firstLineChars="200" w:firstLine="520"/>
        <w:outlineLvl w:val="4"/>
        <w:rPr>
          <w:rFonts w:ascii="標楷體" w:hAnsi="標楷體"/>
          <w:bCs/>
          <w:spacing w:val="10"/>
          <w:szCs w:val="32"/>
        </w:rPr>
      </w:pPr>
      <w:r w:rsidRPr="0052301E">
        <w:rPr>
          <w:rFonts w:ascii="標楷體" w:hAnsi="標楷體" w:hint="eastAsia"/>
          <w:b/>
          <w:spacing w:val="10"/>
          <w:szCs w:val="32"/>
        </w:rPr>
        <w:t>2.持續招募志工</w:t>
      </w:r>
      <w:proofErr w:type="gramStart"/>
      <w:r w:rsidRPr="0052301E">
        <w:rPr>
          <w:rFonts w:ascii="標楷體" w:hAnsi="標楷體" w:hint="eastAsia"/>
          <w:b/>
          <w:spacing w:val="10"/>
          <w:szCs w:val="32"/>
        </w:rPr>
        <w:t>投入毒防中心</w:t>
      </w:r>
      <w:proofErr w:type="gramEnd"/>
      <w:r w:rsidRPr="0052301E">
        <w:rPr>
          <w:rFonts w:ascii="標楷體" w:hAnsi="標楷體" w:hint="eastAsia"/>
          <w:b/>
          <w:spacing w:val="10"/>
          <w:szCs w:val="32"/>
        </w:rPr>
        <w:t>志願服務，宣導反毒拒毒觀念，惟人力尚待補足：</w:t>
      </w:r>
      <w:r w:rsidRPr="0052301E">
        <w:rPr>
          <w:rFonts w:ascii="標楷體" w:hAnsi="標楷體" w:hint="eastAsia"/>
          <w:bCs/>
          <w:spacing w:val="10"/>
          <w:szCs w:val="32"/>
        </w:rPr>
        <w:t>該局於112至114年間招募反毒志工共同協助陪伴藥癮個案戒癮，並多元</w:t>
      </w:r>
      <w:proofErr w:type="gramStart"/>
      <w:r w:rsidRPr="0052301E">
        <w:rPr>
          <w:rFonts w:ascii="標楷體" w:hAnsi="標楷體" w:hint="eastAsia"/>
          <w:bCs/>
          <w:spacing w:val="10"/>
          <w:szCs w:val="32"/>
        </w:rPr>
        <w:t>開發毒防中</w:t>
      </w:r>
      <w:proofErr w:type="gramEnd"/>
      <w:r w:rsidRPr="0052301E">
        <w:rPr>
          <w:rFonts w:ascii="標楷體" w:hAnsi="標楷體" w:hint="eastAsia"/>
          <w:bCs/>
          <w:spacing w:val="10"/>
          <w:szCs w:val="32"/>
        </w:rPr>
        <w:t>心志工角色及功能，積極招募多元族群及文化志工，志工隊預定招募目標為30人，並依其服務性質劃分一般志工及青年（學生）志工（15至20歲），其中青年（學生）志工之工作內容包括反毒宣導文宣、海報、教具製作及協助辦理宣導活動、活動場地之布置等項目。經</w:t>
      </w:r>
      <w:proofErr w:type="gramStart"/>
      <w:r w:rsidRPr="0052301E">
        <w:rPr>
          <w:rFonts w:ascii="標楷體" w:hAnsi="標楷體" w:hint="eastAsia"/>
          <w:bCs/>
          <w:spacing w:val="10"/>
          <w:szCs w:val="32"/>
        </w:rPr>
        <w:t>查毒防</w:t>
      </w:r>
      <w:proofErr w:type="gramEnd"/>
      <w:r w:rsidRPr="0052301E">
        <w:rPr>
          <w:rFonts w:ascii="標楷體" w:hAnsi="標楷體" w:hint="eastAsia"/>
          <w:bCs/>
          <w:spacing w:val="10"/>
          <w:szCs w:val="32"/>
        </w:rPr>
        <w:t>中心112至114年度（1至9月份）招募之志工，分別為21、22及22人，</w:t>
      </w:r>
      <w:proofErr w:type="gramStart"/>
      <w:r w:rsidRPr="0052301E">
        <w:rPr>
          <w:rFonts w:ascii="標楷體" w:hAnsi="標楷體" w:hint="eastAsia"/>
          <w:bCs/>
          <w:spacing w:val="10"/>
          <w:szCs w:val="32"/>
        </w:rPr>
        <w:t>均未達</w:t>
      </w:r>
      <w:proofErr w:type="gramEnd"/>
      <w:r w:rsidRPr="0052301E">
        <w:rPr>
          <w:rFonts w:ascii="標楷體" w:hAnsi="標楷體" w:hint="eastAsia"/>
          <w:bCs/>
          <w:spacing w:val="10"/>
          <w:szCs w:val="32"/>
        </w:rPr>
        <w:t>30人之招募目標，且據</w:t>
      </w:r>
      <w:proofErr w:type="gramStart"/>
      <w:r w:rsidRPr="0052301E">
        <w:rPr>
          <w:rFonts w:ascii="標楷體" w:hAnsi="標楷體" w:hint="eastAsia"/>
          <w:bCs/>
          <w:spacing w:val="10"/>
          <w:szCs w:val="32"/>
        </w:rPr>
        <w:t>檢附志工</w:t>
      </w:r>
      <w:proofErr w:type="gramEnd"/>
      <w:r w:rsidRPr="0052301E">
        <w:rPr>
          <w:rFonts w:ascii="標楷體" w:hAnsi="標楷體" w:hint="eastAsia"/>
          <w:bCs/>
          <w:spacing w:val="10"/>
          <w:szCs w:val="32"/>
        </w:rPr>
        <w:t>組織年齡概況，上述志</w:t>
      </w:r>
      <w:proofErr w:type="gramStart"/>
      <w:r w:rsidRPr="0052301E">
        <w:rPr>
          <w:rFonts w:ascii="標楷體" w:hAnsi="標楷體" w:hint="eastAsia"/>
          <w:bCs/>
          <w:spacing w:val="10"/>
          <w:szCs w:val="32"/>
        </w:rPr>
        <w:t>工均為20歲</w:t>
      </w:r>
      <w:proofErr w:type="gramEnd"/>
      <w:r w:rsidRPr="0052301E">
        <w:rPr>
          <w:rFonts w:ascii="標楷體" w:hAnsi="標楷體" w:hint="eastAsia"/>
          <w:bCs/>
          <w:spacing w:val="10"/>
          <w:szCs w:val="32"/>
        </w:rPr>
        <w:t>以上，尚未有青年（學生）志工（15至20歲）加入，經函請檢討改善。據復：將</w:t>
      </w:r>
      <w:proofErr w:type="gramStart"/>
      <w:r w:rsidRPr="0052301E">
        <w:rPr>
          <w:rFonts w:ascii="標楷體" w:hAnsi="標楷體" w:hint="eastAsia"/>
          <w:bCs/>
          <w:spacing w:val="10"/>
          <w:szCs w:val="32"/>
        </w:rPr>
        <w:t>俟衛福部</w:t>
      </w:r>
      <w:proofErr w:type="gramEnd"/>
      <w:r w:rsidRPr="0052301E">
        <w:rPr>
          <w:rFonts w:ascii="標楷體" w:hAnsi="標楷體" w:hint="eastAsia"/>
          <w:bCs/>
          <w:spacing w:val="10"/>
          <w:szCs w:val="32"/>
        </w:rPr>
        <w:t>核定</w:t>
      </w:r>
      <w:proofErr w:type="gramStart"/>
      <w:r w:rsidRPr="0052301E">
        <w:rPr>
          <w:rFonts w:ascii="標楷體" w:hAnsi="標楷體" w:hint="eastAsia"/>
          <w:bCs/>
          <w:spacing w:val="10"/>
          <w:szCs w:val="32"/>
        </w:rPr>
        <w:t>115</w:t>
      </w:r>
      <w:proofErr w:type="gramEnd"/>
      <w:r w:rsidRPr="0052301E">
        <w:rPr>
          <w:rFonts w:ascii="標楷體" w:hAnsi="標楷體" w:hint="eastAsia"/>
          <w:bCs/>
          <w:spacing w:val="10"/>
          <w:szCs w:val="32"/>
        </w:rPr>
        <w:t>年度個案管理員人力並補齊後，積極辦理招募志工，並透過橫向溝通，與縣政府教育處及大專院校</w:t>
      </w:r>
      <w:proofErr w:type="gramStart"/>
      <w:r w:rsidRPr="0052301E">
        <w:rPr>
          <w:rFonts w:ascii="標楷體" w:hAnsi="標楷體" w:hint="eastAsia"/>
          <w:bCs/>
          <w:spacing w:val="10"/>
          <w:szCs w:val="32"/>
        </w:rPr>
        <w:t>併</w:t>
      </w:r>
      <w:proofErr w:type="gramEnd"/>
      <w:r w:rsidRPr="0052301E">
        <w:rPr>
          <w:rFonts w:ascii="標楷體" w:hAnsi="標楷體" w:hint="eastAsia"/>
          <w:bCs/>
          <w:spacing w:val="10"/>
          <w:szCs w:val="32"/>
        </w:rPr>
        <w:t>同招募青年（學生）志工，以提升青年參與志工服務意願，強化反毒防制成效。</w:t>
      </w:r>
    </w:p>
    <w:p w14:paraId="4DC219E5" w14:textId="799AA8EB" w:rsidR="00E337B2" w:rsidRPr="00D05947" w:rsidRDefault="00101E33" w:rsidP="000B0240">
      <w:pPr>
        <w:tabs>
          <w:tab w:val="left" w:pos="3544"/>
        </w:tabs>
        <w:overflowPunct w:val="0"/>
        <w:adjustRightInd w:val="0"/>
        <w:spacing w:line="430" w:lineRule="exact"/>
        <w:ind w:firstLineChars="200" w:firstLine="480"/>
        <w:outlineLvl w:val="4"/>
        <w:rPr>
          <w:rFonts w:ascii="標楷體" w:hAnsi="標楷體"/>
          <w:spacing w:val="6"/>
          <w:szCs w:val="32"/>
        </w:rPr>
      </w:pPr>
      <w:r>
        <w:rPr>
          <w:rFonts w:ascii="Times New Roman" w:eastAsia="新細明體" w:hAnsi="Times New Roman" w:hint="eastAsia"/>
          <w:noProof/>
          <w:szCs w:val="20"/>
        </w:rPr>
        <mc:AlternateContent>
          <mc:Choice Requires="wps">
            <w:drawing>
              <wp:anchor distT="0" distB="0" distL="36195" distR="36195" simplePos="0" relativeHeight="251904000" behindDoc="0" locked="0" layoutInCell="1" allowOverlap="1" wp14:anchorId="18C686B3" wp14:editId="3DB0DF66">
                <wp:simplePos x="0" y="0"/>
                <wp:positionH relativeFrom="margin">
                  <wp:posOffset>2195195</wp:posOffset>
                </wp:positionH>
                <wp:positionV relativeFrom="margin">
                  <wp:posOffset>5896610</wp:posOffset>
                </wp:positionV>
                <wp:extent cx="3934460" cy="1560830"/>
                <wp:effectExtent l="0" t="0" r="0" b="0"/>
                <wp:wrapSquare wrapText="bothSides"/>
                <wp:docPr id="108" name="矩形 108"/>
                <wp:cNvGraphicFramePr/>
                <a:graphic xmlns:a="http://schemas.openxmlformats.org/drawingml/2006/main">
                  <a:graphicData uri="http://schemas.microsoft.com/office/word/2010/wordprocessingShape">
                    <wps:wsp>
                      <wps:cNvSpPr/>
                      <wps:spPr>
                        <a:xfrm>
                          <a:off x="0" y="0"/>
                          <a:ext cx="3934460" cy="156083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ae"/>
                              <w:tblW w:w="5956" w:type="dxa"/>
                              <w:tblLayout w:type="fixed"/>
                              <w:tblCellMar>
                                <w:left w:w="0" w:type="dxa"/>
                                <w:right w:w="0" w:type="dxa"/>
                              </w:tblCellMar>
                              <w:tblLook w:val="04A0" w:firstRow="1" w:lastRow="0" w:firstColumn="1" w:lastColumn="0" w:noHBand="0" w:noVBand="1"/>
                            </w:tblPr>
                            <w:tblGrid>
                              <w:gridCol w:w="1701"/>
                              <w:gridCol w:w="1291"/>
                              <w:gridCol w:w="1208"/>
                              <w:gridCol w:w="1756"/>
                            </w:tblGrid>
                            <w:tr w:rsidR="0052301E" w14:paraId="7004E29B" w14:textId="77777777" w:rsidTr="00181B8B">
                              <w:tc>
                                <w:tcPr>
                                  <w:tcW w:w="5956" w:type="dxa"/>
                                  <w:gridSpan w:val="4"/>
                                  <w:tcBorders>
                                    <w:top w:val="nil"/>
                                    <w:left w:val="nil"/>
                                    <w:bottom w:val="nil"/>
                                    <w:right w:val="nil"/>
                                  </w:tcBorders>
                                  <w:vAlign w:val="center"/>
                                  <w:hideMark/>
                                </w:tcPr>
                                <w:p w14:paraId="26B7B0C3" w14:textId="7CAAA0D8" w:rsidR="0052301E" w:rsidRDefault="0052301E" w:rsidP="000B0240">
                                  <w:pPr>
                                    <w:pStyle w:val="31"/>
                                    <w:overflowPunct w:val="0"/>
                                    <w:spacing w:line="240" w:lineRule="exact"/>
                                    <w:ind w:left="0" w:firstLine="238"/>
                                    <w:jc w:val="center"/>
                                    <w:rPr>
                                      <w:bCs/>
                                      <w:color w:val="000000" w:themeColor="text1"/>
                                      <w:sz w:val="24"/>
                                      <w:szCs w:val="24"/>
                                    </w:rPr>
                                  </w:pPr>
                                  <w:r w:rsidRPr="0052301E">
                                    <w:rPr>
                                      <w:rFonts w:hint="eastAsia"/>
                                      <w:b/>
                                      <w:bCs/>
                                      <w:color w:val="000000" w:themeColor="text1"/>
                                      <w:sz w:val="24"/>
                                      <w:szCs w:val="24"/>
                                    </w:rPr>
                                    <w:t>表2</w:t>
                                  </w:r>
                                  <w:r w:rsidRPr="0052301E">
                                    <w:rPr>
                                      <w:rFonts w:hint="eastAsia"/>
                                      <w:b/>
                                      <w:bCs/>
                                      <w:spacing w:val="-4"/>
                                      <w:sz w:val="24"/>
                                      <w:szCs w:val="24"/>
                                    </w:rPr>
                                    <w:t xml:space="preserve">　</w:t>
                                  </w:r>
                                  <w:r>
                                    <w:rPr>
                                      <w:rFonts w:hint="eastAsia"/>
                                      <w:b/>
                                      <w:bCs/>
                                      <w:color w:val="000000" w:themeColor="text1"/>
                                      <w:sz w:val="24"/>
                                      <w:szCs w:val="32"/>
                                    </w:rPr>
                                    <w:t>近3年毒品危害講習出席情形</w:t>
                                  </w:r>
                                </w:p>
                              </w:tc>
                            </w:tr>
                            <w:tr w:rsidR="0052301E" w14:paraId="04D71471" w14:textId="77777777" w:rsidTr="00181B8B">
                              <w:tc>
                                <w:tcPr>
                                  <w:tcW w:w="5956" w:type="dxa"/>
                                  <w:gridSpan w:val="4"/>
                                  <w:tcBorders>
                                    <w:top w:val="nil"/>
                                    <w:left w:val="nil"/>
                                    <w:bottom w:val="single" w:sz="4" w:space="0" w:color="auto"/>
                                    <w:right w:val="nil"/>
                                  </w:tcBorders>
                                  <w:vAlign w:val="center"/>
                                  <w:hideMark/>
                                </w:tcPr>
                                <w:p w14:paraId="0676563D" w14:textId="77777777" w:rsidR="0052301E" w:rsidRDefault="0052301E" w:rsidP="00983990">
                                  <w:pPr>
                                    <w:pStyle w:val="31"/>
                                    <w:overflowPunct w:val="0"/>
                                    <w:spacing w:line="220" w:lineRule="exact"/>
                                    <w:ind w:left="0" w:firstLine="198"/>
                                    <w:jc w:val="right"/>
                                    <w:rPr>
                                      <w:bCs/>
                                      <w:color w:val="000000" w:themeColor="text1"/>
                                      <w:sz w:val="20"/>
                                      <w:szCs w:val="32"/>
                                    </w:rPr>
                                  </w:pPr>
                                  <w:r>
                                    <w:rPr>
                                      <w:rFonts w:hint="eastAsia"/>
                                      <w:bCs/>
                                      <w:color w:val="000000" w:themeColor="text1"/>
                                      <w:sz w:val="20"/>
                                      <w:szCs w:val="32"/>
                                    </w:rPr>
                                    <w:t>單位：人、％</w:t>
                                  </w:r>
                                </w:p>
                              </w:tc>
                            </w:tr>
                            <w:tr w:rsidR="0052301E" w14:paraId="32255763" w14:textId="77777777" w:rsidTr="000B0240">
                              <w:trPr>
                                <w:trHeight w:val="240"/>
                              </w:trPr>
                              <w:tc>
                                <w:tcPr>
                                  <w:tcW w:w="1701" w:type="dxa"/>
                                  <w:tcBorders>
                                    <w:top w:val="single" w:sz="4" w:space="0" w:color="auto"/>
                                    <w:left w:val="single" w:sz="4" w:space="0" w:color="auto"/>
                                    <w:bottom w:val="single" w:sz="4" w:space="0" w:color="auto"/>
                                    <w:right w:val="single" w:sz="4" w:space="0" w:color="auto"/>
                                  </w:tcBorders>
                                  <w:vAlign w:val="center"/>
                                  <w:hideMark/>
                                </w:tcPr>
                                <w:p w14:paraId="4A37E1F5" w14:textId="77777777" w:rsidR="0052301E" w:rsidRDefault="0052301E" w:rsidP="000B0240">
                                  <w:pPr>
                                    <w:pStyle w:val="31"/>
                                    <w:overflowPunct w:val="0"/>
                                    <w:spacing w:line="240" w:lineRule="exact"/>
                                    <w:ind w:left="0" w:firstLine="19"/>
                                    <w:jc w:val="center"/>
                                    <w:rPr>
                                      <w:bCs/>
                                      <w:color w:val="000000" w:themeColor="text1"/>
                                      <w:sz w:val="20"/>
                                      <w:szCs w:val="20"/>
                                    </w:rPr>
                                  </w:pPr>
                                  <w:r>
                                    <w:rPr>
                                      <w:rFonts w:hint="eastAsia"/>
                                      <w:bCs/>
                                      <w:color w:val="000000" w:themeColor="text1"/>
                                      <w:sz w:val="20"/>
                                      <w:szCs w:val="20"/>
                                    </w:rPr>
                                    <w:t>年度</w:t>
                                  </w:r>
                                </w:p>
                              </w:tc>
                              <w:tc>
                                <w:tcPr>
                                  <w:tcW w:w="1291" w:type="dxa"/>
                                  <w:tcBorders>
                                    <w:top w:val="single" w:sz="4" w:space="0" w:color="auto"/>
                                    <w:left w:val="single" w:sz="4" w:space="0" w:color="auto"/>
                                    <w:bottom w:val="single" w:sz="4" w:space="0" w:color="auto"/>
                                    <w:right w:val="single" w:sz="4" w:space="0" w:color="auto"/>
                                  </w:tcBorders>
                                  <w:vAlign w:val="center"/>
                                  <w:hideMark/>
                                </w:tcPr>
                                <w:p w14:paraId="5CE4429A" w14:textId="77777777" w:rsidR="0052301E" w:rsidRDefault="0052301E" w:rsidP="000B0240">
                                  <w:pPr>
                                    <w:pStyle w:val="31"/>
                                    <w:overflowPunct w:val="0"/>
                                    <w:spacing w:line="240" w:lineRule="exact"/>
                                    <w:ind w:left="0" w:firstLine="9"/>
                                    <w:jc w:val="center"/>
                                    <w:rPr>
                                      <w:bCs/>
                                      <w:color w:val="000000" w:themeColor="text1"/>
                                      <w:sz w:val="20"/>
                                      <w:szCs w:val="20"/>
                                    </w:rPr>
                                  </w:pPr>
                                  <w:r>
                                    <w:rPr>
                                      <w:rFonts w:hint="eastAsia"/>
                                      <w:bCs/>
                                      <w:color w:val="000000" w:themeColor="text1"/>
                                      <w:sz w:val="20"/>
                                      <w:szCs w:val="20"/>
                                    </w:rPr>
                                    <w:t>應受講習者</w:t>
                                  </w:r>
                                </w:p>
                                <w:p w14:paraId="3BDBFC8A" w14:textId="77777777" w:rsidR="0052301E" w:rsidRDefault="0052301E" w:rsidP="000B0240">
                                  <w:pPr>
                                    <w:pStyle w:val="31"/>
                                    <w:overflowPunct w:val="0"/>
                                    <w:spacing w:line="240" w:lineRule="exact"/>
                                    <w:ind w:left="0" w:firstLine="9"/>
                                    <w:jc w:val="center"/>
                                    <w:rPr>
                                      <w:bCs/>
                                      <w:color w:val="000000" w:themeColor="text1"/>
                                      <w:sz w:val="20"/>
                                      <w:szCs w:val="20"/>
                                    </w:rPr>
                                  </w:pPr>
                                  <w:r>
                                    <w:rPr>
                                      <w:rFonts w:hint="eastAsia"/>
                                      <w:bCs/>
                                      <w:color w:val="000000" w:themeColor="text1"/>
                                      <w:sz w:val="20"/>
                                      <w:szCs w:val="20"/>
                                    </w:rPr>
                                    <w:t>（A）</w:t>
                                  </w:r>
                                </w:p>
                              </w:tc>
                              <w:tc>
                                <w:tcPr>
                                  <w:tcW w:w="1208" w:type="dxa"/>
                                  <w:tcBorders>
                                    <w:top w:val="single" w:sz="4" w:space="0" w:color="auto"/>
                                    <w:left w:val="single" w:sz="4" w:space="0" w:color="auto"/>
                                    <w:bottom w:val="single" w:sz="4" w:space="0" w:color="auto"/>
                                    <w:right w:val="single" w:sz="4" w:space="0" w:color="auto"/>
                                  </w:tcBorders>
                                  <w:vAlign w:val="center"/>
                                  <w:hideMark/>
                                </w:tcPr>
                                <w:p w14:paraId="017417DF" w14:textId="77777777" w:rsidR="0052301E" w:rsidRDefault="0052301E" w:rsidP="000B0240">
                                  <w:pPr>
                                    <w:pStyle w:val="31"/>
                                    <w:overflowPunct w:val="0"/>
                                    <w:spacing w:line="240" w:lineRule="exact"/>
                                    <w:ind w:left="0" w:firstLine="9"/>
                                    <w:jc w:val="center"/>
                                    <w:rPr>
                                      <w:bCs/>
                                      <w:color w:val="000000" w:themeColor="text1"/>
                                      <w:sz w:val="20"/>
                                      <w:szCs w:val="20"/>
                                    </w:rPr>
                                  </w:pPr>
                                  <w:r>
                                    <w:rPr>
                                      <w:rFonts w:hint="eastAsia"/>
                                      <w:bCs/>
                                      <w:color w:val="000000" w:themeColor="text1"/>
                                      <w:sz w:val="20"/>
                                      <w:szCs w:val="20"/>
                                    </w:rPr>
                                    <w:t>實際參與數</w:t>
                                  </w:r>
                                </w:p>
                                <w:p w14:paraId="5DC48267" w14:textId="77777777" w:rsidR="0052301E" w:rsidRDefault="0052301E" w:rsidP="000B0240">
                                  <w:pPr>
                                    <w:pStyle w:val="31"/>
                                    <w:overflowPunct w:val="0"/>
                                    <w:spacing w:line="240" w:lineRule="exact"/>
                                    <w:ind w:left="0" w:firstLine="9"/>
                                    <w:jc w:val="center"/>
                                    <w:rPr>
                                      <w:bCs/>
                                      <w:color w:val="000000" w:themeColor="text1"/>
                                      <w:sz w:val="20"/>
                                      <w:szCs w:val="20"/>
                                    </w:rPr>
                                  </w:pPr>
                                  <w:r>
                                    <w:rPr>
                                      <w:rFonts w:hint="eastAsia"/>
                                      <w:bCs/>
                                      <w:color w:val="000000" w:themeColor="text1"/>
                                      <w:sz w:val="20"/>
                                      <w:szCs w:val="20"/>
                                    </w:rPr>
                                    <w:t>（B）</w:t>
                                  </w:r>
                                </w:p>
                              </w:tc>
                              <w:tc>
                                <w:tcPr>
                                  <w:tcW w:w="1756" w:type="dxa"/>
                                  <w:tcBorders>
                                    <w:top w:val="single" w:sz="4" w:space="0" w:color="auto"/>
                                    <w:left w:val="single" w:sz="4" w:space="0" w:color="auto"/>
                                    <w:bottom w:val="single" w:sz="4" w:space="0" w:color="auto"/>
                                    <w:right w:val="single" w:sz="4" w:space="0" w:color="auto"/>
                                  </w:tcBorders>
                                  <w:vAlign w:val="center"/>
                                  <w:hideMark/>
                                </w:tcPr>
                                <w:p w14:paraId="56CB92B1" w14:textId="77777777" w:rsidR="0052301E" w:rsidRDefault="0052301E" w:rsidP="000B0240">
                                  <w:pPr>
                                    <w:pStyle w:val="31"/>
                                    <w:overflowPunct w:val="0"/>
                                    <w:spacing w:line="240" w:lineRule="exact"/>
                                    <w:ind w:left="0" w:firstLine="9"/>
                                    <w:jc w:val="center"/>
                                    <w:rPr>
                                      <w:bCs/>
                                      <w:color w:val="000000" w:themeColor="text1"/>
                                      <w:sz w:val="20"/>
                                      <w:szCs w:val="20"/>
                                    </w:rPr>
                                  </w:pPr>
                                  <w:r>
                                    <w:rPr>
                                      <w:rFonts w:hint="eastAsia"/>
                                      <w:bCs/>
                                      <w:color w:val="000000" w:themeColor="text1"/>
                                      <w:sz w:val="20"/>
                                      <w:szCs w:val="20"/>
                                    </w:rPr>
                                    <w:t>出席率</w:t>
                                  </w:r>
                                </w:p>
                                <w:p w14:paraId="5AC77D78" w14:textId="77777777" w:rsidR="0052301E" w:rsidRDefault="0052301E" w:rsidP="000B0240">
                                  <w:pPr>
                                    <w:pStyle w:val="31"/>
                                    <w:overflowPunct w:val="0"/>
                                    <w:spacing w:line="240" w:lineRule="exact"/>
                                    <w:ind w:left="0" w:firstLine="9"/>
                                    <w:jc w:val="center"/>
                                    <w:rPr>
                                      <w:bCs/>
                                      <w:color w:val="000000" w:themeColor="text1"/>
                                      <w:sz w:val="20"/>
                                      <w:szCs w:val="20"/>
                                    </w:rPr>
                                  </w:pPr>
                                  <w:r>
                                    <w:rPr>
                                      <w:rFonts w:hint="eastAsia"/>
                                      <w:bCs/>
                                      <w:color w:val="000000" w:themeColor="text1"/>
                                      <w:sz w:val="20"/>
                                      <w:szCs w:val="20"/>
                                    </w:rPr>
                                    <w:t>（C）=（B/A</w:t>
                                  </w:r>
                                  <w:r>
                                    <w:rPr>
                                      <w:rFonts w:hint="eastAsia"/>
                                      <w:color w:val="000000" w:themeColor="text1"/>
                                      <w:sz w:val="20"/>
                                      <w:szCs w:val="16"/>
                                    </w:rPr>
                                    <w:t>×</w:t>
                                  </w:r>
                                  <w:r>
                                    <w:rPr>
                                      <w:rFonts w:hint="eastAsia"/>
                                      <w:bCs/>
                                      <w:color w:val="000000" w:themeColor="text1"/>
                                      <w:sz w:val="20"/>
                                      <w:szCs w:val="20"/>
                                    </w:rPr>
                                    <w:t>100）</w:t>
                                  </w:r>
                                </w:p>
                              </w:tc>
                            </w:tr>
                            <w:tr w:rsidR="0052301E" w14:paraId="6F274D9C" w14:textId="77777777" w:rsidTr="00A407EF">
                              <w:trPr>
                                <w:trHeight w:val="266"/>
                              </w:trPr>
                              <w:tc>
                                <w:tcPr>
                                  <w:tcW w:w="1701" w:type="dxa"/>
                                  <w:tcBorders>
                                    <w:top w:val="single" w:sz="4" w:space="0" w:color="auto"/>
                                    <w:left w:val="single" w:sz="4" w:space="0" w:color="auto"/>
                                    <w:bottom w:val="single" w:sz="4" w:space="0" w:color="auto"/>
                                    <w:right w:val="single" w:sz="4" w:space="0" w:color="auto"/>
                                  </w:tcBorders>
                                  <w:vAlign w:val="center"/>
                                  <w:hideMark/>
                                </w:tcPr>
                                <w:p w14:paraId="5D962EEE" w14:textId="77777777" w:rsidR="0052301E" w:rsidRDefault="0052301E" w:rsidP="000B0240">
                                  <w:pPr>
                                    <w:pStyle w:val="31"/>
                                    <w:overflowPunct w:val="0"/>
                                    <w:spacing w:line="240" w:lineRule="exact"/>
                                    <w:ind w:left="0" w:firstLine="0"/>
                                    <w:jc w:val="center"/>
                                    <w:rPr>
                                      <w:b/>
                                      <w:bCs/>
                                      <w:color w:val="000000" w:themeColor="text1"/>
                                      <w:sz w:val="20"/>
                                      <w:szCs w:val="20"/>
                                    </w:rPr>
                                  </w:pPr>
                                  <w:r>
                                    <w:rPr>
                                      <w:rFonts w:hint="eastAsia"/>
                                      <w:b/>
                                      <w:bCs/>
                                      <w:color w:val="000000" w:themeColor="text1"/>
                                      <w:sz w:val="20"/>
                                      <w:szCs w:val="20"/>
                                    </w:rPr>
                                    <w:t>合計</w:t>
                                  </w:r>
                                </w:p>
                              </w:tc>
                              <w:tc>
                                <w:tcPr>
                                  <w:tcW w:w="1291" w:type="dxa"/>
                                  <w:tcBorders>
                                    <w:top w:val="single" w:sz="4" w:space="0" w:color="auto"/>
                                    <w:left w:val="single" w:sz="4" w:space="0" w:color="auto"/>
                                    <w:bottom w:val="single" w:sz="4" w:space="0" w:color="auto"/>
                                    <w:right w:val="single" w:sz="4" w:space="0" w:color="auto"/>
                                  </w:tcBorders>
                                  <w:vAlign w:val="center"/>
                                  <w:hideMark/>
                                </w:tcPr>
                                <w:p w14:paraId="6593429D" w14:textId="77777777" w:rsidR="0052301E" w:rsidRDefault="0052301E" w:rsidP="000B0240">
                                  <w:pPr>
                                    <w:pStyle w:val="31"/>
                                    <w:overflowPunct w:val="0"/>
                                    <w:spacing w:line="240" w:lineRule="exact"/>
                                    <w:ind w:left="0" w:firstLine="200"/>
                                    <w:jc w:val="center"/>
                                    <w:rPr>
                                      <w:b/>
                                      <w:bCs/>
                                      <w:color w:val="000000" w:themeColor="text1"/>
                                      <w:sz w:val="20"/>
                                      <w:szCs w:val="20"/>
                                    </w:rPr>
                                  </w:pPr>
                                  <w:r>
                                    <w:rPr>
                                      <w:rFonts w:hint="eastAsia"/>
                                      <w:b/>
                                      <w:bCs/>
                                      <w:color w:val="000000" w:themeColor="text1"/>
                                      <w:sz w:val="20"/>
                                      <w:szCs w:val="20"/>
                                    </w:rPr>
                                    <w:t>145</w:t>
                                  </w:r>
                                </w:p>
                              </w:tc>
                              <w:tc>
                                <w:tcPr>
                                  <w:tcW w:w="1208" w:type="dxa"/>
                                  <w:tcBorders>
                                    <w:top w:val="single" w:sz="4" w:space="0" w:color="auto"/>
                                    <w:left w:val="single" w:sz="4" w:space="0" w:color="auto"/>
                                    <w:bottom w:val="single" w:sz="4" w:space="0" w:color="auto"/>
                                    <w:right w:val="single" w:sz="4" w:space="0" w:color="auto"/>
                                  </w:tcBorders>
                                  <w:vAlign w:val="center"/>
                                  <w:hideMark/>
                                </w:tcPr>
                                <w:p w14:paraId="5D6F7F4A" w14:textId="77777777" w:rsidR="0052301E" w:rsidRDefault="0052301E" w:rsidP="000B0240">
                                  <w:pPr>
                                    <w:pStyle w:val="31"/>
                                    <w:overflowPunct w:val="0"/>
                                    <w:spacing w:line="240" w:lineRule="exact"/>
                                    <w:ind w:left="0" w:firstLine="200"/>
                                    <w:jc w:val="center"/>
                                    <w:rPr>
                                      <w:b/>
                                      <w:bCs/>
                                      <w:color w:val="000000" w:themeColor="text1"/>
                                      <w:sz w:val="20"/>
                                      <w:szCs w:val="20"/>
                                    </w:rPr>
                                  </w:pPr>
                                  <w:r>
                                    <w:rPr>
                                      <w:rFonts w:hint="eastAsia"/>
                                      <w:b/>
                                      <w:bCs/>
                                      <w:color w:val="000000" w:themeColor="text1"/>
                                      <w:sz w:val="20"/>
                                      <w:szCs w:val="20"/>
                                    </w:rPr>
                                    <w:t>59</w:t>
                                  </w:r>
                                </w:p>
                              </w:tc>
                              <w:tc>
                                <w:tcPr>
                                  <w:tcW w:w="1756" w:type="dxa"/>
                                  <w:tcBorders>
                                    <w:top w:val="single" w:sz="4" w:space="0" w:color="auto"/>
                                    <w:left w:val="single" w:sz="4" w:space="0" w:color="auto"/>
                                    <w:bottom w:val="single" w:sz="4" w:space="0" w:color="auto"/>
                                    <w:right w:val="single" w:sz="4" w:space="0" w:color="auto"/>
                                  </w:tcBorders>
                                  <w:vAlign w:val="center"/>
                                  <w:hideMark/>
                                </w:tcPr>
                                <w:p w14:paraId="19731632" w14:textId="77777777" w:rsidR="0052301E" w:rsidRDefault="0052301E" w:rsidP="000B0240">
                                  <w:pPr>
                                    <w:pStyle w:val="31"/>
                                    <w:overflowPunct w:val="0"/>
                                    <w:spacing w:line="240" w:lineRule="exact"/>
                                    <w:ind w:left="0" w:firstLine="200"/>
                                    <w:jc w:val="center"/>
                                    <w:rPr>
                                      <w:b/>
                                      <w:bCs/>
                                      <w:color w:val="000000" w:themeColor="text1"/>
                                      <w:sz w:val="20"/>
                                      <w:szCs w:val="20"/>
                                    </w:rPr>
                                  </w:pPr>
                                  <w:r>
                                    <w:rPr>
                                      <w:rFonts w:hint="eastAsia"/>
                                      <w:b/>
                                      <w:bCs/>
                                      <w:color w:val="000000" w:themeColor="text1"/>
                                      <w:sz w:val="20"/>
                                      <w:szCs w:val="20"/>
                                    </w:rPr>
                                    <w:t>40.69</w:t>
                                  </w:r>
                                </w:p>
                              </w:tc>
                            </w:tr>
                            <w:tr w:rsidR="0052301E" w14:paraId="3778AAD1" w14:textId="77777777" w:rsidTr="00A407EF">
                              <w:trPr>
                                <w:trHeight w:val="266"/>
                              </w:trPr>
                              <w:tc>
                                <w:tcPr>
                                  <w:tcW w:w="1701" w:type="dxa"/>
                                  <w:tcBorders>
                                    <w:top w:val="single" w:sz="4" w:space="0" w:color="auto"/>
                                    <w:left w:val="single" w:sz="4" w:space="0" w:color="auto"/>
                                    <w:bottom w:val="single" w:sz="4" w:space="0" w:color="auto"/>
                                    <w:right w:val="single" w:sz="4" w:space="0" w:color="auto"/>
                                  </w:tcBorders>
                                  <w:vAlign w:val="center"/>
                                  <w:hideMark/>
                                </w:tcPr>
                                <w:p w14:paraId="51D94485" w14:textId="77777777" w:rsidR="0052301E" w:rsidRDefault="0052301E" w:rsidP="000B0240">
                                  <w:pPr>
                                    <w:pStyle w:val="31"/>
                                    <w:overflowPunct w:val="0"/>
                                    <w:spacing w:line="240" w:lineRule="exact"/>
                                    <w:ind w:left="0" w:firstLine="0"/>
                                    <w:jc w:val="center"/>
                                    <w:rPr>
                                      <w:bCs/>
                                      <w:color w:val="000000" w:themeColor="text1"/>
                                      <w:sz w:val="20"/>
                                      <w:szCs w:val="20"/>
                                    </w:rPr>
                                  </w:pPr>
                                  <w:r>
                                    <w:rPr>
                                      <w:rFonts w:hint="eastAsia"/>
                                      <w:bCs/>
                                      <w:color w:val="000000" w:themeColor="text1"/>
                                      <w:sz w:val="20"/>
                                      <w:szCs w:val="20"/>
                                    </w:rPr>
                                    <w:t>112</w:t>
                                  </w:r>
                                </w:p>
                              </w:tc>
                              <w:tc>
                                <w:tcPr>
                                  <w:tcW w:w="1291" w:type="dxa"/>
                                  <w:tcBorders>
                                    <w:top w:val="single" w:sz="4" w:space="0" w:color="auto"/>
                                    <w:left w:val="single" w:sz="4" w:space="0" w:color="auto"/>
                                    <w:bottom w:val="single" w:sz="4" w:space="0" w:color="auto"/>
                                    <w:right w:val="single" w:sz="4" w:space="0" w:color="auto"/>
                                  </w:tcBorders>
                                  <w:vAlign w:val="center"/>
                                  <w:hideMark/>
                                </w:tcPr>
                                <w:p w14:paraId="17267D0F" w14:textId="77777777" w:rsidR="0052301E" w:rsidRDefault="0052301E" w:rsidP="000B0240">
                                  <w:pPr>
                                    <w:pStyle w:val="31"/>
                                    <w:overflowPunct w:val="0"/>
                                    <w:spacing w:line="240" w:lineRule="exact"/>
                                    <w:ind w:left="0" w:firstLine="200"/>
                                    <w:jc w:val="center"/>
                                    <w:rPr>
                                      <w:bCs/>
                                      <w:color w:val="000000" w:themeColor="text1"/>
                                      <w:sz w:val="20"/>
                                      <w:szCs w:val="20"/>
                                    </w:rPr>
                                  </w:pPr>
                                  <w:r>
                                    <w:rPr>
                                      <w:rFonts w:hint="eastAsia"/>
                                      <w:bCs/>
                                      <w:color w:val="000000" w:themeColor="text1"/>
                                      <w:sz w:val="20"/>
                                      <w:szCs w:val="20"/>
                                    </w:rPr>
                                    <w:t>60</w:t>
                                  </w:r>
                                </w:p>
                              </w:tc>
                              <w:tc>
                                <w:tcPr>
                                  <w:tcW w:w="1208" w:type="dxa"/>
                                  <w:tcBorders>
                                    <w:top w:val="single" w:sz="4" w:space="0" w:color="auto"/>
                                    <w:left w:val="single" w:sz="4" w:space="0" w:color="auto"/>
                                    <w:bottom w:val="single" w:sz="4" w:space="0" w:color="auto"/>
                                    <w:right w:val="single" w:sz="4" w:space="0" w:color="auto"/>
                                  </w:tcBorders>
                                  <w:vAlign w:val="center"/>
                                  <w:hideMark/>
                                </w:tcPr>
                                <w:p w14:paraId="3A985AA7" w14:textId="77777777" w:rsidR="0052301E" w:rsidRDefault="0052301E" w:rsidP="000B0240">
                                  <w:pPr>
                                    <w:pStyle w:val="31"/>
                                    <w:overflowPunct w:val="0"/>
                                    <w:spacing w:line="240" w:lineRule="exact"/>
                                    <w:ind w:left="0" w:firstLine="200"/>
                                    <w:jc w:val="center"/>
                                    <w:rPr>
                                      <w:bCs/>
                                      <w:color w:val="000000" w:themeColor="text1"/>
                                      <w:sz w:val="20"/>
                                      <w:szCs w:val="20"/>
                                    </w:rPr>
                                  </w:pPr>
                                  <w:r>
                                    <w:rPr>
                                      <w:rFonts w:hint="eastAsia"/>
                                      <w:bCs/>
                                      <w:color w:val="000000" w:themeColor="text1"/>
                                      <w:sz w:val="20"/>
                                      <w:szCs w:val="20"/>
                                    </w:rPr>
                                    <w:t>29</w:t>
                                  </w:r>
                                </w:p>
                              </w:tc>
                              <w:tc>
                                <w:tcPr>
                                  <w:tcW w:w="1756" w:type="dxa"/>
                                  <w:tcBorders>
                                    <w:top w:val="single" w:sz="4" w:space="0" w:color="auto"/>
                                    <w:left w:val="single" w:sz="4" w:space="0" w:color="auto"/>
                                    <w:bottom w:val="single" w:sz="4" w:space="0" w:color="auto"/>
                                    <w:right w:val="single" w:sz="4" w:space="0" w:color="auto"/>
                                  </w:tcBorders>
                                  <w:vAlign w:val="center"/>
                                  <w:hideMark/>
                                </w:tcPr>
                                <w:p w14:paraId="01DA86F9" w14:textId="77777777" w:rsidR="0052301E" w:rsidRDefault="0052301E" w:rsidP="000B0240">
                                  <w:pPr>
                                    <w:pStyle w:val="31"/>
                                    <w:overflowPunct w:val="0"/>
                                    <w:spacing w:line="240" w:lineRule="exact"/>
                                    <w:ind w:left="0" w:firstLine="200"/>
                                    <w:jc w:val="center"/>
                                    <w:rPr>
                                      <w:bCs/>
                                      <w:color w:val="000000" w:themeColor="text1"/>
                                      <w:sz w:val="20"/>
                                      <w:szCs w:val="20"/>
                                    </w:rPr>
                                  </w:pPr>
                                  <w:r>
                                    <w:rPr>
                                      <w:rFonts w:hint="eastAsia"/>
                                      <w:bCs/>
                                      <w:color w:val="000000" w:themeColor="text1"/>
                                      <w:sz w:val="20"/>
                                      <w:szCs w:val="20"/>
                                    </w:rPr>
                                    <w:t>48.33</w:t>
                                  </w:r>
                                </w:p>
                              </w:tc>
                            </w:tr>
                            <w:tr w:rsidR="0052301E" w14:paraId="10C78D68" w14:textId="77777777" w:rsidTr="00A407EF">
                              <w:trPr>
                                <w:trHeight w:val="266"/>
                              </w:trPr>
                              <w:tc>
                                <w:tcPr>
                                  <w:tcW w:w="1701" w:type="dxa"/>
                                  <w:tcBorders>
                                    <w:top w:val="single" w:sz="4" w:space="0" w:color="auto"/>
                                    <w:left w:val="single" w:sz="4" w:space="0" w:color="auto"/>
                                    <w:bottom w:val="single" w:sz="4" w:space="0" w:color="auto"/>
                                    <w:right w:val="single" w:sz="4" w:space="0" w:color="auto"/>
                                  </w:tcBorders>
                                  <w:vAlign w:val="center"/>
                                  <w:hideMark/>
                                </w:tcPr>
                                <w:p w14:paraId="2B3DDBC9" w14:textId="77777777" w:rsidR="0052301E" w:rsidRDefault="0052301E" w:rsidP="000B0240">
                                  <w:pPr>
                                    <w:pStyle w:val="31"/>
                                    <w:overflowPunct w:val="0"/>
                                    <w:spacing w:line="240" w:lineRule="exact"/>
                                    <w:ind w:left="0" w:firstLine="0"/>
                                    <w:jc w:val="center"/>
                                    <w:rPr>
                                      <w:bCs/>
                                      <w:color w:val="000000" w:themeColor="text1"/>
                                      <w:sz w:val="20"/>
                                      <w:szCs w:val="20"/>
                                    </w:rPr>
                                  </w:pPr>
                                  <w:r>
                                    <w:rPr>
                                      <w:rFonts w:hint="eastAsia"/>
                                      <w:bCs/>
                                      <w:color w:val="000000" w:themeColor="text1"/>
                                      <w:sz w:val="20"/>
                                      <w:szCs w:val="20"/>
                                    </w:rPr>
                                    <w:t>113</w:t>
                                  </w:r>
                                </w:p>
                              </w:tc>
                              <w:tc>
                                <w:tcPr>
                                  <w:tcW w:w="1291" w:type="dxa"/>
                                  <w:tcBorders>
                                    <w:top w:val="single" w:sz="4" w:space="0" w:color="auto"/>
                                    <w:left w:val="single" w:sz="4" w:space="0" w:color="auto"/>
                                    <w:bottom w:val="single" w:sz="4" w:space="0" w:color="auto"/>
                                    <w:right w:val="single" w:sz="4" w:space="0" w:color="auto"/>
                                  </w:tcBorders>
                                  <w:vAlign w:val="center"/>
                                  <w:hideMark/>
                                </w:tcPr>
                                <w:p w14:paraId="7F257FEA" w14:textId="77777777" w:rsidR="0052301E" w:rsidRDefault="0052301E" w:rsidP="000B0240">
                                  <w:pPr>
                                    <w:pStyle w:val="31"/>
                                    <w:overflowPunct w:val="0"/>
                                    <w:spacing w:line="240" w:lineRule="exact"/>
                                    <w:ind w:left="0" w:firstLine="200"/>
                                    <w:jc w:val="center"/>
                                    <w:rPr>
                                      <w:bCs/>
                                      <w:color w:val="000000" w:themeColor="text1"/>
                                      <w:sz w:val="20"/>
                                      <w:szCs w:val="20"/>
                                    </w:rPr>
                                  </w:pPr>
                                  <w:r>
                                    <w:rPr>
                                      <w:rFonts w:hint="eastAsia"/>
                                      <w:bCs/>
                                      <w:color w:val="000000" w:themeColor="text1"/>
                                      <w:sz w:val="20"/>
                                      <w:szCs w:val="20"/>
                                    </w:rPr>
                                    <w:t>45</w:t>
                                  </w:r>
                                </w:p>
                              </w:tc>
                              <w:tc>
                                <w:tcPr>
                                  <w:tcW w:w="1208" w:type="dxa"/>
                                  <w:tcBorders>
                                    <w:top w:val="single" w:sz="4" w:space="0" w:color="auto"/>
                                    <w:left w:val="single" w:sz="4" w:space="0" w:color="auto"/>
                                    <w:bottom w:val="single" w:sz="4" w:space="0" w:color="auto"/>
                                    <w:right w:val="single" w:sz="4" w:space="0" w:color="auto"/>
                                  </w:tcBorders>
                                  <w:vAlign w:val="center"/>
                                  <w:hideMark/>
                                </w:tcPr>
                                <w:p w14:paraId="5CA9224D" w14:textId="77777777" w:rsidR="0052301E" w:rsidRDefault="0052301E" w:rsidP="000B0240">
                                  <w:pPr>
                                    <w:pStyle w:val="31"/>
                                    <w:overflowPunct w:val="0"/>
                                    <w:spacing w:line="240" w:lineRule="exact"/>
                                    <w:ind w:left="0" w:firstLine="200"/>
                                    <w:jc w:val="center"/>
                                    <w:rPr>
                                      <w:bCs/>
                                      <w:color w:val="000000" w:themeColor="text1"/>
                                      <w:sz w:val="20"/>
                                      <w:szCs w:val="20"/>
                                    </w:rPr>
                                  </w:pPr>
                                  <w:r>
                                    <w:rPr>
                                      <w:rFonts w:hint="eastAsia"/>
                                      <w:bCs/>
                                      <w:color w:val="000000" w:themeColor="text1"/>
                                      <w:sz w:val="20"/>
                                      <w:szCs w:val="20"/>
                                    </w:rPr>
                                    <w:t>19</w:t>
                                  </w:r>
                                </w:p>
                              </w:tc>
                              <w:tc>
                                <w:tcPr>
                                  <w:tcW w:w="1756" w:type="dxa"/>
                                  <w:tcBorders>
                                    <w:top w:val="single" w:sz="4" w:space="0" w:color="auto"/>
                                    <w:left w:val="single" w:sz="4" w:space="0" w:color="auto"/>
                                    <w:bottom w:val="single" w:sz="4" w:space="0" w:color="auto"/>
                                    <w:right w:val="single" w:sz="4" w:space="0" w:color="auto"/>
                                  </w:tcBorders>
                                  <w:vAlign w:val="center"/>
                                  <w:hideMark/>
                                </w:tcPr>
                                <w:p w14:paraId="5F95CC32" w14:textId="77777777" w:rsidR="0052301E" w:rsidRDefault="0052301E" w:rsidP="000B0240">
                                  <w:pPr>
                                    <w:pStyle w:val="31"/>
                                    <w:overflowPunct w:val="0"/>
                                    <w:spacing w:line="240" w:lineRule="exact"/>
                                    <w:ind w:left="0" w:firstLine="200"/>
                                    <w:jc w:val="center"/>
                                    <w:rPr>
                                      <w:bCs/>
                                      <w:color w:val="000000" w:themeColor="text1"/>
                                      <w:sz w:val="20"/>
                                      <w:szCs w:val="20"/>
                                    </w:rPr>
                                  </w:pPr>
                                  <w:r>
                                    <w:rPr>
                                      <w:rFonts w:hint="eastAsia"/>
                                      <w:bCs/>
                                      <w:color w:val="000000" w:themeColor="text1"/>
                                      <w:sz w:val="20"/>
                                      <w:szCs w:val="20"/>
                                    </w:rPr>
                                    <w:t>42.22</w:t>
                                  </w:r>
                                </w:p>
                              </w:tc>
                            </w:tr>
                            <w:tr w:rsidR="0052301E" w14:paraId="584BAF36" w14:textId="77777777" w:rsidTr="00A407EF">
                              <w:trPr>
                                <w:trHeight w:val="266"/>
                              </w:trPr>
                              <w:tc>
                                <w:tcPr>
                                  <w:tcW w:w="1701" w:type="dxa"/>
                                  <w:tcBorders>
                                    <w:top w:val="single" w:sz="4" w:space="0" w:color="auto"/>
                                    <w:left w:val="single" w:sz="4" w:space="0" w:color="auto"/>
                                    <w:bottom w:val="single" w:sz="4" w:space="0" w:color="auto"/>
                                    <w:right w:val="single" w:sz="4" w:space="0" w:color="auto"/>
                                  </w:tcBorders>
                                  <w:vAlign w:val="center"/>
                                  <w:hideMark/>
                                </w:tcPr>
                                <w:p w14:paraId="52889031" w14:textId="0E50E6E9" w:rsidR="0052301E" w:rsidRDefault="0052301E" w:rsidP="000B0240">
                                  <w:pPr>
                                    <w:pStyle w:val="31"/>
                                    <w:overflowPunct w:val="0"/>
                                    <w:spacing w:line="240" w:lineRule="exact"/>
                                    <w:ind w:left="0" w:firstLine="0"/>
                                    <w:jc w:val="center"/>
                                    <w:rPr>
                                      <w:bCs/>
                                      <w:color w:val="000000" w:themeColor="text1"/>
                                      <w:sz w:val="20"/>
                                      <w:szCs w:val="20"/>
                                    </w:rPr>
                                  </w:pPr>
                                  <w:r>
                                    <w:rPr>
                                      <w:rFonts w:hint="eastAsia"/>
                                      <w:bCs/>
                                      <w:color w:val="000000" w:themeColor="text1"/>
                                      <w:sz w:val="20"/>
                                      <w:szCs w:val="20"/>
                                    </w:rPr>
                                    <w:t>114</w:t>
                                  </w:r>
                                  <w:r w:rsidR="00A94CA6">
                                    <w:rPr>
                                      <w:rFonts w:hint="eastAsia"/>
                                      <w:bCs/>
                                      <w:color w:val="000000" w:themeColor="text1"/>
                                      <w:sz w:val="20"/>
                                      <w:szCs w:val="20"/>
                                    </w:rPr>
                                    <w:t>（</w:t>
                                  </w:r>
                                  <w:r>
                                    <w:rPr>
                                      <w:rFonts w:hint="eastAsia"/>
                                      <w:bCs/>
                                      <w:color w:val="000000" w:themeColor="text1"/>
                                      <w:sz w:val="20"/>
                                      <w:szCs w:val="20"/>
                                    </w:rPr>
                                    <w:t>1至9月份</w:t>
                                  </w:r>
                                  <w:r w:rsidR="00A94CA6">
                                    <w:rPr>
                                      <w:rFonts w:hint="eastAsia"/>
                                      <w:bCs/>
                                      <w:color w:val="000000" w:themeColor="text1"/>
                                      <w:sz w:val="20"/>
                                      <w:szCs w:val="20"/>
                                    </w:rPr>
                                    <w:t>）</w:t>
                                  </w:r>
                                </w:p>
                              </w:tc>
                              <w:tc>
                                <w:tcPr>
                                  <w:tcW w:w="1291" w:type="dxa"/>
                                  <w:tcBorders>
                                    <w:top w:val="single" w:sz="4" w:space="0" w:color="auto"/>
                                    <w:left w:val="single" w:sz="4" w:space="0" w:color="auto"/>
                                    <w:bottom w:val="single" w:sz="4" w:space="0" w:color="auto"/>
                                    <w:right w:val="single" w:sz="4" w:space="0" w:color="auto"/>
                                  </w:tcBorders>
                                  <w:vAlign w:val="center"/>
                                  <w:hideMark/>
                                </w:tcPr>
                                <w:p w14:paraId="5C109798" w14:textId="77777777" w:rsidR="0052301E" w:rsidRDefault="0052301E" w:rsidP="000B0240">
                                  <w:pPr>
                                    <w:pStyle w:val="31"/>
                                    <w:overflowPunct w:val="0"/>
                                    <w:spacing w:line="240" w:lineRule="exact"/>
                                    <w:ind w:left="0" w:firstLine="200"/>
                                    <w:jc w:val="center"/>
                                    <w:rPr>
                                      <w:bCs/>
                                      <w:color w:val="000000" w:themeColor="text1"/>
                                      <w:sz w:val="20"/>
                                      <w:szCs w:val="20"/>
                                    </w:rPr>
                                  </w:pPr>
                                  <w:r>
                                    <w:rPr>
                                      <w:rFonts w:hint="eastAsia"/>
                                      <w:bCs/>
                                      <w:color w:val="000000" w:themeColor="text1"/>
                                      <w:sz w:val="20"/>
                                      <w:szCs w:val="20"/>
                                    </w:rPr>
                                    <w:t>40</w:t>
                                  </w:r>
                                </w:p>
                              </w:tc>
                              <w:tc>
                                <w:tcPr>
                                  <w:tcW w:w="1208" w:type="dxa"/>
                                  <w:tcBorders>
                                    <w:top w:val="single" w:sz="4" w:space="0" w:color="auto"/>
                                    <w:left w:val="single" w:sz="4" w:space="0" w:color="auto"/>
                                    <w:bottom w:val="single" w:sz="4" w:space="0" w:color="auto"/>
                                    <w:right w:val="single" w:sz="4" w:space="0" w:color="auto"/>
                                  </w:tcBorders>
                                  <w:vAlign w:val="center"/>
                                  <w:hideMark/>
                                </w:tcPr>
                                <w:p w14:paraId="03947C5D" w14:textId="77777777" w:rsidR="0052301E" w:rsidRDefault="0052301E" w:rsidP="000B0240">
                                  <w:pPr>
                                    <w:pStyle w:val="31"/>
                                    <w:overflowPunct w:val="0"/>
                                    <w:spacing w:line="240" w:lineRule="exact"/>
                                    <w:ind w:left="0" w:firstLine="200"/>
                                    <w:jc w:val="center"/>
                                    <w:rPr>
                                      <w:bCs/>
                                      <w:color w:val="000000" w:themeColor="text1"/>
                                      <w:sz w:val="20"/>
                                      <w:szCs w:val="20"/>
                                    </w:rPr>
                                  </w:pPr>
                                  <w:r>
                                    <w:rPr>
                                      <w:rFonts w:hint="eastAsia"/>
                                      <w:bCs/>
                                      <w:color w:val="000000" w:themeColor="text1"/>
                                      <w:sz w:val="20"/>
                                      <w:szCs w:val="20"/>
                                    </w:rPr>
                                    <w:t>11</w:t>
                                  </w:r>
                                </w:p>
                              </w:tc>
                              <w:tc>
                                <w:tcPr>
                                  <w:tcW w:w="1756" w:type="dxa"/>
                                  <w:tcBorders>
                                    <w:top w:val="single" w:sz="4" w:space="0" w:color="auto"/>
                                    <w:left w:val="single" w:sz="4" w:space="0" w:color="auto"/>
                                    <w:bottom w:val="single" w:sz="4" w:space="0" w:color="auto"/>
                                    <w:right w:val="single" w:sz="4" w:space="0" w:color="auto"/>
                                  </w:tcBorders>
                                  <w:vAlign w:val="center"/>
                                  <w:hideMark/>
                                </w:tcPr>
                                <w:p w14:paraId="72739C9A" w14:textId="77777777" w:rsidR="0052301E" w:rsidRDefault="0052301E" w:rsidP="000B0240">
                                  <w:pPr>
                                    <w:pStyle w:val="31"/>
                                    <w:overflowPunct w:val="0"/>
                                    <w:spacing w:line="240" w:lineRule="exact"/>
                                    <w:ind w:left="0" w:firstLine="200"/>
                                    <w:jc w:val="center"/>
                                    <w:rPr>
                                      <w:bCs/>
                                      <w:color w:val="000000" w:themeColor="text1"/>
                                      <w:sz w:val="20"/>
                                      <w:szCs w:val="20"/>
                                    </w:rPr>
                                  </w:pPr>
                                  <w:r>
                                    <w:rPr>
                                      <w:rFonts w:hint="eastAsia"/>
                                      <w:bCs/>
                                      <w:color w:val="000000" w:themeColor="text1"/>
                                      <w:sz w:val="20"/>
                                      <w:szCs w:val="20"/>
                                    </w:rPr>
                                    <w:t>27.50</w:t>
                                  </w:r>
                                </w:p>
                              </w:tc>
                            </w:tr>
                            <w:tr w:rsidR="0052301E" w14:paraId="565DDD4A" w14:textId="77777777" w:rsidTr="00181B8B">
                              <w:tc>
                                <w:tcPr>
                                  <w:tcW w:w="5956" w:type="dxa"/>
                                  <w:gridSpan w:val="4"/>
                                  <w:tcBorders>
                                    <w:top w:val="single" w:sz="4" w:space="0" w:color="auto"/>
                                    <w:left w:val="nil"/>
                                    <w:bottom w:val="nil"/>
                                    <w:right w:val="nil"/>
                                  </w:tcBorders>
                                  <w:vAlign w:val="center"/>
                                  <w:hideMark/>
                                </w:tcPr>
                                <w:p w14:paraId="6A8DA0C7" w14:textId="77777777" w:rsidR="0052301E" w:rsidRDefault="0052301E" w:rsidP="00A407EF">
                                  <w:pPr>
                                    <w:pStyle w:val="31"/>
                                    <w:tabs>
                                      <w:tab w:val="clear" w:pos="240"/>
                                      <w:tab w:val="left" w:pos="480"/>
                                    </w:tabs>
                                    <w:overflowPunct w:val="0"/>
                                    <w:spacing w:line="220" w:lineRule="exact"/>
                                    <w:ind w:leftChars="-29" w:left="-70" w:firstLineChars="50" w:firstLine="90"/>
                                    <w:rPr>
                                      <w:bCs/>
                                      <w:color w:val="000000" w:themeColor="text1"/>
                                      <w:sz w:val="24"/>
                                      <w:szCs w:val="24"/>
                                    </w:rPr>
                                  </w:pPr>
                                  <w:r>
                                    <w:rPr>
                                      <w:rFonts w:hint="eastAsia"/>
                                      <w:bCs/>
                                      <w:color w:val="000000" w:themeColor="text1"/>
                                      <w:sz w:val="18"/>
                                      <w:szCs w:val="32"/>
                                    </w:rPr>
                                    <w:t>資料來源：整理自澎湖縣政府衛生局提供資料。</w:t>
                                  </w:r>
                                </w:p>
                              </w:tc>
                            </w:tr>
                          </w:tbl>
                          <w:p w14:paraId="69FF4868" w14:textId="77777777" w:rsidR="0052301E" w:rsidRDefault="0052301E" w:rsidP="0052301E">
                            <w:pPr>
                              <w:rPr>
                                <w:rFonts w:ascii="Times New Roman" w:hAnsi="Times New Roman" w:cs="Times New Roman"/>
                                <w:color w:val="000000" w:themeColor="text1"/>
                                <w:szCs w:val="20"/>
                              </w:rPr>
                            </w:pP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C686B3" id="矩形 108" o:spid="_x0000_s1135" style="position:absolute;left:0;text-align:left;margin-left:172.85pt;margin-top:464.3pt;width:309.8pt;height:122.9pt;z-index:251904000;visibility:visible;mso-wrap-style:square;mso-width-percent:0;mso-height-percent:0;mso-wrap-distance-left:2.8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" filled="f" stroked="f" strokeweight="2pt">
                <v:textbox>
                  <w:txbxContent>
                    <w:tbl>
                      <w:tblPr>
                        <w:tblStyle w:val="ae"/>
                        <w:tblW w:w="5956" w:type="dxa"/>
                        <w:tblLayout w:type="fixed"/>
                        <w:tblCellMar>
                          <w:left w:w="0" w:type="dxa"/>
                          <w:right w:w="0" w:type="dxa"/>
                        </w:tblCellMar>
                        <w:tblLook w:val="04A0" w:firstRow="1" w:lastRow="0" w:firstColumn="1" w:lastColumn="0" w:noHBand="0" w:noVBand="1"/>
                      </w:tblPr>
                      <w:tblGrid>
                        <w:gridCol w:w="1701"/>
                        <w:gridCol w:w="1291"/>
                        <w:gridCol w:w="1208"/>
                        <w:gridCol w:w="1756"/>
                      </w:tblGrid>
                      <w:tr w:rsidR="0052301E" w14:paraId="7004E29B" w14:textId="77777777" w:rsidTr="00181B8B">
                        <w:tc>
                          <w:tcPr>
                            <w:tcW w:w="5956" w:type="dxa"/>
                            <w:gridSpan w:val="4"/>
                            <w:tcBorders>
                              <w:top w:val="nil"/>
                              <w:left w:val="nil"/>
                              <w:bottom w:val="nil"/>
                              <w:right w:val="nil"/>
                            </w:tcBorders>
                            <w:vAlign w:val="center"/>
                            <w:hideMark/>
                          </w:tcPr>
                          <w:p w14:paraId="26B7B0C3" w14:textId="7CAAA0D8" w:rsidR="0052301E" w:rsidRDefault="0052301E" w:rsidP="000B0240">
                            <w:pPr>
                              <w:pStyle w:val="31"/>
                              <w:overflowPunct w:val="0"/>
                              <w:spacing w:line="240" w:lineRule="exact"/>
                              <w:ind w:left="0" w:firstLine="238"/>
                              <w:jc w:val="center"/>
                              <w:rPr>
                                <w:bCs/>
                                <w:color w:val="000000" w:themeColor="text1"/>
                                <w:sz w:val="24"/>
                                <w:szCs w:val="24"/>
                              </w:rPr>
                            </w:pPr>
                            <w:r w:rsidRPr="0052301E">
                              <w:rPr>
                                <w:rFonts w:hint="eastAsia"/>
                                <w:b/>
                                <w:bCs/>
                                <w:color w:val="000000" w:themeColor="text1"/>
                                <w:sz w:val="24"/>
                                <w:szCs w:val="24"/>
                              </w:rPr>
                              <w:t>表2</w:t>
                            </w:r>
                            <w:r w:rsidRPr="0052301E">
                              <w:rPr>
                                <w:rFonts w:hint="eastAsia"/>
                                <w:b/>
                                <w:bCs/>
                                <w:spacing w:val="-4"/>
                                <w:sz w:val="24"/>
                                <w:szCs w:val="24"/>
                              </w:rPr>
                              <w:t xml:space="preserve">　</w:t>
                            </w:r>
                            <w:r>
                              <w:rPr>
                                <w:rFonts w:hint="eastAsia"/>
                                <w:b/>
                                <w:bCs/>
                                <w:color w:val="000000" w:themeColor="text1"/>
                                <w:sz w:val="24"/>
                                <w:szCs w:val="32"/>
                              </w:rPr>
                              <w:t>近3年毒品危害講習出席情形</w:t>
                            </w:r>
                          </w:p>
                        </w:tc>
                      </w:tr>
                      <w:tr w:rsidR="0052301E" w14:paraId="04D71471" w14:textId="77777777" w:rsidTr="00181B8B">
                        <w:tc>
                          <w:tcPr>
                            <w:tcW w:w="5956" w:type="dxa"/>
                            <w:gridSpan w:val="4"/>
                            <w:tcBorders>
                              <w:top w:val="nil"/>
                              <w:left w:val="nil"/>
                              <w:bottom w:val="single" w:sz="4" w:space="0" w:color="auto"/>
                              <w:right w:val="nil"/>
                            </w:tcBorders>
                            <w:vAlign w:val="center"/>
                            <w:hideMark/>
                          </w:tcPr>
                          <w:p w14:paraId="0676563D" w14:textId="77777777" w:rsidR="0052301E" w:rsidRDefault="0052301E" w:rsidP="00983990">
                            <w:pPr>
                              <w:pStyle w:val="31"/>
                              <w:overflowPunct w:val="0"/>
                              <w:spacing w:line="220" w:lineRule="exact"/>
                              <w:ind w:left="0" w:firstLine="198"/>
                              <w:jc w:val="right"/>
                              <w:rPr>
                                <w:bCs/>
                                <w:color w:val="000000" w:themeColor="text1"/>
                                <w:sz w:val="20"/>
                                <w:szCs w:val="32"/>
                              </w:rPr>
                            </w:pPr>
                            <w:r>
                              <w:rPr>
                                <w:rFonts w:hint="eastAsia"/>
                                <w:bCs/>
                                <w:color w:val="000000" w:themeColor="text1"/>
                                <w:sz w:val="20"/>
                                <w:szCs w:val="32"/>
                              </w:rPr>
                              <w:t>單位：人、％</w:t>
                            </w:r>
                          </w:p>
                        </w:tc>
                      </w:tr>
                      <w:tr w:rsidR="0052301E" w14:paraId="32255763" w14:textId="77777777" w:rsidTr="000B0240">
                        <w:trPr>
                          <w:trHeight w:val="240"/>
                        </w:trPr>
                        <w:tc>
                          <w:tcPr>
                            <w:tcW w:w="1701" w:type="dxa"/>
                            <w:tcBorders>
                              <w:top w:val="single" w:sz="4" w:space="0" w:color="auto"/>
                              <w:left w:val="single" w:sz="4" w:space="0" w:color="auto"/>
                              <w:bottom w:val="single" w:sz="4" w:space="0" w:color="auto"/>
                              <w:right w:val="single" w:sz="4" w:space="0" w:color="auto"/>
                            </w:tcBorders>
                            <w:vAlign w:val="center"/>
                            <w:hideMark/>
                          </w:tcPr>
                          <w:p w14:paraId="4A37E1F5" w14:textId="77777777" w:rsidR="0052301E" w:rsidRDefault="0052301E" w:rsidP="000B0240">
                            <w:pPr>
                              <w:pStyle w:val="31"/>
                              <w:overflowPunct w:val="0"/>
                              <w:spacing w:line="240" w:lineRule="exact"/>
                              <w:ind w:left="0" w:firstLine="19"/>
                              <w:jc w:val="center"/>
                              <w:rPr>
                                <w:bCs/>
                                <w:color w:val="000000" w:themeColor="text1"/>
                                <w:sz w:val="20"/>
                                <w:szCs w:val="20"/>
                              </w:rPr>
                            </w:pPr>
                            <w:r>
                              <w:rPr>
                                <w:rFonts w:hint="eastAsia"/>
                                <w:bCs/>
                                <w:color w:val="000000" w:themeColor="text1"/>
                                <w:sz w:val="20"/>
                                <w:szCs w:val="20"/>
                              </w:rPr>
                              <w:t>年度</w:t>
                            </w:r>
                          </w:p>
                        </w:tc>
                        <w:tc>
                          <w:tcPr>
                            <w:tcW w:w="1291" w:type="dxa"/>
                            <w:tcBorders>
                              <w:top w:val="single" w:sz="4" w:space="0" w:color="auto"/>
                              <w:left w:val="single" w:sz="4" w:space="0" w:color="auto"/>
                              <w:bottom w:val="single" w:sz="4" w:space="0" w:color="auto"/>
                              <w:right w:val="single" w:sz="4" w:space="0" w:color="auto"/>
                            </w:tcBorders>
                            <w:vAlign w:val="center"/>
                            <w:hideMark/>
                          </w:tcPr>
                          <w:p w14:paraId="5CE4429A" w14:textId="77777777" w:rsidR="0052301E" w:rsidRDefault="0052301E" w:rsidP="000B0240">
                            <w:pPr>
                              <w:pStyle w:val="31"/>
                              <w:overflowPunct w:val="0"/>
                              <w:spacing w:line="240" w:lineRule="exact"/>
                              <w:ind w:left="0" w:firstLine="9"/>
                              <w:jc w:val="center"/>
                              <w:rPr>
                                <w:bCs/>
                                <w:color w:val="000000" w:themeColor="text1"/>
                                <w:sz w:val="20"/>
                                <w:szCs w:val="20"/>
                              </w:rPr>
                            </w:pPr>
                            <w:r>
                              <w:rPr>
                                <w:rFonts w:hint="eastAsia"/>
                                <w:bCs/>
                                <w:color w:val="000000" w:themeColor="text1"/>
                                <w:sz w:val="20"/>
                                <w:szCs w:val="20"/>
                              </w:rPr>
                              <w:t>應受講習者</w:t>
                            </w:r>
                          </w:p>
                          <w:p w14:paraId="3BDBFC8A" w14:textId="77777777" w:rsidR="0052301E" w:rsidRDefault="0052301E" w:rsidP="000B0240">
                            <w:pPr>
                              <w:pStyle w:val="31"/>
                              <w:overflowPunct w:val="0"/>
                              <w:spacing w:line="240" w:lineRule="exact"/>
                              <w:ind w:left="0" w:firstLine="9"/>
                              <w:jc w:val="center"/>
                              <w:rPr>
                                <w:bCs/>
                                <w:color w:val="000000" w:themeColor="text1"/>
                                <w:sz w:val="20"/>
                                <w:szCs w:val="20"/>
                              </w:rPr>
                            </w:pPr>
                            <w:r>
                              <w:rPr>
                                <w:rFonts w:hint="eastAsia"/>
                                <w:bCs/>
                                <w:color w:val="000000" w:themeColor="text1"/>
                                <w:sz w:val="20"/>
                                <w:szCs w:val="20"/>
                              </w:rPr>
                              <w:t>（A）</w:t>
                            </w:r>
                          </w:p>
                        </w:tc>
                        <w:tc>
                          <w:tcPr>
                            <w:tcW w:w="1208" w:type="dxa"/>
                            <w:tcBorders>
                              <w:top w:val="single" w:sz="4" w:space="0" w:color="auto"/>
                              <w:left w:val="single" w:sz="4" w:space="0" w:color="auto"/>
                              <w:bottom w:val="single" w:sz="4" w:space="0" w:color="auto"/>
                              <w:right w:val="single" w:sz="4" w:space="0" w:color="auto"/>
                            </w:tcBorders>
                            <w:vAlign w:val="center"/>
                            <w:hideMark/>
                          </w:tcPr>
                          <w:p w14:paraId="017417DF" w14:textId="77777777" w:rsidR="0052301E" w:rsidRDefault="0052301E" w:rsidP="000B0240">
                            <w:pPr>
                              <w:pStyle w:val="31"/>
                              <w:overflowPunct w:val="0"/>
                              <w:spacing w:line="240" w:lineRule="exact"/>
                              <w:ind w:left="0" w:firstLine="9"/>
                              <w:jc w:val="center"/>
                              <w:rPr>
                                <w:bCs/>
                                <w:color w:val="000000" w:themeColor="text1"/>
                                <w:sz w:val="20"/>
                                <w:szCs w:val="20"/>
                              </w:rPr>
                            </w:pPr>
                            <w:r>
                              <w:rPr>
                                <w:rFonts w:hint="eastAsia"/>
                                <w:bCs/>
                                <w:color w:val="000000" w:themeColor="text1"/>
                                <w:sz w:val="20"/>
                                <w:szCs w:val="20"/>
                              </w:rPr>
                              <w:t>實際參與數</w:t>
                            </w:r>
                          </w:p>
                          <w:p w14:paraId="5DC48267" w14:textId="77777777" w:rsidR="0052301E" w:rsidRDefault="0052301E" w:rsidP="000B0240">
                            <w:pPr>
                              <w:pStyle w:val="31"/>
                              <w:overflowPunct w:val="0"/>
                              <w:spacing w:line="240" w:lineRule="exact"/>
                              <w:ind w:left="0" w:firstLine="9"/>
                              <w:jc w:val="center"/>
                              <w:rPr>
                                <w:bCs/>
                                <w:color w:val="000000" w:themeColor="text1"/>
                                <w:sz w:val="20"/>
                                <w:szCs w:val="20"/>
                              </w:rPr>
                            </w:pPr>
                            <w:r>
                              <w:rPr>
                                <w:rFonts w:hint="eastAsia"/>
                                <w:bCs/>
                                <w:color w:val="000000" w:themeColor="text1"/>
                                <w:sz w:val="20"/>
                                <w:szCs w:val="20"/>
                              </w:rPr>
                              <w:t>（B）</w:t>
                            </w:r>
                          </w:p>
                        </w:tc>
                        <w:tc>
                          <w:tcPr>
                            <w:tcW w:w="1756" w:type="dxa"/>
                            <w:tcBorders>
                              <w:top w:val="single" w:sz="4" w:space="0" w:color="auto"/>
                              <w:left w:val="single" w:sz="4" w:space="0" w:color="auto"/>
                              <w:bottom w:val="single" w:sz="4" w:space="0" w:color="auto"/>
                              <w:right w:val="single" w:sz="4" w:space="0" w:color="auto"/>
                            </w:tcBorders>
                            <w:vAlign w:val="center"/>
                            <w:hideMark/>
                          </w:tcPr>
                          <w:p w14:paraId="56CB92B1" w14:textId="77777777" w:rsidR="0052301E" w:rsidRDefault="0052301E" w:rsidP="000B0240">
                            <w:pPr>
                              <w:pStyle w:val="31"/>
                              <w:overflowPunct w:val="0"/>
                              <w:spacing w:line="240" w:lineRule="exact"/>
                              <w:ind w:left="0" w:firstLine="9"/>
                              <w:jc w:val="center"/>
                              <w:rPr>
                                <w:bCs/>
                                <w:color w:val="000000" w:themeColor="text1"/>
                                <w:sz w:val="20"/>
                                <w:szCs w:val="20"/>
                              </w:rPr>
                            </w:pPr>
                            <w:r>
                              <w:rPr>
                                <w:rFonts w:hint="eastAsia"/>
                                <w:bCs/>
                                <w:color w:val="000000" w:themeColor="text1"/>
                                <w:sz w:val="20"/>
                                <w:szCs w:val="20"/>
                              </w:rPr>
                              <w:t>出席率</w:t>
                            </w:r>
                          </w:p>
                          <w:p w14:paraId="5AC77D78" w14:textId="77777777" w:rsidR="0052301E" w:rsidRDefault="0052301E" w:rsidP="000B0240">
                            <w:pPr>
                              <w:pStyle w:val="31"/>
                              <w:overflowPunct w:val="0"/>
                              <w:spacing w:line="240" w:lineRule="exact"/>
                              <w:ind w:left="0" w:firstLine="9"/>
                              <w:jc w:val="center"/>
                              <w:rPr>
                                <w:bCs/>
                                <w:color w:val="000000" w:themeColor="text1"/>
                                <w:sz w:val="20"/>
                                <w:szCs w:val="20"/>
                              </w:rPr>
                            </w:pPr>
                            <w:r>
                              <w:rPr>
                                <w:rFonts w:hint="eastAsia"/>
                                <w:bCs/>
                                <w:color w:val="000000" w:themeColor="text1"/>
                                <w:sz w:val="20"/>
                                <w:szCs w:val="20"/>
                              </w:rPr>
                              <w:t>（C）=（B/A</w:t>
                            </w:r>
                            <w:r>
                              <w:rPr>
                                <w:rFonts w:hint="eastAsia"/>
                                <w:color w:val="000000" w:themeColor="text1"/>
                                <w:sz w:val="20"/>
                                <w:szCs w:val="16"/>
                              </w:rPr>
                              <w:t>×</w:t>
                            </w:r>
                            <w:r>
                              <w:rPr>
                                <w:rFonts w:hint="eastAsia"/>
                                <w:bCs/>
                                <w:color w:val="000000" w:themeColor="text1"/>
                                <w:sz w:val="20"/>
                                <w:szCs w:val="20"/>
                              </w:rPr>
                              <w:t>100）</w:t>
                            </w:r>
                          </w:p>
                        </w:tc>
                      </w:tr>
                      <w:tr w:rsidR="0052301E" w14:paraId="6F274D9C" w14:textId="77777777" w:rsidTr="00A407EF">
                        <w:trPr>
                          <w:trHeight w:val="266"/>
                        </w:trPr>
                        <w:tc>
                          <w:tcPr>
                            <w:tcW w:w="1701" w:type="dxa"/>
                            <w:tcBorders>
                              <w:top w:val="single" w:sz="4" w:space="0" w:color="auto"/>
                              <w:left w:val="single" w:sz="4" w:space="0" w:color="auto"/>
                              <w:bottom w:val="single" w:sz="4" w:space="0" w:color="auto"/>
                              <w:right w:val="single" w:sz="4" w:space="0" w:color="auto"/>
                            </w:tcBorders>
                            <w:vAlign w:val="center"/>
                            <w:hideMark/>
                          </w:tcPr>
                          <w:p w14:paraId="5D962EEE" w14:textId="77777777" w:rsidR="0052301E" w:rsidRDefault="0052301E" w:rsidP="000B0240">
                            <w:pPr>
                              <w:pStyle w:val="31"/>
                              <w:overflowPunct w:val="0"/>
                              <w:spacing w:line="240" w:lineRule="exact"/>
                              <w:ind w:left="0" w:firstLine="0"/>
                              <w:jc w:val="center"/>
                              <w:rPr>
                                <w:b/>
                                <w:bCs/>
                                <w:color w:val="000000" w:themeColor="text1"/>
                                <w:sz w:val="20"/>
                                <w:szCs w:val="20"/>
                              </w:rPr>
                            </w:pPr>
                            <w:r>
                              <w:rPr>
                                <w:rFonts w:hint="eastAsia"/>
                                <w:b/>
                                <w:bCs/>
                                <w:color w:val="000000" w:themeColor="text1"/>
                                <w:sz w:val="20"/>
                                <w:szCs w:val="20"/>
                              </w:rPr>
                              <w:t>合計</w:t>
                            </w:r>
                          </w:p>
                        </w:tc>
                        <w:tc>
                          <w:tcPr>
                            <w:tcW w:w="1291" w:type="dxa"/>
                            <w:tcBorders>
                              <w:top w:val="single" w:sz="4" w:space="0" w:color="auto"/>
                              <w:left w:val="single" w:sz="4" w:space="0" w:color="auto"/>
                              <w:bottom w:val="single" w:sz="4" w:space="0" w:color="auto"/>
                              <w:right w:val="single" w:sz="4" w:space="0" w:color="auto"/>
                            </w:tcBorders>
                            <w:vAlign w:val="center"/>
                            <w:hideMark/>
                          </w:tcPr>
                          <w:p w14:paraId="6593429D" w14:textId="77777777" w:rsidR="0052301E" w:rsidRDefault="0052301E" w:rsidP="000B0240">
                            <w:pPr>
                              <w:pStyle w:val="31"/>
                              <w:overflowPunct w:val="0"/>
                              <w:spacing w:line="240" w:lineRule="exact"/>
                              <w:ind w:left="0" w:firstLine="200"/>
                              <w:jc w:val="center"/>
                              <w:rPr>
                                <w:b/>
                                <w:bCs/>
                                <w:color w:val="000000" w:themeColor="text1"/>
                                <w:sz w:val="20"/>
                                <w:szCs w:val="20"/>
                              </w:rPr>
                            </w:pPr>
                            <w:r>
                              <w:rPr>
                                <w:rFonts w:hint="eastAsia"/>
                                <w:b/>
                                <w:bCs/>
                                <w:color w:val="000000" w:themeColor="text1"/>
                                <w:sz w:val="20"/>
                                <w:szCs w:val="20"/>
                              </w:rPr>
                              <w:t>145</w:t>
                            </w:r>
                          </w:p>
                        </w:tc>
                        <w:tc>
                          <w:tcPr>
                            <w:tcW w:w="1208" w:type="dxa"/>
                            <w:tcBorders>
                              <w:top w:val="single" w:sz="4" w:space="0" w:color="auto"/>
                              <w:left w:val="single" w:sz="4" w:space="0" w:color="auto"/>
                              <w:bottom w:val="single" w:sz="4" w:space="0" w:color="auto"/>
                              <w:right w:val="single" w:sz="4" w:space="0" w:color="auto"/>
                            </w:tcBorders>
                            <w:vAlign w:val="center"/>
                            <w:hideMark/>
                          </w:tcPr>
                          <w:p w14:paraId="5D6F7F4A" w14:textId="77777777" w:rsidR="0052301E" w:rsidRDefault="0052301E" w:rsidP="000B0240">
                            <w:pPr>
                              <w:pStyle w:val="31"/>
                              <w:overflowPunct w:val="0"/>
                              <w:spacing w:line="240" w:lineRule="exact"/>
                              <w:ind w:left="0" w:firstLine="200"/>
                              <w:jc w:val="center"/>
                              <w:rPr>
                                <w:b/>
                                <w:bCs/>
                                <w:color w:val="000000" w:themeColor="text1"/>
                                <w:sz w:val="20"/>
                                <w:szCs w:val="20"/>
                              </w:rPr>
                            </w:pPr>
                            <w:r>
                              <w:rPr>
                                <w:rFonts w:hint="eastAsia"/>
                                <w:b/>
                                <w:bCs/>
                                <w:color w:val="000000" w:themeColor="text1"/>
                                <w:sz w:val="20"/>
                                <w:szCs w:val="20"/>
                              </w:rPr>
                              <w:t>59</w:t>
                            </w:r>
                          </w:p>
                        </w:tc>
                        <w:tc>
                          <w:tcPr>
                            <w:tcW w:w="1756" w:type="dxa"/>
                            <w:tcBorders>
                              <w:top w:val="single" w:sz="4" w:space="0" w:color="auto"/>
                              <w:left w:val="single" w:sz="4" w:space="0" w:color="auto"/>
                              <w:bottom w:val="single" w:sz="4" w:space="0" w:color="auto"/>
                              <w:right w:val="single" w:sz="4" w:space="0" w:color="auto"/>
                            </w:tcBorders>
                            <w:vAlign w:val="center"/>
                            <w:hideMark/>
                          </w:tcPr>
                          <w:p w14:paraId="19731632" w14:textId="77777777" w:rsidR="0052301E" w:rsidRDefault="0052301E" w:rsidP="000B0240">
                            <w:pPr>
                              <w:pStyle w:val="31"/>
                              <w:overflowPunct w:val="0"/>
                              <w:spacing w:line="240" w:lineRule="exact"/>
                              <w:ind w:left="0" w:firstLine="200"/>
                              <w:jc w:val="center"/>
                              <w:rPr>
                                <w:b/>
                                <w:bCs/>
                                <w:color w:val="000000" w:themeColor="text1"/>
                                <w:sz w:val="20"/>
                                <w:szCs w:val="20"/>
                              </w:rPr>
                            </w:pPr>
                            <w:r>
                              <w:rPr>
                                <w:rFonts w:hint="eastAsia"/>
                                <w:b/>
                                <w:bCs/>
                                <w:color w:val="000000" w:themeColor="text1"/>
                                <w:sz w:val="20"/>
                                <w:szCs w:val="20"/>
                              </w:rPr>
                              <w:t>40.69</w:t>
                            </w:r>
                          </w:p>
                        </w:tc>
                      </w:tr>
                      <w:tr w:rsidR="0052301E" w14:paraId="3778AAD1" w14:textId="77777777" w:rsidTr="00A407EF">
                        <w:trPr>
                          <w:trHeight w:val="266"/>
                        </w:trPr>
                        <w:tc>
                          <w:tcPr>
                            <w:tcW w:w="1701" w:type="dxa"/>
                            <w:tcBorders>
                              <w:top w:val="single" w:sz="4" w:space="0" w:color="auto"/>
                              <w:left w:val="single" w:sz="4" w:space="0" w:color="auto"/>
                              <w:bottom w:val="single" w:sz="4" w:space="0" w:color="auto"/>
                              <w:right w:val="single" w:sz="4" w:space="0" w:color="auto"/>
                            </w:tcBorders>
                            <w:vAlign w:val="center"/>
                            <w:hideMark/>
                          </w:tcPr>
                          <w:p w14:paraId="51D94485" w14:textId="77777777" w:rsidR="0052301E" w:rsidRDefault="0052301E" w:rsidP="000B0240">
                            <w:pPr>
                              <w:pStyle w:val="31"/>
                              <w:overflowPunct w:val="0"/>
                              <w:spacing w:line="240" w:lineRule="exact"/>
                              <w:ind w:left="0" w:firstLine="0"/>
                              <w:jc w:val="center"/>
                              <w:rPr>
                                <w:bCs/>
                                <w:color w:val="000000" w:themeColor="text1"/>
                                <w:sz w:val="20"/>
                                <w:szCs w:val="20"/>
                              </w:rPr>
                            </w:pPr>
                            <w:r>
                              <w:rPr>
                                <w:rFonts w:hint="eastAsia"/>
                                <w:bCs/>
                                <w:color w:val="000000" w:themeColor="text1"/>
                                <w:sz w:val="20"/>
                                <w:szCs w:val="20"/>
                              </w:rPr>
                              <w:t>112</w:t>
                            </w:r>
                          </w:p>
                        </w:tc>
                        <w:tc>
                          <w:tcPr>
                            <w:tcW w:w="1291" w:type="dxa"/>
                            <w:tcBorders>
                              <w:top w:val="single" w:sz="4" w:space="0" w:color="auto"/>
                              <w:left w:val="single" w:sz="4" w:space="0" w:color="auto"/>
                              <w:bottom w:val="single" w:sz="4" w:space="0" w:color="auto"/>
                              <w:right w:val="single" w:sz="4" w:space="0" w:color="auto"/>
                            </w:tcBorders>
                            <w:vAlign w:val="center"/>
                            <w:hideMark/>
                          </w:tcPr>
                          <w:p w14:paraId="17267D0F" w14:textId="77777777" w:rsidR="0052301E" w:rsidRDefault="0052301E" w:rsidP="000B0240">
                            <w:pPr>
                              <w:pStyle w:val="31"/>
                              <w:overflowPunct w:val="0"/>
                              <w:spacing w:line="240" w:lineRule="exact"/>
                              <w:ind w:left="0" w:firstLine="200"/>
                              <w:jc w:val="center"/>
                              <w:rPr>
                                <w:bCs/>
                                <w:color w:val="000000" w:themeColor="text1"/>
                                <w:sz w:val="20"/>
                                <w:szCs w:val="20"/>
                              </w:rPr>
                            </w:pPr>
                            <w:r>
                              <w:rPr>
                                <w:rFonts w:hint="eastAsia"/>
                                <w:bCs/>
                                <w:color w:val="000000" w:themeColor="text1"/>
                                <w:sz w:val="20"/>
                                <w:szCs w:val="20"/>
                              </w:rPr>
                              <w:t>60</w:t>
                            </w:r>
                          </w:p>
                        </w:tc>
                        <w:tc>
                          <w:tcPr>
                            <w:tcW w:w="1208" w:type="dxa"/>
                            <w:tcBorders>
                              <w:top w:val="single" w:sz="4" w:space="0" w:color="auto"/>
                              <w:left w:val="single" w:sz="4" w:space="0" w:color="auto"/>
                              <w:bottom w:val="single" w:sz="4" w:space="0" w:color="auto"/>
                              <w:right w:val="single" w:sz="4" w:space="0" w:color="auto"/>
                            </w:tcBorders>
                            <w:vAlign w:val="center"/>
                            <w:hideMark/>
                          </w:tcPr>
                          <w:p w14:paraId="3A985AA7" w14:textId="77777777" w:rsidR="0052301E" w:rsidRDefault="0052301E" w:rsidP="000B0240">
                            <w:pPr>
                              <w:pStyle w:val="31"/>
                              <w:overflowPunct w:val="0"/>
                              <w:spacing w:line="240" w:lineRule="exact"/>
                              <w:ind w:left="0" w:firstLine="200"/>
                              <w:jc w:val="center"/>
                              <w:rPr>
                                <w:bCs/>
                                <w:color w:val="000000" w:themeColor="text1"/>
                                <w:sz w:val="20"/>
                                <w:szCs w:val="20"/>
                              </w:rPr>
                            </w:pPr>
                            <w:r>
                              <w:rPr>
                                <w:rFonts w:hint="eastAsia"/>
                                <w:bCs/>
                                <w:color w:val="000000" w:themeColor="text1"/>
                                <w:sz w:val="20"/>
                                <w:szCs w:val="20"/>
                              </w:rPr>
                              <w:t>29</w:t>
                            </w:r>
                          </w:p>
                        </w:tc>
                        <w:tc>
                          <w:tcPr>
                            <w:tcW w:w="1756" w:type="dxa"/>
                            <w:tcBorders>
                              <w:top w:val="single" w:sz="4" w:space="0" w:color="auto"/>
                              <w:left w:val="single" w:sz="4" w:space="0" w:color="auto"/>
                              <w:bottom w:val="single" w:sz="4" w:space="0" w:color="auto"/>
                              <w:right w:val="single" w:sz="4" w:space="0" w:color="auto"/>
                            </w:tcBorders>
                            <w:vAlign w:val="center"/>
                            <w:hideMark/>
                          </w:tcPr>
                          <w:p w14:paraId="01DA86F9" w14:textId="77777777" w:rsidR="0052301E" w:rsidRDefault="0052301E" w:rsidP="000B0240">
                            <w:pPr>
                              <w:pStyle w:val="31"/>
                              <w:overflowPunct w:val="0"/>
                              <w:spacing w:line="240" w:lineRule="exact"/>
                              <w:ind w:left="0" w:firstLine="200"/>
                              <w:jc w:val="center"/>
                              <w:rPr>
                                <w:bCs/>
                                <w:color w:val="000000" w:themeColor="text1"/>
                                <w:sz w:val="20"/>
                                <w:szCs w:val="20"/>
                              </w:rPr>
                            </w:pPr>
                            <w:r>
                              <w:rPr>
                                <w:rFonts w:hint="eastAsia"/>
                                <w:bCs/>
                                <w:color w:val="000000" w:themeColor="text1"/>
                                <w:sz w:val="20"/>
                                <w:szCs w:val="20"/>
                              </w:rPr>
                              <w:t>48.33</w:t>
                            </w:r>
                          </w:p>
                        </w:tc>
                      </w:tr>
                      <w:tr w:rsidR="0052301E" w14:paraId="10C78D68" w14:textId="77777777" w:rsidTr="00A407EF">
                        <w:trPr>
                          <w:trHeight w:val="266"/>
                        </w:trPr>
                        <w:tc>
                          <w:tcPr>
                            <w:tcW w:w="1701" w:type="dxa"/>
                            <w:tcBorders>
                              <w:top w:val="single" w:sz="4" w:space="0" w:color="auto"/>
                              <w:left w:val="single" w:sz="4" w:space="0" w:color="auto"/>
                              <w:bottom w:val="single" w:sz="4" w:space="0" w:color="auto"/>
                              <w:right w:val="single" w:sz="4" w:space="0" w:color="auto"/>
                            </w:tcBorders>
                            <w:vAlign w:val="center"/>
                            <w:hideMark/>
                          </w:tcPr>
                          <w:p w14:paraId="2B3DDBC9" w14:textId="77777777" w:rsidR="0052301E" w:rsidRDefault="0052301E" w:rsidP="000B0240">
                            <w:pPr>
                              <w:pStyle w:val="31"/>
                              <w:overflowPunct w:val="0"/>
                              <w:spacing w:line="240" w:lineRule="exact"/>
                              <w:ind w:left="0" w:firstLine="0"/>
                              <w:jc w:val="center"/>
                              <w:rPr>
                                <w:bCs/>
                                <w:color w:val="000000" w:themeColor="text1"/>
                                <w:sz w:val="20"/>
                                <w:szCs w:val="20"/>
                              </w:rPr>
                            </w:pPr>
                            <w:r>
                              <w:rPr>
                                <w:rFonts w:hint="eastAsia"/>
                                <w:bCs/>
                                <w:color w:val="000000" w:themeColor="text1"/>
                                <w:sz w:val="20"/>
                                <w:szCs w:val="20"/>
                              </w:rPr>
                              <w:t>113</w:t>
                            </w:r>
                          </w:p>
                        </w:tc>
                        <w:tc>
                          <w:tcPr>
                            <w:tcW w:w="1291" w:type="dxa"/>
                            <w:tcBorders>
                              <w:top w:val="single" w:sz="4" w:space="0" w:color="auto"/>
                              <w:left w:val="single" w:sz="4" w:space="0" w:color="auto"/>
                              <w:bottom w:val="single" w:sz="4" w:space="0" w:color="auto"/>
                              <w:right w:val="single" w:sz="4" w:space="0" w:color="auto"/>
                            </w:tcBorders>
                            <w:vAlign w:val="center"/>
                            <w:hideMark/>
                          </w:tcPr>
                          <w:p w14:paraId="7F257FEA" w14:textId="77777777" w:rsidR="0052301E" w:rsidRDefault="0052301E" w:rsidP="000B0240">
                            <w:pPr>
                              <w:pStyle w:val="31"/>
                              <w:overflowPunct w:val="0"/>
                              <w:spacing w:line="240" w:lineRule="exact"/>
                              <w:ind w:left="0" w:firstLine="200"/>
                              <w:jc w:val="center"/>
                              <w:rPr>
                                <w:bCs/>
                                <w:color w:val="000000" w:themeColor="text1"/>
                                <w:sz w:val="20"/>
                                <w:szCs w:val="20"/>
                              </w:rPr>
                            </w:pPr>
                            <w:r>
                              <w:rPr>
                                <w:rFonts w:hint="eastAsia"/>
                                <w:bCs/>
                                <w:color w:val="000000" w:themeColor="text1"/>
                                <w:sz w:val="20"/>
                                <w:szCs w:val="20"/>
                              </w:rPr>
                              <w:t>45</w:t>
                            </w:r>
                          </w:p>
                        </w:tc>
                        <w:tc>
                          <w:tcPr>
                            <w:tcW w:w="1208" w:type="dxa"/>
                            <w:tcBorders>
                              <w:top w:val="single" w:sz="4" w:space="0" w:color="auto"/>
                              <w:left w:val="single" w:sz="4" w:space="0" w:color="auto"/>
                              <w:bottom w:val="single" w:sz="4" w:space="0" w:color="auto"/>
                              <w:right w:val="single" w:sz="4" w:space="0" w:color="auto"/>
                            </w:tcBorders>
                            <w:vAlign w:val="center"/>
                            <w:hideMark/>
                          </w:tcPr>
                          <w:p w14:paraId="5CA9224D" w14:textId="77777777" w:rsidR="0052301E" w:rsidRDefault="0052301E" w:rsidP="000B0240">
                            <w:pPr>
                              <w:pStyle w:val="31"/>
                              <w:overflowPunct w:val="0"/>
                              <w:spacing w:line="240" w:lineRule="exact"/>
                              <w:ind w:left="0" w:firstLine="200"/>
                              <w:jc w:val="center"/>
                              <w:rPr>
                                <w:bCs/>
                                <w:color w:val="000000" w:themeColor="text1"/>
                                <w:sz w:val="20"/>
                                <w:szCs w:val="20"/>
                              </w:rPr>
                            </w:pPr>
                            <w:r>
                              <w:rPr>
                                <w:rFonts w:hint="eastAsia"/>
                                <w:bCs/>
                                <w:color w:val="000000" w:themeColor="text1"/>
                                <w:sz w:val="20"/>
                                <w:szCs w:val="20"/>
                              </w:rPr>
                              <w:t>19</w:t>
                            </w:r>
                          </w:p>
                        </w:tc>
                        <w:tc>
                          <w:tcPr>
                            <w:tcW w:w="1756" w:type="dxa"/>
                            <w:tcBorders>
                              <w:top w:val="single" w:sz="4" w:space="0" w:color="auto"/>
                              <w:left w:val="single" w:sz="4" w:space="0" w:color="auto"/>
                              <w:bottom w:val="single" w:sz="4" w:space="0" w:color="auto"/>
                              <w:right w:val="single" w:sz="4" w:space="0" w:color="auto"/>
                            </w:tcBorders>
                            <w:vAlign w:val="center"/>
                            <w:hideMark/>
                          </w:tcPr>
                          <w:p w14:paraId="5F95CC32" w14:textId="77777777" w:rsidR="0052301E" w:rsidRDefault="0052301E" w:rsidP="000B0240">
                            <w:pPr>
                              <w:pStyle w:val="31"/>
                              <w:overflowPunct w:val="0"/>
                              <w:spacing w:line="240" w:lineRule="exact"/>
                              <w:ind w:left="0" w:firstLine="200"/>
                              <w:jc w:val="center"/>
                              <w:rPr>
                                <w:bCs/>
                                <w:color w:val="000000" w:themeColor="text1"/>
                                <w:sz w:val="20"/>
                                <w:szCs w:val="20"/>
                              </w:rPr>
                            </w:pPr>
                            <w:r>
                              <w:rPr>
                                <w:rFonts w:hint="eastAsia"/>
                                <w:bCs/>
                                <w:color w:val="000000" w:themeColor="text1"/>
                                <w:sz w:val="20"/>
                                <w:szCs w:val="20"/>
                              </w:rPr>
                              <w:t>42.22</w:t>
                            </w:r>
                          </w:p>
                        </w:tc>
                      </w:tr>
                      <w:tr w:rsidR="0052301E" w14:paraId="584BAF36" w14:textId="77777777" w:rsidTr="00A407EF">
                        <w:trPr>
                          <w:trHeight w:val="266"/>
                        </w:trPr>
                        <w:tc>
                          <w:tcPr>
                            <w:tcW w:w="1701" w:type="dxa"/>
                            <w:tcBorders>
                              <w:top w:val="single" w:sz="4" w:space="0" w:color="auto"/>
                              <w:left w:val="single" w:sz="4" w:space="0" w:color="auto"/>
                              <w:bottom w:val="single" w:sz="4" w:space="0" w:color="auto"/>
                              <w:right w:val="single" w:sz="4" w:space="0" w:color="auto"/>
                            </w:tcBorders>
                            <w:vAlign w:val="center"/>
                            <w:hideMark/>
                          </w:tcPr>
                          <w:p w14:paraId="52889031" w14:textId="0E50E6E9" w:rsidR="0052301E" w:rsidRDefault="0052301E" w:rsidP="000B0240">
                            <w:pPr>
                              <w:pStyle w:val="31"/>
                              <w:overflowPunct w:val="0"/>
                              <w:spacing w:line="240" w:lineRule="exact"/>
                              <w:ind w:left="0" w:firstLine="0"/>
                              <w:jc w:val="center"/>
                              <w:rPr>
                                <w:bCs/>
                                <w:color w:val="000000" w:themeColor="text1"/>
                                <w:sz w:val="20"/>
                                <w:szCs w:val="20"/>
                              </w:rPr>
                            </w:pPr>
                            <w:r>
                              <w:rPr>
                                <w:rFonts w:hint="eastAsia"/>
                                <w:bCs/>
                                <w:color w:val="000000" w:themeColor="text1"/>
                                <w:sz w:val="20"/>
                                <w:szCs w:val="20"/>
                              </w:rPr>
                              <w:t>114</w:t>
                            </w:r>
                            <w:r w:rsidR="00A94CA6">
                              <w:rPr>
                                <w:rFonts w:hint="eastAsia"/>
                                <w:bCs/>
                                <w:color w:val="000000" w:themeColor="text1"/>
                                <w:sz w:val="20"/>
                                <w:szCs w:val="20"/>
                              </w:rPr>
                              <w:t>（</w:t>
                            </w:r>
                            <w:r>
                              <w:rPr>
                                <w:rFonts w:hint="eastAsia"/>
                                <w:bCs/>
                                <w:color w:val="000000" w:themeColor="text1"/>
                                <w:sz w:val="20"/>
                                <w:szCs w:val="20"/>
                              </w:rPr>
                              <w:t>1至9月份</w:t>
                            </w:r>
                            <w:r w:rsidR="00A94CA6">
                              <w:rPr>
                                <w:rFonts w:hint="eastAsia"/>
                                <w:bCs/>
                                <w:color w:val="000000" w:themeColor="text1"/>
                                <w:sz w:val="20"/>
                                <w:szCs w:val="20"/>
                              </w:rPr>
                              <w:t>）</w:t>
                            </w:r>
                          </w:p>
                        </w:tc>
                        <w:tc>
                          <w:tcPr>
                            <w:tcW w:w="1291" w:type="dxa"/>
                            <w:tcBorders>
                              <w:top w:val="single" w:sz="4" w:space="0" w:color="auto"/>
                              <w:left w:val="single" w:sz="4" w:space="0" w:color="auto"/>
                              <w:bottom w:val="single" w:sz="4" w:space="0" w:color="auto"/>
                              <w:right w:val="single" w:sz="4" w:space="0" w:color="auto"/>
                            </w:tcBorders>
                            <w:vAlign w:val="center"/>
                            <w:hideMark/>
                          </w:tcPr>
                          <w:p w14:paraId="5C109798" w14:textId="77777777" w:rsidR="0052301E" w:rsidRDefault="0052301E" w:rsidP="000B0240">
                            <w:pPr>
                              <w:pStyle w:val="31"/>
                              <w:overflowPunct w:val="0"/>
                              <w:spacing w:line="240" w:lineRule="exact"/>
                              <w:ind w:left="0" w:firstLine="200"/>
                              <w:jc w:val="center"/>
                              <w:rPr>
                                <w:bCs/>
                                <w:color w:val="000000" w:themeColor="text1"/>
                                <w:sz w:val="20"/>
                                <w:szCs w:val="20"/>
                              </w:rPr>
                            </w:pPr>
                            <w:r>
                              <w:rPr>
                                <w:rFonts w:hint="eastAsia"/>
                                <w:bCs/>
                                <w:color w:val="000000" w:themeColor="text1"/>
                                <w:sz w:val="20"/>
                                <w:szCs w:val="20"/>
                              </w:rPr>
                              <w:t>40</w:t>
                            </w:r>
                          </w:p>
                        </w:tc>
                        <w:tc>
                          <w:tcPr>
                            <w:tcW w:w="1208" w:type="dxa"/>
                            <w:tcBorders>
                              <w:top w:val="single" w:sz="4" w:space="0" w:color="auto"/>
                              <w:left w:val="single" w:sz="4" w:space="0" w:color="auto"/>
                              <w:bottom w:val="single" w:sz="4" w:space="0" w:color="auto"/>
                              <w:right w:val="single" w:sz="4" w:space="0" w:color="auto"/>
                            </w:tcBorders>
                            <w:vAlign w:val="center"/>
                            <w:hideMark/>
                          </w:tcPr>
                          <w:p w14:paraId="03947C5D" w14:textId="77777777" w:rsidR="0052301E" w:rsidRDefault="0052301E" w:rsidP="000B0240">
                            <w:pPr>
                              <w:pStyle w:val="31"/>
                              <w:overflowPunct w:val="0"/>
                              <w:spacing w:line="240" w:lineRule="exact"/>
                              <w:ind w:left="0" w:firstLine="200"/>
                              <w:jc w:val="center"/>
                              <w:rPr>
                                <w:bCs/>
                                <w:color w:val="000000" w:themeColor="text1"/>
                                <w:sz w:val="20"/>
                                <w:szCs w:val="20"/>
                              </w:rPr>
                            </w:pPr>
                            <w:r>
                              <w:rPr>
                                <w:rFonts w:hint="eastAsia"/>
                                <w:bCs/>
                                <w:color w:val="000000" w:themeColor="text1"/>
                                <w:sz w:val="20"/>
                                <w:szCs w:val="20"/>
                              </w:rPr>
                              <w:t>11</w:t>
                            </w:r>
                          </w:p>
                        </w:tc>
                        <w:tc>
                          <w:tcPr>
                            <w:tcW w:w="1756" w:type="dxa"/>
                            <w:tcBorders>
                              <w:top w:val="single" w:sz="4" w:space="0" w:color="auto"/>
                              <w:left w:val="single" w:sz="4" w:space="0" w:color="auto"/>
                              <w:bottom w:val="single" w:sz="4" w:space="0" w:color="auto"/>
                              <w:right w:val="single" w:sz="4" w:space="0" w:color="auto"/>
                            </w:tcBorders>
                            <w:vAlign w:val="center"/>
                            <w:hideMark/>
                          </w:tcPr>
                          <w:p w14:paraId="72739C9A" w14:textId="77777777" w:rsidR="0052301E" w:rsidRDefault="0052301E" w:rsidP="000B0240">
                            <w:pPr>
                              <w:pStyle w:val="31"/>
                              <w:overflowPunct w:val="0"/>
                              <w:spacing w:line="240" w:lineRule="exact"/>
                              <w:ind w:left="0" w:firstLine="200"/>
                              <w:jc w:val="center"/>
                              <w:rPr>
                                <w:bCs/>
                                <w:color w:val="000000" w:themeColor="text1"/>
                                <w:sz w:val="20"/>
                                <w:szCs w:val="20"/>
                              </w:rPr>
                            </w:pPr>
                            <w:r>
                              <w:rPr>
                                <w:rFonts w:hint="eastAsia"/>
                                <w:bCs/>
                                <w:color w:val="000000" w:themeColor="text1"/>
                                <w:sz w:val="20"/>
                                <w:szCs w:val="20"/>
                              </w:rPr>
                              <w:t>27.50</w:t>
                            </w:r>
                          </w:p>
                        </w:tc>
                      </w:tr>
                      <w:tr w:rsidR="0052301E" w14:paraId="565DDD4A" w14:textId="77777777" w:rsidTr="00181B8B">
                        <w:tc>
                          <w:tcPr>
                            <w:tcW w:w="5956" w:type="dxa"/>
                            <w:gridSpan w:val="4"/>
                            <w:tcBorders>
                              <w:top w:val="single" w:sz="4" w:space="0" w:color="auto"/>
                              <w:left w:val="nil"/>
                              <w:bottom w:val="nil"/>
                              <w:right w:val="nil"/>
                            </w:tcBorders>
                            <w:vAlign w:val="center"/>
                            <w:hideMark/>
                          </w:tcPr>
                          <w:p w14:paraId="6A8DA0C7" w14:textId="77777777" w:rsidR="0052301E" w:rsidRDefault="0052301E" w:rsidP="00A407EF">
                            <w:pPr>
                              <w:pStyle w:val="31"/>
                              <w:tabs>
                                <w:tab w:val="clear" w:pos="240"/>
                                <w:tab w:val="left" w:pos="480"/>
                              </w:tabs>
                              <w:overflowPunct w:val="0"/>
                              <w:spacing w:line="220" w:lineRule="exact"/>
                              <w:ind w:leftChars="-29" w:left="-70" w:firstLineChars="50" w:firstLine="90"/>
                              <w:rPr>
                                <w:bCs/>
                                <w:color w:val="000000" w:themeColor="text1"/>
                                <w:sz w:val="24"/>
                                <w:szCs w:val="24"/>
                              </w:rPr>
                            </w:pPr>
                            <w:r>
                              <w:rPr>
                                <w:rFonts w:hint="eastAsia"/>
                                <w:bCs/>
                                <w:color w:val="000000" w:themeColor="text1"/>
                                <w:sz w:val="18"/>
                                <w:szCs w:val="32"/>
                              </w:rPr>
                              <w:t>資料來源：整理自澎湖縣政府衛生局提供資料。</w:t>
                            </w:r>
                          </w:p>
                        </w:tc>
                      </w:tr>
                    </w:tbl>
                    <w:p w14:paraId="69FF4868" w14:textId="77777777" w:rsidR="0052301E" w:rsidRDefault="0052301E" w:rsidP="0052301E">
                      <w:pPr>
                        <w:rPr>
                          <w:rFonts w:ascii="Times New Roman" w:hAnsi="Times New Roman" w:cs="Times New Roman"/>
                          <w:color w:val="000000" w:themeColor="text1"/>
                          <w:szCs w:val="20"/>
                        </w:rPr>
                      </w:pPr>
                    </w:p>
                  </w:txbxContent>
                </v:textbox>
                <w10:wrap type="square" anchorx="margin" anchory="margin"/>
              </v:rect>
            </w:pict>
          </mc:Fallback>
        </mc:AlternateContent>
      </w:r>
      <w:r w:rsidR="00E337B2" w:rsidRPr="0052301E">
        <w:rPr>
          <w:rFonts w:ascii="標楷體" w:hAnsi="標楷體" w:hint="eastAsia"/>
          <w:b/>
          <w:spacing w:val="10"/>
          <w:szCs w:val="32"/>
        </w:rPr>
        <w:t>3.辦理毒品危害防制講習課程，惟近3年課程出席</w:t>
      </w:r>
      <w:proofErr w:type="gramStart"/>
      <w:r w:rsidR="00E337B2" w:rsidRPr="0052301E">
        <w:rPr>
          <w:rFonts w:ascii="標楷體" w:hAnsi="標楷體" w:hint="eastAsia"/>
          <w:b/>
          <w:spacing w:val="10"/>
          <w:szCs w:val="32"/>
        </w:rPr>
        <w:t>率均未達5成</w:t>
      </w:r>
      <w:proofErr w:type="gramEnd"/>
      <w:r w:rsidR="00E337B2" w:rsidRPr="0052301E">
        <w:rPr>
          <w:rFonts w:ascii="標楷體" w:hAnsi="標楷體" w:hint="eastAsia"/>
          <w:b/>
          <w:spacing w:val="10"/>
          <w:szCs w:val="32"/>
        </w:rPr>
        <w:t>：</w:t>
      </w:r>
      <w:r w:rsidR="00E337B2" w:rsidRPr="0052301E">
        <w:rPr>
          <w:rFonts w:ascii="標楷體" w:hAnsi="標楷體" w:hint="eastAsia"/>
          <w:spacing w:val="10"/>
          <w:szCs w:val="32"/>
        </w:rPr>
        <w:t>該局自106年10月1日起與臺北市毒品危害防治中心合作，共享其建置</w:t>
      </w:r>
      <w:proofErr w:type="gramStart"/>
      <w:r w:rsidR="00E337B2" w:rsidRPr="0052301E">
        <w:rPr>
          <w:rFonts w:ascii="標楷體" w:hAnsi="標楷體" w:hint="eastAsia"/>
          <w:spacing w:val="10"/>
          <w:szCs w:val="32"/>
        </w:rPr>
        <w:t>臺</w:t>
      </w:r>
      <w:proofErr w:type="gramEnd"/>
      <w:r w:rsidR="00E337B2" w:rsidRPr="0052301E">
        <w:rPr>
          <w:rFonts w:ascii="標楷體" w:hAnsi="標楷體" w:hint="eastAsia"/>
          <w:spacing w:val="10"/>
          <w:szCs w:val="32"/>
        </w:rPr>
        <w:t>北e大網路學習平台－毒品危</w:t>
      </w:r>
      <w:r w:rsidR="00E337B2" w:rsidRPr="003167F5">
        <w:rPr>
          <w:rFonts w:ascii="標楷體" w:hAnsi="標楷體" w:hint="eastAsia"/>
          <w:spacing w:val="10"/>
          <w:szCs w:val="32"/>
        </w:rPr>
        <w:t>害防制課程，依初犯、累犯分別選擇相對應</w:t>
      </w:r>
      <w:proofErr w:type="gramStart"/>
      <w:r w:rsidR="00E337B2" w:rsidRPr="003167F5">
        <w:rPr>
          <w:rFonts w:ascii="標楷體" w:hAnsi="標楷體" w:hint="eastAsia"/>
          <w:spacing w:val="10"/>
          <w:szCs w:val="32"/>
        </w:rPr>
        <w:t>之線上課程</w:t>
      </w:r>
      <w:proofErr w:type="gramEnd"/>
      <w:r w:rsidR="00E337B2" w:rsidRPr="003167F5">
        <w:rPr>
          <w:rFonts w:ascii="標楷體" w:hAnsi="標楷體" w:hint="eastAsia"/>
          <w:spacing w:val="10"/>
          <w:szCs w:val="32"/>
        </w:rPr>
        <w:t>。受講習者於規定時間取得網路時數認證證明，</w:t>
      </w:r>
      <w:r w:rsidR="00E337B2" w:rsidRPr="003167F5">
        <w:rPr>
          <w:rFonts w:ascii="標楷體" w:hAnsi="標楷體" w:hint="eastAsia"/>
          <w:bCs/>
          <w:spacing w:val="10"/>
          <w:szCs w:val="32"/>
        </w:rPr>
        <w:t>並</w:t>
      </w:r>
      <w:proofErr w:type="gramStart"/>
      <w:r w:rsidR="00E337B2" w:rsidRPr="003167F5">
        <w:rPr>
          <w:rFonts w:ascii="標楷體" w:hAnsi="標楷體" w:hint="eastAsia"/>
          <w:bCs/>
          <w:spacing w:val="10"/>
          <w:szCs w:val="32"/>
        </w:rPr>
        <w:t>至毒防中心</w:t>
      </w:r>
      <w:proofErr w:type="gramEnd"/>
      <w:r w:rsidR="00E337B2" w:rsidRPr="003167F5">
        <w:rPr>
          <w:rFonts w:ascii="標楷體" w:hAnsi="標楷體" w:hint="eastAsia"/>
          <w:bCs/>
          <w:spacing w:val="10"/>
          <w:szCs w:val="32"/>
        </w:rPr>
        <w:t>接受個別訪談及篩檢後，可視為完成講習處分。</w:t>
      </w:r>
      <w:proofErr w:type="gramStart"/>
      <w:r w:rsidR="00E337B2" w:rsidRPr="003167F5">
        <w:rPr>
          <w:rFonts w:ascii="標楷體" w:hAnsi="標楷體" w:hint="eastAsia"/>
          <w:bCs/>
          <w:spacing w:val="10"/>
          <w:szCs w:val="32"/>
        </w:rPr>
        <w:t>又毒防</w:t>
      </w:r>
      <w:proofErr w:type="gramEnd"/>
      <w:r w:rsidR="00E337B2" w:rsidRPr="003167F5">
        <w:rPr>
          <w:rFonts w:ascii="標楷體" w:hAnsi="標楷體" w:hint="eastAsia"/>
          <w:bCs/>
          <w:spacing w:val="10"/>
          <w:szCs w:val="32"/>
        </w:rPr>
        <w:t>中心為提升課程出席率，</w:t>
      </w:r>
      <w:r w:rsidR="00E337B2" w:rsidRPr="003167F5">
        <w:rPr>
          <w:rFonts w:ascii="標楷體" w:hAnsi="標楷體" w:hint="eastAsia"/>
          <w:spacing w:val="10"/>
          <w:szCs w:val="32"/>
        </w:rPr>
        <w:t>於114年增設新課程，並強化實體課程規劃，結合</w:t>
      </w:r>
      <w:r w:rsidR="00D05947">
        <w:rPr>
          <w:rFonts w:ascii="標楷體" w:hAnsi="標楷體" w:hint="eastAsia"/>
          <w:spacing w:val="10"/>
          <w:szCs w:val="32"/>
        </w:rPr>
        <w:t>臺灣</w:t>
      </w:r>
      <w:r w:rsidR="00E337B2" w:rsidRPr="003167F5">
        <w:rPr>
          <w:rFonts w:ascii="標楷體" w:hAnsi="標楷體" w:hint="eastAsia"/>
          <w:spacing w:val="10"/>
          <w:szCs w:val="32"/>
        </w:rPr>
        <w:t>澎湖地</w:t>
      </w:r>
      <w:r w:rsidR="00D05947">
        <w:rPr>
          <w:rFonts w:ascii="標楷體" w:hAnsi="標楷體" w:hint="eastAsia"/>
          <w:spacing w:val="10"/>
          <w:szCs w:val="32"/>
        </w:rPr>
        <w:t>方</w:t>
      </w:r>
      <w:r w:rsidR="00E337B2" w:rsidRPr="003167F5">
        <w:rPr>
          <w:rFonts w:ascii="標楷體" w:hAnsi="標楷體" w:hint="eastAsia"/>
          <w:spacing w:val="10"/>
          <w:szCs w:val="32"/>
        </w:rPr>
        <w:t>檢</w:t>
      </w:r>
      <w:r w:rsidR="00D05947">
        <w:rPr>
          <w:rFonts w:ascii="標楷體" w:hAnsi="標楷體" w:hint="eastAsia"/>
          <w:spacing w:val="10"/>
          <w:szCs w:val="32"/>
        </w:rPr>
        <w:t>察</w:t>
      </w:r>
      <w:r w:rsidR="00E337B2" w:rsidRPr="003167F5">
        <w:rPr>
          <w:rFonts w:ascii="標楷體" w:hAnsi="標楷體" w:hint="eastAsia"/>
          <w:spacing w:val="10"/>
          <w:szCs w:val="32"/>
        </w:rPr>
        <w:t>署「全人計畫」資源，安排瑜珈</w:t>
      </w:r>
      <w:proofErr w:type="gramStart"/>
      <w:r w:rsidR="00E337B2" w:rsidRPr="003167F5">
        <w:rPr>
          <w:rFonts w:ascii="標楷體" w:hAnsi="標楷體" w:hint="eastAsia"/>
          <w:spacing w:val="10"/>
          <w:szCs w:val="32"/>
        </w:rPr>
        <w:t>紓</w:t>
      </w:r>
      <w:proofErr w:type="gramEnd"/>
      <w:r w:rsidR="00E337B2" w:rsidRPr="003167F5">
        <w:rPr>
          <w:rFonts w:ascii="標楷體" w:hAnsi="標楷體" w:hint="eastAsia"/>
          <w:spacing w:val="10"/>
          <w:szCs w:val="32"/>
        </w:rPr>
        <w:t>壓、藥</w:t>
      </w:r>
      <w:proofErr w:type="gramStart"/>
      <w:r w:rsidR="00E337B2" w:rsidRPr="003167F5">
        <w:rPr>
          <w:rFonts w:ascii="標楷體" w:hAnsi="標楷體" w:hint="eastAsia"/>
          <w:spacing w:val="10"/>
          <w:szCs w:val="32"/>
        </w:rPr>
        <w:t>癮減害</w:t>
      </w:r>
      <w:proofErr w:type="gramEnd"/>
      <w:r w:rsidR="00E337B2" w:rsidRPr="003167F5">
        <w:rPr>
          <w:rFonts w:ascii="標楷體" w:hAnsi="標楷體" w:hint="eastAsia"/>
          <w:spacing w:val="10"/>
          <w:szCs w:val="32"/>
        </w:rPr>
        <w:t>與復元等多元課程。經查112至114年</w:t>
      </w:r>
      <w:r w:rsidR="00E337B2" w:rsidRPr="0052301E">
        <w:rPr>
          <w:rFonts w:ascii="標楷體" w:hAnsi="標楷體" w:hint="eastAsia"/>
          <w:spacing w:val="10"/>
          <w:szCs w:val="32"/>
        </w:rPr>
        <w:t>須參加毒品危害講習個案分別為60、45及40人，惟實際參與講習課程之出席率僅介於27.50％至48.33％間，</w:t>
      </w:r>
      <w:proofErr w:type="gramStart"/>
      <w:r w:rsidR="00E337B2" w:rsidRPr="0052301E">
        <w:rPr>
          <w:rFonts w:ascii="標楷體" w:hAnsi="標楷體" w:hint="eastAsia"/>
          <w:spacing w:val="10"/>
          <w:szCs w:val="32"/>
        </w:rPr>
        <w:t>均未達5成</w:t>
      </w:r>
      <w:proofErr w:type="gramEnd"/>
      <w:r w:rsidR="00E337B2" w:rsidRPr="0052301E">
        <w:rPr>
          <w:rFonts w:ascii="標楷體" w:hAnsi="標楷體" w:hint="eastAsia"/>
          <w:spacing w:val="10"/>
          <w:szCs w:val="32"/>
        </w:rPr>
        <w:t>，並以114年1至9月份之出席率為最低（表2），且該局並未深入探究受講習者不願參與原因，經函請檢討改善。據復：</w:t>
      </w:r>
      <w:r w:rsidR="00E337B2" w:rsidRPr="00D05947">
        <w:rPr>
          <w:rFonts w:ascii="標楷體" w:hAnsi="標楷體" w:hint="eastAsia"/>
          <w:spacing w:val="6"/>
          <w:szCs w:val="32"/>
        </w:rPr>
        <w:t>已</w:t>
      </w:r>
      <w:proofErr w:type="gramStart"/>
      <w:r w:rsidR="00E337B2" w:rsidRPr="00D05947">
        <w:rPr>
          <w:rFonts w:ascii="標楷體" w:hAnsi="標楷體" w:hint="eastAsia"/>
          <w:spacing w:val="6"/>
          <w:szCs w:val="32"/>
        </w:rPr>
        <w:t>研</w:t>
      </w:r>
      <w:proofErr w:type="gramEnd"/>
      <w:r w:rsidR="00E337B2" w:rsidRPr="00D05947">
        <w:rPr>
          <w:rFonts w:ascii="標楷體" w:hAnsi="標楷體" w:hint="eastAsia"/>
          <w:spacing w:val="6"/>
          <w:szCs w:val="32"/>
        </w:rPr>
        <w:t>析講習課程出席率偏低原因，強化課程規劃，以提升個案參與動機及成效。另</w:t>
      </w:r>
      <w:proofErr w:type="gramStart"/>
      <w:r w:rsidR="00E337B2" w:rsidRPr="00D05947">
        <w:rPr>
          <w:rFonts w:ascii="標楷體" w:hAnsi="標楷體" w:hint="eastAsia"/>
          <w:spacing w:val="6"/>
          <w:szCs w:val="32"/>
        </w:rPr>
        <w:t>114</w:t>
      </w:r>
      <w:proofErr w:type="gramEnd"/>
      <w:r w:rsidR="00E337B2" w:rsidRPr="00D05947">
        <w:rPr>
          <w:rFonts w:ascii="標楷體" w:hAnsi="標楷體" w:hint="eastAsia"/>
          <w:spacing w:val="6"/>
          <w:szCs w:val="32"/>
        </w:rPr>
        <w:t>年度共35人次未依規定完成毒品危害講習之個案，已移由警察局依法辦理</w:t>
      </w:r>
      <w:proofErr w:type="gramStart"/>
      <w:r w:rsidR="00E337B2" w:rsidRPr="00D05947">
        <w:rPr>
          <w:rFonts w:ascii="標楷體" w:hAnsi="標楷體" w:hint="eastAsia"/>
          <w:spacing w:val="6"/>
          <w:szCs w:val="32"/>
        </w:rPr>
        <w:t>怠</w:t>
      </w:r>
      <w:proofErr w:type="gramEnd"/>
      <w:r w:rsidR="00E337B2" w:rsidRPr="00D05947">
        <w:rPr>
          <w:rFonts w:ascii="標楷體" w:hAnsi="標楷體" w:hint="eastAsia"/>
          <w:spacing w:val="6"/>
          <w:szCs w:val="32"/>
        </w:rPr>
        <w:t>金裁處作業。</w:t>
      </w:r>
    </w:p>
    <w:p w14:paraId="2A685576" w14:textId="3390AC63" w:rsidR="00E337B2" w:rsidRPr="0052301E" w:rsidRDefault="00E337B2" w:rsidP="000B0240">
      <w:pPr>
        <w:overflowPunct w:val="0"/>
        <w:autoSpaceDE w:val="0"/>
        <w:adjustRightInd w:val="0"/>
        <w:snapToGrid w:val="0"/>
        <w:spacing w:beforeLines="10" w:before="24" w:line="446" w:lineRule="exact"/>
        <w:ind w:firstLineChars="200" w:firstLine="601"/>
        <w:rPr>
          <w:rFonts w:ascii="標楷體" w:hAnsi="標楷體"/>
          <w:b/>
          <w:spacing w:val="10"/>
          <w:kern w:val="0"/>
          <w:sz w:val="28"/>
          <w:szCs w:val="28"/>
        </w:rPr>
      </w:pPr>
      <w:r w:rsidRPr="0052301E">
        <w:rPr>
          <w:rFonts w:ascii="標楷體" w:hAnsi="標楷體" w:hint="eastAsia"/>
          <w:b/>
          <w:spacing w:val="10"/>
          <w:kern w:val="0"/>
          <w:sz w:val="28"/>
          <w:szCs w:val="28"/>
        </w:rPr>
        <w:t>（二）推動遲緩兒</w:t>
      </w:r>
      <w:r w:rsidR="000D2515">
        <w:rPr>
          <w:rFonts w:ascii="標楷體" w:hAnsi="標楷體" w:hint="eastAsia"/>
          <w:b/>
          <w:spacing w:val="10"/>
          <w:kern w:val="0"/>
          <w:sz w:val="28"/>
          <w:szCs w:val="28"/>
        </w:rPr>
        <w:t>童</w:t>
      </w:r>
      <w:r w:rsidRPr="0052301E">
        <w:rPr>
          <w:rFonts w:ascii="標楷體" w:hAnsi="標楷體" w:hint="eastAsia"/>
          <w:b/>
          <w:spacing w:val="10"/>
          <w:kern w:val="0"/>
          <w:sz w:val="28"/>
          <w:szCs w:val="28"/>
        </w:rPr>
        <w:t>在地化早期療育照顧計畫，協助遲緩兒</w:t>
      </w:r>
      <w:r w:rsidR="000D2515">
        <w:rPr>
          <w:rFonts w:ascii="標楷體" w:hAnsi="標楷體" w:hint="eastAsia"/>
          <w:b/>
          <w:spacing w:val="10"/>
          <w:kern w:val="0"/>
          <w:sz w:val="28"/>
          <w:szCs w:val="28"/>
        </w:rPr>
        <w:t>童</w:t>
      </w:r>
      <w:r w:rsidRPr="0052301E">
        <w:rPr>
          <w:rFonts w:ascii="標楷體" w:hAnsi="標楷體" w:hint="eastAsia"/>
          <w:b/>
          <w:spacing w:val="10"/>
          <w:kern w:val="0"/>
          <w:sz w:val="28"/>
          <w:szCs w:val="28"/>
        </w:rPr>
        <w:t>發揮最大潛能，</w:t>
      </w:r>
      <w:proofErr w:type="gramStart"/>
      <w:r w:rsidRPr="0052301E">
        <w:rPr>
          <w:rFonts w:ascii="標楷體" w:hAnsi="標楷體" w:hint="eastAsia"/>
          <w:b/>
          <w:spacing w:val="10"/>
          <w:kern w:val="0"/>
          <w:sz w:val="28"/>
          <w:szCs w:val="28"/>
        </w:rPr>
        <w:t>惟轄內</w:t>
      </w:r>
      <w:proofErr w:type="gramEnd"/>
      <w:r w:rsidRPr="0052301E">
        <w:rPr>
          <w:rFonts w:ascii="標楷體" w:hAnsi="標楷體" w:hint="eastAsia"/>
          <w:b/>
          <w:spacing w:val="10"/>
          <w:kern w:val="0"/>
          <w:sz w:val="28"/>
          <w:szCs w:val="28"/>
        </w:rPr>
        <w:t>缺乏早期療育機構且人力配置有待補足，允宜</w:t>
      </w:r>
      <w:proofErr w:type="gramStart"/>
      <w:r w:rsidRPr="0052301E">
        <w:rPr>
          <w:rFonts w:ascii="標楷體" w:hAnsi="標楷體" w:hint="eastAsia"/>
          <w:b/>
          <w:spacing w:val="10"/>
          <w:kern w:val="0"/>
          <w:sz w:val="28"/>
          <w:szCs w:val="28"/>
        </w:rPr>
        <w:t>研</w:t>
      </w:r>
      <w:proofErr w:type="gramEnd"/>
      <w:r w:rsidRPr="0052301E">
        <w:rPr>
          <w:rFonts w:ascii="標楷體" w:hAnsi="標楷體" w:hint="eastAsia"/>
          <w:b/>
          <w:spacing w:val="10"/>
          <w:kern w:val="0"/>
          <w:sz w:val="28"/>
          <w:szCs w:val="28"/>
        </w:rPr>
        <w:t>謀周妥措施，以提升計畫執行成效。</w:t>
      </w:r>
    </w:p>
    <w:p w14:paraId="7FA35F96" w14:textId="77777777" w:rsidR="00E337B2" w:rsidRPr="0052301E" w:rsidRDefault="00E337B2" w:rsidP="0052301E">
      <w:pPr>
        <w:adjustRightInd w:val="0"/>
        <w:snapToGrid w:val="0"/>
        <w:spacing w:line="450" w:lineRule="exact"/>
        <w:ind w:firstLineChars="200" w:firstLine="520"/>
        <w:outlineLvl w:val="4"/>
        <w:rPr>
          <w:rFonts w:ascii="標楷體" w:hAnsi="標楷體"/>
          <w:spacing w:val="10"/>
          <w:szCs w:val="32"/>
        </w:rPr>
      </w:pPr>
      <w:r w:rsidRPr="0052301E">
        <w:rPr>
          <w:rFonts w:ascii="標楷體" w:hAnsi="標楷體" w:hint="eastAsia"/>
          <w:spacing w:val="10"/>
          <w:szCs w:val="32"/>
        </w:rPr>
        <w:lastRenderedPageBreak/>
        <w:t>該局為掌握發展遲緩兒童黃金治療期，妥適照顧縣內遲緩兒童，持續推動遲緩兒在地早期療育計畫，近</w:t>
      </w:r>
      <w:proofErr w:type="gramStart"/>
      <w:r w:rsidRPr="0052301E">
        <w:rPr>
          <w:rFonts w:ascii="標楷體" w:hAnsi="標楷體" w:hint="eastAsia"/>
          <w:spacing w:val="10"/>
          <w:szCs w:val="32"/>
        </w:rPr>
        <w:t>3</w:t>
      </w:r>
      <w:proofErr w:type="gramEnd"/>
      <w:r w:rsidRPr="0052301E">
        <w:rPr>
          <w:rFonts w:ascii="標楷體" w:hAnsi="標楷體" w:hint="eastAsia"/>
          <w:spacing w:val="10"/>
          <w:szCs w:val="32"/>
        </w:rPr>
        <w:t>年度（112至114年度）分別編列預算1,265萬餘元、1,142萬餘元及1,429萬餘元，服務0至15歲持有身心障礙手冊、發展遲緩證明及經治療師評估</w:t>
      </w:r>
      <w:proofErr w:type="gramStart"/>
      <w:r w:rsidRPr="0052301E">
        <w:rPr>
          <w:rFonts w:ascii="標楷體" w:hAnsi="標楷體" w:hint="eastAsia"/>
          <w:spacing w:val="10"/>
          <w:szCs w:val="32"/>
        </w:rPr>
        <w:t>後有療育</w:t>
      </w:r>
      <w:proofErr w:type="gramEnd"/>
      <w:r w:rsidRPr="0052301E">
        <w:rPr>
          <w:rFonts w:ascii="標楷體" w:hAnsi="標楷體" w:hint="eastAsia"/>
          <w:spacing w:val="10"/>
          <w:szCs w:val="32"/>
        </w:rPr>
        <w:t>需求之兒童及少年。經查計畫執行情形，核有下列事項：</w:t>
      </w:r>
    </w:p>
    <w:p w14:paraId="399707E3" w14:textId="60526BEE" w:rsidR="00E337B2" w:rsidRPr="0052301E" w:rsidRDefault="00E337B2" w:rsidP="0052301E">
      <w:pPr>
        <w:tabs>
          <w:tab w:val="left" w:pos="3544"/>
        </w:tabs>
        <w:overflowPunct w:val="0"/>
        <w:adjustRightInd w:val="0"/>
        <w:spacing w:line="450" w:lineRule="exact"/>
        <w:ind w:firstLineChars="200" w:firstLine="520"/>
        <w:outlineLvl w:val="4"/>
        <w:rPr>
          <w:rFonts w:ascii="標楷體" w:hAnsi="標楷體"/>
          <w:spacing w:val="10"/>
          <w:szCs w:val="32"/>
        </w:rPr>
      </w:pPr>
      <w:r w:rsidRPr="0052301E">
        <w:rPr>
          <w:rFonts w:ascii="標楷體" w:hAnsi="標楷體" w:hint="eastAsia"/>
          <w:b/>
          <w:spacing w:val="10"/>
          <w:szCs w:val="32"/>
        </w:rPr>
        <w:t>1.推動遲緩兒</w:t>
      </w:r>
      <w:r w:rsidR="000D2515">
        <w:rPr>
          <w:rFonts w:ascii="標楷體" w:hAnsi="標楷體" w:hint="eastAsia"/>
          <w:b/>
          <w:spacing w:val="10"/>
          <w:szCs w:val="32"/>
        </w:rPr>
        <w:t>童</w:t>
      </w:r>
      <w:r w:rsidRPr="0052301E">
        <w:rPr>
          <w:rFonts w:ascii="標楷體" w:hAnsi="標楷體" w:hint="eastAsia"/>
          <w:b/>
          <w:spacing w:val="10"/>
          <w:szCs w:val="32"/>
        </w:rPr>
        <w:t>在地化早期療育計畫協助發揮最大潛能，</w:t>
      </w:r>
      <w:proofErr w:type="gramStart"/>
      <w:r w:rsidRPr="0052301E">
        <w:rPr>
          <w:rFonts w:ascii="標楷體" w:hAnsi="標楷體" w:hint="eastAsia"/>
          <w:b/>
          <w:spacing w:val="10"/>
          <w:szCs w:val="32"/>
        </w:rPr>
        <w:t>惟轄內</w:t>
      </w:r>
      <w:proofErr w:type="gramEnd"/>
      <w:r w:rsidRPr="0052301E">
        <w:rPr>
          <w:rFonts w:ascii="標楷體" w:hAnsi="標楷體" w:hint="eastAsia"/>
          <w:b/>
          <w:spacing w:val="10"/>
          <w:szCs w:val="32"/>
        </w:rPr>
        <w:t>尚乏早期療育機構：</w:t>
      </w:r>
      <w:r w:rsidRPr="0052301E">
        <w:rPr>
          <w:rFonts w:ascii="標楷體" w:hAnsi="標楷體" w:hint="eastAsia"/>
          <w:spacing w:val="10"/>
          <w:szCs w:val="32"/>
        </w:rPr>
        <w:t>該局為遲緩兒童早期療育及中小學身心障礙學童復健醫療服務整合，建</w:t>
      </w:r>
      <w:proofErr w:type="gramStart"/>
      <w:r w:rsidRPr="0052301E">
        <w:rPr>
          <w:rFonts w:ascii="標楷體" w:hAnsi="標楷體" w:hint="eastAsia"/>
          <w:spacing w:val="10"/>
          <w:szCs w:val="32"/>
        </w:rPr>
        <w:t>構從篩</w:t>
      </w:r>
      <w:proofErr w:type="gramEnd"/>
      <w:r w:rsidRPr="0052301E">
        <w:rPr>
          <w:rFonts w:ascii="標楷體" w:hAnsi="標楷體" w:hint="eastAsia"/>
          <w:spacing w:val="10"/>
          <w:szCs w:val="32"/>
        </w:rPr>
        <w:t>檢、通報、個案管理、心理評量、鑑定及就學輔導、療育及復健之完整流程，自</w:t>
      </w:r>
      <w:proofErr w:type="gramStart"/>
      <w:r w:rsidRPr="0052301E">
        <w:rPr>
          <w:rFonts w:ascii="標楷體" w:hAnsi="標楷體" w:hint="eastAsia"/>
          <w:spacing w:val="10"/>
          <w:szCs w:val="32"/>
        </w:rPr>
        <w:t>102</w:t>
      </w:r>
      <w:proofErr w:type="gramEnd"/>
      <w:r w:rsidRPr="0052301E">
        <w:rPr>
          <w:rFonts w:ascii="標楷體" w:hAnsi="標楷體" w:hint="eastAsia"/>
          <w:spacing w:val="10"/>
          <w:szCs w:val="32"/>
        </w:rPr>
        <w:t>年</w:t>
      </w:r>
      <w:r w:rsidR="000D2515">
        <w:rPr>
          <w:rFonts w:ascii="標楷體" w:hAnsi="標楷體" w:hint="eastAsia"/>
          <w:spacing w:val="10"/>
          <w:szCs w:val="32"/>
        </w:rPr>
        <w:t>度</w:t>
      </w:r>
      <w:r w:rsidRPr="0052301E">
        <w:rPr>
          <w:rFonts w:ascii="標楷體" w:hAnsi="標楷體" w:hint="eastAsia"/>
          <w:spacing w:val="10"/>
          <w:szCs w:val="32"/>
        </w:rPr>
        <w:t>成立「澎湖縣兒童少年發展中心」，澎湖縣內1市5鄉均設有早療據點，聘用各專業類別之在地化治療人力，提供所需之療育服務。據提供之112至114年度</w:t>
      </w:r>
      <w:r w:rsidR="0052301E" w:rsidRPr="0052301E">
        <w:rPr>
          <w:rFonts w:ascii="標楷體" w:hAnsi="標楷體" w:hint="eastAsia"/>
          <w:spacing w:val="10"/>
          <w:szCs w:val="32"/>
        </w:rPr>
        <w:t>（</w:t>
      </w:r>
      <w:r w:rsidRPr="0052301E">
        <w:rPr>
          <w:rFonts w:ascii="標楷體" w:hAnsi="標楷體" w:hint="eastAsia"/>
          <w:spacing w:val="10"/>
          <w:szCs w:val="32"/>
        </w:rPr>
        <w:t>1至10月</w:t>
      </w:r>
      <w:r w:rsidR="0052301E" w:rsidRPr="0052301E">
        <w:rPr>
          <w:rFonts w:ascii="標楷體" w:hAnsi="標楷體" w:hint="eastAsia"/>
          <w:spacing w:val="10"/>
          <w:szCs w:val="32"/>
        </w:rPr>
        <w:t>）</w:t>
      </w:r>
      <w:r w:rsidRPr="0052301E">
        <w:rPr>
          <w:rFonts w:ascii="標楷體" w:hAnsi="標楷體" w:hint="eastAsia"/>
          <w:spacing w:val="10"/>
          <w:szCs w:val="32"/>
        </w:rPr>
        <w:t>在地化早期療育計畫及執行成果，療育服務人次各為5,360人次、5,490人次及3,618人次，提供發展遲緩兒童及家庭必要性與完整性之支持服務，促進兒童健全發展，減少障礙發生及減輕家庭負擔。惟經自衛福部社會及家庭署「發展遲緩兒童通報暨個案管理服務網」下載縣內醫療單位、教育單位、早療機構、社區療育據點及其他社福單位情形，（1）在醫療單位方面，有財團法人天主教靈</w:t>
      </w:r>
      <w:proofErr w:type="gramStart"/>
      <w:r w:rsidRPr="0052301E">
        <w:rPr>
          <w:rFonts w:ascii="標楷體" w:hAnsi="標楷體" w:hint="eastAsia"/>
          <w:spacing w:val="10"/>
          <w:szCs w:val="32"/>
        </w:rPr>
        <w:t>醫會惠</w:t>
      </w:r>
      <w:proofErr w:type="gramEnd"/>
      <w:r w:rsidRPr="0052301E">
        <w:rPr>
          <w:rFonts w:ascii="標楷體" w:hAnsi="標楷體" w:hint="eastAsia"/>
          <w:spacing w:val="10"/>
          <w:szCs w:val="32"/>
        </w:rPr>
        <w:t>民醫院等5單位；（2）在教育單位方面，有馬公及中興國小附設幼兒園；（3）在社區療育據點方面，有財團法人澎湖海文教醫學慈善基金會（下稱澎湖海慈善基金會）提供馬公市、湖西鄉、白沙鄉及西嶼鄉幼兒教保資源服務；（4）在其他社福單位方面，有澎湖縣兒童少年發展中心社區療育6個據點。</w:t>
      </w:r>
      <w:proofErr w:type="gramStart"/>
      <w:r w:rsidRPr="0052301E">
        <w:rPr>
          <w:rFonts w:ascii="標楷體" w:hAnsi="標楷體" w:hint="eastAsia"/>
          <w:spacing w:val="10"/>
          <w:szCs w:val="32"/>
        </w:rPr>
        <w:t>惟</w:t>
      </w:r>
      <w:proofErr w:type="gramEnd"/>
      <w:r w:rsidRPr="0052301E">
        <w:rPr>
          <w:rFonts w:ascii="標楷體" w:hAnsi="標楷體" w:hint="eastAsia"/>
          <w:spacing w:val="10"/>
          <w:szCs w:val="32"/>
        </w:rPr>
        <w:t>尚無可提供兒童及其父母，有關療育、生活自理訓練及社會適應、親職教育及支持家庭功能之早期療育機構，經建請檢討改善。據復：為因應縣內尚無民營早期療育機構進駐，已結合澎湖家扶中心及澎湖海慈善基金會等社福資源推動早療支持服務，包括親職教育、團體療育、親子活動及</w:t>
      </w:r>
      <w:proofErr w:type="gramStart"/>
      <w:r w:rsidRPr="0052301E">
        <w:rPr>
          <w:rFonts w:ascii="標楷體" w:hAnsi="標楷體" w:hint="eastAsia"/>
          <w:spacing w:val="10"/>
          <w:szCs w:val="32"/>
        </w:rPr>
        <w:t>照顧者舒壓</w:t>
      </w:r>
      <w:proofErr w:type="gramEnd"/>
      <w:r w:rsidRPr="0052301E">
        <w:rPr>
          <w:rFonts w:ascii="標楷體" w:hAnsi="標楷體" w:hint="eastAsia"/>
          <w:spacing w:val="10"/>
          <w:szCs w:val="32"/>
        </w:rPr>
        <w:t>課程等，並由社工定期家訪與跨局處資源連結，以協助家庭強化支持系統。</w:t>
      </w:r>
      <w:proofErr w:type="gramStart"/>
      <w:r w:rsidRPr="0052301E">
        <w:rPr>
          <w:rFonts w:ascii="標楷體" w:hAnsi="標楷體" w:hint="eastAsia"/>
          <w:spacing w:val="10"/>
          <w:szCs w:val="32"/>
        </w:rPr>
        <w:t>114</w:t>
      </w:r>
      <w:proofErr w:type="gramEnd"/>
      <w:r w:rsidRPr="0052301E">
        <w:rPr>
          <w:rFonts w:ascii="標楷體" w:hAnsi="標楷體" w:hint="eastAsia"/>
          <w:spacing w:val="10"/>
          <w:szCs w:val="32"/>
        </w:rPr>
        <w:t>年度社區療育據點服務由澎湖海慈善基金會承辦，</w:t>
      </w:r>
      <w:proofErr w:type="gramStart"/>
      <w:r w:rsidRPr="0052301E">
        <w:rPr>
          <w:rFonts w:ascii="標楷體" w:hAnsi="標楷體" w:hint="eastAsia"/>
          <w:spacing w:val="10"/>
          <w:szCs w:val="32"/>
        </w:rPr>
        <w:t>115</w:t>
      </w:r>
      <w:proofErr w:type="gramEnd"/>
      <w:r w:rsidRPr="0052301E">
        <w:rPr>
          <w:rFonts w:ascii="標楷體" w:hAnsi="標楷體" w:hint="eastAsia"/>
          <w:spacing w:val="10"/>
          <w:szCs w:val="32"/>
        </w:rPr>
        <w:t>年度起社區據點及早</w:t>
      </w:r>
      <w:proofErr w:type="gramStart"/>
      <w:r w:rsidRPr="0052301E">
        <w:rPr>
          <w:rFonts w:ascii="標楷體" w:hAnsi="標楷體" w:hint="eastAsia"/>
          <w:spacing w:val="10"/>
          <w:szCs w:val="32"/>
        </w:rPr>
        <w:t>療</w:t>
      </w:r>
      <w:proofErr w:type="gramEnd"/>
      <w:r w:rsidRPr="0052301E">
        <w:rPr>
          <w:rFonts w:ascii="標楷體" w:hAnsi="標楷體" w:hint="eastAsia"/>
          <w:spacing w:val="10"/>
          <w:szCs w:val="32"/>
        </w:rPr>
        <w:t>補助業務將回歸社會處統籌，由社會處依縣內需求及量能評估早期療育機構之設置與推動方向，以提升遲緩兒童在地化療育服務品質。</w:t>
      </w:r>
    </w:p>
    <w:p w14:paraId="721655D2" w14:textId="4055E219" w:rsidR="00E337B2" w:rsidRPr="0052301E" w:rsidRDefault="00E337B2" w:rsidP="0052301E">
      <w:pPr>
        <w:tabs>
          <w:tab w:val="left" w:pos="3544"/>
        </w:tabs>
        <w:overflowPunct w:val="0"/>
        <w:adjustRightInd w:val="0"/>
        <w:spacing w:line="450" w:lineRule="exact"/>
        <w:ind w:firstLineChars="200" w:firstLine="520"/>
        <w:outlineLvl w:val="4"/>
        <w:rPr>
          <w:rFonts w:ascii="標楷體" w:hAnsi="標楷體"/>
          <w:bCs/>
          <w:spacing w:val="10"/>
          <w:kern w:val="0"/>
          <w:szCs w:val="24"/>
        </w:rPr>
      </w:pPr>
      <w:r w:rsidRPr="0052301E">
        <w:rPr>
          <w:rFonts w:ascii="標楷體" w:hAnsi="標楷體" w:hint="eastAsia"/>
          <w:b/>
          <w:spacing w:val="10"/>
          <w:kern w:val="0"/>
          <w:szCs w:val="24"/>
        </w:rPr>
        <w:t>2.兒童少年發展中心提供發展遲緩兒童減少接受療育服務之障礙，並減輕家庭負擔，以維持</w:t>
      </w:r>
      <w:r w:rsidRPr="0052301E">
        <w:rPr>
          <w:rFonts w:ascii="標楷體" w:hAnsi="標楷體" w:hint="eastAsia"/>
          <w:b/>
          <w:bCs/>
          <w:spacing w:val="10"/>
          <w:szCs w:val="32"/>
        </w:rPr>
        <w:t>家庭</w:t>
      </w:r>
      <w:r w:rsidRPr="0052301E">
        <w:rPr>
          <w:rFonts w:ascii="標楷體" w:hAnsi="標楷體" w:hint="eastAsia"/>
          <w:b/>
          <w:spacing w:val="10"/>
          <w:kern w:val="0"/>
          <w:szCs w:val="24"/>
        </w:rPr>
        <w:t>功能，惟人力尚待補足：</w:t>
      </w:r>
      <w:r w:rsidRPr="0052301E">
        <w:rPr>
          <w:rFonts w:ascii="標楷體" w:hAnsi="標楷體" w:hint="eastAsia"/>
          <w:bCs/>
          <w:spacing w:val="10"/>
          <w:kern w:val="0"/>
          <w:szCs w:val="24"/>
        </w:rPr>
        <w:t>兒童及少年福利與權益保障法第32條第1項規定，各類社會福利、教育及醫療機構，發現有疑似發展遲緩兒童，應通報直轄市、縣（市）主管機關。直轄市、縣（市）主管機關應將接獲資料，建立檔案管理，並視其需要提供、轉</w:t>
      </w:r>
      <w:proofErr w:type="gramStart"/>
      <w:r w:rsidRPr="0052301E">
        <w:rPr>
          <w:rFonts w:ascii="標楷體" w:hAnsi="標楷體" w:hint="eastAsia"/>
          <w:bCs/>
          <w:spacing w:val="10"/>
          <w:kern w:val="0"/>
          <w:szCs w:val="24"/>
        </w:rPr>
        <w:t>介</w:t>
      </w:r>
      <w:proofErr w:type="gramEnd"/>
      <w:r w:rsidRPr="0052301E">
        <w:rPr>
          <w:rFonts w:ascii="標楷體" w:hAnsi="標楷體" w:hint="eastAsia"/>
          <w:bCs/>
          <w:spacing w:val="10"/>
          <w:kern w:val="0"/>
          <w:szCs w:val="24"/>
        </w:rPr>
        <w:t>適當之服務。澎湖縣兒童少年發展中心</w:t>
      </w:r>
      <w:r w:rsidR="0052301E" w:rsidRPr="0052301E">
        <w:rPr>
          <w:rFonts w:ascii="標楷體" w:hAnsi="標楷體" w:hint="eastAsia"/>
          <w:bCs/>
          <w:spacing w:val="10"/>
          <w:kern w:val="0"/>
          <w:szCs w:val="24"/>
        </w:rPr>
        <w:t>（</w:t>
      </w:r>
      <w:r w:rsidRPr="0052301E">
        <w:rPr>
          <w:rFonts w:ascii="標楷體" w:hAnsi="標楷體" w:hint="eastAsia"/>
          <w:bCs/>
          <w:spacing w:val="10"/>
          <w:kern w:val="0"/>
          <w:szCs w:val="24"/>
        </w:rPr>
        <w:t>下稱兒少發展中心</w:t>
      </w:r>
      <w:r w:rsidR="0052301E" w:rsidRPr="0052301E">
        <w:rPr>
          <w:rFonts w:ascii="標楷體" w:hAnsi="標楷體" w:hint="eastAsia"/>
          <w:bCs/>
          <w:spacing w:val="10"/>
          <w:kern w:val="0"/>
          <w:szCs w:val="24"/>
        </w:rPr>
        <w:t>）</w:t>
      </w:r>
      <w:r w:rsidRPr="0052301E">
        <w:rPr>
          <w:rFonts w:ascii="標楷體" w:hAnsi="標楷體" w:hint="eastAsia"/>
          <w:bCs/>
          <w:spacing w:val="10"/>
          <w:kern w:val="0"/>
          <w:szCs w:val="24"/>
        </w:rPr>
        <w:t>除肩負此項服務外，並針對有特殊需求兒童，提供早期發現、早期診斷及早期介入，以有</w:t>
      </w:r>
      <w:r w:rsidRPr="0052301E">
        <w:rPr>
          <w:rFonts w:ascii="標楷體" w:hAnsi="標楷體" w:hint="eastAsia"/>
          <w:bCs/>
          <w:spacing w:val="10"/>
          <w:kern w:val="0"/>
          <w:szCs w:val="24"/>
        </w:rPr>
        <w:lastRenderedPageBreak/>
        <w:t>效降低其障礙程度，充分開拓其發展潛力。據該局提供之112至114年度</w:t>
      </w:r>
      <w:r w:rsidR="0052301E" w:rsidRPr="0052301E">
        <w:rPr>
          <w:rFonts w:ascii="標楷體" w:hAnsi="標楷體" w:hint="eastAsia"/>
          <w:bCs/>
          <w:spacing w:val="10"/>
          <w:kern w:val="0"/>
          <w:szCs w:val="24"/>
        </w:rPr>
        <w:t>（</w:t>
      </w:r>
      <w:r w:rsidRPr="0052301E">
        <w:rPr>
          <w:rFonts w:ascii="標楷體" w:hAnsi="標楷體" w:hint="eastAsia"/>
          <w:bCs/>
          <w:spacing w:val="10"/>
          <w:kern w:val="0"/>
          <w:szCs w:val="24"/>
        </w:rPr>
        <w:t>第3季</w:t>
      </w:r>
      <w:r w:rsidR="0052301E" w:rsidRPr="0052301E">
        <w:rPr>
          <w:rFonts w:ascii="標楷體" w:hAnsi="標楷體" w:hint="eastAsia"/>
          <w:bCs/>
          <w:spacing w:val="10"/>
          <w:kern w:val="0"/>
          <w:szCs w:val="24"/>
        </w:rPr>
        <w:t>）</w:t>
      </w:r>
      <w:r w:rsidRPr="0052301E">
        <w:rPr>
          <w:rFonts w:ascii="標楷體" w:hAnsi="標楷體" w:hint="eastAsia"/>
          <w:bCs/>
          <w:spacing w:val="10"/>
          <w:kern w:val="0"/>
          <w:szCs w:val="24"/>
        </w:rPr>
        <w:t>「澎湖縣發展遲緩兒童早期療育服務概況」，兒少發展中心</w:t>
      </w:r>
      <w:proofErr w:type="gramStart"/>
      <w:r w:rsidRPr="0052301E">
        <w:rPr>
          <w:rFonts w:ascii="標楷體" w:hAnsi="標楷體" w:hint="eastAsia"/>
          <w:bCs/>
          <w:spacing w:val="10"/>
          <w:kern w:val="0"/>
          <w:szCs w:val="24"/>
        </w:rPr>
        <w:t>實際療</w:t>
      </w:r>
      <w:proofErr w:type="gramEnd"/>
      <w:r w:rsidRPr="0052301E">
        <w:rPr>
          <w:rFonts w:ascii="標楷體" w:hAnsi="標楷體" w:hint="eastAsia"/>
          <w:bCs/>
          <w:spacing w:val="10"/>
          <w:kern w:val="0"/>
          <w:szCs w:val="24"/>
        </w:rPr>
        <w:t>育人數分別有127人、145人及369人，有逐漸成長趨勢。又112至114年度</w:t>
      </w:r>
      <w:r w:rsidR="0052301E" w:rsidRPr="0052301E">
        <w:rPr>
          <w:rFonts w:ascii="標楷體" w:hAnsi="標楷體" w:hint="eastAsia"/>
          <w:bCs/>
          <w:spacing w:val="10"/>
          <w:kern w:val="0"/>
          <w:szCs w:val="24"/>
        </w:rPr>
        <w:t>（</w:t>
      </w:r>
      <w:r w:rsidRPr="0052301E">
        <w:rPr>
          <w:rFonts w:ascii="標楷體" w:hAnsi="標楷體" w:hint="eastAsia"/>
          <w:bCs/>
          <w:spacing w:val="10"/>
          <w:kern w:val="0"/>
          <w:szCs w:val="24"/>
        </w:rPr>
        <w:t>1至10月</w:t>
      </w:r>
      <w:r w:rsidR="0052301E" w:rsidRPr="0052301E">
        <w:rPr>
          <w:rFonts w:ascii="標楷體" w:hAnsi="標楷體" w:hint="eastAsia"/>
          <w:bCs/>
          <w:spacing w:val="10"/>
          <w:kern w:val="0"/>
          <w:szCs w:val="24"/>
        </w:rPr>
        <w:t>）</w:t>
      </w:r>
      <w:r w:rsidRPr="0052301E">
        <w:rPr>
          <w:rFonts w:ascii="標楷體" w:hAnsi="標楷體" w:hint="eastAsia"/>
          <w:bCs/>
          <w:spacing w:val="10"/>
          <w:kern w:val="0"/>
          <w:szCs w:val="24"/>
        </w:rPr>
        <w:t>推動在地化早期療育計畫之服務人次各為5,360人次、5,490人次及3,618人次，提供發展遲緩兒童及家庭必要性與完整性之支持服務具有助益。另據該局</w:t>
      </w:r>
      <w:proofErr w:type="gramStart"/>
      <w:r w:rsidRPr="0052301E">
        <w:rPr>
          <w:rFonts w:ascii="標楷體" w:hAnsi="標楷體" w:hint="eastAsia"/>
          <w:bCs/>
          <w:spacing w:val="10"/>
          <w:kern w:val="0"/>
          <w:szCs w:val="24"/>
        </w:rPr>
        <w:t>114</w:t>
      </w:r>
      <w:proofErr w:type="gramEnd"/>
      <w:r w:rsidRPr="0052301E">
        <w:rPr>
          <w:rFonts w:ascii="標楷體" w:hAnsi="標楷體" w:hint="eastAsia"/>
          <w:bCs/>
          <w:spacing w:val="10"/>
          <w:kern w:val="0"/>
          <w:szCs w:val="24"/>
        </w:rPr>
        <w:t>年度單位預算「衛生</w:t>
      </w:r>
      <w:r w:rsidR="00A407EF">
        <w:rPr>
          <w:rFonts w:ascii="Times New Roman" w:eastAsia="新細明體" w:hAnsi="Times New Roman" w:hint="eastAsia"/>
          <w:noProof/>
          <w:szCs w:val="20"/>
        </w:rPr>
        <mc:AlternateContent>
          <mc:Choice Requires="wps">
            <w:drawing>
              <wp:anchor distT="36195" distB="0" distL="114300" distR="114300" simplePos="0" relativeHeight="251900928" behindDoc="0" locked="0" layoutInCell="1" allowOverlap="1" wp14:anchorId="7DC72B53" wp14:editId="45772405">
                <wp:simplePos x="0" y="0"/>
                <wp:positionH relativeFrom="margin">
                  <wp:posOffset>3532505</wp:posOffset>
                </wp:positionH>
                <wp:positionV relativeFrom="margin">
                  <wp:posOffset>1497330</wp:posOffset>
                </wp:positionV>
                <wp:extent cx="2649220" cy="2181860"/>
                <wp:effectExtent l="0" t="0" r="0" b="8890"/>
                <wp:wrapSquare wrapText="bothSides"/>
                <wp:docPr id="107" name="文字方塊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9220" cy="2181860"/>
                        </a:xfrm>
                        <a:prstGeom prst="rect">
                          <a:avLst/>
                        </a:prstGeom>
                        <a:solidFill>
                          <a:srgbClr val="FFFFFF"/>
                        </a:solidFill>
                        <a:ln w="9525">
                          <a:noFill/>
                          <a:miter lim="800000"/>
                          <a:headEnd/>
                          <a:tailEnd/>
                        </a:ln>
                      </wps:spPr>
                      <wps:txbx>
                        <w:txbxContent>
                          <w:p w14:paraId="3BF408F7" w14:textId="77777777" w:rsidR="00E337B2" w:rsidRDefault="00E337B2" w:rsidP="00A407EF">
                            <w:pPr>
                              <w:spacing w:line="280" w:lineRule="exact"/>
                              <w:ind w:left="699" w:rightChars="-31" w:right="-74" w:hangingChars="301" w:hanging="699"/>
                              <w:rPr>
                                <w:rFonts w:ascii="標楷體" w:hAnsi="標楷體"/>
                                <w:b/>
                                <w:bCs/>
                                <w:spacing w:val="-4"/>
                                <w:szCs w:val="24"/>
                              </w:rPr>
                            </w:pPr>
                            <w:r>
                              <w:rPr>
                                <w:rFonts w:ascii="標楷體" w:hAnsi="標楷體" w:hint="eastAsia"/>
                                <w:b/>
                                <w:bCs/>
                                <w:spacing w:val="-4"/>
                                <w:szCs w:val="24"/>
                              </w:rPr>
                              <w:t>表3　114年度辦理早期療育業務人員情形</w:t>
                            </w:r>
                          </w:p>
                          <w:tbl>
                            <w:tblPr>
                              <w:tblStyle w:val="ae"/>
                              <w:tblW w:w="3929" w:type="dxa"/>
                              <w:tblLook w:val="04A0" w:firstRow="1" w:lastRow="0" w:firstColumn="1" w:lastColumn="0" w:noHBand="0" w:noVBand="1"/>
                            </w:tblPr>
                            <w:tblGrid>
                              <w:gridCol w:w="1148"/>
                              <w:gridCol w:w="924"/>
                              <w:gridCol w:w="1008"/>
                              <w:gridCol w:w="849"/>
                            </w:tblGrid>
                            <w:tr w:rsidR="00E337B2" w14:paraId="13F2AD5B" w14:textId="77777777" w:rsidTr="0052301E">
                              <w:trPr>
                                <w:trHeight w:val="227"/>
                              </w:trPr>
                              <w:tc>
                                <w:tcPr>
                                  <w:tcW w:w="3929" w:type="dxa"/>
                                  <w:gridSpan w:val="4"/>
                                  <w:tcBorders>
                                    <w:top w:val="nil"/>
                                    <w:left w:val="nil"/>
                                    <w:bottom w:val="single" w:sz="4" w:space="0" w:color="auto"/>
                                    <w:right w:val="nil"/>
                                  </w:tcBorders>
                                  <w:vAlign w:val="center"/>
                                  <w:hideMark/>
                                </w:tcPr>
                                <w:p w14:paraId="1C08AD72" w14:textId="77777777" w:rsidR="00E337B2" w:rsidRDefault="00E337B2" w:rsidP="00E50012">
                                  <w:pPr>
                                    <w:spacing w:line="220" w:lineRule="exact"/>
                                    <w:ind w:rightChars="-47" w:right="-113" w:firstLine="198"/>
                                    <w:jc w:val="right"/>
                                    <w:rPr>
                                      <w:rFonts w:ascii="標楷體" w:hAnsi="標楷體"/>
                                      <w:sz w:val="20"/>
                                      <w:szCs w:val="20"/>
                                    </w:rPr>
                                  </w:pPr>
                                  <w:r>
                                    <w:rPr>
                                      <w:rFonts w:ascii="標楷體" w:hAnsi="標楷體" w:hint="eastAsia"/>
                                      <w:sz w:val="20"/>
                                      <w:szCs w:val="20"/>
                                    </w:rPr>
                                    <w:t>單位：人</w:t>
                                  </w:r>
                                </w:p>
                              </w:tc>
                            </w:tr>
                            <w:tr w:rsidR="00E337B2" w14:paraId="1CE8EF25" w14:textId="77777777" w:rsidTr="0052301E">
                              <w:trPr>
                                <w:trHeight w:val="227"/>
                              </w:trPr>
                              <w:tc>
                                <w:tcPr>
                                  <w:tcW w:w="1148" w:type="dxa"/>
                                  <w:tcBorders>
                                    <w:top w:val="single" w:sz="4" w:space="0" w:color="auto"/>
                                    <w:left w:val="single" w:sz="4" w:space="0" w:color="auto"/>
                                    <w:bottom w:val="single" w:sz="4" w:space="0" w:color="auto"/>
                                    <w:right w:val="single" w:sz="4" w:space="0" w:color="auto"/>
                                    <w:tl2br w:val="single" w:sz="4" w:space="0" w:color="auto"/>
                                  </w:tcBorders>
                                  <w:hideMark/>
                                </w:tcPr>
                                <w:p w14:paraId="5FF145B6" w14:textId="77777777" w:rsidR="00E337B2" w:rsidRDefault="00E337B2" w:rsidP="00A407EF">
                                  <w:pPr>
                                    <w:spacing w:line="240" w:lineRule="exact"/>
                                    <w:ind w:leftChars="-37" w:left="1" w:rightChars="-19" w:right="-46" w:hangingChars="45" w:hanging="90"/>
                                    <w:jc w:val="right"/>
                                    <w:rPr>
                                      <w:rFonts w:ascii="標楷體" w:hAnsi="標楷體"/>
                                      <w:sz w:val="20"/>
                                      <w:szCs w:val="20"/>
                                    </w:rPr>
                                  </w:pPr>
                                  <w:r>
                                    <w:rPr>
                                      <w:rFonts w:ascii="標楷體" w:hAnsi="標楷體" w:hint="eastAsia"/>
                                      <w:sz w:val="20"/>
                                      <w:szCs w:val="20"/>
                                    </w:rPr>
                                    <w:t>人數</w:t>
                                  </w:r>
                                </w:p>
                                <w:p w14:paraId="460C4629" w14:textId="77777777" w:rsidR="00E337B2" w:rsidRDefault="00E337B2" w:rsidP="00E50012">
                                  <w:pPr>
                                    <w:spacing w:line="240" w:lineRule="exact"/>
                                    <w:ind w:hanging="67"/>
                                    <w:jc w:val="left"/>
                                    <w:rPr>
                                      <w:rFonts w:ascii="標楷體" w:hAnsi="標楷體"/>
                                      <w:sz w:val="20"/>
                                      <w:szCs w:val="20"/>
                                    </w:rPr>
                                  </w:pPr>
                                  <w:r>
                                    <w:rPr>
                                      <w:rFonts w:ascii="標楷體" w:hAnsi="標楷體" w:hint="eastAsia"/>
                                      <w:sz w:val="20"/>
                                      <w:szCs w:val="20"/>
                                    </w:rPr>
                                    <w:t>項目</w:t>
                                  </w:r>
                                </w:p>
                              </w:tc>
                              <w:tc>
                                <w:tcPr>
                                  <w:tcW w:w="924" w:type="dxa"/>
                                  <w:tcBorders>
                                    <w:top w:val="single" w:sz="4" w:space="0" w:color="auto"/>
                                    <w:left w:val="single" w:sz="4" w:space="0" w:color="auto"/>
                                    <w:bottom w:val="single" w:sz="4" w:space="0" w:color="auto"/>
                                    <w:right w:val="single" w:sz="4" w:space="0" w:color="auto"/>
                                  </w:tcBorders>
                                  <w:vAlign w:val="center"/>
                                  <w:hideMark/>
                                </w:tcPr>
                                <w:p w14:paraId="5FEC7413" w14:textId="77777777" w:rsidR="00E337B2" w:rsidRDefault="00E337B2" w:rsidP="00E50012">
                                  <w:pPr>
                                    <w:spacing w:line="240" w:lineRule="exact"/>
                                    <w:ind w:rightChars="-48" w:right="-115" w:hanging="109"/>
                                    <w:jc w:val="center"/>
                                    <w:rPr>
                                      <w:rFonts w:ascii="標楷體" w:hAnsi="標楷體"/>
                                      <w:sz w:val="20"/>
                                      <w:szCs w:val="20"/>
                                    </w:rPr>
                                  </w:pPr>
                                  <w:r>
                                    <w:rPr>
                                      <w:rFonts w:ascii="標楷體" w:hAnsi="標楷體" w:hint="eastAsia"/>
                                      <w:sz w:val="20"/>
                                      <w:szCs w:val="20"/>
                                    </w:rPr>
                                    <w:t>預算員額</w:t>
                                  </w:r>
                                </w:p>
                              </w:tc>
                              <w:tc>
                                <w:tcPr>
                                  <w:tcW w:w="1008" w:type="dxa"/>
                                  <w:tcBorders>
                                    <w:top w:val="single" w:sz="4" w:space="0" w:color="auto"/>
                                    <w:left w:val="single" w:sz="4" w:space="0" w:color="auto"/>
                                    <w:bottom w:val="single" w:sz="4" w:space="0" w:color="auto"/>
                                    <w:right w:val="single" w:sz="4" w:space="0" w:color="auto"/>
                                  </w:tcBorders>
                                  <w:vAlign w:val="center"/>
                                  <w:hideMark/>
                                </w:tcPr>
                                <w:p w14:paraId="0D2DED4C" w14:textId="77777777" w:rsidR="00E337B2" w:rsidRDefault="00E337B2" w:rsidP="00E50012">
                                  <w:pPr>
                                    <w:spacing w:line="240" w:lineRule="exact"/>
                                    <w:ind w:rightChars="-48" w:right="-115" w:hanging="109"/>
                                    <w:jc w:val="center"/>
                                    <w:rPr>
                                      <w:rFonts w:ascii="標楷體" w:hAnsi="標楷體"/>
                                      <w:sz w:val="20"/>
                                      <w:szCs w:val="20"/>
                                    </w:rPr>
                                  </w:pPr>
                                  <w:r>
                                    <w:rPr>
                                      <w:rFonts w:ascii="標楷體" w:hAnsi="標楷體" w:hint="eastAsia"/>
                                      <w:sz w:val="20"/>
                                      <w:szCs w:val="20"/>
                                    </w:rPr>
                                    <w:t>實際約用</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F541C5" w14:textId="77777777" w:rsidR="00E337B2" w:rsidRDefault="00E337B2" w:rsidP="00E50012">
                                  <w:pPr>
                                    <w:spacing w:line="240" w:lineRule="exact"/>
                                    <w:ind w:rightChars="-48" w:right="-115" w:hanging="109"/>
                                    <w:jc w:val="center"/>
                                    <w:rPr>
                                      <w:rFonts w:ascii="標楷體" w:hAnsi="標楷體"/>
                                      <w:sz w:val="20"/>
                                      <w:szCs w:val="20"/>
                                    </w:rPr>
                                  </w:pPr>
                                  <w:r>
                                    <w:rPr>
                                      <w:rFonts w:ascii="標楷體" w:hAnsi="標楷體" w:hint="eastAsia"/>
                                      <w:sz w:val="20"/>
                                      <w:szCs w:val="20"/>
                                    </w:rPr>
                                    <w:t>缺額</w:t>
                                  </w:r>
                                </w:p>
                              </w:tc>
                            </w:tr>
                            <w:tr w:rsidR="00E337B2" w14:paraId="2265BED9" w14:textId="77777777" w:rsidTr="00A407EF">
                              <w:trPr>
                                <w:trHeight w:hRule="exact" w:val="284"/>
                              </w:trPr>
                              <w:tc>
                                <w:tcPr>
                                  <w:tcW w:w="1148" w:type="dxa"/>
                                  <w:tcBorders>
                                    <w:top w:val="single" w:sz="4" w:space="0" w:color="auto"/>
                                    <w:left w:val="single" w:sz="4" w:space="0" w:color="auto"/>
                                    <w:bottom w:val="single" w:sz="4" w:space="0" w:color="auto"/>
                                    <w:right w:val="single" w:sz="4" w:space="0" w:color="auto"/>
                                  </w:tcBorders>
                                  <w:vAlign w:val="center"/>
                                  <w:hideMark/>
                                </w:tcPr>
                                <w:p w14:paraId="2F2B2A58" w14:textId="322B122E" w:rsidR="00E337B2" w:rsidRDefault="00E337B2" w:rsidP="00A407EF">
                                  <w:pPr>
                                    <w:spacing w:line="200" w:lineRule="exact"/>
                                    <w:ind w:rightChars="-50" w:right="-120" w:hanging="81"/>
                                    <w:jc w:val="center"/>
                                    <w:rPr>
                                      <w:rFonts w:ascii="標楷體" w:hAnsi="標楷體"/>
                                      <w:b/>
                                      <w:bCs/>
                                      <w:sz w:val="20"/>
                                      <w:szCs w:val="20"/>
                                    </w:rPr>
                                  </w:pPr>
                                  <w:r>
                                    <w:rPr>
                                      <w:rFonts w:ascii="標楷體" w:hAnsi="標楷體" w:hint="eastAsia"/>
                                      <w:b/>
                                      <w:bCs/>
                                      <w:sz w:val="20"/>
                                      <w:szCs w:val="20"/>
                                    </w:rPr>
                                    <w:t>合</w:t>
                                  </w:r>
                                  <w:r w:rsidR="0052301E">
                                    <w:rPr>
                                      <w:rFonts w:ascii="標楷體" w:hAnsi="標楷體" w:hint="eastAsia"/>
                                      <w:b/>
                                      <w:bCs/>
                                      <w:sz w:val="20"/>
                                      <w:szCs w:val="20"/>
                                    </w:rPr>
                                    <w:t xml:space="preserve"> </w:t>
                                  </w:r>
                                  <w:r w:rsidR="0052301E">
                                    <w:rPr>
                                      <w:rFonts w:ascii="標楷體" w:hAnsi="標楷體"/>
                                      <w:b/>
                                      <w:bCs/>
                                      <w:sz w:val="20"/>
                                      <w:szCs w:val="20"/>
                                    </w:rPr>
                                    <w:t xml:space="preserve">   </w:t>
                                  </w:r>
                                  <w:r>
                                    <w:rPr>
                                      <w:rFonts w:ascii="標楷體" w:hAnsi="標楷體" w:hint="eastAsia"/>
                                      <w:b/>
                                      <w:bCs/>
                                      <w:sz w:val="20"/>
                                      <w:szCs w:val="20"/>
                                    </w:rPr>
                                    <w:t>計</w:t>
                                  </w:r>
                                </w:p>
                              </w:tc>
                              <w:tc>
                                <w:tcPr>
                                  <w:tcW w:w="924" w:type="dxa"/>
                                  <w:tcBorders>
                                    <w:top w:val="single" w:sz="4" w:space="0" w:color="auto"/>
                                    <w:left w:val="single" w:sz="4" w:space="0" w:color="auto"/>
                                    <w:bottom w:val="single" w:sz="4" w:space="0" w:color="auto"/>
                                    <w:right w:val="single" w:sz="4" w:space="0" w:color="auto"/>
                                  </w:tcBorders>
                                  <w:vAlign w:val="center"/>
                                  <w:hideMark/>
                                </w:tcPr>
                                <w:p w14:paraId="26044BE2" w14:textId="77777777" w:rsidR="00E337B2" w:rsidRDefault="00E337B2" w:rsidP="00A407EF">
                                  <w:pPr>
                                    <w:spacing w:line="200" w:lineRule="exact"/>
                                    <w:ind w:firstLine="200"/>
                                    <w:jc w:val="right"/>
                                    <w:rPr>
                                      <w:rFonts w:ascii="標楷體" w:hAnsi="標楷體"/>
                                      <w:b/>
                                      <w:bCs/>
                                      <w:sz w:val="20"/>
                                      <w:szCs w:val="20"/>
                                    </w:rPr>
                                  </w:pPr>
                                  <w:r>
                                    <w:rPr>
                                      <w:rFonts w:ascii="標楷體" w:hAnsi="標楷體" w:hint="eastAsia"/>
                                      <w:b/>
                                      <w:bCs/>
                                      <w:sz w:val="20"/>
                                      <w:szCs w:val="20"/>
                                    </w:rPr>
                                    <w:t>13</w:t>
                                  </w:r>
                                </w:p>
                              </w:tc>
                              <w:tc>
                                <w:tcPr>
                                  <w:tcW w:w="1008" w:type="dxa"/>
                                  <w:tcBorders>
                                    <w:top w:val="single" w:sz="4" w:space="0" w:color="auto"/>
                                    <w:left w:val="single" w:sz="4" w:space="0" w:color="auto"/>
                                    <w:bottom w:val="single" w:sz="4" w:space="0" w:color="auto"/>
                                    <w:right w:val="single" w:sz="4" w:space="0" w:color="auto"/>
                                  </w:tcBorders>
                                  <w:vAlign w:val="center"/>
                                  <w:hideMark/>
                                </w:tcPr>
                                <w:p w14:paraId="0DDFF5BF" w14:textId="77777777" w:rsidR="00E337B2" w:rsidRDefault="00E337B2" w:rsidP="00A407EF">
                                  <w:pPr>
                                    <w:spacing w:line="200" w:lineRule="exact"/>
                                    <w:ind w:firstLine="200"/>
                                    <w:jc w:val="right"/>
                                    <w:rPr>
                                      <w:rFonts w:ascii="標楷體" w:hAnsi="標楷體"/>
                                      <w:b/>
                                      <w:bCs/>
                                      <w:sz w:val="20"/>
                                      <w:szCs w:val="20"/>
                                    </w:rPr>
                                  </w:pPr>
                                  <w:r>
                                    <w:rPr>
                                      <w:rFonts w:ascii="標楷體" w:hAnsi="標楷體" w:hint="eastAsia"/>
                                      <w:b/>
                                      <w:bCs/>
                                      <w:sz w:val="20"/>
                                      <w:szCs w:val="20"/>
                                    </w:rPr>
                                    <w:t>7</w:t>
                                  </w:r>
                                </w:p>
                              </w:tc>
                              <w:tc>
                                <w:tcPr>
                                  <w:tcW w:w="849" w:type="dxa"/>
                                  <w:tcBorders>
                                    <w:top w:val="single" w:sz="4" w:space="0" w:color="auto"/>
                                    <w:left w:val="single" w:sz="4" w:space="0" w:color="auto"/>
                                    <w:bottom w:val="single" w:sz="4" w:space="0" w:color="auto"/>
                                    <w:right w:val="single" w:sz="4" w:space="0" w:color="auto"/>
                                  </w:tcBorders>
                                  <w:vAlign w:val="center"/>
                                  <w:hideMark/>
                                </w:tcPr>
                                <w:p w14:paraId="63E34F4A" w14:textId="77777777" w:rsidR="00E337B2" w:rsidRDefault="00E337B2" w:rsidP="00A407EF">
                                  <w:pPr>
                                    <w:spacing w:line="200" w:lineRule="exact"/>
                                    <w:ind w:firstLine="200"/>
                                    <w:jc w:val="right"/>
                                    <w:rPr>
                                      <w:rFonts w:ascii="標楷體" w:hAnsi="標楷體"/>
                                      <w:b/>
                                      <w:bCs/>
                                      <w:sz w:val="20"/>
                                      <w:szCs w:val="20"/>
                                    </w:rPr>
                                  </w:pPr>
                                  <w:r>
                                    <w:rPr>
                                      <w:rFonts w:ascii="標楷體" w:hAnsi="標楷體" w:hint="eastAsia"/>
                                      <w:b/>
                                      <w:bCs/>
                                      <w:sz w:val="20"/>
                                      <w:szCs w:val="20"/>
                                    </w:rPr>
                                    <w:t>6</w:t>
                                  </w:r>
                                </w:p>
                              </w:tc>
                            </w:tr>
                            <w:tr w:rsidR="00E337B2" w14:paraId="7B08FF67" w14:textId="77777777" w:rsidTr="00A407EF">
                              <w:trPr>
                                <w:trHeight w:hRule="exact" w:val="284"/>
                              </w:trPr>
                              <w:tc>
                                <w:tcPr>
                                  <w:tcW w:w="1148" w:type="dxa"/>
                                  <w:tcBorders>
                                    <w:top w:val="single" w:sz="4" w:space="0" w:color="auto"/>
                                    <w:left w:val="single" w:sz="4" w:space="0" w:color="auto"/>
                                    <w:bottom w:val="single" w:sz="4" w:space="0" w:color="auto"/>
                                    <w:right w:val="single" w:sz="4" w:space="0" w:color="auto"/>
                                  </w:tcBorders>
                                  <w:vAlign w:val="center"/>
                                  <w:hideMark/>
                                </w:tcPr>
                                <w:p w14:paraId="34575310" w14:textId="77777777" w:rsidR="00E337B2" w:rsidRDefault="00E337B2" w:rsidP="00A407EF">
                                  <w:pPr>
                                    <w:spacing w:line="200" w:lineRule="exact"/>
                                    <w:ind w:hanging="81"/>
                                    <w:rPr>
                                      <w:rFonts w:ascii="標楷體" w:hAnsi="標楷體"/>
                                      <w:sz w:val="20"/>
                                      <w:szCs w:val="20"/>
                                    </w:rPr>
                                  </w:pPr>
                                  <w:r>
                                    <w:rPr>
                                      <w:rFonts w:ascii="標楷體" w:hAnsi="標楷體" w:hint="eastAsia"/>
                                      <w:sz w:val="20"/>
                                      <w:szCs w:val="20"/>
                                    </w:rPr>
                                    <w:t>專業治療師</w:t>
                                  </w:r>
                                </w:p>
                              </w:tc>
                              <w:tc>
                                <w:tcPr>
                                  <w:tcW w:w="924" w:type="dxa"/>
                                  <w:tcBorders>
                                    <w:top w:val="single" w:sz="4" w:space="0" w:color="auto"/>
                                    <w:left w:val="single" w:sz="4" w:space="0" w:color="auto"/>
                                    <w:bottom w:val="single" w:sz="4" w:space="0" w:color="auto"/>
                                    <w:right w:val="single" w:sz="4" w:space="0" w:color="auto"/>
                                  </w:tcBorders>
                                  <w:vAlign w:val="center"/>
                                  <w:hideMark/>
                                </w:tcPr>
                                <w:p w14:paraId="151A6A8D"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8</w:t>
                                  </w:r>
                                </w:p>
                              </w:tc>
                              <w:tc>
                                <w:tcPr>
                                  <w:tcW w:w="1008" w:type="dxa"/>
                                  <w:tcBorders>
                                    <w:top w:val="single" w:sz="4" w:space="0" w:color="auto"/>
                                    <w:left w:val="single" w:sz="4" w:space="0" w:color="auto"/>
                                    <w:bottom w:val="single" w:sz="4" w:space="0" w:color="auto"/>
                                    <w:right w:val="single" w:sz="4" w:space="0" w:color="auto"/>
                                  </w:tcBorders>
                                  <w:vAlign w:val="center"/>
                                  <w:hideMark/>
                                </w:tcPr>
                                <w:p w14:paraId="31765F9E"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53EF350"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4</w:t>
                                  </w:r>
                                </w:p>
                              </w:tc>
                            </w:tr>
                            <w:tr w:rsidR="00E337B2" w14:paraId="597C3924" w14:textId="77777777" w:rsidTr="00A407EF">
                              <w:trPr>
                                <w:trHeight w:hRule="exact" w:val="284"/>
                              </w:trPr>
                              <w:tc>
                                <w:tcPr>
                                  <w:tcW w:w="1148" w:type="dxa"/>
                                  <w:tcBorders>
                                    <w:top w:val="single" w:sz="4" w:space="0" w:color="auto"/>
                                    <w:left w:val="single" w:sz="4" w:space="0" w:color="auto"/>
                                    <w:bottom w:val="single" w:sz="4" w:space="0" w:color="auto"/>
                                    <w:right w:val="single" w:sz="4" w:space="0" w:color="auto"/>
                                  </w:tcBorders>
                                  <w:vAlign w:val="center"/>
                                  <w:hideMark/>
                                </w:tcPr>
                                <w:p w14:paraId="233B0D3A" w14:textId="77777777" w:rsidR="00E337B2" w:rsidRDefault="00E337B2" w:rsidP="00A407EF">
                                  <w:pPr>
                                    <w:spacing w:line="200" w:lineRule="exact"/>
                                    <w:ind w:hanging="67"/>
                                    <w:jc w:val="left"/>
                                    <w:rPr>
                                      <w:rFonts w:ascii="標楷體" w:hAnsi="標楷體"/>
                                      <w:sz w:val="20"/>
                                      <w:szCs w:val="20"/>
                                    </w:rPr>
                                  </w:pPr>
                                  <w:r>
                                    <w:rPr>
                                      <w:rFonts w:ascii="標楷體" w:hAnsi="標楷體" w:hint="eastAsia"/>
                                      <w:sz w:val="20"/>
                                      <w:szCs w:val="20"/>
                                    </w:rPr>
                                    <w:t>社工員</w:t>
                                  </w:r>
                                </w:p>
                              </w:tc>
                              <w:tc>
                                <w:tcPr>
                                  <w:tcW w:w="924" w:type="dxa"/>
                                  <w:tcBorders>
                                    <w:top w:val="single" w:sz="4" w:space="0" w:color="auto"/>
                                    <w:left w:val="single" w:sz="4" w:space="0" w:color="auto"/>
                                    <w:bottom w:val="single" w:sz="4" w:space="0" w:color="auto"/>
                                    <w:right w:val="single" w:sz="4" w:space="0" w:color="auto"/>
                                  </w:tcBorders>
                                  <w:vAlign w:val="center"/>
                                  <w:hideMark/>
                                </w:tcPr>
                                <w:p w14:paraId="2B7738D2"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2</w:t>
                                  </w:r>
                                </w:p>
                              </w:tc>
                              <w:tc>
                                <w:tcPr>
                                  <w:tcW w:w="1008" w:type="dxa"/>
                                  <w:tcBorders>
                                    <w:top w:val="single" w:sz="4" w:space="0" w:color="auto"/>
                                    <w:left w:val="single" w:sz="4" w:space="0" w:color="auto"/>
                                    <w:bottom w:val="single" w:sz="4" w:space="0" w:color="auto"/>
                                    <w:right w:val="single" w:sz="4" w:space="0" w:color="auto"/>
                                  </w:tcBorders>
                                  <w:vAlign w:val="center"/>
                                  <w:hideMark/>
                                </w:tcPr>
                                <w:p w14:paraId="17CBA676"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ABDABFE"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1</w:t>
                                  </w:r>
                                </w:p>
                              </w:tc>
                            </w:tr>
                            <w:tr w:rsidR="00E337B2" w14:paraId="22A537E2" w14:textId="77777777" w:rsidTr="00A407EF">
                              <w:trPr>
                                <w:trHeight w:hRule="exact" w:val="284"/>
                              </w:trPr>
                              <w:tc>
                                <w:tcPr>
                                  <w:tcW w:w="1148" w:type="dxa"/>
                                  <w:tcBorders>
                                    <w:top w:val="single" w:sz="4" w:space="0" w:color="auto"/>
                                    <w:left w:val="single" w:sz="4" w:space="0" w:color="auto"/>
                                    <w:bottom w:val="single" w:sz="4" w:space="0" w:color="auto"/>
                                    <w:right w:val="single" w:sz="4" w:space="0" w:color="auto"/>
                                  </w:tcBorders>
                                  <w:vAlign w:val="center"/>
                                  <w:hideMark/>
                                </w:tcPr>
                                <w:p w14:paraId="0DA8FC50" w14:textId="77777777" w:rsidR="00E337B2" w:rsidRDefault="00E337B2" w:rsidP="00A407EF">
                                  <w:pPr>
                                    <w:spacing w:line="200" w:lineRule="exact"/>
                                    <w:ind w:hanging="67"/>
                                    <w:jc w:val="left"/>
                                    <w:rPr>
                                      <w:rFonts w:ascii="標楷體" w:hAnsi="標楷體"/>
                                      <w:sz w:val="20"/>
                                      <w:szCs w:val="20"/>
                                    </w:rPr>
                                  </w:pPr>
                                  <w:r>
                                    <w:rPr>
                                      <w:rFonts w:ascii="標楷體" w:hAnsi="標楷體" w:hint="eastAsia"/>
                                      <w:sz w:val="20"/>
                                      <w:szCs w:val="20"/>
                                    </w:rPr>
                                    <w:t>教保人員</w:t>
                                  </w:r>
                                </w:p>
                              </w:tc>
                              <w:tc>
                                <w:tcPr>
                                  <w:tcW w:w="924" w:type="dxa"/>
                                  <w:tcBorders>
                                    <w:top w:val="single" w:sz="4" w:space="0" w:color="auto"/>
                                    <w:left w:val="single" w:sz="4" w:space="0" w:color="auto"/>
                                    <w:bottom w:val="single" w:sz="4" w:space="0" w:color="auto"/>
                                    <w:right w:val="single" w:sz="4" w:space="0" w:color="auto"/>
                                  </w:tcBorders>
                                  <w:vAlign w:val="center"/>
                                  <w:hideMark/>
                                </w:tcPr>
                                <w:p w14:paraId="26E4418F"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1</w:t>
                                  </w:r>
                                </w:p>
                              </w:tc>
                              <w:tc>
                                <w:tcPr>
                                  <w:tcW w:w="1008" w:type="dxa"/>
                                  <w:tcBorders>
                                    <w:top w:val="single" w:sz="4" w:space="0" w:color="auto"/>
                                    <w:left w:val="single" w:sz="4" w:space="0" w:color="auto"/>
                                    <w:bottom w:val="single" w:sz="4" w:space="0" w:color="auto"/>
                                    <w:right w:val="single" w:sz="4" w:space="0" w:color="auto"/>
                                  </w:tcBorders>
                                  <w:vAlign w:val="center"/>
                                  <w:hideMark/>
                                </w:tcPr>
                                <w:p w14:paraId="1DB3E324"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91DADE7" w14:textId="74087880" w:rsidR="00E337B2" w:rsidRDefault="003C54CC" w:rsidP="00A407EF">
                                  <w:pPr>
                                    <w:spacing w:line="200" w:lineRule="exact"/>
                                    <w:ind w:firstLine="200"/>
                                    <w:jc w:val="right"/>
                                    <w:rPr>
                                      <w:rFonts w:ascii="標楷體" w:hAnsi="標楷體"/>
                                      <w:sz w:val="20"/>
                                      <w:szCs w:val="20"/>
                                    </w:rPr>
                                  </w:pPr>
                                  <w:r>
                                    <w:rPr>
                                      <w:rFonts w:ascii="標楷體" w:hAnsi="標楷體" w:hint="eastAsia"/>
                                      <w:sz w:val="20"/>
                                      <w:szCs w:val="20"/>
                                    </w:rPr>
                                    <w:t>－</w:t>
                                  </w:r>
                                </w:p>
                              </w:tc>
                            </w:tr>
                            <w:tr w:rsidR="00E337B2" w14:paraId="18F36BAC" w14:textId="77777777" w:rsidTr="00A407EF">
                              <w:trPr>
                                <w:trHeight w:hRule="exact" w:val="284"/>
                              </w:trPr>
                              <w:tc>
                                <w:tcPr>
                                  <w:tcW w:w="1148" w:type="dxa"/>
                                  <w:tcBorders>
                                    <w:top w:val="single" w:sz="4" w:space="0" w:color="auto"/>
                                    <w:left w:val="single" w:sz="4" w:space="0" w:color="auto"/>
                                    <w:bottom w:val="single" w:sz="4" w:space="0" w:color="auto"/>
                                    <w:right w:val="single" w:sz="4" w:space="0" w:color="auto"/>
                                  </w:tcBorders>
                                  <w:vAlign w:val="center"/>
                                  <w:hideMark/>
                                </w:tcPr>
                                <w:p w14:paraId="375D9F16" w14:textId="77777777" w:rsidR="00E337B2" w:rsidRDefault="00E337B2" w:rsidP="00A407EF">
                                  <w:pPr>
                                    <w:spacing w:line="200" w:lineRule="exact"/>
                                    <w:ind w:hanging="67"/>
                                    <w:jc w:val="left"/>
                                    <w:rPr>
                                      <w:rFonts w:ascii="標楷體" w:hAnsi="標楷體"/>
                                      <w:sz w:val="20"/>
                                      <w:szCs w:val="20"/>
                                    </w:rPr>
                                  </w:pPr>
                                  <w:r>
                                    <w:rPr>
                                      <w:rFonts w:ascii="標楷體" w:hAnsi="標楷體" w:hint="eastAsia"/>
                                      <w:sz w:val="20"/>
                                      <w:szCs w:val="20"/>
                                    </w:rPr>
                                    <w:t>行政督導</w:t>
                                  </w:r>
                                </w:p>
                              </w:tc>
                              <w:tc>
                                <w:tcPr>
                                  <w:tcW w:w="924" w:type="dxa"/>
                                  <w:tcBorders>
                                    <w:top w:val="single" w:sz="4" w:space="0" w:color="auto"/>
                                    <w:left w:val="single" w:sz="4" w:space="0" w:color="auto"/>
                                    <w:bottom w:val="single" w:sz="4" w:space="0" w:color="auto"/>
                                    <w:right w:val="single" w:sz="4" w:space="0" w:color="auto"/>
                                  </w:tcBorders>
                                  <w:vAlign w:val="center"/>
                                  <w:hideMark/>
                                </w:tcPr>
                                <w:p w14:paraId="1DACDB7F"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1</w:t>
                                  </w:r>
                                </w:p>
                              </w:tc>
                              <w:tc>
                                <w:tcPr>
                                  <w:tcW w:w="1008" w:type="dxa"/>
                                  <w:tcBorders>
                                    <w:top w:val="single" w:sz="4" w:space="0" w:color="auto"/>
                                    <w:left w:val="single" w:sz="4" w:space="0" w:color="auto"/>
                                    <w:bottom w:val="single" w:sz="4" w:space="0" w:color="auto"/>
                                    <w:right w:val="single" w:sz="4" w:space="0" w:color="auto"/>
                                  </w:tcBorders>
                                  <w:vAlign w:val="center"/>
                                  <w:hideMark/>
                                </w:tcPr>
                                <w:p w14:paraId="0B6D5C13" w14:textId="31E26AFD" w:rsidR="00E337B2" w:rsidRDefault="003C54CC" w:rsidP="00A407EF">
                                  <w:pPr>
                                    <w:spacing w:line="200" w:lineRule="exact"/>
                                    <w:ind w:firstLine="200"/>
                                    <w:jc w:val="right"/>
                                    <w:rPr>
                                      <w:rFonts w:ascii="標楷體" w:hAnsi="標楷體"/>
                                      <w:sz w:val="20"/>
                                      <w:szCs w:val="20"/>
                                    </w:rPr>
                                  </w:pPr>
                                  <w:r>
                                    <w:rPr>
                                      <w:rFonts w:ascii="標楷體" w:hAnsi="標楷體" w:hint="eastAsia"/>
                                      <w:sz w:val="20"/>
                                      <w:szCs w:val="20"/>
                                    </w:rPr>
                                    <w:t>－</w:t>
                                  </w:r>
                                </w:p>
                              </w:tc>
                              <w:tc>
                                <w:tcPr>
                                  <w:tcW w:w="849" w:type="dxa"/>
                                  <w:tcBorders>
                                    <w:top w:val="single" w:sz="4" w:space="0" w:color="auto"/>
                                    <w:left w:val="single" w:sz="4" w:space="0" w:color="auto"/>
                                    <w:bottom w:val="single" w:sz="4" w:space="0" w:color="auto"/>
                                    <w:right w:val="single" w:sz="4" w:space="0" w:color="auto"/>
                                  </w:tcBorders>
                                  <w:vAlign w:val="center"/>
                                  <w:hideMark/>
                                </w:tcPr>
                                <w:p w14:paraId="7D71FC92"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1</w:t>
                                  </w:r>
                                </w:p>
                              </w:tc>
                            </w:tr>
                            <w:tr w:rsidR="00E337B2" w14:paraId="55F3D11B" w14:textId="77777777" w:rsidTr="00A407EF">
                              <w:trPr>
                                <w:trHeight w:hRule="exact" w:val="284"/>
                              </w:trPr>
                              <w:tc>
                                <w:tcPr>
                                  <w:tcW w:w="1148" w:type="dxa"/>
                                  <w:tcBorders>
                                    <w:top w:val="single" w:sz="4" w:space="0" w:color="auto"/>
                                    <w:left w:val="single" w:sz="4" w:space="0" w:color="auto"/>
                                    <w:bottom w:val="single" w:sz="4" w:space="0" w:color="auto"/>
                                    <w:right w:val="single" w:sz="4" w:space="0" w:color="auto"/>
                                  </w:tcBorders>
                                  <w:vAlign w:val="center"/>
                                  <w:hideMark/>
                                </w:tcPr>
                                <w:p w14:paraId="4D76580F" w14:textId="77777777" w:rsidR="00E337B2" w:rsidRDefault="00E337B2" w:rsidP="00A407EF">
                                  <w:pPr>
                                    <w:spacing w:line="200" w:lineRule="exact"/>
                                    <w:ind w:hanging="67"/>
                                    <w:jc w:val="left"/>
                                    <w:rPr>
                                      <w:rFonts w:ascii="標楷體" w:hAnsi="標楷體"/>
                                      <w:sz w:val="20"/>
                                      <w:szCs w:val="20"/>
                                    </w:rPr>
                                  </w:pPr>
                                  <w:r>
                                    <w:rPr>
                                      <w:rFonts w:ascii="標楷體" w:hAnsi="標楷體" w:hint="eastAsia"/>
                                      <w:sz w:val="20"/>
                                      <w:szCs w:val="20"/>
                                    </w:rPr>
                                    <w:t>行政人員</w:t>
                                  </w:r>
                                </w:p>
                              </w:tc>
                              <w:tc>
                                <w:tcPr>
                                  <w:tcW w:w="924" w:type="dxa"/>
                                  <w:tcBorders>
                                    <w:top w:val="single" w:sz="4" w:space="0" w:color="auto"/>
                                    <w:left w:val="single" w:sz="4" w:space="0" w:color="auto"/>
                                    <w:bottom w:val="single" w:sz="4" w:space="0" w:color="auto"/>
                                    <w:right w:val="single" w:sz="4" w:space="0" w:color="auto"/>
                                  </w:tcBorders>
                                  <w:vAlign w:val="center"/>
                                  <w:hideMark/>
                                </w:tcPr>
                                <w:p w14:paraId="501D2897"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1</w:t>
                                  </w:r>
                                </w:p>
                              </w:tc>
                              <w:tc>
                                <w:tcPr>
                                  <w:tcW w:w="1008" w:type="dxa"/>
                                  <w:tcBorders>
                                    <w:top w:val="single" w:sz="4" w:space="0" w:color="auto"/>
                                    <w:left w:val="single" w:sz="4" w:space="0" w:color="auto"/>
                                    <w:bottom w:val="single" w:sz="4" w:space="0" w:color="auto"/>
                                    <w:right w:val="single" w:sz="4" w:space="0" w:color="auto"/>
                                  </w:tcBorders>
                                  <w:vAlign w:val="center"/>
                                  <w:hideMark/>
                                </w:tcPr>
                                <w:p w14:paraId="09AB0D57"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2B65FA" w14:textId="3785D53D" w:rsidR="00E337B2" w:rsidRDefault="003C54CC" w:rsidP="00A407EF">
                                  <w:pPr>
                                    <w:spacing w:line="200" w:lineRule="exact"/>
                                    <w:ind w:firstLine="200"/>
                                    <w:jc w:val="right"/>
                                    <w:rPr>
                                      <w:rFonts w:ascii="標楷體" w:hAnsi="標楷體"/>
                                      <w:sz w:val="20"/>
                                      <w:szCs w:val="20"/>
                                    </w:rPr>
                                  </w:pPr>
                                  <w:r>
                                    <w:rPr>
                                      <w:rFonts w:ascii="標楷體" w:hAnsi="標楷體" w:hint="eastAsia"/>
                                      <w:sz w:val="20"/>
                                      <w:szCs w:val="20"/>
                                    </w:rPr>
                                    <w:t>－</w:t>
                                  </w:r>
                                </w:p>
                              </w:tc>
                            </w:tr>
                            <w:tr w:rsidR="00E337B2" w14:paraId="5F7EAD6B" w14:textId="77777777" w:rsidTr="0052301E">
                              <w:trPr>
                                <w:trHeight w:val="227"/>
                              </w:trPr>
                              <w:tc>
                                <w:tcPr>
                                  <w:tcW w:w="3929" w:type="dxa"/>
                                  <w:gridSpan w:val="4"/>
                                  <w:tcBorders>
                                    <w:top w:val="single" w:sz="4" w:space="0" w:color="auto"/>
                                    <w:left w:val="nil"/>
                                    <w:bottom w:val="nil"/>
                                    <w:right w:val="nil"/>
                                  </w:tcBorders>
                                  <w:hideMark/>
                                </w:tcPr>
                                <w:p w14:paraId="05A9D5E0" w14:textId="77777777" w:rsidR="00E337B2" w:rsidRDefault="00E337B2" w:rsidP="0052301E">
                                  <w:pPr>
                                    <w:spacing w:line="240" w:lineRule="exact"/>
                                    <w:ind w:hanging="95"/>
                                    <w:rPr>
                                      <w:rFonts w:ascii="標楷體" w:hAnsi="標楷體"/>
                                      <w:sz w:val="20"/>
                                      <w:szCs w:val="20"/>
                                    </w:rPr>
                                  </w:pPr>
                                  <w:r>
                                    <w:rPr>
                                      <w:rFonts w:ascii="標楷體" w:hAnsi="標楷體" w:hint="eastAsia"/>
                                      <w:sz w:val="18"/>
                                      <w:szCs w:val="18"/>
                                    </w:rPr>
                                    <w:t>資料來源：整理自澎湖縣政府衛生局提供資料。</w:t>
                                  </w:r>
                                </w:p>
                              </w:tc>
                            </w:tr>
                          </w:tbl>
                          <w:p w14:paraId="19CFC0CF" w14:textId="77777777" w:rsidR="00E337B2" w:rsidRDefault="00E337B2" w:rsidP="00E337B2">
                            <w:pPr>
                              <w:rPr>
                                <w:rFonts w:ascii="標楷體" w:hAnsi="標楷體" w:cs="Times New Roman"/>
                                <w:sz w:val="18"/>
                                <w:szCs w:val="18"/>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C72B53" id="文字方塊 107" o:spid="_x0000_s1136" type="#_x0000_t202" style="position:absolute;left:0;text-align:left;margin-left:278.15pt;margin-top:117.9pt;width:208.6pt;height:171.8pt;z-index:251900928;visibility:visible;mso-wrap-style:square;mso-width-percent:0;mso-height-percent:0;mso-wrap-distance-left:9pt;mso-wrap-distance-top:2.85pt;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" stroked="f">
                <v:textbox>
                  <w:txbxContent>
                    <w:p w14:paraId="3BF408F7" w14:textId="77777777" w:rsidR="00E337B2" w:rsidRDefault="00E337B2" w:rsidP="00A407EF">
                      <w:pPr>
                        <w:spacing w:line="280" w:lineRule="exact"/>
                        <w:ind w:left="699" w:rightChars="-31" w:right="-74" w:hangingChars="301" w:hanging="699"/>
                        <w:rPr>
                          <w:rFonts w:ascii="標楷體" w:hAnsi="標楷體"/>
                          <w:b/>
                          <w:bCs/>
                          <w:spacing w:val="-4"/>
                          <w:szCs w:val="24"/>
                        </w:rPr>
                      </w:pPr>
                      <w:r>
                        <w:rPr>
                          <w:rFonts w:ascii="標楷體" w:hAnsi="標楷體" w:hint="eastAsia"/>
                          <w:b/>
                          <w:bCs/>
                          <w:spacing w:val="-4"/>
                          <w:szCs w:val="24"/>
                        </w:rPr>
                        <w:t>表3　114年度辦理早期療育業務人員情形</w:t>
                      </w:r>
                    </w:p>
                    <w:tbl>
                      <w:tblPr>
                        <w:tblStyle w:val="ae"/>
                        <w:tblW w:w="3929" w:type="dxa"/>
                        <w:tblLook w:val="04A0" w:firstRow="1" w:lastRow="0" w:firstColumn="1" w:lastColumn="0" w:noHBand="0" w:noVBand="1"/>
                      </w:tblPr>
                      <w:tblGrid>
                        <w:gridCol w:w="1148"/>
                        <w:gridCol w:w="924"/>
                        <w:gridCol w:w="1008"/>
                        <w:gridCol w:w="849"/>
                      </w:tblGrid>
                      <w:tr w:rsidR="00E337B2" w14:paraId="13F2AD5B" w14:textId="77777777" w:rsidTr="0052301E">
                        <w:trPr>
                          <w:trHeight w:val="227"/>
                        </w:trPr>
                        <w:tc>
                          <w:tcPr>
                            <w:tcW w:w="3929" w:type="dxa"/>
                            <w:gridSpan w:val="4"/>
                            <w:tcBorders>
                              <w:top w:val="nil"/>
                              <w:left w:val="nil"/>
                              <w:bottom w:val="single" w:sz="4" w:space="0" w:color="auto"/>
                              <w:right w:val="nil"/>
                            </w:tcBorders>
                            <w:vAlign w:val="center"/>
                            <w:hideMark/>
                          </w:tcPr>
                          <w:p w14:paraId="1C08AD72" w14:textId="77777777" w:rsidR="00E337B2" w:rsidRDefault="00E337B2" w:rsidP="00E50012">
                            <w:pPr>
                              <w:spacing w:line="220" w:lineRule="exact"/>
                              <w:ind w:rightChars="-47" w:right="-113" w:firstLine="198"/>
                              <w:jc w:val="right"/>
                              <w:rPr>
                                <w:rFonts w:ascii="標楷體" w:hAnsi="標楷體"/>
                                <w:sz w:val="20"/>
                                <w:szCs w:val="20"/>
                              </w:rPr>
                            </w:pPr>
                            <w:r>
                              <w:rPr>
                                <w:rFonts w:ascii="標楷體" w:hAnsi="標楷體" w:hint="eastAsia"/>
                                <w:sz w:val="20"/>
                                <w:szCs w:val="20"/>
                              </w:rPr>
                              <w:t>單位：人</w:t>
                            </w:r>
                          </w:p>
                        </w:tc>
                      </w:tr>
                      <w:tr w:rsidR="00E337B2" w14:paraId="1CE8EF25" w14:textId="77777777" w:rsidTr="0052301E">
                        <w:trPr>
                          <w:trHeight w:val="227"/>
                        </w:trPr>
                        <w:tc>
                          <w:tcPr>
                            <w:tcW w:w="1148" w:type="dxa"/>
                            <w:tcBorders>
                              <w:top w:val="single" w:sz="4" w:space="0" w:color="auto"/>
                              <w:left w:val="single" w:sz="4" w:space="0" w:color="auto"/>
                              <w:bottom w:val="single" w:sz="4" w:space="0" w:color="auto"/>
                              <w:right w:val="single" w:sz="4" w:space="0" w:color="auto"/>
                              <w:tl2br w:val="single" w:sz="4" w:space="0" w:color="auto"/>
                            </w:tcBorders>
                            <w:hideMark/>
                          </w:tcPr>
                          <w:p w14:paraId="5FF145B6" w14:textId="77777777" w:rsidR="00E337B2" w:rsidRDefault="00E337B2" w:rsidP="00A407EF">
                            <w:pPr>
                              <w:spacing w:line="240" w:lineRule="exact"/>
                              <w:ind w:leftChars="-37" w:left="1" w:rightChars="-19" w:right="-46" w:hangingChars="45" w:hanging="90"/>
                              <w:jc w:val="right"/>
                              <w:rPr>
                                <w:rFonts w:ascii="標楷體" w:hAnsi="標楷體"/>
                                <w:sz w:val="20"/>
                                <w:szCs w:val="20"/>
                              </w:rPr>
                            </w:pPr>
                            <w:r>
                              <w:rPr>
                                <w:rFonts w:ascii="標楷體" w:hAnsi="標楷體" w:hint="eastAsia"/>
                                <w:sz w:val="20"/>
                                <w:szCs w:val="20"/>
                              </w:rPr>
                              <w:t>人數</w:t>
                            </w:r>
                          </w:p>
                          <w:p w14:paraId="460C4629" w14:textId="77777777" w:rsidR="00E337B2" w:rsidRDefault="00E337B2" w:rsidP="00E50012">
                            <w:pPr>
                              <w:spacing w:line="240" w:lineRule="exact"/>
                              <w:ind w:hanging="67"/>
                              <w:jc w:val="left"/>
                              <w:rPr>
                                <w:rFonts w:ascii="標楷體" w:hAnsi="標楷體"/>
                                <w:sz w:val="20"/>
                                <w:szCs w:val="20"/>
                              </w:rPr>
                            </w:pPr>
                            <w:r>
                              <w:rPr>
                                <w:rFonts w:ascii="標楷體" w:hAnsi="標楷體" w:hint="eastAsia"/>
                                <w:sz w:val="20"/>
                                <w:szCs w:val="20"/>
                              </w:rPr>
                              <w:t>項目</w:t>
                            </w:r>
                          </w:p>
                        </w:tc>
                        <w:tc>
                          <w:tcPr>
                            <w:tcW w:w="924" w:type="dxa"/>
                            <w:tcBorders>
                              <w:top w:val="single" w:sz="4" w:space="0" w:color="auto"/>
                              <w:left w:val="single" w:sz="4" w:space="0" w:color="auto"/>
                              <w:bottom w:val="single" w:sz="4" w:space="0" w:color="auto"/>
                              <w:right w:val="single" w:sz="4" w:space="0" w:color="auto"/>
                            </w:tcBorders>
                            <w:vAlign w:val="center"/>
                            <w:hideMark/>
                          </w:tcPr>
                          <w:p w14:paraId="5FEC7413" w14:textId="77777777" w:rsidR="00E337B2" w:rsidRDefault="00E337B2" w:rsidP="00E50012">
                            <w:pPr>
                              <w:spacing w:line="240" w:lineRule="exact"/>
                              <w:ind w:rightChars="-48" w:right="-115" w:hanging="109"/>
                              <w:jc w:val="center"/>
                              <w:rPr>
                                <w:rFonts w:ascii="標楷體" w:hAnsi="標楷體"/>
                                <w:sz w:val="20"/>
                                <w:szCs w:val="20"/>
                              </w:rPr>
                            </w:pPr>
                            <w:r>
                              <w:rPr>
                                <w:rFonts w:ascii="標楷體" w:hAnsi="標楷體" w:hint="eastAsia"/>
                                <w:sz w:val="20"/>
                                <w:szCs w:val="20"/>
                              </w:rPr>
                              <w:t>預算員額</w:t>
                            </w:r>
                          </w:p>
                        </w:tc>
                        <w:tc>
                          <w:tcPr>
                            <w:tcW w:w="1008" w:type="dxa"/>
                            <w:tcBorders>
                              <w:top w:val="single" w:sz="4" w:space="0" w:color="auto"/>
                              <w:left w:val="single" w:sz="4" w:space="0" w:color="auto"/>
                              <w:bottom w:val="single" w:sz="4" w:space="0" w:color="auto"/>
                              <w:right w:val="single" w:sz="4" w:space="0" w:color="auto"/>
                            </w:tcBorders>
                            <w:vAlign w:val="center"/>
                            <w:hideMark/>
                          </w:tcPr>
                          <w:p w14:paraId="0D2DED4C" w14:textId="77777777" w:rsidR="00E337B2" w:rsidRDefault="00E337B2" w:rsidP="00E50012">
                            <w:pPr>
                              <w:spacing w:line="240" w:lineRule="exact"/>
                              <w:ind w:rightChars="-48" w:right="-115" w:hanging="109"/>
                              <w:jc w:val="center"/>
                              <w:rPr>
                                <w:rFonts w:ascii="標楷體" w:hAnsi="標楷體"/>
                                <w:sz w:val="20"/>
                                <w:szCs w:val="20"/>
                              </w:rPr>
                            </w:pPr>
                            <w:r>
                              <w:rPr>
                                <w:rFonts w:ascii="標楷體" w:hAnsi="標楷體" w:hint="eastAsia"/>
                                <w:sz w:val="20"/>
                                <w:szCs w:val="20"/>
                              </w:rPr>
                              <w:t>實際約用</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F541C5" w14:textId="77777777" w:rsidR="00E337B2" w:rsidRDefault="00E337B2" w:rsidP="00E50012">
                            <w:pPr>
                              <w:spacing w:line="240" w:lineRule="exact"/>
                              <w:ind w:rightChars="-48" w:right="-115" w:hanging="109"/>
                              <w:jc w:val="center"/>
                              <w:rPr>
                                <w:rFonts w:ascii="標楷體" w:hAnsi="標楷體"/>
                                <w:sz w:val="20"/>
                                <w:szCs w:val="20"/>
                              </w:rPr>
                            </w:pPr>
                            <w:r>
                              <w:rPr>
                                <w:rFonts w:ascii="標楷體" w:hAnsi="標楷體" w:hint="eastAsia"/>
                                <w:sz w:val="20"/>
                                <w:szCs w:val="20"/>
                              </w:rPr>
                              <w:t>缺額</w:t>
                            </w:r>
                          </w:p>
                        </w:tc>
                      </w:tr>
                      <w:tr w:rsidR="00E337B2" w14:paraId="2265BED9" w14:textId="77777777" w:rsidTr="00A407EF">
                        <w:trPr>
                          <w:trHeight w:hRule="exact" w:val="284"/>
                        </w:trPr>
                        <w:tc>
                          <w:tcPr>
                            <w:tcW w:w="1148" w:type="dxa"/>
                            <w:tcBorders>
                              <w:top w:val="single" w:sz="4" w:space="0" w:color="auto"/>
                              <w:left w:val="single" w:sz="4" w:space="0" w:color="auto"/>
                              <w:bottom w:val="single" w:sz="4" w:space="0" w:color="auto"/>
                              <w:right w:val="single" w:sz="4" w:space="0" w:color="auto"/>
                            </w:tcBorders>
                            <w:vAlign w:val="center"/>
                            <w:hideMark/>
                          </w:tcPr>
                          <w:p w14:paraId="2F2B2A58" w14:textId="322B122E" w:rsidR="00E337B2" w:rsidRDefault="00E337B2" w:rsidP="00A407EF">
                            <w:pPr>
                              <w:spacing w:line="200" w:lineRule="exact"/>
                              <w:ind w:rightChars="-50" w:right="-120" w:hanging="81"/>
                              <w:jc w:val="center"/>
                              <w:rPr>
                                <w:rFonts w:ascii="標楷體" w:hAnsi="標楷體"/>
                                <w:b/>
                                <w:bCs/>
                                <w:sz w:val="20"/>
                                <w:szCs w:val="20"/>
                              </w:rPr>
                            </w:pPr>
                            <w:r>
                              <w:rPr>
                                <w:rFonts w:ascii="標楷體" w:hAnsi="標楷體" w:hint="eastAsia"/>
                                <w:b/>
                                <w:bCs/>
                                <w:sz w:val="20"/>
                                <w:szCs w:val="20"/>
                              </w:rPr>
                              <w:t>合</w:t>
                            </w:r>
                            <w:r w:rsidR="0052301E">
                              <w:rPr>
                                <w:rFonts w:ascii="標楷體" w:hAnsi="標楷體" w:hint="eastAsia"/>
                                <w:b/>
                                <w:bCs/>
                                <w:sz w:val="20"/>
                                <w:szCs w:val="20"/>
                              </w:rPr>
                              <w:t xml:space="preserve"> </w:t>
                            </w:r>
                            <w:r w:rsidR="0052301E">
                              <w:rPr>
                                <w:rFonts w:ascii="標楷體" w:hAnsi="標楷體"/>
                                <w:b/>
                                <w:bCs/>
                                <w:sz w:val="20"/>
                                <w:szCs w:val="20"/>
                              </w:rPr>
                              <w:t xml:space="preserve">   </w:t>
                            </w:r>
                            <w:r>
                              <w:rPr>
                                <w:rFonts w:ascii="標楷體" w:hAnsi="標楷體" w:hint="eastAsia"/>
                                <w:b/>
                                <w:bCs/>
                                <w:sz w:val="20"/>
                                <w:szCs w:val="20"/>
                              </w:rPr>
                              <w:t>計</w:t>
                            </w:r>
                          </w:p>
                        </w:tc>
                        <w:tc>
                          <w:tcPr>
                            <w:tcW w:w="924" w:type="dxa"/>
                            <w:tcBorders>
                              <w:top w:val="single" w:sz="4" w:space="0" w:color="auto"/>
                              <w:left w:val="single" w:sz="4" w:space="0" w:color="auto"/>
                              <w:bottom w:val="single" w:sz="4" w:space="0" w:color="auto"/>
                              <w:right w:val="single" w:sz="4" w:space="0" w:color="auto"/>
                            </w:tcBorders>
                            <w:vAlign w:val="center"/>
                            <w:hideMark/>
                          </w:tcPr>
                          <w:p w14:paraId="26044BE2" w14:textId="77777777" w:rsidR="00E337B2" w:rsidRDefault="00E337B2" w:rsidP="00A407EF">
                            <w:pPr>
                              <w:spacing w:line="200" w:lineRule="exact"/>
                              <w:ind w:firstLine="200"/>
                              <w:jc w:val="right"/>
                              <w:rPr>
                                <w:rFonts w:ascii="標楷體" w:hAnsi="標楷體"/>
                                <w:b/>
                                <w:bCs/>
                                <w:sz w:val="20"/>
                                <w:szCs w:val="20"/>
                              </w:rPr>
                            </w:pPr>
                            <w:r>
                              <w:rPr>
                                <w:rFonts w:ascii="標楷體" w:hAnsi="標楷體" w:hint="eastAsia"/>
                                <w:b/>
                                <w:bCs/>
                                <w:sz w:val="20"/>
                                <w:szCs w:val="20"/>
                              </w:rPr>
                              <w:t>13</w:t>
                            </w:r>
                          </w:p>
                        </w:tc>
                        <w:tc>
                          <w:tcPr>
                            <w:tcW w:w="1008" w:type="dxa"/>
                            <w:tcBorders>
                              <w:top w:val="single" w:sz="4" w:space="0" w:color="auto"/>
                              <w:left w:val="single" w:sz="4" w:space="0" w:color="auto"/>
                              <w:bottom w:val="single" w:sz="4" w:space="0" w:color="auto"/>
                              <w:right w:val="single" w:sz="4" w:space="0" w:color="auto"/>
                            </w:tcBorders>
                            <w:vAlign w:val="center"/>
                            <w:hideMark/>
                          </w:tcPr>
                          <w:p w14:paraId="0DDFF5BF" w14:textId="77777777" w:rsidR="00E337B2" w:rsidRDefault="00E337B2" w:rsidP="00A407EF">
                            <w:pPr>
                              <w:spacing w:line="200" w:lineRule="exact"/>
                              <w:ind w:firstLine="200"/>
                              <w:jc w:val="right"/>
                              <w:rPr>
                                <w:rFonts w:ascii="標楷體" w:hAnsi="標楷體"/>
                                <w:b/>
                                <w:bCs/>
                                <w:sz w:val="20"/>
                                <w:szCs w:val="20"/>
                              </w:rPr>
                            </w:pPr>
                            <w:r>
                              <w:rPr>
                                <w:rFonts w:ascii="標楷體" w:hAnsi="標楷體" w:hint="eastAsia"/>
                                <w:b/>
                                <w:bCs/>
                                <w:sz w:val="20"/>
                                <w:szCs w:val="20"/>
                              </w:rPr>
                              <w:t>7</w:t>
                            </w:r>
                          </w:p>
                        </w:tc>
                        <w:tc>
                          <w:tcPr>
                            <w:tcW w:w="849" w:type="dxa"/>
                            <w:tcBorders>
                              <w:top w:val="single" w:sz="4" w:space="0" w:color="auto"/>
                              <w:left w:val="single" w:sz="4" w:space="0" w:color="auto"/>
                              <w:bottom w:val="single" w:sz="4" w:space="0" w:color="auto"/>
                              <w:right w:val="single" w:sz="4" w:space="0" w:color="auto"/>
                            </w:tcBorders>
                            <w:vAlign w:val="center"/>
                            <w:hideMark/>
                          </w:tcPr>
                          <w:p w14:paraId="63E34F4A" w14:textId="77777777" w:rsidR="00E337B2" w:rsidRDefault="00E337B2" w:rsidP="00A407EF">
                            <w:pPr>
                              <w:spacing w:line="200" w:lineRule="exact"/>
                              <w:ind w:firstLine="200"/>
                              <w:jc w:val="right"/>
                              <w:rPr>
                                <w:rFonts w:ascii="標楷體" w:hAnsi="標楷體"/>
                                <w:b/>
                                <w:bCs/>
                                <w:sz w:val="20"/>
                                <w:szCs w:val="20"/>
                              </w:rPr>
                            </w:pPr>
                            <w:r>
                              <w:rPr>
                                <w:rFonts w:ascii="標楷體" w:hAnsi="標楷體" w:hint="eastAsia"/>
                                <w:b/>
                                <w:bCs/>
                                <w:sz w:val="20"/>
                                <w:szCs w:val="20"/>
                              </w:rPr>
                              <w:t>6</w:t>
                            </w:r>
                          </w:p>
                        </w:tc>
                      </w:tr>
                      <w:tr w:rsidR="00E337B2" w14:paraId="7B08FF67" w14:textId="77777777" w:rsidTr="00A407EF">
                        <w:trPr>
                          <w:trHeight w:hRule="exact" w:val="284"/>
                        </w:trPr>
                        <w:tc>
                          <w:tcPr>
                            <w:tcW w:w="1148" w:type="dxa"/>
                            <w:tcBorders>
                              <w:top w:val="single" w:sz="4" w:space="0" w:color="auto"/>
                              <w:left w:val="single" w:sz="4" w:space="0" w:color="auto"/>
                              <w:bottom w:val="single" w:sz="4" w:space="0" w:color="auto"/>
                              <w:right w:val="single" w:sz="4" w:space="0" w:color="auto"/>
                            </w:tcBorders>
                            <w:vAlign w:val="center"/>
                            <w:hideMark/>
                          </w:tcPr>
                          <w:p w14:paraId="34575310" w14:textId="77777777" w:rsidR="00E337B2" w:rsidRDefault="00E337B2" w:rsidP="00A407EF">
                            <w:pPr>
                              <w:spacing w:line="200" w:lineRule="exact"/>
                              <w:ind w:hanging="81"/>
                              <w:rPr>
                                <w:rFonts w:ascii="標楷體" w:hAnsi="標楷體"/>
                                <w:sz w:val="20"/>
                                <w:szCs w:val="20"/>
                              </w:rPr>
                            </w:pPr>
                            <w:r>
                              <w:rPr>
                                <w:rFonts w:ascii="標楷體" w:hAnsi="標楷體" w:hint="eastAsia"/>
                                <w:sz w:val="20"/>
                                <w:szCs w:val="20"/>
                              </w:rPr>
                              <w:t>專業治療師</w:t>
                            </w:r>
                          </w:p>
                        </w:tc>
                        <w:tc>
                          <w:tcPr>
                            <w:tcW w:w="924" w:type="dxa"/>
                            <w:tcBorders>
                              <w:top w:val="single" w:sz="4" w:space="0" w:color="auto"/>
                              <w:left w:val="single" w:sz="4" w:space="0" w:color="auto"/>
                              <w:bottom w:val="single" w:sz="4" w:space="0" w:color="auto"/>
                              <w:right w:val="single" w:sz="4" w:space="0" w:color="auto"/>
                            </w:tcBorders>
                            <w:vAlign w:val="center"/>
                            <w:hideMark/>
                          </w:tcPr>
                          <w:p w14:paraId="151A6A8D"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8</w:t>
                            </w:r>
                          </w:p>
                        </w:tc>
                        <w:tc>
                          <w:tcPr>
                            <w:tcW w:w="1008" w:type="dxa"/>
                            <w:tcBorders>
                              <w:top w:val="single" w:sz="4" w:space="0" w:color="auto"/>
                              <w:left w:val="single" w:sz="4" w:space="0" w:color="auto"/>
                              <w:bottom w:val="single" w:sz="4" w:space="0" w:color="auto"/>
                              <w:right w:val="single" w:sz="4" w:space="0" w:color="auto"/>
                            </w:tcBorders>
                            <w:vAlign w:val="center"/>
                            <w:hideMark/>
                          </w:tcPr>
                          <w:p w14:paraId="31765F9E"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53EF350"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4</w:t>
                            </w:r>
                          </w:p>
                        </w:tc>
                      </w:tr>
                      <w:tr w:rsidR="00E337B2" w14:paraId="597C3924" w14:textId="77777777" w:rsidTr="00A407EF">
                        <w:trPr>
                          <w:trHeight w:hRule="exact" w:val="284"/>
                        </w:trPr>
                        <w:tc>
                          <w:tcPr>
                            <w:tcW w:w="1148" w:type="dxa"/>
                            <w:tcBorders>
                              <w:top w:val="single" w:sz="4" w:space="0" w:color="auto"/>
                              <w:left w:val="single" w:sz="4" w:space="0" w:color="auto"/>
                              <w:bottom w:val="single" w:sz="4" w:space="0" w:color="auto"/>
                              <w:right w:val="single" w:sz="4" w:space="0" w:color="auto"/>
                            </w:tcBorders>
                            <w:vAlign w:val="center"/>
                            <w:hideMark/>
                          </w:tcPr>
                          <w:p w14:paraId="233B0D3A" w14:textId="77777777" w:rsidR="00E337B2" w:rsidRDefault="00E337B2" w:rsidP="00A407EF">
                            <w:pPr>
                              <w:spacing w:line="200" w:lineRule="exact"/>
                              <w:ind w:hanging="67"/>
                              <w:jc w:val="left"/>
                              <w:rPr>
                                <w:rFonts w:ascii="標楷體" w:hAnsi="標楷體"/>
                                <w:sz w:val="20"/>
                                <w:szCs w:val="20"/>
                              </w:rPr>
                            </w:pPr>
                            <w:r>
                              <w:rPr>
                                <w:rFonts w:ascii="標楷體" w:hAnsi="標楷體" w:hint="eastAsia"/>
                                <w:sz w:val="20"/>
                                <w:szCs w:val="20"/>
                              </w:rPr>
                              <w:t>社工員</w:t>
                            </w:r>
                          </w:p>
                        </w:tc>
                        <w:tc>
                          <w:tcPr>
                            <w:tcW w:w="924" w:type="dxa"/>
                            <w:tcBorders>
                              <w:top w:val="single" w:sz="4" w:space="0" w:color="auto"/>
                              <w:left w:val="single" w:sz="4" w:space="0" w:color="auto"/>
                              <w:bottom w:val="single" w:sz="4" w:space="0" w:color="auto"/>
                              <w:right w:val="single" w:sz="4" w:space="0" w:color="auto"/>
                            </w:tcBorders>
                            <w:vAlign w:val="center"/>
                            <w:hideMark/>
                          </w:tcPr>
                          <w:p w14:paraId="2B7738D2"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2</w:t>
                            </w:r>
                          </w:p>
                        </w:tc>
                        <w:tc>
                          <w:tcPr>
                            <w:tcW w:w="1008" w:type="dxa"/>
                            <w:tcBorders>
                              <w:top w:val="single" w:sz="4" w:space="0" w:color="auto"/>
                              <w:left w:val="single" w:sz="4" w:space="0" w:color="auto"/>
                              <w:bottom w:val="single" w:sz="4" w:space="0" w:color="auto"/>
                              <w:right w:val="single" w:sz="4" w:space="0" w:color="auto"/>
                            </w:tcBorders>
                            <w:vAlign w:val="center"/>
                            <w:hideMark/>
                          </w:tcPr>
                          <w:p w14:paraId="17CBA676"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ABDABFE"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1</w:t>
                            </w:r>
                          </w:p>
                        </w:tc>
                      </w:tr>
                      <w:tr w:rsidR="00E337B2" w14:paraId="22A537E2" w14:textId="77777777" w:rsidTr="00A407EF">
                        <w:trPr>
                          <w:trHeight w:hRule="exact" w:val="284"/>
                        </w:trPr>
                        <w:tc>
                          <w:tcPr>
                            <w:tcW w:w="1148" w:type="dxa"/>
                            <w:tcBorders>
                              <w:top w:val="single" w:sz="4" w:space="0" w:color="auto"/>
                              <w:left w:val="single" w:sz="4" w:space="0" w:color="auto"/>
                              <w:bottom w:val="single" w:sz="4" w:space="0" w:color="auto"/>
                              <w:right w:val="single" w:sz="4" w:space="0" w:color="auto"/>
                            </w:tcBorders>
                            <w:vAlign w:val="center"/>
                            <w:hideMark/>
                          </w:tcPr>
                          <w:p w14:paraId="0DA8FC50" w14:textId="77777777" w:rsidR="00E337B2" w:rsidRDefault="00E337B2" w:rsidP="00A407EF">
                            <w:pPr>
                              <w:spacing w:line="200" w:lineRule="exact"/>
                              <w:ind w:hanging="67"/>
                              <w:jc w:val="left"/>
                              <w:rPr>
                                <w:rFonts w:ascii="標楷體" w:hAnsi="標楷體"/>
                                <w:sz w:val="20"/>
                                <w:szCs w:val="20"/>
                              </w:rPr>
                            </w:pPr>
                            <w:r>
                              <w:rPr>
                                <w:rFonts w:ascii="標楷體" w:hAnsi="標楷體" w:hint="eastAsia"/>
                                <w:sz w:val="20"/>
                                <w:szCs w:val="20"/>
                              </w:rPr>
                              <w:t>教保人員</w:t>
                            </w:r>
                          </w:p>
                        </w:tc>
                        <w:tc>
                          <w:tcPr>
                            <w:tcW w:w="924" w:type="dxa"/>
                            <w:tcBorders>
                              <w:top w:val="single" w:sz="4" w:space="0" w:color="auto"/>
                              <w:left w:val="single" w:sz="4" w:space="0" w:color="auto"/>
                              <w:bottom w:val="single" w:sz="4" w:space="0" w:color="auto"/>
                              <w:right w:val="single" w:sz="4" w:space="0" w:color="auto"/>
                            </w:tcBorders>
                            <w:vAlign w:val="center"/>
                            <w:hideMark/>
                          </w:tcPr>
                          <w:p w14:paraId="26E4418F"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1</w:t>
                            </w:r>
                          </w:p>
                        </w:tc>
                        <w:tc>
                          <w:tcPr>
                            <w:tcW w:w="1008" w:type="dxa"/>
                            <w:tcBorders>
                              <w:top w:val="single" w:sz="4" w:space="0" w:color="auto"/>
                              <w:left w:val="single" w:sz="4" w:space="0" w:color="auto"/>
                              <w:bottom w:val="single" w:sz="4" w:space="0" w:color="auto"/>
                              <w:right w:val="single" w:sz="4" w:space="0" w:color="auto"/>
                            </w:tcBorders>
                            <w:vAlign w:val="center"/>
                            <w:hideMark/>
                          </w:tcPr>
                          <w:p w14:paraId="1DB3E324"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91DADE7" w14:textId="74087880" w:rsidR="00E337B2" w:rsidRDefault="003C54CC" w:rsidP="00A407EF">
                            <w:pPr>
                              <w:spacing w:line="200" w:lineRule="exact"/>
                              <w:ind w:firstLine="200"/>
                              <w:jc w:val="right"/>
                              <w:rPr>
                                <w:rFonts w:ascii="標楷體" w:hAnsi="標楷體"/>
                                <w:sz w:val="20"/>
                                <w:szCs w:val="20"/>
                              </w:rPr>
                            </w:pPr>
                            <w:r>
                              <w:rPr>
                                <w:rFonts w:ascii="標楷體" w:hAnsi="標楷體" w:hint="eastAsia"/>
                                <w:sz w:val="20"/>
                                <w:szCs w:val="20"/>
                              </w:rPr>
                              <w:t>－</w:t>
                            </w:r>
                          </w:p>
                        </w:tc>
                      </w:tr>
                      <w:tr w:rsidR="00E337B2" w14:paraId="18F36BAC" w14:textId="77777777" w:rsidTr="00A407EF">
                        <w:trPr>
                          <w:trHeight w:hRule="exact" w:val="284"/>
                        </w:trPr>
                        <w:tc>
                          <w:tcPr>
                            <w:tcW w:w="1148" w:type="dxa"/>
                            <w:tcBorders>
                              <w:top w:val="single" w:sz="4" w:space="0" w:color="auto"/>
                              <w:left w:val="single" w:sz="4" w:space="0" w:color="auto"/>
                              <w:bottom w:val="single" w:sz="4" w:space="0" w:color="auto"/>
                              <w:right w:val="single" w:sz="4" w:space="0" w:color="auto"/>
                            </w:tcBorders>
                            <w:vAlign w:val="center"/>
                            <w:hideMark/>
                          </w:tcPr>
                          <w:p w14:paraId="375D9F16" w14:textId="77777777" w:rsidR="00E337B2" w:rsidRDefault="00E337B2" w:rsidP="00A407EF">
                            <w:pPr>
                              <w:spacing w:line="200" w:lineRule="exact"/>
                              <w:ind w:hanging="67"/>
                              <w:jc w:val="left"/>
                              <w:rPr>
                                <w:rFonts w:ascii="標楷體" w:hAnsi="標楷體"/>
                                <w:sz w:val="20"/>
                                <w:szCs w:val="20"/>
                              </w:rPr>
                            </w:pPr>
                            <w:r>
                              <w:rPr>
                                <w:rFonts w:ascii="標楷體" w:hAnsi="標楷體" w:hint="eastAsia"/>
                                <w:sz w:val="20"/>
                                <w:szCs w:val="20"/>
                              </w:rPr>
                              <w:t>行政督導</w:t>
                            </w:r>
                          </w:p>
                        </w:tc>
                        <w:tc>
                          <w:tcPr>
                            <w:tcW w:w="924" w:type="dxa"/>
                            <w:tcBorders>
                              <w:top w:val="single" w:sz="4" w:space="0" w:color="auto"/>
                              <w:left w:val="single" w:sz="4" w:space="0" w:color="auto"/>
                              <w:bottom w:val="single" w:sz="4" w:space="0" w:color="auto"/>
                              <w:right w:val="single" w:sz="4" w:space="0" w:color="auto"/>
                            </w:tcBorders>
                            <w:vAlign w:val="center"/>
                            <w:hideMark/>
                          </w:tcPr>
                          <w:p w14:paraId="1DACDB7F"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1</w:t>
                            </w:r>
                          </w:p>
                        </w:tc>
                        <w:tc>
                          <w:tcPr>
                            <w:tcW w:w="1008" w:type="dxa"/>
                            <w:tcBorders>
                              <w:top w:val="single" w:sz="4" w:space="0" w:color="auto"/>
                              <w:left w:val="single" w:sz="4" w:space="0" w:color="auto"/>
                              <w:bottom w:val="single" w:sz="4" w:space="0" w:color="auto"/>
                              <w:right w:val="single" w:sz="4" w:space="0" w:color="auto"/>
                            </w:tcBorders>
                            <w:vAlign w:val="center"/>
                            <w:hideMark/>
                          </w:tcPr>
                          <w:p w14:paraId="0B6D5C13" w14:textId="31E26AFD" w:rsidR="00E337B2" w:rsidRDefault="003C54CC" w:rsidP="00A407EF">
                            <w:pPr>
                              <w:spacing w:line="200" w:lineRule="exact"/>
                              <w:ind w:firstLine="200"/>
                              <w:jc w:val="right"/>
                              <w:rPr>
                                <w:rFonts w:ascii="標楷體" w:hAnsi="標楷體"/>
                                <w:sz w:val="20"/>
                                <w:szCs w:val="20"/>
                              </w:rPr>
                            </w:pPr>
                            <w:r>
                              <w:rPr>
                                <w:rFonts w:ascii="標楷體" w:hAnsi="標楷體" w:hint="eastAsia"/>
                                <w:sz w:val="20"/>
                                <w:szCs w:val="20"/>
                              </w:rPr>
                              <w:t>－</w:t>
                            </w:r>
                          </w:p>
                        </w:tc>
                        <w:tc>
                          <w:tcPr>
                            <w:tcW w:w="849" w:type="dxa"/>
                            <w:tcBorders>
                              <w:top w:val="single" w:sz="4" w:space="0" w:color="auto"/>
                              <w:left w:val="single" w:sz="4" w:space="0" w:color="auto"/>
                              <w:bottom w:val="single" w:sz="4" w:space="0" w:color="auto"/>
                              <w:right w:val="single" w:sz="4" w:space="0" w:color="auto"/>
                            </w:tcBorders>
                            <w:vAlign w:val="center"/>
                            <w:hideMark/>
                          </w:tcPr>
                          <w:p w14:paraId="7D71FC92"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1</w:t>
                            </w:r>
                          </w:p>
                        </w:tc>
                      </w:tr>
                      <w:tr w:rsidR="00E337B2" w14:paraId="55F3D11B" w14:textId="77777777" w:rsidTr="00A407EF">
                        <w:trPr>
                          <w:trHeight w:hRule="exact" w:val="284"/>
                        </w:trPr>
                        <w:tc>
                          <w:tcPr>
                            <w:tcW w:w="1148" w:type="dxa"/>
                            <w:tcBorders>
                              <w:top w:val="single" w:sz="4" w:space="0" w:color="auto"/>
                              <w:left w:val="single" w:sz="4" w:space="0" w:color="auto"/>
                              <w:bottom w:val="single" w:sz="4" w:space="0" w:color="auto"/>
                              <w:right w:val="single" w:sz="4" w:space="0" w:color="auto"/>
                            </w:tcBorders>
                            <w:vAlign w:val="center"/>
                            <w:hideMark/>
                          </w:tcPr>
                          <w:p w14:paraId="4D76580F" w14:textId="77777777" w:rsidR="00E337B2" w:rsidRDefault="00E337B2" w:rsidP="00A407EF">
                            <w:pPr>
                              <w:spacing w:line="200" w:lineRule="exact"/>
                              <w:ind w:hanging="67"/>
                              <w:jc w:val="left"/>
                              <w:rPr>
                                <w:rFonts w:ascii="標楷體" w:hAnsi="標楷體"/>
                                <w:sz w:val="20"/>
                                <w:szCs w:val="20"/>
                              </w:rPr>
                            </w:pPr>
                            <w:r>
                              <w:rPr>
                                <w:rFonts w:ascii="標楷體" w:hAnsi="標楷體" w:hint="eastAsia"/>
                                <w:sz w:val="20"/>
                                <w:szCs w:val="20"/>
                              </w:rPr>
                              <w:t>行政人員</w:t>
                            </w:r>
                          </w:p>
                        </w:tc>
                        <w:tc>
                          <w:tcPr>
                            <w:tcW w:w="924" w:type="dxa"/>
                            <w:tcBorders>
                              <w:top w:val="single" w:sz="4" w:space="0" w:color="auto"/>
                              <w:left w:val="single" w:sz="4" w:space="0" w:color="auto"/>
                              <w:bottom w:val="single" w:sz="4" w:space="0" w:color="auto"/>
                              <w:right w:val="single" w:sz="4" w:space="0" w:color="auto"/>
                            </w:tcBorders>
                            <w:vAlign w:val="center"/>
                            <w:hideMark/>
                          </w:tcPr>
                          <w:p w14:paraId="501D2897"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1</w:t>
                            </w:r>
                          </w:p>
                        </w:tc>
                        <w:tc>
                          <w:tcPr>
                            <w:tcW w:w="1008" w:type="dxa"/>
                            <w:tcBorders>
                              <w:top w:val="single" w:sz="4" w:space="0" w:color="auto"/>
                              <w:left w:val="single" w:sz="4" w:space="0" w:color="auto"/>
                              <w:bottom w:val="single" w:sz="4" w:space="0" w:color="auto"/>
                              <w:right w:val="single" w:sz="4" w:space="0" w:color="auto"/>
                            </w:tcBorders>
                            <w:vAlign w:val="center"/>
                            <w:hideMark/>
                          </w:tcPr>
                          <w:p w14:paraId="09AB0D57" w14:textId="77777777" w:rsidR="00E337B2" w:rsidRDefault="00E337B2" w:rsidP="00A407EF">
                            <w:pPr>
                              <w:spacing w:line="200" w:lineRule="exact"/>
                              <w:ind w:firstLine="200"/>
                              <w:jc w:val="right"/>
                              <w:rPr>
                                <w:rFonts w:ascii="標楷體" w:hAnsi="標楷體"/>
                                <w:sz w:val="20"/>
                                <w:szCs w:val="20"/>
                              </w:rPr>
                            </w:pPr>
                            <w:r>
                              <w:rPr>
                                <w:rFonts w:ascii="標楷體" w:hAnsi="標楷體" w:hint="eastAsia"/>
                                <w:sz w:val="20"/>
                                <w:szCs w:val="20"/>
                              </w:rPr>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2B65FA" w14:textId="3785D53D" w:rsidR="00E337B2" w:rsidRDefault="003C54CC" w:rsidP="00A407EF">
                            <w:pPr>
                              <w:spacing w:line="200" w:lineRule="exact"/>
                              <w:ind w:firstLine="200"/>
                              <w:jc w:val="right"/>
                              <w:rPr>
                                <w:rFonts w:ascii="標楷體" w:hAnsi="標楷體"/>
                                <w:sz w:val="20"/>
                                <w:szCs w:val="20"/>
                              </w:rPr>
                            </w:pPr>
                            <w:r>
                              <w:rPr>
                                <w:rFonts w:ascii="標楷體" w:hAnsi="標楷體" w:hint="eastAsia"/>
                                <w:sz w:val="20"/>
                                <w:szCs w:val="20"/>
                              </w:rPr>
                              <w:t>－</w:t>
                            </w:r>
                          </w:p>
                        </w:tc>
                      </w:tr>
                      <w:tr w:rsidR="00E337B2" w14:paraId="5F7EAD6B" w14:textId="77777777" w:rsidTr="0052301E">
                        <w:trPr>
                          <w:trHeight w:val="227"/>
                        </w:trPr>
                        <w:tc>
                          <w:tcPr>
                            <w:tcW w:w="3929" w:type="dxa"/>
                            <w:gridSpan w:val="4"/>
                            <w:tcBorders>
                              <w:top w:val="single" w:sz="4" w:space="0" w:color="auto"/>
                              <w:left w:val="nil"/>
                              <w:bottom w:val="nil"/>
                              <w:right w:val="nil"/>
                            </w:tcBorders>
                            <w:hideMark/>
                          </w:tcPr>
                          <w:p w14:paraId="05A9D5E0" w14:textId="77777777" w:rsidR="00E337B2" w:rsidRDefault="00E337B2" w:rsidP="0052301E">
                            <w:pPr>
                              <w:spacing w:line="240" w:lineRule="exact"/>
                              <w:ind w:hanging="95"/>
                              <w:rPr>
                                <w:rFonts w:ascii="標楷體" w:hAnsi="標楷體"/>
                                <w:sz w:val="20"/>
                                <w:szCs w:val="20"/>
                              </w:rPr>
                            </w:pPr>
                            <w:r>
                              <w:rPr>
                                <w:rFonts w:ascii="標楷體" w:hAnsi="標楷體" w:hint="eastAsia"/>
                                <w:sz w:val="18"/>
                                <w:szCs w:val="18"/>
                              </w:rPr>
                              <w:t>資料來源：整理自澎湖縣政府衛生局提供資料。</w:t>
                            </w:r>
                          </w:p>
                        </w:tc>
                      </w:tr>
                    </w:tbl>
                    <w:p w14:paraId="19CFC0CF" w14:textId="77777777" w:rsidR="00E337B2" w:rsidRDefault="00E337B2" w:rsidP="00E337B2">
                      <w:pPr>
                        <w:rPr>
                          <w:rFonts w:ascii="標楷體" w:hAnsi="標楷體" w:cs="Times New Roman"/>
                          <w:sz w:val="18"/>
                          <w:szCs w:val="18"/>
                        </w:rPr>
                      </w:pPr>
                    </w:p>
                  </w:txbxContent>
                </v:textbox>
                <w10:wrap type="square" anchorx="margin" anchory="margin"/>
              </v:shape>
            </w:pict>
          </mc:Fallback>
        </mc:AlternateContent>
      </w:r>
      <w:r w:rsidRPr="0052301E">
        <w:rPr>
          <w:rFonts w:ascii="標楷體" w:hAnsi="標楷體" w:hint="eastAsia"/>
          <w:bCs/>
          <w:spacing w:val="10"/>
          <w:kern w:val="0"/>
          <w:szCs w:val="24"/>
        </w:rPr>
        <w:t>業務－</w:t>
      </w:r>
      <w:proofErr w:type="gramStart"/>
      <w:r w:rsidRPr="0052301E">
        <w:rPr>
          <w:rFonts w:ascii="標楷體" w:hAnsi="標楷體" w:hint="eastAsia"/>
          <w:bCs/>
          <w:spacing w:val="10"/>
          <w:kern w:val="0"/>
          <w:szCs w:val="24"/>
        </w:rPr>
        <w:t>醫</w:t>
      </w:r>
      <w:proofErr w:type="gramEnd"/>
      <w:r w:rsidRPr="0052301E">
        <w:rPr>
          <w:rFonts w:ascii="標楷體" w:hAnsi="標楷體" w:hint="eastAsia"/>
          <w:bCs/>
          <w:spacing w:val="10"/>
          <w:kern w:val="0"/>
          <w:szCs w:val="24"/>
        </w:rPr>
        <w:t>政管理」工作計畫項下，編列約用人員辦理早期療育業務，包括：各專業治療師8人</w:t>
      </w:r>
      <w:r w:rsidR="0052301E" w:rsidRPr="0052301E">
        <w:rPr>
          <w:rFonts w:ascii="標楷體" w:hAnsi="標楷體" w:hint="eastAsia"/>
          <w:bCs/>
          <w:spacing w:val="10"/>
          <w:kern w:val="0"/>
          <w:szCs w:val="24"/>
        </w:rPr>
        <w:t>（</w:t>
      </w:r>
      <w:r w:rsidRPr="0052301E">
        <w:rPr>
          <w:rFonts w:ascii="標楷體" w:hAnsi="標楷體" w:hint="eastAsia"/>
          <w:bCs/>
          <w:spacing w:val="10"/>
          <w:kern w:val="0"/>
          <w:szCs w:val="24"/>
        </w:rPr>
        <w:t>含專業督導1人</w:t>
      </w:r>
      <w:r w:rsidR="0052301E" w:rsidRPr="0052301E">
        <w:rPr>
          <w:rFonts w:ascii="標楷體" w:hAnsi="標楷體" w:hint="eastAsia"/>
          <w:bCs/>
          <w:spacing w:val="10"/>
          <w:kern w:val="0"/>
          <w:szCs w:val="24"/>
        </w:rPr>
        <w:t>）</w:t>
      </w:r>
      <w:r w:rsidRPr="0052301E">
        <w:rPr>
          <w:rFonts w:ascii="標楷體" w:hAnsi="標楷體" w:hint="eastAsia"/>
          <w:bCs/>
          <w:spacing w:val="10"/>
          <w:kern w:val="0"/>
          <w:szCs w:val="24"/>
        </w:rPr>
        <w:t>、社工員2人、教保人員1人、行政督導1人、行政人員1人，計13人</w:t>
      </w:r>
      <w:r w:rsidR="0052301E" w:rsidRPr="0052301E">
        <w:rPr>
          <w:rFonts w:ascii="標楷體" w:hAnsi="標楷體" w:hint="eastAsia"/>
          <w:bCs/>
          <w:spacing w:val="10"/>
          <w:kern w:val="0"/>
          <w:szCs w:val="24"/>
        </w:rPr>
        <w:t>（</w:t>
      </w:r>
      <w:r w:rsidRPr="0052301E">
        <w:rPr>
          <w:rFonts w:ascii="標楷體" w:hAnsi="標楷體" w:hint="eastAsia"/>
          <w:bCs/>
          <w:spacing w:val="10"/>
          <w:kern w:val="0"/>
          <w:szCs w:val="24"/>
        </w:rPr>
        <w:t>表3</w:t>
      </w:r>
      <w:r w:rsidR="0052301E" w:rsidRPr="0052301E">
        <w:rPr>
          <w:rFonts w:ascii="標楷體" w:hAnsi="標楷體" w:hint="eastAsia"/>
          <w:bCs/>
          <w:spacing w:val="10"/>
          <w:kern w:val="0"/>
          <w:szCs w:val="24"/>
        </w:rPr>
        <w:t>）</w:t>
      </w:r>
      <w:r w:rsidRPr="0052301E">
        <w:rPr>
          <w:rFonts w:ascii="標楷體" w:hAnsi="標楷體" w:hint="eastAsia"/>
          <w:bCs/>
          <w:spacing w:val="10"/>
          <w:kern w:val="0"/>
          <w:szCs w:val="24"/>
        </w:rPr>
        <w:t>，惟實際約用專業治療師4人</w:t>
      </w:r>
      <w:r w:rsidR="0052301E" w:rsidRPr="0052301E">
        <w:rPr>
          <w:rFonts w:ascii="標楷體" w:hAnsi="標楷體" w:hint="eastAsia"/>
          <w:bCs/>
          <w:spacing w:val="10"/>
          <w:kern w:val="0"/>
          <w:szCs w:val="24"/>
        </w:rPr>
        <w:t>（</w:t>
      </w:r>
      <w:r w:rsidRPr="0052301E">
        <w:rPr>
          <w:rFonts w:ascii="標楷體" w:hAnsi="標楷體" w:hint="eastAsia"/>
          <w:bCs/>
          <w:spacing w:val="10"/>
          <w:kern w:val="0"/>
          <w:szCs w:val="24"/>
        </w:rPr>
        <w:t>含兼任專業督導1人</w:t>
      </w:r>
      <w:r w:rsidR="0052301E" w:rsidRPr="0052301E">
        <w:rPr>
          <w:rFonts w:ascii="標楷體" w:hAnsi="標楷體" w:hint="eastAsia"/>
          <w:bCs/>
          <w:spacing w:val="10"/>
          <w:kern w:val="0"/>
          <w:szCs w:val="24"/>
        </w:rPr>
        <w:t>）</w:t>
      </w:r>
      <w:r w:rsidRPr="0052301E">
        <w:rPr>
          <w:rFonts w:ascii="標楷體" w:hAnsi="標楷體" w:hint="eastAsia"/>
          <w:bCs/>
          <w:spacing w:val="10"/>
          <w:kern w:val="0"/>
          <w:szCs w:val="24"/>
        </w:rPr>
        <w:t>、社工員1人、教保人員1人、行政人員1人，不足6人，經建請檢討改善。據復：為改善早期療育人力及資源布建不足，已推動整合智慧醫療平台與離島早療課程計畫，提供偏鄉離島篩檢、療育及追蹤服務，以補強離島醫療與早療資源相對不足之情形。另</w:t>
      </w:r>
      <w:proofErr w:type="gramStart"/>
      <w:r w:rsidRPr="0052301E">
        <w:rPr>
          <w:rFonts w:ascii="標楷體" w:hAnsi="標楷體" w:hint="eastAsia"/>
          <w:bCs/>
          <w:spacing w:val="10"/>
          <w:kern w:val="0"/>
          <w:szCs w:val="24"/>
        </w:rPr>
        <w:t>對於兒</w:t>
      </w:r>
      <w:proofErr w:type="gramEnd"/>
      <w:r w:rsidRPr="0052301E">
        <w:rPr>
          <w:rFonts w:ascii="標楷體" w:hAnsi="標楷體" w:hint="eastAsia"/>
          <w:bCs/>
          <w:spacing w:val="10"/>
          <w:kern w:val="0"/>
          <w:szCs w:val="24"/>
        </w:rPr>
        <w:t>少發展中心專業人力不足情形，已持續辦理徵才作業，業已增聘臨床心理師1名及語言治療師2名，逐步提升縣內早期療育量能，以嘉惠發展遲緩兒童，其餘缺額持續進用中，</w:t>
      </w:r>
      <w:proofErr w:type="gramStart"/>
      <w:r w:rsidRPr="0052301E">
        <w:rPr>
          <w:rFonts w:ascii="標楷體" w:hAnsi="標楷體" w:hint="eastAsia"/>
          <w:bCs/>
          <w:spacing w:val="10"/>
          <w:kern w:val="0"/>
          <w:szCs w:val="24"/>
        </w:rPr>
        <w:t>俾</w:t>
      </w:r>
      <w:proofErr w:type="gramEnd"/>
      <w:r w:rsidRPr="0052301E">
        <w:rPr>
          <w:rFonts w:ascii="標楷體" w:hAnsi="標楷體" w:hint="eastAsia"/>
          <w:bCs/>
          <w:spacing w:val="10"/>
          <w:kern w:val="0"/>
          <w:szCs w:val="24"/>
        </w:rPr>
        <w:t>使相關療育、個案管理、家長支持服務得以無縫銜接，提供孩子</w:t>
      </w:r>
      <w:proofErr w:type="gramStart"/>
      <w:r w:rsidRPr="0052301E">
        <w:rPr>
          <w:rFonts w:ascii="標楷體" w:hAnsi="標楷體" w:hint="eastAsia"/>
          <w:bCs/>
          <w:spacing w:val="10"/>
          <w:kern w:val="0"/>
          <w:szCs w:val="24"/>
        </w:rPr>
        <w:t>最</w:t>
      </w:r>
      <w:proofErr w:type="gramEnd"/>
      <w:r w:rsidRPr="0052301E">
        <w:rPr>
          <w:rFonts w:ascii="標楷體" w:hAnsi="標楷體" w:hint="eastAsia"/>
          <w:bCs/>
          <w:spacing w:val="10"/>
          <w:kern w:val="0"/>
          <w:szCs w:val="24"/>
        </w:rPr>
        <w:t>適切之照顧。</w:t>
      </w:r>
    </w:p>
    <w:p w14:paraId="5DE748A2" w14:textId="68635F73" w:rsidR="00E337B2" w:rsidRPr="00CD4B6F" w:rsidRDefault="00E337B2" w:rsidP="00CD4B6F">
      <w:pPr>
        <w:overflowPunct w:val="0"/>
        <w:autoSpaceDE w:val="0"/>
        <w:adjustRightInd w:val="0"/>
        <w:snapToGrid w:val="0"/>
        <w:spacing w:beforeLines="15" w:before="36" w:line="450" w:lineRule="exact"/>
        <w:ind w:firstLineChars="200" w:firstLine="601"/>
        <w:rPr>
          <w:rFonts w:ascii="標楷體" w:hAnsi="標楷體"/>
          <w:b/>
          <w:spacing w:val="10"/>
          <w:kern w:val="0"/>
          <w:sz w:val="28"/>
          <w:szCs w:val="28"/>
        </w:rPr>
      </w:pPr>
      <w:r w:rsidRPr="00CD4B6F">
        <w:rPr>
          <w:rFonts w:ascii="標楷體" w:hAnsi="標楷體" w:hint="eastAsia"/>
          <w:b/>
          <w:spacing w:val="10"/>
          <w:kern w:val="0"/>
          <w:sz w:val="28"/>
          <w:szCs w:val="28"/>
        </w:rPr>
        <w:t>（三）持續推動社區健康營造計畫，強化民眾衛生與健康意識，惟社區參與健康營造中心仍待</w:t>
      </w:r>
      <w:proofErr w:type="gramStart"/>
      <w:r w:rsidRPr="00CD4B6F">
        <w:rPr>
          <w:rFonts w:ascii="標楷體" w:hAnsi="標楷體" w:hint="eastAsia"/>
          <w:b/>
          <w:spacing w:val="10"/>
          <w:kern w:val="0"/>
          <w:sz w:val="28"/>
          <w:szCs w:val="28"/>
        </w:rPr>
        <w:t>普及，</w:t>
      </w:r>
      <w:proofErr w:type="gramEnd"/>
      <w:r w:rsidRPr="00CD4B6F">
        <w:rPr>
          <w:rFonts w:ascii="標楷體" w:hAnsi="標楷體" w:hint="eastAsia"/>
          <w:b/>
          <w:spacing w:val="10"/>
          <w:kern w:val="0"/>
          <w:sz w:val="28"/>
          <w:szCs w:val="28"/>
        </w:rPr>
        <w:t>又辦理健康訪視比率有下降情形，</w:t>
      </w:r>
      <w:proofErr w:type="gramStart"/>
      <w:r w:rsidRPr="00CD4B6F">
        <w:rPr>
          <w:rFonts w:ascii="標楷體" w:hAnsi="標楷體" w:hint="eastAsia"/>
          <w:b/>
          <w:spacing w:val="10"/>
          <w:kern w:val="0"/>
          <w:sz w:val="28"/>
          <w:szCs w:val="28"/>
        </w:rPr>
        <w:t>且間有未</w:t>
      </w:r>
      <w:proofErr w:type="gramEnd"/>
      <w:r w:rsidRPr="00CD4B6F">
        <w:rPr>
          <w:rFonts w:ascii="標楷體" w:hAnsi="標楷體" w:hint="eastAsia"/>
          <w:b/>
          <w:spacing w:val="10"/>
          <w:kern w:val="0"/>
          <w:sz w:val="28"/>
          <w:szCs w:val="28"/>
        </w:rPr>
        <w:t>訪視或訪視未</w:t>
      </w:r>
      <w:proofErr w:type="gramStart"/>
      <w:r w:rsidRPr="00CD4B6F">
        <w:rPr>
          <w:rFonts w:ascii="標楷體" w:hAnsi="標楷體" w:hint="eastAsia"/>
          <w:b/>
          <w:spacing w:val="10"/>
          <w:kern w:val="0"/>
          <w:sz w:val="28"/>
          <w:szCs w:val="28"/>
        </w:rPr>
        <w:t>遇等情</w:t>
      </w:r>
      <w:proofErr w:type="gramEnd"/>
      <w:r w:rsidRPr="00CD4B6F">
        <w:rPr>
          <w:rFonts w:ascii="標楷體" w:hAnsi="標楷體" w:hint="eastAsia"/>
          <w:b/>
          <w:spacing w:val="10"/>
          <w:kern w:val="0"/>
          <w:sz w:val="28"/>
          <w:szCs w:val="28"/>
        </w:rPr>
        <w:t>，允宜</w:t>
      </w:r>
      <w:proofErr w:type="gramStart"/>
      <w:r w:rsidRPr="00CD4B6F">
        <w:rPr>
          <w:rFonts w:ascii="標楷體" w:hAnsi="標楷體" w:hint="eastAsia"/>
          <w:b/>
          <w:spacing w:val="10"/>
          <w:kern w:val="0"/>
          <w:sz w:val="28"/>
          <w:szCs w:val="28"/>
        </w:rPr>
        <w:t>研</w:t>
      </w:r>
      <w:proofErr w:type="gramEnd"/>
      <w:r w:rsidRPr="00CD4B6F">
        <w:rPr>
          <w:rFonts w:ascii="標楷體" w:hAnsi="標楷體" w:hint="eastAsia"/>
          <w:b/>
          <w:spacing w:val="10"/>
          <w:kern w:val="0"/>
          <w:sz w:val="28"/>
          <w:szCs w:val="28"/>
        </w:rPr>
        <w:t>謀周妥措施，以促進民眾健康生活與福祉。</w:t>
      </w:r>
    </w:p>
    <w:p w14:paraId="0CDA45B2" w14:textId="08C437FD" w:rsidR="00E337B2" w:rsidRPr="00CD4B6F" w:rsidRDefault="00E337B2" w:rsidP="00CD4B6F">
      <w:pPr>
        <w:adjustRightInd w:val="0"/>
        <w:snapToGrid w:val="0"/>
        <w:spacing w:line="450" w:lineRule="exact"/>
        <w:ind w:firstLineChars="200" w:firstLine="520"/>
        <w:outlineLvl w:val="4"/>
        <w:rPr>
          <w:rFonts w:ascii="標楷體" w:hAnsi="標楷體"/>
          <w:spacing w:val="10"/>
          <w:szCs w:val="32"/>
        </w:rPr>
      </w:pPr>
      <w:r w:rsidRPr="00CD4B6F">
        <w:rPr>
          <w:rFonts w:ascii="標楷體" w:hAnsi="標楷體" w:hint="eastAsia"/>
          <w:spacing w:val="10"/>
          <w:szCs w:val="32"/>
        </w:rPr>
        <w:t>臺灣永續發展目標之核心目標3，揭</w:t>
      </w:r>
      <w:proofErr w:type="gramStart"/>
      <w:r w:rsidRPr="00CD4B6F">
        <w:rPr>
          <w:rFonts w:ascii="標楷體" w:hAnsi="標楷體" w:hint="eastAsia"/>
          <w:spacing w:val="10"/>
          <w:szCs w:val="32"/>
        </w:rPr>
        <w:t>櫫</w:t>
      </w:r>
      <w:proofErr w:type="gramEnd"/>
      <w:r w:rsidRPr="00CD4B6F">
        <w:rPr>
          <w:rFonts w:ascii="標楷體" w:hAnsi="標楷體" w:hint="eastAsia"/>
          <w:spacing w:val="10"/>
          <w:szCs w:val="32"/>
        </w:rPr>
        <w:t>確保及促進各年齡層健康生活與福祉。衛生局為促進及提升澎湖地區民眾健康，配合中央政策持續推動「原住民族及離島地區部落社區健康營造計畫」（下稱社區健康營造計畫），透過社區健康營造中心，蒐集社區健康資料，瞭解其健康需求及影響因素，找出健康需求缺口，強化民眾正確的衛生觀念，以達到生活健康化，健康生活化之計畫宗旨，112至114年度獲中央核定計畫總經費1,470萬餘元。經查計畫執行情形，核有下列事項：</w:t>
      </w:r>
    </w:p>
    <w:p w14:paraId="2CB08526" w14:textId="25B63B15" w:rsidR="00E337B2" w:rsidRPr="00CD4B6F" w:rsidRDefault="00E337B2" w:rsidP="00CD4B6F">
      <w:pPr>
        <w:tabs>
          <w:tab w:val="left" w:pos="3544"/>
        </w:tabs>
        <w:overflowPunct w:val="0"/>
        <w:adjustRightInd w:val="0"/>
        <w:spacing w:line="450" w:lineRule="exact"/>
        <w:ind w:firstLineChars="200" w:firstLine="520"/>
        <w:outlineLvl w:val="4"/>
        <w:rPr>
          <w:rFonts w:ascii="標楷體" w:hAnsi="標楷體"/>
          <w:spacing w:val="10"/>
          <w:szCs w:val="32"/>
        </w:rPr>
      </w:pPr>
      <w:r w:rsidRPr="00CD4B6F">
        <w:rPr>
          <w:rFonts w:ascii="標楷體" w:hAnsi="標楷體" w:hint="eastAsia"/>
          <w:b/>
          <w:spacing w:val="10"/>
          <w:szCs w:val="32"/>
        </w:rPr>
        <w:t>1.持續推動社區健康營造計畫，激發民眾自主健康意識，惟社區參與健康營造中心仍待普及：</w:t>
      </w:r>
      <w:r w:rsidRPr="00CD4B6F">
        <w:rPr>
          <w:rFonts w:ascii="標楷體" w:hAnsi="標楷體" w:hint="eastAsia"/>
          <w:spacing w:val="10"/>
          <w:szCs w:val="32"/>
        </w:rPr>
        <w:t>該局</w:t>
      </w:r>
      <w:proofErr w:type="gramStart"/>
      <w:r w:rsidRPr="00CD4B6F">
        <w:rPr>
          <w:rFonts w:ascii="標楷體" w:hAnsi="標楷體" w:hint="eastAsia"/>
          <w:spacing w:val="10"/>
          <w:szCs w:val="32"/>
        </w:rPr>
        <w:t>鑑</w:t>
      </w:r>
      <w:proofErr w:type="gramEnd"/>
      <w:r w:rsidRPr="00CD4B6F">
        <w:rPr>
          <w:rFonts w:ascii="標楷體" w:hAnsi="標楷體" w:hint="eastAsia"/>
          <w:spacing w:val="10"/>
          <w:szCs w:val="32"/>
        </w:rPr>
        <w:t>於現代生活節奏加快及人口老化日趨嚴重，配合政策持續推動社區健康營造計畫，並輔導民間團體組成「社區健康營造中心」，辦理多元健康促進課程增進民眾健康知能，並於日常生活中養成良好生活習慣。社區健康營造計畫執行內容，</w:t>
      </w:r>
      <w:r w:rsidRPr="00CD4B6F">
        <w:rPr>
          <w:rFonts w:ascii="標楷體" w:hAnsi="標楷體" w:hint="eastAsia"/>
          <w:spacing w:val="10"/>
          <w:szCs w:val="32"/>
        </w:rPr>
        <w:lastRenderedPageBreak/>
        <w:t>包括，蒐集社區健康資料，瞭解其健康需求及影響因素，選定在地化健康議題，策劃因應措施及達到目標之評估指標，推動健康促進活動，並配合運用「健康人權教育網」，進行轄區民眾身體活動、健康體位、遠離</w:t>
      </w:r>
      <w:proofErr w:type="gramStart"/>
      <w:r w:rsidRPr="00CD4B6F">
        <w:rPr>
          <w:rFonts w:ascii="標楷體" w:hAnsi="標楷體" w:hint="eastAsia"/>
          <w:spacing w:val="10"/>
          <w:szCs w:val="32"/>
        </w:rPr>
        <w:t>菸</w:t>
      </w:r>
      <w:proofErr w:type="gramEnd"/>
      <w:r w:rsidRPr="00CD4B6F">
        <w:rPr>
          <w:rFonts w:ascii="標楷體" w:hAnsi="標楷體" w:hint="eastAsia"/>
          <w:spacing w:val="10"/>
          <w:szCs w:val="32"/>
        </w:rPr>
        <w:t>害、情緒健康等10面向健康評量，並依整體評測結果進行活動辦理策略擬定。澎湖地區現有96個村里，已成立94個社區發展協會，該局110至114年度每年持續輔導7個社區執行社區健康營造計畫，對於整合社區資源、激發社區居民健康意識與建構健康環境具有助益。其中馬公市案山、朝陽、西衛等社區發展協會及湖西鄉湖西社區發展協會與白沙鄉健康舞蹈協會等5</w:t>
      </w:r>
      <w:r w:rsidR="003C54CC">
        <w:rPr>
          <w:rFonts w:ascii="標楷體" w:hAnsi="標楷體" w:hint="eastAsia"/>
          <w:spacing w:val="10"/>
          <w:szCs w:val="32"/>
        </w:rPr>
        <w:t>個</w:t>
      </w:r>
      <w:r w:rsidRPr="00CD4B6F">
        <w:rPr>
          <w:rFonts w:ascii="標楷體" w:hAnsi="標楷體" w:hint="eastAsia"/>
          <w:spacing w:val="10"/>
          <w:szCs w:val="32"/>
        </w:rPr>
        <w:t>社區協會，連續5年參與計畫；此期間尚有馬公市興仁、湖西鄉</w:t>
      </w:r>
      <w:proofErr w:type="gramStart"/>
      <w:r w:rsidRPr="00CD4B6F">
        <w:rPr>
          <w:rFonts w:ascii="標楷體" w:hAnsi="標楷體" w:hint="eastAsia"/>
          <w:spacing w:val="10"/>
          <w:szCs w:val="32"/>
        </w:rPr>
        <w:t>青螺、</w:t>
      </w:r>
      <w:proofErr w:type="gramEnd"/>
      <w:r w:rsidRPr="00CD4B6F">
        <w:rPr>
          <w:rFonts w:ascii="標楷體" w:hAnsi="標楷體" w:hint="eastAsia"/>
          <w:spacing w:val="10"/>
          <w:szCs w:val="32"/>
        </w:rPr>
        <w:t>西嶼鄉澎湖縣</w:t>
      </w:r>
      <w:proofErr w:type="gramStart"/>
      <w:r w:rsidRPr="00CD4B6F">
        <w:rPr>
          <w:rFonts w:ascii="標楷體" w:hAnsi="標楷體" w:hint="eastAsia"/>
          <w:spacing w:val="10"/>
          <w:szCs w:val="32"/>
        </w:rPr>
        <w:t>愛憶社</w:t>
      </w:r>
      <w:proofErr w:type="gramEnd"/>
      <w:r w:rsidR="00E50012" w:rsidRPr="00CD4B6F">
        <w:rPr>
          <w:rFonts w:ascii="標楷體" w:hAnsi="標楷體" w:hint="eastAsia"/>
          <w:b/>
          <w:noProof/>
          <w:spacing w:val="10"/>
          <w:szCs w:val="32"/>
        </w:rPr>
        <mc:AlternateContent>
          <mc:Choice Requires="wps">
            <w:drawing>
              <wp:anchor distT="0" distB="0" distL="114300" distR="114300" simplePos="0" relativeHeight="251901952" behindDoc="0" locked="0" layoutInCell="1" allowOverlap="1" wp14:anchorId="5CD61B44" wp14:editId="06ADB71A">
                <wp:simplePos x="0" y="0"/>
                <wp:positionH relativeFrom="margin">
                  <wp:posOffset>1489075</wp:posOffset>
                </wp:positionH>
                <wp:positionV relativeFrom="margin">
                  <wp:posOffset>2377320</wp:posOffset>
                </wp:positionV>
                <wp:extent cx="4639945" cy="3018790"/>
                <wp:effectExtent l="0" t="0" r="8255" b="0"/>
                <wp:wrapSquare wrapText="bothSides"/>
                <wp:docPr id="106" name="文字方塊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9945" cy="3018790"/>
                        </a:xfrm>
                        <a:prstGeom prst="rect">
                          <a:avLst/>
                        </a:prstGeom>
                        <a:solidFill>
                          <a:srgbClr val="FFFFFF"/>
                        </a:solidFill>
                        <a:ln w="9525">
                          <a:noFill/>
                          <a:miter lim="800000"/>
                          <a:headEnd/>
                          <a:tailEnd/>
                        </a:ln>
                      </wps:spPr>
                      <wps:txbx>
                        <w:txbxContent>
                          <w:tbl>
                            <w:tblPr>
                              <w:tblW w:w="721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850"/>
                              <w:gridCol w:w="1191"/>
                              <w:gridCol w:w="1105"/>
                              <w:gridCol w:w="1105"/>
                              <w:gridCol w:w="1105"/>
                              <w:gridCol w:w="1105"/>
                              <w:gridCol w:w="666"/>
                              <w:gridCol w:w="86"/>
                            </w:tblGrid>
                            <w:tr w:rsidR="00E337B2" w14:paraId="6BEBFD60" w14:textId="77777777" w:rsidTr="003C54CC">
                              <w:trPr>
                                <w:gridAfter w:val="1"/>
                                <w:wAfter w:w="86" w:type="dxa"/>
                                <w:trHeight w:val="20"/>
                                <w:jc w:val="center"/>
                              </w:trPr>
                              <w:tc>
                                <w:tcPr>
                                  <w:tcW w:w="7127" w:type="dxa"/>
                                  <w:gridSpan w:val="7"/>
                                  <w:tcBorders>
                                    <w:top w:val="nil"/>
                                    <w:left w:val="nil"/>
                                    <w:bottom w:val="single" w:sz="4" w:space="0" w:color="auto"/>
                                    <w:right w:val="nil"/>
                                  </w:tcBorders>
                                  <w:vAlign w:val="center"/>
                                </w:tcPr>
                                <w:p w14:paraId="5D026D56" w14:textId="77777777" w:rsidR="00E337B2" w:rsidRDefault="00E337B2" w:rsidP="00CD4B6F">
                                  <w:pPr>
                                    <w:widowControl/>
                                    <w:spacing w:afterLines="10" w:after="24" w:line="240" w:lineRule="exact"/>
                                    <w:jc w:val="center"/>
                                    <w:rPr>
                                      <w:rFonts w:ascii="標楷體" w:hAnsi="標楷體" w:cs="新細明體"/>
                                      <w:b/>
                                      <w:kern w:val="0"/>
                                      <w:szCs w:val="24"/>
                                    </w:rPr>
                                  </w:pPr>
                                  <w:r>
                                    <w:rPr>
                                      <w:rFonts w:ascii="標楷體" w:hAnsi="標楷體" w:cs="新細明體" w:hint="eastAsia"/>
                                      <w:b/>
                                      <w:kern w:val="0"/>
                                      <w:szCs w:val="24"/>
                                    </w:rPr>
                                    <w:t>表4　澎湖地區推動社區健康營造中心情形</w:t>
                                  </w:r>
                                </w:p>
                                <w:p w14:paraId="412963F1" w14:textId="77777777" w:rsidR="00E337B2" w:rsidRDefault="00E337B2" w:rsidP="00CD4B6F">
                                  <w:pPr>
                                    <w:widowControl/>
                                    <w:spacing w:line="40" w:lineRule="exact"/>
                                    <w:jc w:val="center"/>
                                    <w:rPr>
                                      <w:rFonts w:ascii="標楷體" w:hAnsi="標楷體" w:cs="新細明體"/>
                                      <w:b/>
                                      <w:kern w:val="0"/>
                                      <w:sz w:val="20"/>
                                      <w:szCs w:val="20"/>
                                    </w:rPr>
                                  </w:pPr>
                                </w:p>
                              </w:tc>
                            </w:tr>
                            <w:tr w:rsidR="00E337B2" w14:paraId="5D003481" w14:textId="77777777" w:rsidTr="003C54CC">
                              <w:trPr>
                                <w:trHeight w:val="20"/>
                                <w:jc w:val="center"/>
                              </w:trPr>
                              <w:tc>
                                <w:tcPr>
                                  <w:tcW w:w="850" w:type="dxa"/>
                                  <w:tcBorders>
                                    <w:top w:val="nil"/>
                                    <w:left w:val="single" w:sz="4" w:space="0" w:color="auto"/>
                                    <w:bottom w:val="single" w:sz="4" w:space="0" w:color="auto"/>
                                    <w:right w:val="single" w:sz="4" w:space="0" w:color="auto"/>
                                    <w:tl2br w:val="single" w:sz="4" w:space="0" w:color="auto"/>
                                  </w:tcBorders>
                                  <w:vAlign w:val="center"/>
                                  <w:hideMark/>
                                </w:tcPr>
                                <w:p w14:paraId="57642A22" w14:textId="77777777" w:rsidR="00E337B2" w:rsidRDefault="00E337B2" w:rsidP="00CD4B6F">
                                  <w:pPr>
                                    <w:widowControl/>
                                    <w:spacing w:line="200" w:lineRule="exact"/>
                                    <w:jc w:val="center"/>
                                    <w:rPr>
                                      <w:rFonts w:ascii="標楷體" w:hAnsi="標楷體" w:cs="新細明體"/>
                                      <w:spacing w:val="-10"/>
                                      <w:kern w:val="0"/>
                                      <w:sz w:val="20"/>
                                    </w:rPr>
                                  </w:pPr>
                                  <w:r>
                                    <w:rPr>
                                      <w:rFonts w:ascii="標楷體" w:hAnsi="標楷體" w:cs="新細明體" w:hint="eastAsia"/>
                                      <w:kern w:val="0"/>
                                      <w:sz w:val="20"/>
                                    </w:rPr>
                                    <w:t xml:space="preserve">  　</w:t>
                                  </w:r>
                                  <w:r>
                                    <w:rPr>
                                      <w:rFonts w:ascii="標楷體" w:hAnsi="標楷體" w:cs="新細明體" w:hint="eastAsia"/>
                                      <w:spacing w:val="-10"/>
                                      <w:kern w:val="0"/>
                                      <w:sz w:val="20"/>
                                    </w:rPr>
                                    <w:t>地區</w:t>
                                  </w:r>
                                </w:p>
                                <w:p w14:paraId="38B147AC" w14:textId="77777777" w:rsidR="00E337B2" w:rsidRDefault="00E337B2" w:rsidP="00CD4B6F">
                                  <w:pPr>
                                    <w:widowControl/>
                                    <w:spacing w:line="200" w:lineRule="exact"/>
                                    <w:rPr>
                                      <w:rFonts w:ascii="標楷體" w:hAnsi="標楷體" w:cs="新細明體"/>
                                      <w:kern w:val="0"/>
                                      <w:sz w:val="20"/>
                                    </w:rPr>
                                  </w:pPr>
                                  <w:r>
                                    <w:rPr>
                                      <w:rFonts w:ascii="標楷體" w:hAnsi="標楷體" w:cs="新細明體" w:hint="eastAsia"/>
                                      <w:spacing w:val="-10"/>
                                      <w:kern w:val="0"/>
                                      <w:sz w:val="20"/>
                                    </w:rPr>
                                    <w:t>年度</w:t>
                                  </w:r>
                                  <w:r>
                                    <w:rPr>
                                      <w:rFonts w:ascii="標楷體" w:hAnsi="標楷體" w:cs="新細明體" w:hint="eastAsia"/>
                                      <w:kern w:val="0"/>
                                      <w:sz w:val="20"/>
                                    </w:rPr>
                                    <w:t xml:space="preserve">　</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4176BDA"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馬公市</w:t>
                                  </w:r>
                                </w:p>
                              </w:tc>
                              <w:tc>
                                <w:tcPr>
                                  <w:tcW w:w="1105" w:type="dxa"/>
                                  <w:tcBorders>
                                    <w:top w:val="single" w:sz="4" w:space="0" w:color="auto"/>
                                    <w:left w:val="single" w:sz="4" w:space="0" w:color="auto"/>
                                    <w:bottom w:val="single" w:sz="4" w:space="0" w:color="auto"/>
                                    <w:right w:val="single" w:sz="4" w:space="0" w:color="auto"/>
                                  </w:tcBorders>
                                  <w:vAlign w:val="center"/>
                                  <w:hideMark/>
                                </w:tcPr>
                                <w:p w14:paraId="11913FEC"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湖西鄉</w:t>
                                  </w:r>
                                </w:p>
                              </w:tc>
                              <w:tc>
                                <w:tcPr>
                                  <w:tcW w:w="1105" w:type="dxa"/>
                                  <w:tcBorders>
                                    <w:top w:val="single" w:sz="4" w:space="0" w:color="auto"/>
                                    <w:left w:val="single" w:sz="4" w:space="0" w:color="auto"/>
                                    <w:bottom w:val="single" w:sz="4" w:space="0" w:color="auto"/>
                                    <w:right w:val="single" w:sz="4" w:space="0" w:color="auto"/>
                                  </w:tcBorders>
                                  <w:vAlign w:val="center"/>
                                  <w:hideMark/>
                                </w:tcPr>
                                <w:p w14:paraId="0C4DFD48"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白沙鄉</w:t>
                                  </w:r>
                                </w:p>
                              </w:tc>
                              <w:tc>
                                <w:tcPr>
                                  <w:tcW w:w="1105" w:type="dxa"/>
                                  <w:tcBorders>
                                    <w:top w:val="single" w:sz="4" w:space="0" w:color="auto"/>
                                    <w:left w:val="single" w:sz="4" w:space="0" w:color="auto"/>
                                    <w:bottom w:val="single" w:sz="4" w:space="0" w:color="auto"/>
                                    <w:right w:val="single" w:sz="4" w:space="0" w:color="auto"/>
                                  </w:tcBorders>
                                  <w:vAlign w:val="center"/>
                                  <w:hideMark/>
                                </w:tcPr>
                                <w:p w14:paraId="26FA5DA4"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西嶼鄉</w:t>
                                  </w:r>
                                </w:p>
                              </w:tc>
                              <w:tc>
                                <w:tcPr>
                                  <w:tcW w:w="1105" w:type="dxa"/>
                                  <w:tcBorders>
                                    <w:top w:val="single" w:sz="4" w:space="0" w:color="auto"/>
                                    <w:left w:val="single" w:sz="4" w:space="0" w:color="auto"/>
                                    <w:bottom w:val="single" w:sz="4" w:space="0" w:color="auto"/>
                                    <w:right w:val="single" w:sz="4" w:space="0" w:color="auto"/>
                                  </w:tcBorders>
                                  <w:vAlign w:val="center"/>
                                  <w:hideMark/>
                                </w:tcPr>
                                <w:p w14:paraId="6DE7360A"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望安鄉</w:t>
                                  </w:r>
                                </w:p>
                              </w:tc>
                              <w:tc>
                                <w:tcPr>
                                  <w:tcW w:w="752" w:type="dxa"/>
                                  <w:gridSpan w:val="2"/>
                                  <w:tcBorders>
                                    <w:top w:val="single" w:sz="4" w:space="0" w:color="auto"/>
                                    <w:left w:val="single" w:sz="4" w:space="0" w:color="auto"/>
                                    <w:bottom w:val="single" w:sz="4" w:space="0" w:color="auto"/>
                                    <w:right w:val="single" w:sz="4" w:space="0" w:color="auto"/>
                                  </w:tcBorders>
                                  <w:vAlign w:val="center"/>
                                  <w:hideMark/>
                                </w:tcPr>
                                <w:p w14:paraId="5A111930"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七美鄉</w:t>
                                  </w:r>
                                </w:p>
                              </w:tc>
                            </w:tr>
                            <w:tr w:rsidR="00E337B2" w14:paraId="40B1034A" w14:textId="77777777" w:rsidTr="003C54CC">
                              <w:trPr>
                                <w:trHeight w:val="20"/>
                                <w:jc w:val="center"/>
                              </w:trPr>
                              <w:tc>
                                <w:tcPr>
                                  <w:tcW w:w="850" w:type="dxa"/>
                                  <w:tcBorders>
                                    <w:top w:val="single" w:sz="4" w:space="0" w:color="auto"/>
                                    <w:left w:val="single" w:sz="4" w:space="0" w:color="auto"/>
                                    <w:bottom w:val="single" w:sz="4" w:space="0" w:color="auto"/>
                                    <w:right w:val="single" w:sz="4" w:space="0" w:color="auto"/>
                                  </w:tcBorders>
                                  <w:vAlign w:val="center"/>
                                  <w:hideMark/>
                                </w:tcPr>
                                <w:p w14:paraId="6BEB328B"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110</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8FEFE1A"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案山、朝陽、西衛社區發展協會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2966EBCF"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湖西社區發展協會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6C713F29"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白沙鄉健康舞蹈協會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4F90F55D"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澎湖縣愛憶社會福利發展協會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0721D92A"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望安鄉東安</w:t>
                                  </w:r>
                                  <w:r w:rsidRPr="00CD4B6F">
                                    <w:rPr>
                                      <w:rFonts w:ascii="標楷體" w:hAnsi="標楷體" w:cs="新細明體" w:hint="eastAsia"/>
                                      <w:spacing w:val="10"/>
                                      <w:kern w:val="0"/>
                                      <w:sz w:val="20"/>
                                    </w:rPr>
                                    <w:t>社區發展協會</w:t>
                                  </w:r>
                                </w:p>
                              </w:tc>
                              <w:tc>
                                <w:tcPr>
                                  <w:tcW w:w="752" w:type="dxa"/>
                                  <w:gridSpan w:val="2"/>
                                  <w:vMerge w:val="restart"/>
                                  <w:tcBorders>
                                    <w:top w:val="single" w:sz="4" w:space="0" w:color="auto"/>
                                    <w:left w:val="single" w:sz="4" w:space="0" w:color="auto"/>
                                    <w:bottom w:val="nil"/>
                                    <w:right w:val="single" w:sz="4" w:space="0" w:color="auto"/>
                                    <w:tl2br w:val="single" w:sz="4" w:space="0" w:color="auto"/>
                                  </w:tcBorders>
                                  <w:vAlign w:val="center"/>
                                </w:tcPr>
                                <w:p w14:paraId="3894D4B5" w14:textId="77777777" w:rsidR="00E337B2" w:rsidRDefault="00E337B2" w:rsidP="005E7582">
                                  <w:pPr>
                                    <w:widowControl/>
                                    <w:spacing w:line="240" w:lineRule="exact"/>
                                    <w:jc w:val="center"/>
                                    <w:rPr>
                                      <w:rFonts w:ascii="標楷體" w:hAnsi="標楷體" w:cs="新細明體"/>
                                      <w:kern w:val="0"/>
                                      <w:sz w:val="20"/>
                                    </w:rPr>
                                  </w:pPr>
                                </w:p>
                              </w:tc>
                            </w:tr>
                            <w:tr w:rsidR="00E337B2" w14:paraId="440B09DB" w14:textId="77777777" w:rsidTr="003C54CC">
                              <w:trPr>
                                <w:trHeight w:val="20"/>
                                <w:jc w:val="center"/>
                              </w:trPr>
                              <w:tc>
                                <w:tcPr>
                                  <w:tcW w:w="850" w:type="dxa"/>
                                  <w:tcBorders>
                                    <w:top w:val="single" w:sz="4" w:space="0" w:color="auto"/>
                                    <w:left w:val="single" w:sz="4" w:space="0" w:color="auto"/>
                                    <w:bottom w:val="single" w:sz="4" w:space="0" w:color="auto"/>
                                    <w:right w:val="single" w:sz="4" w:space="0" w:color="auto"/>
                                  </w:tcBorders>
                                  <w:vAlign w:val="center"/>
                                  <w:hideMark/>
                                </w:tcPr>
                                <w:p w14:paraId="61D7F80F"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111</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55450E9"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案山、朝陽、西衛社區發展協會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7EB0BEFA"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湖西社區發展協會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5D9B6FD5"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白沙鄉健康舞蹈協會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2F1E37B0"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澎湖縣愛憶社會福利發展協會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354B37B3"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澎湖縣望安鄉衛生所</w:t>
                                  </w:r>
                                </w:p>
                              </w:tc>
                              <w:tc>
                                <w:tcPr>
                                  <w:tcW w:w="0" w:type="auto"/>
                                  <w:gridSpan w:val="2"/>
                                  <w:vMerge/>
                                  <w:tcBorders>
                                    <w:top w:val="single" w:sz="4" w:space="0" w:color="auto"/>
                                    <w:left w:val="single" w:sz="4" w:space="0" w:color="auto"/>
                                    <w:bottom w:val="nil"/>
                                    <w:right w:val="single" w:sz="4" w:space="0" w:color="auto"/>
                                  </w:tcBorders>
                                  <w:vAlign w:val="center"/>
                                  <w:hideMark/>
                                </w:tcPr>
                                <w:p w14:paraId="21A4A2EC" w14:textId="77777777" w:rsidR="00E337B2" w:rsidRDefault="00E337B2" w:rsidP="005E7582">
                                  <w:pPr>
                                    <w:widowControl/>
                                    <w:spacing w:line="240" w:lineRule="exact"/>
                                    <w:rPr>
                                      <w:rFonts w:ascii="標楷體" w:hAnsi="標楷體" w:cs="新細明體"/>
                                      <w:kern w:val="0"/>
                                      <w:sz w:val="20"/>
                                    </w:rPr>
                                  </w:pPr>
                                </w:p>
                              </w:tc>
                            </w:tr>
                            <w:tr w:rsidR="00E337B2" w14:paraId="3C5BEA83" w14:textId="77777777" w:rsidTr="003C54CC">
                              <w:trPr>
                                <w:trHeight w:val="20"/>
                                <w:jc w:val="center"/>
                              </w:trPr>
                              <w:tc>
                                <w:tcPr>
                                  <w:tcW w:w="850" w:type="dxa"/>
                                  <w:tcBorders>
                                    <w:top w:val="single" w:sz="4" w:space="0" w:color="auto"/>
                                    <w:left w:val="single" w:sz="4" w:space="0" w:color="auto"/>
                                    <w:bottom w:val="single" w:sz="4" w:space="0" w:color="auto"/>
                                    <w:right w:val="single" w:sz="4" w:space="0" w:color="auto"/>
                                  </w:tcBorders>
                                  <w:vAlign w:val="center"/>
                                  <w:hideMark/>
                                </w:tcPr>
                                <w:p w14:paraId="7685F364"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112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BD7458F"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案山、朝陽、西衛社區發展協會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5C9426BC"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湖西社區發展協會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3A9EE572"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白沙鄉健康舞蹈協會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7CD51682"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澎湖縣愛憶社會福利發展協會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15CD801A"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澎湖縣望安鄉衛生所</w:t>
                                  </w:r>
                                </w:p>
                              </w:tc>
                              <w:tc>
                                <w:tcPr>
                                  <w:tcW w:w="0" w:type="auto"/>
                                  <w:gridSpan w:val="2"/>
                                  <w:vMerge/>
                                  <w:tcBorders>
                                    <w:top w:val="single" w:sz="4" w:space="0" w:color="auto"/>
                                    <w:left w:val="single" w:sz="4" w:space="0" w:color="auto"/>
                                    <w:bottom w:val="nil"/>
                                    <w:right w:val="single" w:sz="4" w:space="0" w:color="auto"/>
                                  </w:tcBorders>
                                  <w:vAlign w:val="center"/>
                                  <w:hideMark/>
                                </w:tcPr>
                                <w:p w14:paraId="07B81720" w14:textId="77777777" w:rsidR="00E337B2" w:rsidRDefault="00E337B2" w:rsidP="005E7582">
                                  <w:pPr>
                                    <w:widowControl/>
                                    <w:spacing w:line="240" w:lineRule="exact"/>
                                    <w:rPr>
                                      <w:rFonts w:ascii="標楷體" w:hAnsi="標楷體" w:cs="新細明體"/>
                                      <w:kern w:val="0"/>
                                      <w:sz w:val="20"/>
                                    </w:rPr>
                                  </w:pPr>
                                </w:p>
                              </w:tc>
                            </w:tr>
                            <w:tr w:rsidR="00E337B2" w14:paraId="34577480" w14:textId="77777777" w:rsidTr="003C54CC">
                              <w:trPr>
                                <w:trHeight w:val="20"/>
                                <w:jc w:val="center"/>
                              </w:trPr>
                              <w:tc>
                                <w:tcPr>
                                  <w:tcW w:w="850" w:type="dxa"/>
                                  <w:tcBorders>
                                    <w:top w:val="single" w:sz="4" w:space="0" w:color="auto"/>
                                    <w:left w:val="single" w:sz="4" w:space="0" w:color="auto"/>
                                    <w:bottom w:val="single" w:sz="4" w:space="0" w:color="auto"/>
                                    <w:right w:val="single" w:sz="4" w:space="0" w:color="auto"/>
                                  </w:tcBorders>
                                  <w:vAlign w:val="center"/>
                                  <w:hideMark/>
                                </w:tcPr>
                                <w:p w14:paraId="2D406CCC"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113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B9A9358" w14:textId="36C12A6B"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案山、朝陽、西衛</w:t>
                                  </w:r>
                                  <w:r w:rsidR="003C54CC">
                                    <w:rPr>
                                      <w:rFonts w:ascii="標楷體" w:hAnsi="標楷體" w:cs="新細明體" w:hint="eastAsia"/>
                                      <w:kern w:val="0"/>
                                      <w:sz w:val="20"/>
                                    </w:rPr>
                                    <w:t>、</w:t>
                                  </w:r>
                                  <w:r w:rsidRPr="00CD4B6F">
                                    <w:rPr>
                                      <w:rFonts w:ascii="標楷體" w:hAnsi="標楷體" w:cs="新細明體" w:hint="eastAsia"/>
                                      <w:kern w:val="0"/>
                                      <w:sz w:val="20"/>
                                    </w:rPr>
                                    <w:t>興仁社區發展協會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14136A84"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湖西社區發展協會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47EA11BC"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白沙鄉健康舞蹈協會</w:t>
                                  </w:r>
                                </w:p>
                              </w:tc>
                              <w:tc>
                                <w:tcPr>
                                  <w:tcW w:w="1105" w:type="dxa"/>
                                  <w:tcBorders>
                                    <w:top w:val="single" w:sz="4" w:space="0" w:color="auto"/>
                                    <w:left w:val="single" w:sz="4" w:space="0" w:color="auto"/>
                                    <w:bottom w:val="single" w:sz="4" w:space="0" w:color="auto"/>
                                    <w:right w:val="single" w:sz="4" w:space="0" w:color="auto"/>
                                    <w:tl2br w:val="single" w:sz="4" w:space="0" w:color="auto"/>
                                  </w:tcBorders>
                                  <w:vAlign w:val="center"/>
                                </w:tcPr>
                                <w:p w14:paraId="79B73395"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p>
                              </w:tc>
                              <w:tc>
                                <w:tcPr>
                                  <w:tcW w:w="1105" w:type="dxa"/>
                                  <w:tcBorders>
                                    <w:top w:val="single" w:sz="4" w:space="0" w:color="auto"/>
                                    <w:left w:val="single" w:sz="4" w:space="0" w:color="auto"/>
                                    <w:bottom w:val="single" w:sz="4" w:space="0" w:color="auto"/>
                                    <w:right w:val="single" w:sz="4" w:space="0" w:color="auto"/>
                                  </w:tcBorders>
                                  <w:vAlign w:val="center"/>
                                  <w:hideMark/>
                                </w:tcPr>
                                <w:p w14:paraId="0442D69D"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澎湖縣望安鄉衛生所</w:t>
                                  </w:r>
                                </w:p>
                              </w:tc>
                              <w:tc>
                                <w:tcPr>
                                  <w:tcW w:w="0" w:type="auto"/>
                                  <w:gridSpan w:val="2"/>
                                  <w:vMerge/>
                                  <w:tcBorders>
                                    <w:top w:val="single" w:sz="4" w:space="0" w:color="auto"/>
                                    <w:left w:val="single" w:sz="4" w:space="0" w:color="auto"/>
                                    <w:bottom w:val="nil"/>
                                    <w:right w:val="single" w:sz="4" w:space="0" w:color="auto"/>
                                  </w:tcBorders>
                                  <w:vAlign w:val="center"/>
                                  <w:hideMark/>
                                </w:tcPr>
                                <w:p w14:paraId="133005B4" w14:textId="77777777" w:rsidR="00E337B2" w:rsidRDefault="00E337B2" w:rsidP="005E7582">
                                  <w:pPr>
                                    <w:widowControl/>
                                    <w:spacing w:line="240" w:lineRule="exact"/>
                                    <w:rPr>
                                      <w:rFonts w:ascii="標楷體" w:hAnsi="標楷體" w:cs="新細明體"/>
                                      <w:kern w:val="0"/>
                                      <w:sz w:val="20"/>
                                    </w:rPr>
                                  </w:pPr>
                                </w:p>
                              </w:tc>
                            </w:tr>
                            <w:tr w:rsidR="00E337B2" w14:paraId="70B6DFAE" w14:textId="77777777" w:rsidTr="003C54CC">
                              <w:trPr>
                                <w:trHeight w:val="20"/>
                                <w:jc w:val="center"/>
                              </w:trPr>
                              <w:tc>
                                <w:tcPr>
                                  <w:tcW w:w="850" w:type="dxa"/>
                                  <w:tcBorders>
                                    <w:top w:val="single" w:sz="4" w:space="0" w:color="auto"/>
                                    <w:left w:val="single" w:sz="4" w:space="0" w:color="auto"/>
                                    <w:bottom w:val="single" w:sz="4" w:space="0" w:color="auto"/>
                                    <w:right w:val="single" w:sz="4" w:space="0" w:color="auto"/>
                                  </w:tcBorders>
                                  <w:vAlign w:val="center"/>
                                  <w:hideMark/>
                                </w:tcPr>
                                <w:p w14:paraId="1A1D2F7D"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114</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CB391D8"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案山、朝陽、西衛社區發展協會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3FEEF797"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湖西、青螺</w:t>
                                  </w:r>
                                  <w:r w:rsidRPr="00CD4B6F">
                                    <w:rPr>
                                      <w:rFonts w:ascii="標楷體" w:hAnsi="標楷體" w:cs="新細明體" w:hint="eastAsia"/>
                                      <w:spacing w:val="10"/>
                                      <w:kern w:val="0"/>
                                      <w:sz w:val="20"/>
                                    </w:rPr>
                                    <w:t>社區發展協會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4D9D39E4"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白沙鄉健康舞蹈協會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23C2B818"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赤馬社區發展協會</w:t>
                                  </w:r>
                                </w:p>
                              </w:tc>
                              <w:tc>
                                <w:tcPr>
                                  <w:tcW w:w="1105" w:type="dxa"/>
                                  <w:tcBorders>
                                    <w:top w:val="single" w:sz="4" w:space="0" w:color="auto"/>
                                    <w:left w:val="single" w:sz="4" w:space="0" w:color="auto"/>
                                    <w:bottom w:val="single" w:sz="4" w:space="0" w:color="auto"/>
                                    <w:right w:val="single" w:sz="4" w:space="0" w:color="auto"/>
                                    <w:tl2br w:val="single" w:sz="4" w:space="0" w:color="auto"/>
                                  </w:tcBorders>
                                  <w:vAlign w:val="center"/>
                                </w:tcPr>
                                <w:p w14:paraId="001D4983" w14:textId="77777777" w:rsidR="00E337B2" w:rsidRDefault="00E337B2" w:rsidP="005E7582">
                                  <w:pPr>
                                    <w:widowControl/>
                                    <w:spacing w:line="240" w:lineRule="exact"/>
                                    <w:ind w:rightChars="11" w:right="26" w:firstLineChars="5" w:firstLine="10"/>
                                    <w:rPr>
                                      <w:rFonts w:ascii="標楷體" w:hAnsi="標楷體" w:cs="新細明體"/>
                                      <w:kern w:val="0"/>
                                      <w:sz w:val="20"/>
                                    </w:rPr>
                                  </w:pPr>
                                </w:p>
                              </w:tc>
                              <w:tc>
                                <w:tcPr>
                                  <w:tcW w:w="0" w:type="auto"/>
                                  <w:gridSpan w:val="2"/>
                                  <w:vMerge/>
                                  <w:tcBorders>
                                    <w:top w:val="single" w:sz="4" w:space="0" w:color="auto"/>
                                    <w:left w:val="single" w:sz="4" w:space="0" w:color="auto"/>
                                    <w:bottom w:val="nil"/>
                                    <w:right w:val="single" w:sz="4" w:space="0" w:color="auto"/>
                                  </w:tcBorders>
                                  <w:vAlign w:val="center"/>
                                  <w:hideMark/>
                                </w:tcPr>
                                <w:p w14:paraId="7E99E36E" w14:textId="77777777" w:rsidR="00E337B2" w:rsidRDefault="00E337B2" w:rsidP="005E7582">
                                  <w:pPr>
                                    <w:widowControl/>
                                    <w:spacing w:line="240" w:lineRule="exact"/>
                                    <w:rPr>
                                      <w:rFonts w:ascii="標楷體" w:hAnsi="標楷體" w:cs="新細明體"/>
                                      <w:kern w:val="0"/>
                                      <w:sz w:val="20"/>
                                    </w:rPr>
                                  </w:pPr>
                                </w:p>
                              </w:tc>
                            </w:tr>
                            <w:tr w:rsidR="00E337B2" w14:paraId="27FCB665" w14:textId="77777777" w:rsidTr="003C54CC">
                              <w:trPr>
                                <w:gridAfter w:val="1"/>
                                <w:wAfter w:w="86" w:type="dxa"/>
                                <w:trHeight w:val="20"/>
                                <w:jc w:val="center"/>
                              </w:trPr>
                              <w:tc>
                                <w:tcPr>
                                  <w:tcW w:w="7127" w:type="dxa"/>
                                  <w:gridSpan w:val="7"/>
                                  <w:tcBorders>
                                    <w:top w:val="single" w:sz="4" w:space="0" w:color="auto"/>
                                    <w:left w:val="nil"/>
                                    <w:bottom w:val="nil"/>
                                    <w:right w:val="nil"/>
                                  </w:tcBorders>
                                  <w:vAlign w:val="center"/>
                                  <w:hideMark/>
                                </w:tcPr>
                                <w:p w14:paraId="32B01404" w14:textId="77777777" w:rsidR="00E337B2" w:rsidRDefault="00E337B2" w:rsidP="00CD4B6F">
                                  <w:pPr>
                                    <w:widowControl/>
                                    <w:spacing w:line="200" w:lineRule="exact"/>
                                    <w:rPr>
                                      <w:rFonts w:ascii="標楷體" w:hAnsi="標楷體" w:cs="新細明體"/>
                                      <w:kern w:val="0"/>
                                      <w:sz w:val="20"/>
                                    </w:rPr>
                                  </w:pPr>
                                  <w:r>
                                    <w:rPr>
                                      <w:rFonts w:ascii="標楷體" w:hAnsi="標楷體" w:cs="新細明體" w:hint="eastAsia"/>
                                      <w:kern w:val="0"/>
                                      <w:sz w:val="18"/>
                                      <w:szCs w:val="18"/>
                                    </w:rPr>
                                    <w:t>資料來源：整理自澎湖縣政府衛生局提供資料。</w:t>
                                  </w:r>
                                </w:p>
                              </w:tc>
                            </w:tr>
                          </w:tbl>
                          <w:p w14:paraId="24EE0B79" w14:textId="77777777" w:rsidR="00E337B2" w:rsidRDefault="00E337B2" w:rsidP="00CD4B6F">
                            <w:pPr>
                              <w:rPr>
                                <w:rFonts w:ascii="Times New Roman" w:eastAsia="新細明體" w:hAnsi="Times New Roman" w:cs="Times New Roman"/>
                                <w:szCs w:val="20"/>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D61B44" id="文字方塊 106" o:spid="_x0000_s1137" type="#_x0000_t202" style="position:absolute;left:0;text-align:left;margin-left:117.25pt;margin-top:187.2pt;width:365.35pt;height:237.7pt;z-index:2519019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" stroked="f">
                <v:textbox>
                  <w:txbxContent>
                    <w:tbl>
                      <w:tblPr>
                        <w:tblW w:w="721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850"/>
                        <w:gridCol w:w="1191"/>
                        <w:gridCol w:w="1105"/>
                        <w:gridCol w:w="1105"/>
                        <w:gridCol w:w="1105"/>
                        <w:gridCol w:w="1105"/>
                        <w:gridCol w:w="666"/>
                        <w:gridCol w:w="86"/>
                      </w:tblGrid>
                      <w:tr w:rsidR="00E337B2" w14:paraId="6BEBFD60" w14:textId="77777777" w:rsidTr="003C54CC">
                        <w:trPr>
                          <w:gridAfter w:val="1"/>
                          <w:wAfter w:w="86" w:type="dxa"/>
                          <w:trHeight w:val="20"/>
                          <w:jc w:val="center"/>
                        </w:trPr>
                        <w:tc>
                          <w:tcPr>
                            <w:tcW w:w="7127" w:type="dxa"/>
                            <w:gridSpan w:val="7"/>
                            <w:tcBorders>
                              <w:top w:val="nil"/>
                              <w:left w:val="nil"/>
                              <w:bottom w:val="single" w:sz="4" w:space="0" w:color="auto"/>
                              <w:right w:val="nil"/>
                            </w:tcBorders>
                            <w:vAlign w:val="center"/>
                          </w:tcPr>
                          <w:p w14:paraId="5D026D56" w14:textId="77777777" w:rsidR="00E337B2" w:rsidRDefault="00E337B2" w:rsidP="00CD4B6F">
                            <w:pPr>
                              <w:widowControl/>
                              <w:spacing w:afterLines="10" w:after="24" w:line="240" w:lineRule="exact"/>
                              <w:jc w:val="center"/>
                              <w:rPr>
                                <w:rFonts w:ascii="標楷體" w:hAnsi="標楷體" w:cs="新細明體"/>
                                <w:b/>
                                <w:kern w:val="0"/>
                                <w:szCs w:val="24"/>
                              </w:rPr>
                            </w:pPr>
                            <w:r>
                              <w:rPr>
                                <w:rFonts w:ascii="標楷體" w:hAnsi="標楷體" w:cs="新細明體" w:hint="eastAsia"/>
                                <w:b/>
                                <w:kern w:val="0"/>
                                <w:szCs w:val="24"/>
                              </w:rPr>
                              <w:t>表4　澎湖地區推動社區健康營造中心情形</w:t>
                            </w:r>
                          </w:p>
                          <w:p w14:paraId="412963F1" w14:textId="77777777" w:rsidR="00E337B2" w:rsidRDefault="00E337B2" w:rsidP="00CD4B6F">
                            <w:pPr>
                              <w:widowControl/>
                              <w:spacing w:line="40" w:lineRule="exact"/>
                              <w:jc w:val="center"/>
                              <w:rPr>
                                <w:rFonts w:ascii="標楷體" w:hAnsi="標楷體" w:cs="新細明體"/>
                                <w:b/>
                                <w:kern w:val="0"/>
                                <w:sz w:val="20"/>
                                <w:szCs w:val="20"/>
                              </w:rPr>
                            </w:pPr>
                          </w:p>
                        </w:tc>
                      </w:tr>
                      <w:tr w:rsidR="00E337B2" w14:paraId="5D003481" w14:textId="77777777" w:rsidTr="003C54CC">
                        <w:trPr>
                          <w:trHeight w:val="20"/>
                          <w:jc w:val="center"/>
                        </w:trPr>
                        <w:tc>
                          <w:tcPr>
                            <w:tcW w:w="850" w:type="dxa"/>
                            <w:tcBorders>
                              <w:top w:val="nil"/>
                              <w:left w:val="single" w:sz="4" w:space="0" w:color="auto"/>
                              <w:bottom w:val="single" w:sz="4" w:space="0" w:color="auto"/>
                              <w:right w:val="single" w:sz="4" w:space="0" w:color="auto"/>
                              <w:tl2br w:val="single" w:sz="4" w:space="0" w:color="auto"/>
                            </w:tcBorders>
                            <w:vAlign w:val="center"/>
                            <w:hideMark/>
                          </w:tcPr>
                          <w:p w14:paraId="57642A22" w14:textId="77777777" w:rsidR="00E337B2" w:rsidRDefault="00E337B2" w:rsidP="00CD4B6F">
                            <w:pPr>
                              <w:widowControl/>
                              <w:spacing w:line="200" w:lineRule="exact"/>
                              <w:jc w:val="center"/>
                              <w:rPr>
                                <w:rFonts w:ascii="標楷體" w:hAnsi="標楷體" w:cs="新細明體"/>
                                <w:spacing w:val="-10"/>
                                <w:kern w:val="0"/>
                                <w:sz w:val="20"/>
                              </w:rPr>
                            </w:pPr>
                            <w:r>
                              <w:rPr>
                                <w:rFonts w:ascii="標楷體" w:hAnsi="標楷體" w:cs="新細明體" w:hint="eastAsia"/>
                                <w:kern w:val="0"/>
                                <w:sz w:val="20"/>
                              </w:rPr>
                              <w:t xml:space="preserve">  　</w:t>
                            </w:r>
                            <w:r>
                              <w:rPr>
                                <w:rFonts w:ascii="標楷體" w:hAnsi="標楷體" w:cs="新細明體" w:hint="eastAsia"/>
                                <w:spacing w:val="-10"/>
                                <w:kern w:val="0"/>
                                <w:sz w:val="20"/>
                              </w:rPr>
                              <w:t>地區</w:t>
                            </w:r>
                          </w:p>
                          <w:p w14:paraId="38B147AC" w14:textId="77777777" w:rsidR="00E337B2" w:rsidRDefault="00E337B2" w:rsidP="00CD4B6F">
                            <w:pPr>
                              <w:widowControl/>
                              <w:spacing w:line="200" w:lineRule="exact"/>
                              <w:rPr>
                                <w:rFonts w:ascii="標楷體" w:hAnsi="標楷體" w:cs="新細明體"/>
                                <w:kern w:val="0"/>
                                <w:sz w:val="20"/>
                              </w:rPr>
                            </w:pPr>
                            <w:r>
                              <w:rPr>
                                <w:rFonts w:ascii="標楷體" w:hAnsi="標楷體" w:cs="新細明體" w:hint="eastAsia"/>
                                <w:spacing w:val="-10"/>
                                <w:kern w:val="0"/>
                                <w:sz w:val="20"/>
                              </w:rPr>
                              <w:t>年度</w:t>
                            </w:r>
                            <w:r>
                              <w:rPr>
                                <w:rFonts w:ascii="標楷體" w:hAnsi="標楷體" w:cs="新細明體" w:hint="eastAsia"/>
                                <w:kern w:val="0"/>
                                <w:sz w:val="20"/>
                              </w:rPr>
                              <w:t xml:space="preserve">　</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4176BDA"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馬公市</w:t>
                            </w:r>
                          </w:p>
                        </w:tc>
                        <w:tc>
                          <w:tcPr>
                            <w:tcW w:w="1105" w:type="dxa"/>
                            <w:tcBorders>
                              <w:top w:val="single" w:sz="4" w:space="0" w:color="auto"/>
                              <w:left w:val="single" w:sz="4" w:space="0" w:color="auto"/>
                              <w:bottom w:val="single" w:sz="4" w:space="0" w:color="auto"/>
                              <w:right w:val="single" w:sz="4" w:space="0" w:color="auto"/>
                            </w:tcBorders>
                            <w:vAlign w:val="center"/>
                            <w:hideMark/>
                          </w:tcPr>
                          <w:p w14:paraId="11913FEC"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湖西鄉</w:t>
                            </w:r>
                          </w:p>
                        </w:tc>
                        <w:tc>
                          <w:tcPr>
                            <w:tcW w:w="1105" w:type="dxa"/>
                            <w:tcBorders>
                              <w:top w:val="single" w:sz="4" w:space="0" w:color="auto"/>
                              <w:left w:val="single" w:sz="4" w:space="0" w:color="auto"/>
                              <w:bottom w:val="single" w:sz="4" w:space="0" w:color="auto"/>
                              <w:right w:val="single" w:sz="4" w:space="0" w:color="auto"/>
                            </w:tcBorders>
                            <w:vAlign w:val="center"/>
                            <w:hideMark/>
                          </w:tcPr>
                          <w:p w14:paraId="0C4DFD48"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白沙鄉</w:t>
                            </w:r>
                          </w:p>
                        </w:tc>
                        <w:tc>
                          <w:tcPr>
                            <w:tcW w:w="1105" w:type="dxa"/>
                            <w:tcBorders>
                              <w:top w:val="single" w:sz="4" w:space="0" w:color="auto"/>
                              <w:left w:val="single" w:sz="4" w:space="0" w:color="auto"/>
                              <w:bottom w:val="single" w:sz="4" w:space="0" w:color="auto"/>
                              <w:right w:val="single" w:sz="4" w:space="0" w:color="auto"/>
                            </w:tcBorders>
                            <w:vAlign w:val="center"/>
                            <w:hideMark/>
                          </w:tcPr>
                          <w:p w14:paraId="26FA5DA4"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西嶼鄉</w:t>
                            </w:r>
                          </w:p>
                        </w:tc>
                        <w:tc>
                          <w:tcPr>
                            <w:tcW w:w="1105" w:type="dxa"/>
                            <w:tcBorders>
                              <w:top w:val="single" w:sz="4" w:space="0" w:color="auto"/>
                              <w:left w:val="single" w:sz="4" w:space="0" w:color="auto"/>
                              <w:bottom w:val="single" w:sz="4" w:space="0" w:color="auto"/>
                              <w:right w:val="single" w:sz="4" w:space="0" w:color="auto"/>
                            </w:tcBorders>
                            <w:vAlign w:val="center"/>
                            <w:hideMark/>
                          </w:tcPr>
                          <w:p w14:paraId="6DE7360A"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望安鄉</w:t>
                            </w:r>
                          </w:p>
                        </w:tc>
                        <w:tc>
                          <w:tcPr>
                            <w:tcW w:w="752" w:type="dxa"/>
                            <w:gridSpan w:val="2"/>
                            <w:tcBorders>
                              <w:top w:val="single" w:sz="4" w:space="0" w:color="auto"/>
                              <w:left w:val="single" w:sz="4" w:space="0" w:color="auto"/>
                              <w:bottom w:val="single" w:sz="4" w:space="0" w:color="auto"/>
                              <w:right w:val="single" w:sz="4" w:space="0" w:color="auto"/>
                            </w:tcBorders>
                            <w:vAlign w:val="center"/>
                            <w:hideMark/>
                          </w:tcPr>
                          <w:p w14:paraId="5A111930"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七美鄉</w:t>
                            </w:r>
                          </w:p>
                        </w:tc>
                      </w:tr>
                      <w:tr w:rsidR="00E337B2" w14:paraId="40B1034A" w14:textId="77777777" w:rsidTr="003C54CC">
                        <w:trPr>
                          <w:trHeight w:val="20"/>
                          <w:jc w:val="center"/>
                        </w:trPr>
                        <w:tc>
                          <w:tcPr>
                            <w:tcW w:w="850" w:type="dxa"/>
                            <w:tcBorders>
                              <w:top w:val="single" w:sz="4" w:space="0" w:color="auto"/>
                              <w:left w:val="single" w:sz="4" w:space="0" w:color="auto"/>
                              <w:bottom w:val="single" w:sz="4" w:space="0" w:color="auto"/>
                              <w:right w:val="single" w:sz="4" w:space="0" w:color="auto"/>
                            </w:tcBorders>
                            <w:vAlign w:val="center"/>
                            <w:hideMark/>
                          </w:tcPr>
                          <w:p w14:paraId="6BEB328B"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110</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8FEFE1A"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案山、朝陽、西衛社區發展協會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2966EBCF"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湖西社區發展協會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6C713F29"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白沙鄉健康舞蹈協會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4F90F55D"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澎湖縣愛憶社會福利發展協會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0721D92A"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望安鄉東安</w:t>
                            </w:r>
                            <w:r w:rsidRPr="00CD4B6F">
                              <w:rPr>
                                <w:rFonts w:ascii="標楷體" w:hAnsi="標楷體" w:cs="新細明體" w:hint="eastAsia"/>
                                <w:spacing w:val="10"/>
                                <w:kern w:val="0"/>
                                <w:sz w:val="20"/>
                              </w:rPr>
                              <w:t>社區發展協會</w:t>
                            </w:r>
                          </w:p>
                        </w:tc>
                        <w:tc>
                          <w:tcPr>
                            <w:tcW w:w="752" w:type="dxa"/>
                            <w:gridSpan w:val="2"/>
                            <w:vMerge w:val="restart"/>
                            <w:tcBorders>
                              <w:top w:val="single" w:sz="4" w:space="0" w:color="auto"/>
                              <w:left w:val="single" w:sz="4" w:space="0" w:color="auto"/>
                              <w:bottom w:val="nil"/>
                              <w:right w:val="single" w:sz="4" w:space="0" w:color="auto"/>
                              <w:tl2br w:val="single" w:sz="4" w:space="0" w:color="auto"/>
                            </w:tcBorders>
                            <w:vAlign w:val="center"/>
                          </w:tcPr>
                          <w:p w14:paraId="3894D4B5" w14:textId="77777777" w:rsidR="00E337B2" w:rsidRDefault="00E337B2" w:rsidP="005E7582">
                            <w:pPr>
                              <w:widowControl/>
                              <w:spacing w:line="240" w:lineRule="exact"/>
                              <w:jc w:val="center"/>
                              <w:rPr>
                                <w:rFonts w:ascii="標楷體" w:hAnsi="標楷體" w:cs="新細明體"/>
                                <w:kern w:val="0"/>
                                <w:sz w:val="20"/>
                              </w:rPr>
                            </w:pPr>
                          </w:p>
                        </w:tc>
                      </w:tr>
                      <w:tr w:rsidR="00E337B2" w14:paraId="440B09DB" w14:textId="77777777" w:rsidTr="003C54CC">
                        <w:trPr>
                          <w:trHeight w:val="20"/>
                          <w:jc w:val="center"/>
                        </w:trPr>
                        <w:tc>
                          <w:tcPr>
                            <w:tcW w:w="850" w:type="dxa"/>
                            <w:tcBorders>
                              <w:top w:val="single" w:sz="4" w:space="0" w:color="auto"/>
                              <w:left w:val="single" w:sz="4" w:space="0" w:color="auto"/>
                              <w:bottom w:val="single" w:sz="4" w:space="0" w:color="auto"/>
                              <w:right w:val="single" w:sz="4" w:space="0" w:color="auto"/>
                            </w:tcBorders>
                            <w:vAlign w:val="center"/>
                            <w:hideMark/>
                          </w:tcPr>
                          <w:p w14:paraId="61D7F80F"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111</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55450E9"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案山、朝陽、西衛社區發展協會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7EB0BEFA"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湖西社區發展協會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5D9B6FD5"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白沙鄉健康舞蹈協會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2F1E37B0"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澎湖縣愛憶社會福利發展協會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354B37B3"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澎湖縣望安鄉衛生所</w:t>
                            </w:r>
                          </w:p>
                        </w:tc>
                        <w:tc>
                          <w:tcPr>
                            <w:tcW w:w="0" w:type="auto"/>
                            <w:gridSpan w:val="2"/>
                            <w:vMerge/>
                            <w:tcBorders>
                              <w:top w:val="single" w:sz="4" w:space="0" w:color="auto"/>
                              <w:left w:val="single" w:sz="4" w:space="0" w:color="auto"/>
                              <w:bottom w:val="nil"/>
                              <w:right w:val="single" w:sz="4" w:space="0" w:color="auto"/>
                            </w:tcBorders>
                            <w:vAlign w:val="center"/>
                            <w:hideMark/>
                          </w:tcPr>
                          <w:p w14:paraId="21A4A2EC" w14:textId="77777777" w:rsidR="00E337B2" w:rsidRDefault="00E337B2" w:rsidP="005E7582">
                            <w:pPr>
                              <w:widowControl/>
                              <w:spacing w:line="240" w:lineRule="exact"/>
                              <w:rPr>
                                <w:rFonts w:ascii="標楷體" w:hAnsi="標楷體" w:cs="新細明體"/>
                                <w:kern w:val="0"/>
                                <w:sz w:val="20"/>
                              </w:rPr>
                            </w:pPr>
                          </w:p>
                        </w:tc>
                      </w:tr>
                      <w:tr w:rsidR="00E337B2" w14:paraId="3C5BEA83" w14:textId="77777777" w:rsidTr="003C54CC">
                        <w:trPr>
                          <w:trHeight w:val="20"/>
                          <w:jc w:val="center"/>
                        </w:trPr>
                        <w:tc>
                          <w:tcPr>
                            <w:tcW w:w="850" w:type="dxa"/>
                            <w:tcBorders>
                              <w:top w:val="single" w:sz="4" w:space="0" w:color="auto"/>
                              <w:left w:val="single" w:sz="4" w:space="0" w:color="auto"/>
                              <w:bottom w:val="single" w:sz="4" w:space="0" w:color="auto"/>
                              <w:right w:val="single" w:sz="4" w:space="0" w:color="auto"/>
                            </w:tcBorders>
                            <w:vAlign w:val="center"/>
                            <w:hideMark/>
                          </w:tcPr>
                          <w:p w14:paraId="7685F364"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112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BD7458F"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案山、朝陽、西衛社區發展協會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5C9426BC"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湖西社區發展協會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3A9EE572"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白沙鄉健康舞蹈協會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7CD51682"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澎湖縣愛憶社會福利發展協會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15CD801A"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澎湖縣望安鄉衛生所</w:t>
                            </w:r>
                          </w:p>
                        </w:tc>
                        <w:tc>
                          <w:tcPr>
                            <w:tcW w:w="0" w:type="auto"/>
                            <w:gridSpan w:val="2"/>
                            <w:vMerge/>
                            <w:tcBorders>
                              <w:top w:val="single" w:sz="4" w:space="0" w:color="auto"/>
                              <w:left w:val="single" w:sz="4" w:space="0" w:color="auto"/>
                              <w:bottom w:val="nil"/>
                              <w:right w:val="single" w:sz="4" w:space="0" w:color="auto"/>
                            </w:tcBorders>
                            <w:vAlign w:val="center"/>
                            <w:hideMark/>
                          </w:tcPr>
                          <w:p w14:paraId="07B81720" w14:textId="77777777" w:rsidR="00E337B2" w:rsidRDefault="00E337B2" w:rsidP="005E7582">
                            <w:pPr>
                              <w:widowControl/>
                              <w:spacing w:line="240" w:lineRule="exact"/>
                              <w:rPr>
                                <w:rFonts w:ascii="標楷體" w:hAnsi="標楷體" w:cs="新細明體"/>
                                <w:kern w:val="0"/>
                                <w:sz w:val="20"/>
                              </w:rPr>
                            </w:pPr>
                          </w:p>
                        </w:tc>
                      </w:tr>
                      <w:tr w:rsidR="00E337B2" w14:paraId="34577480" w14:textId="77777777" w:rsidTr="003C54CC">
                        <w:trPr>
                          <w:trHeight w:val="20"/>
                          <w:jc w:val="center"/>
                        </w:trPr>
                        <w:tc>
                          <w:tcPr>
                            <w:tcW w:w="850" w:type="dxa"/>
                            <w:tcBorders>
                              <w:top w:val="single" w:sz="4" w:space="0" w:color="auto"/>
                              <w:left w:val="single" w:sz="4" w:space="0" w:color="auto"/>
                              <w:bottom w:val="single" w:sz="4" w:space="0" w:color="auto"/>
                              <w:right w:val="single" w:sz="4" w:space="0" w:color="auto"/>
                            </w:tcBorders>
                            <w:vAlign w:val="center"/>
                            <w:hideMark/>
                          </w:tcPr>
                          <w:p w14:paraId="2D406CCC"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113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B9A9358" w14:textId="36C12A6B"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案山、朝陽、西衛</w:t>
                            </w:r>
                            <w:r w:rsidR="003C54CC">
                              <w:rPr>
                                <w:rFonts w:ascii="標楷體" w:hAnsi="標楷體" w:cs="新細明體" w:hint="eastAsia"/>
                                <w:kern w:val="0"/>
                                <w:sz w:val="20"/>
                              </w:rPr>
                              <w:t>、</w:t>
                            </w:r>
                            <w:r w:rsidRPr="00CD4B6F">
                              <w:rPr>
                                <w:rFonts w:ascii="標楷體" w:hAnsi="標楷體" w:cs="新細明體" w:hint="eastAsia"/>
                                <w:kern w:val="0"/>
                                <w:sz w:val="20"/>
                              </w:rPr>
                              <w:t>興仁社區發展協會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14136A84"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湖西社區發展協會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47EA11BC"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白沙鄉健康舞蹈協會</w:t>
                            </w:r>
                          </w:p>
                        </w:tc>
                        <w:tc>
                          <w:tcPr>
                            <w:tcW w:w="1105" w:type="dxa"/>
                            <w:tcBorders>
                              <w:top w:val="single" w:sz="4" w:space="0" w:color="auto"/>
                              <w:left w:val="single" w:sz="4" w:space="0" w:color="auto"/>
                              <w:bottom w:val="single" w:sz="4" w:space="0" w:color="auto"/>
                              <w:right w:val="single" w:sz="4" w:space="0" w:color="auto"/>
                              <w:tl2br w:val="single" w:sz="4" w:space="0" w:color="auto"/>
                            </w:tcBorders>
                            <w:vAlign w:val="center"/>
                          </w:tcPr>
                          <w:p w14:paraId="79B73395"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p>
                        </w:tc>
                        <w:tc>
                          <w:tcPr>
                            <w:tcW w:w="1105" w:type="dxa"/>
                            <w:tcBorders>
                              <w:top w:val="single" w:sz="4" w:space="0" w:color="auto"/>
                              <w:left w:val="single" w:sz="4" w:space="0" w:color="auto"/>
                              <w:bottom w:val="single" w:sz="4" w:space="0" w:color="auto"/>
                              <w:right w:val="single" w:sz="4" w:space="0" w:color="auto"/>
                            </w:tcBorders>
                            <w:vAlign w:val="center"/>
                            <w:hideMark/>
                          </w:tcPr>
                          <w:p w14:paraId="0442D69D"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澎湖縣望安鄉衛生所</w:t>
                            </w:r>
                          </w:p>
                        </w:tc>
                        <w:tc>
                          <w:tcPr>
                            <w:tcW w:w="0" w:type="auto"/>
                            <w:gridSpan w:val="2"/>
                            <w:vMerge/>
                            <w:tcBorders>
                              <w:top w:val="single" w:sz="4" w:space="0" w:color="auto"/>
                              <w:left w:val="single" w:sz="4" w:space="0" w:color="auto"/>
                              <w:bottom w:val="nil"/>
                              <w:right w:val="single" w:sz="4" w:space="0" w:color="auto"/>
                            </w:tcBorders>
                            <w:vAlign w:val="center"/>
                            <w:hideMark/>
                          </w:tcPr>
                          <w:p w14:paraId="133005B4" w14:textId="77777777" w:rsidR="00E337B2" w:rsidRDefault="00E337B2" w:rsidP="005E7582">
                            <w:pPr>
                              <w:widowControl/>
                              <w:spacing w:line="240" w:lineRule="exact"/>
                              <w:rPr>
                                <w:rFonts w:ascii="標楷體" w:hAnsi="標楷體" w:cs="新細明體"/>
                                <w:kern w:val="0"/>
                                <w:sz w:val="20"/>
                              </w:rPr>
                            </w:pPr>
                          </w:p>
                        </w:tc>
                      </w:tr>
                      <w:tr w:rsidR="00E337B2" w14:paraId="70B6DFAE" w14:textId="77777777" w:rsidTr="003C54CC">
                        <w:trPr>
                          <w:trHeight w:val="20"/>
                          <w:jc w:val="center"/>
                        </w:trPr>
                        <w:tc>
                          <w:tcPr>
                            <w:tcW w:w="850" w:type="dxa"/>
                            <w:tcBorders>
                              <w:top w:val="single" w:sz="4" w:space="0" w:color="auto"/>
                              <w:left w:val="single" w:sz="4" w:space="0" w:color="auto"/>
                              <w:bottom w:val="single" w:sz="4" w:space="0" w:color="auto"/>
                              <w:right w:val="single" w:sz="4" w:space="0" w:color="auto"/>
                            </w:tcBorders>
                            <w:vAlign w:val="center"/>
                            <w:hideMark/>
                          </w:tcPr>
                          <w:p w14:paraId="1A1D2F7D" w14:textId="77777777" w:rsidR="00E337B2" w:rsidRDefault="00E337B2" w:rsidP="00CD4B6F">
                            <w:pPr>
                              <w:widowControl/>
                              <w:spacing w:line="200" w:lineRule="exact"/>
                              <w:jc w:val="center"/>
                              <w:rPr>
                                <w:rFonts w:ascii="標楷體" w:hAnsi="標楷體" w:cs="新細明體"/>
                                <w:kern w:val="0"/>
                                <w:sz w:val="20"/>
                              </w:rPr>
                            </w:pPr>
                            <w:r>
                              <w:rPr>
                                <w:rFonts w:ascii="標楷體" w:hAnsi="標楷體" w:cs="新細明體" w:hint="eastAsia"/>
                                <w:kern w:val="0"/>
                                <w:sz w:val="20"/>
                              </w:rPr>
                              <w:t>114</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CB391D8"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案山、朝陽、西衛社區發展協會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3FEEF797"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湖西、青螺</w:t>
                            </w:r>
                            <w:r w:rsidRPr="00CD4B6F">
                              <w:rPr>
                                <w:rFonts w:ascii="標楷體" w:hAnsi="標楷體" w:cs="新細明體" w:hint="eastAsia"/>
                                <w:spacing w:val="10"/>
                                <w:kern w:val="0"/>
                                <w:sz w:val="20"/>
                              </w:rPr>
                              <w:t>社區發展協會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4D9D39E4" w14:textId="77777777" w:rsidR="00E337B2" w:rsidRPr="00CD4B6F" w:rsidRDefault="00E337B2" w:rsidP="005E7582">
                            <w:pPr>
                              <w:widowControl/>
                              <w:spacing w:line="240" w:lineRule="exact"/>
                              <w:ind w:rightChars="11" w:right="26" w:firstLineChars="5" w:firstLine="10"/>
                              <w:rPr>
                                <w:rFonts w:ascii="標楷體" w:hAnsi="標楷體" w:cs="新細明體"/>
                                <w:kern w:val="0"/>
                                <w:sz w:val="20"/>
                              </w:rPr>
                            </w:pPr>
                            <w:r w:rsidRPr="00CD4B6F">
                              <w:rPr>
                                <w:rFonts w:ascii="標楷體" w:hAnsi="標楷體" w:cs="新細明體" w:hint="eastAsia"/>
                                <w:kern w:val="0"/>
                                <w:sz w:val="20"/>
                              </w:rPr>
                              <w:t>白沙鄉健康舞蹈協會</w:t>
                            </w:r>
                          </w:p>
                        </w:tc>
                        <w:tc>
                          <w:tcPr>
                            <w:tcW w:w="1105" w:type="dxa"/>
                            <w:tcBorders>
                              <w:top w:val="single" w:sz="4" w:space="0" w:color="auto"/>
                              <w:left w:val="single" w:sz="4" w:space="0" w:color="auto"/>
                              <w:bottom w:val="single" w:sz="4" w:space="0" w:color="auto"/>
                              <w:right w:val="single" w:sz="4" w:space="0" w:color="auto"/>
                            </w:tcBorders>
                            <w:vAlign w:val="center"/>
                            <w:hideMark/>
                          </w:tcPr>
                          <w:p w14:paraId="23C2B818" w14:textId="77777777" w:rsidR="00E337B2" w:rsidRDefault="00E337B2" w:rsidP="005E7582">
                            <w:pPr>
                              <w:widowControl/>
                              <w:spacing w:line="240" w:lineRule="exact"/>
                              <w:ind w:rightChars="11" w:right="26" w:firstLineChars="5" w:firstLine="10"/>
                              <w:rPr>
                                <w:rFonts w:ascii="標楷體" w:hAnsi="標楷體" w:cs="新細明體"/>
                                <w:kern w:val="0"/>
                                <w:sz w:val="20"/>
                              </w:rPr>
                            </w:pPr>
                            <w:r>
                              <w:rPr>
                                <w:rFonts w:ascii="標楷體" w:hAnsi="標楷體" w:cs="新細明體" w:hint="eastAsia"/>
                                <w:kern w:val="0"/>
                                <w:sz w:val="20"/>
                              </w:rPr>
                              <w:t>赤馬社區發展協會</w:t>
                            </w:r>
                          </w:p>
                        </w:tc>
                        <w:tc>
                          <w:tcPr>
                            <w:tcW w:w="1105" w:type="dxa"/>
                            <w:tcBorders>
                              <w:top w:val="single" w:sz="4" w:space="0" w:color="auto"/>
                              <w:left w:val="single" w:sz="4" w:space="0" w:color="auto"/>
                              <w:bottom w:val="single" w:sz="4" w:space="0" w:color="auto"/>
                              <w:right w:val="single" w:sz="4" w:space="0" w:color="auto"/>
                              <w:tl2br w:val="single" w:sz="4" w:space="0" w:color="auto"/>
                            </w:tcBorders>
                            <w:vAlign w:val="center"/>
                          </w:tcPr>
                          <w:p w14:paraId="001D4983" w14:textId="77777777" w:rsidR="00E337B2" w:rsidRDefault="00E337B2" w:rsidP="005E7582">
                            <w:pPr>
                              <w:widowControl/>
                              <w:spacing w:line="240" w:lineRule="exact"/>
                              <w:ind w:rightChars="11" w:right="26" w:firstLineChars="5" w:firstLine="10"/>
                              <w:rPr>
                                <w:rFonts w:ascii="標楷體" w:hAnsi="標楷體" w:cs="新細明體"/>
                                <w:kern w:val="0"/>
                                <w:sz w:val="20"/>
                              </w:rPr>
                            </w:pPr>
                          </w:p>
                        </w:tc>
                        <w:tc>
                          <w:tcPr>
                            <w:tcW w:w="0" w:type="auto"/>
                            <w:gridSpan w:val="2"/>
                            <w:vMerge/>
                            <w:tcBorders>
                              <w:top w:val="single" w:sz="4" w:space="0" w:color="auto"/>
                              <w:left w:val="single" w:sz="4" w:space="0" w:color="auto"/>
                              <w:bottom w:val="nil"/>
                              <w:right w:val="single" w:sz="4" w:space="0" w:color="auto"/>
                            </w:tcBorders>
                            <w:vAlign w:val="center"/>
                            <w:hideMark/>
                          </w:tcPr>
                          <w:p w14:paraId="7E99E36E" w14:textId="77777777" w:rsidR="00E337B2" w:rsidRDefault="00E337B2" w:rsidP="005E7582">
                            <w:pPr>
                              <w:widowControl/>
                              <w:spacing w:line="240" w:lineRule="exact"/>
                              <w:rPr>
                                <w:rFonts w:ascii="標楷體" w:hAnsi="標楷體" w:cs="新細明體"/>
                                <w:kern w:val="0"/>
                                <w:sz w:val="20"/>
                              </w:rPr>
                            </w:pPr>
                          </w:p>
                        </w:tc>
                      </w:tr>
                      <w:tr w:rsidR="00E337B2" w14:paraId="27FCB665" w14:textId="77777777" w:rsidTr="003C54CC">
                        <w:trPr>
                          <w:gridAfter w:val="1"/>
                          <w:wAfter w:w="86" w:type="dxa"/>
                          <w:trHeight w:val="20"/>
                          <w:jc w:val="center"/>
                        </w:trPr>
                        <w:tc>
                          <w:tcPr>
                            <w:tcW w:w="7127" w:type="dxa"/>
                            <w:gridSpan w:val="7"/>
                            <w:tcBorders>
                              <w:top w:val="single" w:sz="4" w:space="0" w:color="auto"/>
                              <w:left w:val="nil"/>
                              <w:bottom w:val="nil"/>
                              <w:right w:val="nil"/>
                            </w:tcBorders>
                            <w:vAlign w:val="center"/>
                            <w:hideMark/>
                          </w:tcPr>
                          <w:p w14:paraId="32B01404" w14:textId="77777777" w:rsidR="00E337B2" w:rsidRDefault="00E337B2" w:rsidP="00CD4B6F">
                            <w:pPr>
                              <w:widowControl/>
                              <w:spacing w:line="200" w:lineRule="exact"/>
                              <w:rPr>
                                <w:rFonts w:ascii="標楷體" w:hAnsi="標楷體" w:cs="新細明體"/>
                                <w:kern w:val="0"/>
                                <w:sz w:val="20"/>
                              </w:rPr>
                            </w:pPr>
                            <w:r>
                              <w:rPr>
                                <w:rFonts w:ascii="標楷體" w:hAnsi="標楷體" w:cs="新細明體" w:hint="eastAsia"/>
                                <w:kern w:val="0"/>
                                <w:sz w:val="18"/>
                                <w:szCs w:val="18"/>
                              </w:rPr>
                              <w:t>資料來源：整理自澎湖縣政府衛生局提供資料。</w:t>
                            </w:r>
                          </w:p>
                        </w:tc>
                      </w:tr>
                    </w:tbl>
                    <w:p w14:paraId="24EE0B79" w14:textId="77777777" w:rsidR="00E337B2" w:rsidRDefault="00E337B2" w:rsidP="00CD4B6F">
                      <w:pPr>
                        <w:rPr>
                          <w:rFonts w:ascii="Times New Roman" w:eastAsia="新細明體" w:hAnsi="Times New Roman" w:cs="Times New Roman"/>
                          <w:szCs w:val="20"/>
                        </w:rPr>
                      </w:pPr>
                    </w:p>
                  </w:txbxContent>
                </v:textbox>
                <w10:wrap type="square" anchorx="margin" anchory="margin"/>
              </v:shape>
            </w:pict>
          </mc:Fallback>
        </mc:AlternateContent>
      </w:r>
      <w:r w:rsidRPr="00CD4B6F">
        <w:rPr>
          <w:rFonts w:ascii="標楷體" w:hAnsi="標楷體" w:hint="eastAsia"/>
          <w:spacing w:val="10"/>
          <w:szCs w:val="32"/>
        </w:rPr>
        <w:t>會福利發展協會及</w:t>
      </w:r>
      <w:proofErr w:type="gramStart"/>
      <w:r w:rsidRPr="00CD4B6F">
        <w:rPr>
          <w:rFonts w:ascii="標楷體" w:hAnsi="標楷體" w:hint="eastAsia"/>
          <w:spacing w:val="10"/>
          <w:szCs w:val="32"/>
        </w:rPr>
        <w:t>赤</w:t>
      </w:r>
      <w:proofErr w:type="gramEnd"/>
      <w:r w:rsidRPr="00CD4B6F">
        <w:rPr>
          <w:rFonts w:ascii="標楷體" w:hAnsi="標楷體" w:hint="eastAsia"/>
          <w:spacing w:val="10"/>
          <w:szCs w:val="32"/>
        </w:rPr>
        <w:t>馬社區發展協會、望安鄉東安社區發展協會及望安鄉衛生所等6個單位，合計11個單位參與計畫（表4），其中</w:t>
      </w:r>
      <w:proofErr w:type="gramStart"/>
      <w:r w:rsidRPr="00CD4B6F">
        <w:rPr>
          <w:rFonts w:ascii="標楷體" w:hAnsi="標楷體" w:hint="eastAsia"/>
          <w:spacing w:val="10"/>
          <w:szCs w:val="32"/>
        </w:rPr>
        <w:t>青螺及赤</w:t>
      </w:r>
      <w:proofErr w:type="gramEnd"/>
      <w:r w:rsidRPr="00CD4B6F">
        <w:rPr>
          <w:rFonts w:ascii="標楷體" w:hAnsi="標楷體" w:hint="eastAsia"/>
          <w:spacing w:val="10"/>
          <w:szCs w:val="32"/>
        </w:rPr>
        <w:t>馬2個社區發展協會係</w:t>
      </w:r>
      <w:proofErr w:type="gramStart"/>
      <w:r w:rsidRPr="00CD4B6F">
        <w:rPr>
          <w:rFonts w:ascii="標楷體" w:hAnsi="標楷體" w:hint="eastAsia"/>
          <w:spacing w:val="10"/>
          <w:szCs w:val="32"/>
        </w:rPr>
        <w:t>114</w:t>
      </w:r>
      <w:proofErr w:type="gramEnd"/>
      <w:r w:rsidRPr="00CD4B6F">
        <w:rPr>
          <w:rFonts w:ascii="標楷體" w:hAnsi="標楷體" w:hint="eastAsia"/>
          <w:spacing w:val="10"/>
          <w:szCs w:val="32"/>
        </w:rPr>
        <w:t>年</w:t>
      </w:r>
      <w:r w:rsidR="000D2515">
        <w:rPr>
          <w:rFonts w:ascii="標楷體" w:hAnsi="標楷體" w:hint="eastAsia"/>
          <w:spacing w:val="10"/>
          <w:szCs w:val="32"/>
        </w:rPr>
        <w:t>度</w:t>
      </w:r>
      <w:r w:rsidRPr="00CD4B6F">
        <w:rPr>
          <w:rFonts w:ascii="標楷體" w:hAnsi="標楷體" w:hint="eastAsia"/>
          <w:spacing w:val="10"/>
          <w:szCs w:val="32"/>
        </w:rPr>
        <w:t>新增投入計畫者，持續提升社區民眾健康意識。</w:t>
      </w:r>
      <w:proofErr w:type="gramStart"/>
      <w:r w:rsidRPr="00CD4B6F">
        <w:rPr>
          <w:rFonts w:ascii="標楷體" w:hAnsi="標楷體" w:hint="eastAsia"/>
          <w:spacing w:val="10"/>
          <w:szCs w:val="32"/>
        </w:rPr>
        <w:t>惟</w:t>
      </w:r>
      <w:proofErr w:type="gramEnd"/>
      <w:r w:rsidRPr="00CD4B6F">
        <w:rPr>
          <w:rFonts w:ascii="標楷體" w:hAnsi="標楷體" w:hint="eastAsia"/>
          <w:spacing w:val="10"/>
          <w:szCs w:val="32"/>
        </w:rPr>
        <w:t>多數社區仍未參與計畫，甚且七美鄉近</w:t>
      </w:r>
      <w:proofErr w:type="gramStart"/>
      <w:r w:rsidRPr="00CD4B6F">
        <w:rPr>
          <w:rFonts w:ascii="標楷體" w:hAnsi="標楷體" w:hint="eastAsia"/>
          <w:spacing w:val="10"/>
          <w:szCs w:val="32"/>
        </w:rPr>
        <w:t>5年來均無社區</w:t>
      </w:r>
      <w:proofErr w:type="gramEnd"/>
      <w:r w:rsidRPr="00CD4B6F">
        <w:rPr>
          <w:rFonts w:ascii="標楷體" w:hAnsi="標楷體" w:hint="eastAsia"/>
          <w:spacing w:val="10"/>
          <w:szCs w:val="32"/>
        </w:rPr>
        <w:t>參與，顯示輔導社區參與健康營造中心仍有待檢討</w:t>
      </w:r>
      <w:proofErr w:type="gramStart"/>
      <w:r w:rsidRPr="00CD4B6F">
        <w:rPr>
          <w:rFonts w:ascii="標楷體" w:hAnsi="標楷體" w:hint="eastAsia"/>
          <w:spacing w:val="10"/>
          <w:szCs w:val="32"/>
        </w:rPr>
        <w:t>普及，</w:t>
      </w:r>
      <w:proofErr w:type="gramEnd"/>
      <w:r w:rsidRPr="00CD4B6F">
        <w:rPr>
          <w:rFonts w:ascii="標楷體" w:hAnsi="標楷體" w:hint="eastAsia"/>
          <w:spacing w:val="10"/>
          <w:szCs w:val="32"/>
        </w:rPr>
        <w:t>以提升整體健康計畫服務涵蓋率及民眾健康維護與促進，經建請檢討改善。據復：為強化與普及社區參與健康營造中心之推廣，</w:t>
      </w:r>
      <w:proofErr w:type="gramStart"/>
      <w:r w:rsidRPr="00CD4B6F">
        <w:rPr>
          <w:rFonts w:ascii="標楷體" w:hAnsi="標楷體" w:hint="eastAsia"/>
          <w:spacing w:val="10"/>
          <w:szCs w:val="32"/>
        </w:rPr>
        <w:t>於衛福部</w:t>
      </w:r>
      <w:proofErr w:type="gramEnd"/>
      <w:r w:rsidRPr="00CD4B6F">
        <w:rPr>
          <w:rFonts w:ascii="標楷體" w:hAnsi="標楷體" w:hint="eastAsia"/>
          <w:spacing w:val="10"/>
          <w:szCs w:val="32"/>
        </w:rPr>
        <w:t>核定補助經費及家數，除於衛生局網站公告及函請縣內社區發展協會踴躍提報外，並鼓勵現有中心善加</w:t>
      </w:r>
      <w:proofErr w:type="gramStart"/>
      <w:r w:rsidRPr="00CD4B6F">
        <w:rPr>
          <w:rFonts w:ascii="標楷體" w:hAnsi="標楷體" w:hint="eastAsia"/>
          <w:spacing w:val="10"/>
          <w:szCs w:val="32"/>
        </w:rPr>
        <w:t>運用線上健康</w:t>
      </w:r>
      <w:proofErr w:type="gramEnd"/>
      <w:r w:rsidRPr="00CD4B6F">
        <w:rPr>
          <w:rFonts w:ascii="標楷體" w:hAnsi="標楷體" w:hint="eastAsia"/>
          <w:spacing w:val="10"/>
          <w:szCs w:val="32"/>
        </w:rPr>
        <w:t>促進推廣平台，以激發民眾自主健康意識及健康促進。</w:t>
      </w:r>
    </w:p>
    <w:p w14:paraId="0AF0C139" w14:textId="3DBF92EB" w:rsidR="00E337B2" w:rsidRPr="00B119A6" w:rsidRDefault="00E337B2" w:rsidP="00F63742">
      <w:pPr>
        <w:tabs>
          <w:tab w:val="left" w:pos="3544"/>
        </w:tabs>
        <w:overflowPunct w:val="0"/>
        <w:adjustRightInd w:val="0"/>
        <w:spacing w:line="450" w:lineRule="exact"/>
        <w:ind w:firstLineChars="200" w:firstLine="520"/>
        <w:outlineLvl w:val="4"/>
        <w:rPr>
          <w:rFonts w:ascii="標楷體" w:hAnsi="標楷體"/>
          <w:bCs/>
          <w:spacing w:val="10"/>
          <w:kern w:val="0"/>
          <w:szCs w:val="24"/>
        </w:rPr>
      </w:pPr>
      <w:r w:rsidRPr="00CD4B6F">
        <w:rPr>
          <w:rFonts w:ascii="標楷體" w:hAnsi="標楷體" w:hint="eastAsia"/>
          <w:b/>
          <w:spacing w:val="10"/>
          <w:szCs w:val="32"/>
        </w:rPr>
        <w:t>2.持續輔導社區健康營造中心協助民眾找出健康缺口及強化正確衛生觀念，並辦理家庭健康訪視，</w:t>
      </w:r>
      <w:proofErr w:type="gramStart"/>
      <w:r w:rsidRPr="00CD4B6F">
        <w:rPr>
          <w:rFonts w:ascii="標楷體" w:hAnsi="標楷體" w:hint="eastAsia"/>
          <w:b/>
          <w:spacing w:val="10"/>
          <w:szCs w:val="32"/>
        </w:rPr>
        <w:t>惟間有部分</w:t>
      </w:r>
      <w:proofErr w:type="gramEnd"/>
      <w:r w:rsidRPr="00CD4B6F">
        <w:rPr>
          <w:rFonts w:ascii="標楷體" w:hAnsi="標楷體" w:hint="eastAsia"/>
          <w:b/>
          <w:spacing w:val="10"/>
          <w:szCs w:val="32"/>
        </w:rPr>
        <w:t>社區健康營造中心訪視比率未達目標值或未訪視或訪視未</w:t>
      </w:r>
      <w:proofErr w:type="gramStart"/>
      <w:r w:rsidRPr="00CD4B6F">
        <w:rPr>
          <w:rFonts w:ascii="標楷體" w:hAnsi="標楷體" w:hint="eastAsia"/>
          <w:b/>
          <w:spacing w:val="10"/>
          <w:szCs w:val="32"/>
        </w:rPr>
        <w:t>遇等情</w:t>
      </w:r>
      <w:proofErr w:type="gramEnd"/>
      <w:r w:rsidRPr="00CD4B6F">
        <w:rPr>
          <w:rFonts w:ascii="標楷體" w:hAnsi="標楷體" w:hint="eastAsia"/>
          <w:b/>
          <w:spacing w:val="10"/>
          <w:szCs w:val="32"/>
        </w:rPr>
        <w:t>：</w:t>
      </w:r>
      <w:r w:rsidRPr="0052301E">
        <w:rPr>
          <w:rFonts w:ascii="標楷體" w:hAnsi="標楷體" w:hint="eastAsia"/>
          <w:bCs/>
          <w:spacing w:val="10"/>
          <w:kern w:val="0"/>
          <w:szCs w:val="24"/>
        </w:rPr>
        <w:t>為激發民眾自主健康意識，達到生活健康化，健康生活化之宗旨，112至114年度</w:t>
      </w:r>
      <w:r w:rsidRPr="00CD4B6F">
        <w:rPr>
          <w:rFonts w:ascii="標楷體" w:hAnsi="標楷體" w:hint="eastAsia"/>
          <w:bCs/>
          <w:spacing w:val="10"/>
          <w:szCs w:val="32"/>
        </w:rPr>
        <w:t>持續</w:t>
      </w:r>
      <w:r w:rsidRPr="0052301E">
        <w:rPr>
          <w:rFonts w:ascii="標楷體" w:hAnsi="標楷體" w:hint="eastAsia"/>
          <w:bCs/>
          <w:spacing w:val="10"/>
          <w:kern w:val="0"/>
          <w:szCs w:val="24"/>
        </w:rPr>
        <w:t>輔導社區健康營造中心結合專家學者，建立在地化健康促進機制，協助民眾找出健康需求缺口，強化民眾正確衛生觀念，並督促社區健康營造中心落實家庭健康訪視工作，包括：完成各社區健康營造中心50歲以上民眾健康人權問卷達50％</w:t>
      </w:r>
      <w:r w:rsidRPr="0052301E">
        <w:rPr>
          <w:rFonts w:ascii="標楷體" w:hAnsi="標楷體" w:hint="eastAsia"/>
          <w:bCs/>
          <w:spacing w:val="10"/>
          <w:kern w:val="0"/>
          <w:szCs w:val="24"/>
        </w:rPr>
        <w:lastRenderedPageBreak/>
        <w:t>以上，盤點可用之健康促進人力等。該局112至114年度（截至6月底止）辦理社區健康營造計畫執行情形，核有：（1）部分社區健康營造中心完成訪視比率未達整體訪視目標值：據112及</w:t>
      </w:r>
      <w:proofErr w:type="gramStart"/>
      <w:r w:rsidRPr="0052301E">
        <w:rPr>
          <w:rFonts w:ascii="標楷體" w:hAnsi="標楷體" w:hint="eastAsia"/>
          <w:bCs/>
          <w:spacing w:val="10"/>
          <w:kern w:val="0"/>
          <w:szCs w:val="24"/>
        </w:rPr>
        <w:t>113</w:t>
      </w:r>
      <w:proofErr w:type="gramEnd"/>
      <w:r w:rsidRPr="0052301E">
        <w:rPr>
          <w:rFonts w:ascii="標楷體" w:hAnsi="標楷體" w:hint="eastAsia"/>
          <w:bCs/>
          <w:spacing w:val="10"/>
          <w:kern w:val="0"/>
          <w:szCs w:val="24"/>
        </w:rPr>
        <w:t>年度社區健康營造計畫期末報告及</w:t>
      </w:r>
      <w:proofErr w:type="gramStart"/>
      <w:r w:rsidRPr="0052301E">
        <w:rPr>
          <w:rFonts w:ascii="標楷體" w:hAnsi="標楷體" w:hint="eastAsia"/>
          <w:bCs/>
          <w:spacing w:val="10"/>
          <w:kern w:val="0"/>
          <w:szCs w:val="24"/>
        </w:rPr>
        <w:t>114</w:t>
      </w:r>
      <w:proofErr w:type="gramEnd"/>
      <w:r w:rsidRPr="0052301E">
        <w:rPr>
          <w:rFonts w:ascii="標楷體" w:hAnsi="標楷體" w:hint="eastAsia"/>
          <w:bCs/>
          <w:spacing w:val="10"/>
          <w:kern w:val="0"/>
          <w:szCs w:val="24"/>
        </w:rPr>
        <w:t>年度期中報告，112</w:t>
      </w:r>
      <w:r w:rsidR="00E50012" w:rsidRPr="00CD4B6F">
        <w:rPr>
          <w:rFonts w:ascii="標楷體" w:hAnsi="標楷體" w:hint="eastAsia"/>
          <w:b/>
          <w:noProof/>
          <w:spacing w:val="10"/>
          <w:szCs w:val="32"/>
        </w:rPr>
        <mc:AlternateContent>
          <mc:Choice Requires="wps">
            <w:drawing>
              <wp:anchor distT="0" distB="0" distL="114300" distR="114300" simplePos="0" relativeHeight="251899904" behindDoc="0" locked="0" layoutInCell="1" allowOverlap="1" wp14:anchorId="1CE0F352" wp14:editId="51560768">
                <wp:simplePos x="0" y="0"/>
                <wp:positionH relativeFrom="margin">
                  <wp:posOffset>2870523</wp:posOffset>
                </wp:positionH>
                <wp:positionV relativeFrom="paragraph">
                  <wp:posOffset>925135</wp:posOffset>
                </wp:positionV>
                <wp:extent cx="3279600" cy="2761200"/>
                <wp:effectExtent l="0" t="0" r="0" b="1270"/>
                <wp:wrapSquare wrapText="bothSides"/>
                <wp:docPr id="105" name="文字方塊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9600" cy="2761200"/>
                        </a:xfrm>
                        <a:prstGeom prst="rect">
                          <a:avLst/>
                        </a:prstGeom>
                        <a:solidFill>
                          <a:srgbClr val="FFFFFF"/>
                        </a:solidFill>
                        <a:ln w="9525">
                          <a:noFill/>
                          <a:miter lim="800000"/>
                          <a:headEnd/>
                          <a:tailEnd/>
                        </a:ln>
                      </wps:spPr>
                      <wps:txbx>
                        <w:txbxContent>
                          <w:p w14:paraId="7C8CA5A1" w14:textId="77777777" w:rsidR="00E337B2" w:rsidRDefault="00E337B2" w:rsidP="00CD4B6F">
                            <w:pPr>
                              <w:spacing w:line="260" w:lineRule="exact"/>
                              <w:ind w:left="673" w:rightChars="-39" w:right="-94" w:hangingChars="280" w:hanging="673"/>
                              <w:rPr>
                                <w:rFonts w:ascii="標楷體" w:hAnsi="標楷體"/>
                              </w:rPr>
                            </w:pPr>
                            <w:r>
                              <w:rPr>
                                <w:rFonts w:ascii="標楷體" w:hAnsi="標楷體" w:cs="新細明體" w:hint="eastAsia"/>
                                <w:b/>
                                <w:bCs/>
                                <w:color w:val="000000"/>
                                <w:kern w:val="0"/>
                              </w:rPr>
                              <w:t>表5　社區健康營造中心對50歲以上健康人權教育訪視情形</w:t>
                            </w:r>
                          </w:p>
                          <w:tbl>
                            <w:tblPr>
                              <w:tblW w:w="4965" w:type="dxa"/>
                              <w:tblInd w:w="-5" w:type="dxa"/>
                              <w:tblLayout w:type="fixed"/>
                              <w:tblCellMar>
                                <w:left w:w="0" w:type="dxa"/>
                                <w:right w:w="0" w:type="dxa"/>
                              </w:tblCellMar>
                              <w:tblLook w:val="04A0" w:firstRow="1" w:lastRow="0" w:firstColumn="1" w:lastColumn="0" w:noHBand="0" w:noVBand="1"/>
                            </w:tblPr>
                            <w:tblGrid>
                              <w:gridCol w:w="1843"/>
                              <w:gridCol w:w="1040"/>
                              <w:gridCol w:w="1041"/>
                              <w:gridCol w:w="1041"/>
                            </w:tblGrid>
                            <w:tr w:rsidR="00E337B2" w14:paraId="341B96A3" w14:textId="77777777">
                              <w:trPr>
                                <w:trHeight w:val="20"/>
                              </w:trPr>
                              <w:tc>
                                <w:tcPr>
                                  <w:tcW w:w="4962" w:type="dxa"/>
                                  <w:gridSpan w:val="4"/>
                                  <w:tcBorders>
                                    <w:top w:val="nil"/>
                                    <w:left w:val="nil"/>
                                    <w:bottom w:val="single" w:sz="4" w:space="0" w:color="auto"/>
                                    <w:right w:val="nil"/>
                                  </w:tcBorders>
                                  <w:vAlign w:val="center"/>
                                  <w:hideMark/>
                                </w:tcPr>
                                <w:p w14:paraId="3ABB0780" w14:textId="77777777" w:rsidR="00E337B2" w:rsidRDefault="00E337B2">
                                  <w:pPr>
                                    <w:spacing w:line="280" w:lineRule="exact"/>
                                    <w:ind w:firstLineChars="1772" w:firstLine="3544"/>
                                    <w:jc w:val="right"/>
                                    <w:rPr>
                                      <w:rFonts w:ascii="標楷體" w:hAnsi="標楷體"/>
                                    </w:rPr>
                                  </w:pPr>
                                  <w:r>
                                    <w:rPr>
                                      <w:rFonts w:ascii="標楷體" w:hAnsi="標楷體" w:cs="新細明體" w:hint="eastAsia"/>
                                      <w:color w:val="000000"/>
                                      <w:kern w:val="0"/>
                                      <w:sz w:val="20"/>
                                    </w:rPr>
                                    <w:t>單位：人、％</w:t>
                                  </w:r>
                                </w:p>
                              </w:tc>
                            </w:tr>
                            <w:tr w:rsidR="00E337B2" w14:paraId="12233F0E" w14:textId="77777777">
                              <w:trPr>
                                <w:trHeight w:val="20"/>
                              </w:trPr>
                              <w:tc>
                                <w:tcPr>
                                  <w:tcW w:w="1843"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216EBC97" w14:textId="1A64DE18" w:rsidR="00E337B2" w:rsidRDefault="00E337B2" w:rsidP="00B119A6">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年度</w:t>
                                  </w:r>
                                </w:p>
                                <w:p w14:paraId="3045AA5F" w14:textId="77777777" w:rsidR="00E337B2" w:rsidRDefault="00E337B2" w:rsidP="00B119A6">
                                  <w:pPr>
                                    <w:widowControl/>
                                    <w:spacing w:line="240" w:lineRule="exact"/>
                                    <w:ind w:firstLineChars="12" w:firstLine="24"/>
                                    <w:jc w:val="left"/>
                                    <w:rPr>
                                      <w:rFonts w:ascii="標楷體" w:hAnsi="標楷體" w:cs="新細明體"/>
                                      <w:color w:val="000000"/>
                                      <w:kern w:val="0"/>
                                      <w:sz w:val="20"/>
                                    </w:rPr>
                                  </w:pPr>
                                  <w:r>
                                    <w:rPr>
                                      <w:rFonts w:ascii="標楷體" w:hAnsi="標楷體" w:cs="新細明體" w:hint="eastAsia"/>
                                      <w:color w:val="000000"/>
                                      <w:kern w:val="0"/>
                                      <w:sz w:val="20"/>
                                    </w:rPr>
                                    <w:t>項目</w:t>
                                  </w:r>
                                </w:p>
                              </w:tc>
                              <w:tc>
                                <w:tcPr>
                                  <w:tcW w:w="1039" w:type="dxa"/>
                                  <w:tcBorders>
                                    <w:top w:val="single" w:sz="4" w:space="0" w:color="auto"/>
                                    <w:left w:val="nil"/>
                                    <w:bottom w:val="single" w:sz="4" w:space="0" w:color="auto"/>
                                    <w:right w:val="single" w:sz="4" w:space="0" w:color="auto"/>
                                  </w:tcBorders>
                                  <w:noWrap/>
                                  <w:vAlign w:val="center"/>
                                  <w:hideMark/>
                                </w:tcPr>
                                <w:p w14:paraId="7BA5DD38" w14:textId="77777777" w:rsidR="00E337B2" w:rsidRDefault="00E337B2">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112</w:t>
                                  </w:r>
                                </w:p>
                              </w:tc>
                              <w:tc>
                                <w:tcPr>
                                  <w:tcW w:w="1040" w:type="dxa"/>
                                  <w:tcBorders>
                                    <w:top w:val="single" w:sz="4" w:space="0" w:color="auto"/>
                                    <w:left w:val="nil"/>
                                    <w:bottom w:val="single" w:sz="4" w:space="0" w:color="auto"/>
                                    <w:right w:val="single" w:sz="4" w:space="0" w:color="auto"/>
                                  </w:tcBorders>
                                  <w:noWrap/>
                                  <w:vAlign w:val="center"/>
                                  <w:hideMark/>
                                </w:tcPr>
                                <w:p w14:paraId="25249DF7" w14:textId="77777777" w:rsidR="00E337B2" w:rsidRDefault="00E337B2">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113</w:t>
                                  </w:r>
                                </w:p>
                              </w:tc>
                              <w:tc>
                                <w:tcPr>
                                  <w:tcW w:w="1040" w:type="dxa"/>
                                  <w:tcBorders>
                                    <w:top w:val="single" w:sz="4" w:space="0" w:color="auto"/>
                                    <w:left w:val="nil"/>
                                    <w:bottom w:val="single" w:sz="4" w:space="0" w:color="auto"/>
                                    <w:right w:val="single" w:sz="4" w:space="0" w:color="auto"/>
                                  </w:tcBorders>
                                  <w:vAlign w:val="center"/>
                                  <w:hideMark/>
                                </w:tcPr>
                                <w:p w14:paraId="08CCC082" w14:textId="77777777" w:rsidR="00E337B2" w:rsidRDefault="00E337B2">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114</w:t>
                                  </w:r>
                                </w:p>
                                <w:p w14:paraId="32020269" w14:textId="77777777" w:rsidR="00E337B2" w:rsidRDefault="00E337B2">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（1至6月）</w:t>
                                  </w:r>
                                </w:p>
                              </w:tc>
                            </w:tr>
                            <w:tr w:rsidR="00E337B2" w14:paraId="74116A55" w14:textId="77777777">
                              <w:trPr>
                                <w:trHeight w:val="20"/>
                              </w:trPr>
                              <w:tc>
                                <w:tcPr>
                                  <w:tcW w:w="1843" w:type="dxa"/>
                                  <w:tcBorders>
                                    <w:top w:val="nil"/>
                                    <w:left w:val="single" w:sz="4" w:space="0" w:color="auto"/>
                                    <w:bottom w:val="single" w:sz="4" w:space="0" w:color="auto"/>
                                    <w:right w:val="single" w:sz="4" w:space="0" w:color="auto"/>
                                  </w:tcBorders>
                                  <w:vAlign w:val="center"/>
                                  <w:hideMark/>
                                </w:tcPr>
                                <w:p w14:paraId="6D36A572" w14:textId="77777777" w:rsidR="00E337B2" w:rsidRDefault="00E337B2">
                                  <w:pPr>
                                    <w:widowControl/>
                                    <w:spacing w:line="300" w:lineRule="exact"/>
                                    <w:rPr>
                                      <w:rFonts w:ascii="標楷體" w:hAnsi="標楷體" w:cs="新細明體"/>
                                      <w:color w:val="000000"/>
                                      <w:kern w:val="0"/>
                                      <w:sz w:val="20"/>
                                    </w:rPr>
                                  </w:pPr>
                                  <w:r>
                                    <w:rPr>
                                      <w:rFonts w:ascii="標楷體" w:hAnsi="標楷體" w:cs="新細明體" w:hint="eastAsia"/>
                                      <w:color w:val="000000"/>
                                      <w:kern w:val="0"/>
                                      <w:sz w:val="20"/>
                                    </w:rPr>
                                    <w:t>戶籍人口數</w:t>
                                  </w:r>
                                </w:p>
                              </w:tc>
                              <w:tc>
                                <w:tcPr>
                                  <w:tcW w:w="1039" w:type="dxa"/>
                                  <w:tcBorders>
                                    <w:top w:val="nil"/>
                                    <w:left w:val="nil"/>
                                    <w:bottom w:val="single" w:sz="4" w:space="0" w:color="auto"/>
                                    <w:right w:val="single" w:sz="4" w:space="0" w:color="auto"/>
                                  </w:tcBorders>
                                  <w:noWrap/>
                                  <w:vAlign w:val="center"/>
                                  <w:hideMark/>
                                </w:tcPr>
                                <w:p w14:paraId="6475EA71"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10,723</w:t>
                                  </w:r>
                                </w:p>
                              </w:tc>
                              <w:tc>
                                <w:tcPr>
                                  <w:tcW w:w="1040" w:type="dxa"/>
                                  <w:tcBorders>
                                    <w:top w:val="nil"/>
                                    <w:left w:val="nil"/>
                                    <w:bottom w:val="single" w:sz="4" w:space="0" w:color="auto"/>
                                    <w:right w:val="single" w:sz="4" w:space="0" w:color="auto"/>
                                  </w:tcBorders>
                                  <w:noWrap/>
                                  <w:vAlign w:val="center"/>
                                  <w:hideMark/>
                                </w:tcPr>
                                <w:p w14:paraId="1AAFDDC6"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11,099</w:t>
                                  </w:r>
                                </w:p>
                              </w:tc>
                              <w:tc>
                                <w:tcPr>
                                  <w:tcW w:w="1040" w:type="dxa"/>
                                  <w:tcBorders>
                                    <w:top w:val="nil"/>
                                    <w:left w:val="nil"/>
                                    <w:bottom w:val="single" w:sz="4" w:space="0" w:color="auto"/>
                                    <w:right w:val="single" w:sz="4" w:space="0" w:color="auto"/>
                                  </w:tcBorders>
                                  <w:noWrap/>
                                  <w:vAlign w:val="center"/>
                                  <w:hideMark/>
                                </w:tcPr>
                                <w:p w14:paraId="67DBBDE8"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8,483</w:t>
                                  </w:r>
                                </w:p>
                              </w:tc>
                            </w:tr>
                            <w:tr w:rsidR="00E337B2" w14:paraId="236666BC" w14:textId="77777777">
                              <w:trPr>
                                <w:trHeight w:val="20"/>
                              </w:trPr>
                              <w:tc>
                                <w:tcPr>
                                  <w:tcW w:w="1843" w:type="dxa"/>
                                  <w:tcBorders>
                                    <w:top w:val="nil"/>
                                    <w:left w:val="single" w:sz="4" w:space="0" w:color="auto"/>
                                    <w:bottom w:val="single" w:sz="4" w:space="0" w:color="auto"/>
                                    <w:right w:val="single" w:sz="4" w:space="0" w:color="auto"/>
                                  </w:tcBorders>
                                  <w:vAlign w:val="center"/>
                                  <w:hideMark/>
                                </w:tcPr>
                                <w:p w14:paraId="5B294526" w14:textId="77777777" w:rsidR="00E337B2" w:rsidRDefault="00E337B2">
                                  <w:pPr>
                                    <w:widowControl/>
                                    <w:spacing w:line="300" w:lineRule="exact"/>
                                    <w:rPr>
                                      <w:rFonts w:ascii="標楷體" w:hAnsi="標楷體" w:cs="新細明體"/>
                                      <w:color w:val="000000"/>
                                      <w:kern w:val="0"/>
                                      <w:sz w:val="20"/>
                                    </w:rPr>
                                  </w:pPr>
                                  <w:r>
                                    <w:rPr>
                                      <w:rFonts w:ascii="標楷體" w:hAnsi="標楷體" w:cs="新細明體" w:hint="eastAsia"/>
                                      <w:color w:val="000000"/>
                                      <w:kern w:val="0"/>
                                      <w:sz w:val="20"/>
                                    </w:rPr>
                                    <w:t>實際居住人口數（A）</w:t>
                                  </w:r>
                                </w:p>
                              </w:tc>
                              <w:tc>
                                <w:tcPr>
                                  <w:tcW w:w="1039" w:type="dxa"/>
                                  <w:tcBorders>
                                    <w:top w:val="nil"/>
                                    <w:left w:val="nil"/>
                                    <w:bottom w:val="single" w:sz="4" w:space="0" w:color="auto"/>
                                    <w:right w:val="single" w:sz="4" w:space="0" w:color="auto"/>
                                  </w:tcBorders>
                                  <w:noWrap/>
                                  <w:vAlign w:val="center"/>
                                  <w:hideMark/>
                                </w:tcPr>
                                <w:p w14:paraId="594EAFD3"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5,299</w:t>
                                  </w:r>
                                </w:p>
                              </w:tc>
                              <w:tc>
                                <w:tcPr>
                                  <w:tcW w:w="1040" w:type="dxa"/>
                                  <w:tcBorders>
                                    <w:top w:val="nil"/>
                                    <w:left w:val="nil"/>
                                    <w:bottom w:val="single" w:sz="4" w:space="0" w:color="auto"/>
                                    <w:right w:val="single" w:sz="4" w:space="0" w:color="auto"/>
                                  </w:tcBorders>
                                  <w:noWrap/>
                                  <w:vAlign w:val="center"/>
                                  <w:hideMark/>
                                </w:tcPr>
                                <w:p w14:paraId="3ABC1682"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5,037</w:t>
                                  </w:r>
                                </w:p>
                              </w:tc>
                              <w:tc>
                                <w:tcPr>
                                  <w:tcW w:w="1040" w:type="dxa"/>
                                  <w:tcBorders>
                                    <w:top w:val="nil"/>
                                    <w:left w:val="nil"/>
                                    <w:bottom w:val="single" w:sz="4" w:space="0" w:color="auto"/>
                                    <w:right w:val="single" w:sz="4" w:space="0" w:color="auto"/>
                                  </w:tcBorders>
                                  <w:noWrap/>
                                  <w:vAlign w:val="center"/>
                                  <w:hideMark/>
                                </w:tcPr>
                                <w:p w14:paraId="5CB83F6F"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4,412</w:t>
                                  </w:r>
                                </w:p>
                              </w:tc>
                            </w:tr>
                            <w:tr w:rsidR="00E337B2" w14:paraId="39E94C70" w14:textId="77777777">
                              <w:trPr>
                                <w:trHeight w:val="20"/>
                              </w:trPr>
                              <w:tc>
                                <w:tcPr>
                                  <w:tcW w:w="1843" w:type="dxa"/>
                                  <w:tcBorders>
                                    <w:top w:val="nil"/>
                                    <w:left w:val="single" w:sz="4" w:space="0" w:color="auto"/>
                                    <w:bottom w:val="single" w:sz="4" w:space="0" w:color="auto"/>
                                    <w:right w:val="single" w:sz="4" w:space="0" w:color="auto"/>
                                  </w:tcBorders>
                                  <w:vAlign w:val="center"/>
                                  <w:hideMark/>
                                </w:tcPr>
                                <w:p w14:paraId="2A7FF2DF" w14:textId="77777777" w:rsidR="00E337B2" w:rsidRDefault="00E337B2">
                                  <w:pPr>
                                    <w:widowControl/>
                                    <w:spacing w:line="300" w:lineRule="exact"/>
                                    <w:rPr>
                                      <w:rFonts w:ascii="標楷體" w:hAnsi="標楷體" w:cs="新細明體"/>
                                      <w:color w:val="000000"/>
                                      <w:kern w:val="0"/>
                                      <w:sz w:val="20"/>
                                    </w:rPr>
                                  </w:pPr>
                                  <w:r>
                                    <w:rPr>
                                      <w:rFonts w:ascii="標楷體" w:hAnsi="標楷體" w:cs="新細明體" w:hint="eastAsia"/>
                                      <w:color w:val="000000"/>
                                      <w:kern w:val="0"/>
                                      <w:sz w:val="20"/>
                                    </w:rPr>
                                    <w:t>完成健康人權教育訪視人數（B）</w:t>
                                  </w:r>
                                </w:p>
                              </w:tc>
                              <w:tc>
                                <w:tcPr>
                                  <w:tcW w:w="1039" w:type="dxa"/>
                                  <w:tcBorders>
                                    <w:top w:val="nil"/>
                                    <w:left w:val="nil"/>
                                    <w:bottom w:val="single" w:sz="4" w:space="0" w:color="auto"/>
                                    <w:right w:val="single" w:sz="4" w:space="0" w:color="auto"/>
                                  </w:tcBorders>
                                  <w:noWrap/>
                                  <w:vAlign w:val="center"/>
                                  <w:hideMark/>
                                </w:tcPr>
                                <w:p w14:paraId="09950DD0"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3,527</w:t>
                                  </w:r>
                                </w:p>
                              </w:tc>
                              <w:tc>
                                <w:tcPr>
                                  <w:tcW w:w="1040" w:type="dxa"/>
                                  <w:tcBorders>
                                    <w:top w:val="nil"/>
                                    <w:left w:val="nil"/>
                                    <w:bottom w:val="single" w:sz="4" w:space="0" w:color="auto"/>
                                    <w:right w:val="single" w:sz="4" w:space="0" w:color="auto"/>
                                  </w:tcBorders>
                                  <w:noWrap/>
                                  <w:vAlign w:val="center"/>
                                  <w:hideMark/>
                                </w:tcPr>
                                <w:p w14:paraId="363F8BE7"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3,108</w:t>
                                  </w:r>
                                </w:p>
                              </w:tc>
                              <w:tc>
                                <w:tcPr>
                                  <w:tcW w:w="1040" w:type="dxa"/>
                                  <w:tcBorders>
                                    <w:top w:val="nil"/>
                                    <w:left w:val="nil"/>
                                    <w:bottom w:val="single" w:sz="4" w:space="0" w:color="auto"/>
                                    <w:right w:val="single" w:sz="4" w:space="0" w:color="auto"/>
                                  </w:tcBorders>
                                  <w:noWrap/>
                                  <w:vAlign w:val="center"/>
                                  <w:hideMark/>
                                </w:tcPr>
                                <w:p w14:paraId="3EE6DE41"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2,251</w:t>
                                  </w:r>
                                </w:p>
                              </w:tc>
                            </w:tr>
                            <w:tr w:rsidR="00E337B2" w14:paraId="0C274EB0" w14:textId="77777777">
                              <w:trPr>
                                <w:trHeight w:val="20"/>
                              </w:trPr>
                              <w:tc>
                                <w:tcPr>
                                  <w:tcW w:w="1843" w:type="dxa"/>
                                  <w:tcBorders>
                                    <w:top w:val="nil"/>
                                    <w:left w:val="single" w:sz="4" w:space="0" w:color="auto"/>
                                    <w:bottom w:val="single" w:sz="4" w:space="0" w:color="auto"/>
                                    <w:right w:val="single" w:sz="4" w:space="0" w:color="auto"/>
                                  </w:tcBorders>
                                  <w:noWrap/>
                                  <w:vAlign w:val="center"/>
                                  <w:hideMark/>
                                </w:tcPr>
                                <w:p w14:paraId="462642F2" w14:textId="1B607969" w:rsidR="00E337B2" w:rsidRDefault="00E337B2">
                                  <w:pPr>
                                    <w:widowControl/>
                                    <w:spacing w:line="300" w:lineRule="exact"/>
                                    <w:rPr>
                                      <w:rFonts w:ascii="標楷體" w:hAnsi="標楷體" w:cs="新細明體"/>
                                      <w:color w:val="000000"/>
                                      <w:kern w:val="0"/>
                                      <w:sz w:val="20"/>
                                    </w:rPr>
                                  </w:pPr>
                                  <w:r>
                                    <w:rPr>
                                      <w:rFonts w:ascii="標楷體" w:hAnsi="標楷體" w:cs="新細明體" w:hint="eastAsia"/>
                                      <w:color w:val="000000"/>
                                      <w:kern w:val="0"/>
                                      <w:sz w:val="20"/>
                                    </w:rPr>
                                    <w:t>未訪視人數</w:t>
                                  </w:r>
                                  <w:r w:rsidR="00A94CA6">
                                    <w:rPr>
                                      <w:rFonts w:ascii="標楷體" w:hAnsi="標楷體" w:cs="新細明體" w:hint="eastAsia"/>
                                      <w:color w:val="000000"/>
                                      <w:kern w:val="0"/>
                                      <w:sz w:val="20"/>
                                    </w:rPr>
                                    <w:t>（</w:t>
                                  </w:r>
                                  <w:r>
                                    <w:rPr>
                                      <w:rFonts w:ascii="標楷體" w:hAnsi="標楷體" w:cs="新細明體" w:hint="eastAsia"/>
                                      <w:color w:val="000000"/>
                                      <w:kern w:val="0"/>
                                      <w:sz w:val="20"/>
                                    </w:rPr>
                                    <w:t>註1</w:t>
                                  </w:r>
                                  <w:r w:rsidR="00A94CA6">
                                    <w:rPr>
                                      <w:rFonts w:ascii="標楷體" w:hAnsi="標楷體" w:cs="新細明體" w:hint="eastAsia"/>
                                      <w:color w:val="000000"/>
                                      <w:kern w:val="0"/>
                                      <w:sz w:val="20"/>
                                    </w:rPr>
                                    <w:t>）</w:t>
                                  </w:r>
                                </w:p>
                              </w:tc>
                              <w:tc>
                                <w:tcPr>
                                  <w:tcW w:w="1039" w:type="dxa"/>
                                  <w:tcBorders>
                                    <w:top w:val="nil"/>
                                    <w:left w:val="nil"/>
                                    <w:bottom w:val="single" w:sz="4" w:space="0" w:color="auto"/>
                                    <w:right w:val="single" w:sz="4" w:space="0" w:color="auto"/>
                                  </w:tcBorders>
                                  <w:noWrap/>
                                  <w:vAlign w:val="center"/>
                                  <w:hideMark/>
                                </w:tcPr>
                                <w:p w14:paraId="44E32B16"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1,772</w:t>
                                  </w:r>
                                </w:p>
                              </w:tc>
                              <w:tc>
                                <w:tcPr>
                                  <w:tcW w:w="1040" w:type="dxa"/>
                                  <w:tcBorders>
                                    <w:top w:val="nil"/>
                                    <w:left w:val="nil"/>
                                    <w:bottom w:val="single" w:sz="4" w:space="0" w:color="auto"/>
                                    <w:right w:val="single" w:sz="4" w:space="0" w:color="auto"/>
                                  </w:tcBorders>
                                  <w:noWrap/>
                                  <w:vAlign w:val="center"/>
                                  <w:hideMark/>
                                </w:tcPr>
                                <w:p w14:paraId="59F8B76B"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1,929</w:t>
                                  </w:r>
                                </w:p>
                              </w:tc>
                              <w:tc>
                                <w:tcPr>
                                  <w:tcW w:w="1040" w:type="dxa"/>
                                  <w:tcBorders>
                                    <w:top w:val="nil"/>
                                    <w:left w:val="nil"/>
                                    <w:bottom w:val="single" w:sz="4" w:space="0" w:color="auto"/>
                                    <w:right w:val="single" w:sz="4" w:space="0" w:color="auto"/>
                                  </w:tcBorders>
                                  <w:noWrap/>
                                  <w:vAlign w:val="center"/>
                                  <w:hideMark/>
                                </w:tcPr>
                                <w:p w14:paraId="35A16833"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2,161</w:t>
                                  </w:r>
                                </w:p>
                              </w:tc>
                            </w:tr>
                            <w:tr w:rsidR="00E337B2" w14:paraId="0BA024A6" w14:textId="77777777">
                              <w:trPr>
                                <w:trHeight w:val="20"/>
                              </w:trPr>
                              <w:tc>
                                <w:tcPr>
                                  <w:tcW w:w="1843" w:type="dxa"/>
                                  <w:tcBorders>
                                    <w:top w:val="nil"/>
                                    <w:left w:val="single" w:sz="4" w:space="0" w:color="auto"/>
                                    <w:bottom w:val="single" w:sz="4" w:space="0" w:color="auto"/>
                                    <w:right w:val="single" w:sz="4" w:space="0" w:color="auto"/>
                                  </w:tcBorders>
                                  <w:vAlign w:val="center"/>
                                  <w:hideMark/>
                                </w:tcPr>
                                <w:p w14:paraId="5B026777" w14:textId="62895D9D" w:rsidR="00E337B2" w:rsidRDefault="00E337B2">
                                  <w:pPr>
                                    <w:widowControl/>
                                    <w:spacing w:line="300" w:lineRule="exact"/>
                                    <w:rPr>
                                      <w:rFonts w:ascii="標楷體" w:hAnsi="標楷體" w:cs="新細明體"/>
                                      <w:color w:val="000000"/>
                                      <w:kern w:val="0"/>
                                      <w:sz w:val="20"/>
                                    </w:rPr>
                                  </w:pPr>
                                  <w:r>
                                    <w:rPr>
                                      <w:rFonts w:ascii="標楷體" w:hAnsi="標楷體" w:cs="新細明體" w:hint="eastAsia"/>
                                      <w:color w:val="000000"/>
                                      <w:kern w:val="0"/>
                                      <w:sz w:val="20"/>
                                    </w:rPr>
                                    <w:t>完成訪視占比</w:t>
                                  </w:r>
                                  <w:r>
                                    <w:rPr>
                                      <w:rFonts w:ascii="標楷體" w:hAnsi="標楷體" w:cs="新細明體" w:hint="eastAsia"/>
                                      <w:color w:val="000000"/>
                                      <w:kern w:val="0"/>
                                      <w:sz w:val="20"/>
                                    </w:rPr>
                                    <w:br/>
                                    <w:t>（C）=</w:t>
                                  </w:r>
                                  <w:r w:rsidR="00A94CA6">
                                    <w:rPr>
                                      <w:rFonts w:ascii="標楷體" w:hAnsi="標楷體" w:cs="新細明體" w:hint="eastAsia"/>
                                      <w:color w:val="000000"/>
                                      <w:kern w:val="0"/>
                                      <w:sz w:val="20"/>
                                    </w:rPr>
                                    <w:t>（</w:t>
                                  </w:r>
                                  <w:r>
                                    <w:rPr>
                                      <w:rFonts w:ascii="標楷體" w:hAnsi="標楷體" w:cs="新細明體" w:hint="eastAsia"/>
                                      <w:color w:val="000000"/>
                                      <w:kern w:val="0"/>
                                      <w:sz w:val="20"/>
                                    </w:rPr>
                                    <w:t>B/A</w:t>
                                  </w:r>
                                  <w:r>
                                    <w:rPr>
                                      <w:rFonts w:ascii="標楷體" w:hAnsi="標楷體" w:hint="eastAsia"/>
                                      <w:sz w:val="20"/>
                                    </w:rPr>
                                    <w:t>×100</w:t>
                                  </w:r>
                                  <w:r w:rsidR="00A94CA6">
                                    <w:rPr>
                                      <w:rFonts w:ascii="標楷體" w:hAnsi="標楷體" w:hint="eastAsia"/>
                                      <w:sz w:val="20"/>
                                    </w:rPr>
                                    <w:t>）</w:t>
                                  </w:r>
                                </w:p>
                              </w:tc>
                              <w:tc>
                                <w:tcPr>
                                  <w:tcW w:w="1039" w:type="dxa"/>
                                  <w:tcBorders>
                                    <w:top w:val="nil"/>
                                    <w:left w:val="nil"/>
                                    <w:bottom w:val="single" w:sz="4" w:space="0" w:color="auto"/>
                                    <w:right w:val="single" w:sz="4" w:space="0" w:color="auto"/>
                                  </w:tcBorders>
                                  <w:noWrap/>
                                  <w:vAlign w:val="center"/>
                                  <w:hideMark/>
                                </w:tcPr>
                                <w:p w14:paraId="06481C8C"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66.56</w:t>
                                  </w:r>
                                </w:p>
                              </w:tc>
                              <w:tc>
                                <w:tcPr>
                                  <w:tcW w:w="1040" w:type="dxa"/>
                                  <w:tcBorders>
                                    <w:top w:val="nil"/>
                                    <w:left w:val="nil"/>
                                    <w:bottom w:val="single" w:sz="4" w:space="0" w:color="auto"/>
                                    <w:right w:val="single" w:sz="4" w:space="0" w:color="auto"/>
                                  </w:tcBorders>
                                  <w:noWrap/>
                                  <w:vAlign w:val="center"/>
                                  <w:hideMark/>
                                </w:tcPr>
                                <w:p w14:paraId="177BD1F2"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61.70</w:t>
                                  </w:r>
                                </w:p>
                              </w:tc>
                              <w:tc>
                                <w:tcPr>
                                  <w:tcW w:w="1040" w:type="dxa"/>
                                  <w:tcBorders>
                                    <w:top w:val="nil"/>
                                    <w:left w:val="nil"/>
                                    <w:bottom w:val="single" w:sz="4" w:space="0" w:color="auto"/>
                                    <w:right w:val="single" w:sz="4" w:space="0" w:color="auto"/>
                                  </w:tcBorders>
                                  <w:noWrap/>
                                  <w:vAlign w:val="center"/>
                                  <w:hideMark/>
                                </w:tcPr>
                                <w:p w14:paraId="0431F567"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51.02</w:t>
                                  </w:r>
                                </w:p>
                              </w:tc>
                            </w:tr>
                          </w:tbl>
                          <w:p w14:paraId="19AA9893" w14:textId="77777777" w:rsidR="00E337B2" w:rsidRDefault="00E337B2" w:rsidP="004E279B">
                            <w:pPr>
                              <w:spacing w:line="240" w:lineRule="exact"/>
                              <w:ind w:left="531" w:rightChars="-45" w:right="-108" w:hangingChars="295" w:hanging="531"/>
                              <w:rPr>
                                <w:rFonts w:ascii="標楷體" w:hAnsi="標楷體" w:cs="新細明體"/>
                                <w:color w:val="000000"/>
                                <w:kern w:val="0"/>
                                <w:sz w:val="18"/>
                                <w:szCs w:val="18"/>
                              </w:rPr>
                            </w:pPr>
                            <w:r>
                              <w:rPr>
                                <w:rFonts w:ascii="標楷體" w:hAnsi="標楷體" w:cs="新細明體" w:hint="eastAsia"/>
                                <w:color w:val="000000"/>
                                <w:kern w:val="0"/>
                                <w:sz w:val="18"/>
                                <w:szCs w:val="18"/>
                              </w:rPr>
                              <w:t>註：1.</w:t>
                            </w:r>
                            <w:r w:rsidRPr="004E279B">
                              <w:rPr>
                                <w:rFonts w:ascii="標楷體" w:hAnsi="標楷體" w:cs="新細明體" w:hint="eastAsia"/>
                                <w:color w:val="000000"/>
                                <w:kern w:val="0"/>
                                <w:sz w:val="18"/>
                                <w:szCs w:val="18"/>
                              </w:rPr>
                              <w:t>112及113年度未訪視人數，以未訪視2,078人最高、訪</w:t>
                            </w:r>
                            <w:r w:rsidRPr="004E279B">
                              <w:rPr>
                                <w:rFonts w:ascii="標楷體" w:hAnsi="標楷體" w:cs="新細明體" w:hint="eastAsia"/>
                                <w:color w:val="000000"/>
                                <w:spacing w:val="-2"/>
                                <w:kern w:val="0"/>
                                <w:sz w:val="18"/>
                                <w:szCs w:val="18"/>
                              </w:rPr>
                              <w:t>視未遇1,190人次之、拒訪396人再次之，其他原因37人。</w:t>
                            </w:r>
                          </w:p>
                          <w:p w14:paraId="40ABEF95" w14:textId="77777777" w:rsidR="00E337B2" w:rsidRDefault="00E337B2" w:rsidP="00CD4B6F">
                            <w:pPr>
                              <w:spacing w:line="240" w:lineRule="exact"/>
                              <w:ind w:leftChars="58" w:left="139" w:firstLineChars="117" w:firstLine="211"/>
                              <w:rPr>
                                <w:rFonts w:ascii="標楷體" w:hAnsi="標楷體" w:cs="Times New Roman"/>
                                <w:sz w:val="18"/>
                                <w:szCs w:val="18"/>
                              </w:rPr>
                            </w:pPr>
                            <w:r>
                              <w:rPr>
                                <w:rFonts w:ascii="標楷體" w:hAnsi="標楷體" w:cs="新細明體" w:hint="eastAsia"/>
                                <w:color w:val="000000"/>
                                <w:kern w:val="0"/>
                                <w:sz w:val="18"/>
                                <w:szCs w:val="18"/>
                              </w:rPr>
                              <w:t>2.</w:t>
                            </w:r>
                            <w:r>
                              <w:rPr>
                                <w:rFonts w:ascii="標楷體" w:hAnsi="標楷體" w:cs="新細明體" w:hint="eastAsia"/>
                                <w:color w:val="000000"/>
                                <w:spacing w:val="-4"/>
                                <w:kern w:val="0"/>
                                <w:sz w:val="18"/>
                                <w:szCs w:val="18"/>
                              </w:rPr>
                              <w:t>資料來源：整理自澎湖縣政府衛生局提供資料。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E0F352" id="文字方塊 105" o:spid="_x0000_s1138" type="#_x0000_t202" style="position:absolute;left:0;text-align:left;margin-left:226.05pt;margin-top:72.85pt;width:258.25pt;height:217.4pt;z-index:251899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" stroked="f">
                <v:textbox>
                  <w:txbxContent>
                    <w:p w14:paraId="7C8CA5A1" w14:textId="77777777" w:rsidR="00E337B2" w:rsidRDefault="00E337B2" w:rsidP="00CD4B6F">
                      <w:pPr>
                        <w:spacing w:line="260" w:lineRule="exact"/>
                        <w:ind w:left="673" w:rightChars="-39" w:right="-94" w:hangingChars="280" w:hanging="673"/>
                        <w:rPr>
                          <w:rFonts w:ascii="標楷體" w:hAnsi="標楷體"/>
                        </w:rPr>
                      </w:pPr>
                      <w:r>
                        <w:rPr>
                          <w:rFonts w:ascii="標楷體" w:hAnsi="標楷體" w:cs="新細明體" w:hint="eastAsia"/>
                          <w:b/>
                          <w:bCs/>
                          <w:color w:val="000000"/>
                          <w:kern w:val="0"/>
                        </w:rPr>
                        <w:t>表5　社區健康營造中心對50歲以上健康人權教育訪視情形</w:t>
                      </w:r>
                    </w:p>
                    <w:tbl>
                      <w:tblPr>
                        <w:tblW w:w="4965" w:type="dxa"/>
                        <w:tblInd w:w="-5" w:type="dxa"/>
                        <w:tblLayout w:type="fixed"/>
                        <w:tblCellMar>
                          <w:left w:w="0" w:type="dxa"/>
                          <w:right w:w="0" w:type="dxa"/>
                        </w:tblCellMar>
                        <w:tblLook w:val="04A0" w:firstRow="1" w:lastRow="0" w:firstColumn="1" w:lastColumn="0" w:noHBand="0" w:noVBand="1"/>
                      </w:tblPr>
                      <w:tblGrid>
                        <w:gridCol w:w="1843"/>
                        <w:gridCol w:w="1040"/>
                        <w:gridCol w:w="1041"/>
                        <w:gridCol w:w="1041"/>
                      </w:tblGrid>
                      <w:tr w:rsidR="00E337B2" w14:paraId="341B96A3" w14:textId="77777777">
                        <w:trPr>
                          <w:trHeight w:val="20"/>
                        </w:trPr>
                        <w:tc>
                          <w:tcPr>
                            <w:tcW w:w="4962" w:type="dxa"/>
                            <w:gridSpan w:val="4"/>
                            <w:tcBorders>
                              <w:top w:val="nil"/>
                              <w:left w:val="nil"/>
                              <w:bottom w:val="single" w:sz="4" w:space="0" w:color="auto"/>
                              <w:right w:val="nil"/>
                            </w:tcBorders>
                            <w:vAlign w:val="center"/>
                            <w:hideMark/>
                          </w:tcPr>
                          <w:p w14:paraId="3ABB0780" w14:textId="77777777" w:rsidR="00E337B2" w:rsidRDefault="00E337B2">
                            <w:pPr>
                              <w:spacing w:line="280" w:lineRule="exact"/>
                              <w:ind w:firstLineChars="1772" w:firstLine="3544"/>
                              <w:jc w:val="right"/>
                              <w:rPr>
                                <w:rFonts w:ascii="標楷體" w:hAnsi="標楷體"/>
                              </w:rPr>
                            </w:pPr>
                            <w:r>
                              <w:rPr>
                                <w:rFonts w:ascii="標楷體" w:hAnsi="標楷體" w:cs="新細明體" w:hint="eastAsia"/>
                                <w:color w:val="000000"/>
                                <w:kern w:val="0"/>
                                <w:sz w:val="20"/>
                              </w:rPr>
                              <w:t>單位：人、％</w:t>
                            </w:r>
                          </w:p>
                        </w:tc>
                      </w:tr>
                      <w:tr w:rsidR="00E337B2" w14:paraId="12233F0E" w14:textId="77777777">
                        <w:trPr>
                          <w:trHeight w:val="20"/>
                        </w:trPr>
                        <w:tc>
                          <w:tcPr>
                            <w:tcW w:w="1843"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216EBC97" w14:textId="1A64DE18" w:rsidR="00E337B2" w:rsidRDefault="00E337B2" w:rsidP="00B119A6">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年度</w:t>
                            </w:r>
                          </w:p>
                          <w:p w14:paraId="3045AA5F" w14:textId="77777777" w:rsidR="00E337B2" w:rsidRDefault="00E337B2" w:rsidP="00B119A6">
                            <w:pPr>
                              <w:widowControl/>
                              <w:spacing w:line="240" w:lineRule="exact"/>
                              <w:ind w:firstLineChars="12" w:firstLine="24"/>
                              <w:jc w:val="left"/>
                              <w:rPr>
                                <w:rFonts w:ascii="標楷體" w:hAnsi="標楷體" w:cs="新細明體"/>
                                <w:color w:val="000000"/>
                                <w:kern w:val="0"/>
                                <w:sz w:val="20"/>
                              </w:rPr>
                            </w:pPr>
                            <w:r>
                              <w:rPr>
                                <w:rFonts w:ascii="標楷體" w:hAnsi="標楷體" w:cs="新細明體" w:hint="eastAsia"/>
                                <w:color w:val="000000"/>
                                <w:kern w:val="0"/>
                                <w:sz w:val="20"/>
                              </w:rPr>
                              <w:t>項目</w:t>
                            </w:r>
                          </w:p>
                        </w:tc>
                        <w:tc>
                          <w:tcPr>
                            <w:tcW w:w="1039" w:type="dxa"/>
                            <w:tcBorders>
                              <w:top w:val="single" w:sz="4" w:space="0" w:color="auto"/>
                              <w:left w:val="nil"/>
                              <w:bottom w:val="single" w:sz="4" w:space="0" w:color="auto"/>
                              <w:right w:val="single" w:sz="4" w:space="0" w:color="auto"/>
                            </w:tcBorders>
                            <w:noWrap/>
                            <w:vAlign w:val="center"/>
                            <w:hideMark/>
                          </w:tcPr>
                          <w:p w14:paraId="7BA5DD38" w14:textId="77777777" w:rsidR="00E337B2" w:rsidRDefault="00E337B2">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112</w:t>
                            </w:r>
                          </w:p>
                        </w:tc>
                        <w:tc>
                          <w:tcPr>
                            <w:tcW w:w="1040" w:type="dxa"/>
                            <w:tcBorders>
                              <w:top w:val="single" w:sz="4" w:space="0" w:color="auto"/>
                              <w:left w:val="nil"/>
                              <w:bottom w:val="single" w:sz="4" w:space="0" w:color="auto"/>
                              <w:right w:val="single" w:sz="4" w:space="0" w:color="auto"/>
                            </w:tcBorders>
                            <w:noWrap/>
                            <w:vAlign w:val="center"/>
                            <w:hideMark/>
                          </w:tcPr>
                          <w:p w14:paraId="25249DF7" w14:textId="77777777" w:rsidR="00E337B2" w:rsidRDefault="00E337B2">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113</w:t>
                            </w:r>
                          </w:p>
                        </w:tc>
                        <w:tc>
                          <w:tcPr>
                            <w:tcW w:w="1040" w:type="dxa"/>
                            <w:tcBorders>
                              <w:top w:val="single" w:sz="4" w:space="0" w:color="auto"/>
                              <w:left w:val="nil"/>
                              <w:bottom w:val="single" w:sz="4" w:space="0" w:color="auto"/>
                              <w:right w:val="single" w:sz="4" w:space="0" w:color="auto"/>
                            </w:tcBorders>
                            <w:vAlign w:val="center"/>
                            <w:hideMark/>
                          </w:tcPr>
                          <w:p w14:paraId="08CCC082" w14:textId="77777777" w:rsidR="00E337B2" w:rsidRDefault="00E337B2">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114</w:t>
                            </w:r>
                          </w:p>
                          <w:p w14:paraId="32020269" w14:textId="77777777" w:rsidR="00E337B2" w:rsidRDefault="00E337B2">
                            <w:pPr>
                              <w:widowControl/>
                              <w:spacing w:line="240" w:lineRule="exact"/>
                              <w:rPr>
                                <w:rFonts w:ascii="標楷體" w:hAnsi="標楷體" w:cs="新細明體"/>
                                <w:color w:val="000000"/>
                                <w:kern w:val="0"/>
                                <w:sz w:val="20"/>
                              </w:rPr>
                            </w:pPr>
                            <w:r>
                              <w:rPr>
                                <w:rFonts w:ascii="標楷體" w:hAnsi="標楷體" w:cs="新細明體" w:hint="eastAsia"/>
                                <w:color w:val="000000"/>
                                <w:kern w:val="0"/>
                                <w:sz w:val="20"/>
                              </w:rPr>
                              <w:t>（1至6月）</w:t>
                            </w:r>
                          </w:p>
                        </w:tc>
                      </w:tr>
                      <w:tr w:rsidR="00E337B2" w14:paraId="74116A55" w14:textId="77777777">
                        <w:trPr>
                          <w:trHeight w:val="20"/>
                        </w:trPr>
                        <w:tc>
                          <w:tcPr>
                            <w:tcW w:w="1843" w:type="dxa"/>
                            <w:tcBorders>
                              <w:top w:val="nil"/>
                              <w:left w:val="single" w:sz="4" w:space="0" w:color="auto"/>
                              <w:bottom w:val="single" w:sz="4" w:space="0" w:color="auto"/>
                              <w:right w:val="single" w:sz="4" w:space="0" w:color="auto"/>
                            </w:tcBorders>
                            <w:vAlign w:val="center"/>
                            <w:hideMark/>
                          </w:tcPr>
                          <w:p w14:paraId="6D36A572" w14:textId="77777777" w:rsidR="00E337B2" w:rsidRDefault="00E337B2">
                            <w:pPr>
                              <w:widowControl/>
                              <w:spacing w:line="300" w:lineRule="exact"/>
                              <w:rPr>
                                <w:rFonts w:ascii="標楷體" w:hAnsi="標楷體" w:cs="新細明體"/>
                                <w:color w:val="000000"/>
                                <w:kern w:val="0"/>
                                <w:sz w:val="20"/>
                              </w:rPr>
                            </w:pPr>
                            <w:r>
                              <w:rPr>
                                <w:rFonts w:ascii="標楷體" w:hAnsi="標楷體" w:cs="新細明體" w:hint="eastAsia"/>
                                <w:color w:val="000000"/>
                                <w:kern w:val="0"/>
                                <w:sz w:val="20"/>
                              </w:rPr>
                              <w:t>戶籍人口數</w:t>
                            </w:r>
                          </w:p>
                        </w:tc>
                        <w:tc>
                          <w:tcPr>
                            <w:tcW w:w="1039" w:type="dxa"/>
                            <w:tcBorders>
                              <w:top w:val="nil"/>
                              <w:left w:val="nil"/>
                              <w:bottom w:val="single" w:sz="4" w:space="0" w:color="auto"/>
                              <w:right w:val="single" w:sz="4" w:space="0" w:color="auto"/>
                            </w:tcBorders>
                            <w:noWrap/>
                            <w:vAlign w:val="center"/>
                            <w:hideMark/>
                          </w:tcPr>
                          <w:p w14:paraId="6475EA71"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10,723</w:t>
                            </w:r>
                          </w:p>
                        </w:tc>
                        <w:tc>
                          <w:tcPr>
                            <w:tcW w:w="1040" w:type="dxa"/>
                            <w:tcBorders>
                              <w:top w:val="nil"/>
                              <w:left w:val="nil"/>
                              <w:bottom w:val="single" w:sz="4" w:space="0" w:color="auto"/>
                              <w:right w:val="single" w:sz="4" w:space="0" w:color="auto"/>
                            </w:tcBorders>
                            <w:noWrap/>
                            <w:vAlign w:val="center"/>
                            <w:hideMark/>
                          </w:tcPr>
                          <w:p w14:paraId="1AAFDDC6"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11,099</w:t>
                            </w:r>
                          </w:p>
                        </w:tc>
                        <w:tc>
                          <w:tcPr>
                            <w:tcW w:w="1040" w:type="dxa"/>
                            <w:tcBorders>
                              <w:top w:val="nil"/>
                              <w:left w:val="nil"/>
                              <w:bottom w:val="single" w:sz="4" w:space="0" w:color="auto"/>
                              <w:right w:val="single" w:sz="4" w:space="0" w:color="auto"/>
                            </w:tcBorders>
                            <w:noWrap/>
                            <w:vAlign w:val="center"/>
                            <w:hideMark/>
                          </w:tcPr>
                          <w:p w14:paraId="67DBBDE8"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8,483</w:t>
                            </w:r>
                          </w:p>
                        </w:tc>
                      </w:tr>
                      <w:tr w:rsidR="00E337B2" w14:paraId="236666BC" w14:textId="77777777">
                        <w:trPr>
                          <w:trHeight w:val="20"/>
                        </w:trPr>
                        <w:tc>
                          <w:tcPr>
                            <w:tcW w:w="1843" w:type="dxa"/>
                            <w:tcBorders>
                              <w:top w:val="nil"/>
                              <w:left w:val="single" w:sz="4" w:space="0" w:color="auto"/>
                              <w:bottom w:val="single" w:sz="4" w:space="0" w:color="auto"/>
                              <w:right w:val="single" w:sz="4" w:space="0" w:color="auto"/>
                            </w:tcBorders>
                            <w:vAlign w:val="center"/>
                            <w:hideMark/>
                          </w:tcPr>
                          <w:p w14:paraId="5B294526" w14:textId="77777777" w:rsidR="00E337B2" w:rsidRDefault="00E337B2">
                            <w:pPr>
                              <w:widowControl/>
                              <w:spacing w:line="300" w:lineRule="exact"/>
                              <w:rPr>
                                <w:rFonts w:ascii="標楷體" w:hAnsi="標楷體" w:cs="新細明體"/>
                                <w:color w:val="000000"/>
                                <w:kern w:val="0"/>
                                <w:sz w:val="20"/>
                              </w:rPr>
                            </w:pPr>
                            <w:r>
                              <w:rPr>
                                <w:rFonts w:ascii="標楷體" w:hAnsi="標楷體" w:cs="新細明體" w:hint="eastAsia"/>
                                <w:color w:val="000000"/>
                                <w:kern w:val="0"/>
                                <w:sz w:val="20"/>
                              </w:rPr>
                              <w:t>實際居住人口數（A）</w:t>
                            </w:r>
                          </w:p>
                        </w:tc>
                        <w:tc>
                          <w:tcPr>
                            <w:tcW w:w="1039" w:type="dxa"/>
                            <w:tcBorders>
                              <w:top w:val="nil"/>
                              <w:left w:val="nil"/>
                              <w:bottom w:val="single" w:sz="4" w:space="0" w:color="auto"/>
                              <w:right w:val="single" w:sz="4" w:space="0" w:color="auto"/>
                            </w:tcBorders>
                            <w:noWrap/>
                            <w:vAlign w:val="center"/>
                            <w:hideMark/>
                          </w:tcPr>
                          <w:p w14:paraId="594EAFD3"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5,299</w:t>
                            </w:r>
                          </w:p>
                        </w:tc>
                        <w:tc>
                          <w:tcPr>
                            <w:tcW w:w="1040" w:type="dxa"/>
                            <w:tcBorders>
                              <w:top w:val="nil"/>
                              <w:left w:val="nil"/>
                              <w:bottom w:val="single" w:sz="4" w:space="0" w:color="auto"/>
                              <w:right w:val="single" w:sz="4" w:space="0" w:color="auto"/>
                            </w:tcBorders>
                            <w:noWrap/>
                            <w:vAlign w:val="center"/>
                            <w:hideMark/>
                          </w:tcPr>
                          <w:p w14:paraId="3ABC1682"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5,037</w:t>
                            </w:r>
                          </w:p>
                        </w:tc>
                        <w:tc>
                          <w:tcPr>
                            <w:tcW w:w="1040" w:type="dxa"/>
                            <w:tcBorders>
                              <w:top w:val="nil"/>
                              <w:left w:val="nil"/>
                              <w:bottom w:val="single" w:sz="4" w:space="0" w:color="auto"/>
                              <w:right w:val="single" w:sz="4" w:space="0" w:color="auto"/>
                            </w:tcBorders>
                            <w:noWrap/>
                            <w:vAlign w:val="center"/>
                            <w:hideMark/>
                          </w:tcPr>
                          <w:p w14:paraId="5CB83F6F"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4,412</w:t>
                            </w:r>
                          </w:p>
                        </w:tc>
                      </w:tr>
                      <w:tr w:rsidR="00E337B2" w14:paraId="39E94C70" w14:textId="77777777">
                        <w:trPr>
                          <w:trHeight w:val="20"/>
                        </w:trPr>
                        <w:tc>
                          <w:tcPr>
                            <w:tcW w:w="1843" w:type="dxa"/>
                            <w:tcBorders>
                              <w:top w:val="nil"/>
                              <w:left w:val="single" w:sz="4" w:space="0" w:color="auto"/>
                              <w:bottom w:val="single" w:sz="4" w:space="0" w:color="auto"/>
                              <w:right w:val="single" w:sz="4" w:space="0" w:color="auto"/>
                            </w:tcBorders>
                            <w:vAlign w:val="center"/>
                            <w:hideMark/>
                          </w:tcPr>
                          <w:p w14:paraId="2A7FF2DF" w14:textId="77777777" w:rsidR="00E337B2" w:rsidRDefault="00E337B2">
                            <w:pPr>
                              <w:widowControl/>
                              <w:spacing w:line="300" w:lineRule="exact"/>
                              <w:rPr>
                                <w:rFonts w:ascii="標楷體" w:hAnsi="標楷體" w:cs="新細明體"/>
                                <w:color w:val="000000"/>
                                <w:kern w:val="0"/>
                                <w:sz w:val="20"/>
                              </w:rPr>
                            </w:pPr>
                            <w:r>
                              <w:rPr>
                                <w:rFonts w:ascii="標楷體" w:hAnsi="標楷體" w:cs="新細明體" w:hint="eastAsia"/>
                                <w:color w:val="000000"/>
                                <w:kern w:val="0"/>
                                <w:sz w:val="20"/>
                              </w:rPr>
                              <w:t>完成健康人權教育訪視人數（B）</w:t>
                            </w:r>
                          </w:p>
                        </w:tc>
                        <w:tc>
                          <w:tcPr>
                            <w:tcW w:w="1039" w:type="dxa"/>
                            <w:tcBorders>
                              <w:top w:val="nil"/>
                              <w:left w:val="nil"/>
                              <w:bottom w:val="single" w:sz="4" w:space="0" w:color="auto"/>
                              <w:right w:val="single" w:sz="4" w:space="0" w:color="auto"/>
                            </w:tcBorders>
                            <w:noWrap/>
                            <w:vAlign w:val="center"/>
                            <w:hideMark/>
                          </w:tcPr>
                          <w:p w14:paraId="09950DD0"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3,527</w:t>
                            </w:r>
                          </w:p>
                        </w:tc>
                        <w:tc>
                          <w:tcPr>
                            <w:tcW w:w="1040" w:type="dxa"/>
                            <w:tcBorders>
                              <w:top w:val="nil"/>
                              <w:left w:val="nil"/>
                              <w:bottom w:val="single" w:sz="4" w:space="0" w:color="auto"/>
                              <w:right w:val="single" w:sz="4" w:space="0" w:color="auto"/>
                            </w:tcBorders>
                            <w:noWrap/>
                            <w:vAlign w:val="center"/>
                            <w:hideMark/>
                          </w:tcPr>
                          <w:p w14:paraId="363F8BE7"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3,108</w:t>
                            </w:r>
                          </w:p>
                        </w:tc>
                        <w:tc>
                          <w:tcPr>
                            <w:tcW w:w="1040" w:type="dxa"/>
                            <w:tcBorders>
                              <w:top w:val="nil"/>
                              <w:left w:val="nil"/>
                              <w:bottom w:val="single" w:sz="4" w:space="0" w:color="auto"/>
                              <w:right w:val="single" w:sz="4" w:space="0" w:color="auto"/>
                            </w:tcBorders>
                            <w:noWrap/>
                            <w:vAlign w:val="center"/>
                            <w:hideMark/>
                          </w:tcPr>
                          <w:p w14:paraId="3EE6DE41"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2,251</w:t>
                            </w:r>
                          </w:p>
                        </w:tc>
                      </w:tr>
                      <w:tr w:rsidR="00E337B2" w14:paraId="0C274EB0" w14:textId="77777777">
                        <w:trPr>
                          <w:trHeight w:val="20"/>
                        </w:trPr>
                        <w:tc>
                          <w:tcPr>
                            <w:tcW w:w="1843" w:type="dxa"/>
                            <w:tcBorders>
                              <w:top w:val="nil"/>
                              <w:left w:val="single" w:sz="4" w:space="0" w:color="auto"/>
                              <w:bottom w:val="single" w:sz="4" w:space="0" w:color="auto"/>
                              <w:right w:val="single" w:sz="4" w:space="0" w:color="auto"/>
                            </w:tcBorders>
                            <w:noWrap/>
                            <w:vAlign w:val="center"/>
                            <w:hideMark/>
                          </w:tcPr>
                          <w:p w14:paraId="462642F2" w14:textId="1B607969" w:rsidR="00E337B2" w:rsidRDefault="00E337B2">
                            <w:pPr>
                              <w:widowControl/>
                              <w:spacing w:line="300" w:lineRule="exact"/>
                              <w:rPr>
                                <w:rFonts w:ascii="標楷體" w:hAnsi="標楷體" w:cs="新細明體"/>
                                <w:color w:val="000000"/>
                                <w:kern w:val="0"/>
                                <w:sz w:val="20"/>
                              </w:rPr>
                            </w:pPr>
                            <w:r>
                              <w:rPr>
                                <w:rFonts w:ascii="標楷體" w:hAnsi="標楷體" w:cs="新細明體" w:hint="eastAsia"/>
                                <w:color w:val="000000"/>
                                <w:kern w:val="0"/>
                                <w:sz w:val="20"/>
                              </w:rPr>
                              <w:t>未訪視人數</w:t>
                            </w:r>
                            <w:r w:rsidR="00A94CA6">
                              <w:rPr>
                                <w:rFonts w:ascii="標楷體" w:hAnsi="標楷體" w:cs="新細明體" w:hint="eastAsia"/>
                                <w:color w:val="000000"/>
                                <w:kern w:val="0"/>
                                <w:sz w:val="20"/>
                              </w:rPr>
                              <w:t>（</w:t>
                            </w:r>
                            <w:r>
                              <w:rPr>
                                <w:rFonts w:ascii="標楷體" w:hAnsi="標楷體" w:cs="新細明體" w:hint="eastAsia"/>
                                <w:color w:val="000000"/>
                                <w:kern w:val="0"/>
                                <w:sz w:val="20"/>
                              </w:rPr>
                              <w:t>註1</w:t>
                            </w:r>
                            <w:r w:rsidR="00A94CA6">
                              <w:rPr>
                                <w:rFonts w:ascii="標楷體" w:hAnsi="標楷體" w:cs="新細明體" w:hint="eastAsia"/>
                                <w:color w:val="000000"/>
                                <w:kern w:val="0"/>
                                <w:sz w:val="20"/>
                              </w:rPr>
                              <w:t>）</w:t>
                            </w:r>
                          </w:p>
                        </w:tc>
                        <w:tc>
                          <w:tcPr>
                            <w:tcW w:w="1039" w:type="dxa"/>
                            <w:tcBorders>
                              <w:top w:val="nil"/>
                              <w:left w:val="nil"/>
                              <w:bottom w:val="single" w:sz="4" w:space="0" w:color="auto"/>
                              <w:right w:val="single" w:sz="4" w:space="0" w:color="auto"/>
                            </w:tcBorders>
                            <w:noWrap/>
                            <w:vAlign w:val="center"/>
                            <w:hideMark/>
                          </w:tcPr>
                          <w:p w14:paraId="44E32B16"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1,772</w:t>
                            </w:r>
                          </w:p>
                        </w:tc>
                        <w:tc>
                          <w:tcPr>
                            <w:tcW w:w="1040" w:type="dxa"/>
                            <w:tcBorders>
                              <w:top w:val="nil"/>
                              <w:left w:val="nil"/>
                              <w:bottom w:val="single" w:sz="4" w:space="0" w:color="auto"/>
                              <w:right w:val="single" w:sz="4" w:space="0" w:color="auto"/>
                            </w:tcBorders>
                            <w:noWrap/>
                            <w:vAlign w:val="center"/>
                            <w:hideMark/>
                          </w:tcPr>
                          <w:p w14:paraId="59F8B76B"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1,929</w:t>
                            </w:r>
                          </w:p>
                        </w:tc>
                        <w:tc>
                          <w:tcPr>
                            <w:tcW w:w="1040" w:type="dxa"/>
                            <w:tcBorders>
                              <w:top w:val="nil"/>
                              <w:left w:val="nil"/>
                              <w:bottom w:val="single" w:sz="4" w:space="0" w:color="auto"/>
                              <w:right w:val="single" w:sz="4" w:space="0" w:color="auto"/>
                            </w:tcBorders>
                            <w:noWrap/>
                            <w:vAlign w:val="center"/>
                            <w:hideMark/>
                          </w:tcPr>
                          <w:p w14:paraId="35A16833"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2,161</w:t>
                            </w:r>
                          </w:p>
                        </w:tc>
                      </w:tr>
                      <w:tr w:rsidR="00E337B2" w14:paraId="0BA024A6" w14:textId="77777777">
                        <w:trPr>
                          <w:trHeight w:val="20"/>
                        </w:trPr>
                        <w:tc>
                          <w:tcPr>
                            <w:tcW w:w="1843" w:type="dxa"/>
                            <w:tcBorders>
                              <w:top w:val="nil"/>
                              <w:left w:val="single" w:sz="4" w:space="0" w:color="auto"/>
                              <w:bottom w:val="single" w:sz="4" w:space="0" w:color="auto"/>
                              <w:right w:val="single" w:sz="4" w:space="0" w:color="auto"/>
                            </w:tcBorders>
                            <w:vAlign w:val="center"/>
                            <w:hideMark/>
                          </w:tcPr>
                          <w:p w14:paraId="5B026777" w14:textId="62895D9D" w:rsidR="00E337B2" w:rsidRDefault="00E337B2">
                            <w:pPr>
                              <w:widowControl/>
                              <w:spacing w:line="300" w:lineRule="exact"/>
                              <w:rPr>
                                <w:rFonts w:ascii="標楷體" w:hAnsi="標楷體" w:cs="新細明體"/>
                                <w:color w:val="000000"/>
                                <w:kern w:val="0"/>
                                <w:sz w:val="20"/>
                              </w:rPr>
                            </w:pPr>
                            <w:r>
                              <w:rPr>
                                <w:rFonts w:ascii="標楷體" w:hAnsi="標楷體" w:cs="新細明體" w:hint="eastAsia"/>
                                <w:color w:val="000000"/>
                                <w:kern w:val="0"/>
                                <w:sz w:val="20"/>
                              </w:rPr>
                              <w:t>完成訪視占比</w:t>
                            </w:r>
                            <w:r>
                              <w:rPr>
                                <w:rFonts w:ascii="標楷體" w:hAnsi="標楷體" w:cs="新細明體" w:hint="eastAsia"/>
                                <w:color w:val="000000"/>
                                <w:kern w:val="0"/>
                                <w:sz w:val="20"/>
                              </w:rPr>
                              <w:br/>
                              <w:t>（C）=</w:t>
                            </w:r>
                            <w:r w:rsidR="00A94CA6">
                              <w:rPr>
                                <w:rFonts w:ascii="標楷體" w:hAnsi="標楷體" w:cs="新細明體" w:hint="eastAsia"/>
                                <w:color w:val="000000"/>
                                <w:kern w:val="0"/>
                                <w:sz w:val="20"/>
                              </w:rPr>
                              <w:t>（</w:t>
                            </w:r>
                            <w:r>
                              <w:rPr>
                                <w:rFonts w:ascii="標楷體" w:hAnsi="標楷體" w:cs="新細明體" w:hint="eastAsia"/>
                                <w:color w:val="000000"/>
                                <w:kern w:val="0"/>
                                <w:sz w:val="20"/>
                              </w:rPr>
                              <w:t>B/A</w:t>
                            </w:r>
                            <w:r>
                              <w:rPr>
                                <w:rFonts w:ascii="標楷體" w:hAnsi="標楷體" w:hint="eastAsia"/>
                                <w:sz w:val="20"/>
                              </w:rPr>
                              <w:t>×100</w:t>
                            </w:r>
                            <w:r w:rsidR="00A94CA6">
                              <w:rPr>
                                <w:rFonts w:ascii="標楷體" w:hAnsi="標楷體" w:hint="eastAsia"/>
                                <w:sz w:val="20"/>
                              </w:rPr>
                              <w:t>）</w:t>
                            </w:r>
                          </w:p>
                        </w:tc>
                        <w:tc>
                          <w:tcPr>
                            <w:tcW w:w="1039" w:type="dxa"/>
                            <w:tcBorders>
                              <w:top w:val="nil"/>
                              <w:left w:val="nil"/>
                              <w:bottom w:val="single" w:sz="4" w:space="0" w:color="auto"/>
                              <w:right w:val="single" w:sz="4" w:space="0" w:color="auto"/>
                            </w:tcBorders>
                            <w:noWrap/>
                            <w:vAlign w:val="center"/>
                            <w:hideMark/>
                          </w:tcPr>
                          <w:p w14:paraId="06481C8C"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66.56</w:t>
                            </w:r>
                          </w:p>
                        </w:tc>
                        <w:tc>
                          <w:tcPr>
                            <w:tcW w:w="1040" w:type="dxa"/>
                            <w:tcBorders>
                              <w:top w:val="nil"/>
                              <w:left w:val="nil"/>
                              <w:bottom w:val="single" w:sz="4" w:space="0" w:color="auto"/>
                              <w:right w:val="single" w:sz="4" w:space="0" w:color="auto"/>
                            </w:tcBorders>
                            <w:noWrap/>
                            <w:vAlign w:val="center"/>
                            <w:hideMark/>
                          </w:tcPr>
                          <w:p w14:paraId="177BD1F2"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61.70</w:t>
                            </w:r>
                          </w:p>
                        </w:tc>
                        <w:tc>
                          <w:tcPr>
                            <w:tcW w:w="1040" w:type="dxa"/>
                            <w:tcBorders>
                              <w:top w:val="nil"/>
                              <w:left w:val="nil"/>
                              <w:bottom w:val="single" w:sz="4" w:space="0" w:color="auto"/>
                              <w:right w:val="single" w:sz="4" w:space="0" w:color="auto"/>
                            </w:tcBorders>
                            <w:noWrap/>
                            <w:vAlign w:val="center"/>
                            <w:hideMark/>
                          </w:tcPr>
                          <w:p w14:paraId="0431F567" w14:textId="77777777" w:rsidR="00E337B2" w:rsidRDefault="00E337B2">
                            <w:pPr>
                              <w:widowControl/>
                              <w:spacing w:line="300" w:lineRule="exact"/>
                              <w:jc w:val="right"/>
                              <w:rPr>
                                <w:rFonts w:ascii="標楷體" w:hAnsi="標楷體" w:cs="新細明體"/>
                                <w:color w:val="000000"/>
                                <w:kern w:val="0"/>
                                <w:sz w:val="20"/>
                              </w:rPr>
                            </w:pPr>
                            <w:r>
                              <w:rPr>
                                <w:rFonts w:ascii="標楷體" w:hAnsi="標楷體" w:cs="新細明體" w:hint="eastAsia"/>
                                <w:color w:val="000000"/>
                                <w:kern w:val="0"/>
                                <w:sz w:val="20"/>
                              </w:rPr>
                              <w:t>51.02</w:t>
                            </w:r>
                          </w:p>
                        </w:tc>
                      </w:tr>
                    </w:tbl>
                    <w:p w14:paraId="19AA9893" w14:textId="77777777" w:rsidR="00E337B2" w:rsidRDefault="00E337B2" w:rsidP="004E279B">
                      <w:pPr>
                        <w:spacing w:line="240" w:lineRule="exact"/>
                        <w:ind w:left="531" w:rightChars="-45" w:right="-108" w:hangingChars="295" w:hanging="531"/>
                        <w:rPr>
                          <w:rFonts w:ascii="標楷體" w:hAnsi="標楷體" w:cs="新細明體"/>
                          <w:color w:val="000000"/>
                          <w:kern w:val="0"/>
                          <w:sz w:val="18"/>
                          <w:szCs w:val="18"/>
                        </w:rPr>
                      </w:pPr>
                      <w:r>
                        <w:rPr>
                          <w:rFonts w:ascii="標楷體" w:hAnsi="標楷體" w:cs="新細明體" w:hint="eastAsia"/>
                          <w:color w:val="000000"/>
                          <w:kern w:val="0"/>
                          <w:sz w:val="18"/>
                          <w:szCs w:val="18"/>
                        </w:rPr>
                        <w:t>註：1.</w:t>
                      </w:r>
                      <w:r w:rsidRPr="004E279B">
                        <w:rPr>
                          <w:rFonts w:ascii="標楷體" w:hAnsi="標楷體" w:cs="新細明體" w:hint="eastAsia"/>
                          <w:color w:val="000000"/>
                          <w:kern w:val="0"/>
                          <w:sz w:val="18"/>
                          <w:szCs w:val="18"/>
                        </w:rPr>
                        <w:t>112及113年度未訪視人數，以未訪視2,078人最高、訪</w:t>
                      </w:r>
                      <w:r w:rsidRPr="004E279B">
                        <w:rPr>
                          <w:rFonts w:ascii="標楷體" w:hAnsi="標楷體" w:cs="新細明體" w:hint="eastAsia"/>
                          <w:color w:val="000000"/>
                          <w:spacing w:val="-2"/>
                          <w:kern w:val="0"/>
                          <w:sz w:val="18"/>
                          <w:szCs w:val="18"/>
                        </w:rPr>
                        <w:t>視未遇1,190人次之、拒訪396人再次之，其他原因37人。</w:t>
                      </w:r>
                    </w:p>
                    <w:p w14:paraId="40ABEF95" w14:textId="77777777" w:rsidR="00E337B2" w:rsidRDefault="00E337B2" w:rsidP="00CD4B6F">
                      <w:pPr>
                        <w:spacing w:line="240" w:lineRule="exact"/>
                        <w:ind w:leftChars="58" w:left="139" w:firstLineChars="117" w:firstLine="211"/>
                        <w:rPr>
                          <w:rFonts w:ascii="標楷體" w:hAnsi="標楷體" w:cs="Times New Roman"/>
                          <w:sz w:val="18"/>
                          <w:szCs w:val="18"/>
                        </w:rPr>
                      </w:pPr>
                      <w:r>
                        <w:rPr>
                          <w:rFonts w:ascii="標楷體" w:hAnsi="標楷體" w:cs="新細明體" w:hint="eastAsia"/>
                          <w:color w:val="000000"/>
                          <w:kern w:val="0"/>
                          <w:sz w:val="18"/>
                          <w:szCs w:val="18"/>
                        </w:rPr>
                        <w:t>2.</w:t>
                      </w:r>
                      <w:r>
                        <w:rPr>
                          <w:rFonts w:ascii="標楷體" w:hAnsi="標楷體" w:cs="新細明體" w:hint="eastAsia"/>
                          <w:color w:val="000000"/>
                          <w:spacing w:val="-4"/>
                          <w:kern w:val="0"/>
                          <w:sz w:val="18"/>
                          <w:szCs w:val="18"/>
                        </w:rPr>
                        <w:t>資料來源：整理自澎湖縣政府衛生局提供資料。</w:t>
                      </w:r>
                    </w:p>
                  </w:txbxContent>
                </v:textbox>
                <w10:wrap type="square" anchorx="margin"/>
              </v:shape>
            </w:pict>
          </mc:Fallback>
        </mc:AlternateContent>
      </w:r>
      <w:r w:rsidRPr="0052301E">
        <w:rPr>
          <w:rFonts w:ascii="標楷體" w:hAnsi="標楷體" w:hint="eastAsia"/>
          <w:bCs/>
          <w:spacing w:val="10"/>
          <w:kern w:val="0"/>
          <w:szCs w:val="24"/>
        </w:rPr>
        <w:t>及</w:t>
      </w:r>
      <w:proofErr w:type="gramStart"/>
      <w:r w:rsidRPr="0052301E">
        <w:rPr>
          <w:rFonts w:ascii="標楷體" w:hAnsi="標楷體" w:hint="eastAsia"/>
          <w:bCs/>
          <w:spacing w:val="10"/>
          <w:kern w:val="0"/>
          <w:szCs w:val="24"/>
        </w:rPr>
        <w:t>113</w:t>
      </w:r>
      <w:proofErr w:type="gramEnd"/>
      <w:r w:rsidRPr="0052301E">
        <w:rPr>
          <w:rFonts w:ascii="標楷體" w:hAnsi="標楷體" w:hint="eastAsia"/>
          <w:bCs/>
          <w:spacing w:val="10"/>
          <w:kern w:val="0"/>
          <w:szCs w:val="24"/>
        </w:rPr>
        <w:t>年度7個社區健康營造中心對社區50歲以上成人進行健康人權教育訪視（人權問卷），分別完成訪視3,527人及3,108人，占實際居住人口數</w:t>
      </w:r>
      <w:r w:rsidRPr="009E3151">
        <w:rPr>
          <w:rFonts w:ascii="標楷體" w:hAnsi="標楷體" w:hint="eastAsia"/>
          <w:bCs/>
          <w:kern w:val="0"/>
          <w:szCs w:val="24"/>
        </w:rPr>
        <w:t>5,299人及5,037人之66.56％及61.70％</w:t>
      </w:r>
      <w:r w:rsidRPr="0052301E">
        <w:rPr>
          <w:rFonts w:ascii="標楷體" w:hAnsi="標楷體" w:hint="eastAsia"/>
          <w:bCs/>
          <w:spacing w:val="10"/>
          <w:kern w:val="0"/>
          <w:szCs w:val="24"/>
        </w:rPr>
        <w:t>（表5），雖達年度50％之計畫目標，</w:t>
      </w:r>
      <w:proofErr w:type="gramStart"/>
      <w:r w:rsidRPr="0052301E">
        <w:rPr>
          <w:rFonts w:ascii="標楷體" w:hAnsi="標楷體" w:hint="eastAsia"/>
          <w:bCs/>
          <w:spacing w:val="10"/>
          <w:kern w:val="0"/>
          <w:szCs w:val="24"/>
        </w:rPr>
        <w:t>惟呈下降</w:t>
      </w:r>
      <w:proofErr w:type="gramEnd"/>
      <w:r w:rsidRPr="0052301E">
        <w:rPr>
          <w:rFonts w:ascii="標楷體" w:hAnsi="標楷體" w:hint="eastAsia"/>
          <w:bCs/>
          <w:spacing w:val="10"/>
          <w:kern w:val="0"/>
          <w:szCs w:val="24"/>
        </w:rPr>
        <w:t>情形，且部分社區健康營造中心訪視比率未達50％，舉如</w:t>
      </w:r>
      <w:proofErr w:type="gramStart"/>
      <w:r w:rsidRPr="0052301E">
        <w:rPr>
          <w:rFonts w:ascii="標楷體" w:hAnsi="標楷體" w:hint="eastAsia"/>
          <w:bCs/>
          <w:spacing w:val="10"/>
          <w:kern w:val="0"/>
          <w:szCs w:val="24"/>
        </w:rPr>
        <w:t>113</w:t>
      </w:r>
      <w:proofErr w:type="gramEnd"/>
      <w:r w:rsidRPr="0052301E">
        <w:rPr>
          <w:rFonts w:ascii="標楷體" w:hAnsi="標楷體" w:hint="eastAsia"/>
          <w:bCs/>
          <w:spacing w:val="10"/>
          <w:kern w:val="0"/>
          <w:szCs w:val="24"/>
        </w:rPr>
        <w:t>年度之朝陽、興仁、澎湖縣望安鄉衛生所等3中心。又114年截至6月底止，僅完成訪視2,251人，占實際居住人口數4,412人之51.02％，其中朝陽、西衛、白沙及</w:t>
      </w:r>
      <w:proofErr w:type="gramStart"/>
      <w:r w:rsidRPr="0052301E">
        <w:rPr>
          <w:rFonts w:ascii="標楷體" w:hAnsi="標楷體" w:hint="eastAsia"/>
          <w:bCs/>
          <w:spacing w:val="10"/>
          <w:kern w:val="0"/>
          <w:szCs w:val="24"/>
        </w:rPr>
        <w:t>赤</w:t>
      </w:r>
      <w:proofErr w:type="gramEnd"/>
      <w:r w:rsidRPr="0052301E">
        <w:rPr>
          <w:rFonts w:ascii="標楷體" w:hAnsi="標楷體" w:hint="eastAsia"/>
          <w:bCs/>
          <w:spacing w:val="10"/>
          <w:kern w:val="0"/>
          <w:szCs w:val="24"/>
        </w:rPr>
        <w:t>馬等健康營造中心低於平均值，有待加強辦理；（2）或有未訪視或訪視未遇情事：各社區健康營造中心辦理訪視作業，協助民眾找出健康缺口及強化正確衛生觀念，惟112及</w:t>
      </w:r>
      <w:proofErr w:type="gramStart"/>
      <w:r w:rsidRPr="0052301E">
        <w:rPr>
          <w:rFonts w:ascii="標楷體" w:hAnsi="標楷體" w:hint="eastAsia"/>
          <w:bCs/>
          <w:spacing w:val="10"/>
          <w:kern w:val="0"/>
          <w:szCs w:val="24"/>
        </w:rPr>
        <w:t>113</w:t>
      </w:r>
      <w:proofErr w:type="gramEnd"/>
      <w:r w:rsidRPr="0052301E">
        <w:rPr>
          <w:rFonts w:ascii="標楷體" w:hAnsi="標楷體" w:hint="eastAsia"/>
          <w:bCs/>
          <w:spacing w:val="10"/>
          <w:kern w:val="0"/>
          <w:szCs w:val="24"/>
        </w:rPr>
        <w:t>年度未訪視人數達1,772人及1,929人，其中以未訪視最高各有1,216人及862人，訪視</w:t>
      </w:r>
      <w:proofErr w:type="gramStart"/>
      <w:r w:rsidRPr="0052301E">
        <w:rPr>
          <w:rFonts w:ascii="標楷體" w:hAnsi="標楷體" w:hint="eastAsia"/>
          <w:bCs/>
          <w:spacing w:val="10"/>
          <w:kern w:val="0"/>
          <w:szCs w:val="24"/>
        </w:rPr>
        <w:t>未遇次之</w:t>
      </w:r>
      <w:proofErr w:type="gramEnd"/>
      <w:r w:rsidRPr="0052301E">
        <w:rPr>
          <w:rFonts w:ascii="標楷體" w:hAnsi="標楷體" w:hint="eastAsia"/>
          <w:bCs/>
          <w:spacing w:val="10"/>
          <w:kern w:val="0"/>
          <w:szCs w:val="24"/>
        </w:rPr>
        <w:t>各有605人及585人，拒訪再次之各有282人及114人；（3）50歲以上民眾健康人權問卷目標值向下修正，顯示推動計畫有欠積極：</w:t>
      </w:r>
      <w:proofErr w:type="gramStart"/>
      <w:r w:rsidRPr="0052301E">
        <w:rPr>
          <w:rFonts w:ascii="標楷體" w:hAnsi="標楷體" w:hint="eastAsia"/>
          <w:bCs/>
          <w:spacing w:val="10"/>
          <w:kern w:val="0"/>
          <w:szCs w:val="24"/>
        </w:rPr>
        <w:t>109</w:t>
      </w:r>
      <w:proofErr w:type="gramEnd"/>
      <w:r w:rsidRPr="0052301E">
        <w:rPr>
          <w:rFonts w:ascii="標楷體" w:hAnsi="標楷體" w:hint="eastAsia"/>
          <w:bCs/>
          <w:spacing w:val="10"/>
          <w:kern w:val="0"/>
          <w:szCs w:val="24"/>
        </w:rPr>
        <w:t>年度辦理之社區健康營造計畫，各健康</w:t>
      </w:r>
      <w:r w:rsidRPr="00B119A6">
        <w:rPr>
          <w:rFonts w:ascii="標楷體" w:hAnsi="標楷體" w:hint="eastAsia"/>
          <w:bCs/>
          <w:spacing w:val="10"/>
          <w:kern w:val="0"/>
          <w:szCs w:val="24"/>
        </w:rPr>
        <w:t>營造中心，完成社區內50歲以上民眾健康人權問卷之計畫目標為80％以上，惟112至114年度向下修正為50％以上，經建請檢討改善。據復：（1）鼓勵社區</w:t>
      </w:r>
      <w:proofErr w:type="gramStart"/>
      <w:r w:rsidRPr="00B119A6">
        <w:rPr>
          <w:rFonts w:ascii="標楷體" w:hAnsi="標楷體" w:hint="eastAsia"/>
          <w:bCs/>
          <w:spacing w:val="10"/>
          <w:kern w:val="0"/>
          <w:szCs w:val="24"/>
        </w:rPr>
        <w:t>採</w:t>
      </w:r>
      <w:proofErr w:type="gramEnd"/>
      <w:r w:rsidRPr="00B119A6">
        <w:rPr>
          <w:rFonts w:ascii="標楷體" w:hAnsi="標楷體" w:hint="eastAsia"/>
          <w:bCs/>
          <w:spacing w:val="10"/>
          <w:kern w:val="0"/>
          <w:szCs w:val="24"/>
        </w:rPr>
        <w:t>多元化訪視方式以提升接觸率，並將問卷訪視納入據點式活動、社區健康講座、關懷據點課程及老人福利發放期間同步辦理，以提高整體訪視完成率；（2）建立季或半年度督導檢核機制，督促各健康營造中心定期檢討訪視進度、依需求招募社區志工，並召開聯繫會議，共同討論及經驗分享，協助社區克服執行困難，強化訪視執行效能；（3）已向戶政事務所申請各中心轄區內50歲以上民眾資料，</w:t>
      </w:r>
      <w:proofErr w:type="gramStart"/>
      <w:r w:rsidRPr="00B119A6">
        <w:rPr>
          <w:rFonts w:ascii="標楷體" w:hAnsi="標楷體" w:hint="eastAsia"/>
          <w:bCs/>
          <w:spacing w:val="10"/>
          <w:kern w:val="0"/>
          <w:szCs w:val="24"/>
        </w:rPr>
        <w:t>俾</w:t>
      </w:r>
      <w:proofErr w:type="gramEnd"/>
      <w:r w:rsidRPr="00B119A6">
        <w:rPr>
          <w:rFonts w:ascii="標楷體" w:hAnsi="標楷體" w:hint="eastAsia"/>
          <w:bCs/>
          <w:spacing w:val="10"/>
          <w:kern w:val="0"/>
          <w:szCs w:val="24"/>
        </w:rPr>
        <w:t>利社區掌握訪視對象分布狀況，提升訪視成效。</w:t>
      </w:r>
    </w:p>
    <w:p w14:paraId="513166F2" w14:textId="77777777" w:rsidR="00E337B2" w:rsidRPr="00CD4B6F" w:rsidRDefault="00E337B2" w:rsidP="00F63742">
      <w:pPr>
        <w:overflowPunct w:val="0"/>
        <w:autoSpaceDE w:val="0"/>
        <w:adjustRightInd w:val="0"/>
        <w:snapToGrid w:val="0"/>
        <w:spacing w:beforeLines="15" w:before="36" w:line="450" w:lineRule="exact"/>
        <w:ind w:firstLineChars="200" w:firstLine="601"/>
        <w:rPr>
          <w:rFonts w:ascii="標楷體" w:hAnsi="標楷體"/>
          <w:b/>
          <w:spacing w:val="10"/>
          <w:kern w:val="0"/>
          <w:sz w:val="28"/>
          <w:szCs w:val="28"/>
        </w:rPr>
      </w:pPr>
      <w:r w:rsidRPr="00CD4B6F">
        <w:rPr>
          <w:rFonts w:ascii="標楷體" w:hAnsi="標楷體" w:hint="eastAsia"/>
          <w:b/>
          <w:spacing w:val="10"/>
          <w:kern w:val="0"/>
          <w:sz w:val="28"/>
          <w:szCs w:val="28"/>
        </w:rPr>
        <w:t>（四）辦理精神病病人及家庭支持服務與社區居住方案，提升照護品質，惟補助計畫推動期程或有落後、或部分指標仍待加強辦理，允宜檢討改善，以策進銜接「精神病病人及照顧者社區支持服務資源布建計畫」之推動。</w:t>
      </w:r>
    </w:p>
    <w:p w14:paraId="6F473770" w14:textId="4061413C" w:rsidR="00E337B2" w:rsidRPr="00CD4B6F" w:rsidRDefault="00E337B2" w:rsidP="00F63742">
      <w:pPr>
        <w:tabs>
          <w:tab w:val="left" w:pos="3544"/>
        </w:tabs>
        <w:overflowPunct w:val="0"/>
        <w:adjustRightInd w:val="0"/>
        <w:spacing w:line="450" w:lineRule="exact"/>
        <w:ind w:firstLineChars="200" w:firstLine="520"/>
        <w:outlineLvl w:val="4"/>
        <w:rPr>
          <w:rFonts w:ascii="標楷體" w:hAnsi="標楷體"/>
          <w:spacing w:val="10"/>
          <w:szCs w:val="32"/>
        </w:rPr>
      </w:pPr>
      <w:r w:rsidRPr="00CD4B6F">
        <w:rPr>
          <w:rFonts w:ascii="標楷體" w:hAnsi="標楷體" w:hint="eastAsia"/>
          <w:spacing w:val="10"/>
          <w:szCs w:val="32"/>
        </w:rPr>
        <w:lastRenderedPageBreak/>
        <w:t>該局為提升縣內精神病友及家屬之社區支持服務量能，強化精神病友自立生活復歸社區，</w:t>
      </w:r>
      <w:proofErr w:type="gramStart"/>
      <w:r w:rsidRPr="00CD4B6F">
        <w:rPr>
          <w:rFonts w:ascii="標楷體" w:hAnsi="標楷體" w:hint="eastAsia"/>
          <w:spacing w:val="10"/>
          <w:szCs w:val="32"/>
        </w:rPr>
        <w:t>除布建</w:t>
      </w:r>
      <w:proofErr w:type="gramEnd"/>
      <w:r w:rsidRPr="00CD4B6F">
        <w:rPr>
          <w:rFonts w:ascii="標楷體" w:hAnsi="標楷體" w:hint="eastAsia"/>
          <w:spacing w:val="10"/>
          <w:szCs w:val="32"/>
        </w:rPr>
        <w:t>社區心理衛生中心、聘請心理衛生專業人力外，</w:t>
      </w:r>
      <w:proofErr w:type="gramStart"/>
      <w:r w:rsidRPr="00CD4B6F">
        <w:rPr>
          <w:rFonts w:ascii="標楷體" w:hAnsi="標楷體" w:hint="eastAsia"/>
          <w:spacing w:val="10"/>
          <w:szCs w:val="32"/>
        </w:rPr>
        <w:t>114</w:t>
      </w:r>
      <w:proofErr w:type="gramEnd"/>
      <w:r w:rsidRPr="00CD4B6F">
        <w:rPr>
          <w:rFonts w:ascii="標楷體" w:hAnsi="標楷體" w:hint="eastAsia"/>
          <w:spacing w:val="10"/>
          <w:szCs w:val="32"/>
        </w:rPr>
        <w:t>年度依據</w:t>
      </w:r>
      <w:proofErr w:type="gramStart"/>
      <w:r w:rsidRPr="00CD4B6F">
        <w:rPr>
          <w:rFonts w:ascii="標楷體" w:hAnsi="標楷體" w:hint="eastAsia"/>
          <w:spacing w:val="10"/>
          <w:szCs w:val="32"/>
        </w:rPr>
        <w:t>衛福部</w:t>
      </w:r>
      <w:proofErr w:type="gramEnd"/>
      <w:r w:rsidRPr="00CD4B6F">
        <w:rPr>
          <w:rFonts w:ascii="標楷體" w:hAnsi="標楷體" w:hint="eastAsia"/>
          <w:spacing w:val="10"/>
          <w:szCs w:val="32"/>
        </w:rPr>
        <w:t>「</w:t>
      </w:r>
      <w:r w:rsidRPr="00F63742">
        <w:rPr>
          <w:rFonts w:ascii="標楷體" w:hAnsi="標楷體" w:hint="eastAsia"/>
          <w:bCs/>
          <w:spacing w:val="10"/>
          <w:kern w:val="0"/>
          <w:szCs w:val="24"/>
        </w:rPr>
        <w:t>身心</w:t>
      </w:r>
      <w:r w:rsidRPr="00CD4B6F">
        <w:rPr>
          <w:rFonts w:ascii="標楷體" w:hAnsi="標楷體" w:hint="eastAsia"/>
          <w:spacing w:val="10"/>
          <w:szCs w:val="32"/>
        </w:rPr>
        <w:t>障礙照顧服務資源布建計畫」，申請辦理精神病病人及家庭支持服務及社區居住方案等計畫，獲核定補助計畫518萬元。經查計畫執行情形，核有下列事項：</w:t>
      </w:r>
    </w:p>
    <w:p w14:paraId="1A26C89D" w14:textId="408A0639" w:rsidR="00E337B2" w:rsidRPr="00CD4B6F" w:rsidRDefault="00E337B2" w:rsidP="00F63742">
      <w:pPr>
        <w:tabs>
          <w:tab w:val="left" w:pos="3544"/>
        </w:tabs>
        <w:overflowPunct w:val="0"/>
        <w:adjustRightInd w:val="0"/>
        <w:spacing w:line="450" w:lineRule="exact"/>
        <w:ind w:firstLineChars="200" w:firstLine="520"/>
        <w:outlineLvl w:val="4"/>
        <w:rPr>
          <w:rFonts w:ascii="標楷體" w:hAnsi="標楷體"/>
          <w:spacing w:val="10"/>
          <w:szCs w:val="32"/>
        </w:rPr>
      </w:pPr>
      <w:r w:rsidRPr="00CD4B6F">
        <w:rPr>
          <w:rFonts w:ascii="標楷體" w:hAnsi="標楷體" w:hint="eastAsia"/>
          <w:b/>
          <w:spacing w:val="10"/>
          <w:szCs w:val="32"/>
        </w:rPr>
        <w:t>1.辦理精神病病人及家庭之支持服務與社區居住方案，以提升照護品質，惟補助計畫推動期程有落後情事：</w:t>
      </w:r>
      <w:proofErr w:type="gramStart"/>
      <w:r w:rsidRPr="00CD4B6F">
        <w:rPr>
          <w:rFonts w:ascii="標楷體" w:hAnsi="標楷體" w:hint="eastAsia"/>
          <w:spacing w:val="10"/>
          <w:szCs w:val="32"/>
        </w:rPr>
        <w:t>衛福部為</w:t>
      </w:r>
      <w:proofErr w:type="gramEnd"/>
      <w:r w:rsidRPr="00CD4B6F">
        <w:rPr>
          <w:rFonts w:ascii="標楷體" w:hAnsi="標楷體" w:hint="eastAsia"/>
          <w:spacing w:val="10"/>
          <w:szCs w:val="32"/>
        </w:rPr>
        <w:t>提升精神病友及家屬之社區支持服務量能，強化精神病友自立生活復歸</w:t>
      </w:r>
      <w:r w:rsidRPr="00F63742">
        <w:rPr>
          <w:rFonts w:ascii="標楷體" w:hAnsi="標楷體" w:hint="eastAsia"/>
          <w:bCs/>
          <w:spacing w:val="10"/>
          <w:kern w:val="0"/>
          <w:szCs w:val="24"/>
        </w:rPr>
        <w:t>社區</w:t>
      </w:r>
      <w:r w:rsidRPr="00CD4B6F">
        <w:rPr>
          <w:rFonts w:ascii="標楷體" w:hAnsi="標楷體" w:hint="eastAsia"/>
          <w:spacing w:val="10"/>
          <w:szCs w:val="32"/>
        </w:rPr>
        <w:t>，自</w:t>
      </w:r>
      <w:proofErr w:type="gramStart"/>
      <w:r w:rsidRPr="00CD4B6F">
        <w:rPr>
          <w:rFonts w:ascii="標楷體" w:hAnsi="標楷體" w:hint="eastAsia"/>
          <w:spacing w:val="10"/>
          <w:szCs w:val="32"/>
        </w:rPr>
        <w:t>108</w:t>
      </w:r>
      <w:proofErr w:type="gramEnd"/>
      <w:r w:rsidRPr="00CD4B6F">
        <w:rPr>
          <w:rFonts w:ascii="標楷體" w:hAnsi="標楷體" w:hint="eastAsia"/>
          <w:spacing w:val="10"/>
          <w:szCs w:val="32"/>
        </w:rPr>
        <w:t>年</w:t>
      </w:r>
      <w:r w:rsidR="000D2515">
        <w:rPr>
          <w:rFonts w:ascii="標楷體" w:hAnsi="標楷體" w:hint="eastAsia"/>
          <w:spacing w:val="10"/>
          <w:szCs w:val="32"/>
        </w:rPr>
        <w:t>度</w:t>
      </w:r>
      <w:r w:rsidRPr="00CD4B6F">
        <w:rPr>
          <w:rFonts w:ascii="標楷體" w:hAnsi="標楷體" w:hint="eastAsia"/>
          <w:spacing w:val="10"/>
          <w:szCs w:val="32"/>
        </w:rPr>
        <w:t>起透過地方政府補助民間團體、精神醫療機構辦理「精神病友多元社區生活方案發展計畫」，以多元方式提供精神病友及家屬支持性服務，內容包括家庭支持服務、社區居住服務、自立生活指導服務等，以利精神病友在社區中穩定生活。</w:t>
      </w:r>
      <w:proofErr w:type="gramStart"/>
      <w:r w:rsidRPr="00CD4B6F">
        <w:rPr>
          <w:rFonts w:ascii="標楷體" w:hAnsi="標楷體" w:hint="eastAsia"/>
          <w:spacing w:val="10"/>
          <w:szCs w:val="32"/>
        </w:rPr>
        <w:t>嗣</w:t>
      </w:r>
      <w:proofErr w:type="gramEnd"/>
      <w:r w:rsidRPr="00CD4B6F">
        <w:rPr>
          <w:rFonts w:ascii="標楷體" w:hAnsi="標楷體" w:hint="eastAsia"/>
          <w:spacing w:val="10"/>
          <w:szCs w:val="32"/>
        </w:rPr>
        <w:t>配合精神衛生法修正施行，為發展社區多元服務模式，強化精神病病人復歸社區，請地方政府衛生局盤點轄內精神病病人社區支持服務資源，並推估需求於</w:t>
      </w:r>
      <w:proofErr w:type="gramStart"/>
      <w:r w:rsidRPr="00CD4B6F">
        <w:rPr>
          <w:rFonts w:ascii="標楷體" w:hAnsi="標楷體" w:hint="eastAsia"/>
          <w:spacing w:val="10"/>
          <w:szCs w:val="32"/>
        </w:rPr>
        <w:t>114</w:t>
      </w:r>
      <w:proofErr w:type="gramEnd"/>
      <w:r w:rsidRPr="00CD4B6F">
        <w:rPr>
          <w:rFonts w:ascii="標楷體" w:hAnsi="標楷體" w:hint="eastAsia"/>
          <w:spacing w:val="10"/>
          <w:szCs w:val="32"/>
        </w:rPr>
        <w:t>年</w:t>
      </w:r>
      <w:r w:rsidR="000D2515">
        <w:rPr>
          <w:rFonts w:ascii="標楷體" w:hAnsi="標楷體" w:hint="eastAsia"/>
          <w:spacing w:val="10"/>
          <w:szCs w:val="32"/>
        </w:rPr>
        <w:t>度</w:t>
      </w:r>
      <w:r w:rsidRPr="00CD4B6F">
        <w:rPr>
          <w:rFonts w:ascii="標楷體" w:hAnsi="標楷體" w:hint="eastAsia"/>
          <w:spacing w:val="10"/>
          <w:szCs w:val="32"/>
        </w:rPr>
        <w:t>配合推動「精神病友多元社區生活方案發展計畫」，及於115至117年度銜接「精神病病人及照顧者社區支持服務資源布建計畫」。經查該局依計畫委託專業機構辦理</w:t>
      </w:r>
      <w:proofErr w:type="gramStart"/>
      <w:r w:rsidRPr="00CD4B6F">
        <w:rPr>
          <w:rFonts w:ascii="標楷體" w:hAnsi="標楷體" w:hint="eastAsia"/>
          <w:spacing w:val="10"/>
          <w:szCs w:val="32"/>
        </w:rPr>
        <w:t>114</w:t>
      </w:r>
      <w:proofErr w:type="gramEnd"/>
      <w:r w:rsidRPr="00CD4B6F">
        <w:rPr>
          <w:rFonts w:ascii="標楷體" w:hAnsi="標楷體" w:hint="eastAsia"/>
          <w:spacing w:val="10"/>
          <w:szCs w:val="32"/>
        </w:rPr>
        <w:t>年度精神病病人及家庭支持服務方案及精神病病人社區居住方案，以提升縣內精神病友及家屬之社區支持服務量能，於113年10月</w:t>
      </w:r>
      <w:proofErr w:type="gramStart"/>
      <w:r w:rsidRPr="00CD4B6F">
        <w:rPr>
          <w:rFonts w:ascii="標楷體" w:hAnsi="標楷體" w:hint="eastAsia"/>
          <w:spacing w:val="10"/>
          <w:szCs w:val="32"/>
        </w:rPr>
        <w:t>間向衛福部</w:t>
      </w:r>
      <w:proofErr w:type="gramEnd"/>
      <w:r w:rsidRPr="00CD4B6F">
        <w:rPr>
          <w:rFonts w:ascii="標楷體" w:hAnsi="標楷體" w:hint="eastAsia"/>
          <w:spacing w:val="10"/>
          <w:szCs w:val="32"/>
        </w:rPr>
        <w:t>申請補助，並於114年1月7日獲核定補助經費518萬元，執行</w:t>
      </w:r>
      <w:proofErr w:type="gramStart"/>
      <w:r w:rsidRPr="00CD4B6F">
        <w:rPr>
          <w:rFonts w:ascii="標楷體" w:hAnsi="標楷體" w:hint="eastAsia"/>
          <w:spacing w:val="10"/>
          <w:szCs w:val="32"/>
        </w:rPr>
        <w:t>期間溯</w:t>
      </w:r>
      <w:proofErr w:type="gramEnd"/>
      <w:r w:rsidRPr="00CD4B6F">
        <w:rPr>
          <w:rFonts w:ascii="標楷體" w:hAnsi="標楷體" w:hint="eastAsia"/>
          <w:spacing w:val="10"/>
          <w:szCs w:val="32"/>
        </w:rPr>
        <w:t>自114年1月1日至114年12月31日。</w:t>
      </w:r>
      <w:proofErr w:type="gramStart"/>
      <w:r w:rsidRPr="00CD4B6F">
        <w:rPr>
          <w:rFonts w:ascii="標楷體" w:hAnsi="標楷體" w:hint="eastAsia"/>
          <w:spacing w:val="10"/>
          <w:szCs w:val="32"/>
        </w:rPr>
        <w:t>惟</w:t>
      </w:r>
      <w:proofErr w:type="gramEnd"/>
      <w:r w:rsidRPr="00CD4B6F">
        <w:rPr>
          <w:rFonts w:ascii="標楷體" w:hAnsi="標楷體" w:hint="eastAsia"/>
          <w:spacing w:val="10"/>
          <w:szCs w:val="32"/>
        </w:rPr>
        <w:t>委託計畫遲至114年4月8日上網公開招標，經2次開標後，始於同年6月19日決標，致年度計畫執行</w:t>
      </w:r>
      <w:proofErr w:type="gramStart"/>
      <w:r w:rsidRPr="00CD4B6F">
        <w:rPr>
          <w:rFonts w:ascii="標楷體" w:hAnsi="標楷體" w:hint="eastAsia"/>
          <w:spacing w:val="10"/>
          <w:szCs w:val="32"/>
        </w:rPr>
        <w:t>期程略有</w:t>
      </w:r>
      <w:proofErr w:type="gramEnd"/>
      <w:r w:rsidRPr="00CD4B6F">
        <w:rPr>
          <w:rFonts w:ascii="標楷體" w:hAnsi="標楷體" w:hint="eastAsia"/>
          <w:spacing w:val="10"/>
          <w:szCs w:val="32"/>
        </w:rPr>
        <w:t>落後情事，經建請檢討改善。據復：為改善</w:t>
      </w:r>
      <w:proofErr w:type="gramStart"/>
      <w:r w:rsidRPr="00CD4B6F">
        <w:rPr>
          <w:rFonts w:ascii="標楷體" w:hAnsi="標楷體" w:hint="eastAsia"/>
          <w:spacing w:val="10"/>
          <w:szCs w:val="32"/>
        </w:rPr>
        <w:t>114</w:t>
      </w:r>
      <w:proofErr w:type="gramEnd"/>
      <w:r w:rsidRPr="00CD4B6F">
        <w:rPr>
          <w:rFonts w:ascii="標楷體" w:hAnsi="標楷體" w:hint="eastAsia"/>
          <w:spacing w:val="10"/>
          <w:szCs w:val="32"/>
        </w:rPr>
        <w:t>年度精神病病人及照顧者社區支持服務資源布建計畫執行期程落後情形，以策進後續年度計畫之推動，</w:t>
      </w:r>
      <w:proofErr w:type="gramStart"/>
      <w:r w:rsidRPr="00CD4B6F">
        <w:rPr>
          <w:rFonts w:ascii="標楷體" w:hAnsi="標楷體" w:hint="eastAsia"/>
          <w:spacing w:val="10"/>
          <w:szCs w:val="32"/>
        </w:rPr>
        <w:t>115</w:t>
      </w:r>
      <w:proofErr w:type="gramEnd"/>
      <w:r w:rsidRPr="00CD4B6F">
        <w:rPr>
          <w:rFonts w:ascii="標楷體" w:hAnsi="標楷體" w:hint="eastAsia"/>
          <w:spacing w:val="10"/>
          <w:szCs w:val="32"/>
        </w:rPr>
        <w:t>年度已依程序辦理預算墊付事宜，並於115年2月9日通過墊付案審議後，隨即辦理各項招標作業及案內規劃保留1次後續擴充增購，以利計畫之推動。</w:t>
      </w:r>
    </w:p>
    <w:p w14:paraId="5CEAEB80" w14:textId="155A46FB" w:rsidR="00E337B2" w:rsidRPr="00CD4B6F" w:rsidRDefault="00E337B2" w:rsidP="00D8538B">
      <w:pPr>
        <w:tabs>
          <w:tab w:val="left" w:pos="3544"/>
        </w:tabs>
        <w:overflowPunct w:val="0"/>
        <w:adjustRightInd w:val="0"/>
        <w:spacing w:line="450" w:lineRule="exact"/>
        <w:ind w:firstLineChars="200" w:firstLine="520"/>
        <w:outlineLvl w:val="4"/>
        <w:rPr>
          <w:rFonts w:ascii="標楷體" w:hAnsi="標楷體"/>
          <w:spacing w:val="10"/>
          <w:szCs w:val="32"/>
        </w:rPr>
      </w:pPr>
      <w:r w:rsidRPr="00CD4B6F">
        <w:rPr>
          <w:rFonts w:ascii="標楷體" w:hAnsi="標楷體" w:hint="eastAsia"/>
          <w:b/>
          <w:spacing w:val="10"/>
          <w:szCs w:val="32"/>
        </w:rPr>
        <w:t>2.已依計畫訂定成效指標，惟契約規定指標達成情形仍有待加強辦理：</w:t>
      </w:r>
      <w:r w:rsidRPr="00CD4B6F">
        <w:rPr>
          <w:rFonts w:ascii="標楷體" w:hAnsi="標楷體" w:hint="eastAsia"/>
          <w:spacing w:val="10"/>
          <w:szCs w:val="32"/>
        </w:rPr>
        <w:t>精神衛生法第23條第1項規定，病人社區支持服務，應依多元連續服務原則規劃辦理。第2項規定地方主管機關針對病人需求，應自行、委託、補助或獎勵機構、法人或團體提供全日型、日間型、居家型、社區型或其他社區支持服務，以建構妥善之社區支持機制。同條第3項規定地方主管機關應提供病人家屬心理衛生教育、情緒支持、喘息服務、專線服務及其他支持性服務。該局依精神衛生法規定及「精神病友多元社區生活方案發展計畫」，於採購契約訂定多項成效指標，經查截至114年10月底止，契約規定指標辦理情形，核有：1.已建立諮詢服務專線，惟尚未公告揭露；2.依需求進行</w:t>
      </w:r>
      <w:proofErr w:type="gramStart"/>
      <w:r w:rsidRPr="00CD4B6F">
        <w:rPr>
          <w:rFonts w:ascii="標楷體" w:hAnsi="標楷體" w:hint="eastAsia"/>
          <w:spacing w:val="10"/>
          <w:szCs w:val="32"/>
        </w:rPr>
        <w:t>網絡轉銜</w:t>
      </w:r>
      <w:proofErr w:type="gramEnd"/>
      <w:r w:rsidRPr="00CD4B6F">
        <w:rPr>
          <w:rFonts w:ascii="標楷體" w:hAnsi="標楷體" w:hint="eastAsia"/>
          <w:spacing w:val="10"/>
          <w:szCs w:val="32"/>
        </w:rPr>
        <w:t>服務，惟服務人次及資訊連結比率，未達20人次及90％；3.辦理家屬照顧能力、</w:t>
      </w:r>
      <w:proofErr w:type="gramStart"/>
      <w:r w:rsidRPr="00CD4B6F">
        <w:rPr>
          <w:rFonts w:ascii="標楷體" w:hAnsi="標楷體" w:hint="eastAsia"/>
          <w:spacing w:val="10"/>
          <w:szCs w:val="32"/>
        </w:rPr>
        <w:lastRenderedPageBreak/>
        <w:t>紓</w:t>
      </w:r>
      <w:proofErr w:type="gramEnd"/>
      <w:r w:rsidRPr="00CD4B6F">
        <w:rPr>
          <w:rFonts w:ascii="標楷體" w:hAnsi="標楷體" w:hint="eastAsia"/>
          <w:spacing w:val="10"/>
          <w:szCs w:val="32"/>
        </w:rPr>
        <w:t>壓活動或協助促成家屬團體，惟未達6場次；4.提供家屬喘息服務，惟未達喘息服務之資訊連結20人次、連結比率20％，至少4人接受喘息服務；5.提供案家支持服務，惟未達壓力評估、進入案家提供支持服務50人次；6.已成立非機構式住宅（3至6房），惟尚無住民居住，未達至少4人居住之標準等情事，經建請檢討改善。據復：經持續加強執行後，截至114年底止，「辦理家屬照顧能力、</w:t>
      </w:r>
      <w:proofErr w:type="gramStart"/>
      <w:r w:rsidRPr="00CD4B6F">
        <w:rPr>
          <w:rFonts w:ascii="標楷體" w:hAnsi="標楷體" w:hint="eastAsia"/>
          <w:spacing w:val="10"/>
          <w:szCs w:val="32"/>
        </w:rPr>
        <w:t>紓</w:t>
      </w:r>
      <w:proofErr w:type="gramEnd"/>
      <w:r w:rsidRPr="00CD4B6F">
        <w:rPr>
          <w:rFonts w:ascii="標楷體" w:hAnsi="標楷體" w:hint="eastAsia"/>
          <w:spacing w:val="10"/>
          <w:szCs w:val="32"/>
        </w:rPr>
        <w:t>壓活動或協助促成家屬團體」1項，應辦理6場次，實際完成3場次，未達指標，已依契約規定扣款，其餘各項已達契約規定指標。</w:t>
      </w:r>
    </w:p>
    <w:p w14:paraId="3B597DBE" w14:textId="77777777" w:rsidR="00E337B2" w:rsidRPr="00CD4B6F" w:rsidRDefault="00E337B2" w:rsidP="005567C5">
      <w:pPr>
        <w:kinsoku w:val="0"/>
        <w:overflowPunct w:val="0"/>
        <w:autoSpaceDE w:val="0"/>
        <w:adjustRightInd w:val="0"/>
        <w:snapToGrid w:val="0"/>
        <w:spacing w:beforeLines="30" w:before="72" w:line="450" w:lineRule="exact"/>
        <w:ind w:firstLineChars="100" w:firstLine="300"/>
        <w:rPr>
          <w:rFonts w:ascii="標楷體" w:hAnsi="標楷體"/>
          <w:b/>
          <w:spacing w:val="10"/>
          <w:sz w:val="28"/>
        </w:rPr>
      </w:pPr>
      <w:r w:rsidRPr="00CD4B6F">
        <w:rPr>
          <w:rFonts w:ascii="標楷體" w:hAnsi="標楷體" w:hint="eastAsia"/>
          <w:b/>
          <w:spacing w:val="10"/>
          <w:sz w:val="28"/>
        </w:rPr>
        <w:t>四、</w:t>
      </w:r>
      <w:proofErr w:type="gramStart"/>
      <w:r w:rsidRPr="00CD4B6F">
        <w:rPr>
          <w:rFonts w:ascii="標楷體" w:hAnsi="標楷體" w:hint="eastAsia"/>
          <w:b/>
          <w:spacing w:val="10"/>
          <w:sz w:val="28"/>
        </w:rPr>
        <w:t>113</w:t>
      </w:r>
      <w:proofErr w:type="gramEnd"/>
      <w:r w:rsidRPr="00CD4B6F">
        <w:rPr>
          <w:rFonts w:ascii="標楷體" w:hAnsi="標楷體" w:hint="eastAsia"/>
          <w:b/>
          <w:spacing w:val="10"/>
          <w:sz w:val="28"/>
        </w:rPr>
        <w:t>年度重要審核意見追蹤查核情形</w:t>
      </w:r>
    </w:p>
    <w:p w14:paraId="7339BF9B" w14:textId="77777777" w:rsidR="00E337B2" w:rsidRDefault="00E337B2" w:rsidP="005567C5">
      <w:pPr>
        <w:spacing w:line="460" w:lineRule="exact"/>
        <w:ind w:firstLineChars="200" w:firstLine="520"/>
        <w:rPr>
          <w:rFonts w:ascii="標楷體" w:hAnsi="標楷體"/>
          <w:spacing w:val="10"/>
          <w:szCs w:val="24"/>
        </w:rPr>
      </w:pPr>
      <w:proofErr w:type="gramStart"/>
      <w:r>
        <w:rPr>
          <w:rFonts w:ascii="標楷體" w:hAnsi="標楷體" w:cs="華康楷書體W7" w:hint="eastAsia"/>
          <w:spacing w:val="10"/>
          <w:szCs w:val="24"/>
        </w:rPr>
        <w:t>本</w:t>
      </w:r>
      <w:r>
        <w:rPr>
          <w:rFonts w:ascii="標楷體" w:hAnsi="標楷體" w:hint="eastAsia"/>
          <w:spacing w:val="10"/>
          <w:szCs w:val="24"/>
        </w:rPr>
        <w:t>室於113</w:t>
      </w:r>
      <w:proofErr w:type="gramEnd"/>
      <w:r>
        <w:rPr>
          <w:rFonts w:ascii="標楷體" w:hAnsi="標楷體" w:hint="eastAsia"/>
          <w:spacing w:val="10"/>
          <w:szCs w:val="24"/>
        </w:rPr>
        <w:t>年度審核報告內列重要審核意見3項，經</w:t>
      </w:r>
      <w:proofErr w:type="gramStart"/>
      <w:r>
        <w:rPr>
          <w:rFonts w:ascii="標楷體" w:hAnsi="標楷體" w:hint="eastAsia"/>
          <w:spacing w:val="10"/>
          <w:szCs w:val="24"/>
        </w:rPr>
        <w:t>賡</w:t>
      </w:r>
      <w:proofErr w:type="gramEnd"/>
      <w:r>
        <w:rPr>
          <w:rFonts w:ascii="標楷體" w:hAnsi="標楷體" w:hint="eastAsia"/>
          <w:spacing w:val="10"/>
          <w:szCs w:val="24"/>
        </w:rPr>
        <w:t>續追蹤查核實際辦理結果，均已</w:t>
      </w:r>
      <w:proofErr w:type="gramStart"/>
      <w:r>
        <w:rPr>
          <w:rFonts w:ascii="標楷體" w:hAnsi="標楷體" w:hint="eastAsia"/>
          <w:spacing w:val="10"/>
          <w:szCs w:val="24"/>
        </w:rPr>
        <w:t>研</w:t>
      </w:r>
      <w:proofErr w:type="gramEnd"/>
      <w:r>
        <w:rPr>
          <w:rFonts w:ascii="標楷體" w:hAnsi="標楷體" w:hint="eastAsia"/>
          <w:spacing w:val="10"/>
          <w:szCs w:val="24"/>
        </w:rPr>
        <w:t>謀改善或依改善措施持續辦理（表6）。</w:t>
      </w:r>
    </w:p>
    <w:p w14:paraId="0978987F" w14:textId="77777777" w:rsidR="00E337B2" w:rsidRDefault="00E337B2" w:rsidP="00EC11B2">
      <w:pPr>
        <w:adjustRightInd w:val="0"/>
        <w:snapToGrid w:val="0"/>
        <w:spacing w:line="450" w:lineRule="exact"/>
        <w:jc w:val="center"/>
        <w:rPr>
          <w:rFonts w:ascii="標楷體" w:hAnsi="標楷體"/>
          <w:b/>
          <w:szCs w:val="20"/>
        </w:rPr>
      </w:pPr>
      <w:r>
        <w:rPr>
          <w:rFonts w:ascii="標楷體" w:hAnsi="標楷體" w:hint="eastAsia"/>
          <w:b/>
        </w:rPr>
        <w:t>表6</w:t>
      </w:r>
      <w:r>
        <w:rPr>
          <w:rFonts w:ascii="標楷體" w:hAnsi="標楷體" w:cs="新細明體" w:hint="eastAsia"/>
          <w:b/>
          <w:kern w:val="0"/>
        </w:rPr>
        <w:t xml:space="preserve">　</w:t>
      </w:r>
      <w:proofErr w:type="gramStart"/>
      <w:r>
        <w:rPr>
          <w:rFonts w:ascii="標楷體" w:hAnsi="標楷體" w:hint="eastAsia"/>
          <w:b/>
        </w:rPr>
        <w:t>113</w:t>
      </w:r>
      <w:proofErr w:type="gramEnd"/>
      <w:r>
        <w:rPr>
          <w:rFonts w:ascii="標楷體" w:hAnsi="標楷體" w:hint="eastAsia"/>
          <w:b/>
        </w:rPr>
        <w:t>年度總決算審核報告所列衛生局主管重要審核意見覆核辦理情形</w:t>
      </w:r>
    </w:p>
    <w:tbl>
      <w:tblPr>
        <w:tblStyle w:val="110"/>
        <w:tblW w:w="0" w:type="auto"/>
        <w:jc w:val="center"/>
        <w:tblInd w:w="0" w:type="dxa"/>
        <w:tblLook w:val="04A0" w:firstRow="1" w:lastRow="0" w:firstColumn="1" w:lastColumn="0" w:noHBand="0" w:noVBand="1"/>
      </w:tblPr>
      <w:tblGrid>
        <w:gridCol w:w="6658"/>
        <w:gridCol w:w="2970"/>
      </w:tblGrid>
      <w:tr w:rsidR="00E337B2" w14:paraId="5A96A9B9" w14:textId="77777777" w:rsidTr="005567C5">
        <w:trPr>
          <w:trHeight w:val="340"/>
          <w:tblHeader/>
          <w:jc w:val="center"/>
        </w:trPr>
        <w:tc>
          <w:tcPr>
            <w:tcW w:w="6658" w:type="dxa"/>
            <w:tcBorders>
              <w:top w:val="single" w:sz="4" w:space="0" w:color="auto"/>
              <w:left w:val="single" w:sz="4" w:space="0" w:color="auto"/>
              <w:bottom w:val="single" w:sz="4" w:space="0" w:color="auto"/>
              <w:right w:val="single" w:sz="4" w:space="0" w:color="auto"/>
            </w:tcBorders>
            <w:vAlign w:val="center"/>
            <w:hideMark/>
          </w:tcPr>
          <w:p w14:paraId="727EE4EC" w14:textId="77777777" w:rsidR="00E337B2" w:rsidRPr="004E279B" w:rsidRDefault="00E337B2" w:rsidP="004E279B">
            <w:pPr>
              <w:spacing w:line="200" w:lineRule="exact"/>
              <w:jc w:val="center"/>
              <w:rPr>
                <w:rFonts w:ascii="標楷體" w:hAnsi="標楷體"/>
              </w:rPr>
            </w:pPr>
            <w:r w:rsidRPr="004E279B">
              <w:rPr>
                <w:rFonts w:ascii="標楷體" w:hAnsi="標楷體" w:cstheme="minorBidi" w:hint="eastAsia"/>
              </w:rPr>
              <w:t>重要審核意見標題</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921390F" w14:textId="77777777" w:rsidR="00E337B2" w:rsidRPr="004E279B" w:rsidRDefault="00E337B2" w:rsidP="004E279B">
            <w:pPr>
              <w:spacing w:line="200" w:lineRule="exact"/>
              <w:jc w:val="center"/>
              <w:rPr>
                <w:rFonts w:ascii="標楷體" w:hAnsi="標楷體"/>
              </w:rPr>
            </w:pPr>
            <w:r w:rsidRPr="004E279B">
              <w:rPr>
                <w:rFonts w:ascii="標楷體" w:hAnsi="標楷體" w:cstheme="minorBidi" w:hint="eastAsia"/>
              </w:rPr>
              <w:t>說明</w:t>
            </w:r>
          </w:p>
        </w:tc>
      </w:tr>
      <w:tr w:rsidR="00E337B2" w14:paraId="71854C54" w14:textId="77777777" w:rsidTr="005567C5">
        <w:trPr>
          <w:trHeight w:val="340"/>
          <w:jc w:val="center"/>
        </w:trPr>
        <w:tc>
          <w:tcPr>
            <w:tcW w:w="9628" w:type="dxa"/>
            <w:gridSpan w:val="2"/>
            <w:tcBorders>
              <w:top w:val="single" w:sz="4" w:space="0" w:color="auto"/>
              <w:left w:val="single" w:sz="4" w:space="0" w:color="auto"/>
              <w:bottom w:val="single" w:sz="4" w:space="0" w:color="auto"/>
              <w:right w:val="single" w:sz="4" w:space="0" w:color="auto"/>
            </w:tcBorders>
            <w:vAlign w:val="center"/>
            <w:hideMark/>
          </w:tcPr>
          <w:p w14:paraId="60F9FDAA" w14:textId="77777777" w:rsidR="00E337B2" w:rsidRPr="004E279B" w:rsidRDefault="00E337B2" w:rsidP="004E279B">
            <w:pPr>
              <w:spacing w:line="200" w:lineRule="exact"/>
              <w:ind w:leftChars="-42" w:left="-11" w:hangingChars="45" w:hanging="90"/>
              <w:rPr>
                <w:rFonts w:ascii="標楷體" w:hAnsi="標楷體"/>
                <w:b/>
              </w:rPr>
            </w:pPr>
            <w:r w:rsidRPr="004E279B">
              <w:rPr>
                <w:rFonts w:ascii="標楷體" w:hAnsi="標楷體" w:cstheme="minorBidi" w:hint="eastAsia"/>
                <w:b/>
              </w:rPr>
              <w:t>已</w:t>
            </w:r>
            <w:proofErr w:type="gramStart"/>
            <w:r w:rsidRPr="004E279B">
              <w:rPr>
                <w:rFonts w:ascii="標楷體" w:hAnsi="標楷體" w:cstheme="minorBidi" w:hint="eastAsia"/>
                <w:b/>
              </w:rPr>
              <w:t>研</w:t>
            </w:r>
            <w:proofErr w:type="gramEnd"/>
            <w:r w:rsidRPr="004E279B">
              <w:rPr>
                <w:rFonts w:ascii="標楷體" w:hAnsi="標楷體" w:cstheme="minorBidi" w:hint="eastAsia"/>
                <w:b/>
              </w:rPr>
              <w:t>謀改善或依改善措施持續辦理</w:t>
            </w:r>
          </w:p>
        </w:tc>
      </w:tr>
      <w:tr w:rsidR="00E337B2" w14:paraId="77D3BD2B" w14:textId="77777777" w:rsidTr="005567C5">
        <w:trPr>
          <w:trHeight w:val="567"/>
          <w:jc w:val="center"/>
        </w:trPr>
        <w:tc>
          <w:tcPr>
            <w:tcW w:w="6658" w:type="dxa"/>
            <w:tcBorders>
              <w:top w:val="single" w:sz="4" w:space="0" w:color="auto"/>
              <w:left w:val="single" w:sz="4" w:space="0" w:color="auto"/>
              <w:bottom w:val="single" w:sz="4" w:space="0" w:color="auto"/>
              <w:right w:val="single" w:sz="4" w:space="0" w:color="auto"/>
            </w:tcBorders>
            <w:hideMark/>
          </w:tcPr>
          <w:p w14:paraId="21CE3019" w14:textId="77777777" w:rsidR="00E337B2" w:rsidRPr="004E279B" w:rsidRDefault="00E337B2" w:rsidP="005567C5">
            <w:pPr>
              <w:adjustRightInd w:val="0"/>
              <w:snapToGrid w:val="0"/>
              <w:spacing w:afterLines="10" w:after="24" w:line="300" w:lineRule="exact"/>
              <w:ind w:leftChars="-53" w:left="443" w:hangingChars="285" w:hanging="570"/>
              <w:rPr>
                <w:rFonts w:ascii="標楷體" w:hAnsi="標楷體" w:cstheme="minorBidi"/>
                <w:snapToGrid w:val="0"/>
              </w:rPr>
            </w:pPr>
            <w:r w:rsidRPr="004E279B">
              <w:rPr>
                <w:rFonts w:ascii="標楷體" w:hAnsi="標楷體" w:cstheme="minorBidi" w:hint="eastAsia"/>
                <w:snapToGrid w:val="0"/>
              </w:rPr>
              <w:t>（一）持續推動長期照顧政策，惟實際服務人數及涵蓋率未能穩定成長、服務人力個案負荷量仍高、</w:t>
            </w:r>
            <w:proofErr w:type="gramStart"/>
            <w:r w:rsidRPr="004E279B">
              <w:rPr>
                <w:rFonts w:ascii="標楷體" w:hAnsi="標楷體" w:cstheme="minorBidi" w:hint="eastAsia"/>
                <w:snapToGrid w:val="0"/>
              </w:rPr>
              <w:t>失智照護</w:t>
            </w:r>
            <w:proofErr w:type="gramEnd"/>
            <w:r w:rsidRPr="004E279B">
              <w:rPr>
                <w:rFonts w:ascii="標楷體" w:hAnsi="標楷體" w:cstheme="minorBidi" w:hint="eastAsia"/>
                <w:snapToGrid w:val="0"/>
              </w:rPr>
              <w:t>資源布建與服務及宣導介面等尚待強化，允宜</w:t>
            </w:r>
            <w:proofErr w:type="gramStart"/>
            <w:r w:rsidRPr="004E279B">
              <w:rPr>
                <w:rFonts w:ascii="標楷體" w:hAnsi="標楷體" w:cstheme="minorBidi" w:hint="eastAsia"/>
                <w:snapToGrid w:val="0"/>
              </w:rPr>
              <w:t>研</w:t>
            </w:r>
            <w:proofErr w:type="gramEnd"/>
            <w:r w:rsidRPr="004E279B">
              <w:rPr>
                <w:rFonts w:ascii="標楷體" w:hAnsi="標楷體" w:cstheme="minorBidi" w:hint="eastAsia"/>
                <w:snapToGrid w:val="0"/>
              </w:rPr>
              <w:t>謀改善，以確保長期照顧需求</w:t>
            </w:r>
            <w:proofErr w:type="gramStart"/>
            <w:r w:rsidRPr="004E279B">
              <w:rPr>
                <w:rFonts w:ascii="標楷體" w:hAnsi="標楷體" w:cstheme="minorBidi" w:hint="eastAsia"/>
                <w:snapToGrid w:val="0"/>
              </w:rPr>
              <w:t>者均能獲得</w:t>
            </w:r>
            <w:proofErr w:type="gramEnd"/>
            <w:r w:rsidRPr="004E279B">
              <w:rPr>
                <w:rFonts w:ascii="標楷體" w:hAnsi="標楷體" w:cstheme="minorBidi" w:hint="eastAsia"/>
                <w:snapToGrid w:val="0"/>
              </w:rPr>
              <w:t>適切照顧。</w:t>
            </w:r>
          </w:p>
        </w:tc>
        <w:tc>
          <w:tcPr>
            <w:tcW w:w="2970" w:type="dxa"/>
            <w:vMerge w:val="restart"/>
            <w:tcBorders>
              <w:top w:val="single" w:sz="4" w:space="0" w:color="auto"/>
              <w:left w:val="single" w:sz="4" w:space="0" w:color="auto"/>
              <w:bottom w:val="single" w:sz="4" w:space="0" w:color="auto"/>
              <w:right w:val="single" w:sz="4" w:space="0" w:color="auto"/>
              <w:tl2br w:val="single" w:sz="4" w:space="0" w:color="auto"/>
            </w:tcBorders>
          </w:tcPr>
          <w:p w14:paraId="7E17F30A" w14:textId="77777777" w:rsidR="00E337B2" w:rsidRDefault="00E337B2" w:rsidP="005567C5">
            <w:pPr>
              <w:spacing w:afterLines="10" w:after="24" w:line="300" w:lineRule="exact"/>
              <w:rPr>
                <w:rFonts w:ascii="標楷體" w:hAnsi="標楷體"/>
                <w:spacing w:val="10"/>
              </w:rPr>
            </w:pPr>
          </w:p>
        </w:tc>
      </w:tr>
      <w:tr w:rsidR="00E337B2" w14:paraId="3E249747" w14:textId="77777777" w:rsidTr="005567C5">
        <w:trPr>
          <w:trHeight w:val="567"/>
          <w:jc w:val="center"/>
        </w:trPr>
        <w:tc>
          <w:tcPr>
            <w:tcW w:w="6658" w:type="dxa"/>
            <w:tcBorders>
              <w:top w:val="single" w:sz="4" w:space="0" w:color="auto"/>
              <w:left w:val="single" w:sz="4" w:space="0" w:color="auto"/>
              <w:bottom w:val="single" w:sz="4" w:space="0" w:color="auto"/>
              <w:right w:val="single" w:sz="4" w:space="0" w:color="auto"/>
            </w:tcBorders>
            <w:hideMark/>
          </w:tcPr>
          <w:p w14:paraId="110D0240" w14:textId="77777777" w:rsidR="00E337B2" w:rsidRPr="004E279B" w:rsidRDefault="00E337B2" w:rsidP="005567C5">
            <w:pPr>
              <w:adjustRightInd w:val="0"/>
              <w:snapToGrid w:val="0"/>
              <w:spacing w:afterLines="10" w:after="24" w:line="300" w:lineRule="exact"/>
              <w:ind w:leftChars="-53" w:left="443" w:hangingChars="285" w:hanging="570"/>
              <w:rPr>
                <w:rFonts w:ascii="標楷體" w:hAnsi="標楷體" w:cstheme="minorBidi"/>
                <w:snapToGrid w:val="0"/>
              </w:rPr>
            </w:pPr>
            <w:r w:rsidRPr="004E279B">
              <w:rPr>
                <w:rFonts w:ascii="標楷體" w:hAnsi="標楷體" w:cstheme="minorBidi" w:hint="eastAsia"/>
                <w:snapToGrid w:val="0"/>
              </w:rPr>
              <w:t>（二）為減輕民眾經濟負擔，補助澎湖居民赴</w:t>
            </w:r>
            <w:proofErr w:type="gramStart"/>
            <w:r w:rsidRPr="004E279B">
              <w:rPr>
                <w:rFonts w:ascii="標楷體" w:hAnsi="標楷體" w:cstheme="minorBidi" w:hint="eastAsia"/>
                <w:snapToGrid w:val="0"/>
              </w:rPr>
              <w:t>臺</w:t>
            </w:r>
            <w:proofErr w:type="gramEnd"/>
            <w:r w:rsidRPr="004E279B">
              <w:rPr>
                <w:rFonts w:ascii="標楷體" w:hAnsi="標楷體" w:cstheme="minorBidi" w:hint="eastAsia"/>
                <w:snapToGrid w:val="0"/>
              </w:rPr>
              <w:t>轉診交通費，</w:t>
            </w:r>
            <w:proofErr w:type="gramStart"/>
            <w:r w:rsidRPr="004E279B">
              <w:rPr>
                <w:rFonts w:ascii="標楷體" w:hAnsi="標楷體" w:cstheme="minorBidi" w:hint="eastAsia"/>
                <w:snapToGrid w:val="0"/>
              </w:rPr>
              <w:t>惟間有補助</w:t>
            </w:r>
            <w:proofErr w:type="gramEnd"/>
            <w:r w:rsidRPr="004E279B">
              <w:rPr>
                <w:rFonts w:ascii="標楷體" w:hAnsi="標楷體" w:cstheme="minorBidi" w:hint="eastAsia"/>
                <w:snapToGrid w:val="0"/>
              </w:rPr>
              <w:t>規定與中央法規未</w:t>
            </w:r>
            <w:proofErr w:type="gramStart"/>
            <w:r w:rsidRPr="004E279B">
              <w:rPr>
                <w:rFonts w:ascii="標楷體" w:hAnsi="標楷體" w:cstheme="minorBidi" w:hint="eastAsia"/>
                <w:snapToGrid w:val="0"/>
              </w:rPr>
              <w:t>臻</w:t>
            </w:r>
            <w:proofErr w:type="gramEnd"/>
            <w:r w:rsidRPr="004E279B">
              <w:rPr>
                <w:rFonts w:ascii="標楷體" w:hAnsi="標楷體" w:cstheme="minorBidi" w:hint="eastAsia"/>
                <w:snapToGrid w:val="0"/>
              </w:rPr>
              <w:t>一致、部分補助案件已逾規定申請期限、補助範圍已逾中央一致性政策給付標準等情，允宜</w:t>
            </w:r>
            <w:proofErr w:type="gramStart"/>
            <w:r w:rsidRPr="004E279B">
              <w:rPr>
                <w:rFonts w:ascii="標楷體" w:hAnsi="標楷體" w:cstheme="minorBidi" w:hint="eastAsia"/>
                <w:snapToGrid w:val="0"/>
              </w:rPr>
              <w:t>研</w:t>
            </w:r>
            <w:proofErr w:type="gramEnd"/>
            <w:r w:rsidRPr="004E279B">
              <w:rPr>
                <w:rFonts w:ascii="標楷體" w:hAnsi="標楷體" w:cstheme="minorBidi" w:hint="eastAsia"/>
                <w:snapToGrid w:val="0"/>
              </w:rPr>
              <w:t>謀改善。</w:t>
            </w:r>
          </w:p>
        </w:tc>
        <w:tc>
          <w:tcPr>
            <w:tcW w:w="2970" w:type="dxa"/>
            <w:vMerge/>
            <w:tcBorders>
              <w:top w:val="single" w:sz="4" w:space="0" w:color="auto"/>
              <w:left w:val="single" w:sz="4" w:space="0" w:color="auto"/>
              <w:bottom w:val="single" w:sz="4" w:space="0" w:color="auto"/>
              <w:right w:val="single" w:sz="4" w:space="0" w:color="auto"/>
            </w:tcBorders>
            <w:vAlign w:val="center"/>
            <w:hideMark/>
          </w:tcPr>
          <w:p w14:paraId="3B1C0CD2" w14:textId="77777777" w:rsidR="00E337B2" w:rsidRDefault="00E337B2" w:rsidP="005567C5">
            <w:pPr>
              <w:widowControl/>
              <w:spacing w:afterLines="10" w:after="24" w:line="300" w:lineRule="exact"/>
              <w:rPr>
                <w:rFonts w:ascii="標楷體" w:hAnsi="標楷體"/>
                <w:spacing w:val="10"/>
                <w:szCs w:val="22"/>
              </w:rPr>
            </w:pPr>
          </w:p>
        </w:tc>
      </w:tr>
      <w:tr w:rsidR="00E337B2" w14:paraId="5835DC66" w14:textId="77777777" w:rsidTr="005567C5">
        <w:trPr>
          <w:trHeight w:val="567"/>
          <w:jc w:val="center"/>
        </w:trPr>
        <w:tc>
          <w:tcPr>
            <w:tcW w:w="6658" w:type="dxa"/>
            <w:tcBorders>
              <w:top w:val="single" w:sz="4" w:space="0" w:color="auto"/>
              <w:left w:val="single" w:sz="4" w:space="0" w:color="auto"/>
              <w:bottom w:val="single" w:sz="4" w:space="0" w:color="auto"/>
              <w:right w:val="single" w:sz="4" w:space="0" w:color="auto"/>
            </w:tcBorders>
            <w:hideMark/>
          </w:tcPr>
          <w:p w14:paraId="1CCC411B" w14:textId="77777777" w:rsidR="00E337B2" w:rsidRPr="004E279B" w:rsidRDefault="00E337B2" w:rsidP="005567C5">
            <w:pPr>
              <w:adjustRightInd w:val="0"/>
              <w:snapToGrid w:val="0"/>
              <w:spacing w:afterLines="10" w:after="24" w:line="300" w:lineRule="exact"/>
              <w:ind w:leftChars="-53" w:left="443" w:hangingChars="285" w:hanging="570"/>
              <w:rPr>
                <w:rFonts w:ascii="標楷體" w:hAnsi="標楷體" w:cstheme="minorBidi"/>
                <w:snapToGrid w:val="0"/>
              </w:rPr>
            </w:pPr>
            <w:r w:rsidRPr="004E279B">
              <w:rPr>
                <w:rFonts w:ascii="標楷體" w:hAnsi="標楷體" w:cstheme="minorBidi" w:hint="eastAsia"/>
                <w:snapToGrid w:val="0"/>
              </w:rPr>
              <w:t>（三）為維護縣民健康，提升醫療保健服務，設置醫療作業基金，惟藥品</w:t>
            </w:r>
            <w:proofErr w:type="gramStart"/>
            <w:r w:rsidRPr="004E279B">
              <w:rPr>
                <w:rFonts w:ascii="標楷體" w:hAnsi="標楷體" w:cstheme="minorBidi" w:hint="eastAsia"/>
                <w:snapToGrid w:val="0"/>
              </w:rPr>
              <w:t>醫</w:t>
            </w:r>
            <w:proofErr w:type="gramEnd"/>
            <w:r w:rsidRPr="004E279B">
              <w:rPr>
                <w:rFonts w:ascii="標楷體" w:hAnsi="標楷體" w:cstheme="minorBidi" w:hint="eastAsia"/>
                <w:snapToGrid w:val="0"/>
              </w:rPr>
              <w:t>材管理及申請醫療給付等未</w:t>
            </w:r>
            <w:proofErr w:type="gramStart"/>
            <w:r w:rsidRPr="004E279B">
              <w:rPr>
                <w:rFonts w:ascii="標楷體" w:hAnsi="標楷體" w:cstheme="minorBidi" w:hint="eastAsia"/>
                <w:snapToGrid w:val="0"/>
              </w:rPr>
              <w:t>臻</w:t>
            </w:r>
            <w:proofErr w:type="gramEnd"/>
            <w:r w:rsidRPr="004E279B">
              <w:rPr>
                <w:rFonts w:ascii="標楷體" w:hAnsi="標楷體" w:cstheme="minorBidi" w:hint="eastAsia"/>
                <w:snapToGrid w:val="0"/>
              </w:rPr>
              <w:t>周延，允宜檢討改善。</w:t>
            </w:r>
          </w:p>
        </w:tc>
        <w:tc>
          <w:tcPr>
            <w:tcW w:w="2970" w:type="dxa"/>
            <w:vMerge/>
            <w:tcBorders>
              <w:top w:val="single" w:sz="4" w:space="0" w:color="auto"/>
              <w:left w:val="single" w:sz="4" w:space="0" w:color="auto"/>
              <w:bottom w:val="single" w:sz="4" w:space="0" w:color="auto"/>
              <w:right w:val="single" w:sz="4" w:space="0" w:color="auto"/>
            </w:tcBorders>
            <w:vAlign w:val="center"/>
            <w:hideMark/>
          </w:tcPr>
          <w:p w14:paraId="62EA7921" w14:textId="77777777" w:rsidR="00E337B2" w:rsidRDefault="00E337B2" w:rsidP="005567C5">
            <w:pPr>
              <w:widowControl/>
              <w:spacing w:afterLines="10" w:after="24" w:line="300" w:lineRule="exact"/>
              <w:rPr>
                <w:rFonts w:ascii="標楷體" w:hAnsi="標楷體"/>
                <w:spacing w:val="10"/>
                <w:szCs w:val="22"/>
              </w:rPr>
            </w:pPr>
          </w:p>
        </w:tc>
      </w:tr>
    </w:tbl>
    <w:p w14:paraId="7864DC1F" w14:textId="77777777" w:rsidR="00EC11B2" w:rsidRPr="00EC11B2" w:rsidRDefault="00EC11B2" w:rsidP="005567C5">
      <w:pPr>
        <w:adjustRightInd w:val="0"/>
        <w:snapToGrid w:val="0"/>
        <w:spacing w:beforeLines="150" w:before="360" w:line="450" w:lineRule="exact"/>
        <w:rPr>
          <w:rFonts w:ascii="標楷體" w:hAnsi="標楷體" w:cstheme="majorBidi"/>
          <w:b/>
          <w:bCs/>
          <w:spacing w:val="10"/>
          <w:sz w:val="36"/>
          <w:szCs w:val="36"/>
        </w:rPr>
      </w:pPr>
      <w:r w:rsidRPr="00EC11B2">
        <w:rPr>
          <w:rFonts w:ascii="標楷體" w:hAnsi="標楷體" w:cstheme="majorBidi" w:hint="eastAsia"/>
          <w:b/>
          <w:bCs/>
          <w:spacing w:val="10"/>
          <w:sz w:val="36"/>
          <w:szCs w:val="36"/>
        </w:rPr>
        <w:t>捌、環境保護局主管</w:t>
      </w:r>
    </w:p>
    <w:p w14:paraId="505D8B18" w14:textId="77777777" w:rsidR="00EC11B2" w:rsidRPr="00EC11B2" w:rsidRDefault="00EC11B2" w:rsidP="005567C5">
      <w:pPr>
        <w:adjustRightInd w:val="0"/>
        <w:snapToGrid w:val="0"/>
        <w:spacing w:line="480" w:lineRule="exact"/>
        <w:ind w:firstLineChars="200" w:firstLine="520"/>
        <w:rPr>
          <w:rFonts w:ascii="標楷體" w:hAnsi="標楷體"/>
          <w:spacing w:val="10"/>
          <w:szCs w:val="24"/>
        </w:rPr>
      </w:pPr>
      <w:r w:rsidRPr="00EC11B2">
        <w:rPr>
          <w:rFonts w:ascii="標楷體" w:hAnsi="標楷體" w:hint="eastAsia"/>
          <w:spacing w:val="10"/>
          <w:szCs w:val="24"/>
        </w:rPr>
        <w:t>環境保護局主管僅環境保護局1個機關，掌理全縣環境管理、空氣污染防制、水污染防治、廢棄物管制、資源回收管理等公共環境保護業務。茲將</w:t>
      </w:r>
      <w:proofErr w:type="gramStart"/>
      <w:r w:rsidRPr="00EC11B2">
        <w:rPr>
          <w:rFonts w:ascii="標楷體" w:hAnsi="標楷體" w:hint="eastAsia"/>
          <w:spacing w:val="10"/>
          <w:szCs w:val="24"/>
        </w:rPr>
        <w:t>114</w:t>
      </w:r>
      <w:proofErr w:type="gramEnd"/>
      <w:r w:rsidRPr="00EC11B2">
        <w:rPr>
          <w:rFonts w:ascii="標楷體" w:hAnsi="標楷體" w:hint="eastAsia"/>
          <w:spacing w:val="10"/>
          <w:szCs w:val="24"/>
        </w:rPr>
        <w:t>年度決算審核結果情形說明如次（公務機關歲入、歲出決算之審定及各項差異之原因分析等詳細內容，請至審計部全球資訊網/總決算審核報告/總決算審核報告查詢平台查閱）：</w:t>
      </w:r>
    </w:p>
    <w:p w14:paraId="2FADFF0C" w14:textId="77777777" w:rsidR="00EC11B2" w:rsidRPr="00EC11B2" w:rsidRDefault="00EC11B2" w:rsidP="005567C5">
      <w:pPr>
        <w:kinsoku w:val="0"/>
        <w:overflowPunct w:val="0"/>
        <w:autoSpaceDE w:val="0"/>
        <w:adjustRightInd w:val="0"/>
        <w:snapToGrid w:val="0"/>
        <w:spacing w:beforeLines="30" w:before="72" w:line="480" w:lineRule="exact"/>
        <w:ind w:firstLineChars="100" w:firstLine="300"/>
        <w:rPr>
          <w:rFonts w:ascii="標楷體" w:hAnsi="標楷體"/>
          <w:b/>
          <w:spacing w:val="10"/>
          <w:sz w:val="28"/>
          <w:szCs w:val="20"/>
        </w:rPr>
      </w:pPr>
      <w:r w:rsidRPr="00EC11B2">
        <w:rPr>
          <w:rFonts w:ascii="標楷體" w:hAnsi="標楷體" w:hint="eastAsia"/>
          <w:b/>
          <w:spacing w:val="10"/>
          <w:sz w:val="28"/>
        </w:rPr>
        <w:t>（一）計畫實施之</w:t>
      </w:r>
      <w:r w:rsidRPr="00EC11B2">
        <w:rPr>
          <w:rFonts w:ascii="標楷體" w:hAnsi="標楷體" w:hint="eastAsia"/>
          <w:b/>
          <w:bCs/>
          <w:color w:val="000000" w:themeColor="text1"/>
          <w:spacing w:val="10"/>
          <w:sz w:val="28"/>
          <w:szCs w:val="28"/>
        </w:rPr>
        <w:t>查核</w:t>
      </w:r>
    </w:p>
    <w:p w14:paraId="411E3558" w14:textId="77777777" w:rsidR="00EC11B2" w:rsidRPr="00EC11B2" w:rsidRDefault="00EC11B2" w:rsidP="005567C5">
      <w:pPr>
        <w:adjustRightInd w:val="0"/>
        <w:snapToGrid w:val="0"/>
        <w:spacing w:line="480" w:lineRule="exact"/>
        <w:ind w:firstLineChars="200" w:firstLine="520"/>
        <w:rPr>
          <w:rFonts w:ascii="標楷體" w:hAnsi="標楷體"/>
          <w:color w:val="000000"/>
          <w:spacing w:val="10"/>
          <w:szCs w:val="24"/>
        </w:rPr>
      </w:pPr>
      <w:r w:rsidRPr="00EC11B2">
        <w:rPr>
          <w:rFonts w:ascii="標楷體" w:hAnsi="標楷體" w:hint="eastAsia"/>
          <w:spacing w:val="10"/>
          <w:szCs w:val="24"/>
        </w:rPr>
        <w:t>業務計畫3項，下分工作計畫5項，包括廢棄物處理場營運管理及資源回收管理、環境衛生管理及病媒防治、空氣污染防制、水污染防治、環保教育宣導等重要施政項目，其中已執行完成者2項，尚在執行者3項，</w:t>
      </w:r>
      <w:r w:rsidRPr="00EC11B2">
        <w:rPr>
          <w:rFonts w:ascii="標楷體" w:hAnsi="標楷體" w:hint="eastAsia"/>
          <w:color w:val="000000"/>
          <w:spacing w:val="10"/>
          <w:szCs w:val="24"/>
        </w:rPr>
        <w:t>主要係垃圾機械式</w:t>
      </w:r>
      <w:proofErr w:type="gramStart"/>
      <w:r w:rsidRPr="00EC11B2">
        <w:rPr>
          <w:rFonts w:ascii="標楷體" w:hAnsi="標楷體" w:hint="eastAsia"/>
          <w:color w:val="000000"/>
          <w:spacing w:val="10"/>
          <w:szCs w:val="24"/>
        </w:rPr>
        <w:t>分選資源化</w:t>
      </w:r>
      <w:proofErr w:type="gramEnd"/>
      <w:r w:rsidRPr="00EC11B2">
        <w:rPr>
          <w:rFonts w:ascii="標楷體" w:hAnsi="標楷體" w:hint="eastAsia"/>
          <w:color w:val="000000"/>
          <w:spacing w:val="10"/>
          <w:szCs w:val="24"/>
        </w:rPr>
        <w:t>處理計畫因廠商履約延遲及火災影響尚未結案、垃圾焚化處理費尚待支付，</w:t>
      </w:r>
      <w:proofErr w:type="gramStart"/>
      <w:r w:rsidRPr="00EC11B2">
        <w:rPr>
          <w:rFonts w:ascii="標楷體" w:hAnsi="標楷體" w:hint="eastAsia"/>
          <w:color w:val="000000"/>
          <w:spacing w:val="10"/>
          <w:szCs w:val="24"/>
        </w:rPr>
        <w:t>及紅羅衛生</w:t>
      </w:r>
      <w:proofErr w:type="gramEnd"/>
      <w:r w:rsidRPr="00EC11B2">
        <w:rPr>
          <w:rFonts w:ascii="標楷體" w:hAnsi="標楷體" w:hint="eastAsia"/>
          <w:color w:val="000000"/>
          <w:spacing w:val="10"/>
          <w:szCs w:val="24"/>
        </w:rPr>
        <w:t>掩埋場改善消防及監控設備補助計畫履約期程跨年度尚在辦理中，須保留繼續執行。</w:t>
      </w:r>
    </w:p>
    <w:p w14:paraId="3EF13D79" w14:textId="77777777" w:rsidR="00EC11B2" w:rsidRPr="00EC11B2" w:rsidRDefault="00EC11B2" w:rsidP="00D2547D">
      <w:pPr>
        <w:kinsoku w:val="0"/>
        <w:overflowPunct w:val="0"/>
        <w:autoSpaceDE w:val="0"/>
        <w:adjustRightInd w:val="0"/>
        <w:snapToGrid w:val="0"/>
        <w:spacing w:beforeLines="15" w:before="36" w:line="460" w:lineRule="exact"/>
        <w:ind w:firstLineChars="100" w:firstLine="300"/>
        <w:rPr>
          <w:rFonts w:ascii="標楷體" w:hAnsi="標楷體"/>
          <w:b/>
          <w:spacing w:val="10"/>
          <w:sz w:val="28"/>
          <w:szCs w:val="20"/>
        </w:rPr>
      </w:pPr>
      <w:r w:rsidRPr="00EC11B2">
        <w:rPr>
          <w:rFonts w:ascii="標楷體" w:hAnsi="標楷體" w:hint="eastAsia"/>
          <w:b/>
          <w:spacing w:val="10"/>
          <w:sz w:val="28"/>
        </w:rPr>
        <w:lastRenderedPageBreak/>
        <w:t>（二）預算執行之審核</w:t>
      </w:r>
    </w:p>
    <w:p w14:paraId="47D00FE4" w14:textId="77777777" w:rsidR="00EC11B2" w:rsidRPr="00EC11B2" w:rsidRDefault="00EC11B2" w:rsidP="00D2547D">
      <w:pPr>
        <w:overflowPunct w:val="0"/>
        <w:adjustRightInd w:val="0"/>
        <w:snapToGrid w:val="0"/>
        <w:spacing w:line="460" w:lineRule="exact"/>
        <w:ind w:firstLineChars="200" w:firstLine="520"/>
        <w:rPr>
          <w:rFonts w:ascii="標楷體" w:hAnsi="標楷體"/>
          <w:color w:val="FF0000"/>
          <w:spacing w:val="10"/>
          <w:kern w:val="0"/>
          <w:szCs w:val="24"/>
        </w:rPr>
      </w:pPr>
      <w:r w:rsidRPr="00EC11B2">
        <w:rPr>
          <w:rFonts w:ascii="標楷體" w:hAnsi="標楷體" w:hint="eastAsia"/>
          <w:spacing w:val="10"/>
          <w:kern w:val="0"/>
          <w:szCs w:val="24"/>
        </w:rPr>
        <w:t>1.歲入原編列預算數1億6,118萬元，經追加預算2,326萬餘元，追減預算119萬餘元，合計1億8,324萬餘元，決算審核結果，審定實現數1億7,112萬餘元，應收保留數728萬餘元，主要係中央補助款依計畫執行進度核撥；合計決算審定數為1億7,841萬餘元，較預算減少482萬餘元（2.64％），主要係中央計畫型補助款依實際辦理結果核撥。</w:t>
      </w:r>
    </w:p>
    <w:p w14:paraId="13FE7BDE" w14:textId="77777777" w:rsidR="00EC11B2" w:rsidRPr="00EC11B2" w:rsidRDefault="00EC11B2" w:rsidP="00D2547D">
      <w:pPr>
        <w:overflowPunct w:val="0"/>
        <w:adjustRightInd w:val="0"/>
        <w:snapToGrid w:val="0"/>
        <w:spacing w:line="460" w:lineRule="exact"/>
        <w:ind w:firstLineChars="200" w:firstLine="520"/>
        <w:rPr>
          <w:rFonts w:ascii="標楷體" w:hAnsi="標楷體"/>
          <w:spacing w:val="10"/>
          <w:kern w:val="0"/>
          <w:szCs w:val="24"/>
        </w:rPr>
      </w:pPr>
      <w:r w:rsidRPr="00EC11B2">
        <w:rPr>
          <w:rFonts w:ascii="標楷體" w:hAnsi="標楷體" w:hint="eastAsia"/>
          <w:spacing w:val="10"/>
          <w:kern w:val="0"/>
          <w:szCs w:val="24"/>
        </w:rPr>
        <w:t>2.以前年度歲入轉入數計9,468萬餘元，決算審核結果，審定實現數4,114萬餘元（43.46％）；減免（註銷）數2,916萬餘元（30.80％），主要係垃圾</w:t>
      </w:r>
      <w:proofErr w:type="gramStart"/>
      <w:r w:rsidRPr="00EC11B2">
        <w:rPr>
          <w:rFonts w:ascii="標楷體" w:hAnsi="標楷體" w:hint="eastAsia"/>
          <w:spacing w:val="10"/>
          <w:kern w:val="0"/>
          <w:szCs w:val="24"/>
        </w:rPr>
        <w:t>機械式分選前處理</w:t>
      </w:r>
      <w:proofErr w:type="gramEnd"/>
      <w:r w:rsidRPr="00EC11B2">
        <w:rPr>
          <w:rFonts w:ascii="標楷體" w:hAnsi="標楷體" w:hint="eastAsia"/>
          <w:spacing w:val="10"/>
          <w:kern w:val="0"/>
          <w:szCs w:val="24"/>
        </w:rPr>
        <w:t>、垃圾轉運臺灣本島處理計畫等補助款依實際執行結果核撥；應收保留數2,437萬餘元（25.74％），主要係中央補助款依計畫執行進度核撥。</w:t>
      </w:r>
    </w:p>
    <w:p w14:paraId="24E2A58D" w14:textId="2D094EF2" w:rsidR="00EC11B2" w:rsidRPr="00EC11B2" w:rsidRDefault="00EC11B2" w:rsidP="00D2547D">
      <w:pPr>
        <w:overflowPunct w:val="0"/>
        <w:adjustRightInd w:val="0"/>
        <w:snapToGrid w:val="0"/>
        <w:spacing w:line="460" w:lineRule="exact"/>
        <w:ind w:firstLineChars="200" w:firstLine="520"/>
        <w:rPr>
          <w:rFonts w:ascii="標楷體" w:hAnsi="標楷體"/>
          <w:spacing w:val="10"/>
          <w:kern w:val="0"/>
          <w:szCs w:val="24"/>
        </w:rPr>
      </w:pPr>
      <w:r w:rsidRPr="00EC11B2">
        <w:rPr>
          <w:rFonts w:ascii="標楷體" w:hAnsi="標楷體" w:hint="eastAsia"/>
          <w:spacing w:val="10"/>
          <w:kern w:val="0"/>
          <w:szCs w:val="24"/>
        </w:rPr>
        <w:t>3.歲出原編列預算數4億5,109萬餘元，經追加預算1億6,296萬餘元，追減預算2,206萬餘元，並因增加辦理</w:t>
      </w:r>
      <w:proofErr w:type="gramStart"/>
      <w:r w:rsidRPr="00EC11B2">
        <w:rPr>
          <w:rFonts w:ascii="標楷體" w:hAnsi="標楷體" w:hint="eastAsia"/>
          <w:spacing w:val="10"/>
          <w:kern w:val="0"/>
          <w:szCs w:val="24"/>
        </w:rPr>
        <w:t>113</w:t>
      </w:r>
      <w:proofErr w:type="gramEnd"/>
      <w:r w:rsidRPr="00EC11B2">
        <w:rPr>
          <w:rFonts w:ascii="標楷體" w:hAnsi="標楷體" w:hint="eastAsia"/>
          <w:spacing w:val="10"/>
          <w:kern w:val="0"/>
          <w:szCs w:val="24"/>
        </w:rPr>
        <w:t>年</w:t>
      </w:r>
      <w:r w:rsidR="000D2515" w:rsidRPr="00EC11B2">
        <w:rPr>
          <w:rFonts w:ascii="標楷體" w:hAnsi="標楷體" w:hint="eastAsia"/>
          <w:spacing w:val="10"/>
          <w:kern w:val="0"/>
          <w:szCs w:val="24"/>
        </w:rPr>
        <w:t>度</w:t>
      </w:r>
      <w:r w:rsidRPr="00EC11B2">
        <w:rPr>
          <w:rFonts w:ascii="標楷體" w:hAnsi="標楷體" w:hint="eastAsia"/>
          <w:spacing w:val="10"/>
          <w:kern w:val="0"/>
          <w:szCs w:val="24"/>
        </w:rPr>
        <w:t>地方政府</w:t>
      </w:r>
      <w:proofErr w:type="gramStart"/>
      <w:r w:rsidRPr="00EC11B2">
        <w:rPr>
          <w:rFonts w:ascii="標楷體" w:hAnsi="標楷體" w:hint="eastAsia"/>
          <w:spacing w:val="10"/>
          <w:kern w:val="0"/>
          <w:szCs w:val="24"/>
        </w:rPr>
        <w:t>換購低污染</w:t>
      </w:r>
      <w:proofErr w:type="gramEnd"/>
      <w:r w:rsidRPr="00EC11B2">
        <w:rPr>
          <w:rFonts w:ascii="標楷體" w:hAnsi="標楷體" w:hint="eastAsia"/>
          <w:spacing w:val="10"/>
          <w:kern w:val="0"/>
          <w:szCs w:val="24"/>
        </w:rPr>
        <w:t>資源回收車補助計畫、</w:t>
      </w:r>
      <w:proofErr w:type="gramStart"/>
      <w:r w:rsidRPr="00EC11B2">
        <w:rPr>
          <w:rFonts w:ascii="標楷體" w:hAnsi="標楷體" w:hint="eastAsia"/>
          <w:spacing w:val="10"/>
          <w:kern w:val="0"/>
          <w:szCs w:val="24"/>
        </w:rPr>
        <w:t>114</w:t>
      </w:r>
      <w:proofErr w:type="gramEnd"/>
      <w:r w:rsidRPr="00EC11B2">
        <w:rPr>
          <w:rFonts w:ascii="標楷體" w:hAnsi="標楷體" w:hint="eastAsia"/>
          <w:spacing w:val="10"/>
          <w:kern w:val="0"/>
          <w:szCs w:val="24"/>
        </w:rPr>
        <w:t>年度推動源頭管理及物料資源循環業務人力支援計畫進用人員所需經費及補助白沙鄉公所吉貝垃圾衛生掩埋場改善工程計畫等事由，經動支第二預備金38萬餘元，合計5億9,238萬餘元，決算審核結果，審定實現數4億8,370萬餘元（81.65％），應付保留數7,583萬餘元（12.80％），保留原因詳「（一）計畫實施之查核」說明；合計決算審定數為5億5,953萬餘元，預算賸餘3,284萬餘元（5.54％），主要係垃圾轉運計畫、僱用臨時短工加強道路、海岸清潔</w:t>
      </w:r>
      <w:proofErr w:type="gramStart"/>
      <w:r w:rsidRPr="00EC11B2">
        <w:rPr>
          <w:rFonts w:ascii="標楷體" w:hAnsi="標楷體" w:hint="eastAsia"/>
          <w:spacing w:val="10"/>
          <w:kern w:val="0"/>
          <w:szCs w:val="24"/>
        </w:rPr>
        <w:t>工作等按實際</w:t>
      </w:r>
      <w:proofErr w:type="gramEnd"/>
      <w:r w:rsidRPr="00EC11B2">
        <w:rPr>
          <w:rFonts w:ascii="標楷體" w:hAnsi="標楷體" w:hint="eastAsia"/>
          <w:spacing w:val="10"/>
          <w:kern w:val="0"/>
          <w:szCs w:val="24"/>
        </w:rPr>
        <w:t>業務需要減少支出。</w:t>
      </w:r>
    </w:p>
    <w:p w14:paraId="25F5EB04" w14:textId="77777777" w:rsidR="00EC11B2" w:rsidRPr="00EC11B2" w:rsidRDefault="00EC11B2" w:rsidP="00D2547D">
      <w:pPr>
        <w:overflowPunct w:val="0"/>
        <w:adjustRightInd w:val="0"/>
        <w:snapToGrid w:val="0"/>
        <w:spacing w:line="460" w:lineRule="exact"/>
        <w:ind w:firstLineChars="200" w:firstLine="520"/>
        <w:rPr>
          <w:rFonts w:ascii="標楷體" w:hAnsi="標楷體"/>
          <w:b/>
          <w:spacing w:val="10"/>
          <w:sz w:val="28"/>
          <w:szCs w:val="20"/>
        </w:rPr>
      </w:pPr>
      <w:r w:rsidRPr="00EC11B2">
        <w:rPr>
          <w:rFonts w:ascii="標楷體" w:hAnsi="標楷體" w:hint="eastAsia"/>
          <w:spacing w:val="10"/>
          <w:kern w:val="0"/>
          <w:szCs w:val="24"/>
        </w:rPr>
        <w:t>4.以前年度歲出轉入數計1億8,924萬餘元，決算審核結果，審定實現數1億1,092萬餘元（58.61％）；減免（註銷）數4,656萬餘元（24.60％），主要係垃圾</w:t>
      </w:r>
      <w:proofErr w:type="gramStart"/>
      <w:r w:rsidRPr="00EC11B2">
        <w:rPr>
          <w:rFonts w:ascii="標楷體" w:hAnsi="標楷體" w:hint="eastAsia"/>
          <w:spacing w:val="10"/>
          <w:kern w:val="0"/>
          <w:szCs w:val="24"/>
        </w:rPr>
        <w:t>機械式分選前處理</w:t>
      </w:r>
      <w:proofErr w:type="gramEnd"/>
      <w:r w:rsidRPr="00EC11B2">
        <w:rPr>
          <w:rFonts w:ascii="標楷體" w:hAnsi="標楷體" w:hint="eastAsia"/>
          <w:spacing w:val="10"/>
          <w:kern w:val="0"/>
          <w:szCs w:val="24"/>
        </w:rPr>
        <w:t>計畫</w:t>
      </w:r>
      <w:proofErr w:type="gramStart"/>
      <w:r w:rsidRPr="00EC11B2">
        <w:rPr>
          <w:rFonts w:ascii="標楷體" w:hAnsi="標楷體" w:hint="eastAsia"/>
          <w:spacing w:val="10"/>
          <w:kern w:val="0"/>
          <w:szCs w:val="24"/>
        </w:rPr>
        <w:t>之篩上</w:t>
      </w:r>
      <w:proofErr w:type="gramEnd"/>
      <w:r w:rsidRPr="00EC11B2">
        <w:rPr>
          <w:rFonts w:ascii="標楷體" w:hAnsi="標楷體" w:hint="eastAsia"/>
          <w:spacing w:val="10"/>
          <w:kern w:val="0"/>
          <w:szCs w:val="24"/>
        </w:rPr>
        <w:t>打包物</w:t>
      </w:r>
      <w:proofErr w:type="gramStart"/>
      <w:r w:rsidRPr="00EC11B2">
        <w:rPr>
          <w:rFonts w:ascii="標楷體" w:hAnsi="標楷體" w:hint="eastAsia"/>
          <w:spacing w:val="10"/>
          <w:kern w:val="0"/>
          <w:szCs w:val="24"/>
        </w:rPr>
        <w:t>無場域可</w:t>
      </w:r>
      <w:proofErr w:type="gramEnd"/>
      <w:r w:rsidRPr="00EC11B2">
        <w:rPr>
          <w:rFonts w:ascii="標楷體" w:hAnsi="標楷體" w:hint="eastAsia"/>
          <w:spacing w:val="10"/>
          <w:kern w:val="0"/>
          <w:szCs w:val="24"/>
        </w:rPr>
        <w:t>堆置，不再繼續執行，及垃圾轉運與處理相關契約之賸餘款等，予以註銷保留；應付保留數3,176萬元（16.78％），係補助馬公市公所辦理資源回收分類、貯存場示範園區改善工程計畫尚在辦理中。</w:t>
      </w:r>
    </w:p>
    <w:p w14:paraId="6645B54B" w14:textId="77777777" w:rsidR="00EC11B2" w:rsidRPr="00EC11B2" w:rsidRDefault="00EC11B2" w:rsidP="00D2547D">
      <w:pPr>
        <w:kinsoku w:val="0"/>
        <w:overflowPunct w:val="0"/>
        <w:autoSpaceDE w:val="0"/>
        <w:adjustRightInd w:val="0"/>
        <w:snapToGrid w:val="0"/>
        <w:spacing w:beforeLines="30" w:before="72" w:line="450" w:lineRule="exact"/>
        <w:ind w:firstLineChars="100" w:firstLine="300"/>
        <w:rPr>
          <w:rFonts w:ascii="標楷體" w:hAnsi="標楷體"/>
          <w:b/>
          <w:spacing w:val="10"/>
          <w:sz w:val="28"/>
        </w:rPr>
      </w:pPr>
      <w:r w:rsidRPr="00EC11B2">
        <w:rPr>
          <w:rFonts w:ascii="標楷體" w:hAnsi="標楷體" w:hint="eastAsia"/>
          <w:b/>
          <w:spacing w:val="10"/>
          <w:sz w:val="28"/>
        </w:rPr>
        <w:t>（三）重要審核意見</w:t>
      </w:r>
    </w:p>
    <w:p w14:paraId="1B48EAF8" w14:textId="77777777" w:rsidR="00EC11B2" w:rsidRPr="00B83015" w:rsidRDefault="00EC11B2" w:rsidP="00C97987">
      <w:pPr>
        <w:overflowPunct w:val="0"/>
        <w:adjustRightInd w:val="0"/>
        <w:snapToGrid w:val="0"/>
        <w:spacing w:beforeLines="15" w:before="36" w:line="460" w:lineRule="exact"/>
        <w:ind w:firstLineChars="200" w:firstLine="601"/>
        <w:rPr>
          <w:rFonts w:ascii="標楷體" w:hAnsi="標楷體"/>
          <w:b/>
          <w:bCs/>
          <w:spacing w:val="10"/>
          <w:kern w:val="0"/>
          <w:sz w:val="28"/>
          <w:szCs w:val="32"/>
        </w:rPr>
      </w:pPr>
      <w:r w:rsidRPr="00B83015">
        <w:rPr>
          <w:rFonts w:ascii="標楷體" w:hAnsi="標楷體" w:hint="eastAsia"/>
          <w:b/>
          <w:bCs/>
          <w:spacing w:val="10"/>
          <w:kern w:val="0"/>
          <w:sz w:val="28"/>
          <w:szCs w:val="32"/>
        </w:rPr>
        <w:t>1.積極推動溫室氣體減量計畫，惟相關規章、計畫目標值、溫室氣體自願減量</w:t>
      </w:r>
      <w:r w:rsidRPr="00B83015">
        <w:rPr>
          <w:rFonts w:ascii="標楷體" w:hAnsi="標楷體" w:hint="eastAsia"/>
          <w:b/>
          <w:bCs/>
          <w:spacing w:val="10"/>
          <w:kern w:val="0"/>
          <w:sz w:val="28"/>
        </w:rPr>
        <w:t>專案</w:t>
      </w:r>
      <w:r w:rsidRPr="00B83015">
        <w:rPr>
          <w:rFonts w:ascii="標楷體" w:hAnsi="標楷體" w:hint="eastAsia"/>
          <w:b/>
          <w:bCs/>
          <w:spacing w:val="10"/>
          <w:kern w:val="0"/>
          <w:sz w:val="28"/>
          <w:szCs w:val="32"/>
        </w:rPr>
        <w:t>等措施仍未周延，允宜</w:t>
      </w:r>
      <w:proofErr w:type="gramStart"/>
      <w:r w:rsidRPr="00B83015">
        <w:rPr>
          <w:rFonts w:ascii="標楷體" w:hAnsi="標楷體" w:hint="eastAsia"/>
          <w:b/>
          <w:bCs/>
          <w:spacing w:val="10"/>
          <w:kern w:val="0"/>
          <w:sz w:val="28"/>
          <w:szCs w:val="32"/>
        </w:rPr>
        <w:t>研</w:t>
      </w:r>
      <w:proofErr w:type="gramEnd"/>
      <w:r w:rsidRPr="00B83015">
        <w:rPr>
          <w:rFonts w:ascii="標楷體" w:hAnsi="標楷體" w:hint="eastAsia"/>
          <w:b/>
          <w:bCs/>
          <w:spacing w:val="10"/>
          <w:kern w:val="0"/>
          <w:sz w:val="28"/>
          <w:szCs w:val="32"/>
        </w:rPr>
        <w:t>謀改善，</w:t>
      </w:r>
      <w:proofErr w:type="gramStart"/>
      <w:r w:rsidRPr="00B83015">
        <w:rPr>
          <w:rFonts w:ascii="標楷體" w:hAnsi="標楷體" w:hint="eastAsia"/>
          <w:b/>
          <w:bCs/>
          <w:spacing w:val="10"/>
          <w:kern w:val="0"/>
          <w:sz w:val="28"/>
          <w:szCs w:val="32"/>
        </w:rPr>
        <w:t>俾</w:t>
      </w:r>
      <w:proofErr w:type="gramEnd"/>
      <w:r w:rsidRPr="00B83015">
        <w:rPr>
          <w:rFonts w:ascii="標楷體" w:hAnsi="標楷體" w:hint="eastAsia"/>
          <w:b/>
          <w:bCs/>
          <w:spacing w:val="10"/>
          <w:kern w:val="0"/>
          <w:sz w:val="28"/>
          <w:szCs w:val="32"/>
        </w:rPr>
        <w:t>利</w:t>
      </w:r>
      <w:proofErr w:type="gramStart"/>
      <w:r w:rsidRPr="00B83015">
        <w:rPr>
          <w:rFonts w:ascii="標楷體" w:hAnsi="標楷體" w:hint="eastAsia"/>
          <w:b/>
          <w:bCs/>
          <w:spacing w:val="10"/>
          <w:kern w:val="0"/>
          <w:sz w:val="28"/>
          <w:szCs w:val="32"/>
        </w:rPr>
        <w:t>提升減碳成效</w:t>
      </w:r>
      <w:proofErr w:type="gramEnd"/>
      <w:r w:rsidRPr="00B83015">
        <w:rPr>
          <w:rFonts w:ascii="標楷體" w:hAnsi="標楷體" w:hint="eastAsia"/>
          <w:b/>
          <w:bCs/>
          <w:spacing w:val="10"/>
          <w:kern w:val="0"/>
          <w:sz w:val="28"/>
          <w:szCs w:val="32"/>
        </w:rPr>
        <w:t>。</w:t>
      </w:r>
    </w:p>
    <w:p w14:paraId="576AF513" w14:textId="5524D244" w:rsidR="00EC11B2" w:rsidRPr="00EC11B2" w:rsidRDefault="008B5CF8" w:rsidP="00D2547D">
      <w:pPr>
        <w:adjustRightInd w:val="0"/>
        <w:snapToGrid w:val="0"/>
        <w:spacing w:line="460" w:lineRule="exact"/>
        <w:ind w:firstLineChars="200" w:firstLine="520"/>
        <w:rPr>
          <w:rFonts w:ascii="標楷體" w:hAnsi="標楷體"/>
          <w:bCs/>
          <w:spacing w:val="10"/>
          <w:kern w:val="0"/>
          <w:szCs w:val="20"/>
        </w:rPr>
      </w:pPr>
      <w:r>
        <w:rPr>
          <w:rFonts w:ascii="標楷體" w:hAnsi="標楷體" w:hint="eastAsia"/>
          <w:bCs/>
          <w:spacing w:val="10"/>
          <w:kern w:val="0"/>
        </w:rPr>
        <w:t>為</w:t>
      </w:r>
      <w:r w:rsidR="00EC11B2" w:rsidRPr="00EC11B2">
        <w:rPr>
          <w:rFonts w:ascii="標楷體" w:hAnsi="標楷體" w:hint="eastAsia"/>
          <w:bCs/>
          <w:spacing w:val="10"/>
          <w:kern w:val="0"/>
        </w:rPr>
        <w:t>配合</w:t>
      </w:r>
      <w:r w:rsidR="00EC11B2" w:rsidRPr="00B83015">
        <w:rPr>
          <w:rFonts w:ascii="標楷體" w:hAnsi="標楷體" w:hint="eastAsia"/>
          <w:spacing w:val="10"/>
          <w:szCs w:val="24"/>
        </w:rPr>
        <w:t>2050</w:t>
      </w:r>
      <w:proofErr w:type="gramStart"/>
      <w:r w:rsidR="00EC11B2" w:rsidRPr="00EC11B2">
        <w:rPr>
          <w:rFonts w:ascii="標楷體" w:hAnsi="標楷體" w:hint="eastAsia"/>
          <w:bCs/>
          <w:spacing w:val="10"/>
          <w:kern w:val="0"/>
        </w:rPr>
        <w:t>淨零排放</w:t>
      </w:r>
      <w:proofErr w:type="gramEnd"/>
      <w:r w:rsidR="00EC11B2" w:rsidRPr="00EC11B2">
        <w:rPr>
          <w:rFonts w:ascii="標楷體" w:hAnsi="標楷體" w:hint="eastAsia"/>
          <w:bCs/>
          <w:spacing w:val="10"/>
          <w:kern w:val="0"/>
        </w:rPr>
        <w:t>政策，縣政府於112年4月核定「澎湖縣第二期溫室氣體減量執行方案」，由該局主責，推動期程為110至114年，並於同年9月成立氣候變遷因應推動會，訂定總體方案目標、推動策略與期程，經查</w:t>
      </w:r>
      <w:proofErr w:type="gramStart"/>
      <w:r w:rsidR="00EC11B2" w:rsidRPr="00EC11B2">
        <w:rPr>
          <w:rFonts w:ascii="標楷體" w:hAnsi="標楷體" w:hint="eastAsia"/>
          <w:bCs/>
          <w:spacing w:val="10"/>
          <w:kern w:val="0"/>
        </w:rPr>
        <w:t>推動淨零轉型</w:t>
      </w:r>
      <w:proofErr w:type="gramEnd"/>
      <w:r w:rsidR="00EC11B2" w:rsidRPr="00EC11B2">
        <w:rPr>
          <w:rFonts w:ascii="標楷體" w:hAnsi="標楷體" w:hint="eastAsia"/>
          <w:bCs/>
          <w:spacing w:val="10"/>
          <w:kern w:val="0"/>
        </w:rPr>
        <w:t>執行情形，核有下列事項：</w:t>
      </w:r>
    </w:p>
    <w:p w14:paraId="3D48B098" w14:textId="38C14222" w:rsidR="00EC11B2" w:rsidRDefault="00C97987" w:rsidP="003C54CC">
      <w:pPr>
        <w:tabs>
          <w:tab w:val="left" w:pos="3544"/>
        </w:tabs>
        <w:overflowPunct w:val="0"/>
        <w:adjustRightInd w:val="0"/>
        <w:spacing w:beforeLines="15" w:before="36" w:line="466" w:lineRule="exact"/>
        <w:ind w:firstLineChars="300" w:firstLine="720"/>
        <w:outlineLvl w:val="4"/>
        <w:rPr>
          <w:rFonts w:ascii="標楷體" w:hAnsi="標楷體"/>
          <w:spacing w:val="10"/>
          <w:szCs w:val="24"/>
        </w:rPr>
      </w:pPr>
      <w:r>
        <w:rPr>
          <w:rFonts w:ascii="Times New Roman" w:eastAsia="新細明體" w:hAnsi="Times New Roman" w:hint="eastAsia"/>
          <w:noProof/>
        </w:rPr>
        <w:lastRenderedPageBreak/>
        <mc:AlternateContent>
          <mc:Choice Requires="wps">
            <w:drawing>
              <wp:anchor distT="0" distB="0" distL="53975" distR="53975" simplePos="0" relativeHeight="251906048" behindDoc="0" locked="0" layoutInCell="1" allowOverlap="1" wp14:anchorId="16E9DC75" wp14:editId="6C670C00">
                <wp:simplePos x="0" y="0"/>
                <wp:positionH relativeFrom="margin">
                  <wp:posOffset>2945765</wp:posOffset>
                </wp:positionH>
                <wp:positionV relativeFrom="paragraph">
                  <wp:posOffset>2998470</wp:posOffset>
                </wp:positionV>
                <wp:extent cx="3243580" cy="3127375"/>
                <wp:effectExtent l="0" t="0" r="0" b="0"/>
                <wp:wrapSquare wrapText="bothSides"/>
                <wp:docPr id="120" name="文字方塊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3580" cy="3127375"/>
                        </a:xfrm>
                        <a:prstGeom prst="rect">
                          <a:avLst/>
                        </a:prstGeom>
                        <a:solidFill>
                          <a:srgbClr val="FFFFFF"/>
                        </a:solidFill>
                        <a:ln w="9525">
                          <a:noFill/>
                          <a:miter lim="800000"/>
                          <a:headEnd/>
                          <a:tailEnd/>
                        </a:ln>
                      </wps:spPr>
                      <wps:txbx>
                        <w:txbxContent>
                          <w:p w14:paraId="178740F2" w14:textId="77777777" w:rsidR="00EC11B2" w:rsidRDefault="00EC11B2" w:rsidP="00C97987">
                            <w:pPr>
                              <w:overflowPunct w:val="0"/>
                              <w:spacing w:afterLines="20" w:after="48" w:line="280" w:lineRule="exact"/>
                              <w:ind w:left="721" w:hangingChars="300" w:hanging="721"/>
                              <w:rPr>
                                <w:rFonts w:ascii="標楷體" w:hAnsi="標楷體"/>
                                <w:b/>
                                <w:color w:val="000000"/>
                                <w:szCs w:val="24"/>
                              </w:rPr>
                            </w:pPr>
                            <w:r>
                              <w:rPr>
                                <w:rFonts w:ascii="標楷體" w:hAnsi="標楷體" w:hint="eastAsia"/>
                                <w:b/>
                                <w:color w:val="000000"/>
                                <w:szCs w:val="24"/>
                              </w:rPr>
                              <w:t>表1　各市縣截至114年9月30日止相關淨零排放自治條例訂定情形</w:t>
                            </w:r>
                          </w:p>
                          <w:tbl>
                            <w:tblPr>
                              <w:tblW w:w="4774" w:type="dxa"/>
                              <w:tblInd w:w="-5" w:type="dxa"/>
                              <w:tblCellMar>
                                <w:left w:w="28" w:type="dxa"/>
                                <w:right w:w="28" w:type="dxa"/>
                              </w:tblCellMar>
                              <w:tblLook w:val="04A0" w:firstRow="1" w:lastRow="0" w:firstColumn="1" w:lastColumn="0" w:noHBand="0" w:noVBand="1"/>
                            </w:tblPr>
                            <w:tblGrid>
                              <w:gridCol w:w="658"/>
                              <w:gridCol w:w="4116"/>
                            </w:tblGrid>
                            <w:tr w:rsidR="00EC11B2" w14:paraId="54F77803" w14:textId="77777777" w:rsidTr="003E72AC">
                              <w:trPr>
                                <w:trHeight w:val="340"/>
                              </w:trPr>
                              <w:tc>
                                <w:tcPr>
                                  <w:tcW w:w="658" w:type="dxa"/>
                                  <w:tcBorders>
                                    <w:top w:val="single" w:sz="4" w:space="0" w:color="auto"/>
                                    <w:left w:val="single" w:sz="4" w:space="0" w:color="auto"/>
                                    <w:bottom w:val="single" w:sz="4" w:space="0" w:color="auto"/>
                                    <w:right w:val="single" w:sz="4" w:space="0" w:color="auto"/>
                                  </w:tcBorders>
                                  <w:noWrap/>
                                  <w:vAlign w:val="center"/>
                                  <w:hideMark/>
                                </w:tcPr>
                                <w:p w14:paraId="3AD330CC" w14:textId="77777777" w:rsidR="00EC11B2" w:rsidRDefault="00EC11B2" w:rsidP="00C97987">
                                  <w:pPr>
                                    <w:spacing w:line="220" w:lineRule="exact"/>
                                    <w:ind w:leftChars="-17" w:left="-41" w:firstLineChars="15" w:firstLine="30"/>
                                    <w:jc w:val="center"/>
                                    <w:rPr>
                                      <w:rFonts w:ascii="標楷體" w:hAnsi="標楷體"/>
                                      <w:color w:val="000000"/>
                                      <w:sz w:val="20"/>
                                    </w:rPr>
                                  </w:pPr>
                                  <w:r>
                                    <w:rPr>
                                      <w:rFonts w:ascii="標楷體" w:hAnsi="標楷體" w:hint="eastAsia"/>
                                      <w:color w:val="000000"/>
                                      <w:sz w:val="20"/>
                                    </w:rPr>
                                    <w:t>市縣別</w:t>
                                  </w:r>
                                </w:p>
                              </w:tc>
                              <w:tc>
                                <w:tcPr>
                                  <w:tcW w:w="4116" w:type="dxa"/>
                                  <w:tcBorders>
                                    <w:top w:val="single" w:sz="4" w:space="0" w:color="auto"/>
                                    <w:left w:val="nil"/>
                                    <w:bottom w:val="single" w:sz="4" w:space="0" w:color="auto"/>
                                    <w:right w:val="single" w:sz="4" w:space="0" w:color="auto"/>
                                  </w:tcBorders>
                                  <w:noWrap/>
                                  <w:vAlign w:val="center"/>
                                  <w:hideMark/>
                                </w:tcPr>
                                <w:p w14:paraId="5303D461" w14:textId="77777777" w:rsidR="00EC11B2" w:rsidRDefault="00EC11B2" w:rsidP="00C97987">
                                  <w:pPr>
                                    <w:spacing w:line="220" w:lineRule="exact"/>
                                    <w:ind w:leftChars="-17" w:left="-41" w:firstLineChars="15" w:firstLine="30"/>
                                    <w:jc w:val="center"/>
                                    <w:rPr>
                                      <w:rFonts w:ascii="標楷體" w:hAnsi="標楷體"/>
                                      <w:color w:val="000000"/>
                                      <w:sz w:val="20"/>
                                      <w:szCs w:val="20"/>
                                    </w:rPr>
                                  </w:pPr>
                                  <w:r>
                                    <w:rPr>
                                      <w:rFonts w:ascii="標楷體" w:hAnsi="標楷體" w:hint="eastAsia"/>
                                      <w:color w:val="000000"/>
                                      <w:sz w:val="20"/>
                                    </w:rPr>
                                    <w:t>自治條例名稱</w:t>
                                  </w:r>
                                </w:p>
                              </w:tc>
                            </w:tr>
                            <w:tr w:rsidR="00EC11B2" w14:paraId="1664ACD2" w14:textId="77777777" w:rsidTr="003E72AC">
                              <w:trPr>
                                <w:trHeight w:val="340"/>
                              </w:trPr>
                              <w:tc>
                                <w:tcPr>
                                  <w:tcW w:w="658" w:type="dxa"/>
                                  <w:tcBorders>
                                    <w:top w:val="nil"/>
                                    <w:left w:val="single" w:sz="4" w:space="0" w:color="auto"/>
                                    <w:bottom w:val="single" w:sz="4" w:space="0" w:color="auto"/>
                                    <w:right w:val="single" w:sz="4" w:space="0" w:color="auto"/>
                                  </w:tcBorders>
                                  <w:noWrap/>
                                  <w:vAlign w:val="center"/>
                                  <w:hideMark/>
                                </w:tcPr>
                                <w:p w14:paraId="34C3DEB6" w14:textId="77777777" w:rsidR="00EC11B2" w:rsidRDefault="00EC11B2" w:rsidP="00C97987">
                                  <w:pPr>
                                    <w:spacing w:line="220" w:lineRule="exact"/>
                                    <w:ind w:leftChars="-17" w:left="-41" w:firstLineChars="15" w:firstLine="30"/>
                                    <w:jc w:val="center"/>
                                    <w:rPr>
                                      <w:rFonts w:ascii="標楷體" w:hAnsi="標楷體"/>
                                      <w:color w:val="000000"/>
                                      <w:sz w:val="20"/>
                                    </w:rPr>
                                  </w:pPr>
                                  <w:r>
                                    <w:rPr>
                                      <w:rFonts w:ascii="標楷體" w:hAnsi="標楷體" w:hint="eastAsia"/>
                                      <w:color w:val="000000"/>
                                      <w:sz w:val="20"/>
                                    </w:rPr>
                                    <w:t>臺北市</w:t>
                                  </w:r>
                                </w:p>
                              </w:tc>
                              <w:tc>
                                <w:tcPr>
                                  <w:tcW w:w="4116" w:type="dxa"/>
                                  <w:tcBorders>
                                    <w:top w:val="nil"/>
                                    <w:left w:val="nil"/>
                                    <w:bottom w:val="single" w:sz="4" w:space="0" w:color="auto"/>
                                    <w:right w:val="single" w:sz="4" w:space="0" w:color="auto"/>
                                  </w:tcBorders>
                                  <w:noWrap/>
                                  <w:vAlign w:val="center"/>
                                  <w:hideMark/>
                                </w:tcPr>
                                <w:p w14:paraId="5943BADE" w14:textId="77777777" w:rsidR="00EC11B2" w:rsidRDefault="00EC11B2" w:rsidP="00C97987">
                                  <w:pPr>
                                    <w:overflowPunct w:val="0"/>
                                    <w:spacing w:line="220" w:lineRule="exact"/>
                                    <w:ind w:left="10" w:rightChars="12" w:right="29" w:hangingChars="5" w:hanging="10"/>
                                    <w:rPr>
                                      <w:rFonts w:ascii="標楷體" w:hAnsi="標楷體"/>
                                      <w:color w:val="000000"/>
                                      <w:sz w:val="20"/>
                                    </w:rPr>
                                  </w:pPr>
                                  <w:r>
                                    <w:rPr>
                                      <w:rFonts w:ascii="標楷體" w:hAnsi="標楷體" w:hint="eastAsia"/>
                                      <w:color w:val="000000"/>
                                      <w:sz w:val="20"/>
                                    </w:rPr>
                                    <w:t>臺北市淨零排放管理自治條例（113.7.22訂定）</w:t>
                                  </w:r>
                                </w:p>
                              </w:tc>
                            </w:tr>
                            <w:tr w:rsidR="00EC11B2" w14:paraId="2171FC1C" w14:textId="77777777" w:rsidTr="003E72AC">
                              <w:trPr>
                                <w:trHeight w:val="340"/>
                              </w:trPr>
                              <w:tc>
                                <w:tcPr>
                                  <w:tcW w:w="658" w:type="dxa"/>
                                  <w:tcBorders>
                                    <w:top w:val="nil"/>
                                    <w:left w:val="single" w:sz="4" w:space="0" w:color="auto"/>
                                    <w:bottom w:val="single" w:sz="4" w:space="0" w:color="auto"/>
                                    <w:right w:val="single" w:sz="4" w:space="0" w:color="auto"/>
                                  </w:tcBorders>
                                  <w:noWrap/>
                                  <w:vAlign w:val="center"/>
                                  <w:hideMark/>
                                </w:tcPr>
                                <w:p w14:paraId="2F46A36C" w14:textId="77777777" w:rsidR="00EC11B2" w:rsidRDefault="00EC11B2" w:rsidP="00C97987">
                                  <w:pPr>
                                    <w:spacing w:line="220" w:lineRule="exact"/>
                                    <w:ind w:leftChars="-17" w:left="-41" w:firstLineChars="15" w:firstLine="30"/>
                                    <w:jc w:val="center"/>
                                    <w:rPr>
                                      <w:rFonts w:ascii="標楷體" w:hAnsi="標楷體"/>
                                      <w:color w:val="000000"/>
                                      <w:sz w:val="20"/>
                                    </w:rPr>
                                  </w:pPr>
                                  <w:r>
                                    <w:rPr>
                                      <w:rFonts w:ascii="標楷體" w:hAnsi="標楷體" w:hint="eastAsia"/>
                                      <w:color w:val="000000"/>
                                      <w:sz w:val="20"/>
                                    </w:rPr>
                                    <w:t>新北市</w:t>
                                  </w:r>
                                </w:p>
                              </w:tc>
                              <w:tc>
                                <w:tcPr>
                                  <w:tcW w:w="4116" w:type="dxa"/>
                                  <w:tcBorders>
                                    <w:top w:val="nil"/>
                                    <w:left w:val="nil"/>
                                    <w:bottom w:val="single" w:sz="4" w:space="0" w:color="auto"/>
                                    <w:right w:val="single" w:sz="4" w:space="0" w:color="auto"/>
                                  </w:tcBorders>
                                  <w:noWrap/>
                                  <w:vAlign w:val="center"/>
                                  <w:hideMark/>
                                </w:tcPr>
                                <w:p w14:paraId="43F82360" w14:textId="77777777" w:rsidR="00EC11B2" w:rsidRDefault="00EC11B2" w:rsidP="00C97987">
                                  <w:pPr>
                                    <w:overflowPunct w:val="0"/>
                                    <w:spacing w:line="220" w:lineRule="exact"/>
                                    <w:ind w:left="10" w:rightChars="12" w:right="29" w:hangingChars="5" w:hanging="10"/>
                                    <w:rPr>
                                      <w:rFonts w:ascii="標楷體" w:hAnsi="標楷體"/>
                                      <w:color w:val="000000"/>
                                      <w:sz w:val="20"/>
                                    </w:rPr>
                                  </w:pPr>
                                  <w:r>
                                    <w:rPr>
                                      <w:rFonts w:ascii="標楷體" w:hAnsi="標楷體" w:hint="eastAsia"/>
                                      <w:color w:val="000000"/>
                                      <w:sz w:val="20"/>
                                    </w:rPr>
                                    <w:t>新北市氣候變遷因應行動自治條例（114.10.16議會三讀通過）</w:t>
                                  </w:r>
                                </w:p>
                              </w:tc>
                            </w:tr>
                            <w:tr w:rsidR="00EC11B2" w14:paraId="69060CE2" w14:textId="77777777" w:rsidTr="003E72AC">
                              <w:trPr>
                                <w:trHeight w:val="340"/>
                              </w:trPr>
                              <w:tc>
                                <w:tcPr>
                                  <w:tcW w:w="658" w:type="dxa"/>
                                  <w:tcBorders>
                                    <w:top w:val="nil"/>
                                    <w:left w:val="single" w:sz="4" w:space="0" w:color="auto"/>
                                    <w:bottom w:val="single" w:sz="4" w:space="0" w:color="auto"/>
                                    <w:right w:val="single" w:sz="4" w:space="0" w:color="auto"/>
                                  </w:tcBorders>
                                  <w:noWrap/>
                                  <w:vAlign w:val="center"/>
                                  <w:hideMark/>
                                </w:tcPr>
                                <w:p w14:paraId="2CE176AB" w14:textId="77777777" w:rsidR="00EC11B2" w:rsidRDefault="00EC11B2" w:rsidP="00C97987">
                                  <w:pPr>
                                    <w:spacing w:line="220" w:lineRule="exact"/>
                                    <w:ind w:leftChars="-17" w:left="-41" w:firstLineChars="15" w:firstLine="30"/>
                                    <w:jc w:val="center"/>
                                    <w:rPr>
                                      <w:rFonts w:ascii="標楷體" w:hAnsi="標楷體"/>
                                      <w:color w:val="000000"/>
                                      <w:sz w:val="20"/>
                                    </w:rPr>
                                  </w:pPr>
                                  <w:r>
                                    <w:rPr>
                                      <w:rFonts w:ascii="標楷體" w:hAnsi="標楷體" w:hint="eastAsia"/>
                                      <w:color w:val="000000"/>
                                      <w:sz w:val="20"/>
                                    </w:rPr>
                                    <w:t>桃園市</w:t>
                                  </w:r>
                                </w:p>
                              </w:tc>
                              <w:tc>
                                <w:tcPr>
                                  <w:tcW w:w="4116" w:type="dxa"/>
                                  <w:tcBorders>
                                    <w:top w:val="nil"/>
                                    <w:left w:val="nil"/>
                                    <w:bottom w:val="single" w:sz="4" w:space="0" w:color="auto"/>
                                    <w:right w:val="single" w:sz="4" w:space="0" w:color="auto"/>
                                  </w:tcBorders>
                                  <w:noWrap/>
                                  <w:vAlign w:val="center"/>
                                  <w:hideMark/>
                                </w:tcPr>
                                <w:p w14:paraId="6092564F" w14:textId="77777777" w:rsidR="00EC11B2" w:rsidRDefault="00EC11B2" w:rsidP="00C97987">
                                  <w:pPr>
                                    <w:overflowPunct w:val="0"/>
                                    <w:spacing w:line="220" w:lineRule="exact"/>
                                    <w:ind w:left="10" w:rightChars="12" w:right="29" w:hangingChars="5" w:hanging="10"/>
                                    <w:rPr>
                                      <w:rFonts w:ascii="標楷體" w:hAnsi="標楷體"/>
                                      <w:color w:val="000000"/>
                                      <w:sz w:val="20"/>
                                    </w:rPr>
                                  </w:pPr>
                                  <w:r>
                                    <w:rPr>
                                      <w:rFonts w:ascii="標楷體" w:hAnsi="標楷體" w:hint="eastAsia"/>
                                      <w:color w:val="000000"/>
                                      <w:sz w:val="20"/>
                                    </w:rPr>
                                    <w:t>桃園市推動淨零城市自治條例（114.7.22訂定）</w:t>
                                  </w:r>
                                </w:p>
                              </w:tc>
                            </w:tr>
                            <w:tr w:rsidR="00EC11B2" w14:paraId="511F966A" w14:textId="77777777" w:rsidTr="003E72AC">
                              <w:trPr>
                                <w:trHeight w:val="340"/>
                              </w:trPr>
                              <w:tc>
                                <w:tcPr>
                                  <w:tcW w:w="658" w:type="dxa"/>
                                  <w:tcBorders>
                                    <w:top w:val="nil"/>
                                    <w:left w:val="single" w:sz="4" w:space="0" w:color="auto"/>
                                    <w:bottom w:val="single" w:sz="4" w:space="0" w:color="auto"/>
                                    <w:right w:val="single" w:sz="4" w:space="0" w:color="auto"/>
                                  </w:tcBorders>
                                  <w:noWrap/>
                                  <w:vAlign w:val="center"/>
                                  <w:hideMark/>
                                </w:tcPr>
                                <w:p w14:paraId="2829216E" w14:textId="77777777" w:rsidR="00EC11B2" w:rsidRDefault="00EC11B2" w:rsidP="00C97987">
                                  <w:pPr>
                                    <w:spacing w:line="220" w:lineRule="exact"/>
                                    <w:ind w:leftChars="-17" w:left="-41" w:firstLineChars="15" w:firstLine="30"/>
                                    <w:jc w:val="center"/>
                                    <w:rPr>
                                      <w:rFonts w:ascii="標楷體" w:hAnsi="標楷體"/>
                                      <w:color w:val="000000"/>
                                      <w:sz w:val="20"/>
                                    </w:rPr>
                                  </w:pPr>
                                  <w:r>
                                    <w:rPr>
                                      <w:rFonts w:ascii="標楷體" w:hAnsi="標楷體" w:hint="eastAsia"/>
                                      <w:color w:val="000000"/>
                                      <w:sz w:val="20"/>
                                    </w:rPr>
                                    <w:t>臺中市</w:t>
                                  </w:r>
                                </w:p>
                              </w:tc>
                              <w:tc>
                                <w:tcPr>
                                  <w:tcW w:w="4116" w:type="dxa"/>
                                  <w:tcBorders>
                                    <w:top w:val="nil"/>
                                    <w:left w:val="nil"/>
                                    <w:bottom w:val="single" w:sz="4" w:space="0" w:color="auto"/>
                                    <w:right w:val="single" w:sz="4" w:space="0" w:color="auto"/>
                                  </w:tcBorders>
                                  <w:noWrap/>
                                  <w:vAlign w:val="center"/>
                                  <w:hideMark/>
                                </w:tcPr>
                                <w:p w14:paraId="4CF43EF2" w14:textId="128BA2C5" w:rsidR="00EC11B2" w:rsidRDefault="00EC11B2" w:rsidP="00C97987">
                                  <w:pPr>
                                    <w:overflowPunct w:val="0"/>
                                    <w:spacing w:line="220" w:lineRule="exact"/>
                                    <w:ind w:left="10" w:rightChars="12" w:right="29" w:hangingChars="5" w:hanging="10"/>
                                    <w:rPr>
                                      <w:rFonts w:ascii="標楷體" w:hAnsi="標楷體"/>
                                      <w:color w:val="000000"/>
                                      <w:sz w:val="20"/>
                                    </w:rPr>
                                  </w:pPr>
                                  <w:r>
                                    <w:rPr>
                                      <w:rFonts w:ascii="標楷體" w:hAnsi="標楷體" w:hint="eastAsia"/>
                                      <w:color w:val="000000"/>
                                      <w:sz w:val="20"/>
                                    </w:rPr>
                                    <w:t>臺中市永續淨零自治條例（議會三讀通過，等待行政院核定</w:t>
                                  </w:r>
                                  <w:r w:rsidR="00A94CA6">
                                    <w:rPr>
                                      <w:rFonts w:ascii="標楷體" w:hAnsi="標楷體" w:hint="eastAsia"/>
                                      <w:color w:val="000000"/>
                                      <w:sz w:val="20"/>
                                    </w:rPr>
                                    <w:t>）</w:t>
                                  </w:r>
                                </w:p>
                              </w:tc>
                            </w:tr>
                            <w:tr w:rsidR="00EC11B2" w14:paraId="5CBD7247" w14:textId="77777777" w:rsidTr="003E72AC">
                              <w:trPr>
                                <w:trHeight w:val="340"/>
                              </w:trPr>
                              <w:tc>
                                <w:tcPr>
                                  <w:tcW w:w="658" w:type="dxa"/>
                                  <w:tcBorders>
                                    <w:top w:val="nil"/>
                                    <w:left w:val="single" w:sz="4" w:space="0" w:color="auto"/>
                                    <w:bottom w:val="single" w:sz="4" w:space="0" w:color="auto"/>
                                    <w:right w:val="single" w:sz="4" w:space="0" w:color="auto"/>
                                  </w:tcBorders>
                                  <w:noWrap/>
                                  <w:vAlign w:val="center"/>
                                  <w:hideMark/>
                                </w:tcPr>
                                <w:p w14:paraId="43DA4BCE" w14:textId="77777777" w:rsidR="00EC11B2" w:rsidRDefault="00EC11B2" w:rsidP="00C97987">
                                  <w:pPr>
                                    <w:spacing w:line="220" w:lineRule="exact"/>
                                    <w:ind w:leftChars="-17" w:left="-41" w:firstLineChars="15" w:firstLine="30"/>
                                    <w:jc w:val="center"/>
                                    <w:rPr>
                                      <w:rFonts w:ascii="標楷體" w:hAnsi="標楷體"/>
                                      <w:color w:val="000000"/>
                                      <w:sz w:val="20"/>
                                    </w:rPr>
                                  </w:pPr>
                                  <w:r>
                                    <w:rPr>
                                      <w:rFonts w:ascii="標楷體" w:hAnsi="標楷體" w:hint="eastAsia"/>
                                      <w:color w:val="000000"/>
                                      <w:sz w:val="20"/>
                                    </w:rPr>
                                    <w:t>臺南市</w:t>
                                  </w:r>
                                </w:p>
                              </w:tc>
                              <w:tc>
                                <w:tcPr>
                                  <w:tcW w:w="4116" w:type="dxa"/>
                                  <w:tcBorders>
                                    <w:top w:val="nil"/>
                                    <w:left w:val="nil"/>
                                    <w:bottom w:val="single" w:sz="4" w:space="0" w:color="auto"/>
                                    <w:right w:val="single" w:sz="4" w:space="0" w:color="auto"/>
                                  </w:tcBorders>
                                  <w:noWrap/>
                                  <w:vAlign w:val="center"/>
                                  <w:hideMark/>
                                </w:tcPr>
                                <w:p w14:paraId="289AFBDF" w14:textId="77777777" w:rsidR="00EC11B2" w:rsidRDefault="00EC11B2" w:rsidP="00C97987">
                                  <w:pPr>
                                    <w:overflowPunct w:val="0"/>
                                    <w:spacing w:line="220" w:lineRule="exact"/>
                                    <w:ind w:left="10" w:rightChars="12" w:right="29" w:hangingChars="5" w:hanging="10"/>
                                    <w:rPr>
                                      <w:rFonts w:ascii="標楷體" w:hAnsi="標楷體"/>
                                      <w:color w:val="000000"/>
                                      <w:sz w:val="20"/>
                                    </w:rPr>
                                  </w:pPr>
                                  <w:r>
                                    <w:rPr>
                                      <w:rFonts w:ascii="標楷體" w:hAnsi="標楷體" w:hint="eastAsia"/>
                                      <w:color w:val="000000"/>
                                      <w:sz w:val="20"/>
                                    </w:rPr>
                                    <w:t>臺南市淨零永續城市管理自治條例（113.6.26議會三讀通過）</w:t>
                                  </w:r>
                                </w:p>
                              </w:tc>
                            </w:tr>
                            <w:tr w:rsidR="00EC11B2" w14:paraId="17CE3A9A" w14:textId="77777777" w:rsidTr="003E72AC">
                              <w:trPr>
                                <w:trHeight w:val="340"/>
                              </w:trPr>
                              <w:tc>
                                <w:tcPr>
                                  <w:tcW w:w="658" w:type="dxa"/>
                                  <w:tcBorders>
                                    <w:top w:val="nil"/>
                                    <w:left w:val="single" w:sz="4" w:space="0" w:color="auto"/>
                                    <w:bottom w:val="single" w:sz="4" w:space="0" w:color="auto"/>
                                    <w:right w:val="single" w:sz="4" w:space="0" w:color="auto"/>
                                  </w:tcBorders>
                                  <w:noWrap/>
                                  <w:vAlign w:val="center"/>
                                  <w:hideMark/>
                                </w:tcPr>
                                <w:p w14:paraId="6AD5E695" w14:textId="77777777" w:rsidR="00EC11B2" w:rsidRDefault="00EC11B2" w:rsidP="00C97987">
                                  <w:pPr>
                                    <w:spacing w:line="220" w:lineRule="exact"/>
                                    <w:ind w:leftChars="-17" w:left="-41" w:firstLineChars="15" w:firstLine="30"/>
                                    <w:jc w:val="center"/>
                                    <w:rPr>
                                      <w:rFonts w:ascii="標楷體" w:hAnsi="標楷體"/>
                                      <w:color w:val="000000"/>
                                      <w:sz w:val="20"/>
                                    </w:rPr>
                                  </w:pPr>
                                  <w:r>
                                    <w:rPr>
                                      <w:rFonts w:ascii="標楷體" w:hAnsi="標楷體" w:hint="eastAsia"/>
                                      <w:color w:val="000000"/>
                                      <w:sz w:val="20"/>
                                    </w:rPr>
                                    <w:t>高雄市</w:t>
                                  </w:r>
                                </w:p>
                              </w:tc>
                              <w:tc>
                                <w:tcPr>
                                  <w:tcW w:w="4116" w:type="dxa"/>
                                  <w:tcBorders>
                                    <w:top w:val="nil"/>
                                    <w:left w:val="nil"/>
                                    <w:bottom w:val="single" w:sz="4" w:space="0" w:color="auto"/>
                                    <w:right w:val="single" w:sz="4" w:space="0" w:color="auto"/>
                                  </w:tcBorders>
                                  <w:noWrap/>
                                  <w:vAlign w:val="center"/>
                                  <w:hideMark/>
                                </w:tcPr>
                                <w:p w14:paraId="2AFBC556" w14:textId="2AD4A5E0" w:rsidR="00EC11B2" w:rsidRDefault="00EC11B2" w:rsidP="00C97987">
                                  <w:pPr>
                                    <w:overflowPunct w:val="0"/>
                                    <w:spacing w:line="220" w:lineRule="exact"/>
                                    <w:ind w:left="10" w:rightChars="12" w:right="29" w:hangingChars="5" w:hanging="10"/>
                                    <w:rPr>
                                      <w:rFonts w:ascii="標楷體" w:hAnsi="標楷體"/>
                                      <w:color w:val="000000"/>
                                      <w:sz w:val="20"/>
                                    </w:rPr>
                                  </w:pPr>
                                  <w:r>
                                    <w:rPr>
                                      <w:rFonts w:ascii="標楷體" w:hAnsi="標楷體" w:hint="eastAsia"/>
                                      <w:color w:val="000000"/>
                                      <w:sz w:val="20"/>
                                    </w:rPr>
                                    <w:t>高雄市淨零城市發展自治條例（113.6.3訂定</w:t>
                                  </w:r>
                                  <w:r w:rsidR="00A94CA6">
                                    <w:rPr>
                                      <w:rFonts w:ascii="標楷體" w:hAnsi="標楷體" w:hint="eastAsia"/>
                                      <w:color w:val="000000"/>
                                      <w:sz w:val="20"/>
                                    </w:rPr>
                                    <w:t>）</w:t>
                                  </w:r>
                                </w:p>
                              </w:tc>
                            </w:tr>
                            <w:tr w:rsidR="00EC11B2" w14:paraId="7802B54A" w14:textId="77777777" w:rsidTr="003E72AC">
                              <w:trPr>
                                <w:trHeight w:val="340"/>
                              </w:trPr>
                              <w:tc>
                                <w:tcPr>
                                  <w:tcW w:w="658" w:type="dxa"/>
                                  <w:tcBorders>
                                    <w:top w:val="nil"/>
                                    <w:left w:val="single" w:sz="4" w:space="0" w:color="auto"/>
                                    <w:bottom w:val="single" w:sz="4" w:space="0" w:color="auto"/>
                                    <w:right w:val="single" w:sz="4" w:space="0" w:color="auto"/>
                                  </w:tcBorders>
                                  <w:noWrap/>
                                  <w:vAlign w:val="center"/>
                                  <w:hideMark/>
                                </w:tcPr>
                                <w:p w14:paraId="5DAAEEED" w14:textId="77777777" w:rsidR="00EC11B2" w:rsidRDefault="00EC11B2" w:rsidP="00C97987">
                                  <w:pPr>
                                    <w:spacing w:line="220" w:lineRule="exact"/>
                                    <w:ind w:leftChars="-17" w:left="-41" w:firstLineChars="15" w:firstLine="30"/>
                                    <w:jc w:val="center"/>
                                    <w:rPr>
                                      <w:rFonts w:ascii="標楷體" w:hAnsi="標楷體"/>
                                      <w:color w:val="000000"/>
                                      <w:sz w:val="20"/>
                                    </w:rPr>
                                  </w:pPr>
                                  <w:r>
                                    <w:rPr>
                                      <w:rFonts w:ascii="標楷體" w:hAnsi="標楷體" w:hint="eastAsia"/>
                                      <w:color w:val="000000"/>
                                      <w:sz w:val="20"/>
                                    </w:rPr>
                                    <w:t>宜蘭縣</w:t>
                                  </w:r>
                                </w:p>
                              </w:tc>
                              <w:tc>
                                <w:tcPr>
                                  <w:tcW w:w="4116" w:type="dxa"/>
                                  <w:tcBorders>
                                    <w:top w:val="nil"/>
                                    <w:left w:val="nil"/>
                                    <w:bottom w:val="single" w:sz="4" w:space="0" w:color="auto"/>
                                    <w:right w:val="single" w:sz="4" w:space="0" w:color="auto"/>
                                  </w:tcBorders>
                                  <w:noWrap/>
                                  <w:vAlign w:val="center"/>
                                  <w:hideMark/>
                                </w:tcPr>
                                <w:p w14:paraId="019CD0CB" w14:textId="77777777" w:rsidR="00EC11B2" w:rsidRDefault="00EC11B2" w:rsidP="00C97987">
                                  <w:pPr>
                                    <w:overflowPunct w:val="0"/>
                                    <w:spacing w:line="220" w:lineRule="exact"/>
                                    <w:ind w:left="10" w:rightChars="12" w:right="29" w:hangingChars="5" w:hanging="10"/>
                                    <w:rPr>
                                      <w:rFonts w:ascii="標楷體" w:hAnsi="標楷體"/>
                                      <w:color w:val="000000"/>
                                      <w:sz w:val="20"/>
                                    </w:rPr>
                                  </w:pPr>
                                  <w:r>
                                    <w:rPr>
                                      <w:rFonts w:ascii="標楷體" w:hAnsi="標楷體" w:hint="eastAsia"/>
                                      <w:color w:val="000000"/>
                                      <w:sz w:val="20"/>
                                    </w:rPr>
                                    <w:t>宜蘭縣淨零城市自治條例（草案）</w:t>
                                  </w:r>
                                </w:p>
                              </w:tc>
                            </w:tr>
                            <w:tr w:rsidR="00EC11B2" w14:paraId="6BFD1C17" w14:textId="77777777" w:rsidTr="003E72AC">
                              <w:trPr>
                                <w:trHeight w:val="340"/>
                              </w:trPr>
                              <w:tc>
                                <w:tcPr>
                                  <w:tcW w:w="658" w:type="dxa"/>
                                  <w:tcBorders>
                                    <w:top w:val="nil"/>
                                    <w:left w:val="single" w:sz="4" w:space="0" w:color="auto"/>
                                    <w:bottom w:val="single" w:sz="4" w:space="0" w:color="auto"/>
                                    <w:right w:val="single" w:sz="4" w:space="0" w:color="auto"/>
                                  </w:tcBorders>
                                  <w:noWrap/>
                                  <w:vAlign w:val="center"/>
                                  <w:hideMark/>
                                </w:tcPr>
                                <w:p w14:paraId="1AF1C4E8" w14:textId="77777777" w:rsidR="00EC11B2" w:rsidRDefault="00EC11B2" w:rsidP="00C97987">
                                  <w:pPr>
                                    <w:spacing w:line="220" w:lineRule="exact"/>
                                    <w:ind w:leftChars="-17" w:left="-41" w:firstLineChars="15" w:firstLine="30"/>
                                    <w:jc w:val="center"/>
                                    <w:rPr>
                                      <w:rFonts w:ascii="標楷體" w:hAnsi="標楷體"/>
                                      <w:color w:val="000000"/>
                                      <w:sz w:val="20"/>
                                    </w:rPr>
                                  </w:pPr>
                                  <w:r>
                                    <w:rPr>
                                      <w:rFonts w:ascii="標楷體" w:hAnsi="標楷體" w:hint="eastAsia"/>
                                      <w:color w:val="000000"/>
                                      <w:sz w:val="20"/>
                                    </w:rPr>
                                    <w:t>雲林縣</w:t>
                                  </w:r>
                                </w:p>
                              </w:tc>
                              <w:tc>
                                <w:tcPr>
                                  <w:tcW w:w="4116" w:type="dxa"/>
                                  <w:tcBorders>
                                    <w:top w:val="nil"/>
                                    <w:left w:val="nil"/>
                                    <w:bottom w:val="single" w:sz="4" w:space="0" w:color="auto"/>
                                    <w:right w:val="single" w:sz="4" w:space="0" w:color="auto"/>
                                  </w:tcBorders>
                                  <w:noWrap/>
                                  <w:vAlign w:val="center"/>
                                  <w:hideMark/>
                                </w:tcPr>
                                <w:p w14:paraId="481BC263" w14:textId="77777777" w:rsidR="00EC11B2" w:rsidRDefault="00EC11B2" w:rsidP="00C97987">
                                  <w:pPr>
                                    <w:overflowPunct w:val="0"/>
                                    <w:spacing w:line="220" w:lineRule="exact"/>
                                    <w:ind w:left="10" w:rightChars="12" w:right="29" w:hangingChars="5" w:hanging="10"/>
                                    <w:rPr>
                                      <w:rFonts w:ascii="標楷體" w:hAnsi="標楷體"/>
                                      <w:color w:val="000000"/>
                                      <w:sz w:val="20"/>
                                    </w:rPr>
                                  </w:pPr>
                                  <w:r>
                                    <w:rPr>
                                      <w:rFonts w:ascii="標楷體" w:hAnsi="標楷體" w:hint="eastAsia"/>
                                      <w:color w:val="000000"/>
                                      <w:sz w:val="20"/>
                                    </w:rPr>
                                    <w:t>雲林縣促進淨零永續自治條例（草案）</w:t>
                                  </w:r>
                                </w:p>
                              </w:tc>
                            </w:tr>
                            <w:tr w:rsidR="00EC11B2" w14:paraId="7C078762" w14:textId="77777777" w:rsidTr="003E72AC">
                              <w:trPr>
                                <w:trHeight w:val="340"/>
                              </w:trPr>
                              <w:tc>
                                <w:tcPr>
                                  <w:tcW w:w="658" w:type="dxa"/>
                                  <w:tcBorders>
                                    <w:top w:val="nil"/>
                                    <w:left w:val="single" w:sz="4" w:space="0" w:color="auto"/>
                                    <w:bottom w:val="single" w:sz="4" w:space="0" w:color="auto"/>
                                    <w:right w:val="single" w:sz="4" w:space="0" w:color="auto"/>
                                  </w:tcBorders>
                                  <w:noWrap/>
                                  <w:vAlign w:val="center"/>
                                  <w:hideMark/>
                                </w:tcPr>
                                <w:p w14:paraId="682B8D2C" w14:textId="77777777" w:rsidR="00EC11B2" w:rsidRDefault="00EC11B2" w:rsidP="00C97987">
                                  <w:pPr>
                                    <w:spacing w:line="220" w:lineRule="exact"/>
                                    <w:ind w:leftChars="-17" w:left="-41" w:firstLineChars="15" w:firstLine="30"/>
                                    <w:jc w:val="center"/>
                                    <w:rPr>
                                      <w:rFonts w:ascii="標楷體" w:hAnsi="標楷體"/>
                                      <w:color w:val="000000"/>
                                      <w:sz w:val="20"/>
                                    </w:rPr>
                                  </w:pPr>
                                  <w:r>
                                    <w:rPr>
                                      <w:rFonts w:ascii="標楷體" w:hAnsi="標楷體" w:hint="eastAsia"/>
                                      <w:color w:val="000000"/>
                                      <w:sz w:val="20"/>
                                    </w:rPr>
                                    <w:t>嘉義市</w:t>
                                  </w:r>
                                </w:p>
                              </w:tc>
                              <w:tc>
                                <w:tcPr>
                                  <w:tcW w:w="4116" w:type="dxa"/>
                                  <w:tcBorders>
                                    <w:top w:val="nil"/>
                                    <w:left w:val="nil"/>
                                    <w:bottom w:val="single" w:sz="4" w:space="0" w:color="auto"/>
                                    <w:right w:val="single" w:sz="4" w:space="0" w:color="auto"/>
                                  </w:tcBorders>
                                  <w:noWrap/>
                                  <w:vAlign w:val="center"/>
                                  <w:hideMark/>
                                </w:tcPr>
                                <w:p w14:paraId="69D3C3B3" w14:textId="77777777" w:rsidR="00EC11B2" w:rsidRDefault="00EC11B2" w:rsidP="00C97987">
                                  <w:pPr>
                                    <w:overflowPunct w:val="0"/>
                                    <w:spacing w:line="220" w:lineRule="exact"/>
                                    <w:ind w:left="10" w:rightChars="12" w:right="29" w:hangingChars="5" w:hanging="10"/>
                                    <w:rPr>
                                      <w:rFonts w:ascii="標楷體" w:hAnsi="標楷體"/>
                                      <w:color w:val="000000"/>
                                      <w:sz w:val="20"/>
                                    </w:rPr>
                                  </w:pPr>
                                  <w:r>
                                    <w:rPr>
                                      <w:rFonts w:ascii="標楷體" w:hAnsi="標楷體" w:hint="eastAsia"/>
                                      <w:color w:val="000000"/>
                                      <w:sz w:val="20"/>
                                    </w:rPr>
                                    <w:t>嘉義市淨零排放永續管理自治條例（113.7.16訂定）</w:t>
                                  </w:r>
                                </w:p>
                              </w:tc>
                            </w:tr>
                          </w:tbl>
                          <w:p w14:paraId="47E1C73E" w14:textId="77777777" w:rsidR="00EC11B2" w:rsidRDefault="00EC11B2" w:rsidP="00C97987">
                            <w:pPr>
                              <w:overflowPunct w:val="0"/>
                              <w:spacing w:line="240" w:lineRule="exact"/>
                              <w:rPr>
                                <w:rFonts w:ascii="標楷體" w:hAnsi="標楷體" w:cs="Times New Roman"/>
                              </w:rPr>
                            </w:pPr>
                            <w:r>
                              <w:rPr>
                                <w:rFonts w:ascii="標楷體" w:hAnsi="標楷體" w:hint="eastAsia"/>
                                <w:sz w:val="18"/>
                                <w:szCs w:val="18"/>
                              </w:rPr>
                              <w:t>資料來源：整理自各市縣政府網站資料。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E9DC75" id="文字方塊 120" o:spid="_x0000_s1139" type="#_x0000_t202" style="position:absolute;left:0;text-align:left;margin-left:231.95pt;margin-top:236.1pt;width:255.4pt;height:246.25pt;z-index:251906048;visibility:visible;mso-wrap-style:square;mso-width-percent:0;mso-height-percent:0;mso-wrap-distance-left:4.25pt;mso-wrap-distance-top:0;mso-wrap-distance-right:4.2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" stroked="f">
                <v:textbox>
                  <w:txbxContent>
                    <w:p w14:paraId="178740F2" w14:textId="77777777" w:rsidR="00EC11B2" w:rsidRDefault="00EC11B2" w:rsidP="00C97987">
                      <w:pPr>
                        <w:overflowPunct w:val="0"/>
                        <w:spacing w:afterLines="20" w:after="48" w:line="280" w:lineRule="exact"/>
                        <w:ind w:left="721" w:hangingChars="300" w:hanging="721"/>
                        <w:rPr>
                          <w:rFonts w:ascii="標楷體" w:hAnsi="標楷體"/>
                          <w:b/>
                          <w:color w:val="000000"/>
                          <w:szCs w:val="24"/>
                        </w:rPr>
                      </w:pPr>
                      <w:r>
                        <w:rPr>
                          <w:rFonts w:ascii="標楷體" w:hAnsi="標楷體" w:hint="eastAsia"/>
                          <w:b/>
                          <w:color w:val="000000"/>
                          <w:szCs w:val="24"/>
                        </w:rPr>
                        <w:t>表1　各市縣截至114年9月30日止相關淨零排放自治條例訂定情形</w:t>
                      </w:r>
                    </w:p>
                    <w:tbl>
                      <w:tblPr>
                        <w:tblW w:w="4774" w:type="dxa"/>
                        <w:tblInd w:w="-5" w:type="dxa"/>
                        <w:tblCellMar>
                          <w:left w:w="28" w:type="dxa"/>
                          <w:right w:w="28" w:type="dxa"/>
                        </w:tblCellMar>
                        <w:tblLook w:val="04A0" w:firstRow="1" w:lastRow="0" w:firstColumn="1" w:lastColumn="0" w:noHBand="0" w:noVBand="1"/>
                      </w:tblPr>
                      <w:tblGrid>
                        <w:gridCol w:w="658"/>
                        <w:gridCol w:w="4116"/>
                      </w:tblGrid>
                      <w:tr w:rsidR="00EC11B2" w14:paraId="54F77803" w14:textId="77777777" w:rsidTr="003E72AC">
                        <w:trPr>
                          <w:trHeight w:val="340"/>
                        </w:trPr>
                        <w:tc>
                          <w:tcPr>
                            <w:tcW w:w="658" w:type="dxa"/>
                            <w:tcBorders>
                              <w:top w:val="single" w:sz="4" w:space="0" w:color="auto"/>
                              <w:left w:val="single" w:sz="4" w:space="0" w:color="auto"/>
                              <w:bottom w:val="single" w:sz="4" w:space="0" w:color="auto"/>
                              <w:right w:val="single" w:sz="4" w:space="0" w:color="auto"/>
                            </w:tcBorders>
                            <w:noWrap/>
                            <w:vAlign w:val="center"/>
                            <w:hideMark/>
                          </w:tcPr>
                          <w:p w14:paraId="3AD330CC" w14:textId="77777777" w:rsidR="00EC11B2" w:rsidRDefault="00EC11B2" w:rsidP="00C97987">
                            <w:pPr>
                              <w:spacing w:line="220" w:lineRule="exact"/>
                              <w:ind w:leftChars="-17" w:left="-41" w:firstLineChars="15" w:firstLine="30"/>
                              <w:jc w:val="center"/>
                              <w:rPr>
                                <w:rFonts w:ascii="標楷體" w:hAnsi="標楷體"/>
                                <w:color w:val="000000"/>
                                <w:sz w:val="20"/>
                              </w:rPr>
                            </w:pPr>
                            <w:r>
                              <w:rPr>
                                <w:rFonts w:ascii="標楷體" w:hAnsi="標楷體" w:hint="eastAsia"/>
                                <w:color w:val="000000"/>
                                <w:sz w:val="20"/>
                              </w:rPr>
                              <w:t>市縣別</w:t>
                            </w:r>
                          </w:p>
                        </w:tc>
                        <w:tc>
                          <w:tcPr>
                            <w:tcW w:w="4116" w:type="dxa"/>
                            <w:tcBorders>
                              <w:top w:val="single" w:sz="4" w:space="0" w:color="auto"/>
                              <w:left w:val="nil"/>
                              <w:bottom w:val="single" w:sz="4" w:space="0" w:color="auto"/>
                              <w:right w:val="single" w:sz="4" w:space="0" w:color="auto"/>
                            </w:tcBorders>
                            <w:noWrap/>
                            <w:vAlign w:val="center"/>
                            <w:hideMark/>
                          </w:tcPr>
                          <w:p w14:paraId="5303D461" w14:textId="77777777" w:rsidR="00EC11B2" w:rsidRDefault="00EC11B2" w:rsidP="00C97987">
                            <w:pPr>
                              <w:spacing w:line="220" w:lineRule="exact"/>
                              <w:ind w:leftChars="-17" w:left="-41" w:firstLineChars="15" w:firstLine="30"/>
                              <w:jc w:val="center"/>
                              <w:rPr>
                                <w:rFonts w:ascii="標楷體" w:hAnsi="標楷體"/>
                                <w:color w:val="000000"/>
                                <w:sz w:val="20"/>
                                <w:szCs w:val="20"/>
                              </w:rPr>
                            </w:pPr>
                            <w:r>
                              <w:rPr>
                                <w:rFonts w:ascii="標楷體" w:hAnsi="標楷體" w:hint="eastAsia"/>
                                <w:color w:val="000000"/>
                                <w:sz w:val="20"/>
                              </w:rPr>
                              <w:t>自治條例名稱</w:t>
                            </w:r>
                          </w:p>
                        </w:tc>
                      </w:tr>
                      <w:tr w:rsidR="00EC11B2" w14:paraId="1664ACD2" w14:textId="77777777" w:rsidTr="003E72AC">
                        <w:trPr>
                          <w:trHeight w:val="340"/>
                        </w:trPr>
                        <w:tc>
                          <w:tcPr>
                            <w:tcW w:w="658" w:type="dxa"/>
                            <w:tcBorders>
                              <w:top w:val="nil"/>
                              <w:left w:val="single" w:sz="4" w:space="0" w:color="auto"/>
                              <w:bottom w:val="single" w:sz="4" w:space="0" w:color="auto"/>
                              <w:right w:val="single" w:sz="4" w:space="0" w:color="auto"/>
                            </w:tcBorders>
                            <w:noWrap/>
                            <w:vAlign w:val="center"/>
                            <w:hideMark/>
                          </w:tcPr>
                          <w:p w14:paraId="34C3DEB6" w14:textId="77777777" w:rsidR="00EC11B2" w:rsidRDefault="00EC11B2" w:rsidP="00C97987">
                            <w:pPr>
                              <w:spacing w:line="220" w:lineRule="exact"/>
                              <w:ind w:leftChars="-17" w:left="-41" w:firstLineChars="15" w:firstLine="30"/>
                              <w:jc w:val="center"/>
                              <w:rPr>
                                <w:rFonts w:ascii="標楷體" w:hAnsi="標楷體"/>
                                <w:color w:val="000000"/>
                                <w:sz w:val="20"/>
                              </w:rPr>
                            </w:pPr>
                            <w:r>
                              <w:rPr>
                                <w:rFonts w:ascii="標楷體" w:hAnsi="標楷體" w:hint="eastAsia"/>
                                <w:color w:val="000000"/>
                                <w:sz w:val="20"/>
                              </w:rPr>
                              <w:t>臺北市</w:t>
                            </w:r>
                          </w:p>
                        </w:tc>
                        <w:tc>
                          <w:tcPr>
                            <w:tcW w:w="4116" w:type="dxa"/>
                            <w:tcBorders>
                              <w:top w:val="nil"/>
                              <w:left w:val="nil"/>
                              <w:bottom w:val="single" w:sz="4" w:space="0" w:color="auto"/>
                              <w:right w:val="single" w:sz="4" w:space="0" w:color="auto"/>
                            </w:tcBorders>
                            <w:noWrap/>
                            <w:vAlign w:val="center"/>
                            <w:hideMark/>
                          </w:tcPr>
                          <w:p w14:paraId="5943BADE" w14:textId="77777777" w:rsidR="00EC11B2" w:rsidRDefault="00EC11B2" w:rsidP="00C97987">
                            <w:pPr>
                              <w:overflowPunct w:val="0"/>
                              <w:spacing w:line="220" w:lineRule="exact"/>
                              <w:ind w:left="10" w:rightChars="12" w:right="29" w:hangingChars="5" w:hanging="10"/>
                              <w:rPr>
                                <w:rFonts w:ascii="標楷體" w:hAnsi="標楷體"/>
                                <w:color w:val="000000"/>
                                <w:sz w:val="20"/>
                              </w:rPr>
                            </w:pPr>
                            <w:r>
                              <w:rPr>
                                <w:rFonts w:ascii="標楷體" w:hAnsi="標楷體" w:hint="eastAsia"/>
                                <w:color w:val="000000"/>
                                <w:sz w:val="20"/>
                              </w:rPr>
                              <w:t>臺北市淨零排放管理自治條例（113.7.22訂定）</w:t>
                            </w:r>
                          </w:p>
                        </w:tc>
                      </w:tr>
                      <w:tr w:rsidR="00EC11B2" w14:paraId="2171FC1C" w14:textId="77777777" w:rsidTr="003E72AC">
                        <w:trPr>
                          <w:trHeight w:val="340"/>
                        </w:trPr>
                        <w:tc>
                          <w:tcPr>
                            <w:tcW w:w="658" w:type="dxa"/>
                            <w:tcBorders>
                              <w:top w:val="nil"/>
                              <w:left w:val="single" w:sz="4" w:space="0" w:color="auto"/>
                              <w:bottom w:val="single" w:sz="4" w:space="0" w:color="auto"/>
                              <w:right w:val="single" w:sz="4" w:space="0" w:color="auto"/>
                            </w:tcBorders>
                            <w:noWrap/>
                            <w:vAlign w:val="center"/>
                            <w:hideMark/>
                          </w:tcPr>
                          <w:p w14:paraId="2F46A36C" w14:textId="77777777" w:rsidR="00EC11B2" w:rsidRDefault="00EC11B2" w:rsidP="00C97987">
                            <w:pPr>
                              <w:spacing w:line="220" w:lineRule="exact"/>
                              <w:ind w:leftChars="-17" w:left="-41" w:firstLineChars="15" w:firstLine="30"/>
                              <w:jc w:val="center"/>
                              <w:rPr>
                                <w:rFonts w:ascii="標楷體" w:hAnsi="標楷體"/>
                                <w:color w:val="000000"/>
                                <w:sz w:val="20"/>
                              </w:rPr>
                            </w:pPr>
                            <w:r>
                              <w:rPr>
                                <w:rFonts w:ascii="標楷體" w:hAnsi="標楷體" w:hint="eastAsia"/>
                                <w:color w:val="000000"/>
                                <w:sz w:val="20"/>
                              </w:rPr>
                              <w:t>新北市</w:t>
                            </w:r>
                          </w:p>
                        </w:tc>
                        <w:tc>
                          <w:tcPr>
                            <w:tcW w:w="4116" w:type="dxa"/>
                            <w:tcBorders>
                              <w:top w:val="nil"/>
                              <w:left w:val="nil"/>
                              <w:bottom w:val="single" w:sz="4" w:space="0" w:color="auto"/>
                              <w:right w:val="single" w:sz="4" w:space="0" w:color="auto"/>
                            </w:tcBorders>
                            <w:noWrap/>
                            <w:vAlign w:val="center"/>
                            <w:hideMark/>
                          </w:tcPr>
                          <w:p w14:paraId="43F82360" w14:textId="77777777" w:rsidR="00EC11B2" w:rsidRDefault="00EC11B2" w:rsidP="00C97987">
                            <w:pPr>
                              <w:overflowPunct w:val="0"/>
                              <w:spacing w:line="220" w:lineRule="exact"/>
                              <w:ind w:left="10" w:rightChars="12" w:right="29" w:hangingChars="5" w:hanging="10"/>
                              <w:rPr>
                                <w:rFonts w:ascii="標楷體" w:hAnsi="標楷體"/>
                                <w:color w:val="000000"/>
                                <w:sz w:val="20"/>
                              </w:rPr>
                            </w:pPr>
                            <w:r>
                              <w:rPr>
                                <w:rFonts w:ascii="標楷體" w:hAnsi="標楷體" w:hint="eastAsia"/>
                                <w:color w:val="000000"/>
                                <w:sz w:val="20"/>
                              </w:rPr>
                              <w:t>新北市氣候變遷因應行動自治條例（114.10.16議會三讀通過）</w:t>
                            </w:r>
                          </w:p>
                        </w:tc>
                      </w:tr>
                      <w:tr w:rsidR="00EC11B2" w14:paraId="69060CE2" w14:textId="77777777" w:rsidTr="003E72AC">
                        <w:trPr>
                          <w:trHeight w:val="340"/>
                        </w:trPr>
                        <w:tc>
                          <w:tcPr>
                            <w:tcW w:w="658" w:type="dxa"/>
                            <w:tcBorders>
                              <w:top w:val="nil"/>
                              <w:left w:val="single" w:sz="4" w:space="0" w:color="auto"/>
                              <w:bottom w:val="single" w:sz="4" w:space="0" w:color="auto"/>
                              <w:right w:val="single" w:sz="4" w:space="0" w:color="auto"/>
                            </w:tcBorders>
                            <w:noWrap/>
                            <w:vAlign w:val="center"/>
                            <w:hideMark/>
                          </w:tcPr>
                          <w:p w14:paraId="2CE176AB" w14:textId="77777777" w:rsidR="00EC11B2" w:rsidRDefault="00EC11B2" w:rsidP="00C97987">
                            <w:pPr>
                              <w:spacing w:line="220" w:lineRule="exact"/>
                              <w:ind w:leftChars="-17" w:left="-41" w:firstLineChars="15" w:firstLine="30"/>
                              <w:jc w:val="center"/>
                              <w:rPr>
                                <w:rFonts w:ascii="標楷體" w:hAnsi="標楷體"/>
                                <w:color w:val="000000"/>
                                <w:sz w:val="20"/>
                              </w:rPr>
                            </w:pPr>
                            <w:r>
                              <w:rPr>
                                <w:rFonts w:ascii="標楷體" w:hAnsi="標楷體" w:hint="eastAsia"/>
                                <w:color w:val="000000"/>
                                <w:sz w:val="20"/>
                              </w:rPr>
                              <w:t>桃園市</w:t>
                            </w:r>
                          </w:p>
                        </w:tc>
                        <w:tc>
                          <w:tcPr>
                            <w:tcW w:w="4116" w:type="dxa"/>
                            <w:tcBorders>
                              <w:top w:val="nil"/>
                              <w:left w:val="nil"/>
                              <w:bottom w:val="single" w:sz="4" w:space="0" w:color="auto"/>
                              <w:right w:val="single" w:sz="4" w:space="0" w:color="auto"/>
                            </w:tcBorders>
                            <w:noWrap/>
                            <w:vAlign w:val="center"/>
                            <w:hideMark/>
                          </w:tcPr>
                          <w:p w14:paraId="6092564F" w14:textId="77777777" w:rsidR="00EC11B2" w:rsidRDefault="00EC11B2" w:rsidP="00C97987">
                            <w:pPr>
                              <w:overflowPunct w:val="0"/>
                              <w:spacing w:line="220" w:lineRule="exact"/>
                              <w:ind w:left="10" w:rightChars="12" w:right="29" w:hangingChars="5" w:hanging="10"/>
                              <w:rPr>
                                <w:rFonts w:ascii="標楷體" w:hAnsi="標楷體"/>
                                <w:color w:val="000000"/>
                                <w:sz w:val="20"/>
                              </w:rPr>
                            </w:pPr>
                            <w:r>
                              <w:rPr>
                                <w:rFonts w:ascii="標楷體" w:hAnsi="標楷體" w:hint="eastAsia"/>
                                <w:color w:val="000000"/>
                                <w:sz w:val="20"/>
                              </w:rPr>
                              <w:t>桃園市推動淨零城市自治條例（114.7.22訂定）</w:t>
                            </w:r>
                          </w:p>
                        </w:tc>
                      </w:tr>
                      <w:tr w:rsidR="00EC11B2" w14:paraId="511F966A" w14:textId="77777777" w:rsidTr="003E72AC">
                        <w:trPr>
                          <w:trHeight w:val="340"/>
                        </w:trPr>
                        <w:tc>
                          <w:tcPr>
                            <w:tcW w:w="658" w:type="dxa"/>
                            <w:tcBorders>
                              <w:top w:val="nil"/>
                              <w:left w:val="single" w:sz="4" w:space="0" w:color="auto"/>
                              <w:bottom w:val="single" w:sz="4" w:space="0" w:color="auto"/>
                              <w:right w:val="single" w:sz="4" w:space="0" w:color="auto"/>
                            </w:tcBorders>
                            <w:noWrap/>
                            <w:vAlign w:val="center"/>
                            <w:hideMark/>
                          </w:tcPr>
                          <w:p w14:paraId="2829216E" w14:textId="77777777" w:rsidR="00EC11B2" w:rsidRDefault="00EC11B2" w:rsidP="00C97987">
                            <w:pPr>
                              <w:spacing w:line="220" w:lineRule="exact"/>
                              <w:ind w:leftChars="-17" w:left="-41" w:firstLineChars="15" w:firstLine="30"/>
                              <w:jc w:val="center"/>
                              <w:rPr>
                                <w:rFonts w:ascii="標楷體" w:hAnsi="標楷體"/>
                                <w:color w:val="000000"/>
                                <w:sz w:val="20"/>
                              </w:rPr>
                            </w:pPr>
                            <w:r>
                              <w:rPr>
                                <w:rFonts w:ascii="標楷體" w:hAnsi="標楷體" w:hint="eastAsia"/>
                                <w:color w:val="000000"/>
                                <w:sz w:val="20"/>
                              </w:rPr>
                              <w:t>臺中市</w:t>
                            </w:r>
                          </w:p>
                        </w:tc>
                        <w:tc>
                          <w:tcPr>
                            <w:tcW w:w="4116" w:type="dxa"/>
                            <w:tcBorders>
                              <w:top w:val="nil"/>
                              <w:left w:val="nil"/>
                              <w:bottom w:val="single" w:sz="4" w:space="0" w:color="auto"/>
                              <w:right w:val="single" w:sz="4" w:space="0" w:color="auto"/>
                            </w:tcBorders>
                            <w:noWrap/>
                            <w:vAlign w:val="center"/>
                            <w:hideMark/>
                          </w:tcPr>
                          <w:p w14:paraId="4CF43EF2" w14:textId="128BA2C5" w:rsidR="00EC11B2" w:rsidRDefault="00EC11B2" w:rsidP="00C97987">
                            <w:pPr>
                              <w:overflowPunct w:val="0"/>
                              <w:spacing w:line="220" w:lineRule="exact"/>
                              <w:ind w:left="10" w:rightChars="12" w:right="29" w:hangingChars="5" w:hanging="10"/>
                              <w:rPr>
                                <w:rFonts w:ascii="標楷體" w:hAnsi="標楷體"/>
                                <w:color w:val="000000"/>
                                <w:sz w:val="20"/>
                              </w:rPr>
                            </w:pPr>
                            <w:r>
                              <w:rPr>
                                <w:rFonts w:ascii="標楷體" w:hAnsi="標楷體" w:hint="eastAsia"/>
                                <w:color w:val="000000"/>
                                <w:sz w:val="20"/>
                              </w:rPr>
                              <w:t>臺中市永續淨零自治條例（議會三讀通過，等待行政院核定</w:t>
                            </w:r>
                            <w:r w:rsidR="00A94CA6">
                              <w:rPr>
                                <w:rFonts w:ascii="標楷體" w:hAnsi="標楷體" w:hint="eastAsia"/>
                                <w:color w:val="000000"/>
                                <w:sz w:val="20"/>
                              </w:rPr>
                              <w:t>）</w:t>
                            </w:r>
                          </w:p>
                        </w:tc>
                      </w:tr>
                      <w:tr w:rsidR="00EC11B2" w14:paraId="5CBD7247" w14:textId="77777777" w:rsidTr="003E72AC">
                        <w:trPr>
                          <w:trHeight w:val="340"/>
                        </w:trPr>
                        <w:tc>
                          <w:tcPr>
                            <w:tcW w:w="658" w:type="dxa"/>
                            <w:tcBorders>
                              <w:top w:val="nil"/>
                              <w:left w:val="single" w:sz="4" w:space="0" w:color="auto"/>
                              <w:bottom w:val="single" w:sz="4" w:space="0" w:color="auto"/>
                              <w:right w:val="single" w:sz="4" w:space="0" w:color="auto"/>
                            </w:tcBorders>
                            <w:noWrap/>
                            <w:vAlign w:val="center"/>
                            <w:hideMark/>
                          </w:tcPr>
                          <w:p w14:paraId="43DA4BCE" w14:textId="77777777" w:rsidR="00EC11B2" w:rsidRDefault="00EC11B2" w:rsidP="00C97987">
                            <w:pPr>
                              <w:spacing w:line="220" w:lineRule="exact"/>
                              <w:ind w:leftChars="-17" w:left="-41" w:firstLineChars="15" w:firstLine="30"/>
                              <w:jc w:val="center"/>
                              <w:rPr>
                                <w:rFonts w:ascii="標楷體" w:hAnsi="標楷體"/>
                                <w:color w:val="000000"/>
                                <w:sz w:val="20"/>
                              </w:rPr>
                            </w:pPr>
                            <w:r>
                              <w:rPr>
                                <w:rFonts w:ascii="標楷體" w:hAnsi="標楷體" w:hint="eastAsia"/>
                                <w:color w:val="000000"/>
                                <w:sz w:val="20"/>
                              </w:rPr>
                              <w:t>臺南市</w:t>
                            </w:r>
                          </w:p>
                        </w:tc>
                        <w:tc>
                          <w:tcPr>
                            <w:tcW w:w="4116" w:type="dxa"/>
                            <w:tcBorders>
                              <w:top w:val="nil"/>
                              <w:left w:val="nil"/>
                              <w:bottom w:val="single" w:sz="4" w:space="0" w:color="auto"/>
                              <w:right w:val="single" w:sz="4" w:space="0" w:color="auto"/>
                            </w:tcBorders>
                            <w:noWrap/>
                            <w:vAlign w:val="center"/>
                            <w:hideMark/>
                          </w:tcPr>
                          <w:p w14:paraId="289AFBDF" w14:textId="77777777" w:rsidR="00EC11B2" w:rsidRDefault="00EC11B2" w:rsidP="00C97987">
                            <w:pPr>
                              <w:overflowPunct w:val="0"/>
                              <w:spacing w:line="220" w:lineRule="exact"/>
                              <w:ind w:left="10" w:rightChars="12" w:right="29" w:hangingChars="5" w:hanging="10"/>
                              <w:rPr>
                                <w:rFonts w:ascii="標楷體" w:hAnsi="標楷體"/>
                                <w:color w:val="000000"/>
                                <w:sz w:val="20"/>
                              </w:rPr>
                            </w:pPr>
                            <w:r>
                              <w:rPr>
                                <w:rFonts w:ascii="標楷體" w:hAnsi="標楷體" w:hint="eastAsia"/>
                                <w:color w:val="000000"/>
                                <w:sz w:val="20"/>
                              </w:rPr>
                              <w:t>臺南市淨零永續城市管理自治條例（113.6.26議會三讀通過）</w:t>
                            </w:r>
                          </w:p>
                        </w:tc>
                      </w:tr>
                      <w:tr w:rsidR="00EC11B2" w14:paraId="17CE3A9A" w14:textId="77777777" w:rsidTr="003E72AC">
                        <w:trPr>
                          <w:trHeight w:val="340"/>
                        </w:trPr>
                        <w:tc>
                          <w:tcPr>
                            <w:tcW w:w="658" w:type="dxa"/>
                            <w:tcBorders>
                              <w:top w:val="nil"/>
                              <w:left w:val="single" w:sz="4" w:space="0" w:color="auto"/>
                              <w:bottom w:val="single" w:sz="4" w:space="0" w:color="auto"/>
                              <w:right w:val="single" w:sz="4" w:space="0" w:color="auto"/>
                            </w:tcBorders>
                            <w:noWrap/>
                            <w:vAlign w:val="center"/>
                            <w:hideMark/>
                          </w:tcPr>
                          <w:p w14:paraId="6AD5E695" w14:textId="77777777" w:rsidR="00EC11B2" w:rsidRDefault="00EC11B2" w:rsidP="00C97987">
                            <w:pPr>
                              <w:spacing w:line="220" w:lineRule="exact"/>
                              <w:ind w:leftChars="-17" w:left="-41" w:firstLineChars="15" w:firstLine="30"/>
                              <w:jc w:val="center"/>
                              <w:rPr>
                                <w:rFonts w:ascii="標楷體" w:hAnsi="標楷體"/>
                                <w:color w:val="000000"/>
                                <w:sz w:val="20"/>
                              </w:rPr>
                            </w:pPr>
                            <w:r>
                              <w:rPr>
                                <w:rFonts w:ascii="標楷體" w:hAnsi="標楷體" w:hint="eastAsia"/>
                                <w:color w:val="000000"/>
                                <w:sz w:val="20"/>
                              </w:rPr>
                              <w:t>高雄市</w:t>
                            </w:r>
                          </w:p>
                        </w:tc>
                        <w:tc>
                          <w:tcPr>
                            <w:tcW w:w="4116" w:type="dxa"/>
                            <w:tcBorders>
                              <w:top w:val="nil"/>
                              <w:left w:val="nil"/>
                              <w:bottom w:val="single" w:sz="4" w:space="0" w:color="auto"/>
                              <w:right w:val="single" w:sz="4" w:space="0" w:color="auto"/>
                            </w:tcBorders>
                            <w:noWrap/>
                            <w:vAlign w:val="center"/>
                            <w:hideMark/>
                          </w:tcPr>
                          <w:p w14:paraId="2AFBC556" w14:textId="2AD4A5E0" w:rsidR="00EC11B2" w:rsidRDefault="00EC11B2" w:rsidP="00C97987">
                            <w:pPr>
                              <w:overflowPunct w:val="0"/>
                              <w:spacing w:line="220" w:lineRule="exact"/>
                              <w:ind w:left="10" w:rightChars="12" w:right="29" w:hangingChars="5" w:hanging="10"/>
                              <w:rPr>
                                <w:rFonts w:ascii="標楷體" w:hAnsi="標楷體"/>
                                <w:color w:val="000000"/>
                                <w:sz w:val="20"/>
                              </w:rPr>
                            </w:pPr>
                            <w:r>
                              <w:rPr>
                                <w:rFonts w:ascii="標楷體" w:hAnsi="標楷體" w:hint="eastAsia"/>
                                <w:color w:val="000000"/>
                                <w:sz w:val="20"/>
                              </w:rPr>
                              <w:t>高雄市淨零城市發展自治條例（113.6.3訂定</w:t>
                            </w:r>
                            <w:r w:rsidR="00A94CA6">
                              <w:rPr>
                                <w:rFonts w:ascii="標楷體" w:hAnsi="標楷體" w:hint="eastAsia"/>
                                <w:color w:val="000000"/>
                                <w:sz w:val="20"/>
                              </w:rPr>
                              <w:t>）</w:t>
                            </w:r>
                          </w:p>
                        </w:tc>
                      </w:tr>
                      <w:tr w:rsidR="00EC11B2" w14:paraId="7802B54A" w14:textId="77777777" w:rsidTr="003E72AC">
                        <w:trPr>
                          <w:trHeight w:val="340"/>
                        </w:trPr>
                        <w:tc>
                          <w:tcPr>
                            <w:tcW w:w="658" w:type="dxa"/>
                            <w:tcBorders>
                              <w:top w:val="nil"/>
                              <w:left w:val="single" w:sz="4" w:space="0" w:color="auto"/>
                              <w:bottom w:val="single" w:sz="4" w:space="0" w:color="auto"/>
                              <w:right w:val="single" w:sz="4" w:space="0" w:color="auto"/>
                            </w:tcBorders>
                            <w:noWrap/>
                            <w:vAlign w:val="center"/>
                            <w:hideMark/>
                          </w:tcPr>
                          <w:p w14:paraId="5DAAEEED" w14:textId="77777777" w:rsidR="00EC11B2" w:rsidRDefault="00EC11B2" w:rsidP="00C97987">
                            <w:pPr>
                              <w:spacing w:line="220" w:lineRule="exact"/>
                              <w:ind w:leftChars="-17" w:left="-41" w:firstLineChars="15" w:firstLine="30"/>
                              <w:jc w:val="center"/>
                              <w:rPr>
                                <w:rFonts w:ascii="標楷體" w:hAnsi="標楷體"/>
                                <w:color w:val="000000"/>
                                <w:sz w:val="20"/>
                              </w:rPr>
                            </w:pPr>
                            <w:r>
                              <w:rPr>
                                <w:rFonts w:ascii="標楷體" w:hAnsi="標楷體" w:hint="eastAsia"/>
                                <w:color w:val="000000"/>
                                <w:sz w:val="20"/>
                              </w:rPr>
                              <w:t>宜蘭縣</w:t>
                            </w:r>
                          </w:p>
                        </w:tc>
                        <w:tc>
                          <w:tcPr>
                            <w:tcW w:w="4116" w:type="dxa"/>
                            <w:tcBorders>
                              <w:top w:val="nil"/>
                              <w:left w:val="nil"/>
                              <w:bottom w:val="single" w:sz="4" w:space="0" w:color="auto"/>
                              <w:right w:val="single" w:sz="4" w:space="0" w:color="auto"/>
                            </w:tcBorders>
                            <w:noWrap/>
                            <w:vAlign w:val="center"/>
                            <w:hideMark/>
                          </w:tcPr>
                          <w:p w14:paraId="019CD0CB" w14:textId="77777777" w:rsidR="00EC11B2" w:rsidRDefault="00EC11B2" w:rsidP="00C97987">
                            <w:pPr>
                              <w:overflowPunct w:val="0"/>
                              <w:spacing w:line="220" w:lineRule="exact"/>
                              <w:ind w:left="10" w:rightChars="12" w:right="29" w:hangingChars="5" w:hanging="10"/>
                              <w:rPr>
                                <w:rFonts w:ascii="標楷體" w:hAnsi="標楷體"/>
                                <w:color w:val="000000"/>
                                <w:sz w:val="20"/>
                              </w:rPr>
                            </w:pPr>
                            <w:r>
                              <w:rPr>
                                <w:rFonts w:ascii="標楷體" w:hAnsi="標楷體" w:hint="eastAsia"/>
                                <w:color w:val="000000"/>
                                <w:sz w:val="20"/>
                              </w:rPr>
                              <w:t>宜蘭縣淨零城市自治條例（草案）</w:t>
                            </w:r>
                          </w:p>
                        </w:tc>
                      </w:tr>
                      <w:tr w:rsidR="00EC11B2" w14:paraId="6BFD1C17" w14:textId="77777777" w:rsidTr="003E72AC">
                        <w:trPr>
                          <w:trHeight w:val="340"/>
                        </w:trPr>
                        <w:tc>
                          <w:tcPr>
                            <w:tcW w:w="658" w:type="dxa"/>
                            <w:tcBorders>
                              <w:top w:val="nil"/>
                              <w:left w:val="single" w:sz="4" w:space="0" w:color="auto"/>
                              <w:bottom w:val="single" w:sz="4" w:space="0" w:color="auto"/>
                              <w:right w:val="single" w:sz="4" w:space="0" w:color="auto"/>
                            </w:tcBorders>
                            <w:noWrap/>
                            <w:vAlign w:val="center"/>
                            <w:hideMark/>
                          </w:tcPr>
                          <w:p w14:paraId="1AF1C4E8" w14:textId="77777777" w:rsidR="00EC11B2" w:rsidRDefault="00EC11B2" w:rsidP="00C97987">
                            <w:pPr>
                              <w:spacing w:line="220" w:lineRule="exact"/>
                              <w:ind w:leftChars="-17" w:left="-41" w:firstLineChars="15" w:firstLine="30"/>
                              <w:jc w:val="center"/>
                              <w:rPr>
                                <w:rFonts w:ascii="標楷體" w:hAnsi="標楷體"/>
                                <w:color w:val="000000"/>
                                <w:sz w:val="20"/>
                              </w:rPr>
                            </w:pPr>
                            <w:r>
                              <w:rPr>
                                <w:rFonts w:ascii="標楷體" w:hAnsi="標楷體" w:hint="eastAsia"/>
                                <w:color w:val="000000"/>
                                <w:sz w:val="20"/>
                              </w:rPr>
                              <w:t>雲林縣</w:t>
                            </w:r>
                          </w:p>
                        </w:tc>
                        <w:tc>
                          <w:tcPr>
                            <w:tcW w:w="4116" w:type="dxa"/>
                            <w:tcBorders>
                              <w:top w:val="nil"/>
                              <w:left w:val="nil"/>
                              <w:bottom w:val="single" w:sz="4" w:space="0" w:color="auto"/>
                              <w:right w:val="single" w:sz="4" w:space="0" w:color="auto"/>
                            </w:tcBorders>
                            <w:noWrap/>
                            <w:vAlign w:val="center"/>
                            <w:hideMark/>
                          </w:tcPr>
                          <w:p w14:paraId="481BC263" w14:textId="77777777" w:rsidR="00EC11B2" w:rsidRDefault="00EC11B2" w:rsidP="00C97987">
                            <w:pPr>
                              <w:overflowPunct w:val="0"/>
                              <w:spacing w:line="220" w:lineRule="exact"/>
                              <w:ind w:left="10" w:rightChars="12" w:right="29" w:hangingChars="5" w:hanging="10"/>
                              <w:rPr>
                                <w:rFonts w:ascii="標楷體" w:hAnsi="標楷體"/>
                                <w:color w:val="000000"/>
                                <w:sz w:val="20"/>
                              </w:rPr>
                            </w:pPr>
                            <w:r>
                              <w:rPr>
                                <w:rFonts w:ascii="標楷體" w:hAnsi="標楷體" w:hint="eastAsia"/>
                                <w:color w:val="000000"/>
                                <w:sz w:val="20"/>
                              </w:rPr>
                              <w:t>雲林縣促進淨零永續自治條例（草案）</w:t>
                            </w:r>
                          </w:p>
                        </w:tc>
                      </w:tr>
                      <w:tr w:rsidR="00EC11B2" w14:paraId="7C078762" w14:textId="77777777" w:rsidTr="003E72AC">
                        <w:trPr>
                          <w:trHeight w:val="340"/>
                        </w:trPr>
                        <w:tc>
                          <w:tcPr>
                            <w:tcW w:w="658" w:type="dxa"/>
                            <w:tcBorders>
                              <w:top w:val="nil"/>
                              <w:left w:val="single" w:sz="4" w:space="0" w:color="auto"/>
                              <w:bottom w:val="single" w:sz="4" w:space="0" w:color="auto"/>
                              <w:right w:val="single" w:sz="4" w:space="0" w:color="auto"/>
                            </w:tcBorders>
                            <w:noWrap/>
                            <w:vAlign w:val="center"/>
                            <w:hideMark/>
                          </w:tcPr>
                          <w:p w14:paraId="682B8D2C" w14:textId="77777777" w:rsidR="00EC11B2" w:rsidRDefault="00EC11B2" w:rsidP="00C97987">
                            <w:pPr>
                              <w:spacing w:line="220" w:lineRule="exact"/>
                              <w:ind w:leftChars="-17" w:left="-41" w:firstLineChars="15" w:firstLine="30"/>
                              <w:jc w:val="center"/>
                              <w:rPr>
                                <w:rFonts w:ascii="標楷體" w:hAnsi="標楷體"/>
                                <w:color w:val="000000"/>
                                <w:sz w:val="20"/>
                              </w:rPr>
                            </w:pPr>
                            <w:r>
                              <w:rPr>
                                <w:rFonts w:ascii="標楷體" w:hAnsi="標楷體" w:hint="eastAsia"/>
                                <w:color w:val="000000"/>
                                <w:sz w:val="20"/>
                              </w:rPr>
                              <w:t>嘉義市</w:t>
                            </w:r>
                          </w:p>
                        </w:tc>
                        <w:tc>
                          <w:tcPr>
                            <w:tcW w:w="4116" w:type="dxa"/>
                            <w:tcBorders>
                              <w:top w:val="nil"/>
                              <w:left w:val="nil"/>
                              <w:bottom w:val="single" w:sz="4" w:space="0" w:color="auto"/>
                              <w:right w:val="single" w:sz="4" w:space="0" w:color="auto"/>
                            </w:tcBorders>
                            <w:noWrap/>
                            <w:vAlign w:val="center"/>
                            <w:hideMark/>
                          </w:tcPr>
                          <w:p w14:paraId="69D3C3B3" w14:textId="77777777" w:rsidR="00EC11B2" w:rsidRDefault="00EC11B2" w:rsidP="00C97987">
                            <w:pPr>
                              <w:overflowPunct w:val="0"/>
                              <w:spacing w:line="220" w:lineRule="exact"/>
                              <w:ind w:left="10" w:rightChars="12" w:right="29" w:hangingChars="5" w:hanging="10"/>
                              <w:rPr>
                                <w:rFonts w:ascii="標楷體" w:hAnsi="標楷體"/>
                                <w:color w:val="000000"/>
                                <w:sz w:val="20"/>
                              </w:rPr>
                            </w:pPr>
                            <w:r>
                              <w:rPr>
                                <w:rFonts w:ascii="標楷體" w:hAnsi="標楷體" w:hint="eastAsia"/>
                                <w:color w:val="000000"/>
                                <w:sz w:val="20"/>
                              </w:rPr>
                              <w:t>嘉義市淨零排放永續管理自治條例（113.7.16訂定）</w:t>
                            </w:r>
                          </w:p>
                        </w:tc>
                      </w:tr>
                    </w:tbl>
                    <w:p w14:paraId="47E1C73E" w14:textId="77777777" w:rsidR="00EC11B2" w:rsidRDefault="00EC11B2" w:rsidP="00C97987">
                      <w:pPr>
                        <w:overflowPunct w:val="0"/>
                        <w:spacing w:line="240" w:lineRule="exact"/>
                        <w:rPr>
                          <w:rFonts w:ascii="標楷體" w:hAnsi="標楷體" w:cs="Times New Roman"/>
                        </w:rPr>
                      </w:pPr>
                      <w:r>
                        <w:rPr>
                          <w:rFonts w:ascii="標楷體" w:hAnsi="標楷體" w:hint="eastAsia"/>
                          <w:sz w:val="18"/>
                          <w:szCs w:val="18"/>
                        </w:rPr>
                        <w:t>資料來源：整理自各市縣政府網站資料。</w:t>
                      </w:r>
                    </w:p>
                  </w:txbxContent>
                </v:textbox>
                <w10:wrap type="square" anchorx="margin"/>
              </v:shape>
            </w:pict>
          </mc:Fallback>
        </mc:AlternateContent>
      </w:r>
      <w:r w:rsidR="00EC11B2">
        <w:rPr>
          <w:rFonts w:ascii="標楷體" w:hAnsi="標楷體" w:hint="eastAsia"/>
          <w:b/>
          <w:spacing w:val="10"/>
          <w:szCs w:val="24"/>
        </w:rPr>
        <w:t>（1</w:t>
      </w:r>
      <w:bookmarkStart w:id="50" w:name="_Hlk214383118"/>
      <w:r w:rsidR="00EC11B2">
        <w:rPr>
          <w:rFonts w:ascii="標楷體" w:hAnsi="標楷體" w:hint="eastAsia"/>
          <w:b/>
          <w:spacing w:val="10"/>
          <w:szCs w:val="24"/>
        </w:rPr>
        <w:t>）</w:t>
      </w:r>
      <w:r w:rsidR="00EC11B2">
        <w:rPr>
          <w:rFonts w:ascii="標楷體" w:hAnsi="標楷體" w:hint="eastAsia"/>
          <w:b/>
          <w:bCs/>
          <w:spacing w:val="10"/>
          <w:szCs w:val="24"/>
        </w:rPr>
        <w:t>已逐步</w:t>
      </w:r>
      <w:proofErr w:type="gramStart"/>
      <w:r w:rsidR="00EC11B2">
        <w:rPr>
          <w:rFonts w:ascii="標楷體" w:hAnsi="標楷體" w:hint="eastAsia"/>
          <w:b/>
          <w:bCs/>
          <w:spacing w:val="10"/>
          <w:szCs w:val="24"/>
        </w:rPr>
        <w:t>推動淨零排放</w:t>
      </w:r>
      <w:proofErr w:type="gramEnd"/>
      <w:r w:rsidR="00EC11B2">
        <w:rPr>
          <w:rFonts w:ascii="標楷體" w:hAnsi="標楷體" w:hint="eastAsia"/>
          <w:b/>
          <w:bCs/>
          <w:spacing w:val="10"/>
          <w:szCs w:val="24"/>
        </w:rPr>
        <w:t>措施，以利達成</w:t>
      </w:r>
      <w:proofErr w:type="gramStart"/>
      <w:r w:rsidR="00EC11B2">
        <w:rPr>
          <w:rFonts w:ascii="標楷體" w:hAnsi="標楷體" w:hint="eastAsia"/>
          <w:b/>
          <w:bCs/>
          <w:spacing w:val="10"/>
          <w:szCs w:val="24"/>
        </w:rPr>
        <w:t>2050年淨零排放</w:t>
      </w:r>
      <w:proofErr w:type="gramEnd"/>
      <w:r w:rsidR="00EC11B2">
        <w:rPr>
          <w:rFonts w:ascii="標楷體" w:hAnsi="標楷體" w:hint="eastAsia"/>
          <w:b/>
          <w:bCs/>
          <w:spacing w:val="10"/>
          <w:szCs w:val="24"/>
        </w:rPr>
        <w:t>目標，惟尚待</w:t>
      </w:r>
      <w:proofErr w:type="gramStart"/>
      <w:r w:rsidR="00EC11B2">
        <w:rPr>
          <w:rFonts w:ascii="標楷體" w:hAnsi="標楷體" w:hint="eastAsia"/>
          <w:b/>
          <w:bCs/>
          <w:spacing w:val="10"/>
          <w:szCs w:val="24"/>
        </w:rPr>
        <w:t>研</w:t>
      </w:r>
      <w:proofErr w:type="gramEnd"/>
      <w:r w:rsidR="00EC11B2">
        <w:rPr>
          <w:rFonts w:ascii="標楷體" w:hAnsi="標楷體" w:hint="eastAsia"/>
          <w:b/>
          <w:bCs/>
          <w:spacing w:val="10"/>
          <w:szCs w:val="24"/>
        </w:rPr>
        <w:t>擬訂定</w:t>
      </w:r>
      <w:proofErr w:type="gramStart"/>
      <w:r w:rsidR="00EC11B2">
        <w:rPr>
          <w:rFonts w:ascii="標楷體" w:hAnsi="標楷體" w:hint="eastAsia"/>
          <w:b/>
          <w:bCs/>
          <w:spacing w:val="10"/>
          <w:szCs w:val="24"/>
        </w:rPr>
        <w:t>相關淨零排放</w:t>
      </w:r>
      <w:proofErr w:type="gramEnd"/>
      <w:r w:rsidR="00EC11B2">
        <w:rPr>
          <w:rFonts w:ascii="標楷體" w:hAnsi="標楷體" w:hint="eastAsia"/>
          <w:b/>
          <w:bCs/>
          <w:spacing w:val="10"/>
          <w:szCs w:val="24"/>
        </w:rPr>
        <w:t>自治條例，以建立地方治理機制與明確法制依據，</w:t>
      </w:r>
      <w:proofErr w:type="gramStart"/>
      <w:r w:rsidR="00EC11B2">
        <w:rPr>
          <w:rFonts w:ascii="標楷體" w:hAnsi="標楷體" w:hint="eastAsia"/>
          <w:b/>
          <w:bCs/>
          <w:spacing w:val="10"/>
          <w:szCs w:val="24"/>
        </w:rPr>
        <w:t>提升淨零治理</w:t>
      </w:r>
      <w:proofErr w:type="gramEnd"/>
      <w:r w:rsidR="00EC11B2">
        <w:rPr>
          <w:rFonts w:ascii="標楷體" w:hAnsi="標楷體" w:hint="eastAsia"/>
          <w:b/>
          <w:bCs/>
          <w:spacing w:val="10"/>
          <w:szCs w:val="24"/>
        </w:rPr>
        <w:t>效能</w:t>
      </w:r>
      <w:bookmarkEnd w:id="50"/>
      <w:r w:rsidR="00EC11B2">
        <w:rPr>
          <w:rFonts w:ascii="標楷體" w:hAnsi="標楷體" w:hint="eastAsia"/>
          <w:b/>
          <w:spacing w:val="10"/>
          <w:szCs w:val="24"/>
        </w:rPr>
        <w:t>：</w:t>
      </w:r>
      <w:r w:rsidR="00EC11B2">
        <w:rPr>
          <w:rFonts w:ascii="標楷體" w:hAnsi="標楷體" w:hint="eastAsia"/>
          <w:spacing w:val="10"/>
          <w:szCs w:val="24"/>
        </w:rPr>
        <w:t>臺灣永續發展目標13揭示，執行溫室氣體階段管制目標。我國以2050</w:t>
      </w:r>
      <w:proofErr w:type="gramStart"/>
      <w:r w:rsidR="00EC11B2">
        <w:rPr>
          <w:rFonts w:ascii="標楷體" w:hAnsi="標楷體" w:hint="eastAsia"/>
          <w:spacing w:val="10"/>
          <w:szCs w:val="24"/>
        </w:rPr>
        <w:t>淨零排放</w:t>
      </w:r>
      <w:proofErr w:type="gramEnd"/>
      <w:r w:rsidR="00EC11B2">
        <w:rPr>
          <w:rFonts w:ascii="標楷體" w:hAnsi="標楷體" w:hint="eastAsia"/>
          <w:spacing w:val="10"/>
          <w:szCs w:val="24"/>
        </w:rPr>
        <w:t>為長程目標，並於111年3月公布「2050</w:t>
      </w:r>
      <w:proofErr w:type="gramStart"/>
      <w:r w:rsidR="00EC11B2">
        <w:rPr>
          <w:rFonts w:ascii="標楷體" w:hAnsi="標楷體" w:hint="eastAsia"/>
          <w:spacing w:val="10"/>
          <w:szCs w:val="24"/>
        </w:rPr>
        <w:t>淨零排放</w:t>
      </w:r>
      <w:proofErr w:type="gramEnd"/>
      <w:r w:rsidR="00EC11B2">
        <w:rPr>
          <w:rFonts w:ascii="標楷體" w:hAnsi="標楷體" w:hint="eastAsia"/>
          <w:spacing w:val="10"/>
          <w:szCs w:val="24"/>
        </w:rPr>
        <w:t>政策路徑藍圖」，以能源、產業、生活、社會等四大轉型，以及科技研發與氣候法制2大治理基礎為核心策略，並輔以12項關鍵戰略推動再生能源、</w:t>
      </w:r>
      <w:proofErr w:type="gramStart"/>
      <w:r w:rsidR="00EC11B2">
        <w:rPr>
          <w:rFonts w:ascii="標楷體" w:hAnsi="標楷體" w:hint="eastAsia"/>
          <w:spacing w:val="10"/>
          <w:szCs w:val="24"/>
        </w:rPr>
        <w:t>氫能</w:t>
      </w:r>
      <w:proofErr w:type="gramEnd"/>
      <w:r w:rsidR="00EC11B2">
        <w:rPr>
          <w:rFonts w:ascii="標楷體" w:hAnsi="標楷體" w:hint="eastAsia"/>
          <w:spacing w:val="10"/>
          <w:szCs w:val="24"/>
        </w:rPr>
        <w:t>、電動運輸、循環經濟、碳捕捉與碳</w:t>
      </w:r>
      <w:proofErr w:type="gramStart"/>
      <w:r w:rsidR="00EC11B2">
        <w:rPr>
          <w:rFonts w:ascii="標楷體" w:hAnsi="標楷體" w:hint="eastAsia"/>
          <w:spacing w:val="10"/>
          <w:szCs w:val="24"/>
        </w:rPr>
        <w:t>匯</w:t>
      </w:r>
      <w:proofErr w:type="gramEnd"/>
      <w:r w:rsidR="00EC11B2">
        <w:rPr>
          <w:rFonts w:ascii="標楷體" w:hAnsi="標楷體" w:hint="eastAsia"/>
          <w:spacing w:val="10"/>
          <w:szCs w:val="24"/>
        </w:rPr>
        <w:t>等面向之系統性轉型。中央政府於112年2月完成氣候法制強化，將「溫室氣體減量及管理法」修正為「氣候變遷因應法」，將國家減量目標明確設定為</w:t>
      </w:r>
      <w:proofErr w:type="gramStart"/>
      <w:r w:rsidR="00EC11B2">
        <w:rPr>
          <w:rFonts w:ascii="標楷體" w:hAnsi="標楷體" w:hint="eastAsia"/>
          <w:spacing w:val="10"/>
          <w:szCs w:val="24"/>
        </w:rPr>
        <w:t>139</w:t>
      </w:r>
      <w:proofErr w:type="gramEnd"/>
      <w:r w:rsidR="00EC11B2">
        <w:rPr>
          <w:rFonts w:ascii="標楷體" w:hAnsi="標楷體" w:hint="eastAsia"/>
          <w:spacing w:val="10"/>
          <w:szCs w:val="24"/>
        </w:rPr>
        <w:t>年</w:t>
      </w:r>
      <w:r w:rsidR="000D2515" w:rsidRPr="00EC11B2">
        <w:rPr>
          <w:rFonts w:ascii="標楷體" w:hAnsi="標楷體" w:hint="eastAsia"/>
          <w:spacing w:val="10"/>
          <w:kern w:val="0"/>
          <w:szCs w:val="24"/>
        </w:rPr>
        <w:t>度</w:t>
      </w:r>
      <w:r w:rsidR="00EC11B2">
        <w:rPr>
          <w:rFonts w:ascii="標楷體" w:hAnsi="標楷體" w:hint="eastAsia"/>
          <w:spacing w:val="10"/>
          <w:szCs w:val="24"/>
        </w:rPr>
        <w:t>達成溫室</w:t>
      </w:r>
      <w:proofErr w:type="gramStart"/>
      <w:r w:rsidR="00EC11B2">
        <w:rPr>
          <w:rFonts w:ascii="標楷體" w:hAnsi="標楷體" w:hint="eastAsia"/>
          <w:spacing w:val="10"/>
          <w:szCs w:val="24"/>
        </w:rPr>
        <w:t>氣體淨零排放</w:t>
      </w:r>
      <w:proofErr w:type="gramEnd"/>
      <w:r w:rsidR="00EC11B2">
        <w:rPr>
          <w:rFonts w:ascii="標楷體" w:hAnsi="標楷體" w:hint="eastAsia"/>
          <w:spacing w:val="10"/>
          <w:szCs w:val="24"/>
        </w:rPr>
        <w:t>，並</w:t>
      </w:r>
      <w:proofErr w:type="gramStart"/>
      <w:r w:rsidR="00EC11B2">
        <w:rPr>
          <w:rFonts w:ascii="標楷體" w:hAnsi="標楷體" w:hint="eastAsia"/>
          <w:spacing w:val="10"/>
          <w:szCs w:val="24"/>
        </w:rPr>
        <w:t>增訂碳費徵收</w:t>
      </w:r>
      <w:proofErr w:type="gramEnd"/>
      <w:r w:rsidR="00EC11B2">
        <w:rPr>
          <w:rFonts w:ascii="標楷體" w:hAnsi="標楷體" w:hint="eastAsia"/>
          <w:spacing w:val="10"/>
          <w:szCs w:val="24"/>
        </w:rPr>
        <w:t>、排放資訊揭露、公正轉型、氣候韌性治理、調適基金、公民參與以及環境正義等制度，不僅提升中央負責減量與治理之權責，亦賦予地方政府執行權限與要求，逐步推動地方創設治理機制、訂</w:t>
      </w:r>
      <w:proofErr w:type="gramStart"/>
      <w:r w:rsidR="00EC11B2">
        <w:rPr>
          <w:rFonts w:ascii="標楷體" w:hAnsi="標楷體" w:hint="eastAsia"/>
          <w:spacing w:val="10"/>
          <w:szCs w:val="24"/>
        </w:rPr>
        <w:t>定減排</w:t>
      </w:r>
      <w:proofErr w:type="gramEnd"/>
      <w:r w:rsidR="00EC11B2">
        <w:rPr>
          <w:rFonts w:ascii="標楷體" w:hAnsi="標楷體" w:hint="eastAsia"/>
          <w:spacing w:val="10"/>
          <w:szCs w:val="24"/>
        </w:rPr>
        <w:t>目標、執行量化管理、</w:t>
      </w:r>
      <w:proofErr w:type="gramStart"/>
      <w:r w:rsidR="00EC11B2">
        <w:rPr>
          <w:rFonts w:ascii="標楷體" w:hAnsi="標楷體" w:hint="eastAsia"/>
          <w:spacing w:val="10"/>
          <w:szCs w:val="24"/>
        </w:rPr>
        <w:t>建構碳盤查</w:t>
      </w:r>
      <w:proofErr w:type="gramEnd"/>
      <w:r w:rsidR="00EC11B2">
        <w:rPr>
          <w:rFonts w:ascii="標楷體" w:hAnsi="標楷體" w:hint="eastAsia"/>
          <w:spacing w:val="10"/>
          <w:szCs w:val="24"/>
        </w:rPr>
        <w:t>制度及產業輔導措施。在此趨勢下，多數市縣已陸續以自治條例作為地方治理法制化依據，包括臺北市等市</w:t>
      </w:r>
      <w:proofErr w:type="gramStart"/>
      <w:r w:rsidR="00EC11B2">
        <w:rPr>
          <w:rFonts w:ascii="標楷體" w:hAnsi="標楷體" w:hint="eastAsia"/>
          <w:spacing w:val="10"/>
          <w:szCs w:val="24"/>
        </w:rPr>
        <w:t>縣均已完成</w:t>
      </w:r>
      <w:proofErr w:type="gramEnd"/>
      <w:r w:rsidR="00EC11B2">
        <w:rPr>
          <w:rFonts w:ascii="標楷體" w:hAnsi="標楷體" w:hint="eastAsia"/>
          <w:spacing w:val="10"/>
          <w:szCs w:val="24"/>
        </w:rPr>
        <w:t>自治條例或提出草案審議（表1）。上述市縣均透過條例</w:t>
      </w:r>
      <w:proofErr w:type="gramStart"/>
      <w:r w:rsidR="00EC11B2">
        <w:rPr>
          <w:rFonts w:ascii="標楷體" w:hAnsi="標楷體" w:hint="eastAsia"/>
          <w:spacing w:val="10"/>
          <w:szCs w:val="24"/>
        </w:rPr>
        <w:t>制定淨零執行</w:t>
      </w:r>
      <w:proofErr w:type="gramEnd"/>
      <w:r w:rsidR="00EC11B2">
        <w:rPr>
          <w:rFonts w:ascii="標楷體" w:hAnsi="標楷體" w:hint="eastAsia"/>
          <w:spacing w:val="10"/>
          <w:szCs w:val="24"/>
        </w:rPr>
        <w:t>進度，並將地方面臨不同能源與產業結構納入自治條例，提供產業發展更具彈性之配套。澎湖縣已推動政府機關節能設備</w:t>
      </w:r>
      <w:proofErr w:type="gramStart"/>
      <w:r w:rsidR="00EC11B2">
        <w:rPr>
          <w:rFonts w:ascii="標楷體" w:hAnsi="標楷體" w:hint="eastAsia"/>
          <w:spacing w:val="10"/>
          <w:szCs w:val="24"/>
        </w:rPr>
        <w:t>汰</w:t>
      </w:r>
      <w:proofErr w:type="gramEnd"/>
      <w:r w:rsidR="00EC11B2">
        <w:rPr>
          <w:rFonts w:ascii="標楷體" w:hAnsi="標楷體" w:hint="eastAsia"/>
          <w:spacing w:val="10"/>
          <w:szCs w:val="24"/>
        </w:rPr>
        <w:t>換、學校與鄉鎮碳盤查訓練、風能</w:t>
      </w:r>
      <w:proofErr w:type="gramStart"/>
      <w:r w:rsidR="00EC11B2">
        <w:rPr>
          <w:rFonts w:ascii="標楷體" w:hAnsi="標楷體" w:hint="eastAsia"/>
          <w:spacing w:val="10"/>
          <w:szCs w:val="24"/>
        </w:rPr>
        <w:t>與綠能建設</w:t>
      </w:r>
      <w:proofErr w:type="gramEnd"/>
      <w:r w:rsidR="00EC11B2">
        <w:rPr>
          <w:rFonts w:ascii="標楷體" w:hAnsi="標楷體" w:hint="eastAsia"/>
          <w:spacing w:val="10"/>
          <w:szCs w:val="24"/>
        </w:rPr>
        <w:t>、低</w:t>
      </w:r>
      <w:proofErr w:type="gramStart"/>
      <w:r w:rsidR="00EC11B2">
        <w:rPr>
          <w:rFonts w:ascii="標楷體" w:hAnsi="標楷體" w:hint="eastAsia"/>
          <w:spacing w:val="10"/>
          <w:szCs w:val="24"/>
        </w:rPr>
        <w:t>碳旅宿</w:t>
      </w:r>
      <w:proofErr w:type="gramEnd"/>
      <w:r w:rsidR="00EC11B2">
        <w:rPr>
          <w:rFonts w:ascii="標楷體" w:hAnsi="標楷體" w:hint="eastAsia"/>
          <w:spacing w:val="10"/>
          <w:szCs w:val="24"/>
        </w:rPr>
        <w:t>及綠色觀光推廣、垃圾減量與資源循環、</w:t>
      </w:r>
      <w:proofErr w:type="gramStart"/>
      <w:r w:rsidR="00EC11B2">
        <w:rPr>
          <w:rFonts w:ascii="標楷體" w:hAnsi="標楷體" w:hint="eastAsia"/>
          <w:spacing w:val="10"/>
          <w:szCs w:val="24"/>
        </w:rPr>
        <w:t>企業淨零說明</w:t>
      </w:r>
      <w:proofErr w:type="gramEnd"/>
      <w:r w:rsidR="00EC11B2">
        <w:rPr>
          <w:rFonts w:ascii="標楷體" w:hAnsi="標楷體" w:hint="eastAsia"/>
          <w:spacing w:val="10"/>
          <w:szCs w:val="24"/>
        </w:rPr>
        <w:t>會等措施，現階段多以行政命令、專案補助或跨局處協作方式推動，惟缺乏完整法源依據與制度化治理架構。為與中央氣候法制接軌，</w:t>
      </w:r>
      <w:proofErr w:type="gramStart"/>
      <w:r w:rsidR="00EC11B2">
        <w:rPr>
          <w:rFonts w:ascii="標楷體" w:hAnsi="標楷體" w:hint="eastAsia"/>
          <w:spacing w:val="10"/>
          <w:szCs w:val="24"/>
        </w:rPr>
        <w:t>提升淨零政策</w:t>
      </w:r>
      <w:proofErr w:type="gramEnd"/>
      <w:r w:rsidR="00EC11B2">
        <w:rPr>
          <w:rFonts w:ascii="標楷體" w:hAnsi="標楷體" w:hint="eastAsia"/>
          <w:spacing w:val="10"/>
          <w:szCs w:val="24"/>
        </w:rPr>
        <w:t>執行效能，經建請</w:t>
      </w:r>
      <w:proofErr w:type="gramStart"/>
      <w:r w:rsidR="00EC11B2">
        <w:rPr>
          <w:rFonts w:ascii="標楷體" w:hAnsi="標楷體" w:hint="eastAsia"/>
          <w:spacing w:val="10"/>
          <w:szCs w:val="24"/>
        </w:rPr>
        <w:t>研</w:t>
      </w:r>
      <w:proofErr w:type="gramEnd"/>
      <w:r w:rsidR="00EC11B2">
        <w:rPr>
          <w:rFonts w:ascii="標楷體" w:hAnsi="標楷體" w:hint="eastAsia"/>
          <w:spacing w:val="10"/>
          <w:szCs w:val="24"/>
        </w:rPr>
        <w:t>謀改善。據復：將配合中央政策方向及法制發展趨勢，並依地方實務需求與行政量能，滾動檢討現行推動機制，並視法制授權及實務執行情形，</w:t>
      </w:r>
      <w:proofErr w:type="gramStart"/>
      <w:r w:rsidR="00EC11B2">
        <w:rPr>
          <w:rFonts w:ascii="標楷體" w:hAnsi="標楷體" w:hint="eastAsia"/>
          <w:spacing w:val="10"/>
          <w:szCs w:val="24"/>
        </w:rPr>
        <w:t>研</w:t>
      </w:r>
      <w:proofErr w:type="gramEnd"/>
      <w:r w:rsidR="00EC11B2">
        <w:rPr>
          <w:rFonts w:ascii="標楷體" w:hAnsi="標楷體" w:hint="eastAsia"/>
          <w:spacing w:val="10"/>
          <w:szCs w:val="24"/>
        </w:rPr>
        <w:t>議自治條例或配套規範之可行性，以</w:t>
      </w:r>
      <w:proofErr w:type="gramStart"/>
      <w:r w:rsidR="00EC11B2">
        <w:rPr>
          <w:rFonts w:ascii="標楷體" w:hAnsi="標楷體" w:hint="eastAsia"/>
          <w:spacing w:val="10"/>
          <w:szCs w:val="24"/>
        </w:rPr>
        <w:t>確保淨零政策</w:t>
      </w:r>
      <w:proofErr w:type="gramEnd"/>
      <w:r w:rsidR="00EC11B2">
        <w:rPr>
          <w:rFonts w:ascii="標楷體" w:hAnsi="標楷體" w:hint="eastAsia"/>
          <w:spacing w:val="10"/>
          <w:szCs w:val="24"/>
        </w:rPr>
        <w:t>推動符合整體法制架構及地方發展需求。</w:t>
      </w:r>
    </w:p>
    <w:p w14:paraId="53BCB9F2" w14:textId="5FD7ECFA" w:rsidR="00E50012" w:rsidRDefault="00E50012" w:rsidP="003C54CC">
      <w:pPr>
        <w:tabs>
          <w:tab w:val="left" w:pos="3544"/>
        </w:tabs>
        <w:overflowPunct w:val="0"/>
        <w:adjustRightInd w:val="0"/>
        <w:spacing w:line="466" w:lineRule="exact"/>
        <w:ind w:firstLineChars="300" w:firstLine="781"/>
        <w:outlineLvl w:val="4"/>
        <w:rPr>
          <w:rFonts w:ascii="標楷體" w:hAnsi="標楷體"/>
          <w:spacing w:val="10"/>
          <w:szCs w:val="24"/>
        </w:rPr>
      </w:pPr>
      <w:r>
        <w:rPr>
          <w:rFonts w:ascii="標楷體" w:hAnsi="標楷體" w:hint="eastAsia"/>
          <w:b/>
          <w:spacing w:val="10"/>
          <w:szCs w:val="24"/>
        </w:rPr>
        <w:t>（</w:t>
      </w:r>
      <w:r>
        <w:rPr>
          <w:rFonts w:ascii="標楷體" w:hAnsi="標楷體"/>
          <w:b/>
          <w:spacing w:val="10"/>
          <w:szCs w:val="24"/>
        </w:rPr>
        <w:t>2</w:t>
      </w:r>
      <w:r>
        <w:rPr>
          <w:rFonts w:ascii="標楷體" w:hAnsi="標楷體" w:hint="eastAsia"/>
          <w:b/>
          <w:spacing w:val="10"/>
          <w:szCs w:val="24"/>
        </w:rPr>
        <w:t>）</w:t>
      </w:r>
      <w:r>
        <w:rPr>
          <w:rFonts w:ascii="標楷體" w:hAnsi="標楷體" w:hint="eastAsia"/>
          <w:b/>
          <w:bCs/>
          <w:spacing w:val="10"/>
          <w:szCs w:val="24"/>
        </w:rPr>
        <w:t>配合環境部持續推動溫室氣體自願減量，惟尚未申請自願減量專案，允宜盤點各局處相關業務</w:t>
      </w:r>
      <w:proofErr w:type="gramStart"/>
      <w:r>
        <w:rPr>
          <w:rFonts w:ascii="標楷體" w:hAnsi="標楷體" w:hint="eastAsia"/>
          <w:b/>
          <w:bCs/>
          <w:spacing w:val="10"/>
          <w:szCs w:val="24"/>
        </w:rPr>
        <w:t>提供減碳措施</w:t>
      </w:r>
      <w:proofErr w:type="gramEnd"/>
      <w:r>
        <w:rPr>
          <w:rFonts w:ascii="標楷體" w:hAnsi="標楷體" w:hint="eastAsia"/>
          <w:b/>
          <w:bCs/>
          <w:spacing w:val="10"/>
          <w:szCs w:val="24"/>
        </w:rPr>
        <w:t>計畫並</w:t>
      </w:r>
      <w:proofErr w:type="gramStart"/>
      <w:r>
        <w:rPr>
          <w:rFonts w:ascii="標楷體" w:hAnsi="標楷體" w:hint="eastAsia"/>
          <w:b/>
          <w:bCs/>
          <w:spacing w:val="10"/>
          <w:szCs w:val="24"/>
        </w:rPr>
        <w:t>研</w:t>
      </w:r>
      <w:proofErr w:type="gramEnd"/>
      <w:r>
        <w:rPr>
          <w:rFonts w:ascii="標楷體" w:hAnsi="標楷體" w:hint="eastAsia"/>
          <w:b/>
          <w:bCs/>
          <w:spacing w:val="10"/>
          <w:szCs w:val="24"/>
        </w:rPr>
        <w:t>議申請，以創造具市場價值</w:t>
      </w:r>
      <w:proofErr w:type="gramStart"/>
      <w:r>
        <w:rPr>
          <w:rFonts w:ascii="標楷體" w:hAnsi="標楷體" w:hint="eastAsia"/>
          <w:b/>
          <w:bCs/>
          <w:spacing w:val="10"/>
          <w:szCs w:val="24"/>
        </w:rPr>
        <w:t>之碳權</w:t>
      </w:r>
      <w:proofErr w:type="gramEnd"/>
      <w:r>
        <w:rPr>
          <w:rFonts w:ascii="標楷體" w:hAnsi="標楷體" w:hint="eastAsia"/>
          <w:b/>
          <w:bCs/>
          <w:spacing w:val="10"/>
          <w:szCs w:val="24"/>
        </w:rPr>
        <w:t>資產，</w:t>
      </w:r>
      <w:proofErr w:type="gramStart"/>
      <w:r>
        <w:rPr>
          <w:rFonts w:ascii="標楷體" w:hAnsi="標楷體" w:hint="eastAsia"/>
          <w:b/>
          <w:bCs/>
          <w:spacing w:val="10"/>
          <w:szCs w:val="24"/>
        </w:rPr>
        <w:t>奠定淨零轉型</w:t>
      </w:r>
      <w:proofErr w:type="gramEnd"/>
      <w:r>
        <w:rPr>
          <w:rFonts w:ascii="標楷體" w:hAnsi="標楷體" w:hint="eastAsia"/>
          <w:b/>
          <w:bCs/>
          <w:spacing w:val="10"/>
          <w:szCs w:val="24"/>
        </w:rPr>
        <w:t>基礎：</w:t>
      </w:r>
      <w:proofErr w:type="gramStart"/>
      <w:r>
        <w:rPr>
          <w:rFonts w:ascii="標楷體" w:hAnsi="標楷體" w:hint="eastAsia"/>
          <w:spacing w:val="10"/>
          <w:szCs w:val="24"/>
        </w:rPr>
        <w:t>環境部為達成2050年淨零排放</w:t>
      </w:r>
      <w:proofErr w:type="gramEnd"/>
      <w:r>
        <w:rPr>
          <w:rFonts w:ascii="標楷體" w:hAnsi="標楷體" w:hint="eastAsia"/>
          <w:spacing w:val="10"/>
          <w:szCs w:val="24"/>
        </w:rPr>
        <w:t>目標，須於溫室氣體排放減量與吸</w:t>
      </w:r>
      <w:r>
        <w:rPr>
          <w:rFonts w:ascii="標楷體" w:hAnsi="標楷體" w:hint="eastAsia"/>
          <w:spacing w:val="10"/>
          <w:szCs w:val="24"/>
        </w:rPr>
        <w:lastRenderedPageBreak/>
        <w:t>收2個面向同步推進，以降低人為活動所產生之溫室氣體排放。除持續推動政府政策與法定減量措施外，自願減量專案亦提供鼓勵民間及企業主動參與</w:t>
      </w:r>
      <w:proofErr w:type="gramStart"/>
      <w:r>
        <w:rPr>
          <w:rFonts w:ascii="標楷體" w:hAnsi="標楷體" w:hint="eastAsia"/>
          <w:spacing w:val="10"/>
          <w:szCs w:val="24"/>
        </w:rPr>
        <w:t>減碳之</w:t>
      </w:r>
      <w:proofErr w:type="gramEnd"/>
      <w:r>
        <w:rPr>
          <w:rFonts w:ascii="標楷體" w:hAnsi="標楷體" w:hint="eastAsia"/>
          <w:spacing w:val="10"/>
          <w:szCs w:val="24"/>
        </w:rPr>
        <w:t>機制，促使共同投入溫室氣體減量。並</w:t>
      </w:r>
      <w:proofErr w:type="gramStart"/>
      <w:r>
        <w:rPr>
          <w:rFonts w:ascii="標楷體" w:hAnsi="標楷體" w:hint="eastAsia"/>
          <w:spacing w:val="10"/>
          <w:szCs w:val="24"/>
        </w:rPr>
        <w:t>透過負碳技術</w:t>
      </w:r>
      <w:proofErr w:type="gramEnd"/>
      <w:r>
        <w:rPr>
          <w:rFonts w:ascii="標楷體" w:hAnsi="標楷體" w:hint="eastAsia"/>
          <w:spacing w:val="10"/>
          <w:szCs w:val="24"/>
        </w:rPr>
        <w:t>與自然碳</w:t>
      </w:r>
      <w:proofErr w:type="gramStart"/>
      <w:r>
        <w:rPr>
          <w:rFonts w:ascii="標楷體" w:hAnsi="標楷體" w:hint="eastAsia"/>
          <w:spacing w:val="10"/>
          <w:szCs w:val="24"/>
        </w:rPr>
        <w:t>匯</w:t>
      </w:r>
      <w:proofErr w:type="gramEnd"/>
      <w:r>
        <w:rPr>
          <w:rFonts w:ascii="標楷體" w:hAnsi="標楷體" w:hint="eastAsia"/>
          <w:spacing w:val="10"/>
          <w:szCs w:val="24"/>
        </w:rPr>
        <w:t>之運用，以吸收人為排放所造成之溫室氣體總量。其中，自然碳</w:t>
      </w:r>
      <w:proofErr w:type="gramStart"/>
      <w:r>
        <w:rPr>
          <w:rFonts w:ascii="標楷體" w:hAnsi="標楷體" w:hint="eastAsia"/>
          <w:spacing w:val="10"/>
          <w:szCs w:val="24"/>
        </w:rPr>
        <w:t>匯</w:t>
      </w:r>
      <w:proofErr w:type="gramEnd"/>
      <w:r>
        <w:rPr>
          <w:rFonts w:ascii="標楷體" w:hAnsi="標楷體" w:hint="eastAsia"/>
          <w:spacing w:val="10"/>
          <w:szCs w:val="24"/>
        </w:rPr>
        <w:t>（如森林、土壤及濕地等）能有效吸收二氧化碳，為我國</w:t>
      </w:r>
      <w:proofErr w:type="gramStart"/>
      <w:r>
        <w:rPr>
          <w:rFonts w:ascii="標楷體" w:hAnsi="標楷體" w:hint="eastAsia"/>
          <w:spacing w:val="10"/>
          <w:szCs w:val="24"/>
        </w:rPr>
        <w:t>邁向淨零轉型</w:t>
      </w:r>
      <w:proofErr w:type="gramEnd"/>
      <w:r>
        <w:rPr>
          <w:rFonts w:ascii="標楷體" w:hAnsi="標楷體" w:hint="eastAsia"/>
          <w:spacing w:val="10"/>
          <w:szCs w:val="24"/>
        </w:rPr>
        <w:t>重要支撐策略之一，</w:t>
      </w:r>
      <w:proofErr w:type="gramStart"/>
      <w:r>
        <w:rPr>
          <w:rFonts w:ascii="標楷體" w:hAnsi="標楷體" w:hint="eastAsia"/>
          <w:spacing w:val="10"/>
          <w:szCs w:val="24"/>
        </w:rPr>
        <w:t>環境部已將</w:t>
      </w:r>
      <w:proofErr w:type="gramEnd"/>
      <w:r>
        <w:rPr>
          <w:rFonts w:ascii="標楷體" w:hAnsi="標楷體" w:hint="eastAsia"/>
          <w:spacing w:val="10"/>
          <w:szCs w:val="24"/>
        </w:rPr>
        <w:t>森林碳</w:t>
      </w:r>
      <w:proofErr w:type="gramStart"/>
      <w:r>
        <w:rPr>
          <w:rFonts w:ascii="標楷體" w:hAnsi="標楷體" w:hint="eastAsia"/>
          <w:spacing w:val="10"/>
          <w:szCs w:val="24"/>
        </w:rPr>
        <w:t>匯</w:t>
      </w:r>
      <w:proofErr w:type="gramEnd"/>
      <w:r>
        <w:rPr>
          <w:rFonts w:ascii="標楷體" w:hAnsi="標楷體" w:hint="eastAsia"/>
          <w:spacing w:val="10"/>
          <w:szCs w:val="24"/>
        </w:rPr>
        <w:t>納入臺灣2050</w:t>
      </w:r>
      <w:proofErr w:type="gramStart"/>
      <w:r>
        <w:rPr>
          <w:rFonts w:ascii="標楷體" w:hAnsi="標楷體" w:hint="eastAsia"/>
          <w:spacing w:val="10"/>
          <w:szCs w:val="24"/>
        </w:rPr>
        <w:t>淨零排放</w:t>
      </w:r>
      <w:proofErr w:type="gramEnd"/>
      <w:r>
        <w:rPr>
          <w:rFonts w:ascii="標楷體" w:hAnsi="標楷體" w:hint="eastAsia"/>
          <w:spacing w:val="10"/>
          <w:szCs w:val="24"/>
        </w:rPr>
        <w:t>路徑，並重視海洋碳</w:t>
      </w:r>
      <w:proofErr w:type="gramStart"/>
      <w:r>
        <w:rPr>
          <w:rFonts w:ascii="標楷體" w:hAnsi="標楷體" w:hint="eastAsia"/>
          <w:spacing w:val="10"/>
          <w:szCs w:val="24"/>
        </w:rPr>
        <w:t>匯</w:t>
      </w:r>
      <w:proofErr w:type="gramEnd"/>
      <w:r>
        <w:rPr>
          <w:rFonts w:ascii="標楷體" w:hAnsi="標楷體" w:hint="eastAsia"/>
          <w:spacing w:val="10"/>
          <w:szCs w:val="24"/>
        </w:rPr>
        <w:t>之發展潛力，</w:t>
      </w:r>
      <w:proofErr w:type="gramStart"/>
      <w:r>
        <w:rPr>
          <w:rFonts w:ascii="標楷體" w:hAnsi="標楷體" w:hint="eastAsia"/>
          <w:spacing w:val="10"/>
          <w:szCs w:val="24"/>
        </w:rPr>
        <w:t>爰</w:t>
      </w:r>
      <w:proofErr w:type="gramEnd"/>
      <w:r>
        <w:rPr>
          <w:rFonts w:ascii="標楷體" w:hAnsi="標楷體" w:hint="eastAsia"/>
          <w:spacing w:val="10"/>
          <w:szCs w:val="24"/>
        </w:rPr>
        <w:t>於114年7月24日召開第19次溫室氣體抵換專案及自願減量專案審議會，審定通過海草復育及紅樹林植林2項海洋碳</w:t>
      </w:r>
      <w:proofErr w:type="gramStart"/>
      <w:r>
        <w:rPr>
          <w:rFonts w:ascii="標楷體" w:hAnsi="標楷體" w:hint="eastAsia"/>
          <w:spacing w:val="10"/>
          <w:szCs w:val="24"/>
        </w:rPr>
        <w:t>匯</w:t>
      </w:r>
      <w:proofErr w:type="gramEnd"/>
      <w:r>
        <w:rPr>
          <w:rFonts w:ascii="標楷體" w:hAnsi="標楷體" w:hint="eastAsia"/>
          <w:spacing w:val="10"/>
          <w:szCs w:val="24"/>
        </w:rPr>
        <w:t>減量方法，進一步擴展自然碳</w:t>
      </w:r>
      <w:proofErr w:type="gramStart"/>
      <w:r>
        <w:rPr>
          <w:rFonts w:ascii="標楷體" w:hAnsi="標楷體" w:hint="eastAsia"/>
          <w:spacing w:val="10"/>
          <w:szCs w:val="24"/>
        </w:rPr>
        <w:t>匯於減碳行動</w:t>
      </w:r>
      <w:proofErr w:type="gramEnd"/>
      <w:r>
        <w:rPr>
          <w:rFonts w:ascii="標楷體" w:hAnsi="標楷體" w:hint="eastAsia"/>
          <w:spacing w:val="10"/>
          <w:szCs w:val="24"/>
        </w:rPr>
        <w:t>中之應用範疇。據環境部溫室氣體自願減</w:t>
      </w:r>
      <w:proofErr w:type="gramStart"/>
      <w:r>
        <w:rPr>
          <w:rFonts w:ascii="標楷體" w:hAnsi="標楷體" w:hint="eastAsia"/>
          <w:spacing w:val="10"/>
          <w:szCs w:val="24"/>
        </w:rPr>
        <w:t>量暨抵</w:t>
      </w:r>
      <w:proofErr w:type="gramEnd"/>
      <w:r>
        <w:rPr>
          <w:rFonts w:ascii="標楷體" w:hAnsi="標楷體" w:hint="eastAsia"/>
          <w:spacing w:val="10"/>
          <w:szCs w:val="24"/>
        </w:rPr>
        <w:t>換資訊平</w:t>
      </w:r>
      <w:proofErr w:type="gramStart"/>
      <w:r>
        <w:rPr>
          <w:rFonts w:ascii="標楷體" w:hAnsi="標楷體" w:hint="eastAsia"/>
          <w:spacing w:val="10"/>
          <w:szCs w:val="24"/>
        </w:rPr>
        <w:t>臺</w:t>
      </w:r>
      <w:proofErr w:type="gramEnd"/>
      <w:r>
        <w:rPr>
          <w:rFonts w:ascii="標楷體" w:hAnsi="標楷體" w:hint="eastAsia"/>
          <w:spacing w:val="10"/>
          <w:szCs w:val="24"/>
        </w:rPr>
        <w:t>，截至114年8月底止，已有28案通過自願減量專案。經分析通過專案類別，係以植林、</w:t>
      </w:r>
      <w:proofErr w:type="gramStart"/>
      <w:r>
        <w:rPr>
          <w:rFonts w:ascii="標楷體" w:hAnsi="標楷體" w:hint="eastAsia"/>
          <w:spacing w:val="10"/>
          <w:szCs w:val="24"/>
        </w:rPr>
        <w:t>汰換高</w:t>
      </w:r>
      <w:proofErr w:type="gramEnd"/>
      <w:r>
        <w:rPr>
          <w:rFonts w:ascii="標楷體" w:hAnsi="標楷體" w:hint="eastAsia"/>
          <w:spacing w:val="10"/>
          <w:szCs w:val="24"/>
        </w:rPr>
        <w:t>效率設備及太陽能發電為主要項目。該局辦理第二期溫室氣體減量執行方案，已執行新增平地造林與撫育既有造林及造林綠美化營造工作，111至</w:t>
      </w:r>
      <w:r w:rsidR="00C97987">
        <w:rPr>
          <w:rFonts w:ascii="Times New Roman" w:eastAsia="新細明體" w:hAnsi="Times New Roman" w:hint="eastAsia"/>
          <w:noProof/>
          <w:szCs w:val="20"/>
        </w:rPr>
        <mc:AlternateContent>
          <mc:Choice Requires="wps">
            <w:drawing>
              <wp:anchor distT="0" distB="0" distL="114300" distR="114300" simplePos="0" relativeHeight="251995136" behindDoc="0" locked="0" layoutInCell="1" allowOverlap="1" wp14:anchorId="0A36632A" wp14:editId="4844596E">
                <wp:simplePos x="0" y="0"/>
                <wp:positionH relativeFrom="margin">
                  <wp:posOffset>1786890</wp:posOffset>
                </wp:positionH>
                <wp:positionV relativeFrom="paragraph">
                  <wp:posOffset>3580765</wp:posOffset>
                </wp:positionV>
                <wp:extent cx="4406265" cy="4528820"/>
                <wp:effectExtent l="0" t="0" r="0" b="5080"/>
                <wp:wrapSquare wrapText="bothSides"/>
                <wp:docPr id="119" name="文字方塊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6265" cy="4528820"/>
                        </a:xfrm>
                        <a:prstGeom prst="rect">
                          <a:avLst/>
                        </a:prstGeom>
                        <a:solidFill>
                          <a:srgbClr val="FFFFFF"/>
                        </a:solidFill>
                        <a:ln w="9525">
                          <a:noFill/>
                          <a:miter lim="800000"/>
                          <a:headEnd/>
                          <a:tailEnd/>
                        </a:ln>
                      </wps:spPr>
                      <wps:txbx>
                        <w:txbxContent>
                          <w:p w14:paraId="26A75B86" w14:textId="77777777" w:rsidR="00E50012" w:rsidRDefault="00E50012" w:rsidP="00E50012">
                            <w:pPr>
                              <w:spacing w:afterLines="20" w:after="48"/>
                              <w:ind w:leftChars="59" w:left="144" w:rightChars="120" w:right="288" w:hanging="2"/>
                              <w:jc w:val="center"/>
                              <w:rPr>
                                <w:rFonts w:ascii="標楷體" w:hAnsi="標楷體"/>
                                <w:b/>
                                <w:bCs/>
                              </w:rPr>
                            </w:pPr>
                            <w:r>
                              <w:rPr>
                                <w:rFonts w:ascii="標楷體" w:hAnsi="標楷體" w:hint="eastAsia"/>
                                <w:b/>
                                <w:bCs/>
                              </w:rPr>
                              <w:t>圖1  113年度臺灣藍碳生態系各市縣分布</w:t>
                            </w:r>
                          </w:p>
                          <w:p w14:paraId="7D6EE16B" w14:textId="77777777" w:rsidR="00E50012" w:rsidRDefault="00E50012" w:rsidP="00E50012">
                            <w:pPr>
                              <w:pStyle w:val="Web"/>
                              <w:overflowPunct w:val="0"/>
                              <w:spacing w:before="0" w:beforeAutospacing="0" w:after="0" w:afterAutospacing="0"/>
                              <w:ind w:leftChars="-59" w:hangingChars="71" w:hanging="142"/>
                              <w:jc w:val="center"/>
                              <w:rPr>
                                <w:rFonts w:ascii="新細明體" w:eastAsia="新細明體" w:hAnsi="新細明體"/>
                                <w:noProof/>
                              </w:rPr>
                            </w:pPr>
                            <w:r>
                              <w:rPr>
                                <w:rFonts w:ascii="Calibri" w:eastAsia="Times New Roman" w:hAnsi="Calibri" w:cstheme="minorBidi"/>
                                <w:noProof/>
                                <w:sz w:val="20"/>
                              </w:rPr>
                              <w:drawing>
                                <wp:inline distT="0" distB="0" distL="0" distR="0" wp14:anchorId="793AAE5F" wp14:editId="5B407B08">
                                  <wp:extent cx="4361545" cy="3968151"/>
                                  <wp:effectExtent l="0" t="0" r="1270" b="0"/>
                                  <wp:docPr id="101" name="圖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80123" cy="3985053"/>
                                          </a:xfrm>
                                          <a:prstGeom prst="rect">
                                            <a:avLst/>
                                          </a:prstGeom>
                                          <a:noFill/>
                                          <a:ln>
                                            <a:noFill/>
                                          </a:ln>
                                        </pic:spPr>
                                      </pic:pic>
                                    </a:graphicData>
                                  </a:graphic>
                                </wp:inline>
                              </w:drawing>
                            </w:r>
                          </w:p>
                          <w:p w14:paraId="21CAB97D" w14:textId="77777777" w:rsidR="00E50012" w:rsidRDefault="00E50012" w:rsidP="003E72AC">
                            <w:pPr>
                              <w:overflowPunct w:val="0"/>
                              <w:spacing w:line="240" w:lineRule="exact"/>
                              <w:ind w:leftChars="-17" w:hangingChars="23" w:hanging="41"/>
                              <w:rPr>
                                <w:rFonts w:ascii="標楷體" w:hAnsi="標楷體"/>
                                <w:sz w:val="18"/>
                                <w:szCs w:val="18"/>
                              </w:rPr>
                            </w:pPr>
                            <w:r>
                              <w:rPr>
                                <w:rFonts w:ascii="標楷體" w:hAnsi="標楷體" w:hint="eastAsia"/>
                                <w:sz w:val="18"/>
                                <w:szCs w:val="18"/>
                              </w:rPr>
                              <w:t>資料來源：擷取自海洋委員會網站資料。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36632A" id="文字方塊 119" o:spid="_x0000_s1140" type="#_x0000_t202" style="position:absolute;left:0;text-align:left;margin-left:140.7pt;margin-top:281.95pt;width:346.95pt;height:356.6pt;z-index:251995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" stroked="f">
                <v:textbox>
                  <w:txbxContent>
                    <w:p w14:paraId="26A75B86" w14:textId="77777777" w:rsidR="00E50012" w:rsidRDefault="00E50012" w:rsidP="00E50012">
                      <w:pPr>
                        <w:spacing w:afterLines="20" w:after="48"/>
                        <w:ind w:leftChars="59" w:left="144" w:rightChars="120" w:right="288" w:hanging="2"/>
                        <w:jc w:val="center"/>
                        <w:rPr>
                          <w:rFonts w:ascii="標楷體" w:hAnsi="標楷體"/>
                          <w:b/>
                          <w:bCs/>
                        </w:rPr>
                      </w:pPr>
                      <w:r>
                        <w:rPr>
                          <w:rFonts w:ascii="標楷體" w:hAnsi="標楷體" w:hint="eastAsia"/>
                          <w:b/>
                          <w:bCs/>
                        </w:rPr>
                        <w:t>圖1  113年度臺灣藍碳生態系各市縣分布</w:t>
                      </w:r>
                    </w:p>
                    <w:p w14:paraId="7D6EE16B" w14:textId="77777777" w:rsidR="00E50012" w:rsidRDefault="00E50012" w:rsidP="00E50012">
                      <w:pPr>
                        <w:pStyle w:val="Web"/>
                        <w:overflowPunct w:val="0"/>
                        <w:spacing w:before="0" w:beforeAutospacing="0" w:after="0" w:afterAutospacing="0"/>
                        <w:ind w:leftChars="-59" w:hangingChars="71" w:hanging="142"/>
                        <w:jc w:val="center"/>
                        <w:rPr>
                          <w:rFonts w:ascii="新細明體" w:eastAsia="新細明體" w:hAnsi="新細明體"/>
                          <w:noProof/>
                        </w:rPr>
                      </w:pPr>
                      <w:r>
                        <w:rPr>
                          <w:rFonts w:ascii="Calibri" w:eastAsia="Times New Roman" w:hAnsi="Calibri" w:cstheme="minorBidi"/>
                          <w:noProof/>
                          <w:sz w:val="20"/>
                        </w:rPr>
                        <w:drawing>
                          <wp:inline distT="0" distB="0" distL="0" distR="0" wp14:anchorId="793AAE5F" wp14:editId="5B407B08">
                            <wp:extent cx="4361545" cy="3968151"/>
                            <wp:effectExtent l="0" t="0" r="1270" b="0"/>
                            <wp:docPr id="101" name="圖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80123" cy="3985053"/>
                                    </a:xfrm>
                                    <a:prstGeom prst="rect">
                                      <a:avLst/>
                                    </a:prstGeom>
                                    <a:noFill/>
                                    <a:ln>
                                      <a:noFill/>
                                    </a:ln>
                                  </pic:spPr>
                                </pic:pic>
                              </a:graphicData>
                            </a:graphic>
                          </wp:inline>
                        </w:drawing>
                      </w:r>
                    </w:p>
                    <w:p w14:paraId="21CAB97D" w14:textId="77777777" w:rsidR="00E50012" w:rsidRDefault="00E50012" w:rsidP="003E72AC">
                      <w:pPr>
                        <w:overflowPunct w:val="0"/>
                        <w:spacing w:line="240" w:lineRule="exact"/>
                        <w:ind w:leftChars="-17" w:hangingChars="23" w:hanging="41"/>
                        <w:rPr>
                          <w:rFonts w:ascii="標楷體" w:hAnsi="標楷體"/>
                          <w:sz w:val="18"/>
                          <w:szCs w:val="18"/>
                        </w:rPr>
                      </w:pPr>
                      <w:r>
                        <w:rPr>
                          <w:rFonts w:ascii="標楷體" w:hAnsi="標楷體" w:hint="eastAsia"/>
                          <w:sz w:val="18"/>
                          <w:szCs w:val="18"/>
                        </w:rPr>
                        <w:t>資料來源：擷取自海洋委員會網站資料。</w:t>
                      </w:r>
                    </w:p>
                  </w:txbxContent>
                </v:textbox>
                <w10:wrap type="square" anchorx="margin"/>
              </v:shape>
            </w:pict>
          </mc:Fallback>
        </mc:AlternateContent>
      </w:r>
      <w:proofErr w:type="gramStart"/>
      <w:r>
        <w:rPr>
          <w:rFonts w:ascii="標楷體" w:hAnsi="標楷體" w:hint="eastAsia"/>
          <w:spacing w:val="10"/>
          <w:szCs w:val="24"/>
        </w:rPr>
        <w:t>113</w:t>
      </w:r>
      <w:proofErr w:type="gramEnd"/>
      <w:r>
        <w:rPr>
          <w:rFonts w:ascii="標楷體" w:hAnsi="標楷體" w:hint="eastAsia"/>
          <w:spacing w:val="10"/>
          <w:szCs w:val="24"/>
        </w:rPr>
        <w:t>年度累計新植3萬餘株喬木；</w:t>
      </w:r>
      <w:proofErr w:type="gramStart"/>
      <w:r>
        <w:rPr>
          <w:rFonts w:ascii="標楷體" w:hAnsi="標楷體" w:hint="eastAsia"/>
          <w:spacing w:val="10"/>
          <w:szCs w:val="24"/>
        </w:rPr>
        <w:t>113</w:t>
      </w:r>
      <w:proofErr w:type="gramEnd"/>
      <w:r>
        <w:rPr>
          <w:rFonts w:ascii="標楷體" w:hAnsi="標楷體" w:hint="eastAsia"/>
          <w:spacing w:val="10"/>
          <w:szCs w:val="24"/>
        </w:rPr>
        <w:t>年度辦理縣道路燈改善工程，已</w:t>
      </w:r>
      <w:proofErr w:type="gramStart"/>
      <w:r>
        <w:rPr>
          <w:rFonts w:ascii="標楷體" w:hAnsi="標楷體" w:hint="eastAsia"/>
          <w:spacing w:val="10"/>
          <w:szCs w:val="24"/>
        </w:rPr>
        <w:t>汰</w:t>
      </w:r>
      <w:proofErr w:type="gramEnd"/>
      <w:r>
        <w:rPr>
          <w:rFonts w:ascii="標楷體" w:hAnsi="標楷體" w:hint="eastAsia"/>
          <w:spacing w:val="10"/>
          <w:szCs w:val="24"/>
        </w:rPr>
        <w:t>換5條主要縣道（201至205）舊有路燈，更新為LED燈具等措施。又澎湖縣海草床面積62.75公頃，僅次於高雄市（圖1），據上述環境部審定海草</w:t>
      </w:r>
      <w:proofErr w:type="gramStart"/>
      <w:r>
        <w:rPr>
          <w:rFonts w:ascii="標楷體" w:hAnsi="標楷體" w:hint="eastAsia"/>
          <w:spacing w:val="10"/>
          <w:szCs w:val="24"/>
        </w:rPr>
        <w:t>復育減量</w:t>
      </w:r>
      <w:proofErr w:type="gramEnd"/>
      <w:r>
        <w:rPr>
          <w:rFonts w:ascii="標楷體" w:hAnsi="標楷體" w:hint="eastAsia"/>
          <w:spacing w:val="10"/>
          <w:szCs w:val="24"/>
        </w:rPr>
        <w:t>方法，已被納入</w:t>
      </w:r>
      <w:proofErr w:type="gramStart"/>
      <w:r>
        <w:rPr>
          <w:rFonts w:ascii="標楷體" w:hAnsi="標楷體" w:hint="eastAsia"/>
          <w:spacing w:val="10"/>
          <w:szCs w:val="24"/>
        </w:rPr>
        <w:t>可行減碳措施</w:t>
      </w:r>
      <w:proofErr w:type="gramEnd"/>
      <w:r>
        <w:rPr>
          <w:rFonts w:ascii="標楷體" w:hAnsi="標楷體" w:hint="eastAsia"/>
          <w:spacing w:val="10"/>
          <w:szCs w:val="24"/>
        </w:rPr>
        <w:t>，具有發展相關自願減量專案之優勢，皆可作為公部門抵</w:t>
      </w:r>
      <w:proofErr w:type="gramStart"/>
      <w:r>
        <w:rPr>
          <w:rFonts w:ascii="標楷體" w:hAnsi="標楷體" w:hint="eastAsia"/>
          <w:spacing w:val="10"/>
          <w:szCs w:val="24"/>
        </w:rPr>
        <w:t>換碳排</w:t>
      </w:r>
      <w:proofErr w:type="gramEnd"/>
      <w:r>
        <w:rPr>
          <w:rFonts w:ascii="標楷體" w:hAnsi="標楷體" w:hint="eastAsia"/>
          <w:spacing w:val="10"/>
          <w:szCs w:val="24"/>
        </w:rPr>
        <w:t>之依據，亦提升地方生態永續效益，惟該局尚未推動</w:t>
      </w:r>
      <w:proofErr w:type="gramStart"/>
      <w:r>
        <w:rPr>
          <w:rFonts w:ascii="標楷體" w:hAnsi="標楷體" w:hint="eastAsia"/>
          <w:spacing w:val="10"/>
          <w:szCs w:val="24"/>
        </w:rPr>
        <w:t>相關碳權資產</w:t>
      </w:r>
      <w:proofErr w:type="gramEnd"/>
      <w:r>
        <w:rPr>
          <w:rFonts w:ascii="標楷體" w:hAnsi="標楷體" w:hint="eastAsia"/>
          <w:spacing w:val="10"/>
          <w:szCs w:val="24"/>
        </w:rPr>
        <w:t>調查以申請自願減量專案，以</w:t>
      </w:r>
      <w:proofErr w:type="gramStart"/>
      <w:r>
        <w:rPr>
          <w:rFonts w:ascii="標楷體" w:hAnsi="標楷體" w:hint="eastAsia"/>
          <w:spacing w:val="10"/>
          <w:szCs w:val="24"/>
        </w:rPr>
        <w:t>創造碳權資產</w:t>
      </w:r>
      <w:proofErr w:type="gramEnd"/>
      <w:r>
        <w:rPr>
          <w:rFonts w:ascii="標楷體" w:hAnsi="標楷體" w:hint="eastAsia"/>
          <w:spacing w:val="10"/>
          <w:szCs w:val="24"/>
        </w:rPr>
        <w:t>，</w:t>
      </w:r>
      <w:proofErr w:type="gramStart"/>
      <w:r>
        <w:rPr>
          <w:rFonts w:ascii="標楷體" w:hAnsi="標楷體" w:hint="eastAsia"/>
          <w:spacing w:val="10"/>
          <w:szCs w:val="24"/>
        </w:rPr>
        <w:t>奠定淨零轉型</w:t>
      </w:r>
      <w:proofErr w:type="gramEnd"/>
      <w:r>
        <w:rPr>
          <w:rFonts w:ascii="標楷體" w:hAnsi="標楷體" w:hint="eastAsia"/>
          <w:spacing w:val="10"/>
          <w:szCs w:val="24"/>
        </w:rPr>
        <w:t>基礎，經建請檢討改善。據復：考量自願減量專案涉及專業技術、人力配置及財務資源投入，且自然碳</w:t>
      </w:r>
      <w:proofErr w:type="gramStart"/>
      <w:r>
        <w:rPr>
          <w:rFonts w:ascii="標楷體" w:hAnsi="標楷體" w:hint="eastAsia"/>
          <w:spacing w:val="10"/>
          <w:szCs w:val="24"/>
        </w:rPr>
        <w:t>匯</w:t>
      </w:r>
      <w:proofErr w:type="gramEnd"/>
      <w:r>
        <w:rPr>
          <w:rFonts w:ascii="標楷體" w:hAnsi="標楷體" w:hint="eastAsia"/>
          <w:spacing w:val="10"/>
          <w:szCs w:val="24"/>
        </w:rPr>
        <w:t>相關專案於監測、查證及長期管理作業上具高度技術門檻，故現階段仍審</w:t>
      </w:r>
      <w:r>
        <w:rPr>
          <w:rFonts w:ascii="標楷體" w:hAnsi="標楷體" w:hint="eastAsia"/>
          <w:spacing w:val="10"/>
          <w:szCs w:val="24"/>
        </w:rPr>
        <w:lastRenderedPageBreak/>
        <w:t>慎評估其可行性，後續將配合相關機關政策方向，盤點各局</w:t>
      </w:r>
      <w:proofErr w:type="gramStart"/>
      <w:r>
        <w:rPr>
          <w:rFonts w:ascii="標楷體" w:hAnsi="標楷體" w:hint="eastAsia"/>
          <w:spacing w:val="10"/>
          <w:szCs w:val="24"/>
        </w:rPr>
        <w:t>處減碳</w:t>
      </w:r>
      <w:proofErr w:type="gramEnd"/>
      <w:r>
        <w:rPr>
          <w:rFonts w:ascii="標楷體" w:hAnsi="標楷體" w:hint="eastAsia"/>
          <w:spacing w:val="10"/>
          <w:szCs w:val="24"/>
        </w:rPr>
        <w:t>業務及潛在資源，持續關注中央制度與方法學發展情形，並依地方實務條件及財政量能，審慎評估申請自願減量專案之可行性及適當推動時機，以逐步</w:t>
      </w:r>
      <w:proofErr w:type="gramStart"/>
      <w:r>
        <w:rPr>
          <w:rFonts w:ascii="標楷體" w:hAnsi="標楷體" w:hint="eastAsia"/>
          <w:spacing w:val="10"/>
          <w:szCs w:val="24"/>
        </w:rPr>
        <w:t>奠定淨零轉型</w:t>
      </w:r>
      <w:proofErr w:type="gramEnd"/>
      <w:r>
        <w:rPr>
          <w:rFonts w:ascii="標楷體" w:hAnsi="標楷體" w:hint="eastAsia"/>
          <w:spacing w:val="10"/>
          <w:szCs w:val="24"/>
        </w:rPr>
        <w:t>基礎。</w:t>
      </w:r>
    </w:p>
    <w:p w14:paraId="28AB9721" w14:textId="59DF2D7C" w:rsidR="00EC11B2" w:rsidRDefault="00EC11B2" w:rsidP="00D2547D">
      <w:pPr>
        <w:tabs>
          <w:tab w:val="left" w:pos="3544"/>
        </w:tabs>
        <w:overflowPunct w:val="0"/>
        <w:adjustRightInd w:val="0"/>
        <w:spacing w:beforeLines="15" w:before="36" w:line="460" w:lineRule="exact"/>
        <w:ind w:firstLineChars="300" w:firstLine="781"/>
        <w:outlineLvl w:val="4"/>
        <w:rPr>
          <w:rFonts w:ascii="標楷體" w:hAnsi="標楷體"/>
          <w:spacing w:val="10"/>
          <w:szCs w:val="24"/>
        </w:rPr>
      </w:pPr>
      <w:bookmarkStart w:id="51" w:name="_Hlk214383137"/>
      <w:r>
        <w:rPr>
          <w:rFonts w:ascii="標楷體" w:hAnsi="標楷體" w:hint="eastAsia"/>
          <w:b/>
          <w:spacing w:val="10"/>
          <w:szCs w:val="24"/>
        </w:rPr>
        <w:t>（</w:t>
      </w:r>
      <w:r w:rsidR="00E50012">
        <w:rPr>
          <w:rFonts w:ascii="標楷體" w:hAnsi="標楷體"/>
          <w:b/>
          <w:spacing w:val="10"/>
          <w:szCs w:val="24"/>
        </w:rPr>
        <w:t>3</w:t>
      </w:r>
      <w:r>
        <w:rPr>
          <w:rFonts w:ascii="標楷體" w:hAnsi="標楷體" w:hint="eastAsia"/>
          <w:b/>
          <w:spacing w:val="10"/>
          <w:szCs w:val="24"/>
        </w:rPr>
        <w:t>）</w:t>
      </w:r>
      <w:r>
        <w:rPr>
          <w:rFonts w:ascii="標楷體" w:hAnsi="標楷體" w:hint="eastAsia"/>
          <w:b/>
          <w:bCs/>
          <w:spacing w:val="10"/>
          <w:szCs w:val="24"/>
        </w:rPr>
        <w:t>推動第二期溫室氣體減量執行方案，惟部分計畫逾預計目標值，顯示執行量能尚有提升空間，允宜適時滾動調整執行量能，以</w:t>
      </w:r>
      <w:proofErr w:type="gramStart"/>
      <w:r>
        <w:rPr>
          <w:rFonts w:ascii="標楷體" w:hAnsi="標楷體" w:hint="eastAsia"/>
          <w:b/>
          <w:bCs/>
          <w:spacing w:val="10"/>
          <w:szCs w:val="24"/>
        </w:rPr>
        <w:t>提升減碳成效</w:t>
      </w:r>
      <w:bookmarkEnd w:id="51"/>
      <w:proofErr w:type="gramEnd"/>
      <w:r>
        <w:rPr>
          <w:rFonts w:ascii="標楷體" w:hAnsi="標楷體" w:hint="eastAsia"/>
          <w:b/>
          <w:bCs/>
          <w:spacing w:val="10"/>
          <w:szCs w:val="24"/>
        </w:rPr>
        <w:t>：</w:t>
      </w:r>
      <w:r>
        <w:rPr>
          <w:rFonts w:ascii="標楷體" w:hAnsi="標楷體" w:hint="eastAsia"/>
          <w:spacing w:val="10"/>
          <w:szCs w:val="24"/>
        </w:rPr>
        <w:t>澎湖縣第一期及第二期溫室氣體減量執行方案之推動期程分別為107至109年度及110至114年度，現行第二期執行方案列有能源、住商、運輸、環境及農業等5大部門，包含9大推動策略及62項量化目標，由縣政府及所屬機關、台灣電力股份有限公司（含尖山電廠）等單位為權責機關，負責推動各項溫室氣體減量目標。據該局第二期113年成果報告列載，62項量化目標中有57項（占91.94％）之執行率已達或超過100％，其中權責單位為縣政府及所屬機關計26項量化目標於113年底</w:t>
      </w:r>
      <w:proofErr w:type="gramStart"/>
      <w:r>
        <w:rPr>
          <w:rFonts w:ascii="標楷體" w:hAnsi="標楷體" w:hint="eastAsia"/>
          <w:spacing w:val="10"/>
          <w:szCs w:val="24"/>
        </w:rPr>
        <w:t>執行率逾當年度</w:t>
      </w:r>
      <w:proofErr w:type="gramEnd"/>
      <w:r>
        <w:rPr>
          <w:rFonts w:ascii="標楷體" w:hAnsi="標楷體" w:hint="eastAsia"/>
          <w:spacing w:val="10"/>
          <w:szCs w:val="24"/>
        </w:rPr>
        <w:t>目標102.6％至400％，顯示部分執行方案設定之計畫目標值或有提升空間，經建請檢討改善。據復：相關制度與行政流程已趨成熟，加以近年中央補助擴增、跨局處協作效益提升及部分單位執行能量穩定，使年度成果呈現超前達成之情形，將於召開氣候變遷因應推動會會議時，滾動式調整相關策略與目標值，以提升管理精確度</w:t>
      </w:r>
      <w:proofErr w:type="gramStart"/>
      <w:r>
        <w:rPr>
          <w:rFonts w:ascii="標楷體" w:hAnsi="標楷體" w:hint="eastAsia"/>
          <w:spacing w:val="10"/>
          <w:szCs w:val="24"/>
        </w:rPr>
        <w:t>及減碳推動</w:t>
      </w:r>
      <w:proofErr w:type="gramEnd"/>
      <w:r>
        <w:rPr>
          <w:rFonts w:ascii="標楷體" w:hAnsi="標楷體" w:hint="eastAsia"/>
          <w:spacing w:val="10"/>
          <w:szCs w:val="24"/>
        </w:rPr>
        <w:t>效益。</w:t>
      </w:r>
    </w:p>
    <w:p w14:paraId="581A05CB" w14:textId="47F20040" w:rsidR="00EC11B2" w:rsidRPr="00143BC2" w:rsidRDefault="00EC11B2" w:rsidP="00D2547D">
      <w:pPr>
        <w:overflowPunct w:val="0"/>
        <w:adjustRightInd w:val="0"/>
        <w:snapToGrid w:val="0"/>
        <w:spacing w:beforeLines="15" w:before="36" w:line="460" w:lineRule="exact"/>
        <w:ind w:firstLineChars="200" w:firstLine="601"/>
        <w:rPr>
          <w:rFonts w:ascii="標楷體" w:hAnsi="標楷體"/>
          <w:b/>
          <w:bCs/>
          <w:snapToGrid w:val="0"/>
          <w:spacing w:val="10"/>
          <w:sz w:val="28"/>
          <w:szCs w:val="28"/>
        </w:rPr>
      </w:pPr>
      <w:r w:rsidRPr="00143BC2">
        <w:rPr>
          <w:rFonts w:ascii="標楷體" w:hAnsi="標楷體" w:hint="eastAsia"/>
          <w:b/>
          <w:bCs/>
          <w:snapToGrid w:val="0"/>
          <w:spacing w:val="10"/>
          <w:sz w:val="28"/>
          <w:szCs w:val="28"/>
        </w:rPr>
        <w:t>2.持續推動廢棄物</w:t>
      </w:r>
      <w:r w:rsidRPr="00143BC2">
        <w:rPr>
          <w:rFonts w:ascii="標楷體" w:hAnsi="標楷體" w:hint="eastAsia"/>
          <w:b/>
          <w:bCs/>
          <w:spacing w:val="10"/>
          <w:kern w:val="0"/>
          <w:sz w:val="28"/>
          <w:szCs w:val="32"/>
        </w:rPr>
        <w:t>源頭</w:t>
      </w:r>
      <w:r w:rsidRPr="00143BC2">
        <w:rPr>
          <w:rFonts w:ascii="標楷體" w:hAnsi="標楷體" w:hint="eastAsia"/>
          <w:b/>
          <w:bCs/>
          <w:snapToGrid w:val="0"/>
          <w:spacing w:val="10"/>
          <w:sz w:val="28"/>
          <w:szCs w:val="28"/>
        </w:rPr>
        <w:t>減量及強化分類回收工作，惟一般垃圾產生量仍持續微幅上升，推動垃圾減量成效有待提升，允宜</w:t>
      </w:r>
      <w:proofErr w:type="gramStart"/>
      <w:r w:rsidRPr="00143BC2">
        <w:rPr>
          <w:rFonts w:ascii="標楷體" w:hAnsi="標楷體" w:hint="eastAsia"/>
          <w:b/>
          <w:bCs/>
          <w:snapToGrid w:val="0"/>
          <w:spacing w:val="10"/>
          <w:sz w:val="28"/>
          <w:szCs w:val="28"/>
        </w:rPr>
        <w:t>研</w:t>
      </w:r>
      <w:proofErr w:type="gramEnd"/>
      <w:r w:rsidRPr="00143BC2">
        <w:rPr>
          <w:rFonts w:ascii="標楷體" w:hAnsi="標楷體" w:hint="eastAsia"/>
          <w:b/>
          <w:bCs/>
          <w:snapToGrid w:val="0"/>
          <w:spacing w:val="10"/>
          <w:sz w:val="28"/>
          <w:szCs w:val="28"/>
        </w:rPr>
        <w:t>謀周妥措施，落實源頭減量及資源回收工作，以呼應臺灣永續發展，確保環境品質及永續管理環境資源之核心目標。</w:t>
      </w:r>
    </w:p>
    <w:p w14:paraId="795D2950" w14:textId="6F03D301" w:rsidR="00EC11B2" w:rsidRPr="00143BC2" w:rsidRDefault="00EC11B2" w:rsidP="00D2547D">
      <w:pPr>
        <w:adjustRightInd w:val="0"/>
        <w:snapToGrid w:val="0"/>
        <w:spacing w:line="460" w:lineRule="exact"/>
        <w:ind w:firstLineChars="200" w:firstLine="520"/>
        <w:rPr>
          <w:rFonts w:ascii="標楷體" w:hAnsi="標楷體"/>
          <w:bCs/>
          <w:spacing w:val="10"/>
          <w:kern w:val="0"/>
          <w:szCs w:val="20"/>
        </w:rPr>
      </w:pPr>
      <w:r w:rsidRPr="00143BC2">
        <w:rPr>
          <w:rFonts w:ascii="標楷體" w:hAnsi="標楷體" w:hint="eastAsia"/>
          <w:bCs/>
          <w:spacing w:val="10"/>
          <w:kern w:val="0"/>
        </w:rPr>
        <w:t>臺灣永續發展目標之核心目標6，揭</w:t>
      </w:r>
      <w:proofErr w:type="gramStart"/>
      <w:r w:rsidRPr="00143BC2">
        <w:rPr>
          <w:rFonts w:ascii="標楷體" w:hAnsi="標楷體" w:hint="eastAsia"/>
          <w:bCs/>
          <w:spacing w:val="10"/>
          <w:kern w:val="0"/>
        </w:rPr>
        <w:t>櫫</w:t>
      </w:r>
      <w:proofErr w:type="gramEnd"/>
      <w:r w:rsidRPr="00143BC2">
        <w:rPr>
          <w:rFonts w:ascii="標楷體" w:hAnsi="標楷體" w:hint="eastAsia"/>
          <w:bCs/>
          <w:spacing w:val="10"/>
          <w:kern w:val="0"/>
        </w:rPr>
        <w:t>確保環境品質及永續管理環境資源。該局為解決日益嚴重垃圾堆置問題及配合多元垃圾處理，配合環境部「減量回收及資源循環推動計畫（112至116年）」（下稱資源循環推動計畫），持續辦理廢棄物源頭減量及資源回收，提高民眾自備環保餐具觀念，以降低垃圾產生量及減少清運量。經查計畫執行情形，核有下列事項：</w:t>
      </w:r>
    </w:p>
    <w:p w14:paraId="0606E9D6" w14:textId="45435C15" w:rsidR="00EC11B2" w:rsidRPr="00143BC2" w:rsidRDefault="00EC11B2" w:rsidP="00D2547D">
      <w:pPr>
        <w:tabs>
          <w:tab w:val="left" w:pos="3544"/>
        </w:tabs>
        <w:overflowPunct w:val="0"/>
        <w:adjustRightInd w:val="0"/>
        <w:spacing w:line="460" w:lineRule="exact"/>
        <w:ind w:firstLineChars="300" w:firstLine="781"/>
        <w:outlineLvl w:val="4"/>
        <w:rPr>
          <w:rFonts w:ascii="標楷體" w:hAnsi="標楷體"/>
          <w:spacing w:val="10"/>
          <w:szCs w:val="24"/>
        </w:rPr>
      </w:pPr>
      <w:r w:rsidRPr="00143BC2">
        <w:rPr>
          <w:rFonts w:ascii="標楷體" w:hAnsi="標楷體" w:hint="eastAsia"/>
          <w:b/>
          <w:spacing w:val="10"/>
          <w:szCs w:val="24"/>
        </w:rPr>
        <w:t>（1）為解決日益嚴重垃圾堆置問題，加強辦理廢棄物源頭減量計畫，惟一般垃圾產生量持續上升，推動垃圾減量成效仍有提升空間：</w:t>
      </w:r>
      <w:r w:rsidRPr="00143BC2">
        <w:rPr>
          <w:rFonts w:ascii="標楷體" w:hAnsi="標楷體" w:hint="eastAsia"/>
          <w:bCs/>
          <w:spacing w:val="10"/>
          <w:szCs w:val="24"/>
        </w:rPr>
        <w:t>該局為解決日益嚴重垃圾堆置問題，</w:t>
      </w:r>
      <w:r w:rsidRPr="00143BC2">
        <w:rPr>
          <w:rFonts w:ascii="標楷體" w:hAnsi="標楷體" w:hint="eastAsia"/>
          <w:spacing w:val="10"/>
          <w:szCs w:val="24"/>
        </w:rPr>
        <w:t>於</w:t>
      </w:r>
      <w:proofErr w:type="gramStart"/>
      <w:r w:rsidRPr="00143BC2">
        <w:rPr>
          <w:rFonts w:ascii="標楷體" w:hAnsi="標楷體" w:hint="eastAsia"/>
          <w:spacing w:val="10"/>
          <w:szCs w:val="24"/>
        </w:rPr>
        <w:t>111</w:t>
      </w:r>
      <w:proofErr w:type="gramEnd"/>
      <w:r w:rsidRPr="00143BC2">
        <w:rPr>
          <w:rFonts w:ascii="標楷體" w:hAnsi="標楷體" w:hint="eastAsia"/>
          <w:spacing w:val="10"/>
          <w:szCs w:val="24"/>
        </w:rPr>
        <w:t>年度辦理澎湖縣促進垃圾減量回收補助計畫，並自</w:t>
      </w:r>
      <w:proofErr w:type="gramStart"/>
      <w:r w:rsidRPr="00143BC2">
        <w:rPr>
          <w:rFonts w:ascii="標楷體" w:hAnsi="標楷體" w:hint="eastAsia"/>
          <w:spacing w:val="10"/>
          <w:szCs w:val="24"/>
        </w:rPr>
        <w:t>112</w:t>
      </w:r>
      <w:proofErr w:type="gramEnd"/>
      <w:r w:rsidRPr="00143BC2">
        <w:rPr>
          <w:rFonts w:ascii="標楷體" w:hAnsi="標楷體" w:hint="eastAsia"/>
          <w:spacing w:val="10"/>
          <w:szCs w:val="24"/>
        </w:rPr>
        <w:t>年度起配合環境部資源循環推動計畫，</w:t>
      </w:r>
      <w:r w:rsidRPr="00143BC2">
        <w:rPr>
          <w:rFonts w:ascii="標楷體" w:hAnsi="標楷體" w:hint="eastAsia"/>
          <w:bCs/>
          <w:spacing w:val="10"/>
          <w:szCs w:val="24"/>
        </w:rPr>
        <w:t>持續辦理廢棄物源頭減量業務，工作項目包括：A.辦理一次用產品源頭減量活動，輔導縣內商圈及餐飲業者減少一次性產品；B.推廣資源再利用，輔導推動各機關團體、學校社區辦理</w:t>
      </w:r>
      <w:proofErr w:type="gramStart"/>
      <w:r w:rsidRPr="00143BC2">
        <w:rPr>
          <w:rFonts w:ascii="標楷體" w:hAnsi="標楷體" w:hint="eastAsia"/>
          <w:bCs/>
          <w:spacing w:val="10"/>
          <w:szCs w:val="24"/>
        </w:rPr>
        <w:t>不</w:t>
      </w:r>
      <w:proofErr w:type="gramEnd"/>
      <w:r w:rsidRPr="00143BC2">
        <w:rPr>
          <w:rFonts w:ascii="標楷體" w:hAnsi="標楷體" w:hint="eastAsia"/>
          <w:bCs/>
          <w:spacing w:val="10"/>
          <w:szCs w:val="24"/>
        </w:rPr>
        <w:t>用品回收交換、展售活動，提高二手</w:t>
      </w:r>
      <w:proofErr w:type="gramStart"/>
      <w:r w:rsidRPr="00143BC2">
        <w:rPr>
          <w:rFonts w:ascii="標楷體" w:hAnsi="標楷體" w:hint="eastAsia"/>
          <w:bCs/>
          <w:spacing w:val="10"/>
          <w:szCs w:val="24"/>
        </w:rPr>
        <w:t>物捐送</w:t>
      </w:r>
      <w:proofErr w:type="gramEnd"/>
      <w:r w:rsidRPr="00143BC2">
        <w:rPr>
          <w:rFonts w:ascii="標楷體" w:hAnsi="標楷體" w:hint="eastAsia"/>
          <w:bCs/>
          <w:spacing w:val="10"/>
          <w:szCs w:val="24"/>
        </w:rPr>
        <w:t>、</w:t>
      </w:r>
      <w:r w:rsidRPr="00143BC2">
        <w:rPr>
          <w:rFonts w:ascii="標楷體" w:hAnsi="標楷體" w:hint="eastAsia"/>
          <w:bCs/>
          <w:spacing w:val="10"/>
          <w:szCs w:val="24"/>
        </w:rPr>
        <w:lastRenderedPageBreak/>
        <w:t>回收及再利用率；C.實施垃圾強制</w:t>
      </w:r>
      <w:proofErr w:type="gramStart"/>
      <w:r w:rsidRPr="00143BC2">
        <w:rPr>
          <w:rFonts w:ascii="標楷體" w:hAnsi="標楷體" w:hint="eastAsia"/>
          <w:bCs/>
          <w:spacing w:val="10"/>
          <w:szCs w:val="24"/>
        </w:rPr>
        <w:t>分類破袋檢查</w:t>
      </w:r>
      <w:proofErr w:type="gramEnd"/>
      <w:r w:rsidRPr="00143BC2">
        <w:rPr>
          <w:rFonts w:ascii="標楷體" w:hAnsi="標楷體" w:hint="eastAsia"/>
          <w:bCs/>
          <w:spacing w:val="10"/>
          <w:szCs w:val="24"/>
        </w:rPr>
        <w:t>，並加強宣導資源回收分類等。</w:t>
      </w:r>
      <w:proofErr w:type="gramStart"/>
      <w:r w:rsidRPr="00143BC2">
        <w:rPr>
          <w:rFonts w:ascii="標楷體" w:hAnsi="標楷體" w:hint="eastAsia"/>
          <w:bCs/>
          <w:spacing w:val="10"/>
          <w:szCs w:val="24"/>
        </w:rPr>
        <w:t>惟</w:t>
      </w:r>
      <w:proofErr w:type="gramEnd"/>
      <w:r w:rsidRPr="00143BC2">
        <w:rPr>
          <w:rFonts w:ascii="標楷體" w:hAnsi="標楷體" w:hint="eastAsia"/>
          <w:bCs/>
          <w:spacing w:val="10"/>
          <w:szCs w:val="24"/>
        </w:rPr>
        <w:t>一般廢棄物產生量由</w:t>
      </w:r>
      <w:proofErr w:type="gramStart"/>
      <w:r w:rsidRPr="00143BC2">
        <w:rPr>
          <w:rFonts w:ascii="標楷體" w:hAnsi="標楷體" w:hint="eastAsia"/>
          <w:bCs/>
          <w:spacing w:val="10"/>
          <w:szCs w:val="24"/>
        </w:rPr>
        <w:t>111</w:t>
      </w:r>
      <w:proofErr w:type="gramEnd"/>
      <w:r w:rsidRPr="00143BC2">
        <w:rPr>
          <w:rFonts w:ascii="標楷體" w:hAnsi="標楷體" w:hint="eastAsia"/>
          <w:bCs/>
          <w:spacing w:val="10"/>
          <w:szCs w:val="24"/>
        </w:rPr>
        <w:t>年度之5萬3,312公噸微幅下降至</w:t>
      </w:r>
      <w:proofErr w:type="gramStart"/>
      <w:r w:rsidRPr="00143BC2">
        <w:rPr>
          <w:rFonts w:ascii="標楷體" w:hAnsi="標楷體" w:hint="eastAsia"/>
          <w:bCs/>
          <w:spacing w:val="10"/>
          <w:szCs w:val="24"/>
        </w:rPr>
        <w:t>112</w:t>
      </w:r>
      <w:proofErr w:type="gramEnd"/>
      <w:r w:rsidRPr="00143BC2">
        <w:rPr>
          <w:rFonts w:ascii="標楷體" w:hAnsi="標楷體" w:hint="eastAsia"/>
          <w:bCs/>
          <w:spacing w:val="10"/>
          <w:szCs w:val="24"/>
        </w:rPr>
        <w:t>年度之5萬3,195公</w:t>
      </w:r>
      <w:r w:rsidR="00C97987" w:rsidRPr="00143BC2">
        <w:rPr>
          <w:rFonts w:ascii="Times New Roman" w:eastAsia="新細明體" w:hAnsi="Times New Roman" w:hint="eastAsia"/>
          <w:noProof/>
          <w:spacing w:val="10"/>
        </w:rPr>
        <mc:AlternateContent>
          <mc:Choice Requires="wps">
            <w:drawing>
              <wp:anchor distT="36195" distB="0" distL="114300" distR="114300" simplePos="0" relativeHeight="251910144" behindDoc="0" locked="0" layoutInCell="1" allowOverlap="1" wp14:anchorId="39F41CA1" wp14:editId="0127AD80">
                <wp:simplePos x="0" y="0"/>
                <wp:positionH relativeFrom="column">
                  <wp:posOffset>2553335</wp:posOffset>
                </wp:positionH>
                <wp:positionV relativeFrom="paragraph">
                  <wp:posOffset>955040</wp:posOffset>
                </wp:positionV>
                <wp:extent cx="3635375" cy="1957070"/>
                <wp:effectExtent l="0" t="0" r="3175" b="5080"/>
                <wp:wrapSquare wrapText="bothSides"/>
                <wp:docPr id="117" name="文字方塊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5375" cy="1957070"/>
                        </a:xfrm>
                        <a:prstGeom prst="rect">
                          <a:avLst/>
                        </a:prstGeom>
                        <a:solidFill>
                          <a:srgbClr val="FFFFFF"/>
                        </a:solidFill>
                        <a:ln w="9525">
                          <a:noFill/>
                          <a:miter lim="800000"/>
                          <a:headEnd/>
                          <a:tailEnd/>
                        </a:ln>
                      </wps:spPr>
                      <wps:txbx>
                        <w:txbxContent>
                          <w:p w14:paraId="658682E9" w14:textId="77777777" w:rsidR="00EC11B2" w:rsidRDefault="00EC11B2" w:rsidP="00EC11B2">
                            <w:pPr>
                              <w:overflowPunct w:val="0"/>
                              <w:jc w:val="center"/>
                              <w:rPr>
                                <w:rFonts w:ascii="標楷體" w:hAnsi="標楷體"/>
                                <w:b/>
                                <w:bCs/>
                              </w:rPr>
                            </w:pPr>
                            <w:r>
                              <w:rPr>
                                <w:rFonts w:ascii="標楷體" w:hAnsi="標楷體" w:hint="eastAsia"/>
                                <w:b/>
                                <w:bCs/>
                              </w:rPr>
                              <w:t>表2　澎湖縣一般廢棄物產生量變動趨勢</w:t>
                            </w:r>
                          </w:p>
                          <w:p w14:paraId="74590AC5" w14:textId="77777777" w:rsidR="00EC11B2" w:rsidRDefault="00EC11B2" w:rsidP="003C54CC">
                            <w:pPr>
                              <w:spacing w:line="240" w:lineRule="exact"/>
                              <w:ind w:rightChars="15" w:right="36"/>
                              <w:jc w:val="right"/>
                              <w:rPr>
                                <w:rFonts w:ascii="標楷體" w:hAnsi="標楷體"/>
                                <w:sz w:val="20"/>
                              </w:rPr>
                            </w:pPr>
                            <w:r>
                              <w:rPr>
                                <w:rFonts w:ascii="標楷體" w:hAnsi="標楷體" w:hint="eastAsia"/>
                                <w:sz w:val="20"/>
                              </w:rPr>
                              <w:t>單位：公噸、人次</w:t>
                            </w:r>
                          </w:p>
                          <w:tbl>
                            <w:tblPr>
                              <w:tblW w:w="5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19"/>
                              <w:gridCol w:w="777"/>
                              <w:gridCol w:w="993"/>
                              <w:gridCol w:w="850"/>
                              <w:gridCol w:w="851"/>
                              <w:gridCol w:w="995"/>
                            </w:tblGrid>
                            <w:tr w:rsidR="00EC11B2" w14:paraId="3476C23B" w14:textId="77777777" w:rsidTr="00D016DA">
                              <w:trPr>
                                <w:trHeight w:val="401"/>
                              </w:trPr>
                              <w:tc>
                                <w:tcPr>
                                  <w:tcW w:w="919" w:type="dxa"/>
                                  <w:vMerge w:val="restart"/>
                                  <w:tcBorders>
                                    <w:top w:val="single" w:sz="4" w:space="0" w:color="auto"/>
                                    <w:left w:val="single" w:sz="4" w:space="0" w:color="auto"/>
                                    <w:bottom w:val="single" w:sz="4" w:space="0" w:color="auto"/>
                                    <w:right w:val="single" w:sz="4" w:space="0" w:color="auto"/>
                                  </w:tcBorders>
                                  <w:vAlign w:val="center"/>
                                  <w:hideMark/>
                                </w:tcPr>
                                <w:p w14:paraId="16FF1783" w14:textId="77777777" w:rsidR="00EC11B2" w:rsidRDefault="00EC11B2">
                                  <w:pPr>
                                    <w:widowControl/>
                                    <w:spacing w:line="240" w:lineRule="exact"/>
                                    <w:jc w:val="center"/>
                                    <w:rPr>
                                      <w:rFonts w:ascii="標楷體" w:hAnsi="標楷體" w:cs="Tahoma"/>
                                      <w:kern w:val="0"/>
                                      <w:sz w:val="20"/>
                                    </w:rPr>
                                  </w:pPr>
                                  <w:r>
                                    <w:rPr>
                                      <w:rFonts w:ascii="標楷體" w:hAnsi="標楷體" w:cs="Tahoma" w:hint="eastAsia"/>
                                      <w:kern w:val="0"/>
                                      <w:sz w:val="20"/>
                                    </w:rPr>
                                    <w:t>年度</w:t>
                                  </w:r>
                                </w:p>
                              </w:tc>
                              <w:tc>
                                <w:tcPr>
                                  <w:tcW w:w="3471" w:type="dxa"/>
                                  <w:gridSpan w:val="4"/>
                                  <w:tcBorders>
                                    <w:top w:val="single" w:sz="4" w:space="0" w:color="auto"/>
                                    <w:left w:val="single" w:sz="4" w:space="0" w:color="auto"/>
                                    <w:bottom w:val="single" w:sz="4" w:space="0" w:color="auto"/>
                                    <w:right w:val="double" w:sz="4" w:space="0" w:color="auto"/>
                                  </w:tcBorders>
                                  <w:noWrap/>
                                  <w:vAlign w:val="center"/>
                                  <w:hideMark/>
                                </w:tcPr>
                                <w:p w14:paraId="5335BE73" w14:textId="77777777" w:rsidR="00EC11B2" w:rsidRDefault="00EC11B2">
                                  <w:pPr>
                                    <w:widowControl/>
                                    <w:spacing w:line="240" w:lineRule="exact"/>
                                    <w:jc w:val="center"/>
                                    <w:rPr>
                                      <w:rFonts w:ascii="標楷體" w:hAnsi="標楷體" w:cs="Tahoma"/>
                                      <w:kern w:val="0"/>
                                      <w:sz w:val="20"/>
                                    </w:rPr>
                                  </w:pPr>
                                  <w:r>
                                    <w:rPr>
                                      <w:rFonts w:ascii="標楷體" w:hAnsi="標楷體" w:cs="Tahoma" w:hint="eastAsia"/>
                                      <w:kern w:val="0"/>
                                      <w:sz w:val="20"/>
                                    </w:rPr>
                                    <w:t>一般廢棄物產生量</w:t>
                                  </w:r>
                                </w:p>
                              </w:tc>
                              <w:tc>
                                <w:tcPr>
                                  <w:tcW w:w="995" w:type="dxa"/>
                                  <w:vMerge w:val="restart"/>
                                  <w:tcBorders>
                                    <w:top w:val="single" w:sz="4" w:space="0" w:color="auto"/>
                                    <w:left w:val="double" w:sz="4" w:space="0" w:color="auto"/>
                                    <w:bottom w:val="single" w:sz="4" w:space="0" w:color="auto"/>
                                    <w:right w:val="single" w:sz="4" w:space="0" w:color="auto"/>
                                  </w:tcBorders>
                                  <w:vAlign w:val="center"/>
                                  <w:hideMark/>
                                </w:tcPr>
                                <w:p w14:paraId="4FD83504" w14:textId="77777777" w:rsidR="00EC11B2" w:rsidRDefault="00EC11B2">
                                  <w:pPr>
                                    <w:widowControl/>
                                    <w:spacing w:line="240" w:lineRule="exact"/>
                                    <w:jc w:val="center"/>
                                    <w:rPr>
                                      <w:rFonts w:ascii="標楷體" w:hAnsi="標楷體" w:cs="Tahoma"/>
                                      <w:kern w:val="0"/>
                                      <w:sz w:val="20"/>
                                    </w:rPr>
                                  </w:pPr>
                                  <w:r>
                                    <w:rPr>
                                      <w:rFonts w:ascii="標楷體" w:hAnsi="標楷體" w:cs="Tahoma" w:hint="eastAsia"/>
                                      <w:kern w:val="0"/>
                                      <w:sz w:val="20"/>
                                    </w:rPr>
                                    <w:t>觀光人數</w:t>
                                  </w:r>
                                </w:p>
                              </w:tc>
                            </w:tr>
                            <w:tr w:rsidR="00EC11B2" w14:paraId="7B33C041" w14:textId="77777777" w:rsidTr="00D016DA">
                              <w:trPr>
                                <w:trHeight w:val="366"/>
                              </w:trPr>
                              <w:tc>
                                <w:tcPr>
                                  <w:tcW w:w="919" w:type="dxa"/>
                                  <w:vMerge/>
                                  <w:tcBorders>
                                    <w:top w:val="single" w:sz="4" w:space="0" w:color="auto"/>
                                    <w:left w:val="single" w:sz="4" w:space="0" w:color="auto"/>
                                    <w:bottom w:val="single" w:sz="4" w:space="0" w:color="auto"/>
                                    <w:right w:val="single" w:sz="4" w:space="0" w:color="auto"/>
                                  </w:tcBorders>
                                  <w:vAlign w:val="center"/>
                                  <w:hideMark/>
                                </w:tcPr>
                                <w:p w14:paraId="4B061ADD" w14:textId="77777777" w:rsidR="00EC11B2" w:rsidRDefault="00EC11B2">
                                  <w:pPr>
                                    <w:widowControl/>
                                    <w:rPr>
                                      <w:rFonts w:ascii="標楷體" w:hAnsi="標楷體" w:cs="Tahoma"/>
                                      <w:kern w:val="0"/>
                                      <w:sz w:val="20"/>
                                    </w:rPr>
                                  </w:pPr>
                                </w:p>
                              </w:tc>
                              <w:tc>
                                <w:tcPr>
                                  <w:tcW w:w="777" w:type="dxa"/>
                                  <w:tcBorders>
                                    <w:top w:val="single" w:sz="4" w:space="0" w:color="auto"/>
                                    <w:left w:val="single" w:sz="4" w:space="0" w:color="auto"/>
                                    <w:bottom w:val="single" w:sz="4" w:space="0" w:color="auto"/>
                                    <w:right w:val="single" w:sz="4" w:space="0" w:color="auto"/>
                                  </w:tcBorders>
                                  <w:vAlign w:val="center"/>
                                  <w:hideMark/>
                                </w:tcPr>
                                <w:p w14:paraId="44416A6D" w14:textId="77777777" w:rsidR="00EC11B2" w:rsidRPr="008B5CF8" w:rsidRDefault="00EC11B2">
                                  <w:pPr>
                                    <w:widowControl/>
                                    <w:spacing w:line="240" w:lineRule="exact"/>
                                    <w:jc w:val="center"/>
                                    <w:rPr>
                                      <w:rFonts w:ascii="標楷體" w:hAnsi="標楷體" w:cs="Tahoma"/>
                                      <w:kern w:val="0"/>
                                      <w:sz w:val="20"/>
                                    </w:rPr>
                                  </w:pPr>
                                  <w:r w:rsidRPr="008B5CF8">
                                    <w:rPr>
                                      <w:rFonts w:ascii="標楷體" w:hAnsi="標楷體" w:cs="Tahoma" w:hint="eastAsia"/>
                                      <w:kern w:val="0"/>
                                      <w:sz w:val="20"/>
                                    </w:rPr>
                                    <w:t>合計</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9C9EC8" w14:textId="77777777" w:rsidR="00EC11B2" w:rsidRDefault="00EC11B2">
                                  <w:pPr>
                                    <w:widowControl/>
                                    <w:spacing w:line="240" w:lineRule="exact"/>
                                    <w:jc w:val="center"/>
                                    <w:rPr>
                                      <w:rFonts w:ascii="標楷體" w:hAnsi="標楷體" w:cs="Tahoma"/>
                                      <w:spacing w:val="-10"/>
                                      <w:kern w:val="0"/>
                                      <w:sz w:val="20"/>
                                    </w:rPr>
                                  </w:pPr>
                                  <w:r>
                                    <w:rPr>
                                      <w:rFonts w:ascii="標楷體" w:hAnsi="標楷體" w:cs="Tahoma" w:hint="eastAsia"/>
                                      <w:spacing w:val="-10"/>
                                      <w:kern w:val="0"/>
                                      <w:sz w:val="20"/>
                                    </w:rPr>
                                    <w:t>一般垃圾</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842790" w14:textId="77777777" w:rsidR="00EC11B2" w:rsidRDefault="00EC11B2">
                                  <w:pPr>
                                    <w:widowControl/>
                                    <w:spacing w:line="240" w:lineRule="exact"/>
                                    <w:jc w:val="center"/>
                                    <w:rPr>
                                      <w:rFonts w:ascii="標楷體" w:hAnsi="標楷體" w:cs="Tahoma"/>
                                      <w:spacing w:val="-10"/>
                                      <w:kern w:val="0"/>
                                      <w:sz w:val="20"/>
                                    </w:rPr>
                                  </w:pPr>
                                  <w:r>
                                    <w:rPr>
                                      <w:rFonts w:ascii="標楷體" w:hAnsi="標楷體" w:cs="Tahoma" w:hint="eastAsia"/>
                                      <w:spacing w:val="-10"/>
                                      <w:kern w:val="0"/>
                                      <w:sz w:val="20"/>
                                    </w:rPr>
                                    <w:t>資源垃圾</w:t>
                                  </w:r>
                                </w:p>
                              </w:tc>
                              <w:tc>
                                <w:tcPr>
                                  <w:tcW w:w="851" w:type="dxa"/>
                                  <w:tcBorders>
                                    <w:top w:val="single" w:sz="4" w:space="0" w:color="auto"/>
                                    <w:left w:val="single" w:sz="4" w:space="0" w:color="auto"/>
                                    <w:bottom w:val="single" w:sz="4" w:space="0" w:color="auto"/>
                                    <w:right w:val="double" w:sz="4" w:space="0" w:color="auto"/>
                                  </w:tcBorders>
                                  <w:vAlign w:val="center"/>
                                  <w:hideMark/>
                                </w:tcPr>
                                <w:p w14:paraId="4BEE8F09" w14:textId="77777777" w:rsidR="00EC11B2" w:rsidRDefault="00EC11B2">
                                  <w:pPr>
                                    <w:widowControl/>
                                    <w:spacing w:line="240" w:lineRule="exact"/>
                                    <w:jc w:val="center"/>
                                    <w:rPr>
                                      <w:rFonts w:ascii="標楷體" w:hAnsi="標楷體" w:cs="Tahoma"/>
                                      <w:kern w:val="0"/>
                                      <w:sz w:val="20"/>
                                    </w:rPr>
                                  </w:pPr>
                                  <w:r>
                                    <w:rPr>
                                      <w:rFonts w:ascii="標楷體" w:hAnsi="標楷體" w:cs="Tahoma" w:hint="eastAsia"/>
                                      <w:kern w:val="0"/>
                                      <w:sz w:val="20"/>
                                    </w:rPr>
                                    <w:t>廚餘</w:t>
                                  </w:r>
                                </w:p>
                              </w:tc>
                              <w:tc>
                                <w:tcPr>
                                  <w:tcW w:w="995" w:type="dxa"/>
                                  <w:vMerge/>
                                  <w:tcBorders>
                                    <w:top w:val="single" w:sz="4" w:space="0" w:color="auto"/>
                                    <w:left w:val="double" w:sz="4" w:space="0" w:color="auto"/>
                                    <w:bottom w:val="single" w:sz="4" w:space="0" w:color="auto"/>
                                    <w:right w:val="single" w:sz="4" w:space="0" w:color="auto"/>
                                  </w:tcBorders>
                                  <w:vAlign w:val="center"/>
                                  <w:hideMark/>
                                </w:tcPr>
                                <w:p w14:paraId="19F2304D" w14:textId="77777777" w:rsidR="00EC11B2" w:rsidRDefault="00EC11B2">
                                  <w:pPr>
                                    <w:widowControl/>
                                    <w:rPr>
                                      <w:rFonts w:ascii="標楷體" w:hAnsi="標楷體" w:cs="Tahoma"/>
                                      <w:kern w:val="0"/>
                                      <w:sz w:val="20"/>
                                    </w:rPr>
                                  </w:pPr>
                                </w:p>
                              </w:tc>
                            </w:tr>
                            <w:tr w:rsidR="00EC11B2" w14:paraId="6CF8B384" w14:textId="77777777" w:rsidTr="00D016DA">
                              <w:trPr>
                                <w:trHeight w:val="276"/>
                              </w:trPr>
                              <w:tc>
                                <w:tcPr>
                                  <w:tcW w:w="919" w:type="dxa"/>
                                  <w:tcBorders>
                                    <w:top w:val="single" w:sz="4" w:space="0" w:color="auto"/>
                                    <w:left w:val="single" w:sz="4" w:space="0" w:color="auto"/>
                                    <w:bottom w:val="single" w:sz="4" w:space="0" w:color="auto"/>
                                    <w:right w:val="single" w:sz="4" w:space="0" w:color="auto"/>
                                  </w:tcBorders>
                                  <w:vAlign w:val="center"/>
                                  <w:hideMark/>
                                </w:tcPr>
                                <w:p w14:paraId="0B6365FE" w14:textId="77777777" w:rsidR="00EC11B2" w:rsidRDefault="00EC11B2">
                                  <w:pPr>
                                    <w:widowControl/>
                                    <w:spacing w:line="240" w:lineRule="exact"/>
                                    <w:jc w:val="center"/>
                                    <w:rPr>
                                      <w:rFonts w:ascii="標楷體" w:hAnsi="標楷體" w:cs="Tahoma"/>
                                      <w:kern w:val="0"/>
                                      <w:sz w:val="20"/>
                                    </w:rPr>
                                  </w:pPr>
                                  <w:r>
                                    <w:rPr>
                                      <w:rFonts w:ascii="標楷體" w:hAnsi="標楷體" w:cs="Tahoma" w:hint="eastAsia"/>
                                      <w:kern w:val="0"/>
                                      <w:sz w:val="20"/>
                                    </w:rPr>
                                    <w:t>111</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7F4C75CB" w14:textId="77777777" w:rsidR="00EC11B2" w:rsidRDefault="00EC11B2">
                                  <w:pPr>
                                    <w:widowControl/>
                                    <w:spacing w:line="240" w:lineRule="exact"/>
                                    <w:jc w:val="right"/>
                                    <w:rPr>
                                      <w:rFonts w:ascii="標楷體" w:hAnsi="標楷體" w:cs="Tahoma"/>
                                      <w:b/>
                                      <w:bCs/>
                                      <w:kern w:val="0"/>
                                      <w:sz w:val="20"/>
                                    </w:rPr>
                                  </w:pPr>
                                  <w:r>
                                    <w:rPr>
                                      <w:rFonts w:ascii="標楷體" w:hAnsi="標楷體" w:cs="Tahoma" w:hint="eastAsia"/>
                                      <w:b/>
                                      <w:bCs/>
                                      <w:kern w:val="0"/>
                                      <w:sz w:val="20"/>
                                    </w:rPr>
                                    <w:t>53,312</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334FF99D"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24,598</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1E27C218"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23,986</w:t>
                                  </w:r>
                                </w:p>
                              </w:tc>
                              <w:tc>
                                <w:tcPr>
                                  <w:tcW w:w="851" w:type="dxa"/>
                                  <w:tcBorders>
                                    <w:top w:val="single" w:sz="4" w:space="0" w:color="auto"/>
                                    <w:left w:val="single" w:sz="4" w:space="0" w:color="auto"/>
                                    <w:bottom w:val="single" w:sz="4" w:space="0" w:color="auto"/>
                                    <w:right w:val="double" w:sz="4" w:space="0" w:color="auto"/>
                                  </w:tcBorders>
                                  <w:noWrap/>
                                  <w:vAlign w:val="center"/>
                                  <w:hideMark/>
                                </w:tcPr>
                                <w:p w14:paraId="764DE630"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4,728</w:t>
                                  </w:r>
                                </w:p>
                              </w:tc>
                              <w:tc>
                                <w:tcPr>
                                  <w:tcW w:w="995" w:type="dxa"/>
                                  <w:tcBorders>
                                    <w:top w:val="single" w:sz="4" w:space="0" w:color="auto"/>
                                    <w:left w:val="double" w:sz="4" w:space="0" w:color="auto"/>
                                    <w:bottom w:val="single" w:sz="4" w:space="0" w:color="auto"/>
                                    <w:right w:val="single" w:sz="4" w:space="0" w:color="auto"/>
                                  </w:tcBorders>
                                  <w:noWrap/>
                                  <w:vAlign w:val="center"/>
                                  <w:hideMark/>
                                </w:tcPr>
                                <w:p w14:paraId="2584A69E"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1,143,816</w:t>
                                  </w:r>
                                </w:p>
                              </w:tc>
                            </w:tr>
                            <w:tr w:rsidR="00EC11B2" w14:paraId="06198704" w14:textId="77777777" w:rsidTr="00D016DA">
                              <w:trPr>
                                <w:trHeight w:val="276"/>
                              </w:trPr>
                              <w:tc>
                                <w:tcPr>
                                  <w:tcW w:w="919" w:type="dxa"/>
                                  <w:tcBorders>
                                    <w:top w:val="single" w:sz="4" w:space="0" w:color="auto"/>
                                    <w:left w:val="single" w:sz="4" w:space="0" w:color="auto"/>
                                    <w:bottom w:val="single" w:sz="4" w:space="0" w:color="auto"/>
                                    <w:right w:val="single" w:sz="4" w:space="0" w:color="auto"/>
                                  </w:tcBorders>
                                  <w:vAlign w:val="center"/>
                                  <w:hideMark/>
                                </w:tcPr>
                                <w:p w14:paraId="1C0BD108" w14:textId="77777777" w:rsidR="00EC11B2" w:rsidRDefault="00EC11B2">
                                  <w:pPr>
                                    <w:widowControl/>
                                    <w:spacing w:line="240" w:lineRule="exact"/>
                                    <w:jc w:val="center"/>
                                    <w:rPr>
                                      <w:rFonts w:ascii="標楷體" w:hAnsi="標楷體" w:cs="Tahoma"/>
                                      <w:kern w:val="0"/>
                                      <w:sz w:val="20"/>
                                    </w:rPr>
                                  </w:pPr>
                                  <w:r>
                                    <w:rPr>
                                      <w:rFonts w:ascii="標楷體" w:hAnsi="標楷體" w:cs="Tahoma" w:hint="eastAsia"/>
                                      <w:kern w:val="0"/>
                                      <w:sz w:val="20"/>
                                    </w:rPr>
                                    <w:t>112</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0C5EDFF9" w14:textId="77777777" w:rsidR="00EC11B2" w:rsidRDefault="00EC11B2">
                                  <w:pPr>
                                    <w:widowControl/>
                                    <w:spacing w:line="240" w:lineRule="exact"/>
                                    <w:jc w:val="right"/>
                                    <w:rPr>
                                      <w:rFonts w:ascii="標楷體" w:hAnsi="標楷體" w:cs="Tahoma"/>
                                      <w:b/>
                                      <w:bCs/>
                                      <w:kern w:val="0"/>
                                      <w:sz w:val="20"/>
                                    </w:rPr>
                                  </w:pPr>
                                  <w:r>
                                    <w:rPr>
                                      <w:rFonts w:ascii="標楷體" w:hAnsi="標楷體" w:cs="Tahoma" w:hint="eastAsia"/>
                                      <w:b/>
                                      <w:bCs/>
                                      <w:kern w:val="0"/>
                                      <w:sz w:val="20"/>
                                    </w:rPr>
                                    <w:t>53,195</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2EC3128C"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24,609</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CAB5C74"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24,039</w:t>
                                  </w:r>
                                </w:p>
                              </w:tc>
                              <w:tc>
                                <w:tcPr>
                                  <w:tcW w:w="851" w:type="dxa"/>
                                  <w:tcBorders>
                                    <w:top w:val="single" w:sz="4" w:space="0" w:color="auto"/>
                                    <w:left w:val="single" w:sz="4" w:space="0" w:color="auto"/>
                                    <w:bottom w:val="single" w:sz="4" w:space="0" w:color="auto"/>
                                    <w:right w:val="double" w:sz="4" w:space="0" w:color="auto"/>
                                  </w:tcBorders>
                                  <w:noWrap/>
                                  <w:vAlign w:val="center"/>
                                  <w:hideMark/>
                                </w:tcPr>
                                <w:p w14:paraId="25068E95"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4,547</w:t>
                                  </w:r>
                                </w:p>
                              </w:tc>
                              <w:tc>
                                <w:tcPr>
                                  <w:tcW w:w="995" w:type="dxa"/>
                                  <w:tcBorders>
                                    <w:top w:val="single" w:sz="4" w:space="0" w:color="auto"/>
                                    <w:left w:val="double" w:sz="4" w:space="0" w:color="auto"/>
                                    <w:bottom w:val="single" w:sz="4" w:space="0" w:color="auto"/>
                                    <w:right w:val="single" w:sz="4" w:space="0" w:color="auto"/>
                                  </w:tcBorders>
                                  <w:noWrap/>
                                  <w:vAlign w:val="center"/>
                                  <w:hideMark/>
                                </w:tcPr>
                                <w:p w14:paraId="0798A5B3"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1,274,589</w:t>
                                  </w:r>
                                </w:p>
                              </w:tc>
                            </w:tr>
                            <w:tr w:rsidR="00EC11B2" w14:paraId="51177CF1" w14:textId="77777777" w:rsidTr="00D016DA">
                              <w:trPr>
                                <w:trHeight w:val="276"/>
                              </w:trPr>
                              <w:tc>
                                <w:tcPr>
                                  <w:tcW w:w="919" w:type="dxa"/>
                                  <w:tcBorders>
                                    <w:top w:val="single" w:sz="4" w:space="0" w:color="auto"/>
                                    <w:left w:val="single" w:sz="4" w:space="0" w:color="auto"/>
                                    <w:bottom w:val="single" w:sz="4" w:space="0" w:color="auto"/>
                                    <w:right w:val="single" w:sz="4" w:space="0" w:color="auto"/>
                                  </w:tcBorders>
                                  <w:vAlign w:val="center"/>
                                  <w:hideMark/>
                                </w:tcPr>
                                <w:p w14:paraId="1C5D66C4" w14:textId="77777777" w:rsidR="00EC11B2" w:rsidRDefault="00EC11B2">
                                  <w:pPr>
                                    <w:widowControl/>
                                    <w:spacing w:line="240" w:lineRule="exact"/>
                                    <w:jc w:val="center"/>
                                    <w:rPr>
                                      <w:rFonts w:ascii="標楷體" w:hAnsi="標楷體" w:cs="Tahoma"/>
                                      <w:kern w:val="0"/>
                                      <w:sz w:val="20"/>
                                    </w:rPr>
                                  </w:pPr>
                                  <w:r>
                                    <w:rPr>
                                      <w:rFonts w:ascii="標楷體" w:hAnsi="標楷體" w:cs="Tahoma" w:hint="eastAsia"/>
                                      <w:kern w:val="0"/>
                                      <w:sz w:val="20"/>
                                    </w:rPr>
                                    <w:t>113</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463C3D87" w14:textId="77777777" w:rsidR="00EC11B2" w:rsidRDefault="00EC11B2">
                                  <w:pPr>
                                    <w:widowControl/>
                                    <w:spacing w:line="240" w:lineRule="exact"/>
                                    <w:jc w:val="right"/>
                                    <w:rPr>
                                      <w:rFonts w:ascii="標楷體" w:hAnsi="標楷體" w:cs="Tahoma"/>
                                      <w:b/>
                                      <w:bCs/>
                                      <w:kern w:val="0"/>
                                      <w:sz w:val="20"/>
                                    </w:rPr>
                                  </w:pPr>
                                  <w:r>
                                    <w:rPr>
                                      <w:rFonts w:ascii="標楷體" w:hAnsi="標楷體" w:cs="Tahoma" w:hint="eastAsia"/>
                                      <w:b/>
                                      <w:bCs/>
                                      <w:kern w:val="0"/>
                                      <w:sz w:val="20"/>
                                    </w:rPr>
                                    <w:t>54,128</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10113318"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24,798</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7EE1EB65"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25,167</w:t>
                                  </w:r>
                                </w:p>
                              </w:tc>
                              <w:tc>
                                <w:tcPr>
                                  <w:tcW w:w="851" w:type="dxa"/>
                                  <w:tcBorders>
                                    <w:top w:val="single" w:sz="4" w:space="0" w:color="auto"/>
                                    <w:left w:val="single" w:sz="4" w:space="0" w:color="auto"/>
                                    <w:bottom w:val="single" w:sz="4" w:space="0" w:color="auto"/>
                                    <w:right w:val="double" w:sz="4" w:space="0" w:color="auto"/>
                                  </w:tcBorders>
                                  <w:noWrap/>
                                  <w:vAlign w:val="center"/>
                                  <w:hideMark/>
                                </w:tcPr>
                                <w:p w14:paraId="3C106D10"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4,163</w:t>
                                  </w:r>
                                </w:p>
                              </w:tc>
                              <w:tc>
                                <w:tcPr>
                                  <w:tcW w:w="995" w:type="dxa"/>
                                  <w:tcBorders>
                                    <w:top w:val="single" w:sz="4" w:space="0" w:color="auto"/>
                                    <w:left w:val="double" w:sz="4" w:space="0" w:color="auto"/>
                                    <w:bottom w:val="single" w:sz="4" w:space="0" w:color="auto"/>
                                    <w:right w:val="single" w:sz="4" w:space="0" w:color="auto"/>
                                  </w:tcBorders>
                                  <w:noWrap/>
                                  <w:vAlign w:val="center"/>
                                  <w:hideMark/>
                                </w:tcPr>
                                <w:p w14:paraId="5D34E3E4"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1,089,911</w:t>
                                  </w:r>
                                </w:p>
                              </w:tc>
                            </w:tr>
                            <w:tr w:rsidR="00EC11B2" w14:paraId="0FCBD546" w14:textId="77777777" w:rsidTr="00D016DA">
                              <w:trPr>
                                <w:trHeight w:val="276"/>
                              </w:trPr>
                              <w:tc>
                                <w:tcPr>
                                  <w:tcW w:w="919" w:type="dxa"/>
                                  <w:tcBorders>
                                    <w:top w:val="single" w:sz="4" w:space="0" w:color="auto"/>
                                    <w:left w:val="single" w:sz="4" w:space="0" w:color="auto"/>
                                    <w:bottom w:val="single" w:sz="4" w:space="0" w:color="auto"/>
                                    <w:right w:val="single" w:sz="4" w:space="0" w:color="auto"/>
                                  </w:tcBorders>
                                  <w:vAlign w:val="center"/>
                                  <w:hideMark/>
                                </w:tcPr>
                                <w:p w14:paraId="0D20FE99" w14:textId="77777777" w:rsidR="00EC11B2" w:rsidRDefault="00EC11B2">
                                  <w:pPr>
                                    <w:widowControl/>
                                    <w:spacing w:line="240" w:lineRule="exact"/>
                                    <w:jc w:val="center"/>
                                    <w:rPr>
                                      <w:rFonts w:ascii="標楷體" w:hAnsi="標楷體" w:cs="Tahoma"/>
                                      <w:kern w:val="0"/>
                                      <w:sz w:val="20"/>
                                    </w:rPr>
                                  </w:pPr>
                                  <w:r>
                                    <w:rPr>
                                      <w:rFonts w:ascii="標楷體" w:hAnsi="標楷體" w:cs="Tahoma" w:hint="eastAsia"/>
                                      <w:kern w:val="0"/>
                                      <w:sz w:val="20"/>
                                    </w:rPr>
                                    <w:t>114</w:t>
                                  </w:r>
                                </w:p>
                                <w:p w14:paraId="45D3ED47" w14:textId="1188D311" w:rsidR="00EC11B2" w:rsidRPr="0092684D" w:rsidRDefault="00EC11B2">
                                  <w:pPr>
                                    <w:widowControl/>
                                    <w:spacing w:line="240" w:lineRule="exact"/>
                                    <w:jc w:val="center"/>
                                    <w:rPr>
                                      <w:rFonts w:ascii="標楷體" w:hAnsi="標楷體" w:cs="Tahoma"/>
                                      <w:spacing w:val="-26"/>
                                      <w:kern w:val="0"/>
                                      <w:sz w:val="20"/>
                                    </w:rPr>
                                  </w:pPr>
                                  <w:r w:rsidRPr="0092684D">
                                    <w:rPr>
                                      <w:rFonts w:ascii="標楷體" w:hAnsi="標楷體" w:cs="Tahoma" w:hint="eastAsia"/>
                                      <w:spacing w:val="-26"/>
                                      <w:kern w:val="0"/>
                                      <w:sz w:val="20"/>
                                    </w:rPr>
                                    <w:t>（1</w:t>
                                  </w:r>
                                  <w:r w:rsidR="00D016DA" w:rsidRPr="0092684D">
                                    <w:rPr>
                                      <w:rFonts w:ascii="標楷體" w:hAnsi="標楷體" w:cs="Tahoma" w:hint="eastAsia"/>
                                      <w:spacing w:val="-26"/>
                                      <w:kern w:val="0"/>
                                      <w:sz w:val="20"/>
                                    </w:rPr>
                                    <w:t>至</w:t>
                                  </w:r>
                                  <w:r w:rsidRPr="0092684D">
                                    <w:rPr>
                                      <w:rFonts w:ascii="標楷體" w:hAnsi="標楷體" w:cs="Tahoma" w:hint="eastAsia"/>
                                      <w:spacing w:val="-26"/>
                                      <w:kern w:val="0"/>
                                      <w:sz w:val="20"/>
                                    </w:rPr>
                                    <w:t>6月）</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6E429162" w14:textId="77777777" w:rsidR="00EC11B2" w:rsidRDefault="00EC11B2">
                                  <w:pPr>
                                    <w:widowControl/>
                                    <w:spacing w:line="240" w:lineRule="exact"/>
                                    <w:jc w:val="right"/>
                                    <w:rPr>
                                      <w:rFonts w:ascii="標楷體" w:hAnsi="標楷體" w:cs="Tahoma"/>
                                      <w:b/>
                                      <w:bCs/>
                                      <w:kern w:val="0"/>
                                      <w:sz w:val="20"/>
                                    </w:rPr>
                                  </w:pPr>
                                  <w:r>
                                    <w:rPr>
                                      <w:rFonts w:ascii="標楷體" w:hAnsi="標楷體" w:cs="Tahoma" w:hint="eastAsia"/>
                                      <w:b/>
                                      <w:bCs/>
                                      <w:kern w:val="0"/>
                                      <w:sz w:val="20"/>
                                    </w:rPr>
                                    <w:t>26,401</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0AD05F94"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sz w:val="20"/>
                                    </w:rPr>
                                    <w:t>12,255</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76EF77B8"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sz w:val="20"/>
                                    </w:rPr>
                                    <w:t>12,079</w:t>
                                  </w:r>
                                </w:p>
                              </w:tc>
                              <w:tc>
                                <w:tcPr>
                                  <w:tcW w:w="851" w:type="dxa"/>
                                  <w:tcBorders>
                                    <w:top w:val="single" w:sz="4" w:space="0" w:color="auto"/>
                                    <w:left w:val="single" w:sz="4" w:space="0" w:color="auto"/>
                                    <w:bottom w:val="single" w:sz="4" w:space="0" w:color="auto"/>
                                    <w:right w:val="double" w:sz="4" w:space="0" w:color="auto"/>
                                  </w:tcBorders>
                                  <w:noWrap/>
                                  <w:vAlign w:val="center"/>
                                  <w:hideMark/>
                                </w:tcPr>
                                <w:p w14:paraId="5BD0CE92"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sz w:val="20"/>
                                    </w:rPr>
                                    <w:t>2,067</w:t>
                                  </w:r>
                                </w:p>
                              </w:tc>
                              <w:tc>
                                <w:tcPr>
                                  <w:tcW w:w="995" w:type="dxa"/>
                                  <w:tcBorders>
                                    <w:top w:val="single" w:sz="4" w:space="0" w:color="auto"/>
                                    <w:left w:val="double" w:sz="4" w:space="0" w:color="auto"/>
                                    <w:bottom w:val="single" w:sz="4" w:space="0" w:color="auto"/>
                                    <w:right w:val="single" w:sz="4" w:space="0" w:color="auto"/>
                                  </w:tcBorders>
                                  <w:noWrap/>
                                  <w:vAlign w:val="center"/>
                                  <w:hideMark/>
                                </w:tcPr>
                                <w:p w14:paraId="74919346"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399,641</w:t>
                                  </w:r>
                                </w:p>
                              </w:tc>
                            </w:tr>
                          </w:tbl>
                          <w:p w14:paraId="19C1A730" w14:textId="77777777" w:rsidR="00EC11B2" w:rsidRDefault="00EC11B2" w:rsidP="00EC11B2">
                            <w:pPr>
                              <w:overflowPunct w:val="0"/>
                              <w:spacing w:line="240" w:lineRule="exact"/>
                              <w:rPr>
                                <w:rFonts w:ascii="標楷體" w:hAnsi="標楷體" w:cs="Times New Roman"/>
                                <w:szCs w:val="20"/>
                              </w:rPr>
                            </w:pPr>
                            <w:r>
                              <w:rPr>
                                <w:rFonts w:ascii="標楷體" w:hAnsi="標楷體" w:hint="eastAsia"/>
                                <w:sz w:val="18"/>
                                <w:szCs w:val="18"/>
                              </w:rPr>
                              <w:t>資料來源：整理自環境部環境統計查詢網及澎湖縣政府旅遊處網站。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F41CA1" id="文字方塊 117" o:spid="_x0000_s1141" type="#_x0000_t202" style="position:absolute;left:0;text-align:left;margin-left:201.05pt;margin-top:75.2pt;width:286.25pt;height:154.1pt;z-index:251910144;visibility:visible;mso-wrap-style:square;mso-width-percent:0;mso-height-percent:0;mso-wrap-distance-left:9pt;mso-wrap-distance-top:2.85pt;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" stroked="f">
                <v:textbox>
                  <w:txbxContent>
                    <w:p w14:paraId="658682E9" w14:textId="77777777" w:rsidR="00EC11B2" w:rsidRDefault="00EC11B2" w:rsidP="00EC11B2">
                      <w:pPr>
                        <w:overflowPunct w:val="0"/>
                        <w:jc w:val="center"/>
                        <w:rPr>
                          <w:rFonts w:ascii="標楷體" w:hAnsi="標楷體"/>
                          <w:b/>
                          <w:bCs/>
                        </w:rPr>
                      </w:pPr>
                      <w:r>
                        <w:rPr>
                          <w:rFonts w:ascii="標楷體" w:hAnsi="標楷體" w:hint="eastAsia"/>
                          <w:b/>
                          <w:bCs/>
                        </w:rPr>
                        <w:t>表2　澎湖縣一般廢棄物產生量變動趨勢</w:t>
                      </w:r>
                    </w:p>
                    <w:p w14:paraId="74590AC5" w14:textId="77777777" w:rsidR="00EC11B2" w:rsidRDefault="00EC11B2" w:rsidP="003C54CC">
                      <w:pPr>
                        <w:spacing w:line="240" w:lineRule="exact"/>
                        <w:ind w:rightChars="15" w:right="36"/>
                        <w:jc w:val="right"/>
                        <w:rPr>
                          <w:rFonts w:ascii="標楷體" w:hAnsi="標楷體"/>
                          <w:sz w:val="20"/>
                        </w:rPr>
                      </w:pPr>
                      <w:r>
                        <w:rPr>
                          <w:rFonts w:ascii="標楷體" w:hAnsi="標楷體" w:hint="eastAsia"/>
                          <w:sz w:val="20"/>
                        </w:rPr>
                        <w:t>單位：公噸、人次</w:t>
                      </w:r>
                    </w:p>
                    <w:tbl>
                      <w:tblPr>
                        <w:tblW w:w="5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19"/>
                        <w:gridCol w:w="777"/>
                        <w:gridCol w:w="993"/>
                        <w:gridCol w:w="850"/>
                        <w:gridCol w:w="851"/>
                        <w:gridCol w:w="995"/>
                      </w:tblGrid>
                      <w:tr w:rsidR="00EC11B2" w14:paraId="3476C23B" w14:textId="77777777" w:rsidTr="00D016DA">
                        <w:trPr>
                          <w:trHeight w:val="401"/>
                        </w:trPr>
                        <w:tc>
                          <w:tcPr>
                            <w:tcW w:w="919" w:type="dxa"/>
                            <w:vMerge w:val="restart"/>
                            <w:tcBorders>
                              <w:top w:val="single" w:sz="4" w:space="0" w:color="auto"/>
                              <w:left w:val="single" w:sz="4" w:space="0" w:color="auto"/>
                              <w:bottom w:val="single" w:sz="4" w:space="0" w:color="auto"/>
                              <w:right w:val="single" w:sz="4" w:space="0" w:color="auto"/>
                            </w:tcBorders>
                            <w:vAlign w:val="center"/>
                            <w:hideMark/>
                          </w:tcPr>
                          <w:p w14:paraId="16FF1783" w14:textId="77777777" w:rsidR="00EC11B2" w:rsidRDefault="00EC11B2">
                            <w:pPr>
                              <w:widowControl/>
                              <w:spacing w:line="240" w:lineRule="exact"/>
                              <w:jc w:val="center"/>
                              <w:rPr>
                                <w:rFonts w:ascii="標楷體" w:hAnsi="標楷體" w:cs="Tahoma"/>
                                <w:kern w:val="0"/>
                                <w:sz w:val="20"/>
                              </w:rPr>
                            </w:pPr>
                            <w:r>
                              <w:rPr>
                                <w:rFonts w:ascii="標楷體" w:hAnsi="標楷體" w:cs="Tahoma" w:hint="eastAsia"/>
                                <w:kern w:val="0"/>
                                <w:sz w:val="20"/>
                              </w:rPr>
                              <w:t>年度</w:t>
                            </w:r>
                          </w:p>
                        </w:tc>
                        <w:tc>
                          <w:tcPr>
                            <w:tcW w:w="3471" w:type="dxa"/>
                            <w:gridSpan w:val="4"/>
                            <w:tcBorders>
                              <w:top w:val="single" w:sz="4" w:space="0" w:color="auto"/>
                              <w:left w:val="single" w:sz="4" w:space="0" w:color="auto"/>
                              <w:bottom w:val="single" w:sz="4" w:space="0" w:color="auto"/>
                              <w:right w:val="double" w:sz="4" w:space="0" w:color="auto"/>
                            </w:tcBorders>
                            <w:noWrap/>
                            <w:vAlign w:val="center"/>
                            <w:hideMark/>
                          </w:tcPr>
                          <w:p w14:paraId="5335BE73" w14:textId="77777777" w:rsidR="00EC11B2" w:rsidRDefault="00EC11B2">
                            <w:pPr>
                              <w:widowControl/>
                              <w:spacing w:line="240" w:lineRule="exact"/>
                              <w:jc w:val="center"/>
                              <w:rPr>
                                <w:rFonts w:ascii="標楷體" w:hAnsi="標楷體" w:cs="Tahoma"/>
                                <w:kern w:val="0"/>
                                <w:sz w:val="20"/>
                              </w:rPr>
                            </w:pPr>
                            <w:r>
                              <w:rPr>
                                <w:rFonts w:ascii="標楷體" w:hAnsi="標楷體" w:cs="Tahoma" w:hint="eastAsia"/>
                                <w:kern w:val="0"/>
                                <w:sz w:val="20"/>
                              </w:rPr>
                              <w:t>一般廢棄物產生量</w:t>
                            </w:r>
                          </w:p>
                        </w:tc>
                        <w:tc>
                          <w:tcPr>
                            <w:tcW w:w="995" w:type="dxa"/>
                            <w:vMerge w:val="restart"/>
                            <w:tcBorders>
                              <w:top w:val="single" w:sz="4" w:space="0" w:color="auto"/>
                              <w:left w:val="double" w:sz="4" w:space="0" w:color="auto"/>
                              <w:bottom w:val="single" w:sz="4" w:space="0" w:color="auto"/>
                              <w:right w:val="single" w:sz="4" w:space="0" w:color="auto"/>
                            </w:tcBorders>
                            <w:vAlign w:val="center"/>
                            <w:hideMark/>
                          </w:tcPr>
                          <w:p w14:paraId="4FD83504" w14:textId="77777777" w:rsidR="00EC11B2" w:rsidRDefault="00EC11B2">
                            <w:pPr>
                              <w:widowControl/>
                              <w:spacing w:line="240" w:lineRule="exact"/>
                              <w:jc w:val="center"/>
                              <w:rPr>
                                <w:rFonts w:ascii="標楷體" w:hAnsi="標楷體" w:cs="Tahoma"/>
                                <w:kern w:val="0"/>
                                <w:sz w:val="20"/>
                              </w:rPr>
                            </w:pPr>
                            <w:r>
                              <w:rPr>
                                <w:rFonts w:ascii="標楷體" w:hAnsi="標楷體" w:cs="Tahoma" w:hint="eastAsia"/>
                                <w:kern w:val="0"/>
                                <w:sz w:val="20"/>
                              </w:rPr>
                              <w:t>觀光人數</w:t>
                            </w:r>
                          </w:p>
                        </w:tc>
                      </w:tr>
                      <w:tr w:rsidR="00EC11B2" w14:paraId="7B33C041" w14:textId="77777777" w:rsidTr="00D016DA">
                        <w:trPr>
                          <w:trHeight w:val="366"/>
                        </w:trPr>
                        <w:tc>
                          <w:tcPr>
                            <w:tcW w:w="919" w:type="dxa"/>
                            <w:vMerge/>
                            <w:tcBorders>
                              <w:top w:val="single" w:sz="4" w:space="0" w:color="auto"/>
                              <w:left w:val="single" w:sz="4" w:space="0" w:color="auto"/>
                              <w:bottom w:val="single" w:sz="4" w:space="0" w:color="auto"/>
                              <w:right w:val="single" w:sz="4" w:space="0" w:color="auto"/>
                            </w:tcBorders>
                            <w:vAlign w:val="center"/>
                            <w:hideMark/>
                          </w:tcPr>
                          <w:p w14:paraId="4B061ADD" w14:textId="77777777" w:rsidR="00EC11B2" w:rsidRDefault="00EC11B2">
                            <w:pPr>
                              <w:widowControl/>
                              <w:rPr>
                                <w:rFonts w:ascii="標楷體" w:hAnsi="標楷體" w:cs="Tahoma"/>
                                <w:kern w:val="0"/>
                                <w:sz w:val="20"/>
                              </w:rPr>
                            </w:pPr>
                          </w:p>
                        </w:tc>
                        <w:tc>
                          <w:tcPr>
                            <w:tcW w:w="777" w:type="dxa"/>
                            <w:tcBorders>
                              <w:top w:val="single" w:sz="4" w:space="0" w:color="auto"/>
                              <w:left w:val="single" w:sz="4" w:space="0" w:color="auto"/>
                              <w:bottom w:val="single" w:sz="4" w:space="0" w:color="auto"/>
                              <w:right w:val="single" w:sz="4" w:space="0" w:color="auto"/>
                            </w:tcBorders>
                            <w:vAlign w:val="center"/>
                            <w:hideMark/>
                          </w:tcPr>
                          <w:p w14:paraId="44416A6D" w14:textId="77777777" w:rsidR="00EC11B2" w:rsidRPr="008B5CF8" w:rsidRDefault="00EC11B2">
                            <w:pPr>
                              <w:widowControl/>
                              <w:spacing w:line="240" w:lineRule="exact"/>
                              <w:jc w:val="center"/>
                              <w:rPr>
                                <w:rFonts w:ascii="標楷體" w:hAnsi="標楷體" w:cs="Tahoma"/>
                                <w:kern w:val="0"/>
                                <w:sz w:val="20"/>
                              </w:rPr>
                            </w:pPr>
                            <w:r w:rsidRPr="008B5CF8">
                              <w:rPr>
                                <w:rFonts w:ascii="標楷體" w:hAnsi="標楷體" w:cs="Tahoma" w:hint="eastAsia"/>
                                <w:kern w:val="0"/>
                                <w:sz w:val="20"/>
                              </w:rPr>
                              <w:t>合計</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9C9EC8" w14:textId="77777777" w:rsidR="00EC11B2" w:rsidRDefault="00EC11B2">
                            <w:pPr>
                              <w:widowControl/>
                              <w:spacing w:line="240" w:lineRule="exact"/>
                              <w:jc w:val="center"/>
                              <w:rPr>
                                <w:rFonts w:ascii="標楷體" w:hAnsi="標楷體" w:cs="Tahoma"/>
                                <w:spacing w:val="-10"/>
                                <w:kern w:val="0"/>
                                <w:sz w:val="20"/>
                              </w:rPr>
                            </w:pPr>
                            <w:r>
                              <w:rPr>
                                <w:rFonts w:ascii="標楷體" w:hAnsi="標楷體" w:cs="Tahoma" w:hint="eastAsia"/>
                                <w:spacing w:val="-10"/>
                                <w:kern w:val="0"/>
                                <w:sz w:val="20"/>
                              </w:rPr>
                              <w:t>一般垃圾</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842790" w14:textId="77777777" w:rsidR="00EC11B2" w:rsidRDefault="00EC11B2">
                            <w:pPr>
                              <w:widowControl/>
                              <w:spacing w:line="240" w:lineRule="exact"/>
                              <w:jc w:val="center"/>
                              <w:rPr>
                                <w:rFonts w:ascii="標楷體" w:hAnsi="標楷體" w:cs="Tahoma"/>
                                <w:spacing w:val="-10"/>
                                <w:kern w:val="0"/>
                                <w:sz w:val="20"/>
                              </w:rPr>
                            </w:pPr>
                            <w:r>
                              <w:rPr>
                                <w:rFonts w:ascii="標楷體" w:hAnsi="標楷體" w:cs="Tahoma" w:hint="eastAsia"/>
                                <w:spacing w:val="-10"/>
                                <w:kern w:val="0"/>
                                <w:sz w:val="20"/>
                              </w:rPr>
                              <w:t>資源垃圾</w:t>
                            </w:r>
                          </w:p>
                        </w:tc>
                        <w:tc>
                          <w:tcPr>
                            <w:tcW w:w="851" w:type="dxa"/>
                            <w:tcBorders>
                              <w:top w:val="single" w:sz="4" w:space="0" w:color="auto"/>
                              <w:left w:val="single" w:sz="4" w:space="0" w:color="auto"/>
                              <w:bottom w:val="single" w:sz="4" w:space="0" w:color="auto"/>
                              <w:right w:val="double" w:sz="4" w:space="0" w:color="auto"/>
                            </w:tcBorders>
                            <w:vAlign w:val="center"/>
                            <w:hideMark/>
                          </w:tcPr>
                          <w:p w14:paraId="4BEE8F09" w14:textId="77777777" w:rsidR="00EC11B2" w:rsidRDefault="00EC11B2">
                            <w:pPr>
                              <w:widowControl/>
                              <w:spacing w:line="240" w:lineRule="exact"/>
                              <w:jc w:val="center"/>
                              <w:rPr>
                                <w:rFonts w:ascii="標楷體" w:hAnsi="標楷體" w:cs="Tahoma"/>
                                <w:kern w:val="0"/>
                                <w:sz w:val="20"/>
                              </w:rPr>
                            </w:pPr>
                            <w:r>
                              <w:rPr>
                                <w:rFonts w:ascii="標楷體" w:hAnsi="標楷體" w:cs="Tahoma" w:hint="eastAsia"/>
                                <w:kern w:val="0"/>
                                <w:sz w:val="20"/>
                              </w:rPr>
                              <w:t>廚餘</w:t>
                            </w:r>
                          </w:p>
                        </w:tc>
                        <w:tc>
                          <w:tcPr>
                            <w:tcW w:w="995" w:type="dxa"/>
                            <w:vMerge/>
                            <w:tcBorders>
                              <w:top w:val="single" w:sz="4" w:space="0" w:color="auto"/>
                              <w:left w:val="double" w:sz="4" w:space="0" w:color="auto"/>
                              <w:bottom w:val="single" w:sz="4" w:space="0" w:color="auto"/>
                              <w:right w:val="single" w:sz="4" w:space="0" w:color="auto"/>
                            </w:tcBorders>
                            <w:vAlign w:val="center"/>
                            <w:hideMark/>
                          </w:tcPr>
                          <w:p w14:paraId="19F2304D" w14:textId="77777777" w:rsidR="00EC11B2" w:rsidRDefault="00EC11B2">
                            <w:pPr>
                              <w:widowControl/>
                              <w:rPr>
                                <w:rFonts w:ascii="標楷體" w:hAnsi="標楷體" w:cs="Tahoma"/>
                                <w:kern w:val="0"/>
                                <w:sz w:val="20"/>
                              </w:rPr>
                            </w:pPr>
                          </w:p>
                        </w:tc>
                      </w:tr>
                      <w:tr w:rsidR="00EC11B2" w14:paraId="6CF8B384" w14:textId="77777777" w:rsidTr="00D016DA">
                        <w:trPr>
                          <w:trHeight w:val="276"/>
                        </w:trPr>
                        <w:tc>
                          <w:tcPr>
                            <w:tcW w:w="919" w:type="dxa"/>
                            <w:tcBorders>
                              <w:top w:val="single" w:sz="4" w:space="0" w:color="auto"/>
                              <w:left w:val="single" w:sz="4" w:space="0" w:color="auto"/>
                              <w:bottom w:val="single" w:sz="4" w:space="0" w:color="auto"/>
                              <w:right w:val="single" w:sz="4" w:space="0" w:color="auto"/>
                            </w:tcBorders>
                            <w:vAlign w:val="center"/>
                            <w:hideMark/>
                          </w:tcPr>
                          <w:p w14:paraId="0B6365FE" w14:textId="77777777" w:rsidR="00EC11B2" w:rsidRDefault="00EC11B2">
                            <w:pPr>
                              <w:widowControl/>
                              <w:spacing w:line="240" w:lineRule="exact"/>
                              <w:jc w:val="center"/>
                              <w:rPr>
                                <w:rFonts w:ascii="標楷體" w:hAnsi="標楷體" w:cs="Tahoma"/>
                                <w:kern w:val="0"/>
                                <w:sz w:val="20"/>
                              </w:rPr>
                            </w:pPr>
                            <w:r>
                              <w:rPr>
                                <w:rFonts w:ascii="標楷體" w:hAnsi="標楷體" w:cs="Tahoma" w:hint="eastAsia"/>
                                <w:kern w:val="0"/>
                                <w:sz w:val="20"/>
                              </w:rPr>
                              <w:t>111</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7F4C75CB" w14:textId="77777777" w:rsidR="00EC11B2" w:rsidRDefault="00EC11B2">
                            <w:pPr>
                              <w:widowControl/>
                              <w:spacing w:line="240" w:lineRule="exact"/>
                              <w:jc w:val="right"/>
                              <w:rPr>
                                <w:rFonts w:ascii="標楷體" w:hAnsi="標楷體" w:cs="Tahoma"/>
                                <w:b/>
                                <w:bCs/>
                                <w:kern w:val="0"/>
                                <w:sz w:val="20"/>
                              </w:rPr>
                            </w:pPr>
                            <w:r>
                              <w:rPr>
                                <w:rFonts w:ascii="標楷體" w:hAnsi="標楷體" w:cs="Tahoma" w:hint="eastAsia"/>
                                <w:b/>
                                <w:bCs/>
                                <w:kern w:val="0"/>
                                <w:sz w:val="20"/>
                              </w:rPr>
                              <w:t>53,312</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334FF99D"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24,598</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1E27C218"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23,986</w:t>
                            </w:r>
                          </w:p>
                        </w:tc>
                        <w:tc>
                          <w:tcPr>
                            <w:tcW w:w="851" w:type="dxa"/>
                            <w:tcBorders>
                              <w:top w:val="single" w:sz="4" w:space="0" w:color="auto"/>
                              <w:left w:val="single" w:sz="4" w:space="0" w:color="auto"/>
                              <w:bottom w:val="single" w:sz="4" w:space="0" w:color="auto"/>
                              <w:right w:val="double" w:sz="4" w:space="0" w:color="auto"/>
                            </w:tcBorders>
                            <w:noWrap/>
                            <w:vAlign w:val="center"/>
                            <w:hideMark/>
                          </w:tcPr>
                          <w:p w14:paraId="764DE630"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4,728</w:t>
                            </w:r>
                          </w:p>
                        </w:tc>
                        <w:tc>
                          <w:tcPr>
                            <w:tcW w:w="995" w:type="dxa"/>
                            <w:tcBorders>
                              <w:top w:val="single" w:sz="4" w:space="0" w:color="auto"/>
                              <w:left w:val="double" w:sz="4" w:space="0" w:color="auto"/>
                              <w:bottom w:val="single" w:sz="4" w:space="0" w:color="auto"/>
                              <w:right w:val="single" w:sz="4" w:space="0" w:color="auto"/>
                            </w:tcBorders>
                            <w:noWrap/>
                            <w:vAlign w:val="center"/>
                            <w:hideMark/>
                          </w:tcPr>
                          <w:p w14:paraId="2584A69E"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1,143,816</w:t>
                            </w:r>
                          </w:p>
                        </w:tc>
                      </w:tr>
                      <w:tr w:rsidR="00EC11B2" w14:paraId="06198704" w14:textId="77777777" w:rsidTr="00D016DA">
                        <w:trPr>
                          <w:trHeight w:val="276"/>
                        </w:trPr>
                        <w:tc>
                          <w:tcPr>
                            <w:tcW w:w="919" w:type="dxa"/>
                            <w:tcBorders>
                              <w:top w:val="single" w:sz="4" w:space="0" w:color="auto"/>
                              <w:left w:val="single" w:sz="4" w:space="0" w:color="auto"/>
                              <w:bottom w:val="single" w:sz="4" w:space="0" w:color="auto"/>
                              <w:right w:val="single" w:sz="4" w:space="0" w:color="auto"/>
                            </w:tcBorders>
                            <w:vAlign w:val="center"/>
                            <w:hideMark/>
                          </w:tcPr>
                          <w:p w14:paraId="1C0BD108" w14:textId="77777777" w:rsidR="00EC11B2" w:rsidRDefault="00EC11B2">
                            <w:pPr>
                              <w:widowControl/>
                              <w:spacing w:line="240" w:lineRule="exact"/>
                              <w:jc w:val="center"/>
                              <w:rPr>
                                <w:rFonts w:ascii="標楷體" w:hAnsi="標楷體" w:cs="Tahoma"/>
                                <w:kern w:val="0"/>
                                <w:sz w:val="20"/>
                              </w:rPr>
                            </w:pPr>
                            <w:r>
                              <w:rPr>
                                <w:rFonts w:ascii="標楷體" w:hAnsi="標楷體" w:cs="Tahoma" w:hint="eastAsia"/>
                                <w:kern w:val="0"/>
                                <w:sz w:val="20"/>
                              </w:rPr>
                              <w:t>112</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0C5EDFF9" w14:textId="77777777" w:rsidR="00EC11B2" w:rsidRDefault="00EC11B2">
                            <w:pPr>
                              <w:widowControl/>
                              <w:spacing w:line="240" w:lineRule="exact"/>
                              <w:jc w:val="right"/>
                              <w:rPr>
                                <w:rFonts w:ascii="標楷體" w:hAnsi="標楷體" w:cs="Tahoma"/>
                                <w:b/>
                                <w:bCs/>
                                <w:kern w:val="0"/>
                                <w:sz w:val="20"/>
                              </w:rPr>
                            </w:pPr>
                            <w:r>
                              <w:rPr>
                                <w:rFonts w:ascii="標楷體" w:hAnsi="標楷體" w:cs="Tahoma" w:hint="eastAsia"/>
                                <w:b/>
                                <w:bCs/>
                                <w:kern w:val="0"/>
                                <w:sz w:val="20"/>
                              </w:rPr>
                              <w:t>53,195</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2EC3128C"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24,609</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CAB5C74"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24,039</w:t>
                            </w:r>
                          </w:p>
                        </w:tc>
                        <w:tc>
                          <w:tcPr>
                            <w:tcW w:w="851" w:type="dxa"/>
                            <w:tcBorders>
                              <w:top w:val="single" w:sz="4" w:space="0" w:color="auto"/>
                              <w:left w:val="single" w:sz="4" w:space="0" w:color="auto"/>
                              <w:bottom w:val="single" w:sz="4" w:space="0" w:color="auto"/>
                              <w:right w:val="double" w:sz="4" w:space="0" w:color="auto"/>
                            </w:tcBorders>
                            <w:noWrap/>
                            <w:vAlign w:val="center"/>
                            <w:hideMark/>
                          </w:tcPr>
                          <w:p w14:paraId="25068E95"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4,547</w:t>
                            </w:r>
                          </w:p>
                        </w:tc>
                        <w:tc>
                          <w:tcPr>
                            <w:tcW w:w="995" w:type="dxa"/>
                            <w:tcBorders>
                              <w:top w:val="single" w:sz="4" w:space="0" w:color="auto"/>
                              <w:left w:val="double" w:sz="4" w:space="0" w:color="auto"/>
                              <w:bottom w:val="single" w:sz="4" w:space="0" w:color="auto"/>
                              <w:right w:val="single" w:sz="4" w:space="0" w:color="auto"/>
                            </w:tcBorders>
                            <w:noWrap/>
                            <w:vAlign w:val="center"/>
                            <w:hideMark/>
                          </w:tcPr>
                          <w:p w14:paraId="0798A5B3"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1,274,589</w:t>
                            </w:r>
                          </w:p>
                        </w:tc>
                      </w:tr>
                      <w:tr w:rsidR="00EC11B2" w14:paraId="51177CF1" w14:textId="77777777" w:rsidTr="00D016DA">
                        <w:trPr>
                          <w:trHeight w:val="276"/>
                        </w:trPr>
                        <w:tc>
                          <w:tcPr>
                            <w:tcW w:w="919" w:type="dxa"/>
                            <w:tcBorders>
                              <w:top w:val="single" w:sz="4" w:space="0" w:color="auto"/>
                              <w:left w:val="single" w:sz="4" w:space="0" w:color="auto"/>
                              <w:bottom w:val="single" w:sz="4" w:space="0" w:color="auto"/>
                              <w:right w:val="single" w:sz="4" w:space="0" w:color="auto"/>
                            </w:tcBorders>
                            <w:vAlign w:val="center"/>
                            <w:hideMark/>
                          </w:tcPr>
                          <w:p w14:paraId="1C5D66C4" w14:textId="77777777" w:rsidR="00EC11B2" w:rsidRDefault="00EC11B2">
                            <w:pPr>
                              <w:widowControl/>
                              <w:spacing w:line="240" w:lineRule="exact"/>
                              <w:jc w:val="center"/>
                              <w:rPr>
                                <w:rFonts w:ascii="標楷體" w:hAnsi="標楷體" w:cs="Tahoma"/>
                                <w:kern w:val="0"/>
                                <w:sz w:val="20"/>
                              </w:rPr>
                            </w:pPr>
                            <w:r>
                              <w:rPr>
                                <w:rFonts w:ascii="標楷體" w:hAnsi="標楷體" w:cs="Tahoma" w:hint="eastAsia"/>
                                <w:kern w:val="0"/>
                                <w:sz w:val="20"/>
                              </w:rPr>
                              <w:t>113</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463C3D87" w14:textId="77777777" w:rsidR="00EC11B2" w:rsidRDefault="00EC11B2">
                            <w:pPr>
                              <w:widowControl/>
                              <w:spacing w:line="240" w:lineRule="exact"/>
                              <w:jc w:val="right"/>
                              <w:rPr>
                                <w:rFonts w:ascii="標楷體" w:hAnsi="標楷體" w:cs="Tahoma"/>
                                <w:b/>
                                <w:bCs/>
                                <w:kern w:val="0"/>
                                <w:sz w:val="20"/>
                              </w:rPr>
                            </w:pPr>
                            <w:r>
                              <w:rPr>
                                <w:rFonts w:ascii="標楷體" w:hAnsi="標楷體" w:cs="Tahoma" w:hint="eastAsia"/>
                                <w:b/>
                                <w:bCs/>
                                <w:kern w:val="0"/>
                                <w:sz w:val="20"/>
                              </w:rPr>
                              <w:t>54,128</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10113318"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24,798</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7EE1EB65"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25,167</w:t>
                            </w:r>
                          </w:p>
                        </w:tc>
                        <w:tc>
                          <w:tcPr>
                            <w:tcW w:w="851" w:type="dxa"/>
                            <w:tcBorders>
                              <w:top w:val="single" w:sz="4" w:space="0" w:color="auto"/>
                              <w:left w:val="single" w:sz="4" w:space="0" w:color="auto"/>
                              <w:bottom w:val="single" w:sz="4" w:space="0" w:color="auto"/>
                              <w:right w:val="double" w:sz="4" w:space="0" w:color="auto"/>
                            </w:tcBorders>
                            <w:noWrap/>
                            <w:vAlign w:val="center"/>
                            <w:hideMark/>
                          </w:tcPr>
                          <w:p w14:paraId="3C106D10"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4,163</w:t>
                            </w:r>
                          </w:p>
                        </w:tc>
                        <w:tc>
                          <w:tcPr>
                            <w:tcW w:w="995" w:type="dxa"/>
                            <w:tcBorders>
                              <w:top w:val="single" w:sz="4" w:space="0" w:color="auto"/>
                              <w:left w:val="double" w:sz="4" w:space="0" w:color="auto"/>
                              <w:bottom w:val="single" w:sz="4" w:space="0" w:color="auto"/>
                              <w:right w:val="single" w:sz="4" w:space="0" w:color="auto"/>
                            </w:tcBorders>
                            <w:noWrap/>
                            <w:vAlign w:val="center"/>
                            <w:hideMark/>
                          </w:tcPr>
                          <w:p w14:paraId="5D34E3E4"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1,089,911</w:t>
                            </w:r>
                          </w:p>
                        </w:tc>
                      </w:tr>
                      <w:tr w:rsidR="00EC11B2" w14:paraId="0FCBD546" w14:textId="77777777" w:rsidTr="00D016DA">
                        <w:trPr>
                          <w:trHeight w:val="276"/>
                        </w:trPr>
                        <w:tc>
                          <w:tcPr>
                            <w:tcW w:w="919" w:type="dxa"/>
                            <w:tcBorders>
                              <w:top w:val="single" w:sz="4" w:space="0" w:color="auto"/>
                              <w:left w:val="single" w:sz="4" w:space="0" w:color="auto"/>
                              <w:bottom w:val="single" w:sz="4" w:space="0" w:color="auto"/>
                              <w:right w:val="single" w:sz="4" w:space="0" w:color="auto"/>
                            </w:tcBorders>
                            <w:vAlign w:val="center"/>
                            <w:hideMark/>
                          </w:tcPr>
                          <w:p w14:paraId="0D20FE99" w14:textId="77777777" w:rsidR="00EC11B2" w:rsidRDefault="00EC11B2">
                            <w:pPr>
                              <w:widowControl/>
                              <w:spacing w:line="240" w:lineRule="exact"/>
                              <w:jc w:val="center"/>
                              <w:rPr>
                                <w:rFonts w:ascii="標楷體" w:hAnsi="標楷體" w:cs="Tahoma"/>
                                <w:kern w:val="0"/>
                                <w:sz w:val="20"/>
                              </w:rPr>
                            </w:pPr>
                            <w:r>
                              <w:rPr>
                                <w:rFonts w:ascii="標楷體" w:hAnsi="標楷體" w:cs="Tahoma" w:hint="eastAsia"/>
                                <w:kern w:val="0"/>
                                <w:sz w:val="20"/>
                              </w:rPr>
                              <w:t>114</w:t>
                            </w:r>
                          </w:p>
                          <w:p w14:paraId="45D3ED47" w14:textId="1188D311" w:rsidR="00EC11B2" w:rsidRPr="0092684D" w:rsidRDefault="00EC11B2">
                            <w:pPr>
                              <w:widowControl/>
                              <w:spacing w:line="240" w:lineRule="exact"/>
                              <w:jc w:val="center"/>
                              <w:rPr>
                                <w:rFonts w:ascii="標楷體" w:hAnsi="標楷體" w:cs="Tahoma"/>
                                <w:spacing w:val="-26"/>
                                <w:kern w:val="0"/>
                                <w:sz w:val="20"/>
                              </w:rPr>
                            </w:pPr>
                            <w:r w:rsidRPr="0092684D">
                              <w:rPr>
                                <w:rFonts w:ascii="標楷體" w:hAnsi="標楷體" w:cs="Tahoma" w:hint="eastAsia"/>
                                <w:spacing w:val="-26"/>
                                <w:kern w:val="0"/>
                                <w:sz w:val="20"/>
                              </w:rPr>
                              <w:t>（1</w:t>
                            </w:r>
                            <w:r w:rsidR="00D016DA" w:rsidRPr="0092684D">
                              <w:rPr>
                                <w:rFonts w:ascii="標楷體" w:hAnsi="標楷體" w:cs="Tahoma" w:hint="eastAsia"/>
                                <w:spacing w:val="-26"/>
                                <w:kern w:val="0"/>
                                <w:sz w:val="20"/>
                              </w:rPr>
                              <w:t>至</w:t>
                            </w:r>
                            <w:r w:rsidRPr="0092684D">
                              <w:rPr>
                                <w:rFonts w:ascii="標楷體" w:hAnsi="標楷體" w:cs="Tahoma" w:hint="eastAsia"/>
                                <w:spacing w:val="-26"/>
                                <w:kern w:val="0"/>
                                <w:sz w:val="20"/>
                              </w:rPr>
                              <w:t>6月）</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6E429162" w14:textId="77777777" w:rsidR="00EC11B2" w:rsidRDefault="00EC11B2">
                            <w:pPr>
                              <w:widowControl/>
                              <w:spacing w:line="240" w:lineRule="exact"/>
                              <w:jc w:val="right"/>
                              <w:rPr>
                                <w:rFonts w:ascii="標楷體" w:hAnsi="標楷體" w:cs="Tahoma"/>
                                <w:b/>
                                <w:bCs/>
                                <w:kern w:val="0"/>
                                <w:sz w:val="20"/>
                              </w:rPr>
                            </w:pPr>
                            <w:r>
                              <w:rPr>
                                <w:rFonts w:ascii="標楷體" w:hAnsi="標楷體" w:cs="Tahoma" w:hint="eastAsia"/>
                                <w:b/>
                                <w:bCs/>
                                <w:kern w:val="0"/>
                                <w:sz w:val="20"/>
                              </w:rPr>
                              <w:t>26,401</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0AD05F94"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sz w:val="20"/>
                              </w:rPr>
                              <w:t>12,255</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76EF77B8"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sz w:val="20"/>
                              </w:rPr>
                              <w:t>12,079</w:t>
                            </w:r>
                          </w:p>
                        </w:tc>
                        <w:tc>
                          <w:tcPr>
                            <w:tcW w:w="851" w:type="dxa"/>
                            <w:tcBorders>
                              <w:top w:val="single" w:sz="4" w:space="0" w:color="auto"/>
                              <w:left w:val="single" w:sz="4" w:space="0" w:color="auto"/>
                              <w:bottom w:val="single" w:sz="4" w:space="0" w:color="auto"/>
                              <w:right w:val="double" w:sz="4" w:space="0" w:color="auto"/>
                            </w:tcBorders>
                            <w:noWrap/>
                            <w:vAlign w:val="center"/>
                            <w:hideMark/>
                          </w:tcPr>
                          <w:p w14:paraId="5BD0CE92"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sz w:val="20"/>
                              </w:rPr>
                              <w:t>2,067</w:t>
                            </w:r>
                          </w:p>
                        </w:tc>
                        <w:tc>
                          <w:tcPr>
                            <w:tcW w:w="995" w:type="dxa"/>
                            <w:tcBorders>
                              <w:top w:val="single" w:sz="4" w:space="0" w:color="auto"/>
                              <w:left w:val="double" w:sz="4" w:space="0" w:color="auto"/>
                              <w:bottom w:val="single" w:sz="4" w:space="0" w:color="auto"/>
                              <w:right w:val="single" w:sz="4" w:space="0" w:color="auto"/>
                            </w:tcBorders>
                            <w:noWrap/>
                            <w:vAlign w:val="center"/>
                            <w:hideMark/>
                          </w:tcPr>
                          <w:p w14:paraId="74919346" w14:textId="77777777" w:rsidR="00EC11B2" w:rsidRDefault="00EC11B2">
                            <w:pPr>
                              <w:widowControl/>
                              <w:spacing w:line="240" w:lineRule="exact"/>
                              <w:jc w:val="right"/>
                              <w:rPr>
                                <w:rFonts w:ascii="標楷體" w:hAnsi="標楷體" w:cs="Tahoma"/>
                                <w:kern w:val="0"/>
                                <w:sz w:val="20"/>
                              </w:rPr>
                            </w:pPr>
                            <w:r>
                              <w:rPr>
                                <w:rFonts w:ascii="標楷體" w:hAnsi="標楷體" w:cs="Tahoma" w:hint="eastAsia"/>
                                <w:kern w:val="0"/>
                                <w:sz w:val="20"/>
                              </w:rPr>
                              <w:t>399,641</w:t>
                            </w:r>
                          </w:p>
                        </w:tc>
                      </w:tr>
                    </w:tbl>
                    <w:p w14:paraId="19C1A730" w14:textId="77777777" w:rsidR="00EC11B2" w:rsidRDefault="00EC11B2" w:rsidP="00EC11B2">
                      <w:pPr>
                        <w:overflowPunct w:val="0"/>
                        <w:spacing w:line="240" w:lineRule="exact"/>
                        <w:rPr>
                          <w:rFonts w:ascii="標楷體" w:hAnsi="標楷體" w:cs="Times New Roman"/>
                          <w:szCs w:val="20"/>
                        </w:rPr>
                      </w:pPr>
                      <w:r>
                        <w:rPr>
                          <w:rFonts w:ascii="標楷體" w:hAnsi="標楷體" w:hint="eastAsia"/>
                          <w:sz w:val="18"/>
                          <w:szCs w:val="18"/>
                        </w:rPr>
                        <w:t>資料來源：整理自環境部環境統計查詢網及澎湖縣政府旅遊處網站。</w:t>
                      </w:r>
                    </w:p>
                  </w:txbxContent>
                </v:textbox>
                <w10:wrap type="square"/>
              </v:shape>
            </w:pict>
          </mc:Fallback>
        </mc:AlternateContent>
      </w:r>
      <w:r w:rsidRPr="00143BC2">
        <w:rPr>
          <w:rFonts w:ascii="標楷體" w:hAnsi="標楷體" w:hint="eastAsia"/>
          <w:bCs/>
          <w:spacing w:val="10"/>
          <w:szCs w:val="24"/>
        </w:rPr>
        <w:t>噸，再上升至</w:t>
      </w:r>
      <w:proofErr w:type="gramStart"/>
      <w:r w:rsidRPr="00143BC2">
        <w:rPr>
          <w:rFonts w:ascii="標楷體" w:hAnsi="標楷體" w:hint="eastAsia"/>
          <w:bCs/>
          <w:spacing w:val="10"/>
          <w:szCs w:val="24"/>
        </w:rPr>
        <w:t>113</w:t>
      </w:r>
      <w:proofErr w:type="gramEnd"/>
      <w:r w:rsidRPr="00143BC2">
        <w:rPr>
          <w:rFonts w:ascii="標楷體" w:hAnsi="標楷體" w:hint="eastAsia"/>
          <w:bCs/>
          <w:spacing w:val="10"/>
          <w:szCs w:val="24"/>
        </w:rPr>
        <w:t>年度之5萬4,128公噸。其中一般垃圾產生量由2萬4,598公噸逐年攀升至</w:t>
      </w:r>
      <w:proofErr w:type="gramStart"/>
      <w:r w:rsidRPr="00143BC2">
        <w:rPr>
          <w:rFonts w:ascii="標楷體" w:hAnsi="標楷體" w:hint="eastAsia"/>
          <w:bCs/>
          <w:spacing w:val="10"/>
          <w:szCs w:val="24"/>
        </w:rPr>
        <w:t>113</w:t>
      </w:r>
      <w:proofErr w:type="gramEnd"/>
      <w:r w:rsidRPr="00143BC2">
        <w:rPr>
          <w:rFonts w:ascii="標楷體" w:hAnsi="標楷體" w:hint="eastAsia"/>
          <w:bCs/>
          <w:spacing w:val="10"/>
          <w:szCs w:val="24"/>
        </w:rPr>
        <w:t>年度之2萬4,798公噸（表2），而</w:t>
      </w:r>
      <w:proofErr w:type="gramStart"/>
      <w:r w:rsidRPr="00143BC2">
        <w:rPr>
          <w:rFonts w:ascii="標楷體" w:hAnsi="標楷體" w:hint="eastAsia"/>
          <w:bCs/>
          <w:spacing w:val="10"/>
          <w:szCs w:val="24"/>
        </w:rPr>
        <w:t>113</w:t>
      </w:r>
      <w:proofErr w:type="gramEnd"/>
      <w:r w:rsidRPr="00143BC2">
        <w:rPr>
          <w:rFonts w:ascii="標楷體" w:hAnsi="標楷體" w:hint="eastAsia"/>
          <w:bCs/>
          <w:spacing w:val="10"/>
          <w:szCs w:val="24"/>
        </w:rPr>
        <w:t>年度觀光人數卻較</w:t>
      </w:r>
      <w:proofErr w:type="gramStart"/>
      <w:r w:rsidRPr="00143BC2">
        <w:rPr>
          <w:rFonts w:ascii="標楷體" w:hAnsi="標楷體" w:hint="eastAsia"/>
          <w:bCs/>
          <w:spacing w:val="10"/>
          <w:szCs w:val="24"/>
        </w:rPr>
        <w:t>112</w:t>
      </w:r>
      <w:proofErr w:type="gramEnd"/>
      <w:r w:rsidRPr="00143BC2">
        <w:rPr>
          <w:rFonts w:ascii="標楷體" w:hAnsi="標楷體" w:hint="eastAsia"/>
          <w:bCs/>
          <w:spacing w:val="10"/>
          <w:szCs w:val="24"/>
        </w:rPr>
        <w:t>年度減少約18萬餘</w:t>
      </w:r>
      <w:proofErr w:type="gramStart"/>
      <w:r w:rsidRPr="00143BC2">
        <w:rPr>
          <w:rFonts w:ascii="標楷體" w:hAnsi="標楷體" w:hint="eastAsia"/>
          <w:bCs/>
          <w:spacing w:val="10"/>
          <w:szCs w:val="24"/>
        </w:rPr>
        <w:t>人次，</w:t>
      </w:r>
      <w:proofErr w:type="gramEnd"/>
      <w:r w:rsidRPr="00143BC2">
        <w:rPr>
          <w:rFonts w:ascii="標楷體" w:hAnsi="標楷體" w:hint="eastAsia"/>
          <w:bCs/>
          <w:spacing w:val="10"/>
          <w:szCs w:val="24"/>
        </w:rPr>
        <w:t>然一般垃圾產生量卻增加189餘公噸。又該局112及</w:t>
      </w:r>
      <w:proofErr w:type="gramStart"/>
      <w:r w:rsidRPr="00143BC2">
        <w:rPr>
          <w:rFonts w:ascii="標楷體" w:hAnsi="標楷體" w:hint="eastAsia"/>
          <w:bCs/>
          <w:spacing w:val="10"/>
          <w:szCs w:val="24"/>
        </w:rPr>
        <w:t>113</w:t>
      </w:r>
      <w:proofErr w:type="gramEnd"/>
      <w:r w:rsidRPr="00143BC2">
        <w:rPr>
          <w:rFonts w:ascii="標楷體" w:hAnsi="標楷體" w:hint="eastAsia"/>
          <w:bCs/>
          <w:spacing w:val="10"/>
          <w:szCs w:val="24"/>
        </w:rPr>
        <w:t>年度雖將推動源頭減量與</w:t>
      </w:r>
      <w:proofErr w:type="gramStart"/>
      <w:r w:rsidRPr="00143BC2">
        <w:rPr>
          <w:rFonts w:ascii="標楷體" w:hAnsi="標楷體" w:hint="eastAsia"/>
          <w:bCs/>
          <w:spacing w:val="10"/>
          <w:szCs w:val="24"/>
        </w:rPr>
        <w:t>無塑低</w:t>
      </w:r>
      <w:proofErr w:type="gramEnd"/>
      <w:r w:rsidRPr="00143BC2">
        <w:rPr>
          <w:rFonts w:ascii="標楷體" w:hAnsi="標楷體" w:hint="eastAsia"/>
          <w:bCs/>
          <w:spacing w:val="10"/>
          <w:szCs w:val="24"/>
        </w:rPr>
        <w:t>碳列為年度施政目標與重點，惟其關鍵績效指標僅為執行租賃容器，衡量標準為提供租賃容器</w:t>
      </w:r>
      <w:proofErr w:type="gramStart"/>
      <w:r w:rsidRPr="00143BC2">
        <w:rPr>
          <w:rFonts w:ascii="標楷體" w:hAnsi="標楷體" w:hint="eastAsia"/>
          <w:bCs/>
          <w:spacing w:val="10"/>
          <w:szCs w:val="24"/>
        </w:rPr>
        <w:t>服務杯數</w:t>
      </w:r>
      <w:proofErr w:type="gramEnd"/>
      <w:r w:rsidRPr="00143BC2">
        <w:rPr>
          <w:rFonts w:ascii="標楷體" w:hAnsi="標楷體" w:hint="eastAsia"/>
          <w:bCs/>
          <w:spacing w:val="10"/>
          <w:szCs w:val="24"/>
        </w:rPr>
        <w:t>，目標值分別為5,000杯及6,000杯，顯與上述促進垃圾減量計畫及廢棄物源頭減量計畫之重點目標，有極大落差</w:t>
      </w:r>
      <w:r w:rsidR="00D016DA">
        <w:rPr>
          <w:rFonts w:ascii="標楷體" w:hAnsi="標楷體" w:hint="eastAsia"/>
          <w:bCs/>
          <w:spacing w:val="10"/>
          <w:szCs w:val="24"/>
        </w:rPr>
        <w:t>，</w:t>
      </w:r>
      <w:r w:rsidRPr="00143BC2">
        <w:rPr>
          <w:rFonts w:ascii="標楷體" w:hAnsi="標楷體" w:hint="eastAsia"/>
          <w:spacing w:val="10"/>
          <w:szCs w:val="24"/>
        </w:rPr>
        <w:t>經建請檢討改善。據復：持續加強宣導源頭減量措施，鼓勵民眾養成自備「環保杯、環保餐具、環保餐盒、購物袋」等，並將源頭減量及資源回收推動計畫情形，納入</w:t>
      </w:r>
      <w:proofErr w:type="gramStart"/>
      <w:r w:rsidRPr="00143BC2">
        <w:rPr>
          <w:rFonts w:ascii="標楷體" w:hAnsi="標楷體" w:hint="eastAsia"/>
          <w:spacing w:val="10"/>
          <w:szCs w:val="24"/>
        </w:rPr>
        <w:t>115</w:t>
      </w:r>
      <w:proofErr w:type="gramEnd"/>
      <w:r w:rsidRPr="00143BC2">
        <w:rPr>
          <w:rFonts w:ascii="標楷體" w:hAnsi="標楷體" w:hint="eastAsia"/>
          <w:spacing w:val="10"/>
          <w:szCs w:val="24"/>
        </w:rPr>
        <w:t>年度關鍵績效指標數值，以呼應中央減量政策。</w:t>
      </w:r>
    </w:p>
    <w:p w14:paraId="52456F50" w14:textId="70512DBC" w:rsidR="00EC11B2" w:rsidRPr="00143BC2" w:rsidRDefault="00C97987" w:rsidP="00C97987">
      <w:pPr>
        <w:tabs>
          <w:tab w:val="left" w:pos="3544"/>
        </w:tabs>
        <w:overflowPunct w:val="0"/>
        <w:adjustRightInd w:val="0"/>
        <w:spacing w:beforeLines="1" w:before="2" w:line="462" w:lineRule="exact"/>
        <w:ind w:firstLineChars="300" w:firstLine="720"/>
        <w:outlineLvl w:val="4"/>
        <w:rPr>
          <w:rFonts w:ascii="標楷體" w:hAnsi="標楷體"/>
          <w:bCs/>
          <w:spacing w:val="10"/>
          <w:szCs w:val="24"/>
        </w:rPr>
      </w:pPr>
      <w:r w:rsidRPr="00143BC2">
        <w:rPr>
          <w:rFonts w:ascii="標楷體" w:hAnsi="標楷體" w:hint="eastAsia"/>
          <w:bCs/>
          <w:noProof/>
          <w:spacing w:val="10"/>
          <w:szCs w:val="24"/>
        </w:rPr>
        <mc:AlternateContent>
          <mc:Choice Requires="wps">
            <w:drawing>
              <wp:anchor distT="17780" distB="17780" distL="114300" distR="114300" simplePos="0" relativeHeight="251911168" behindDoc="0" locked="0" layoutInCell="1" allowOverlap="1" wp14:anchorId="64FB1431" wp14:editId="6A37C77D">
                <wp:simplePos x="0" y="0"/>
                <wp:positionH relativeFrom="column">
                  <wp:posOffset>1870710</wp:posOffset>
                </wp:positionH>
                <wp:positionV relativeFrom="paragraph">
                  <wp:posOffset>1782445</wp:posOffset>
                </wp:positionV>
                <wp:extent cx="4316400" cy="2722880"/>
                <wp:effectExtent l="0" t="0" r="8255" b="1270"/>
                <wp:wrapSquare wrapText="bothSides"/>
                <wp:docPr id="116" name="文字方塊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6400" cy="2722880"/>
                        </a:xfrm>
                        <a:prstGeom prst="rect">
                          <a:avLst/>
                        </a:prstGeom>
                        <a:solidFill>
                          <a:srgbClr val="FFFFFF"/>
                        </a:solidFill>
                        <a:ln w="9525">
                          <a:noFill/>
                          <a:miter lim="800000"/>
                          <a:headEnd/>
                          <a:tailEnd/>
                        </a:ln>
                      </wps:spPr>
                      <wps:txbx>
                        <w:txbxContent>
                          <w:p w14:paraId="31BDDCFB" w14:textId="77777777" w:rsidR="00EC11B2" w:rsidRDefault="00EC11B2" w:rsidP="00C97987">
                            <w:pPr>
                              <w:overflowPunct w:val="0"/>
                              <w:spacing w:line="240" w:lineRule="exact"/>
                              <w:jc w:val="center"/>
                              <w:rPr>
                                <w:rFonts w:ascii="標楷體" w:hAnsi="標楷體"/>
                                <w:b/>
                                <w:bCs/>
                              </w:rPr>
                            </w:pPr>
                            <w:r>
                              <w:rPr>
                                <w:rFonts w:ascii="標楷體" w:hAnsi="標楷體" w:hint="eastAsia"/>
                                <w:b/>
                                <w:bCs/>
                              </w:rPr>
                              <w:t>表3　澎湖縣垃圾破袋檢查情形</w:t>
                            </w:r>
                          </w:p>
                          <w:p w14:paraId="5BD34EB7" w14:textId="77777777" w:rsidR="00EC11B2" w:rsidRDefault="00EC11B2" w:rsidP="00143BC2">
                            <w:pPr>
                              <w:overflowPunct w:val="0"/>
                              <w:spacing w:line="240" w:lineRule="exact"/>
                              <w:jc w:val="right"/>
                              <w:rPr>
                                <w:rFonts w:ascii="標楷體" w:hAnsi="標楷體"/>
                                <w:sz w:val="20"/>
                              </w:rPr>
                            </w:pPr>
                            <w:r>
                              <w:rPr>
                                <w:rFonts w:ascii="標楷體" w:hAnsi="標楷體" w:hint="eastAsia"/>
                                <w:sz w:val="20"/>
                              </w:rPr>
                              <w:t>單位：袋、％</w:t>
                            </w:r>
                          </w:p>
                          <w:tbl>
                            <w:tblPr>
                              <w:tblW w:w="6665" w:type="dxa"/>
                              <w:tblInd w:w="-145" w:type="dxa"/>
                              <w:tblLayout w:type="fixed"/>
                              <w:tblCellMar>
                                <w:left w:w="28" w:type="dxa"/>
                                <w:right w:w="28" w:type="dxa"/>
                              </w:tblCellMar>
                              <w:tblLook w:val="04A0" w:firstRow="1" w:lastRow="0" w:firstColumn="1" w:lastColumn="0" w:noHBand="0" w:noVBand="1"/>
                            </w:tblPr>
                            <w:tblGrid>
                              <w:gridCol w:w="944"/>
                              <w:gridCol w:w="815"/>
                              <w:gridCol w:w="701"/>
                              <w:gridCol w:w="702"/>
                              <w:gridCol w:w="700"/>
                              <w:gridCol w:w="701"/>
                              <w:gridCol w:w="700"/>
                              <w:gridCol w:w="701"/>
                              <w:gridCol w:w="701"/>
                            </w:tblGrid>
                            <w:tr w:rsidR="00EC11B2" w14:paraId="438A61A2" w14:textId="77777777" w:rsidTr="00C25919">
                              <w:trPr>
                                <w:trHeight w:val="20"/>
                              </w:trPr>
                              <w:tc>
                                <w:tcPr>
                                  <w:tcW w:w="1759" w:type="dxa"/>
                                  <w:gridSpan w:val="2"/>
                                  <w:tcBorders>
                                    <w:top w:val="single" w:sz="4" w:space="0" w:color="auto"/>
                                    <w:left w:val="single" w:sz="4" w:space="0" w:color="auto"/>
                                    <w:bottom w:val="single" w:sz="4" w:space="0" w:color="auto"/>
                                    <w:right w:val="single" w:sz="4" w:space="0" w:color="auto"/>
                                    <w:tl2br w:val="single" w:sz="4" w:space="0" w:color="auto"/>
                                  </w:tcBorders>
                                  <w:vAlign w:val="center"/>
                                  <w:hideMark/>
                                </w:tcPr>
                                <w:p w14:paraId="547FB1E6" w14:textId="77777777" w:rsidR="00EC11B2" w:rsidRDefault="00EC11B2" w:rsidP="00C25919">
                                  <w:pPr>
                                    <w:widowControl/>
                                    <w:spacing w:line="240" w:lineRule="exact"/>
                                    <w:jc w:val="right"/>
                                    <w:rPr>
                                      <w:rFonts w:ascii="標楷體" w:hAnsi="標楷體" w:cs="Tahoma"/>
                                      <w:kern w:val="0"/>
                                      <w:sz w:val="20"/>
                                    </w:rPr>
                                  </w:pPr>
                                  <w:r>
                                    <w:rPr>
                                      <w:rFonts w:ascii="標楷體" w:hAnsi="標楷體" w:cs="Tahoma" w:hint="eastAsia"/>
                                      <w:kern w:val="0"/>
                                      <w:sz w:val="20"/>
                                    </w:rPr>
                                    <w:t xml:space="preserve">    　　公所</w:t>
                                  </w:r>
                                </w:p>
                                <w:p w14:paraId="41D8A237" w14:textId="77777777" w:rsidR="00EC11B2" w:rsidRDefault="00EC11B2" w:rsidP="00143BC2">
                                  <w:pPr>
                                    <w:widowControl/>
                                    <w:spacing w:line="240" w:lineRule="exact"/>
                                    <w:ind w:firstLineChars="50" w:firstLine="100"/>
                                    <w:rPr>
                                      <w:rFonts w:ascii="標楷體" w:hAnsi="標楷體" w:cs="Tahoma"/>
                                      <w:kern w:val="0"/>
                                      <w:sz w:val="20"/>
                                    </w:rPr>
                                  </w:pPr>
                                  <w:r>
                                    <w:rPr>
                                      <w:rFonts w:ascii="標楷體" w:hAnsi="標楷體" w:cs="Tahoma" w:hint="eastAsia"/>
                                      <w:kern w:val="0"/>
                                      <w:sz w:val="20"/>
                                    </w:rPr>
                                    <w:t>年度</w:t>
                                  </w:r>
                                </w:p>
                              </w:tc>
                              <w:tc>
                                <w:tcPr>
                                  <w:tcW w:w="701" w:type="dxa"/>
                                  <w:tcBorders>
                                    <w:top w:val="single" w:sz="4" w:space="0" w:color="auto"/>
                                    <w:left w:val="nil"/>
                                    <w:bottom w:val="single" w:sz="4" w:space="0" w:color="auto"/>
                                    <w:right w:val="single" w:sz="4" w:space="0" w:color="auto"/>
                                  </w:tcBorders>
                                  <w:vAlign w:val="center"/>
                                  <w:hideMark/>
                                </w:tcPr>
                                <w:p w14:paraId="2ED3F3C5" w14:textId="77777777" w:rsidR="00EC11B2" w:rsidRPr="008B5CF8" w:rsidRDefault="00EC11B2" w:rsidP="00143BC2">
                                  <w:pPr>
                                    <w:widowControl/>
                                    <w:spacing w:line="240" w:lineRule="exact"/>
                                    <w:jc w:val="center"/>
                                    <w:rPr>
                                      <w:rFonts w:ascii="標楷體" w:hAnsi="標楷體" w:cs="Tahoma"/>
                                      <w:kern w:val="0"/>
                                      <w:sz w:val="20"/>
                                    </w:rPr>
                                  </w:pPr>
                                  <w:r w:rsidRPr="008B5CF8">
                                    <w:rPr>
                                      <w:rFonts w:ascii="標楷體" w:hAnsi="標楷體" w:cs="Tahoma" w:hint="eastAsia"/>
                                      <w:kern w:val="0"/>
                                      <w:sz w:val="20"/>
                                    </w:rPr>
                                    <w:t>合計</w:t>
                                  </w:r>
                                </w:p>
                              </w:tc>
                              <w:tc>
                                <w:tcPr>
                                  <w:tcW w:w="702" w:type="dxa"/>
                                  <w:tcBorders>
                                    <w:top w:val="single" w:sz="4" w:space="0" w:color="auto"/>
                                    <w:left w:val="nil"/>
                                    <w:bottom w:val="single" w:sz="4" w:space="0" w:color="auto"/>
                                    <w:right w:val="single" w:sz="4" w:space="0" w:color="auto"/>
                                  </w:tcBorders>
                                  <w:vAlign w:val="center"/>
                                  <w:hideMark/>
                                </w:tcPr>
                                <w:p w14:paraId="143B939A"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馬公市</w:t>
                                  </w:r>
                                </w:p>
                              </w:tc>
                              <w:tc>
                                <w:tcPr>
                                  <w:tcW w:w="700" w:type="dxa"/>
                                  <w:tcBorders>
                                    <w:top w:val="single" w:sz="4" w:space="0" w:color="auto"/>
                                    <w:left w:val="nil"/>
                                    <w:bottom w:val="single" w:sz="4" w:space="0" w:color="auto"/>
                                    <w:right w:val="single" w:sz="4" w:space="0" w:color="auto"/>
                                  </w:tcBorders>
                                  <w:vAlign w:val="center"/>
                                  <w:hideMark/>
                                </w:tcPr>
                                <w:p w14:paraId="4C9A35EA"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湖西鄉</w:t>
                                  </w:r>
                                </w:p>
                              </w:tc>
                              <w:tc>
                                <w:tcPr>
                                  <w:tcW w:w="701" w:type="dxa"/>
                                  <w:tcBorders>
                                    <w:top w:val="single" w:sz="4" w:space="0" w:color="auto"/>
                                    <w:left w:val="nil"/>
                                    <w:bottom w:val="single" w:sz="4" w:space="0" w:color="auto"/>
                                    <w:right w:val="single" w:sz="4" w:space="0" w:color="auto"/>
                                  </w:tcBorders>
                                  <w:vAlign w:val="center"/>
                                  <w:hideMark/>
                                </w:tcPr>
                                <w:p w14:paraId="531329F9"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白沙鄉</w:t>
                                  </w:r>
                                </w:p>
                              </w:tc>
                              <w:tc>
                                <w:tcPr>
                                  <w:tcW w:w="700" w:type="dxa"/>
                                  <w:tcBorders>
                                    <w:top w:val="single" w:sz="4" w:space="0" w:color="auto"/>
                                    <w:left w:val="nil"/>
                                    <w:bottom w:val="single" w:sz="4" w:space="0" w:color="auto"/>
                                    <w:right w:val="single" w:sz="4" w:space="0" w:color="auto"/>
                                  </w:tcBorders>
                                  <w:vAlign w:val="center"/>
                                  <w:hideMark/>
                                </w:tcPr>
                                <w:p w14:paraId="213E18BD"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西嶼鄉</w:t>
                                  </w:r>
                                </w:p>
                              </w:tc>
                              <w:tc>
                                <w:tcPr>
                                  <w:tcW w:w="701" w:type="dxa"/>
                                  <w:tcBorders>
                                    <w:top w:val="single" w:sz="4" w:space="0" w:color="auto"/>
                                    <w:left w:val="nil"/>
                                    <w:bottom w:val="single" w:sz="4" w:space="0" w:color="auto"/>
                                    <w:right w:val="single" w:sz="4" w:space="0" w:color="auto"/>
                                  </w:tcBorders>
                                  <w:vAlign w:val="center"/>
                                  <w:hideMark/>
                                </w:tcPr>
                                <w:p w14:paraId="6647D7FC"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望安鄉</w:t>
                                  </w:r>
                                </w:p>
                              </w:tc>
                              <w:tc>
                                <w:tcPr>
                                  <w:tcW w:w="701" w:type="dxa"/>
                                  <w:tcBorders>
                                    <w:top w:val="single" w:sz="4" w:space="0" w:color="auto"/>
                                    <w:left w:val="nil"/>
                                    <w:bottom w:val="single" w:sz="4" w:space="0" w:color="auto"/>
                                    <w:right w:val="single" w:sz="4" w:space="0" w:color="auto"/>
                                  </w:tcBorders>
                                  <w:vAlign w:val="center"/>
                                  <w:hideMark/>
                                </w:tcPr>
                                <w:p w14:paraId="6D35C9C4"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七美鄉</w:t>
                                  </w:r>
                                </w:p>
                              </w:tc>
                            </w:tr>
                            <w:tr w:rsidR="00EC11B2" w14:paraId="00C0ED38" w14:textId="77777777" w:rsidTr="00C25919">
                              <w:trPr>
                                <w:trHeight w:val="20"/>
                              </w:trPr>
                              <w:tc>
                                <w:tcPr>
                                  <w:tcW w:w="944" w:type="dxa"/>
                                  <w:vMerge w:val="restart"/>
                                  <w:tcBorders>
                                    <w:top w:val="single" w:sz="4" w:space="0" w:color="auto"/>
                                    <w:left w:val="single" w:sz="4" w:space="0" w:color="auto"/>
                                    <w:bottom w:val="single" w:sz="4" w:space="0" w:color="auto"/>
                                    <w:right w:val="single" w:sz="4" w:space="0" w:color="auto"/>
                                  </w:tcBorders>
                                  <w:vAlign w:val="center"/>
                                  <w:hideMark/>
                                </w:tcPr>
                                <w:p w14:paraId="2ED06064"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112</w:t>
                                  </w:r>
                                </w:p>
                              </w:tc>
                              <w:tc>
                                <w:tcPr>
                                  <w:tcW w:w="815" w:type="dxa"/>
                                  <w:tcBorders>
                                    <w:top w:val="single" w:sz="4" w:space="0" w:color="auto"/>
                                    <w:left w:val="nil"/>
                                    <w:bottom w:val="single" w:sz="4" w:space="0" w:color="auto"/>
                                    <w:right w:val="single" w:sz="4" w:space="0" w:color="auto"/>
                                  </w:tcBorders>
                                  <w:vAlign w:val="center"/>
                                  <w:hideMark/>
                                </w:tcPr>
                                <w:p w14:paraId="0B0E9C52"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破袋數</w:t>
                                  </w:r>
                                </w:p>
                              </w:tc>
                              <w:tc>
                                <w:tcPr>
                                  <w:tcW w:w="701" w:type="dxa"/>
                                  <w:tcBorders>
                                    <w:top w:val="single" w:sz="4" w:space="0" w:color="auto"/>
                                    <w:left w:val="nil"/>
                                    <w:bottom w:val="single" w:sz="4" w:space="0" w:color="auto"/>
                                    <w:right w:val="single" w:sz="4" w:space="0" w:color="auto"/>
                                  </w:tcBorders>
                                  <w:vAlign w:val="center"/>
                                  <w:hideMark/>
                                </w:tcPr>
                                <w:p w14:paraId="4A8FADE9" w14:textId="77777777" w:rsidR="00EC11B2" w:rsidRDefault="00EC11B2" w:rsidP="00143BC2">
                                  <w:pPr>
                                    <w:widowControl/>
                                    <w:spacing w:line="240" w:lineRule="exact"/>
                                    <w:jc w:val="right"/>
                                    <w:rPr>
                                      <w:rFonts w:ascii="標楷體" w:hAnsi="標楷體" w:cs="Tahoma"/>
                                      <w:b/>
                                      <w:bCs/>
                                      <w:kern w:val="0"/>
                                      <w:sz w:val="20"/>
                                    </w:rPr>
                                  </w:pPr>
                                  <w:r>
                                    <w:rPr>
                                      <w:rFonts w:ascii="標楷體" w:hAnsi="標楷體" w:cs="Tahoma" w:hint="eastAsia"/>
                                      <w:b/>
                                      <w:bCs/>
                                      <w:kern w:val="0"/>
                                      <w:sz w:val="20"/>
                                    </w:rPr>
                                    <w:t xml:space="preserve">1,500 </w:t>
                                  </w:r>
                                </w:p>
                              </w:tc>
                              <w:tc>
                                <w:tcPr>
                                  <w:tcW w:w="702" w:type="dxa"/>
                                  <w:tcBorders>
                                    <w:top w:val="single" w:sz="4" w:space="0" w:color="auto"/>
                                    <w:left w:val="nil"/>
                                    <w:bottom w:val="single" w:sz="4" w:space="0" w:color="auto"/>
                                    <w:right w:val="single" w:sz="4" w:space="0" w:color="auto"/>
                                  </w:tcBorders>
                                  <w:vAlign w:val="center"/>
                                  <w:hideMark/>
                                </w:tcPr>
                                <w:p w14:paraId="050F9F5C"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500</w:t>
                                  </w:r>
                                </w:p>
                              </w:tc>
                              <w:tc>
                                <w:tcPr>
                                  <w:tcW w:w="700" w:type="dxa"/>
                                  <w:tcBorders>
                                    <w:top w:val="single" w:sz="4" w:space="0" w:color="auto"/>
                                    <w:left w:val="nil"/>
                                    <w:bottom w:val="single" w:sz="4" w:space="0" w:color="auto"/>
                                    <w:right w:val="single" w:sz="4" w:space="0" w:color="auto"/>
                                  </w:tcBorders>
                                  <w:vAlign w:val="center"/>
                                  <w:hideMark/>
                                </w:tcPr>
                                <w:p w14:paraId="43614C7C"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200</w:t>
                                  </w:r>
                                </w:p>
                              </w:tc>
                              <w:tc>
                                <w:tcPr>
                                  <w:tcW w:w="701" w:type="dxa"/>
                                  <w:tcBorders>
                                    <w:top w:val="single" w:sz="4" w:space="0" w:color="auto"/>
                                    <w:left w:val="nil"/>
                                    <w:bottom w:val="single" w:sz="4" w:space="0" w:color="auto"/>
                                    <w:right w:val="single" w:sz="4" w:space="0" w:color="auto"/>
                                  </w:tcBorders>
                                  <w:vAlign w:val="center"/>
                                  <w:hideMark/>
                                </w:tcPr>
                                <w:p w14:paraId="06C01681"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200</w:t>
                                  </w:r>
                                </w:p>
                              </w:tc>
                              <w:tc>
                                <w:tcPr>
                                  <w:tcW w:w="700" w:type="dxa"/>
                                  <w:tcBorders>
                                    <w:top w:val="single" w:sz="4" w:space="0" w:color="auto"/>
                                    <w:left w:val="nil"/>
                                    <w:bottom w:val="single" w:sz="4" w:space="0" w:color="auto"/>
                                    <w:right w:val="single" w:sz="4" w:space="0" w:color="auto"/>
                                  </w:tcBorders>
                                  <w:vAlign w:val="center"/>
                                  <w:hideMark/>
                                </w:tcPr>
                                <w:p w14:paraId="122C0418"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200</w:t>
                                  </w:r>
                                </w:p>
                              </w:tc>
                              <w:tc>
                                <w:tcPr>
                                  <w:tcW w:w="701" w:type="dxa"/>
                                  <w:tcBorders>
                                    <w:top w:val="single" w:sz="4" w:space="0" w:color="auto"/>
                                    <w:left w:val="nil"/>
                                    <w:bottom w:val="single" w:sz="4" w:space="0" w:color="auto"/>
                                    <w:right w:val="single" w:sz="4" w:space="0" w:color="auto"/>
                                  </w:tcBorders>
                                  <w:vAlign w:val="center"/>
                                  <w:hideMark/>
                                </w:tcPr>
                                <w:p w14:paraId="3DA5CD28"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200</w:t>
                                  </w:r>
                                </w:p>
                              </w:tc>
                              <w:tc>
                                <w:tcPr>
                                  <w:tcW w:w="701" w:type="dxa"/>
                                  <w:tcBorders>
                                    <w:top w:val="single" w:sz="4" w:space="0" w:color="auto"/>
                                    <w:left w:val="nil"/>
                                    <w:bottom w:val="single" w:sz="4" w:space="0" w:color="auto"/>
                                    <w:right w:val="single" w:sz="4" w:space="0" w:color="auto"/>
                                  </w:tcBorders>
                                  <w:vAlign w:val="center"/>
                                  <w:hideMark/>
                                </w:tcPr>
                                <w:p w14:paraId="1CBC5977"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200</w:t>
                                  </w:r>
                                </w:p>
                              </w:tc>
                            </w:tr>
                            <w:tr w:rsidR="00EC11B2" w14:paraId="413AC2A4" w14:textId="77777777" w:rsidTr="00C25919">
                              <w:trPr>
                                <w:trHeight w:val="20"/>
                              </w:trPr>
                              <w:tc>
                                <w:tcPr>
                                  <w:tcW w:w="944" w:type="dxa"/>
                                  <w:vMerge/>
                                  <w:tcBorders>
                                    <w:top w:val="single" w:sz="4" w:space="0" w:color="auto"/>
                                    <w:left w:val="single" w:sz="4" w:space="0" w:color="auto"/>
                                    <w:bottom w:val="single" w:sz="4" w:space="0" w:color="auto"/>
                                    <w:right w:val="single" w:sz="4" w:space="0" w:color="auto"/>
                                  </w:tcBorders>
                                  <w:vAlign w:val="center"/>
                                  <w:hideMark/>
                                </w:tcPr>
                                <w:p w14:paraId="04593FA9" w14:textId="77777777" w:rsidR="00EC11B2" w:rsidRDefault="00EC11B2" w:rsidP="00143BC2">
                                  <w:pPr>
                                    <w:widowControl/>
                                    <w:rPr>
                                      <w:rFonts w:ascii="標楷體" w:hAnsi="標楷體" w:cs="Tahoma"/>
                                      <w:kern w:val="0"/>
                                      <w:sz w:val="20"/>
                                    </w:rPr>
                                  </w:pPr>
                                </w:p>
                              </w:tc>
                              <w:tc>
                                <w:tcPr>
                                  <w:tcW w:w="815" w:type="dxa"/>
                                  <w:tcBorders>
                                    <w:top w:val="single" w:sz="4" w:space="0" w:color="auto"/>
                                    <w:left w:val="nil"/>
                                    <w:bottom w:val="single" w:sz="4" w:space="0" w:color="auto"/>
                                    <w:right w:val="single" w:sz="4" w:space="0" w:color="auto"/>
                                  </w:tcBorders>
                                  <w:vAlign w:val="center"/>
                                  <w:hideMark/>
                                </w:tcPr>
                                <w:p w14:paraId="6EEBE05A"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合格</w:t>
                                  </w:r>
                                </w:p>
                              </w:tc>
                              <w:tc>
                                <w:tcPr>
                                  <w:tcW w:w="701" w:type="dxa"/>
                                  <w:tcBorders>
                                    <w:top w:val="single" w:sz="4" w:space="0" w:color="auto"/>
                                    <w:left w:val="nil"/>
                                    <w:bottom w:val="single" w:sz="4" w:space="0" w:color="auto"/>
                                    <w:right w:val="single" w:sz="4" w:space="0" w:color="auto"/>
                                  </w:tcBorders>
                                  <w:vAlign w:val="center"/>
                                  <w:hideMark/>
                                </w:tcPr>
                                <w:p w14:paraId="6A0ADD9A" w14:textId="77777777" w:rsidR="00EC11B2" w:rsidRDefault="00EC11B2" w:rsidP="00143BC2">
                                  <w:pPr>
                                    <w:widowControl/>
                                    <w:spacing w:line="240" w:lineRule="exact"/>
                                    <w:jc w:val="right"/>
                                    <w:rPr>
                                      <w:rFonts w:ascii="標楷體" w:hAnsi="標楷體" w:cs="Tahoma"/>
                                      <w:b/>
                                      <w:bCs/>
                                      <w:kern w:val="0"/>
                                      <w:sz w:val="20"/>
                                    </w:rPr>
                                  </w:pPr>
                                  <w:r>
                                    <w:rPr>
                                      <w:rFonts w:ascii="標楷體" w:hAnsi="標楷體" w:cs="Tahoma" w:hint="eastAsia"/>
                                      <w:b/>
                                      <w:bCs/>
                                      <w:kern w:val="0"/>
                                      <w:sz w:val="20"/>
                                    </w:rPr>
                                    <w:t xml:space="preserve">1,263 </w:t>
                                  </w:r>
                                </w:p>
                              </w:tc>
                              <w:tc>
                                <w:tcPr>
                                  <w:tcW w:w="702" w:type="dxa"/>
                                  <w:tcBorders>
                                    <w:top w:val="single" w:sz="4" w:space="0" w:color="auto"/>
                                    <w:left w:val="nil"/>
                                    <w:bottom w:val="single" w:sz="4" w:space="0" w:color="auto"/>
                                    <w:right w:val="single" w:sz="4" w:space="0" w:color="auto"/>
                                  </w:tcBorders>
                                  <w:vAlign w:val="center"/>
                                  <w:hideMark/>
                                </w:tcPr>
                                <w:p w14:paraId="3DE4561B"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429</w:t>
                                  </w:r>
                                </w:p>
                              </w:tc>
                              <w:tc>
                                <w:tcPr>
                                  <w:tcW w:w="700" w:type="dxa"/>
                                  <w:tcBorders>
                                    <w:top w:val="single" w:sz="4" w:space="0" w:color="auto"/>
                                    <w:left w:val="nil"/>
                                    <w:bottom w:val="single" w:sz="4" w:space="0" w:color="auto"/>
                                    <w:right w:val="single" w:sz="4" w:space="0" w:color="auto"/>
                                  </w:tcBorders>
                                  <w:vAlign w:val="center"/>
                                  <w:hideMark/>
                                </w:tcPr>
                                <w:p w14:paraId="7BC818A1"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157</w:t>
                                  </w:r>
                                </w:p>
                              </w:tc>
                              <w:tc>
                                <w:tcPr>
                                  <w:tcW w:w="701" w:type="dxa"/>
                                  <w:tcBorders>
                                    <w:top w:val="single" w:sz="4" w:space="0" w:color="auto"/>
                                    <w:left w:val="nil"/>
                                    <w:bottom w:val="single" w:sz="4" w:space="0" w:color="auto"/>
                                    <w:right w:val="single" w:sz="4" w:space="0" w:color="auto"/>
                                  </w:tcBorders>
                                  <w:vAlign w:val="center"/>
                                  <w:hideMark/>
                                </w:tcPr>
                                <w:p w14:paraId="4665DBFD"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176</w:t>
                                  </w:r>
                                </w:p>
                              </w:tc>
                              <w:tc>
                                <w:tcPr>
                                  <w:tcW w:w="700" w:type="dxa"/>
                                  <w:tcBorders>
                                    <w:top w:val="single" w:sz="4" w:space="0" w:color="auto"/>
                                    <w:left w:val="nil"/>
                                    <w:bottom w:val="single" w:sz="4" w:space="0" w:color="auto"/>
                                    <w:right w:val="single" w:sz="4" w:space="0" w:color="auto"/>
                                  </w:tcBorders>
                                  <w:vAlign w:val="center"/>
                                  <w:hideMark/>
                                </w:tcPr>
                                <w:p w14:paraId="4CB54A5B"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171</w:t>
                                  </w:r>
                                </w:p>
                              </w:tc>
                              <w:tc>
                                <w:tcPr>
                                  <w:tcW w:w="701" w:type="dxa"/>
                                  <w:tcBorders>
                                    <w:top w:val="single" w:sz="4" w:space="0" w:color="auto"/>
                                    <w:left w:val="nil"/>
                                    <w:bottom w:val="single" w:sz="4" w:space="0" w:color="auto"/>
                                    <w:right w:val="single" w:sz="4" w:space="0" w:color="auto"/>
                                  </w:tcBorders>
                                  <w:vAlign w:val="center"/>
                                  <w:hideMark/>
                                </w:tcPr>
                                <w:p w14:paraId="61F26FE8"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155</w:t>
                                  </w:r>
                                </w:p>
                              </w:tc>
                              <w:tc>
                                <w:tcPr>
                                  <w:tcW w:w="701" w:type="dxa"/>
                                  <w:tcBorders>
                                    <w:top w:val="single" w:sz="4" w:space="0" w:color="auto"/>
                                    <w:left w:val="nil"/>
                                    <w:bottom w:val="single" w:sz="4" w:space="0" w:color="auto"/>
                                    <w:right w:val="single" w:sz="4" w:space="0" w:color="auto"/>
                                  </w:tcBorders>
                                  <w:vAlign w:val="center"/>
                                  <w:hideMark/>
                                </w:tcPr>
                                <w:p w14:paraId="2CBBF1DF"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175</w:t>
                                  </w:r>
                                </w:p>
                              </w:tc>
                            </w:tr>
                            <w:tr w:rsidR="00EC11B2" w14:paraId="3AF420E5" w14:textId="77777777" w:rsidTr="00C25919">
                              <w:trPr>
                                <w:trHeight w:val="20"/>
                              </w:trPr>
                              <w:tc>
                                <w:tcPr>
                                  <w:tcW w:w="944" w:type="dxa"/>
                                  <w:vMerge/>
                                  <w:tcBorders>
                                    <w:top w:val="single" w:sz="4" w:space="0" w:color="auto"/>
                                    <w:left w:val="single" w:sz="4" w:space="0" w:color="auto"/>
                                    <w:bottom w:val="single" w:sz="4" w:space="0" w:color="auto"/>
                                    <w:right w:val="single" w:sz="4" w:space="0" w:color="auto"/>
                                  </w:tcBorders>
                                  <w:vAlign w:val="center"/>
                                  <w:hideMark/>
                                </w:tcPr>
                                <w:p w14:paraId="0649E420" w14:textId="77777777" w:rsidR="00EC11B2" w:rsidRDefault="00EC11B2" w:rsidP="00143BC2">
                                  <w:pPr>
                                    <w:widowControl/>
                                    <w:rPr>
                                      <w:rFonts w:ascii="標楷體" w:hAnsi="標楷體" w:cs="Tahoma"/>
                                      <w:kern w:val="0"/>
                                      <w:sz w:val="20"/>
                                    </w:rPr>
                                  </w:pPr>
                                </w:p>
                              </w:tc>
                              <w:tc>
                                <w:tcPr>
                                  <w:tcW w:w="815" w:type="dxa"/>
                                  <w:tcBorders>
                                    <w:top w:val="single" w:sz="4" w:space="0" w:color="auto"/>
                                    <w:left w:val="nil"/>
                                    <w:bottom w:val="single" w:sz="4" w:space="0" w:color="auto"/>
                                    <w:right w:val="single" w:sz="4" w:space="0" w:color="auto"/>
                                  </w:tcBorders>
                                  <w:vAlign w:val="center"/>
                                  <w:hideMark/>
                                </w:tcPr>
                                <w:p w14:paraId="5BC14B3B"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合格率</w:t>
                                  </w:r>
                                </w:p>
                              </w:tc>
                              <w:tc>
                                <w:tcPr>
                                  <w:tcW w:w="701" w:type="dxa"/>
                                  <w:tcBorders>
                                    <w:top w:val="single" w:sz="4" w:space="0" w:color="auto"/>
                                    <w:left w:val="nil"/>
                                    <w:bottom w:val="single" w:sz="4" w:space="0" w:color="auto"/>
                                    <w:right w:val="single" w:sz="4" w:space="0" w:color="auto"/>
                                  </w:tcBorders>
                                  <w:vAlign w:val="center"/>
                                  <w:hideMark/>
                                </w:tcPr>
                                <w:p w14:paraId="21700BB3" w14:textId="77777777" w:rsidR="00EC11B2" w:rsidRDefault="00EC11B2" w:rsidP="00143BC2">
                                  <w:pPr>
                                    <w:widowControl/>
                                    <w:spacing w:line="240" w:lineRule="exact"/>
                                    <w:jc w:val="right"/>
                                    <w:rPr>
                                      <w:rFonts w:ascii="標楷體" w:hAnsi="標楷體" w:cs="Tahoma"/>
                                      <w:b/>
                                      <w:bCs/>
                                      <w:kern w:val="0"/>
                                      <w:sz w:val="20"/>
                                    </w:rPr>
                                  </w:pPr>
                                  <w:r>
                                    <w:rPr>
                                      <w:rFonts w:ascii="標楷體" w:hAnsi="標楷體" w:cs="Tahoma" w:hint="eastAsia"/>
                                      <w:b/>
                                      <w:bCs/>
                                      <w:kern w:val="0"/>
                                      <w:sz w:val="20"/>
                                    </w:rPr>
                                    <w:t xml:space="preserve">84.20 </w:t>
                                  </w:r>
                                </w:p>
                              </w:tc>
                              <w:tc>
                                <w:tcPr>
                                  <w:tcW w:w="702" w:type="dxa"/>
                                  <w:tcBorders>
                                    <w:top w:val="single" w:sz="4" w:space="0" w:color="auto"/>
                                    <w:left w:val="nil"/>
                                    <w:bottom w:val="single" w:sz="4" w:space="0" w:color="auto"/>
                                    <w:right w:val="single" w:sz="4" w:space="0" w:color="auto"/>
                                  </w:tcBorders>
                                  <w:vAlign w:val="center"/>
                                  <w:hideMark/>
                                </w:tcPr>
                                <w:p w14:paraId="627D8FC4"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 xml:space="preserve">85.80 </w:t>
                                  </w:r>
                                </w:p>
                              </w:tc>
                              <w:tc>
                                <w:tcPr>
                                  <w:tcW w:w="700" w:type="dxa"/>
                                  <w:tcBorders>
                                    <w:top w:val="single" w:sz="4" w:space="0" w:color="auto"/>
                                    <w:left w:val="nil"/>
                                    <w:bottom w:val="single" w:sz="4" w:space="0" w:color="auto"/>
                                    <w:right w:val="single" w:sz="4" w:space="0" w:color="auto"/>
                                  </w:tcBorders>
                                  <w:vAlign w:val="center"/>
                                  <w:hideMark/>
                                </w:tcPr>
                                <w:p w14:paraId="060145D2"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 xml:space="preserve">78.50 </w:t>
                                  </w:r>
                                </w:p>
                              </w:tc>
                              <w:tc>
                                <w:tcPr>
                                  <w:tcW w:w="701" w:type="dxa"/>
                                  <w:tcBorders>
                                    <w:top w:val="single" w:sz="4" w:space="0" w:color="auto"/>
                                    <w:left w:val="nil"/>
                                    <w:bottom w:val="single" w:sz="4" w:space="0" w:color="auto"/>
                                    <w:right w:val="single" w:sz="4" w:space="0" w:color="auto"/>
                                  </w:tcBorders>
                                  <w:vAlign w:val="center"/>
                                  <w:hideMark/>
                                </w:tcPr>
                                <w:p w14:paraId="79E0472D"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 xml:space="preserve">88.00 </w:t>
                                  </w:r>
                                </w:p>
                              </w:tc>
                              <w:tc>
                                <w:tcPr>
                                  <w:tcW w:w="700" w:type="dxa"/>
                                  <w:tcBorders>
                                    <w:top w:val="single" w:sz="4" w:space="0" w:color="auto"/>
                                    <w:left w:val="nil"/>
                                    <w:bottom w:val="single" w:sz="4" w:space="0" w:color="auto"/>
                                    <w:right w:val="single" w:sz="4" w:space="0" w:color="auto"/>
                                  </w:tcBorders>
                                  <w:vAlign w:val="center"/>
                                  <w:hideMark/>
                                </w:tcPr>
                                <w:p w14:paraId="2C178AE6"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 xml:space="preserve">85.50 </w:t>
                                  </w:r>
                                </w:p>
                              </w:tc>
                              <w:tc>
                                <w:tcPr>
                                  <w:tcW w:w="701" w:type="dxa"/>
                                  <w:tcBorders>
                                    <w:top w:val="single" w:sz="4" w:space="0" w:color="auto"/>
                                    <w:left w:val="nil"/>
                                    <w:bottom w:val="single" w:sz="4" w:space="0" w:color="auto"/>
                                    <w:right w:val="single" w:sz="4" w:space="0" w:color="auto"/>
                                  </w:tcBorders>
                                  <w:vAlign w:val="center"/>
                                  <w:hideMark/>
                                </w:tcPr>
                                <w:p w14:paraId="1E3875A5"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 xml:space="preserve">77.50 </w:t>
                                  </w:r>
                                </w:p>
                              </w:tc>
                              <w:tc>
                                <w:tcPr>
                                  <w:tcW w:w="701" w:type="dxa"/>
                                  <w:tcBorders>
                                    <w:top w:val="single" w:sz="4" w:space="0" w:color="auto"/>
                                    <w:left w:val="nil"/>
                                    <w:bottom w:val="single" w:sz="4" w:space="0" w:color="auto"/>
                                    <w:right w:val="single" w:sz="4" w:space="0" w:color="auto"/>
                                  </w:tcBorders>
                                  <w:vAlign w:val="center"/>
                                  <w:hideMark/>
                                </w:tcPr>
                                <w:p w14:paraId="7705F77B"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 xml:space="preserve">87.50 </w:t>
                                  </w:r>
                                </w:p>
                              </w:tc>
                            </w:tr>
                            <w:tr w:rsidR="00EC11B2" w14:paraId="3CB5A629" w14:textId="77777777" w:rsidTr="00C25919">
                              <w:trPr>
                                <w:trHeight w:val="20"/>
                              </w:trPr>
                              <w:tc>
                                <w:tcPr>
                                  <w:tcW w:w="944" w:type="dxa"/>
                                  <w:vMerge w:val="restart"/>
                                  <w:tcBorders>
                                    <w:top w:val="single" w:sz="4" w:space="0" w:color="auto"/>
                                    <w:left w:val="single" w:sz="4" w:space="0" w:color="auto"/>
                                    <w:bottom w:val="single" w:sz="4" w:space="0" w:color="auto"/>
                                    <w:right w:val="single" w:sz="4" w:space="0" w:color="auto"/>
                                  </w:tcBorders>
                                  <w:vAlign w:val="center"/>
                                  <w:hideMark/>
                                </w:tcPr>
                                <w:p w14:paraId="429ECABB"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113</w:t>
                                  </w:r>
                                </w:p>
                              </w:tc>
                              <w:tc>
                                <w:tcPr>
                                  <w:tcW w:w="815" w:type="dxa"/>
                                  <w:tcBorders>
                                    <w:top w:val="single" w:sz="4" w:space="0" w:color="auto"/>
                                    <w:left w:val="nil"/>
                                    <w:bottom w:val="single" w:sz="4" w:space="0" w:color="auto"/>
                                    <w:right w:val="single" w:sz="4" w:space="0" w:color="auto"/>
                                  </w:tcBorders>
                                  <w:vAlign w:val="center"/>
                                  <w:hideMark/>
                                </w:tcPr>
                                <w:p w14:paraId="60D44418"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破袋數</w:t>
                                  </w:r>
                                </w:p>
                              </w:tc>
                              <w:tc>
                                <w:tcPr>
                                  <w:tcW w:w="701" w:type="dxa"/>
                                  <w:tcBorders>
                                    <w:top w:val="single" w:sz="4" w:space="0" w:color="auto"/>
                                    <w:left w:val="nil"/>
                                    <w:bottom w:val="single" w:sz="4" w:space="0" w:color="auto"/>
                                    <w:right w:val="single" w:sz="4" w:space="0" w:color="auto"/>
                                  </w:tcBorders>
                                  <w:vAlign w:val="center"/>
                                  <w:hideMark/>
                                </w:tcPr>
                                <w:p w14:paraId="4A453698" w14:textId="77777777" w:rsidR="00EC11B2" w:rsidRDefault="00EC11B2" w:rsidP="00143BC2">
                                  <w:pPr>
                                    <w:widowControl/>
                                    <w:spacing w:line="240" w:lineRule="exact"/>
                                    <w:jc w:val="right"/>
                                    <w:rPr>
                                      <w:rFonts w:ascii="標楷體" w:hAnsi="標楷體" w:cs="Tahoma"/>
                                      <w:b/>
                                      <w:bCs/>
                                      <w:kern w:val="0"/>
                                      <w:sz w:val="20"/>
                                    </w:rPr>
                                  </w:pPr>
                                  <w:r>
                                    <w:rPr>
                                      <w:rFonts w:ascii="標楷體" w:hAnsi="標楷體" w:cs="Tahoma" w:hint="eastAsia"/>
                                      <w:b/>
                                      <w:bCs/>
                                      <w:kern w:val="0"/>
                                      <w:sz w:val="20"/>
                                    </w:rPr>
                                    <w:t xml:space="preserve">1,020 </w:t>
                                  </w:r>
                                </w:p>
                              </w:tc>
                              <w:tc>
                                <w:tcPr>
                                  <w:tcW w:w="702" w:type="dxa"/>
                                  <w:tcBorders>
                                    <w:top w:val="single" w:sz="4" w:space="0" w:color="auto"/>
                                    <w:left w:val="nil"/>
                                    <w:bottom w:val="single" w:sz="4" w:space="0" w:color="auto"/>
                                    <w:right w:val="single" w:sz="4" w:space="0" w:color="auto"/>
                                  </w:tcBorders>
                                  <w:vAlign w:val="center"/>
                                  <w:hideMark/>
                                </w:tcPr>
                                <w:p w14:paraId="5C4C31F2"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270</w:t>
                                  </w:r>
                                </w:p>
                              </w:tc>
                              <w:tc>
                                <w:tcPr>
                                  <w:tcW w:w="700" w:type="dxa"/>
                                  <w:tcBorders>
                                    <w:top w:val="single" w:sz="4" w:space="0" w:color="auto"/>
                                    <w:left w:val="nil"/>
                                    <w:bottom w:val="single" w:sz="4" w:space="0" w:color="auto"/>
                                    <w:right w:val="single" w:sz="4" w:space="0" w:color="auto"/>
                                  </w:tcBorders>
                                  <w:vAlign w:val="center"/>
                                  <w:hideMark/>
                                </w:tcPr>
                                <w:p w14:paraId="7224EAC0"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150</w:t>
                                  </w:r>
                                </w:p>
                              </w:tc>
                              <w:tc>
                                <w:tcPr>
                                  <w:tcW w:w="701" w:type="dxa"/>
                                  <w:tcBorders>
                                    <w:top w:val="single" w:sz="4" w:space="0" w:color="auto"/>
                                    <w:left w:val="nil"/>
                                    <w:bottom w:val="single" w:sz="4" w:space="0" w:color="auto"/>
                                    <w:right w:val="single" w:sz="4" w:space="0" w:color="auto"/>
                                  </w:tcBorders>
                                  <w:vAlign w:val="center"/>
                                  <w:hideMark/>
                                </w:tcPr>
                                <w:p w14:paraId="0D4EBFCA"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150</w:t>
                                  </w:r>
                                </w:p>
                              </w:tc>
                              <w:tc>
                                <w:tcPr>
                                  <w:tcW w:w="700" w:type="dxa"/>
                                  <w:tcBorders>
                                    <w:top w:val="single" w:sz="4" w:space="0" w:color="auto"/>
                                    <w:left w:val="nil"/>
                                    <w:bottom w:val="single" w:sz="4" w:space="0" w:color="auto"/>
                                    <w:right w:val="single" w:sz="4" w:space="0" w:color="auto"/>
                                  </w:tcBorders>
                                  <w:vAlign w:val="center"/>
                                  <w:hideMark/>
                                </w:tcPr>
                                <w:p w14:paraId="21205B90"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150</w:t>
                                  </w:r>
                                </w:p>
                              </w:tc>
                              <w:tc>
                                <w:tcPr>
                                  <w:tcW w:w="701" w:type="dxa"/>
                                  <w:tcBorders>
                                    <w:top w:val="single" w:sz="4" w:space="0" w:color="auto"/>
                                    <w:left w:val="nil"/>
                                    <w:bottom w:val="single" w:sz="4" w:space="0" w:color="auto"/>
                                    <w:right w:val="single" w:sz="4" w:space="0" w:color="auto"/>
                                  </w:tcBorders>
                                  <w:vAlign w:val="center"/>
                                  <w:hideMark/>
                                </w:tcPr>
                                <w:p w14:paraId="7165591C"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150</w:t>
                                  </w:r>
                                </w:p>
                              </w:tc>
                              <w:tc>
                                <w:tcPr>
                                  <w:tcW w:w="701" w:type="dxa"/>
                                  <w:tcBorders>
                                    <w:top w:val="single" w:sz="4" w:space="0" w:color="auto"/>
                                    <w:left w:val="nil"/>
                                    <w:bottom w:val="single" w:sz="4" w:space="0" w:color="auto"/>
                                    <w:right w:val="single" w:sz="4" w:space="0" w:color="auto"/>
                                  </w:tcBorders>
                                  <w:vAlign w:val="center"/>
                                  <w:hideMark/>
                                </w:tcPr>
                                <w:p w14:paraId="5818710B"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150</w:t>
                                  </w:r>
                                </w:p>
                              </w:tc>
                            </w:tr>
                            <w:tr w:rsidR="00EC11B2" w14:paraId="72A4B4AF" w14:textId="77777777" w:rsidTr="00C25919">
                              <w:trPr>
                                <w:trHeight w:val="20"/>
                              </w:trPr>
                              <w:tc>
                                <w:tcPr>
                                  <w:tcW w:w="944" w:type="dxa"/>
                                  <w:vMerge/>
                                  <w:tcBorders>
                                    <w:top w:val="single" w:sz="4" w:space="0" w:color="auto"/>
                                    <w:left w:val="single" w:sz="4" w:space="0" w:color="auto"/>
                                    <w:bottom w:val="single" w:sz="4" w:space="0" w:color="auto"/>
                                    <w:right w:val="single" w:sz="4" w:space="0" w:color="auto"/>
                                  </w:tcBorders>
                                  <w:vAlign w:val="center"/>
                                  <w:hideMark/>
                                </w:tcPr>
                                <w:p w14:paraId="1FB453B4" w14:textId="77777777" w:rsidR="00EC11B2" w:rsidRDefault="00EC11B2" w:rsidP="00143BC2">
                                  <w:pPr>
                                    <w:widowControl/>
                                    <w:rPr>
                                      <w:rFonts w:ascii="標楷體" w:hAnsi="標楷體" w:cs="Tahoma"/>
                                      <w:kern w:val="0"/>
                                      <w:sz w:val="20"/>
                                    </w:rPr>
                                  </w:pPr>
                                </w:p>
                              </w:tc>
                              <w:tc>
                                <w:tcPr>
                                  <w:tcW w:w="815" w:type="dxa"/>
                                  <w:tcBorders>
                                    <w:top w:val="single" w:sz="4" w:space="0" w:color="auto"/>
                                    <w:left w:val="nil"/>
                                    <w:bottom w:val="single" w:sz="4" w:space="0" w:color="auto"/>
                                    <w:right w:val="single" w:sz="4" w:space="0" w:color="auto"/>
                                  </w:tcBorders>
                                  <w:vAlign w:val="center"/>
                                  <w:hideMark/>
                                </w:tcPr>
                                <w:p w14:paraId="63FBEDF1"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合格</w:t>
                                  </w:r>
                                </w:p>
                              </w:tc>
                              <w:tc>
                                <w:tcPr>
                                  <w:tcW w:w="701" w:type="dxa"/>
                                  <w:tcBorders>
                                    <w:top w:val="single" w:sz="4" w:space="0" w:color="auto"/>
                                    <w:left w:val="nil"/>
                                    <w:bottom w:val="single" w:sz="4" w:space="0" w:color="auto"/>
                                    <w:right w:val="single" w:sz="4" w:space="0" w:color="auto"/>
                                  </w:tcBorders>
                                  <w:vAlign w:val="center"/>
                                  <w:hideMark/>
                                </w:tcPr>
                                <w:p w14:paraId="52E41050" w14:textId="77777777" w:rsidR="00EC11B2" w:rsidRDefault="00EC11B2" w:rsidP="00143BC2">
                                  <w:pPr>
                                    <w:widowControl/>
                                    <w:spacing w:line="240" w:lineRule="exact"/>
                                    <w:jc w:val="right"/>
                                    <w:rPr>
                                      <w:rFonts w:ascii="標楷體" w:hAnsi="標楷體" w:cs="Tahoma"/>
                                      <w:b/>
                                      <w:bCs/>
                                      <w:kern w:val="0"/>
                                      <w:sz w:val="20"/>
                                    </w:rPr>
                                  </w:pPr>
                                  <w:r>
                                    <w:rPr>
                                      <w:rFonts w:ascii="標楷體" w:hAnsi="標楷體" w:cs="Tahoma" w:hint="eastAsia"/>
                                      <w:b/>
                                      <w:bCs/>
                                      <w:kern w:val="0"/>
                                      <w:sz w:val="20"/>
                                    </w:rPr>
                                    <w:t xml:space="preserve">856 </w:t>
                                  </w:r>
                                </w:p>
                              </w:tc>
                              <w:tc>
                                <w:tcPr>
                                  <w:tcW w:w="702" w:type="dxa"/>
                                  <w:tcBorders>
                                    <w:top w:val="single" w:sz="4" w:space="0" w:color="auto"/>
                                    <w:left w:val="nil"/>
                                    <w:bottom w:val="single" w:sz="4" w:space="0" w:color="auto"/>
                                    <w:right w:val="single" w:sz="4" w:space="0" w:color="auto"/>
                                  </w:tcBorders>
                                  <w:vAlign w:val="center"/>
                                  <w:hideMark/>
                                </w:tcPr>
                                <w:p w14:paraId="1252BE22"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226</w:t>
                                  </w:r>
                                </w:p>
                              </w:tc>
                              <w:tc>
                                <w:tcPr>
                                  <w:tcW w:w="700" w:type="dxa"/>
                                  <w:tcBorders>
                                    <w:top w:val="single" w:sz="4" w:space="0" w:color="auto"/>
                                    <w:left w:val="nil"/>
                                    <w:bottom w:val="single" w:sz="4" w:space="0" w:color="auto"/>
                                    <w:right w:val="single" w:sz="4" w:space="0" w:color="auto"/>
                                  </w:tcBorders>
                                  <w:vAlign w:val="center"/>
                                  <w:hideMark/>
                                </w:tcPr>
                                <w:p w14:paraId="0B54D581"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124</w:t>
                                  </w:r>
                                </w:p>
                              </w:tc>
                              <w:tc>
                                <w:tcPr>
                                  <w:tcW w:w="701" w:type="dxa"/>
                                  <w:tcBorders>
                                    <w:top w:val="single" w:sz="4" w:space="0" w:color="auto"/>
                                    <w:left w:val="nil"/>
                                    <w:bottom w:val="single" w:sz="4" w:space="0" w:color="auto"/>
                                    <w:right w:val="single" w:sz="4" w:space="0" w:color="auto"/>
                                  </w:tcBorders>
                                  <w:vAlign w:val="center"/>
                                  <w:hideMark/>
                                </w:tcPr>
                                <w:p w14:paraId="508F5D5A"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130</w:t>
                                  </w:r>
                                </w:p>
                              </w:tc>
                              <w:tc>
                                <w:tcPr>
                                  <w:tcW w:w="700" w:type="dxa"/>
                                  <w:tcBorders>
                                    <w:top w:val="single" w:sz="4" w:space="0" w:color="auto"/>
                                    <w:left w:val="nil"/>
                                    <w:bottom w:val="single" w:sz="4" w:space="0" w:color="auto"/>
                                    <w:right w:val="single" w:sz="4" w:space="0" w:color="auto"/>
                                  </w:tcBorders>
                                  <w:vAlign w:val="center"/>
                                  <w:hideMark/>
                                </w:tcPr>
                                <w:p w14:paraId="26FD14F9"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125</w:t>
                                  </w:r>
                                </w:p>
                              </w:tc>
                              <w:tc>
                                <w:tcPr>
                                  <w:tcW w:w="701" w:type="dxa"/>
                                  <w:tcBorders>
                                    <w:top w:val="single" w:sz="4" w:space="0" w:color="auto"/>
                                    <w:left w:val="nil"/>
                                    <w:bottom w:val="single" w:sz="4" w:space="0" w:color="auto"/>
                                    <w:right w:val="single" w:sz="4" w:space="0" w:color="auto"/>
                                  </w:tcBorders>
                                  <w:vAlign w:val="center"/>
                                  <w:hideMark/>
                                </w:tcPr>
                                <w:p w14:paraId="561A4EAD"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122</w:t>
                                  </w:r>
                                </w:p>
                              </w:tc>
                              <w:tc>
                                <w:tcPr>
                                  <w:tcW w:w="701" w:type="dxa"/>
                                  <w:tcBorders>
                                    <w:top w:val="single" w:sz="4" w:space="0" w:color="auto"/>
                                    <w:left w:val="nil"/>
                                    <w:bottom w:val="single" w:sz="4" w:space="0" w:color="auto"/>
                                    <w:right w:val="single" w:sz="4" w:space="0" w:color="auto"/>
                                  </w:tcBorders>
                                  <w:vAlign w:val="center"/>
                                  <w:hideMark/>
                                </w:tcPr>
                                <w:p w14:paraId="4A4921DB"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129</w:t>
                                  </w:r>
                                </w:p>
                              </w:tc>
                            </w:tr>
                            <w:tr w:rsidR="00EC11B2" w14:paraId="6233FF46" w14:textId="77777777" w:rsidTr="00C25919">
                              <w:trPr>
                                <w:trHeight w:val="20"/>
                              </w:trPr>
                              <w:tc>
                                <w:tcPr>
                                  <w:tcW w:w="944" w:type="dxa"/>
                                  <w:vMerge/>
                                  <w:tcBorders>
                                    <w:top w:val="single" w:sz="4" w:space="0" w:color="auto"/>
                                    <w:left w:val="single" w:sz="4" w:space="0" w:color="auto"/>
                                    <w:bottom w:val="single" w:sz="4" w:space="0" w:color="auto"/>
                                    <w:right w:val="single" w:sz="4" w:space="0" w:color="auto"/>
                                  </w:tcBorders>
                                  <w:vAlign w:val="center"/>
                                  <w:hideMark/>
                                </w:tcPr>
                                <w:p w14:paraId="33B48D85" w14:textId="77777777" w:rsidR="00EC11B2" w:rsidRDefault="00EC11B2" w:rsidP="00143BC2">
                                  <w:pPr>
                                    <w:widowControl/>
                                    <w:rPr>
                                      <w:rFonts w:ascii="標楷體" w:hAnsi="標楷體" w:cs="Tahoma"/>
                                      <w:kern w:val="0"/>
                                      <w:sz w:val="20"/>
                                    </w:rPr>
                                  </w:pPr>
                                </w:p>
                              </w:tc>
                              <w:tc>
                                <w:tcPr>
                                  <w:tcW w:w="815" w:type="dxa"/>
                                  <w:tcBorders>
                                    <w:top w:val="single" w:sz="4" w:space="0" w:color="auto"/>
                                    <w:left w:val="nil"/>
                                    <w:bottom w:val="single" w:sz="4" w:space="0" w:color="auto"/>
                                    <w:right w:val="single" w:sz="4" w:space="0" w:color="auto"/>
                                  </w:tcBorders>
                                  <w:vAlign w:val="center"/>
                                  <w:hideMark/>
                                </w:tcPr>
                                <w:p w14:paraId="30A5E92E"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合格率</w:t>
                                  </w:r>
                                </w:p>
                              </w:tc>
                              <w:tc>
                                <w:tcPr>
                                  <w:tcW w:w="701" w:type="dxa"/>
                                  <w:tcBorders>
                                    <w:top w:val="single" w:sz="4" w:space="0" w:color="auto"/>
                                    <w:left w:val="nil"/>
                                    <w:bottom w:val="single" w:sz="4" w:space="0" w:color="auto"/>
                                    <w:right w:val="single" w:sz="4" w:space="0" w:color="auto"/>
                                  </w:tcBorders>
                                  <w:vAlign w:val="center"/>
                                  <w:hideMark/>
                                </w:tcPr>
                                <w:p w14:paraId="67EF5696" w14:textId="77777777" w:rsidR="00EC11B2" w:rsidRDefault="00EC11B2" w:rsidP="00143BC2">
                                  <w:pPr>
                                    <w:widowControl/>
                                    <w:spacing w:line="240" w:lineRule="exact"/>
                                    <w:jc w:val="right"/>
                                    <w:rPr>
                                      <w:rFonts w:ascii="標楷體" w:hAnsi="標楷體" w:cs="Tahoma"/>
                                      <w:b/>
                                      <w:bCs/>
                                      <w:kern w:val="0"/>
                                      <w:sz w:val="20"/>
                                    </w:rPr>
                                  </w:pPr>
                                  <w:r>
                                    <w:rPr>
                                      <w:rFonts w:ascii="標楷體" w:hAnsi="標楷體" w:cs="Tahoma" w:hint="eastAsia"/>
                                      <w:b/>
                                      <w:bCs/>
                                      <w:kern w:val="0"/>
                                      <w:sz w:val="20"/>
                                    </w:rPr>
                                    <w:t xml:space="preserve">83.92 </w:t>
                                  </w:r>
                                </w:p>
                              </w:tc>
                              <w:tc>
                                <w:tcPr>
                                  <w:tcW w:w="702" w:type="dxa"/>
                                  <w:tcBorders>
                                    <w:top w:val="single" w:sz="4" w:space="0" w:color="auto"/>
                                    <w:left w:val="nil"/>
                                    <w:bottom w:val="single" w:sz="4" w:space="0" w:color="auto"/>
                                    <w:right w:val="single" w:sz="4" w:space="0" w:color="auto"/>
                                  </w:tcBorders>
                                  <w:vAlign w:val="center"/>
                                  <w:hideMark/>
                                </w:tcPr>
                                <w:p w14:paraId="63D9A044"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83.70</w:t>
                                  </w:r>
                                </w:p>
                              </w:tc>
                              <w:tc>
                                <w:tcPr>
                                  <w:tcW w:w="700" w:type="dxa"/>
                                  <w:tcBorders>
                                    <w:top w:val="single" w:sz="4" w:space="0" w:color="auto"/>
                                    <w:left w:val="nil"/>
                                    <w:bottom w:val="single" w:sz="4" w:space="0" w:color="auto"/>
                                    <w:right w:val="single" w:sz="4" w:space="0" w:color="auto"/>
                                  </w:tcBorders>
                                  <w:vAlign w:val="center"/>
                                  <w:hideMark/>
                                </w:tcPr>
                                <w:p w14:paraId="2EE6407F"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82.67</w:t>
                                  </w:r>
                                </w:p>
                              </w:tc>
                              <w:tc>
                                <w:tcPr>
                                  <w:tcW w:w="701" w:type="dxa"/>
                                  <w:tcBorders>
                                    <w:top w:val="single" w:sz="4" w:space="0" w:color="auto"/>
                                    <w:left w:val="nil"/>
                                    <w:bottom w:val="single" w:sz="4" w:space="0" w:color="auto"/>
                                    <w:right w:val="single" w:sz="4" w:space="0" w:color="auto"/>
                                  </w:tcBorders>
                                  <w:vAlign w:val="center"/>
                                  <w:hideMark/>
                                </w:tcPr>
                                <w:p w14:paraId="52452246"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86.67</w:t>
                                  </w:r>
                                </w:p>
                              </w:tc>
                              <w:tc>
                                <w:tcPr>
                                  <w:tcW w:w="700" w:type="dxa"/>
                                  <w:tcBorders>
                                    <w:top w:val="single" w:sz="4" w:space="0" w:color="auto"/>
                                    <w:left w:val="nil"/>
                                    <w:bottom w:val="single" w:sz="4" w:space="0" w:color="auto"/>
                                    <w:right w:val="single" w:sz="4" w:space="0" w:color="auto"/>
                                  </w:tcBorders>
                                  <w:vAlign w:val="center"/>
                                  <w:hideMark/>
                                </w:tcPr>
                                <w:p w14:paraId="4140C4FA"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83.33</w:t>
                                  </w:r>
                                </w:p>
                              </w:tc>
                              <w:tc>
                                <w:tcPr>
                                  <w:tcW w:w="701" w:type="dxa"/>
                                  <w:tcBorders>
                                    <w:top w:val="single" w:sz="4" w:space="0" w:color="auto"/>
                                    <w:left w:val="nil"/>
                                    <w:bottom w:val="single" w:sz="4" w:space="0" w:color="auto"/>
                                    <w:right w:val="single" w:sz="4" w:space="0" w:color="auto"/>
                                  </w:tcBorders>
                                  <w:vAlign w:val="center"/>
                                  <w:hideMark/>
                                </w:tcPr>
                                <w:p w14:paraId="6CD173B9"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81.33</w:t>
                                  </w:r>
                                </w:p>
                              </w:tc>
                              <w:tc>
                                <w:tcPr>
                                  <w:tcW w:w="701" w:type="dxa"/>
                                  <w:tcBorders>
                                    <w:top w:val="single" w:sz="4" w:space="0" w:color="auto"/>
                                    <w:left w:val="nil"/>
                                    <w:bottom w:val="single" w:sz="4" w:space="0" w:color="auto"/>
                                    <w:right w:val="single" w:sz="4" w:space="0" w:color="auto"/>
                                  </w:tcBorders>
                                  <w:vAlign w:val="center"/>
                                  <w:hideMark/>
                                </w:tcPr>
                                <w:p w14:paraId="3A51764B"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86.00</w:t>
                                  </w:r>
                                </w:p>
                              </w:tc>
                            </w:tr>
                            <w:tr w:rsidR="00EC11B2" w14:paraId="6EC0187E" w14:textId="77777777" w:rsidTr="00C25919">
                              <w:trPr>
                                <w:trHeight w:val="20"/>
                              </w:trPr>
                              <w:tc>
                                <w:tcPr>
                                  <w:tcW w:w="944" w:type="dxa"/>
                                  <w:vMerge w:val="restart"/>
                                  <w:tcBorders>
                                    <w:top w:val="single" w:sz="4" w:space="0" w:color="auto"/>
                                    <w:left w:val="single" w:sz="4" w:space="0" w:color="auto"/>
                                    <w:bottom w:val="single" w:sz="4" w:space="0" w:color="auto"/>
                                    <w:right w:val="single" w:sz="4" w:space="0" w:color="auto"/>
                                  </w:tcBorders>
                                  <w:vAlign w:val="center"/>
                                  <w:hideMark/>
                                </w:tcPr>
                                <w:p w14:paraId="7FD50D12"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114</w:t>
                                  </w:r>
                                </w:p>
                                <w:p w14:paraId="2B637A47" w14:textId="44E805ED" w:rsidR="00EC11B2" w:rsidRDefault="00EC11B2" w:rsidP="00143BC2">
                                  <w:pPr>
                                    <w:widowControl/>
                                    <w:spacing w:line="240" w:lineRule="exact"/>
                                    <w:jc w:val="center"/>
                                    <w:rPr>
                                      <w:rFonts w:ascii="標楷體" w:hAnsi="標楷體" w:cs="Tahoma"/>
                                      <w:spacing w:val="-30"/>
                                      <w:kern w:val="0"/>
                                      <w:sz w:val="20"/>
                                    </w:rPr>
                                  </w:pPr>
                                  <w:r>
                                    <w:rPr>
                                      <w:rFonts w:ascii="標楷體" w:hAnsi="標楷體" w:cs="Tahoma" w:hint="eastAsia"/>
                                      <w:spacing w:val="-30"/>
                                      <w:kern w:val="0"/>
                                      <w:sz w:val="20"/>
                                    </w:rPr>
                                    <w:t>（1</w:t>
                                  </w:r>
                                  <w:r w:rsidR="00C25919">
                                    <w:rPr>
                                      <w:rFonts w:ascii="標楷體" w:hAnsi="標楷體" w:cs="Tahoma" w:hint="eastAsia"/>
                                      <w:spacing w:val="-30"/>
                                      <w:kern w:val="0"/>
                                      <w:sz w:val="20"/>
                                    </w:rPr>
                                    <w:t>至</w:t>
                                  </w:r>
                                  <w:r>
                                    <w:rPr>
                                      <w:rFonts w:ascii="標楷體" w:hAnsi="標楷體" w:cs="Tahoma" w:hint="eastAsia"/>
                                      <w:spacing w:val="-30"/>
                                      <w:kern w:val="0"/>
                                      <w:sz w:val="20"/>
                                    </w:rPr>
                                    <w:t>7月）</w:t>
                                  </w:r>
                                </w:p>
                              </w:tc>
                              <w:tc>
                                <w:tcPr>
                                  <w:tcW w:w="815" w:type="dxa"/>
                                  <w:tcBorders>
                                    <w:top w:val="single" w:sz="4" w:space="0" w:color="auto"/>
                                    <w:left w:val="nil"/>
                                    <w:bottom w:val="single" w:sz="4" w:space="0" w:color="auto"/>
                                    <w:right w:val="single" w:sz="4" w:space="0" w:color="auto"/>
                                  </w:tcBorders>
                                  <w:vAlign w:val="center"/>
                                  <w:hideMark/>
                                </w:tcPr>
                                <w:p w14:paraId="2256D0AF"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破袋數</w:t>
                                  </w:r>
                                </w:p>
                                <w:p w14:paraId="779089B6" w14:textId="77777777" w:rsidR="00EC11B2" w:rsidRDefault="00EC11B2" w:rsidP="00143BC2">
                                  <w:pPr>
                                    <w:widowControl/>
                                    <w:spacing w:line="240" w:lineRule="exact"/>
                                    <w:jc w:val="center"/>
                                    <w:rPr>
                                      <w:rFonts w:ascii="標楷體" w:hAnsi="標楷體" w:cs="Tahoma"/>
                                      <w:spacing w:val="-20"/>
                                      <w:kern w:val="0"/>
                                      <w:sz w:val="20"/>
                                    </w:rPr>
                                  </w:pPr>
                                  <w:r>
                                    <w:rPr>
                                      <w:rFonts w:ascii="標楷體" w:hAnsi="標楷體" w:cs="Tahoma" w:hint="eastAsia"/>
                                      <w:spacing w:val="-20"/>
                                      <w:kern w:val="0"/>
                                      <w:sz w:val="20"/>
                                    </w:rPr>
                                    <w:t>（註1）</w:t>
                                  </w:r>
                                </w:p>
                              </w:tc>
                              <w:tc>
                                <w:tcPr>
                                  <w:tcW w:w="701" w:type="dxa"/>
                                  <w:tcBorders>
                                    <w:top w:val="single" w:sz="4" w:space="0" w:color="auto"/>
                                    <w:left w:val="nil"/>
                                    <w:bottom w:val="single" w:sz="4" w:space="0" w:color="auto"/>
                                    <w:right w:val="single" w:sz="4" w:space="0" w:color="auto"/>
                                  </w:tcBorders>
                                  <w:vAlign w:val="center"/>
                                  <w:hideMark/>
                                </w:tcPr>
                                <w:p w14:paraId="7EFFF789" w14:textId="77777777" w:rsidR="00EC11B2" w:rsidRDefault="00EC11B2" w:rsidP="00143BC2">
                                  <w:pPr>
                                    <w:widowControl/>
                                    <w:spacing w:line="240" w:lineRule="exact"/>
                                    <w:jc w:val="right"/>
                                    <w:rPr>
                                      <w:rFonts w:ascii="標楷體" w:hAnsi="標楷體" w:cs="Tahoma"/>
                                      <w:b/>
                                      <w:bCs/>
                                      <w:kern w:val="0"/>
                                      <w:sz w:val="20"/>
                                    </w:rPr>
                                  </w:pPr>
                                  <w:r>
                                    <w:rPr>
                                      <w:rFonts w:ascii="標楷體" w:hAnsi="標楷體" w:cs="Tahoma" w:hint="eastAsia"/>
                                      <w:b/>
                                      <w:bCs/>
                                      <w:kern w:val="0"/>
                                      <w:sz w:val="20"/>
                                    </w:rPr>
                                    <w:t xml:space="preserve">300 </w:t>
                                  </w:r>
                                </w:p>
                              </w:tc>
                              <w:tc>
                                <w:tcPr>
                                  <w:tcW w:w="702" w:type="dxa"/>
                                  <w:tcBorders>
                                    <w:top w:val="single" w:sz="4" w:space="0" w:color="auto"/>
                                    <w:left w:val="nil"/>
                                    <w:bottom w:val="single" w:sz="4" w:space="0" w:color="auto"/>
                                    <w:right w:val="single" w:sz="4" w:space="0" w:color="auto"/>
                                  </w:tcBorders>
                                  <w:vAlign w:val="center"/>
                                  <w:hideMark/>
                                </w:tcPr>
                                <w:p w14:paraId="3CC83CAE"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120</w:t>
                                  </w:r>
                                </w:p>
                              </w:tc>
                              <w:tc>
                                <w:tcPr>
                                  <w:tcW w:w="700" w:type="dxa"/>
                                  <w:tcBorders>
                                    <w:top w:val="single" w:sz="4" w:space="0" w:color="auto"/>
                                    <w:left w:val="nil"/>
                                    <w:bottom w:val="single" w:sz="4" w:space="0" w:color="auto"/>
                                    <w:right w:val="single" w:sz="4" w:space="0" w:color="auto"/>
                                  </w:tcBorders>
                                  <w:vAlign w:val="center"/>
                                  <w:hideMark/>
                                </w:tcPr>
                                <w:p w14:paraId="68CCA711"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90</w:t>
                                  </w:r>
                                </w:p>
                              </w:tc>
                              <w:tc>
                                <w:tcPr>
                                  <w:tcW w:w="701" w:type="dxa"/>
                                  <w:tcBorders>
                                    <w:top w:val="single" w:sz="4" w:space="0" w:color="auto"/>
                                    <w:left w:val="nil"/>
                                    <w:bottom w:val="single" w:sz="4" w:space="0" w:color="auto"/>
                                    <w:right w:val="single" w:sz="4" w:space="0" w:color="auto"/>
                                  </w:tcBorders>
                                  <w:vAlign w:val="center"/>
                                  <w:hideMark/>
                                </w:tcPr>
                                <w:p w14:paraId="0E321870"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w:t>
                                  </w:r>
                                </w:p>
                              </w:tc>
                              <w:tc>
                                <w:tcPr>
                                  <w:tcW w:w="700" w:type="dxa"/>
                                  <w:tcBorders>
                                    <w:top w:val="single" w:sz="4" w:space="0" w:color="auto"/>
                                    <w:left w:val="nil"/>
                                    <w:bottom w:val="single" w:sz="4" w:space="0" w:color="auto"/>
                                    <w:right w:val="single" w:sz="4" w:space="0" w:color="auto"/>
                                  </w:tcBorders>
                                  <w:vAlign w:val="center"/>
                                  <w:hideMark/>
                                </w:tcPr>
                                <w:p w14:paraId="32E02B53"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90</w:t>
                                  </w:r>
                                </w:p>
                              </w:tc>
                              <w:tc>
                                <w:tcPr>
                                  <w:tcW w:w="701" w:type="dxa"/>
                                  <w:tcBorders>
                                    <w:top w:val="single" w:sz="4" w:space="0" w:color="auto"/>
                                    <w:left w:val="nil"/>
                                    <w:bottom w:val="single" w:sz="4" w:space="0" w:color="auto"/>
                                    <w:right w:val="single" w:sz="4" w:space="0" w:color="auto"/>
                                  </w:tcBorders>
                                  <w:vAlign w:val="center"/>
                                  <w:hideMark/>
                                </w:tcPr>
                                <w:p w14:paraId="5CEAD030"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w:t>
                                  </w:r>
                                </w:p>
                              </w:tc>
                              <w:tc>
                                <w:tcPr>
                                  <w:tcW w:w="701" w:type="dxa"/>
                                  <w:tcBorders>
                                    <w:top w:val="single" w:sz="4" w:space="0" w:color="auto"/>
                                    <w:left w:val="nil"/>
                                    <w:bottom w:val="single" w:sz="4" w:space="0" w:color="auto"/>
                                    <w:right w:val="single" w:sz="4" w:space="0" w:color="auto"/>
                                  </w:tcBorders>
                                  <w:vAlign w:val="center"/>
                                  <w:hideMark/>
                                </w:tcPr>
                                <w:p w14:paraId="3741B4C1"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w:t>
                                  </w:r>
                                </w:p>
                              </w:tc>
                            </w:tr>
                            <w:tr w:rsidR="00EC11B2" w14:paraId="70C7FF47" w14:textId="77777777" w:rsidTr="00C25919">
                              <w:trPr>
                                <w:trHeight w:val="20"/>
                              </w:trPr>
                              <w:tc>
                                <w:tcPr>
                                  <w:tcW w:w="944" w:type="dxa"/>
                                  <w:vMerge/>
                                  <w:tcBorders>
                                    <w:top w:val="single" w:sz="4" w:space="0" w:color="auto"/>
                                    <w:left w:val="single" w:sz="4" w:space="0" w:color="auto"/>
                                    <w:bottom w:val="single" w:sz="4" w:space="0" w:color="auto"/>
                                    <w:right w:val="single" w:sz="4" w:space="0" w:color="auto"/>
                                  </w:tcBorders>
                                  <w:vAlign w:val="center"/>
                                  <w:hideMark/>
                                </w:tcPr>
                                <w:p w14:paraId="5A788572" w14:textId="77777777" w:rsidR="00EC11B2" w:rsidRDefault="00EC11B2" w:rsidP="00143BC2">
                                  <w:pPr>
                                    <w:widowControl/>
                                    <w:rPr>
                                      <w:rFonts w:ascii="標楷體" w:hAnsi="標楷體" w:cs="Tahoma"/>
                                      <w:spacing w:val="-30"/>
                                      <w:kern w:val="0"/>
                                      <w:sz w:val="20"/>
                                    </w:rPr>
                                  </w:pPr>
                                </w:p>
                              </w:tc>
                              <w:tc>
                                <w:tcPr>
                                  <w:tcW w:w="815" w:type="dxa"/>
                                  <w:tcBorders>
                                    <w:top w:val="single" w:sz="4" w:space="0" w:color="auto"/>
                                    <w:left w:val="nil"/>
                                    <w:bottom w:val="single" w:sz="4" w:space="0" w:color="auto"/>
                                    <w:right w:val="single" w:sz="4" w:space="0" w:color="auto"/>
                                  </w:tcBorders>
                                  <w:vAlign w:val="center"/>
                                  <w:hideMark/>
                                </w:tcPr>
                                <w:p w14:paraId="5CA44100"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合格</w:t>
                                  </w:r>
                                </w:p>
                              </w:tc>
                              <w:tc>
                                <w:tcPr>
                                  <w:tcW w:w="701" w:type="dxa"/>
                                  <w:tcBorders>
                                    <w:top w:val="single" w:sz="4" w:space="0" w:color="auto"/>
                                    <w:left w:val="nil"/>
                                    <w:bottom w:val="single" w:sz="4" w:space="0" w:color="auto"/>
                                    <w:right w:val="single" w:sz="4" w:space="0" w:color="auto"/>
                                  </w:tcBorders>
                                  <w:vAlign w:val="center"/>
                                  <w:hideMark/>
                                </w:tcPr>
                                <w:p w14:paraId="245E8DFE" w14:textId="77777777" w:rsidR="00EC11B2" w:rsidRDefault="00EC11B2" w:rsidP="00143BC2">
                                  <w:pPr>
                                    <w:widowControl/>
                                    <w:spacing w:line="240" w:lineRule="exact"/>
                                    <w:jc w:val="right"/>
                                    <w:rPr>
                                      <w:rFonts w:ascii="標楷體" w:hAnsi="標楷體" w:cs="Tahoma"/>
                                      <w:b/>
                                      <w:bCs/>
                                      <w:kern w:val="0"/>
                                      <w:sz w:val="20"/>
                                    </w:rPr>
                                  </w:pPr>
                                  <w:r>
                                    <w:rPr>
                                      <w:rFonts w:ascii="標楷體" w:hAnsi="標楷體" w:cs="Tahoma" w:hint="eastAsia"/>
                                      <w:b/>
                                      <w:bCs/>
                                      <w:kern w:val="0"/>
                                      <w:sz w:val="20"/>
                                    </w:rPr>
                                    <w:t xml:space="preserve">240 </w:t>
                                  </w:r>
                                </w:p>
                              </w:tc>
                              <w:tc>
                                <w:tcPr>
                                  <w:tcW w:w="702" w:type="dxa"/>
                                  <w:tcBorders>
                                    <w:top w:val="single" w:sz="4" w:space="0" w:color="auto"/>
                                    <w:left w:val="nil"/>
                                    <w:bottom w:val="single" w:sz="4" w:space="0" w:color="auto"/>
                                    <w:right w:val="single" w:sz="4" w:space="0" w:color="auto"/>
                                  </w:tcBorders>
                                  <w:noWrap/>
                                  <w:vAlign w:val="center"/>
                                  <w:hideMark/>
                                </w:tcPr>
                                <w:p w14:paraId="5A7A1FD0"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100</w:t>
                                  </w:r>
                                </w:p>
                              </w:tc>
                              <w:tc>
                                <w:tcPr>
                                  <w:tcW w:w="700" w:type="dxa"/>
                                  <w:tcBorders>
                                    <w:top w:val="single" w:sz="4" w:space="0" w:color="auto"/>
                                    <w:left w:val="nil"/>
                                    <w:bottom w:val="single" w:sz="4" w:space="0" w:color="auto"/>
                                    <w:right w:val="single" w:sz="4" w:space="0" w:color="auto"/>
                                  </w:tcBorders>
                                  <w:noWrap/>
                                  <w:vAlign w:val="center"/>
                                  <w:hideMark/>
                                </w:tcPr>
                                <w:p w14:paraId="1A2366E6"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69</w:t>
                                  </w:r>
                                </w:p>
                              </w:tc>
                              <w:tc>
                                <w:tcPr>
                                  <w:tcW w:w="701" w:type="dxa"/>
                                  <w:tcBorders>
                                    <w:top w:val="single" w:sz="4" w:space="0" w:color="auto"/>
                                    <w:left w:val="nil"/>
                                    <w:bottom w:val="single" w:sz="4" w:space="0" w:color="auto"/>
                                    <w:right w:val="single" w:sz="4" w:space="0" w:color="auto"/>
                                  </w:tcBorders>
                                  <w:noWrap/>
                                  <w:vAlign w:val="center"/>
                                  <w:hideMark/>
                                </w:tcPr>
                                <w:p w14:paraId="5B2F5474"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w:t>
                                  </w:r>
                                </w:p>
                              </w:tc>
                              <w:tc>
                                <w:tcPr>
                                  <w:tcW w:w="700" w:type="dxa"/>
                                  <w:tcBorders>
                                    <w:top w:val="single" w:sz="4" w:space="0" w:color="auto"/>
                                    <w:left w:val="nil"/>
                                    <w:bottom w:val="single" w:sz="4" w:space="0" w:color="auto"/>
                                    <w:right w:val="single" w:sz="4" w:space="0" w:color="auto"/>
                                  </w:tcBorders>
                                  <w:noWrap/>
                                  <w:vAlign w:val="center"/>
                                  <w:hideMark/>
                                </w:tcPr>
                                <w:p w14:paraId="41C7CA3F"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71</w:t>
                                  </w:r>
                                </w:p>
                              </w:tc>
                              <w:tc>
                                <w:tcPr>
                                  <w:tcW w:w="701" w:type="dxa"/>
                                  <w:tcBorders>
                                    <w:top w:val="single" w:sz="4" w:space="0" w:color="auto"/>
                                    <w:left w:val="nil"/>
                                    <w:bottom w:val="single" w:sz="4" w:space="0" w:color="auto"/>
                                    <w:right w:val="single" w:sz="4" w:space="0" w:color="auto"/>
                                  </w:tcBorders>
                                  <w:noWrap/>
                                  <w:vAlign w:val="center"/>
                                  <w:hideMark/>
                                </w:tcPr>
                                <w:p w14:paraId="28A6A024"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w:t>
                                  </w:r>
                                </w:p>
                              </w:tc>
                              <w:tc>
                                <w:tcPr>
                                  <w:tcW w:w="701" w:type="dxa"/>
                                  <w:tcBorders>
                                    <w:top w:val="single" w:sz="4" w:space="0" w:color="auto"/>
                                    <w:left w:val="nil"/>
                                    <w:bottom w:val="single" w:sz="4" w:space="0" w:color="auto"/>
                                    <w:right w:val="single" w:sz="4" w:space="0" w:color="auto"/>
                                  </w:tcBorders>
                                  <w:noWrap/>
                                  <w:vAlign w:val="center"/>
                                  <w:hideMark/>
                                </w:tcPr>
                                <w:p w14:paraId="1B5A42F9"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w:t>
                                  </w:r>
                                </w:p>
                              </w:tc>
                            </w:tr>
                            <w:tr w:rsidR="00EC11B2" w14:paraId="553890F9" w14:textId="77777777" w:rsidTr="00C25919">
                              <w:trPr>
                                <w:trHeight w:val="20"/>
                              </w:trPr>
                              <w:tc>
                                <w:tcPr>
                                  <w:tcW w:w="944" w:type="dxa"/>
                                  <w:vMerge/>
                                  <w:tcBorders>
                                    <w:top w:val="single" w:sz="4" w:space="0" w:color="auto"/>
                                    <w:left w:val="single" w:sz="4" w:space="0" w:color="auto"/>
                                    <w:bottom w:val="single" w:sz="4" w:space="0" w:color="auto"/>
                                    <w:right w:val="single" w:sz="4" w:space="0" w:color="auto"/>
                                  </w:tcBorders>
                                  <w:vAlign w:val="center"/>
                                  <w:hideMark/>
                                </w:tcPr>
                                <w:p w14:paraId="4399492B" w14:textId="77777777" w:rsidR="00EC11B2" w:rsidRDefault="00EC11B2" w:rsidP="00143BC2">
                                  <w:pPr>
                                    <w:widowControl/>
                                    <w:rPr>
                                      <w:rFonts w:ascii="標楷體" w:hAnsi="標楷體" w:cs="Tahoma"/>
                                      <w:spacing w:val="-30"/>
                                      <w:kern w:val="0"/>
                                      <w:sz w:val="20"/>
                                    </w:rPr>
                                  </w:pPr>
                                </w:p>
                              </w:tc>
                              <w:tc>
                                <w:tcPr>
                                  <w:tcW w:w="815" w:type="dxa"/>
                                  <w:tcBorders>
                                    <w:top w:val="single" w:sz="4" w:space="0" w:color="auto"/>
                                    <w:left w:val="nil"/>
                                    <w:bottom w:val="single" w:sz="4" w:space="0" w:color="auto"/>
                                    <w:right w:val="single" w:sz="4" w:space="0" w:color="auto"/>
                                  </w:tcBorders>
                                  <w:vAlign w:val="center"/>
                                  <w:hideMark/>
                                </w:tcPr>
                                <w:p w14:paraId="6A98D28E"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合格率</w:t>
                                  </w:r>
                                </w:p>
                              </w:tc>
                              <w:tc>
                                <w:tcPr>
                                  <w:tcW w:w="701" w:type="dxa"/>
                                  <w:tcBorders>
                                    <w:top w:val="single" w:sz="4" w:space="0" w:color="auto"/>
                                    <w:left w:val="nil"/>
                                    <w:bottom w:val="single" w:sz="4" w:space="0" w:color="auto"/>
                                    <w:right w:val="single" w:sz="4" w:space="0" w:color="auto"/>
                                  </w:tcBorders>
                                  <w:vAlign w:val="center"/>
                                  <w:hideMark/>
                                </w:tcPr>
                                <w:p w14:paraId="03D28CEC" w14:textId="77777777" w:rsidR="00EC11B2" w:rsidRDefault="00EC11B2" w:rsidP="00143BC2">
                                  <w:pPr>
                                    <w:widowControl/>
                                    <w:spacing w:line="240" w:lineRule="exact"/>
                                    <w:jc w:val="right"/>
                                    <w:rPr>
                                      <w:rFonts w:ascii="標楷體" w:hAnsi="標楷體" w:cs="Tahoma"/>
                                      <w:b/>
                                      <w:bCs/>
                                      <w:kern w:val="0"/>
                                      <w:sz w:val="20"/>
                                    </w:rPr>
                                  </w:pPr>
                                  <w:r>
                                    <w:rPr>
                                      <w:rFonts w:ascii="標楷體" w:hAnsi="標楷體" w:cs="Tahoma" w:hint="eastAsia"/>
                                      <w:b/>
                                      <w:bCs/>
                                      <w:kern w:val="0"/>
                                      <w:sz w:val="20"/>
                                    </w:rPr>
                                    <w:t xml:space="preserve">80.00 </w:t>
                                  </w:r>
                                </w:p>
                              </w:tc>
                              <w:tc>
                                <w:tcPr>
                                  <w:tcW w:w="702" w:type="dxa"/>
                                  <w:tcBorders>
                                    <w:top w:val="single" w:sz="4" w:space="0" w:color="auto"/>
                                    <w:left w:val="nil"/>
                                    <w:bottom w:val="single" w:sz="4" w:space="0" w:color="auto"/>
                                    <w:right w:val="single" w:sz="4" w:space="0" w:color="auto"/>
                                  </w:tcBorders>
                                  <w:noWrap/>
                                  <w:vAlign w:val="center"/>
                                  <w:hideMark/>
                                </w:tcPr>
                                <w:p w14:paraId="3F74EC76"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 xml:space="preserve">83.33 </w:t>
                                  </w:r>
                                </w:p>
                              </w:tc>
                              <w:tc>
                                <w:tcPr>
                                  <w:tcW w:w="700" w:type="dxa"/>
                                  <w:tcBorders>
                                    <w:top w:val="single" w:sz="4" w:space="0" w:color="auto"/>
                                    <w:left w:val="nil"/>
                                    <w:bottom w:val="single" w:sz="4" w:space="0" w:color="auto"/>
                                    <w:right w:val="single" w:sz="4" w:space="0" w:color="auto"/>
                                  </w:tcBorders>
                                  <w:noWrap/>
                                  <w:vAlign w:val="center"/>
                                  <w:hideMark/>
                                </w:tcPr>
                                <w:p w14:paraId="03A04396"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 xml:space="preserve">76.67 </w:t>
                                  </w:r>
                                </w:p>
                              </w:tc>
                              <w:tc>
                                <w:tcPr>
                                  <w:tcW w:w="701" w:type="dxa"/>
                                  <w:tcBorders>
                                    <w:top w:val="single" w:sz="4" w:space="0" w:color="auto"/>
                                    <w:left w:val="nil"/>
                                    <w:bottom w:val="single" w:sz="4" w:space="0" w:color="auto"/>
                                    <w:right w:val="single" w:sz="4" w:space="0" w:color="auto"/>
                                  </w:tcBorders>
                                  <w:noWrap/>
                                  <w:vAlign w:val="center"/>
                                  <w:hideMark/>
                                </w:tcPr>
                                <w:p w14:paraId="364D875E"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w:t>
                                  </w:r>
                                </w:p>
                              </w:tc>
                              <w:tc>
                                <w:tcPr>
                                  <w:tcW w:w="700" w:type="dxa"/>
                                  <w:tcBorders>
                                    <w:top w:val="single" w:sz="4" w:space="0" w:color="auto"/>
                                    <w:left w:val="nil"/>
                                    <w:bottom w:val="single" w:sz="4" w:space="0" w:color="auto"/>
                                    <w:right w:val="single" w:sz="4" w:space="0" w:color="auto"/>
                                  </w:tcBorders>
                                  <w:noWrap/>
                                  <w:vAlign w:val="center"/>
                                  <w:hideMark/>
                                </w:tcPr>
                                <w:p w14:paraId="574EEBA0"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 xml:space="preserve">78.89 </w:t>
                                  </w:r>
                                </w:p>
                              </w:tc>
                              <w:tc>
                                <w:tcPr>
                                  <w:tcW w:w="701" w:type="dxa"/>
                                  <w:tcBorders>
                                    <w:top w:val="single" w:sz="4" w:space="0" w:color="auto"/>
                                    <w:left w:val="nil"/>
                                    <w:bottom w:val="single" w:sz="4" w:space="0" w:color="auto"/>
                                    <w:right w:val="single" w:sz="4" w:space="0" w:color="auto"/>
                                  </w:tcBorders>
                                  <w:noWrap/>
                                  <w:vAlign w:val="center"/>
                                  <w:hideMark/>
                                </w:tcPr>
                                <w:p w14:paraId="09B24819"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w:t>
                                  </w:r>
                                </w:p>
                              </w:tc>
                              <w:tc>
                                <w:tcPr>
                                  <w:tcW w:w="701" w:type="dxa"/>
                                  <w:tcBorders>
                                    <w:top w:val="single" w:sz="4" w:space="0" w:color="auto"/>
                                    <w:left w:val="nil"/>
                                    <w:bottom w:val="single" w:sz="4" w:space="0" w:color="auto"/>
                                    <w:right w:val="single" w:sz="4" w:space="0" w:color="auto"/>
                                  </w:tcBorders>
                                  <w:noWrap/>
                                  <w:vAlign w:val="center"/>
                                  <w:hideMark/>
                                </w:tcPr>
                                <w:p w14:paraId="17849AEF"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w:t>
                                  </w:r>
                                </w:p>
                              </w:tc>
                            </w:tr>
                          </w:tbl>
                          <w:p w14:paraId="761E8B9A" w14:textId="77777777" w:rsidR="00EC11B2" w:rsidRDefault="00EC11B2" w:rsidP="00C97987">
                            <w:pPr>
                              <w:overflowPunct w:val="0"/>
                              <w:spacing w:line="200" w:lineRule="exact"/>
                              <w:ind w:leftChars="-52" w:left="1" w:hangingChars="70" w:hanging="126"/>
                              <w:rPr>
                                <w:rFonts w:ascii="標楷體" w:hAnsi="標楷體" w:cs="Times New Roman"/>
                                <w:sz w:val="18"/>
                                <w:szCs w:val="18"/>
                              </w:rPr>
                            </w:pPr>
                            <w:r>
                              <w:rPr>
                                <w:rFonts w:ascii="標楷體" w:hAnsi="標楷體" w:hint="eastAsia"/>
                                <w:sz w:val="18"/>
                                <w:szCs w:val="18"/>
                              </w:rPr>
                              <w:t>註：1.114年度執行破袋數900袋，由馬公市、湖西鄉及西嶼鄉公所各執行300袋。</w:t>
                            </w:r>
                          </w:p>
                          <w:p w14:paraId="0CDE8969" w14:textId="77777777" w:rsidR="00EC11B2" w:rsidRDefault="00EC11B2" w:rsidP="00C97987">
                            <w:pPr>
                              <w:overflowPunct w:val="0"/>
                              <w:spacing w:line="200" w:lineRule="exact"/>
                              <w:ind w:firstLineChars="132" w:firstLine="238"/>
                              <w:rPr>
                                <w:rFonts w:ascii="標楷體" w:hAnsi="標楷體"/>
                                <w:sz w:val="18"/>
                                <w:szCs w:val="18"/>
                              </w:rPr>
                            </w:pPr>
                            <w:r>
                              <w:rPr>
                                <w:rFonts w:ascii="標楷體" w:hAnsi="標楷體" w:hint="eastAsia"/>
                                <w:sz w:val="18"/>
                                <w:szCs w:val="18"/>
                              </w:rPr>
                              <w:t>2.破袋檢查不合格之資源回收物中，以紙容器、塑膠容器及廚餘為最大宗。</w:t>
                            </w:r>
                          </w:p>
                          <w:p w14:paraId="504A3B5D" w14:textId="77777777" w:rsidR="00EC11B2" w:rsidRDefault="00EC11B2" w:rsidP="00C97987">
                            <w:pPr>
                              <w:overflowPunct w:val="0"/>
                              <w:spacing w:line="200" w:lineRule="exact"/>
                              <w:ind w:firstLineChars="132" w:firstLine="238"/>
                              <w:rPr>
                                <w:rFonts w:ascii="標楷體" w:hAnsi="標楷體"/>
                                <w:sz w:val="18"/>
                                <w:szCs w:val="18"/>
                              </w:rPr>
                            </w:pPr>
                            <w:r>
                              <w:rPr>
                                <w:rFonts w:ascii="標楷體" w:hAnsi="標楷體" w:hint="eastAsia"/>
                                <w:sz w:val="18"/>
                                <w:szCs w:val="18"/>
                              </w:rPr>
                              <w:t>3.資料來源：整理自澎湖縣政府環境保護局提供資料。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FB1431" id="文字方塊 116" o:spid="_x0000_s1142" type="#_x0000_t202" style="position:absolute;left:0;text-align:left;margin-left:147.3pt;margin-top:140.35pt;width:339.85pt;height:214.4pt;z-index:251911168;visibility:visible;mso-wrap-style:square;mso-width-percent:0;mso-height-percent:0;mso-wrap-distance-left:9pt;mso-wrap-distance-top:1.4pt;mso-wrap-distance-right:9pt;mso-wrap-distance-bottom:1.4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" stroked="f">
                <v:textbox>
                  <w:txbxContent>
                    <w:p w14:paraId="31BDDCFB" w14:textId="77777777" w:rsidR="00EC11B2" w:rsidRDefault="00EC11B2" w:rsidP="00C97987">
                      <w:pPr>
                        <w:overflowPunct w:val="0"/>
                        <w:spacing w:line="240" w:lineRule="exact"/>
                        <w:jc w:val="center"/>
                        <w:rPr>
                          <w:rFonts w:ascii="標楷體" w:hAnsi="標楷體"/>
                          <w:b/>
                          <w:bCs/>
                        </w:rPr>
                      </w:pPr>
                      <w:r>
                        <w:rPr>
                          <w:rFonts w:ascii="標楷體" w:hAnsi="標楷體" w:hint="eastAsia"/>
                          <w:b/>
                          <w:bCs/>
                        </w:rPr>
                        <w:t>表3　澎湖縣垃圾破袋檢查情形</w:t>
                      </w:r>
                    </w:p>
                    <w:p w14:paraId="5BD34EB7" w14:textId="77777777" w:rsidR="00EC11B2" w:rsidRDefault="00EC11B2" w:rsidP="00143BC2">
                      <w:pPr>
                        <w:overflowPunct w:val="0"/>
                        <w:spacing w:line="240" w:lineRule="exact"/>
                        <w:jc w:val="right"/>
                        <w:rPr>
                          <w:rFonts w:ascii="標楷體" w:hAnsi="標楷體"/>
                          <w:sz w:val="20"/>
                        </w:rPr>
                      </w:pPr>
                      <w:r>
                        <w:rPr>
                          <w:rFonts w:ascii="標楷體" w:hAnsi="標楷體" w:hint="eastAsia"/>
                          <w:sz w:val="20"/>
                        </w:rPr>
                        <w:t>單位：袋、％</w:t>
                      </w:r>
                    </w:p>
                    <w:tbl>
                      <w:tblPr>
                        <w:tblW w:w="6665" w:type="dxa"/>
                        <w:tblInd w:w="-145" w:type="dxa"/>
                        <w:tblLayout w:type="fixed"/>
                        <w:tblCellMar>
                          <w:left w:w="28" w:type="dxa"/>
                          <w:right w:w="28" w:type="dxa"/>
                        </w:tblCellMar>
                        <w:tblLook w:val="04A0" w:firstRow="1" w:lastRow="0" w:firstColumn="1" w:lastColumn="0" w:noHBand="0" w:noVBand="1"/>
                      </w:tblPr>
                      <w:tblGrid>
                        <w:gridCol w:w="944"/>
                        <w:gridCol w:w="815"/>
                        <w:gridCol w:w="701"/>
                        <w:gridCol w:w="702"/>
                        <w:gridCol w:w="700"/>
                        <w:gridCol w:w="701"/>
                        <w:gridCol w:w="700"/>
                        <w:gridCol w:w="701"/>
                        <w:gridCol w:w="701"/>
                      </w:tblGrid>
                      <w:tr w:rsidR="00EC11B2" w14:paraId="438A61A2" w14:textId="77777777" w:rsidTr="00C25919">
                        <w:trPr>
                          <w:trHeight w:val="20"/>
                        </w:trPr>
                        <w:tc>
                          <w:tcPr>
                            <w:tcW w:w="1759" w:type="dxa"/>
                            <w:gridSpan w:val="2"/>
                            <w:tcBorders>
                              <w:top w:val="single" w:sz="4" w:space="0" w:color="auto"/>
                              <w:left w:val="single" w:sz="4" w:space="0" w:color="auto"/>
                              <w:bottom w:val="single" w:sz="4" w:space="0" w:color="auto"/>
                              <w:right w:val="single" w:sz="4" w:space="0" w:color="auto"/>
                              <w:tl2br w:val="single" w:sz="4" w:space="0" w:color="auto"/>
                            </w:tcBorders>
                            <w:vAlign w:val="center"/>
                            <w:hideMark/>
                          </w:tcPr>
                          <w:p w14:paraId="547FB1E6" w14:textId="77777777" w:rsidR="00EC11B2" w:rsidRDefault="00EC11B2" w:rsidP="00C25919">
                            <w:pPr>
                              <w:widowControl/>
                              <w:spacing w:line="240" w:lineRule="exact"/>
                              <w:jc w:val="right"/>
                              <w:rPr>
                                <w:rFonts w:ascii="標楷體" w:hAnsi="標楷體" w:cs="Tahoma"/>
                                <w:kern w:val="0"/>
                                <w:sz w:val="20"/>
                              </w:rPr>
                            </w:pPr>
                            <w:r>
                              <w:rPr>
                                <w:rFonts w:ascii="標楷體" w:hAnsi="標楷體" w:cs="Tahoma" w:hint="eastAsia"/>
                                <w:kern w:val="0"/>
                                <w:sz w:val="20"/>
                              </w:rPr>
                              <w:t xml:space="preserve">    　　公所</w:t>
                            </w:r>
                          </w:p>
                          <w:p w14:paraId="41D8A237" w14:textId="77777777" w:rsidR="00EC11B2" w:rsidRDefault="00EC11B2" w:rsidP="00143BC2">
                            <w:pPr>
                              <w:widowControl/>
                              <w:spacing w:line="240" w:lineRule="exact"/>
                              <w:ind w:firstLineChars="50" w:firstLine="100"/>
                              <w:rPr>
                                <w:rFonts w:ascii="標楷體" w:hAnsi="標楷體" w:cs="Tahoma"/>
                                <w:kern w:val="0"/>
                                <w:sz w:val="20"/>
                              </w:rPr>
                            </w:pPr>
                            <w:r>
                              <w:rPr>
                                <w:rFonts w:ascii="標楷體" w:hAnsi="標楷體" w:cs="Tahoma" w:hint="eastAsia"/>
                                <w:kern w:val="0"/>
                                <w:sz w:val="20"/>
                              </w:rPr>
                              <w:t>年度</w:t>
                            </w:r>
                          </w:p>
                        </w:tc>
                        <w:tc>
                          <w:tcPr>
                            <w:tcW w:w="701" w:type="dxa"/>
                            <w:tcBorders>
                              <w:top w:val="single" w:sz="4" w:space="0" w:color="auto"/>
                              <w:left w:val="nil"/>
                              <w:bottom w:val="single" w:sz="4" w:space="0" w:color="auto"/>
                              <w:right w:val="single" w:sz="4" w:space="0" w:color="auto"/>
                            </w:tcBorders>
                            <w:vAlign w:val="center"/>
                            <w:hideMark/>
                          </w:tcPr>
                          <w:p w14:paraId="2ED3F3C5" w14:textId="77777777" w:rsidR="00EC11B2" w:rsidRPr="008B5CF8" w:rsidRDefault="00EC11B2" w:rsidP="00143BC2">
                            <w:pPr>
                              <w:widowControl/>
                              <w:spacing w:line="240" w:lineRule="exact"/>
                              <w:jc w:val="center"/>
                              <w:rPr>
                                <w:rFonts w:ascii="標楷體" w:hAnsi="標楷體" w:cs="Tahoma"/>
                                <w:kern w:val="0"/>
                                <w:sz w:val="20"/>
                              </w:rPr>
                            </w:pPr>
                            <w:r w:rsidRPr="008B5CF8">
                              <w:rPr>
                                <w:rFonts w:ascii="標楷體" w:hAnsi="標楷體" w:cs="Tahoma" w:hint="eastAsia"/>
                                <w:kern w:val="0"/>
                                <w:sz w:val="20"/>
                              </w:rPr>
                              <w:t>合計</w:t>
                            </w:r>
                          </w:p>
                        </w:tc>
                        <w:tc>
                          <w:tcPr>
                            <w:tcW w:w="702" w:type="dxa"/>
                            <w:tcBorders>
                              <w:top w:val="single" w:sz="4" w:space="0" w:color="auto"/>
                              <w:left w:val="nil"/>
                              <w:bottom w:val="single" w:sz="4" w:space="0" w:color="auto"/>
                              <w:right w:val="single" w:sz="4" w:space="0" w:color="auto"/>
                            </w:tcBorders>
                            <w:vAlign w:val="center"/>
                            <w:hideMark/>
                          </w:tcPr>
                          <w:p w14:paraId="143B939A"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馬公市</w:t>
                            </w:r>
                          </w:p>
                        </w:tc>
                        <w:tc>
                          <w:tcPr>
                            <w:tcW w:w="700" w:type="dxa"/>
                            <w:tcBorders>
                              <w:top w:val="single" w:sz="4" w:space="0" w:color="auto"/>
                              <w:left w:val="nil"/>
                              <w:bottom w:val="single" w:sz="4" w:space="0" w:color="auto"/>
                              <w:right w:val="single" w:sz="4" w:space="0" w:color="auto"/>
                            </w:tcBorders>
                            <w:vAlign w:val="center"/>
                            <w:hideMark/>
                          </w:tcPr>
                          <w:p w14:paraId="4C9A35EA"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湖西鄉</w:t>
                            </w:r>
                          </w:p>
                        </w:tc>
                        <w:tc>
                          <w:tcPr>
                            <w:tcW w:w="701" w:type="dxa"/>
                            <w:tcBorders>
                              <w:top w:val="single" w:sz="4" w:space="0" w:color="auto"/>
                              <w:left w:val="nil"/>
                              <w:bottom w:val="single" w:sz="4" w:space="0" w:color="auto"/>
                              <w:right w:val="single" w:sz="4" w:space="0" w:color="auto"/>
                            </w:tcBorders>
                            <w:vAlign w:val="center"/>
                            <w:hideMark/>
                          </w:tcPr>
                          <w:p w14:paraId="531329F9"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白沙鄉</w:t>
                            </w:r>
                          </w:p>
                        </w:tc>
                        <w:tc>
                          <w:tcPr>
                            <w:tcW w:w="700" w:type="dxa"/>
                            <w:tcBorders>
                              <w:top w:val="single" w:sz="4" w:space="0" w:color="auto"/>
                              <w:left w:val="nil"/>
                              <w:bottom w:val="single" w:sz="4" w:space="0" w:color="auto"/>
                              <w:right w:val="single" w:sz="4" w:space="0" w:color="auto"/>
                            </w:tcBorders>
                            <w:vAlign w:val="center"/>
                            <w:hideMark/>
                          </w:tcPr>
                          <w:p w14:paraId="213E18BD"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西嶼鄉</w:t>
                            </w:r>
                          </w:p>
                        </w:tc>
                        <w:tc>
                          <w:tcPr>
                            <w:tcW w:w="701" w:type="dxa"/>
                            <w:tcBorders>
                              <w:top w:val="single" w:sz="4" w:space="0" w:color="auto"/>
                              <w:left w:val="nil"/>
                              <w:bottom w:val="single" w:sz="4" w:space="0" w:color="auto"/>
                              <w:right w:val="single" w:sz="4" w:space="0" w:color="auto"/>
                            </w:tcBorders>
                            <w:vAlign w:val="center"/>
                            <w:hideMark/>
                          </w:tcPr>
                          <w:p w14:paraId="6647D7FC"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望安鄉</w:t>
                            </w:r>
                          </w:p>
                        </w:tc>
                        <w:tc>
                          <w:tcPr>
                            <w:tcW w:w="701" w:type="dxa"/>
                            <w:tcBorders>
                              <w:top w:val="single" w:sz="4" w:space="0" w:color="auto"/>
                              <w:left w:val="nil"/>
                              <w:bottom w:val="single" w:sz="4" w:space="0" w:color="auto"/>
                              <w:right w:val="single" w:sz="4" w:space="0" w:color="auto"/>
                            </w:tcBorders>
                            <w:vAlign w:val="center"/>
                            <w:hideMark/>
                          </w:tcPr>
                          <w:p w14:paraId="6D35C9C4"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七美鄉</w:t>
                            </w:r>
                          </w:p>
                        </w:tc>
                      </w:tr>
                      <w:tr w:rsidR="00EC11B2" w14:paraId="00C0ED38" w14:textId="77777777" w:rsidTr="00C25919">
                        <w:trPr>
                          <w:trHeight w:val="20"/>
                        </w:trPr>
                        <w:tc>
                          <w:tcPr>
                            <w:tcW w:w="944" w:type="dxa"/>
                            <w:vMerge w:val="restart"/>
                            <w:tcBorders>
                              <w:top w:val="single" w:sz="4" w:space="0" w:color="auto"/>
                              <w:left w:val="single" w:sz="4" w:space="0" w:color="auto"/>
                              <w:bottom w:val="single" w:sz="4" w:space="0" w:color="auto"/>
                              <w:right w:val="single" w:sz="4" w:space="0" w:color="auto"/>
                            </w:tcBorders>
                            <w:vAlign w:val="center"/>
                            <w:hideMark/>
                          </w:tcPr>
                          <w:p w14:paraId="2ED06064"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112</w:t>
                            </w:r>
                          </w:p>
                        </w:tc>
                        <w:tc>
                          <w:tcPr>
                            <w:tcW w:w="815" w:type="dxa"/>
                            <w:tcBorders>
                              <w:top w:val="single" w:sz="4" w:space="0" w:color="auto"/>
                              <w:left w:val="nil"/>
                              <w:bottom w:val="single" w:sz="4" w:space="0" w:color="auto"/>
                              <w:right w:val="single" w:sz="4" w:space="0" w:color="auto"/>
                            </w:tcBorders>
                            <w:vAlign w:val="center"/>
                            <w:hideMark/>
                          </w:tcPr>
                          <w:p w14:paraId="0B0E9C52"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破袋數</w:t>
                            </w:r>
                          </w:p>
                        </w:tc>
                        <w:tc>
                          <w:tcPr>
                            <w:tcW w:w="701" w:type="dxa"/>
                            <w:tcBorders>
                              <w:top w:val="single" w:sz="4" w:space="0" w:color="auto"/>
                              <w:left w:val="nil"/>
                              <w:bottom w:val="single" w:sz="4" w:space="0" w:color="auto"/>
                              <w:right w:val="single" w:sz="4" w:space="0" w:color="auto"/>
                            </w:tcBorders>
                            <w:vAlign w:val="center"/>
                            <w:hideMark/>
                          </w:tcPr>
                          <w:p w14:paraId="4A8FADE9" w14:textId="77777777" w:rsidR="00EC11B2" w:rsidRDefault="00EC11B2" w:rsidP="00143BC2">
                            <w:pPr>
                              <w:widowControl/>
                              <w:spacing w:line="240" w:lineRule="exact"/>
                              <w:jc w:val="right"/>
                              <w:rPr>
                                <w:rFonts w:ascii="標楷體" w:hAnsi="標楷體" w:cs="Tahoma"/>
                                <w:b/>
                                <w:bCs/>
                                <w:kern w:val="0"/>
                                <w:sz w:val="20"/>
                              </w:rPr>
                            </w:pPr>
                            <w:r>
                              <w:rPr>
                                <w:rFonts w:ascii="標楷體" w:hAnsi="標楷體" w:cs="Tahoma" w:hint="eastAsia"/>
                                <w:b/>
                                <w:bCs/>
                                <w:kern w:val="0"/>
                                <w:sz w:val="20"/>
                              </w:rPr>
                              <w:t xml:space="preserve">1,500 </w:t>
                            </w:r>
                          </w:p>
                        </w:tc>
                        <w:tc>
                          <w:tcPr>
                            <w:tcW w:w="702" w:type="dxa"/>
                            <w:tcBorders>
                              <w:top w:val="single" w:sz="4" w:space="0" w:color="auto"/>
                              <w:left w:val="nil"/>
                              <w:bottom w:val="single" w:sz="4" w:space="0" w:color="auto"/>
                              <w:right w:val="single" w:sz="4" w:space="0" w:color="auto"/>
                            </w:tcBorders>
                            <w:vAlign w:val="center"/>
                            <w:hideMark/>
                          </w:tcPr>
                          <w:p w14:paraId="050F9F5C"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500</w:t>
                            </w:r>
                          </w:p>
                        </w:tc>
                        <w:tc>
                          <w:tcPr>
                            <w:tcW w:w="700" w:type="dxa"/>
                            <w:tcBorders>
                              <w:top w:val="single" w:sz="4" w:space="0" w:color="auto"/>
                              <w:left w:val="nil"/>
                              <w:bottom w:val="single" w:sz="4" w:space="0" w:color="auto"/>
                              <w:right w:val="single" w:sz="4" w:space="0" w:color="auto"/>
                            </w:tcBorders>
                            <w:vAlign w:val="center"/>
                            <w:hideMark/>
                          </w:tcPr>
                          <w:p w14:paraId="43614C7C"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200</w:t>
                            </w:r>
                          </w:p>
                        </w:tc>
                        <w:tc>
                          <w:tcPr>
                            <w:tcW w:w="701" w:type="dxa"/>
                            <w:tcBorders>
                              <w:top w:val="single" w:sz="4" w:space="0" w:color="auto"/>
                              <w:left w:val="nil"/>
                              <w:bottom w:val="single" w:sz="4" w:space="0" w:color="auto"/>
                              <w:right w:val="single" w:sz="4" w:space="0" w:color="auto"/>
                            </w:tcBorders>
                            <w:vAlign w:val="center"/>
                            <w:hideMark/>
                          </w:tcPr>
                          <w:p w14:paraId="06C01681"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200</w:t>
                            </w:r>
                          </w:p>
                        </w:tc>
                        <w:tc>
                          <w:tcPr>
                            <w:tcW w:w="700" w:type="dxa"/>
                            <w:tcBorders>
                              <w:top w:val="single" w:sz="4" w:space="0" w:color="auto"/>
                              <w:left w:val="nil"/>
                              <w:bottom w:val="single" w:sz="4" w:space="0" w:color="auto"/>
                              <w:right w:val="single" w:sz="4" w:space="0" w:color="auto"/>
                            </w:tcBorders>
                            <w:vAlign w:val="center"/>
                            <w:hideMark/>
                          </w:tcPr>
                          <w:p w14:paraId="122C0418"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200</w:t>
                            </w:r>
                          </w:p>
                        </w:tc>
                        <w:tc>
                          <w:tcPr>
                            <w:tcW w:w="701" w:type="dxa"/>
                            <w:tcBorders>
                              <w:top w:val="single" w:sz="4" w:space="0" w:color="auto"/>
                              <w:left w:val="nil"/>
                              <w:bottom w:val="single" w:sz="4" w:space="0" w:color="auto"/>
                              <w:right w:val="single" w:sz="4" w:space="0" w:color="auto"/>
                            </w:tcBorders>
                            <w:vAlign w:val="center"/>
                            <w:hideMark/>
                          </w:tcPr>
                          <w:p w14:paraId="3DA5CD28"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200</w:t>
                            </w:r>
                          </w:p>
                        </w:tc>
                        <w:tc>
                          <w:tcPr>
                            <w:tcW w:w="701" w:type="dxa"/>
                            <w:tcBorders>
                              <w:top w:val="single" w:sz="4" w:space="0" w:color="auto"/>
                              <w:left w:val="nil"/>
                              <w:bottom w:val="single" w:sz="4" w:space="0" w:color="auto"/>
                              <w:right w:val="single" w:sz="4" w:space="0" w:color="auto"/>
                            </w:tcBorders>
                            <w:vAlign w:val="center"/>
                            <w:hideMark/>
                          </w:tcPr>
                          <w:p w14:paraId="1CBC5977"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200</w:t>
                            </w:r>
                          </w:p>
                        </w:tc>
                      </w:tr>
                      <w:tr w:rsidR="00EC11B2" w14:paraId="413AC2A4" w14:textId="77777777" w:rsidTr="00C25919">
                        <w:trPr>
                          <w:trHeight w:val="20"/>
                        </w:trPr>
                        <w:tc>
                          <w:tcPr>
                            <w:tcW w:w="944" w:type="dxa"/>
                            <w:vMerge/>
                            <w:tcBorders>
                              <w:top w:val="single" w:sz="4" w:space="0" w:color="auto"/>
                              <w:left w:val="single" w:sz="4" w:space="0" w:color="auto"/>
                              <w:bottom w:val="single" w:sz="4" w:space="0" w:color="auto"/>
                              <w:right w:val="single" w:sz="4" w:space="0" w:color="auto"/>
                            </w:tcBorders>
                            <w:vAlign w:val="center"/>
                            <w:hideMark/>
                          </w:tcPr>
                          <w:p w14:paraId="04593FA9" w14:textId="77777777" w:rsidR="00EC11B2" w:rsidRDefault="00EC11B2" w:rsidP="00143BC2">
                            <w:pPr>
                              <w:widowControl/>
                              <w:rPr>
                                <w:rFonts w:ascii="標楷體" w:hAnsi="標楷體" w:cs="Tahoma"/>
                                <w:kern w:val="0"/>
                                <w:sz w:val="20"/>
                              </w:rPr>
                            </w:pPr>
                          </w:p>
                        </w:tc>
                        <w:tc>
                          <w:tcPr>
                            <w:tcW w:w="815" w:type="dxa"/>
                            <w:tcBorders>
                              <w:top w:val="single" w:sz="4" w:space="0" w:color="auto"/>
                              <w:left w:val="nil"/>
                              <w:bottom w:val="single" w:sz="4" w:space="0" w:color="auto"/>
                              <w:right w:val="single" w:sz="4" w:space="0" w:color="auto"/>
                            </w:tcBorders>
                            <w:vAlign w:val="center"/>
                            <w:hideMark/>
                          </w:tcPr>
                          <w:p w14:paraId="6EEBE05A"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合格</w:t>
                            </w:r>
                          </w:p>
                        </w:tc>
                        <w:tc>
                          <w:tcPr>
                            <w:tcW w:w="701" w:type="dxa"/>
                            <w:tcBorders>
                              <w:top w:val="single" w:sz="4" w:space="0" w:color="auto"/>
                              <w:left w:val="nil"/>
                              <w:bottom w:val="single" w:sz="4" w:space="0" w:color="auto"/>
                              <w:right w:val="single" w:sz="4" w:space="0" w:color="auto"/>
                            </w:tcBorders>
                            <w:vAlign w:val="center"/>
                            <w:hideMark/>
                          </w:tcPr>
                          <w:p w14:paraId="6A0ADD9A" w14:textId="77777777" w:rsidR="00EC11B2" w:rsidRDefault="00EC11B2" w:rsidP="00143BC2">
                            <w:pPr>
                              <w:widowControl/>
                              <w:spacing w:line="240" w:lineRule="exact"/>
                              <w:jc w:val="right"/>
                              <w:rPr>
                                <w:rFonts w:ascii="標楷體" w:hAnsi="標楷體" w:cs="Tahoma"/>
                                <w:b/>
                                <w:bCs/>
                                <w:kern w:val="0"/>
                                <w:sz w:val="20"/>
                              </w:rPr>
                            </w:pPr>
                            <w:r>
                              <w:rPr>
                                <w:rFonts w:ascii="標楷體" w:hAnsi="標楷體" w:cs="Tahoma" w:hint="eastAsia"/>
                                <w:b/>
                                <w:bCs/>
                                <w:kern w:val="0"/>
                                <w:sz w:val="20"/>
                              </w:rPr>
                              <w:t xml:space="preserve">1,263 </w:t>
                            </w:r>
                          </w:p>
                        </w:tc>
                        <w:tc>
                          <w:tcPr>
                            <w:tcW w:w="702" w:type="dxa"/>
                            <w:tcBorders>
                              <w:top w:val="single" w:sz="4" w:space="0" w:color="auto"/>
                              <w:left w:val="nil"/>
                              <w:bottom w:val="single" w:sz="4" w:space="0" w:color="auto"/>
                              <w:right w:val="single" w:sz="4" w:space="0" w:color="auto"/>
                            </w:tcBorders>
                            <w:vAlign w:val="center"/>
                            <w:hideMark/>
                          </w:tcPr>
                          <w:p w14:paraId="3DE4561B"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429</w:t>
                            </w:r>
                          </w:p>
                        </w:tc>
                        <w:tc>
                          <w:tcPr>
                            <w:tcW w:w="700" w:type="dxa"/>
                            <w:tcBorders>
                              <w:top w:val="single" w:sz="4" w:space="0" w:color="auto"/>
                              <w:left w:val="nil"/>
                              <w:bottom w:val="single" w:sz="4" w:space="0" w:color="auto"/>
                              <w:right w:val="single" w:sz="4" w:space="0" w:color="auto"/>
                            </w:tcBorders>
                            <w:vAlign w:val="center"/>
                            <w:hideMark/>
                          </w:tcPr>
                          <w:p w14:paraId="7BC818A1"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157</w:t>
                            </w:r>
                          </w:p>
                        </w:tc>
                        <w:tc>
                          <w:tcPr>
                            <w:tcW w:w="701" w:type="dxa"/>
                            <w:tcBorders>
                              <w:top w:val="single" w:sz="4" w:space="0" w:color="auto"/>
                              <w:left w:val="nil"/>
                              <w:bottom w:val="single" w:sz="4" w:space="0" w:color="auto"/>
                              <w:right w:val="single" w:sz="4" w:space="0" w:color="auto"/>
                            </w:tcBorders>
                            <w:vAlign w:val="center"/>
                            <w:hideMark/>
                          </w:tcPr>
                          <w:p w14:paraId="4665DBFD"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176</w:t>
                            </w:r>
                          </w:p>
                        </w:tc>
                        <w:tc>
                          <w:tcPr>
                            <w:tcW w:w="700" w:type="dxa"/>
                            <w:tcBorders>
                              <w:top w:val="single" w:sz="4" w:space="0" w:color="auto"/>
                              <w:left w:val="nil"/>
                              <w:bottom w:val="single" w:sz="4" w:space="0" w:color="auto"/>
                              <w:right w:val="single" w:sz="4" w:space="0" w:color="auto"/>
                            </w:tcBorders>
                            <w:vAlign w:val="center"/>
                            <w:hideMark/>
                          </w:tcPr>
                          <w:p w14:paraId="4CB54A5B"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171</w:t>
                            </w:r>
                          </w:p>
                        </w:tc>
                        <w:tc>
                          <w:tcPr>
                            <w:tcW w:w="701" w:type="dxa"/>
                            <w:tcBorders>
                              <w:top w:val="single" w:sz="4" w:space="0" w:color="auto"/>
                              <w:left w:val="nil"/>
                              <w:bottom w:val="single" w:sz="4" w:space="0" w:color="auto"/>
                              <w:right w:val="single" w:sz="4" w:space="0" w:color="auto"/>
                            </w:tcBorders>
                            <w:vAlign w:val="center"/>
                            <w:hideMark/>
                          </w:tcPr>
                          <w:p w14:paraId="61F26FE8"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155</w:t>
                            </w:r>
                          </w:p>
                        </w:tc>
                        <w:tc>
                          <w:tcPr>
                            <w:tcW w:w="701" w:type="dxa"/>
                            <w:tcBorders>
                              <w:top w:val="single" w:sz="4" w:space="0" w:color="auto"/>
                              <w:left w:val="nil"/>
                              <w:bottom w:val="single" w:sz="4" w:space="0" w:color="auto"/>
                              <w:right w:val="single" w:sz="4" w:space="0" w:color="auto"/>
                            </w:tcBorders>
                            <w:vAlign w:val="center"/>
                            <w:hideMark/>
                          </w:tcPr>
                          <w:p w14:paraId="2CBBF1DF"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175</w:t>
                            </w:r>
                          </w:p>
                        </w:tc>
                      </w:tr>
                      <w:tr w:rsidR="00EC11B2" w14:paraId="3AF420E5" w14:textId="77777777" w:rsidTr="00C25919">
                        <w:trPr>
                          <w:trHeight w:val="20"/>
                        </w:trPr>
                        <w:tc>
                          <w:tcPr>
                            <w:tcW w:w="944" w:type="dxa"/>
                            <w:vMerge/>
                            <w:tcBorders>
                              <w:top w:val="single" w:sz="4" w:space="0" w:color="auto"/>
                              <w:left w:val="single" w:sz="4" w:space="0" w:color="auto"/>
                              <w:bottom w:val="single" w:sz="4" w:space="0" w:color="auto"/>
                              <w:right w:val="single" w:sz="4" w:space="0" w:color="auto"/>
                            </w:tcBorders>
                            <w:vAlign w:val="center"/>
                            <w:hideMark/>
                          </w:tcPr>
                          <w:p w14:paraId="0649E420" w14:textId="77777777" w:rsidR="00EC11B2" w:rsidRDefault="00EC11B2" w:rsidP="00143BC2">
                            <w:pPr>
                              <w:widowControl/>
                              <w:rPr>
                                <w:rFonts w:ascii="標楷體" w:hAnsi="標楷體" w:cs="Tahoma"/>
                                <w:kern w:val="0"/>
                                <w:sz w:val="20"/>
                              </w:rPr>
                            </w:pPr>
                          </w:p>
                        </w:tc>
                        <w:tc>
                          <w:tcPr>
                            <w:tcW w:w="815" w:type="dxa"/>
                            <w:tcBorders>
                              <w:top w:val="single" w:sz="4" w:space="0" w:color="auto"/>
                              <w:left w:val="nil"/>
                              <w:bottom w:val="single" w:sz="4" w:space="0" w:color="auto"/>
                              <w:right w:val="single" w:sz="4" w:space="0" w:color="auto"/>
                            </w:tcBorders>
                            <w:vAlign w:val="center"/>
                            <w:hideMark/>
                          </w:tcPr>
                          <w:p w14:paraId="5BC14B3B"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合格率</w:t>
                            </w:r>
                          </w:p>
                        </w:tc>
                        <w:tc>
                          <w:tcPr>
                            <w:tcW w:w="701" w:type="dxa"/>
                            <w:tcBorders>
                              <w:top w:val="single" w:sz="4" w:space="0" w:color="auto"/>
                              <w:left w:val="nil"/>
                              <w:bottom w:val="single" w:sz="4" w:space="0" w:color="auto"/>
                              <w:right w:val="single" w:sz="4" w:space="0" w:color="auto"/>
                            </w:tcBorders>
                            <w:vAlign w:val="center"/>
                            <w:hideMark/>
                          </w:tcPr>
                          <w:p w14:paraId="21700BB3" w14:textId="77777777" w:rsidR="00EC11B2" w:rsidRDefault="00EC11B2" w:rsidP="00143BC2">
                            <w:pPr>
                              <w:widowControl/>
                              <w:spacing w:line="240" w:lineRule="exact"/>
                              <w:jc w:val="right"/>
                              <w:rPr>
                                <w:rFonts w:ascii="標楷體" w:hAnsi="標楷體" w:cs="Tahoma"/>
                                <w:b/>
                                <w:bCs/>
                                <w:kern w:val="0"/>
                                <w:sz w:val="20"/>
                              </w:rPr>
                            </w:pPr>
                            <w:r>
                              <w:rPr>
                                <w:rFonts w:ascii="標楷體" w:hAnsi="標楷體" w:cs="Tahoma" w:hint="eastAsia"/>
                                <w:b/>
                                <w:bCs/>
                                <w:kern w:val="0"/>
                                <w:sz w:val="20"/>
                              </w:rPr>
                              <w:t xml:space="preserve">84.20 </w:t>
                            </w:r>
                          </w:p>
                        </w:tc>
                        <w:tc>
                          <w:tcPr>
                            <w:tcW w:w="702" w:type="dxa"/>
                            <w:tcBorders>
                              <w:top w:val="single" w:sz="4" w:space="0" w:color="auto"/>
                              <w:left w:val="nil"/>
                              <w:bottom w:val="single" w:sz="4" w:space="0" w:color="auto"/>
                              <w:right w:val="single" w:sz="4" w:space="0" w:color="auto"/>
                            </w:tcBorders>
                            <w:vAlign w:val="center"/>
                            <w:hideMark/>
                          </w:tcPr>
                          <w:p w14:paraId="627D8FC4"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 xml:space="preserve">85.80 </w:t>
                            </w:r>
                          </w:p>
                        </w:tc>
                        <w:tc>
                          <w:tcPr>
                            <w:tcW w:w="700" w:type="dxa"/>
                            <w:tcBorders>
                              <w:top w:val="single" w:sz="4" w:space="0" w:color="auto"/>
                              <w:left w:val="nil"/>
                              <w:bottom w:val="single" w:sz="4" w:space="0" w:color="auto"/>
                              <w:right w:val="single" w:sz="4" w:space="0" w:color="auto"/>
                            </w:tcBorders>
                            <w:vAlign w:val="center"/>
                            <w:hideMark/>
                          </w:tcPr>
                          <w:p w14:paraId="060145D2"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 xml:space="preserve">78.50 </w:t>
                            </w:r>
                          </w:p>
                        </w:tc>
                        <w:tc>
                          <w:tcPr>
                            <w:tcW w:w="701" w:type="dxa"/>
                            <w:tcBorders>
                              <w:top w:val="single" w:sz="4" w:space="0" w:color="auto"/>
                              <w:left w:val="nil"/>
                              <w:bottom w:val="single" w:sz="4" w:space="0" w:color="auto"/>
                              <w:right w:val="single" w:sz="4" w:space="0" w:color="auto"/>
                            </w:tcBorders>
                            <w:vAlign w:val="center"/>
                            <w:hideMark/>
                          </w:tcPr>
                          <w:p w14:paraId="79E0472D"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 xml:space="preserve">88.00 </w:t>
                            </w:r>
                          </w:p>
                        </w:tc>
                        <w:tc>
                          <w:tcPr>
                            <w:tcW w:w="700" w:type="dxa"/>
                            <w:tcBorders>
                              <w:top w:val="single" w:sz="4" w:space="0" w:color="auto"/>
                              <w:left w:val="nil"/>
                              <w:bottom w:val="single" w:sz="4" w:space="0" w:color="auto"/>
                              <w:right w:val="single" w:sz="4" w:space="0" w:color="auto"/>
                            </w:tcBorders>
                            <w:vAlign w:val="center"/>
                            <w:hideMark/>
                          </w:tcPr>
                          <w:p w14:paraId="2C178AE6"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 xml:space="preserve">85.50 </w:t>
                            </w:r>
                          </w:p>
                        </w:tc>
                        <w:tc>
                          <w:tcPr>
                            <w:tcW w:w="701" w:type="dxa"/>
                            <w:tcBorders>
                              <w:top w:val="single" w:sz="4" w:space="0" w:color="auto"/>
                              <w:left w:val="nil"/>
                              <w:bottom w:val="single" w:sz="4" w:space="0" w:color="auto"/>
                              <w:right w:val="single" w:sz="4" w:space="0" w:color="auto"/>
                            </w:tcBorders>
                            <w:vAlign w:val="center"/>
                            <w:hideMark/>
                          </w:tcPr>
                          <w:p w14:paraId="1E3875A5"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 xml:space="preserve">77.50 </w:t>
                            </w:r>
                          </w:p>
                        </w:tc>
                        <w:tc>
                          <w:tcPr>
                            <w:tcW w:w="701" w:type="dxa"/>
                            <w:tcBorders>
                              <w:top w:val="single" w:sz="4" w:space="0" w:color="auto"/>
                              <w:left w:val="nil"/>
                              <w:bottom w:val="single" w:sz="4" w:space="0" w:color="auto"/>
                              <w:right w:val="single" w:sz="4" w:space="0" w:color="auto"/>
                            </w:tcBorders>
                            <w:vAlign w:val="center"/>
                            <w:hideMark/>
                          </w:tcPr>
                          <w:p w14:paraId="7705F77B"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 xml:space="preserve">87.50 </w:t>
                            </w:r>
                          </w:p>
                        </w:tc>
                      </w:tr>
                      <w:tr w:rsidR="00EC11B2" w14:paraId="3CB5A629" w14:textId="77777777" w:rsidTr="00C25919">
                        <w:trPr>
                          <w:trHeight w:val="20"/>
                        </w:trPr>
                        <w:tc>
                          <w:tcPr>
                            <w:tcW w:w="944" w:type="dxa"/>
                            <w:vMerge w:val="restart"/>
                            <w:tcBorders>
                              <w:top w:val="single" w:sz="4" w:space="0" w:color="auto"/>
                              <w:left w:val="single" w:sz="4" w:space="0" w:color="auto"/>
                              <w:bottom w:val="single" w:sz="4" w:space="0" w:color="auto"/>
                              <w:right w:val="single" w:sz="4" w:space="0" w:color="auto"/>
                            </w:tcBorders>
                            <w:vAlign w:val="center"/>
                            <w:hideMark/>
                          </w:tcPr>
                          <w:p w14:paraId="429ECABB"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113</w:t>
                            </w:r>
                          </w:p>
                        </w:tc>
                        <w:tc>
                          <w:tcPr>
                            <w:tcW w:w="815" w:type="dxa"/>
                            <w:tcBorders>
                              <w:top w:val="single" w:sz="4" w:space="0" w:color="auto"/>
                              <w:left w:val="nil"/>
                              <w:bottom w:val="single" w:sz="4" w:space="0" w:color="auto"/>
                              <w:right w:val="single" w:sz="4" w:space="0" w:color="auto"/>
                            </w:tcBorders>
                            <w:vAlign w:val="center"/>
                            <w:hideMark/>
                          </w:tcPr>
                          <w:p w14:paraId="60D44418"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破袋數</w:t>
                            </w:r>
                          </w:p>
                        </w:tc>
                        <w:tc>
                          <w:tcPr>
                            <w:tcW w:w="701" w:type="dxa"/>
                            <w:tcBorders>
                              <w:top w:val="single" w:sz="4" w:space="0" w:color="auto"/>
                              <w:left w:val="nil"/>
                              <w:bottom w:val="single" w:sz="4" w:space="0" w:color="auto"/>
                              <w:right w:val="single" w:sz="4" w:space="0" w:color="auto"/>
                            </w:tcBorders>
                            <w:vAlign w:val="center"/>
                            <w:hideMark/>
                          </w:tcPr>
                          <w:p w14:paraId="4A453698" w14:textId="77777777" w:rsidR="00EC11B2" w:rsidRDefault="00EC11B2" w:rsidP="00143BC2">
                            <w:pPr>
                              <w:widowControl/>
                              <w:spacing w:line="240" w:lineRule="exact"/>
                              <w:jc w:val="right"/>
                              <w:rPr>
                                <w:rFonts w:ascii="標楷體" w:hAnsi="標楷體" w:cs="Tahoma"/>
                                <w:b/>
                                <w:bCs/>
                                <w:kern w:val="0"/>
                                <w:sz w:val="20"/>
                              </w:rPr>
                            </w:pPr>
                            <w:r>
                              <w:rPr>
                                <w:rFonts w:ascii="標楷體" w:hAnsi="標楷體" w:cs="Tahoma" w:hint="eastAsia"/>
                                <w:b/>
                                <w:bCs/>
                                <w:kern w:val="0"/>
                                <w:sz w:val="20"/>
                              </w:rPr>
                              <w:t xml:space="preserve">1,020 </w:t>
                            </w:r>
                          </w:p>
                        </w:tc>
                        <w:tc>
                          <w:tcPr>
                            <w:tcW w:w="702" w:type="dxa"/>
                            <w:tcBorders>
                              <w:top w:val="single" w:sz="4" w:space="0" w:color="auto"/>
                              <w:left w:val="nil"/>
                              <w:bottom w:val="single" w:sz="4" w:space="0" w:color="auto"/>
                              <w:right w:val="single" w:sz="4" w:space="0" w:color="auto"/>
                            </w:tcBorders>
                            <w:vAlign w:val="center"/>
                            <w:hideMark/>
                          </w:tcPr>
                          <w:p w14:paraId="5C4C31F2"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270</w:t>
                            </w:r>
                          </w:p>
                        </w:tc>
                        <w:tc>
                          <w:tcPr>
                            <w:tcW w:w="700" w:type="dxa"/>
                            <w:tcBorders>
                              <w:top w:val="single" w:sz="4" w:space="0" w:color="auto"/>
                              <w:left w:val="nil"/>
                              <w:bottom w:val="single" w:sz="4" w:space="0" w:color="auto"/>
                              <w:right w:val="single" w:sz="4" w:space="0" w:color="auto"/>
                            </w:tcBorders>
                            <w:vAlign w:val="center"/>
                            <w:hideMark/>
                          </w:tcPr>
                          <w:p w14:paraId="7224EAC0"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150</w:t>
                            </w:r>
                          </w:p>
                        </w:tc>
                        <w:tc>
                          <w:tcPr>
                            <w:tcW w:w="701" w:type="dxa"/>
                            <w:tcBorders>
                              <w:top w:val="single" w:sz="4" w:space="0" w:color="auto"/>
                              <w:left w:val="nil"/>
                              <w:bottom w:val="single" w:sz="4" w:space="0" w:color="auto"/>
                              <w:right w:val="single" w:sz="4" w:space="0" w:color="auto"/>
                            </w:tcBorders>
                            <w:vAlign w:val="center"/>
                            <w:hideMark/>
                          </w:tcPr>
                          <w:p w14:paraId="0D4EBFCA"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150</w:t>
                            </w:r>
                          </w:p>
                        </w:tc>
                        <w:tc>
                          <w:tcPr>
                            <w:tcW w:w="700" w:type="dxa"/>
                            <w:tcBorders>
                              <w:top w:val="single" w:sz="4" w:space="0" w:color="auto"/>
                              <w:left w:val="nil"/>
                              <w:bottom w:val="single" w:sz="4" w:space="0" w:color="auto"/>
                              <w:right w:val="single" w:sz="4" w:space="0" w:color="auto"/>
                            </w:tcBorders>
                            <w:vAlign w:val="center"/>
                            <w:hideMark/>
                          </w:tcPr>
                          <w:p w14:paraId="21205B90"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150</w:t>
                            </w:r>
                          </w:p>
                        </w:tc>
                        <w:tc>
                          <w:tcPr>
                            <w:tcW w:w="701" w:type="dxa"/>
                            <w:tcBorders>
                              <w:top w:val="single" w:sz="4" w:space="0" w:color="auto"/>
                              <w:left w:val="nil"/>
                              <w:bottom w:val="single" w:sz="4" w:space="0" w:color="auto"/>
                              <w:right w:val="single" w:sz="4" w:space="0" w:color="auto"/>
                            </w:tcBorders>
                            <w:vAlign w:val="center"/>
                            <w:hideMark/>
                          </w:tcPr>
                          <w:p w14:paraId="7165591C"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150</w:t>
                            </w:r>
                          </w:p>
                        </w:tc>
                        <w:tc>
                          <w:tcPr>
                            <w:tcW w:w="701" w:type="dxa"/>
                            <w:tcBorders>
                              <w:top w:val="single" w:sz="4" w:space="0" w:color="auto"/>
                              <w:left w:val="nil"/>
                              <w:bottom w:val="single" w:sz="4" w:space="0" w:color="auto"/>
                              <w:right w:val="single" w:sz="4" w:space="0" w:color="auto"/>
                            </w:tcBorders>
                            <w:vAlign w:val="center"/>
                            <w:hideMark/>
                          </w:tcPr>
                          <w:p w14:paraId="5818710B"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150</w:t>
                            </w:r>
                          </w:p>
                        </w:tc>
                      </w:tr>
                      <w:tr w:rsidR="00EC11B2" w14:paraId="72A4B4AF" w14:textId="77777777" w:rsidTr="00C25919">
                        <w:trPr>
                          <w:trHeight w:val="20"/>
                        </w:trPr>
                        <w:tc>
                          <w:tcPr>
                            <w:tcW w:w="944" w:type="dxa"/>
                            <w:vMerge/>
                            <w:tcBorders>
                              <w:top w:val="single" w:sz="4" w:space="0" w:color="auto"/>
                              <w:left w:val="single" w:sz="4" w:space="0" w:color="auto"/>
                              <w:bottom w:val="single" w:sz="4" w:space="0" w:color="auto"/>
                              <w:right w:val="single" w:sz="4" w:space="0" w:color="auto"/>
                            </w:tcBorders>
                            <w:vAlign w:val="center"/>
                            <w:hideMark/>
                          </w:tcPr>
                          <w:p w14:paraId="1FB453B4" w14:textId="77777777" w:rsidR="00EC11B2" w:rsidRDefault="00EC11B2" w:rsidP="00143BC2">
                            <w:pPr>
                              <w:widowControl/>
                              <w:rPr>
                                <w:rFonts w:ascii="標楷體" w:hAnsi="標楷體" w:cs="Tahoma"/>
                                <w:kern w:val="0"/>
                                <w:sz w:val="20"/>
                              </w:rPr>
                            </w:pPr>
                          </w:p>
                        </w:tc>
                        <w:tc>
                          <w:tcPr>
                            <w:tcW w:w="815" w:type="dxa"/>
                            <w:tcBorders>
                              <w:top w:val="single" w:sz="4" w:space="0" w:color="auto"/>
                              <w:left w:val="nil"/>
                              <w:bottom w:val="single" w:sz="4" w:space="0" w:color="auto"/>
                              <w:right w:val="single" w:sz="4" w:space="0" w:color="auto"/>
                            </w:tcBorders>
                            <w:vAlign w:val="center"/>
                            <w:hideMark/>
                          </w:tcPr>
                          <w:p w14:paraId="63FBEDF1"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合格</w:t>
                            </w:r>
                          </w:p>
                        </w:tc>
                        <w:tc>
                          <w:tcPr>
                            <w:tcW w:w="701" w:type="dxa"/>
                            <w:tcBorders>
                              <w:top w:val="single" w:sz="4" w:space="0" w:color="auto"/>
                              <w:left w:val="nil"/>
                              <w:bottom w:val="single" w:sz="4" w:space="0" w:color="auto"/>
                              <w:right w:val="single" w:sz="4" w:space="0" w:color="auto"/>
                            </w:tcBorders>
                            <w:vAlign w:val="center"/>
                            <w:hideMark/>
                          </w:tcPr>
                          <w:p w14:paraId="52E41050" w14:textId="77777777" w:rsidR="00EC11B2" w:rsidRDefault="00EC11B2" w:rsidP="00143BC2">
                            <w:pPr>
                              <w:widowControl/>
                              <w:spacing w:line="240" w:lineRule="exact"/>
                              <w:jc w:val="right"/>
                              <w:rPr>
                                <w:rFonts w:ascii="標楷體" w:hAnsi="標楷體" w:cs="Tahoma"/>
                                <w:b/>
                                <w:bCs/>
                                <w:kern w:val="0"/>
                                <w:sz w:val="20"/>
                              </w:rPr>
                            </w:pPr>
                            <w:r>
                              <w:rPr>
                                <w:rFonts w:ascii="標楷體" w:hAnsi="標楷體" w:cs="Tahoma" w:hint="eastAsia"/>
                                <w:b/>
                                <w:bCs/>
                                <w:kern w:val="0"/>
                                <w:sz w:val="20"/>
                              </w:rPr>
                              <w:t xml:space="preserve">856 </w:t>
                            </w:r>
                          </w:p>
                        </w:tc>
                        <w:tc>
                          <w:tcPr>
                            <w:tcW w:w="702" w:type="dxa"/>
                            <w:tcBorders>
                              <w:top w:val="single" w:sz="4" w:space="0" w:color="auto"/>
                              <w:left w:val="nil"/>
                              <w:bottom w:val="single" w:sz="4" w:space="0" w:color="auto"/>
                              <w:right w:val="single" w:sz="4" w:space="0" w:color="auto"/>
                            </w:tcBorders>
                            <w:vAlign w:val="center"/>
                            <w:hideMark/>
                          </w:tcPr>
                          <w:p w14:paraId="1252BE22"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226</w:t>
                            </w:r>
                          </w:p>
                        </w:tc>
                        <w:tc>
                          <w:tcPr>
                            <w:tcW w:w="700" w:type="dxa"/>
                            <w:tcBorders>
                              <w:top w:val="single" w:sz="4" w:space="0" w:color="auto"/>
                              <w:left w:val="nil"/>
                              <w:bottom w:val="single" w:sz="4" w:space="0" w:color="auto"/>
                              <w:right w:val="single" w:sz="4" w:space="0" w:color="auto"/>
                            </w:tcBorders>
                            <w:vAlign w:val="center"/>
                            <w:hideMark/>
                          </w:tcPr>
                          <w:p w14:paraId="0B54D581"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124</w:t>
                            </w:r>
                          </w:p>
                        </w:tc>
                        <w:tc>
                          <w:tcPr>
                            <w:tcW w:w="701" w:type="dxa"/>
                            <w:tcBorders>
                              <w:top w:val="single" w:sz="4" w:space="0" w:color="auto"/>
                              <w:left w:val="nil"/>
                              <w:bottom w:val="single" w:sz="4" w:space="0" w:color="auto"/>
                              <w:right w:val="single" w:sz="4" w:space="0" w:color="auto"/>
                            </w:tcBorders>
                            <w:vAlign w:val="center"/>
                            <w:hideMark/>
                          </w:tcPr>
                          <w:p w14:paraId="508F5D5A"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130</w:t>
                            </w:r>
                          </w:p>
                        </w:tc>
                        <w:tc>
                          <w:tcPr>
                            <w:tcW w:w="700" w:type="dxa"/>
                            <w:tcBorders>
                              <w:top w:val="single" w:sz="4" w:space="0" w:color="auto"/>
                              <w:left w:val="nil"/>
                              <w:bottom w:val="single" w:sz="4" w:space="0" w:color="auto"/>
                              <w:right w:val="single" w:sz="4" w:space="0" w:color="auto"/>
                            </w:tcBorders>
                            <w:vAlign w:val="center"/>
                            <w:hideMark/>
                          </w:tcPr>
                          <w:p w14:paraId="26FD14F9"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125</w:t>
                            </w:r>
                          </w:p>
                        </w:tc>
                        <w:tc>
                          <w:tcPr>
                            <w:tcW w:w="701" w:type="dxa"/>
                            <w:tcBorders>
                              <w:top w:val="single" w:sz="4" w:space="0" w:color="auto"/>
                              <w:left w:val="nil"/>
                              <w:bottom w:val="single" w:sz="4" w:space="0" w:color="auto"/>
                              <w:right w:val="single" w:sz="4" w:space="0" w:color="auto"/>
                            </w:tcBorders>
                            <w:vAlign w:val="center"/>
                            <w:hideMark/>
                          </w:tcPr>
                          <w:p w14:paraId="561A4EAD"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122</w:t>
                            </w:r>
                          </w:p>
                        </w:tc>
                        <w:tc>
                          <w:tcPr>
                            <w:tcW w:w="701" w:type="dxa"/>
                            <w:tcBorders>
                              <w:top w:val="single" w:sz="4" w:space="0" w:color="auto"/>
                              <w:left w:val="nil"/>
                              <w:bottom w:val="single" w:sz="4" w:space="0" w:color="auto"/>
                              <w:right w:val="single" w:sz="4" w:space="0" w:color="auto"/>
                            </w:tcBorders>
                            <w:vAlign w:val="center"/>
                            <w:hideMark/>
                          </w:tcPr>
                          <w:p w14:paraId="4A4921DB"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129</w:t>
                            </w:r>
                          </w:p>
                        </w:tc>
                      </w:tr>
                      <w:tr w:rsidR="00EC11B2" w14:paraId="6233FF46" w14:textId="77777777" w:rsidTr="00C25919">
                        <w:trPr>
                          <w:trHeight w:val="20"/>
                        </w:trPr>
                        <w:tc>
                          <w:tcPr>
                            <w:tcW w:w="944" w:type="dxa"/>
                            <w:vMerge/>
                            <w:tcBorders>
                              <w:top w:val="single" w:sz="4" w:space="0" w:color="auto"/>
                              <w:left w:val="single" w:sz="4" w:space="0" w:color="auto"/>
                              <w:bottom w:val="single" w:sz="4" w:space="0" w:color="auto"/>
                              <w:right w:val="single" w:sz="4" w:space="0" w:color="auto"/>
                            </w:tcBorders>
                            <w:vAlign w:val="center"/>
                            <w:hideMark/>
                          </w:tcPr>
                          <w:p w14:paraId="33B48D85" w14:textId="77777777" w:rsidR="00EC11B2" w:rsidRDefault="00EC11B2" w:rsidP="00143BC2">
                            <w:pPr>
                              <w:widowControl/>
                              <w:rPr>
                                <w:rFonts w:ascii="標楷體" w:hAnsi="標楷體" w:cs="Tahoma"/>
                                <w:kern w:val="0"/>
                                <w:sz w:val="20"/>
                              </w:rPr>
                            </w:pPr>
                          </w:p>
                        </w:tc>
                        <w:tc>
                          <w:tcPr>
                            <w:tcW w:w="815" w:type="dxa"/>
                            <w:tcBorders>
                              <w:top w:val="single" w:sz="4" w:space="0" w:color="auto"/>
                              <w:left w:val="nil"/>
                              <w:bottom w:val="single" w:sz="4" w:space="0" w:color="auto"/>
                              <w:right w:val="single" w:sz="4" w:space="0" w:color="auto"/>
                            </w:tcBorders>
                            <w:vAlign w:val="center"/>
                            <w:hideMark/>
                          </w:tcPr>
                          <w:p w14:paraId="30A5E92E"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合格率</w:t>
                            </w:r>
                          </w:p>
                        </w:tc>
                        <w:tc>
                          <w:tcPr>
                            <w:tcW w:w="701" w:type="dxa"/>
                            <w:tcBorders>
                              <w:top w:val="single" w:sz="4" w:space="0" w:color="auto"/>
                              <w:left w:val="nil"/>
                              <w:bottom w:val="single" w:sz="4" w:space="0" w:color="auto"/>
                              <w:right w:val="single" w:sz="4" w:space="0" w:color="auto"/>
                            </w:tcBorders>
                            <w:vAlign w:val="center"/>
                            <w:hideMark/>
                          </w:tcPr>
                          <w:p w14:paraId="67EF5696" w14:textId="77777777" w:rsidR="00EC11B2" w:rsidRDefault="00EC11B2" w:rsidP="00143BC2">
                            <w:pPr>
                              <w:widowControl/>
                              <w:spacing w:line="240" w:lineRule="exact"/>
                              <w:jc w:val="right"/>
                              <w:rPr>
                                <w:rFonts w:ascii="標楷體" w:hAnsi="標楷體" w:cs="Tahoma"/>
                                <w:b/>
                                <w:bCs/>
                                <w:kern w:val="0"/>
                                <w:sz w:val="20"/>
                              </w:rPr>
                            </w:pPr>
                            <w:r>
                              <w:rPr>
                                <w:rFonts w:ascii="標楷體" w:hAnsi="標楷體" w:cs="Tahoma" w:hint="eastAsia"/>
                                <w:b/>
                                <w:bCs/>
                                <w:kern w:val="0"/>
                                <w:sz w:val="20"/>
                              </w:rPr>
                              <w:t xml:space="preserve">83.92 </w:t>
                            </w:r>
                          </w:p>
                        </w:tc>
                        <w:tc>
                          <w:tcPr>
                            <w:tcW w:w="702" w:type="dxa"/>
                            <w:tcBorders>
                              <w:top w:val="single" w:sz="4" w:space="0" w:color="auto"/>
                              <w:left w:val="nil"/>
                              <w:bottom w:val="single" w:sz="4" w:space="0" w:color="auto"/>
                              <w:right w:val="single" w:sz="4" w:space="0" w:color="auto"/>
                            </w:tcBorders>
                            <w:vAlign w:val="center"/>
                            <w:hideMark/>
                          </w:tcPr>
                          <w:p w14:paraId="63D9A044"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83.70</w:t>
                            </w:r>
                          </w:p>
                        </w:tc>
                        <w:tc>
                          <w:tcPr>
                            <w:tcW w:w="700" w:type="dxa"/>
                            <w:tcBorders>
                              <w:top w:val="single" w:sz="4" w:space="0" w:color="auto"/>
                              <w:left w:val="nil"/>
                              <w:bottom w:val="single" w:sz="4" w:space="0" w:color="auto"/>
                              <w:right w:val="single" w:sz="4" w:space="0" w:color="auto"/>
                            </w:tcBorders>
                            <w:vAlign w:val="center"/>
                            <w:hideMark/>
                          </w:tcPr>
                          <w:p w14:paraId="2EE6407F"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82.67</w:t>
                            </w:r>
                          </w:p>
                        </w:tc>
                        <w:tc>
                          <w:tcPr>
                            <w:tcW w:w="701" w:type="dxa"/>
                            <w:tcBorders>
                              <w:top w:val="single" w:sz="4" w:space="0" w:color="auto"/>
                              <w:left w:val="nil"/>
                              <w:bottom w:val="single" w:sz="4" w:space="0" w:color="auto"/>
                              <w:right w:val="single" w:sz="4" w:space="0" w:color="auto"/>
                            </w:tcBorders>
                            <w:vAlign w:val="center"/>
                            <w:hideMark/>
                          </w:tcPr>
                          <w:p w14:paraId="52452246"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86.67</w:t>
                            </w:r>
                          </w:p>
                        </w:tc>
                        <w:tc>
                          <w:tcPr>
                            <w:tcW w:w="700" w:type="dxa"/>
                            <w:tcBorders>
                              <w:top w:val="single" w:sz="4" w:space="0" w:color="auto"/>
                              <w:left w:val="nil"/>
                              <w:bottom w:val="single" w:sz="4" w:space="0" w:color="auto"/>
                              <w:right w:val="single" w:sz="4" w:space="0" w:color="auto"/>
                            </w:tcBorders>
                            <w:vAlign w:val="center"/>
                            <w:hideMark/>
                          </w:tcPr>
                          <w:p w14:paraId="4140C4FA"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83.33</w:t>
                            </w:r>
                          </w:p>
                        </w:tc>
                        <w:tc>
                          <w:tcPr>
                            <w:tcW w:w="701" w:type="dxa"/>
                            <w:tcBorders>
                              <w:top w:val="single" w:sz="4" w:space="0" w:color="auto"/>
                              <w:left w:val="nil"/>
                              <w:bottom w:val="single" w:sz="4" w:space="0" w:color="auto"/>
                              <w:right w:val="single" w:sz="4" w:space="0" w:color="auto"/>
                            </w:tcBorders>
                            <w:vAlign w:val="center"/>
                            <w:hideMark/>
                          </w:tcPr>
                          <w:p w14:paraId="6CD173B9"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81.33</w:t>
                            </w:r>
                          </w:p>
                        </w:tc>
                        <w:tc>
                          <w:tcPr>
                            <w:tcW w:w="701" w:type="dxa"/>
                            <w:tcBorders>
                              <w:top w:val="single" w:sz="4" w:space="0" w:color="auto"/>
                              <w:left w:val="nil"/>
                              <w:bottom w:val="single" w:sz="4" w:space="0" w:color="auto"/>
                              <w:right w:val="single" w:sz="4" w:space="0" w:color="auto"/>
                            </w:tcBorders>
                            <w:vAlign w:val="center"/>
                            <w:hideMark/>
                          </w:tcPr>
                          <w:p w14:paraId="3A51764B"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86.00</w:t>
                            </w:r>
                          </w:p>
                        </w:tc>
                      </w:tr>
                      <w:tr w:rsidR="00EC11B2" w14:paraId="6EC0187E" w14:textId="77777777" w:rsidTr="00C25919">
                        <w:trPr>
                          <w:trHeight w:val="20"/>
                        </w:trPr>
                        <w:tc>
                          <w:tcPr>
                            <w:tcW w:w="944" w:type="dxa"/>
                            <w:vMerge w:val="restart"/>
                            <w:tcBorders>
                              <w:top w:val="single" w:sz="4" w:space="0" w:color="auto"/>
                              <w:left w:val="single" w:sz="4" w:space="0" w:color="auto"/>
                              <w:bottom w:val="single" w:sz="4" w:space="0" w:color="auto"/>
                              <w:right w:val="single" w:sz="4" w:space="0" w:color="auto"/>
                            </w:tcBorders>
                            <w:vAlign w:val="center"/>
                            <w:hideMark/>
                          </w:tcPr>
                          <w:p w14:paraId="7FD50D12"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114</w:t>
                            </w:r>
                          </w:p>
                          <w:p w14:paraId="2B637A47" w14:textId="44E805ED" w:rsidR="00EC11B2" w:rsidRDefault="00EC11B2" w:rsidP="00143BC2">
                            <w:pPr>
                              <w:widowControl/>
                              <w:spacing w:line="240" w:lineRule="exact"/>
                              <w:jc w:val="center"/>
                              <w:rPr>
                                <w:rFonts w:ascii="標楷體" w:hAnsi="標楷體" w:cs="Tahoma"/>
                                <w:spacing w:val="-30"/>
                                <w:kern w:val="0"/>
                                <w:sz w:val="20"/>
                              </w:rPr>
                            </w:pPr>
                            <w:r>
                              <w:rPr>
                                <w:rFonts w:ascii="標楷體" w:hAnsi="標楷體" w:cs="Tahoma" w:hint="eastAsia"/>
                                <w:spacing w:val="-30"/>
                                <w:kern w:val="0"/>
                                <w:sz w:val="20"/>
                              </w:rPr>
                              <w:t>（1</w:t>
                            </w:r>
                            <w:r w:rsidR="00C25919">
                              <w:rPr>
                                <w:rFonts w:ascii="標楷體" w:hAnsi="標楷體" w:cs="Tahoma" w:hint="eastAsia"/>
                                <w:spacing w:val="-30"/>
                                <w:kern w:val="0"/>
                                <w:sz w:val="20"/>
                              </w:rPr>
                              <w:t>至</w:t>
                            </w:r>
                            <w:r>
                              <w:rPr>
                                <w:rFonts w:ascii="標楷體" w:hAnsi="標楷體" w:cs="Tahoma" w:hint="eastAsia"/>
                                <w:spacing w:val="-30"/>
                                <w:kern w:val="0"/>
                                <w:sz w:val="20"/>
                              </w:rPr>
                              <w:t>7月）</w:t>
                            </w:r>
                          </w:p>
                        </w:tc>
                        <w:tc>
                          <w:tcPr>
                            <w:tcW w:w="815" w:type="dxa"/>
                            <w:tcBorders>
                              <w:top w:val="single" w:sz="4" w:space="0" w:color="auto"/>
                              <w:left w:val="nil"/>
                              <w:bottom w:val="single" w:sz="4" w:space="0" w:color="auto"/>
                              <w:right w:val="single" w:sz="4" w:space="0" w:color="auto"/>
                            </w:tcBorders>
                            <w:vAlign w:val="center"/>
                            <w:hideMark/>
                          </w:tcPr>
                          <w:p w14:paraId="2256D0AF"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破袋數</w:t>
                            </w:r>
                          </w:p>
                          <w:p w14:paraId="779089B6" w14:textId="77777777" w:rsidR="00EC11B2" w:rsidRDefault="00EC11B2" w:rsidP="00143BC2">
                            <w:pPr>
                              <w:widowControl/>
                              <w:spacing w:line="240" w:lineRule="exact"/>
                              <w:jc w:val="center"/>
                              <w:rPr>
                                <w:rFonts w:ascii="標楷體" w:hAnsi="標楷體" w:cs="Tahoma"/>
                                <w:spacing w:val="-20"/>
                                <w:kern w:val="0"/>
                                <w:sz w:val="20"/>
                              </w:rPr>
                            </w:pPr>
                            <w:r>
                              <w:rPr>
                                <w:rFonts w:ascii="標楷體" w:hAnsi="標楷體" w:cs="Tahoma" w:hint="eastAsia"/>
                                <w:spacing w:val="-20"/>
                                <w:kern w:val="0"/>
                                <w:sz w:val="20"/>
                              </w:rPr>
                              <w:t>（註1）</w:t>
                            </w:r>
                          </w:p>
                        </w:tc>
                        <w:tc>
                          <w:tcPr>
                            <w:tcW w:w="701" w:type="dxa"/>
                            <w:tcBorders>
                              <w:top w:val="single" w:sz="4" w:space="0" w:color="auto"/>
                              <w:left w:val="nil"/>
                              <w:bottom w:val="single" w:sz="4" w:space="0" w:color="auto"/>
                              <w:right w:val="single" w:sz="4" w:space="0" w:color="auto"/>
                            </w:tcBorders>
                            <w:vAlign w:val="center"/>
                            <w:hideMark/>
                          </w:tcPr>
                          <w:p w14:paraId="7EFFF789" w14:textId="77777777" w:rsidR="00EC11B2" w:rsidRDefault="00EC11B2" w:rsidP="00143BC2">
                            <w:pPr>
                              <w:widowControl/>
                              <w:spacing w:line="240" w:lineRule="exact"/>
                              <w:jc w:val="right"/>
                              <w:rPr>
                                <w:rFonts w:ascii="標楷體" w:hAnsi="標楷體" w:cs="Tahoma"/>
                                <w:b/>
                                <w:bCs/>
                                <w:kern w:val="0"/>
                                <w:sz w:val="20"/>
                              </w:rPr>
                            </w:pPr>
                            <w:r>
                              <w:rPr>
                                <w:rFonts w:ascii="標楷體" w:hAnsi="標楷體" w:cs="Tahoma" w:hint="eastAsia"/>
                                <w:b/>
                                <w:bCs/>
                                <w:kern w:val="0"/>
                                <w:sz w:val="20"/>
                              </w:rPr>
                              <w:t xml:space="preserve">300 </w:t>
                            </w:r>
                          </w:p>
                        </w:tc>
                        <w:tc>
                          <w:tcPr>
                            <w:tcW w:w="702" w:type="dxa"/>
                            <w:tcBorders>
                              <w:top w:val="single" w:sz="4" w:space="0" w:color="auto"/>
                              <w:left w:val="nil"/>
                              <w:bottom w:val="single" w:sz="4" w:space="0" w:color="auto"/>
                              <w:right w:val="single" w:sz="4" w:space="0" w:color="auto"/>
                            </w:tcBorders>
                            <w:vAlign w:val="center"/>
                            <w:hideMark/>
                          </w:tcPr>
                          <w:p w14:paraId="3CC83CAE"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120</w:t>
                            </w:r>
                          </w:p>
                        </w:tc>
                        <w:tc>
                          <w:tcPr>
                            <w:tcW w:w="700" w:type="dxa"/>
                            <w:tcBorders>
                              <w:top w:val="single" w:sz="4" w:space="0" w:color="auto"/>
                              <w:left w:val="nil"/>
                              <w:bottom w:val="single" w:sz="4" w:space="0" w:color="auto"/>
                              <w:right w:val="single" w:sz="4" w:space="0" w:color="auto"/>
                            </w:tcBorders>
                            <w:vAlign w:val="center"/>
                            <w:hideMark/>
                          </w:tcPr>
                          <w:p w14:paraId="68CCA711"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90</w:t>
                            </w:r>
                          </w:p>
                        </w:tc>
                        <w:tc>
                          <w:tcPr>
                            <w:tcW w:w="701" w:type="dxa"/>
                            <w:tcBorders>
                              <w:top w:val="single" w:sz="4" w:space="0" w:color="auto"/>
                              <w:left w:val="nil"/>
                              <w:bottom w:val="single" w:sz="4" w:space="0" w:color="auto"/>
                              <w:right w:val="single" w:sz="4" w:space="0" w:color="auto"/>
                            </w:tcBorders>
                            <w:vAlign w:val="center"/>
                            <w:hideMark/>
                          </w:tcPr>
                          <w:p w14:paraId="0E321870"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w:t>
                            </w:r>
                          </w:p>
                        </w:tc>
                        <w:tc>
                          <w:tcPr>
                            <w:tcW w:w="700" w:type="dxa"/>
                            <w:tcBorders>
                              <w:top w:val="single" w:sz="4" w:space="0" w:color="auto"/>
                              <w:left w:val="nil"/>
                              <w:bottom w:val="single" w:sz="4" w:space="0" w:color="auto"/>
                              <w:right w:val="single" w:sz="4" w:space="0" w:color="auto"/>
                            </w:tcBorders>
                            <w:vAlign w:val="center"/>
                            <w:hideMark/>
                          </w:tcPr>
                          <w:p w14:paraId="32E02B53"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90</w:t>
                            </w:r>
                          </w:p>
                        </w:tc>
                        <w:tc>
                          <w:tcPr>
                            <w:tcW w:w="701" w:type="dxa"/>
                            <w:tcBorders>
                              <w:top w:val="single" w:sz="4" w:space="0" w:color="auto"/>
                              <w:left w:val="nil"/>
                              <w:bottom w:val="single" w:sz="4" w:space="0" w:color="auto"/>
                              <w:right w:val="single" w:sz="4" w:space="0" w:color="auto"/>
                            </w:tcBorders>
                            <w:vAlign w:val="center"/>
                            <w:hideMark/>
                          </w:tcPr>
                          <w:p w14:paraId="5CEAD030"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w:t>
                            </w:r>
                          </w:p>
                        </w:tc>
                        <w:tc>
                          <w:tcPr>
                            <w:tcW w:w="701" w:type="dxa"/>
                            <w:tcBorders>
                              <w:top w:val="single" w:sz="4" w:space="0" w:color="auto"/>
                              <w:left w:val="nil"/>
                              <w:bottom w:val="single" w:sz="4" w:space="0" w:color="auto"/>
                              <w:right w:val="single" w:sz="4" w:space="0" w:color="auto"/>
                            </w:tcBorders>
                            <w:vAlign w:val="center"/>
                            <w:hideMark/>
                          </w:tcPr>
                          <w:p w14:paraId="3741B4C1"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w:t>
                            </w:r>
                          </w:p>
                        </w:tc>
                      </w:tr>
                      <w:tr w:rsidR="00EC11B2" w14:paraId="70C7FF47" w14:textId="77777777" w:rsidTr="00C25919">
                        <w:trPr>
                          <w:trHeight w:val="20"/>
                        </w:trPr>
                        <w:tc>
                          <w:tcPr>
                            <w:tcW w:w="944" w:type="dxa"/>
                            <w:vMerge/>
                            <w:tcBorders>
                              <w:top w:val="single" w:sz="4" w:space="0" w:color="auto"/>
                              <w:left w:val="single" w:sz="4" w:space="0" w:color="auto"/>
                              <w:bottom w:val="single" w:sz="4" w:space="0" w:color="auto"/>
                              <w:right w:val="single" w:sz="4" w:space="0" w:color="auto"/>
                            </w:tcBorders>
                            <w:vAlign w:val="center"/>
                            <w:hideMark/>
                          </w:tcPr>
                          <w:p w14:paraId="5A788572" w14:textId="77777777" w:rsidR="00EC11B2" w:rsidRDefault="00EC11B2" w:rsidP="00143BC2">
                            <w:pPr>
                              <w:widowControl/>
                              <w:rPr>
                                <w:rFonts w:ascii="標楷體" w:hAnsi="標楷體" w:cs="Tahoma"/>
                                <w:spacing w:val="-30"/>
                                <w:kern w:val="0"/>
                                <w:sz w:val="20"/>
                              </w:rPr>
                            </w:pPr>
                          </w:p>
                        </w:tc>
                        <w:tc>
                          <w:tcPr>
                            <w:tcW w:w="815" w:type="dxa"/>
                            <w:tcBorders>
                              <w:top w:val="single" w:sz="4" w:space="0" w:color="auto"/>
                              <w:left w:val="nil"/>
                              <w:bottom w:val="single" w:sz="4" w:space="0" w:color="auto"/>
                              <w:right w:val="single" w:sz="4" w:space="0" w:color="auto"/>
                            </w:tcBorders>
                            <w:vAlign w:val="center"/>
                            <w:hideMark/>
                          </w:tcPr>
                          <w:p w14:paraId="5CA44100"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合格</w:t>
                            </w:r>
                          </w:p>
                        </w:tc>
                        <w:tc>
                          <w:tcPr>
                            <w:tcW w:w="701" w:type="dxa"/>
                            <w:tcBorders>
                              <w:top w:val="single" w:sz="4" w:space="0" w:color="auto"/>
                              <w:left w:val="nil"/>
                              <w:bottom w:val="single" w:sz="4" w:space="0" w:color="auto"/>
                              <w:right w:val="single" w:sz="4" w:space="0" w:color="auto"/>
                            </w:tcBorders>
                            <w:vAlign w:val="center"/>
                            <w:hideMark/>
                          </w:tcPr>
                          <w:p w14:paraId="245E8DFE" w14:textId="77777777" w:rsidR="00EC11B2" w:rsidRDefault="00EC11B2" w:rsidP="00143BC2">
                            <w:pPr>
                              <w:widowControl/>
                              <w:spacing w:line="240" w:lineRule="exact"/>
                              <w:jc w:val="right"/>
                              <w:rPr>
                                <w:rFonts w:ascii="標楷體" w:hAnsi="標楷體" w:cs="Tahoma"/>
                                <w:b/>
                                <w:bCs/>
                                <w:kern w:val="0"/>
                                <w:sz w:val="20"/>
                              </w:rPr>
                            </w:pPr>
                            <w:r>
                              <w:rPr>
                                <w:rFonts w:ascii="標楷體" w:hAnsi="標楷體" w:cs="Tahoma" w:hint="eastAsia"/>
                                <w:b/>
                                <w:bCs/>
                                <w:kern w:val="0"/>
                                <w:sz w:val="20"/>
                              </w:rPr>
                              <w:t xml:space="preserve">240 </w:t>
                            </w:r>
                          </w:p>
                        </w:tc>
                        <w:tc>
                          <w:tcPr>
                            <w:tcW w:w="702" w:type="dxa"/>
                            <w:tcBorders>
                              <w:top w:val="single" w:sz="4" w:space="0" w:color="auto"/>
                              <w:left w:val="nil"/>
                              <w:bottom w:val="single" w:sz="4" w:space="0" w:color="auto"/>
                              <w:right w:val="single" w:sz="4" w:space="0" w:color="auto"/>
                            </w:tcBorders>
                            <w:noWrap/>
                            <w:vAlign w:val="center"/>
                            <w:hideMark/>
                          </w:tcPr>
                          <w:p w14:paraId="5A7A1FD0"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100</w:t>
                            </w:r>
                          </w:p>
                        </w:tc>
                        <w:tc>
                          <w:tcPr>
                            <w:tcW w:w="700" w:type="dxa"/>
                            <w:tcBorders>
                              <w:top w:val="single" w:sz="4" w:space="0" w:color="auto"/>
                              <w:left w:val="nil"/>
                              <w:bottom w:val="single" w:sz="4" w:space="0" w:color="auto"/>
                              <w:right w:val="single" w:sz="4" w:space="0" w:color="auto"/>
                            </w:tcBorders>
                            <w:noWrap/>
                            <w:vAlign w:val="center"/>
                            <w:hideMark/>
                          </w:tcPr>
                          <w:p w14:paraId="1A2366E6"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69</w:t>
                            </w:r>
                          </w:p>
                        </w:tc>
                        <w:tc>
                          <w:tcPr>
                            <w:tcW w:w="701" w:type="dxa"/>
                            <w:tcBorders>
                              <w:top w:val="single" w:sz="4" w:space="0" w:color="auto"/>
                              <w:left w:val="nil"/>
                              <w:bottom w:val="single" w:sz="4" w:space="0" w:color="auto"/>
                              <w:right w:val="single" w:sz="4" w:space="0" w:color="auto"/>
                            </w:tcBorders>
                            <w:noWrap/>
                            <w:vAlign w:val="center"/>
                            <w:hideMark/>
                          </w:tcPr>
                          <w:p w14:paraId="5B2F5474"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w:t>
                            </w:r>
                          </w:p>
                        </w:tc>
                        <w:tc>
                          <w:tcPr>
                            <w:tcW w:w="700" w:type="dxa"/>
                            <w:tcBorders>
                              <w:top w:val="single" w:sz="4" w:space="0" w:color="auto"/>
                              <w:left w:val="nil"/>
                              <w:bottom w:val="single" w:sz="4" w:space="0" w:color="auto"/>
                              <w:right w:val="single" w:sz="4" w:space="0" w:color="auto"/>
                            </w:tcBorders>
                            <w:noWrap/>
                            <w:vAlign w:val="center"/>
                            <w:hideMark/>
                          </w:tcPr>
                          <w:p w14:paraId="41C7CA3F"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71</w:t>
                            </w:r>
                          </w:p>
                        </w:tc>
                        <w:tc>
                          <w:tcPr>
                            <w:tcW w:w="701" w:type="dxa"/>
                            <w:tcBorders>
                              <w:top w:val="single" w:sz="4" w:space="0" w:color="auto"/>
                              <w:left w:val="nil"/>
                              <w:bottom w:val="single" w:sz="4" w:space="0" w:color="auto"/>
                              <w:right w:val="single" w:sz="4" w:space="0" w:color="auto"/>
                            </w:tcBorders>
                            <w:noWrap/>
                            <w:vAlign w:val="center"/>
                            <w:hideMark/>
                          </w:tcPr>
                          <w:p w14:paraId="28A6A024"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w:t>
                            </w:r>
                          </w:p>
                        </w:tc>
                        <w:tc>
                          <w:tcPr>
                            <w:tcW w:w="701" w:type="dxa"/>
                            <w:tcBorders>
                              <w:top w:val="single" w:sz="4" w:space="0" w:color="auto"/>
                              <w:left w:val="nil"/>
                              <w:bottom w:val="single" w:sz="4" w:space="0" w:color="auto"/>
                              <w:right w:val="single" w:sz="4" w:space="0" w:color="auto"/>
                            </w:tcBorders>
                            <w:noWrap/>
                            <w:vAlign w:val="center"/>
                            <w:hideMark/>
                          </w:tcPr>
                          <w:p w14:paraId="1B5A42F9"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w:t>
                            </w:r>
                          </w:p>
                        </w:tc>
                      </w:tr>
                      <w:tr w:rsidR="00EC11B2" w14:paraId="553890F9" w14:textId="77777777" w:rsidTr="00C25919">
                        <w:trPr>
                          <w:trHeight w:val="20"/>
                        </w:trPr>
                        <w:tc>
                          <w:tcPr>
                            <w:tcW w:w="944" w:type="dxa"/>
                            <w:vMerge/>
                            <w:tcBorders>
                              <w:top w:val="single" w:sz="4" w:space="0" w:color="auto"/>
                              <w:left w:val="single" w:sz="4" w:space="0" w:color="auto"/>
                              <w:bottom w:val="single" w:sz="4" w:space="0" w:color="auto"/>
                              <w:right w:val="single" w:sz="4" w:space="0" w:color="auto"/>
                            </w:tcBorders>
                            <w:vAlign w:val="center"/>
                            <w:hideMark/>
                          </w:tcPr>
                          <w:p w14:paraId="4399492B" w14:textId="77777777" w:rsidR="00EC11B2" w:rsidRDefault="00EC11B2" w:rsidP="00143BC2">
                            <w:pPr>
                              <w:widowControl/>
                              <w:rPr>
                                <w:rFonts w:ascii="標楷體" w:hAnsi="標楷體" w:cs="Tahoma"/>
                                <w:spacing w:val="-30"/>
                                <w:kern w:val="0"/>
                                <w:sz w:val="20"/>
                              </w:rPr>
                            </w:pPr>
                          </w:p>
                        </w:tc>
                        <w:tc>
                          <w:tcPr>
                            <w:tcW w:w="815" w:type="dxa"/>
                            <w:tcBorders>
                              <w:top w:val="single" w:sz="4" w:space="0" w:color="auto"/>
                              <w:left w:val="nil"/>
                              <w:bottom w:val="single" w:sz="4" w:space="0" w:color="auto"/>
                              <w:right w:val="single" w:sz="4" w:space="0" w:color="auto"/>
                            </w:tcBorders>
                            <w:vAlign w:val="center"/>
                            <w:hideMark/>
                          </w:tcPr>
                          <w:p w14:paraId="6A98D28E" w14:textId="77777777" w:rsidR="00EC11B2" w:rsidRDefault="00EC11B2" w:rsidP="00143BC2">
                            <w:pPr>
                              <w:widowControl/>
                              <w:spacing w:line="240" w:lineRule="exact"/>
                              <w:jc w:val="center"/>
                              <w:rPr>
                                <w:rFonts w:ascii="標楷體" w:hAnsi="標楷體" w:cs="Tahoma"/>
                                <w:kern w:val="0"/>
                                <w:sz w:val="20"/>
                              </w:rPr>
                            </w:pPr>
                            <w:r>
                              <w:rPr>
                                <w:rFonts w:ascii="標楷體" w:hAnsi="標楷體" w:cs="Tahoma" w:hint="eastAsia"/>
                                <w:kern w:val="0"/>
                                <w:sz w:val="20"/>
                              </w:rPr>
                              <w:t>合格率</w:t>
                            </w:r>
                          </w:p>
                        </w:tc>
                        <w:tc>
                          <w:tcPr>
                            <w:tcW w:w="701" w:type="dxa"/>
                            <w:tcBorders>
                              <w:top w:val="single" w:sz="4" w:space="0" w:color="auto"/>
                              <w:left w:val="nil"/>
                              <w:bottom w:val="single" w:sz="4" w:space="0" w:color="auto"/>
                              <w:right w:val="single" w:sz="4" w:space="0" w:color="auto"/>
                            </w:tcBorders>
                            <w:vAlign w:val="center"/>
                            <w:hideMark/>
                          </w:tcPr>
                          <w:p w14:paraId="03D28CEC" w14:textId="77777777" w:rsidR="00EC11B2" w:rsidRDefault="00EC11B2" w:rsidP="00143BC2">
                            <w:pPr>
                              <w:widowControl/>
                              <w:spacing w:line="240" w:lineRule="exact"/>
                              <w:jc w:val="right"/>
                              <w:rPr>
                                <w:rFonts w:ascii="標楷體" w:hAnsi="標楷體" w:cs="Tahoma"/>
                                <w:b/>
                                <w:bCs/>
                                <w:kern w:val="0"/>
                                <w:sz w:val="20"/>
                              </w:rPr>
                            </w:pPr>
                            <w:r>
                              <w:rPr>
                                <w:rFonts w:ascii="標楷體" w:hAnsi="標楷體" w:cs="Tahoma" w:hint="eastAsia"/>
                                <w:b/>
                                <w:bCs/>
                                <w:kern w:val="0"/>
                                <w:sz w:val="20"/>
                              </w:rPr>
                              <w:t xml:space="preserve">80.00 </w:t>
                            </w:r>
                          </w:p>
                        </w:tc>
                        <w:tc>
                          <w:tcPr>
                            <w:tcW w:w="702" w:type="dxa"/>
                            <w:tcBorders>
                              <w:top w:val="single" w:sz="4" w:space="0" w:color="auto"/>
                              <w:left w:val="nil"/>
                              <w:bottom w:val="single" w:sz="4" w:space="0" w:color="auto"/>
                              <w:right w:val="single" w:sz="4" w:space="0" w:color="auto"/>
                            </w:tcBorders>
                            <w:noWrap/>
                            <w:vAlign w:val="center"/>
                            <w:hideMark/>
                          </w:tcPr>
                          <w:p w14:paraId="3F74EC76"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 xml:space="preserve">83.33 </w:t>
                            </w:r>
                          </w:p>
                        </w:tc>
                        <w:tc>
                          <w:tcPr>
                            <w:tcW w:w="700" w:type="dxa"/>
                            <w:tcBorders>
                              <w:top w:val="single" w:sz="4" w:space="0" w:color="auto"/>
                              <w:left w:val="nil"/>
                              <w:bottom w:val="single" w:sz="4" w:space="0" w:color="auto"/>
                              <w:right w:val="single" w:sz="4" w:space="0" w:color="auto"/>
                            </w:tcBorders>
                            <w:noWrap/>
                            <w:vAlign w:val="center"/>
                            <w:hideMark/>
                          </w:tcPr>
                          <w:p w14:paraId="03A04396"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 xml:space="preserve">76.67 </w:t>
                            </w:r>
                          </w:p>
                        </w:tc>
                        <w:tc>
                          <w:tcPr>
                            <w:tcW w:w="701" w:type="dxa"/>
                            <w:tcBorders>
                              <w:top w:val="single" w:sz="4" w:space="0" w:color="auto"/>
                              <w:left w:val="nil"/>
                              <w:bottom w:val="single" w:sz="4" w:space="0" w:color="auto"/>
                              <w:right w:val="single" w:sz="4" w:space="0" w:color="auto"/>
                            </w:tcBorders>
                            <w:noWrap/>
                            <w:vAlign w:val="center"/>
                            <w:hideMark/>
                          </w:tcPr>
                          <w:p w14:paraId="364D875E"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w:t>
                            </w:r>
                          </w:p>
                        </w:tc>
                        <w:tc>
                          <w:tcPr>
                            <w:tcW w:w="700" w:type="dxa"/>
                            <w:tcBorders>
                              <w:top w:val="single" w:sz="4" w:space="0" w:color="auto"/>
                              <w:left w:val="nil"/>
                              <w:bottom w:val="single" w:sz="4" w:space="0" w:color="auto"/>
                              <w:right w:val="single" w:sz="4" w:space="0" w:color="auto"/>
                            </w:tcBorders>
                            <w:noWrap/>
                            <w:vAlign w:val="center"/>
                            <w:hideMark/>
                          </w:tcPr>
                          <w:p w14:paraId="574EEBA0"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 xml:space="preserve">78.89 </w:t>
                            </w:r>
                          </w:p>
                        </w:tc>
                        <w:tc>
                          <w:tcPr>
                            <w:tcW w:w="701" w:type="dxa"/>
                            <w:tcBorders>
                              <w:top w:val="single" w:sz="4" w:space="0" w:color="auto"/>
                              <w:left w:val="nil"/>
                              <w:bottom w:val="single" w:sz="4" w:space="0" w:color="auto"/>
                              <w:right w:val="single" w:sz="4" w:space="0" w:color="auto"/>
                            </w:tcBorders>
                            <w:noWrap/>
                            <w:vAlign w:val="center"/>
                            <w:hideMark/>
                          </w:tcPr>
                          <w:p w14:paraId="09B24819"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w:t>
                            </w:r>
                          </w:p>
                        </w:tc>
                        <w:tc>
                          <w:tcPr>
                            <w:tcW w:w="701" w:type="dxa"/>
                            <w:tcBorders>
                              <w:top w:val="single" w:sz="4" w:space="0" w:color="auto"/>
                              <w:left w:val="nil"/>
                              <w:bottom w:val="single" w:sz="4" w:space="0" w:color="auto"/>
                              <w:right w:val="single" w:sz="4" w:space="0" w:color="auto"/>
                            </w:tcBorders>
                            <w:noWrap/>
                            <w:vAlign w:val="center"/>
                            <w:hideMark/>
                          </w:tcPr>
                          <w:p w14:paraId="17849AEF" w14:textId="77777777" w:rsidR="00EC11B2" w:rsidRDefault="00EC11B2" w:rsidP="00143BC2">
                            <w:pPr>
                              <w:widowControl/>
                              <w:spacing w:line="240" w:lineRule="exact"/>
                              <w:jc w:val="right"/>
                              <w:rPr>
                                <w:rFonts w:ascii="標楷體" w:hAnsi="標楷體" w:cs="Tahoma"/>
                                <w:kern w:val="0"/>
                                <w:sz w:val="20"/>
                              </w:rPr>
                            </w:pPr>
                            <w:r>
                              <w:rPr>
                                <w:rFonts w:ascii="標楷體" w:hAnsi="標楷體" w:cs="Tahoma" w:hint="eastAsia"/>
                                <w:kern w:val="0"/>
                                <w:sz w:val="20"/>
                              </w:rPr>
                              <w:t>－</w:t>
                            </w:r>
                          </w:p>
                        </w:tc>
                      </w:tr>
                    </w:tbl>
                    <w:p w14:paraId="761E8B9A" w14:textId="77777777" w:rsidR="00EC11B2" w:rsidRDefault="00EC11B2" w:rsidP="00C97987">
                      <w:pPr>
                        <w:overflowPunct w:val="0"/>
                        <w:spacing w:line="200" w:lineRule="exact"/>
                        <w:ind w:leftChars="-52" w:left="1" w:hangingChars="70" w:hanging="126"/>
                        <w:rPr>
                          <w:rFonts w:ascii="標楷體" w:hAnsi="標楷體" w:cs="Times New Roman"/>
                          <w:sz w:val="18"/>
                          <w:szCs w:val="18"/>
                        </w:rPr>
                      </w:pPr>
                      <w:r>
                        <w:rPr>
                          <w:rFonts w:ascii="標楷體" w:hAnsi="標楷體" w:hint="eastAsia"/>
                          <w:sz w:val="18"/>
                          <w:szCs w:val="18"/>
                        </w:rPr>
                        <w:t>註：1.114年度執行破袋數900袋，由馬公市、湖西鄉及西嶼鄉公所各執行300袋。</w:t>
                      </w:r>
                    </w:p>
                    <w:p w14:paraId="0CDE8969" w14:textId="77777777" w:rsidR="00EC11B2" w:rsidRDefault="00EC11B2" w:rsidP="00C97987">
                      <w:pPr>
                        <w:overflowPunct w:val="0"/>
                        <w:spacing w:line="200" w:lineRule="exact"/>
                        <w:ind w:firstLineChars="132" w:firstLine="238"/>
                        <w:rPr>
                          <w:rFonts w:ascii="標楷體" w:hAnsi="標楷體"/>
                          <w:sz w:val="18"/>
                          <w:szCs w:val="18"/>
                        </w:rPr>
                      </w:pPr>
                      <w:r>
                        <w:rPr>
                          <w:rFonts w:ascii="標楷體" w:hAnsi="標楷體" w:hint="eastAsia"/>
                          <w:sz w:val="18"/>
                          <w:szCs w:val="18"/>
                        </w:rPr>
                        <w:t>2.破袋檢查不合格之資源回收物中，以紙容器、塑膠容器及廚餘為最大宗。</w:t>
                      </w:r>
                    </w:p>
                    <w:p w14:paraId="504A3B5D" w14:textId="77777777" w:rsidR="00EC11B2" w:rsidRDefault="00EC11B2" w:rsidP="00C97987">
                      <w:pPr>
                        <w:overflowPunct w:val="0"/>
                        <w:spacing w:line="200" w:lineRule="exact"/>
                        <w:ind w:firstLineChars="132" w:firstLine="238"/>
                        <w:rPr>
                          <w:rFonts w:ascii="標楷體" w:hAnsi="標楷體"/>
                          <w:sz w:val="18"/>
                          <w:szCs w:val="18"/>
                        </w:rPr>
                      </w:pPr>
                      <w:r>
                        <w:rPr>
                          <w:rFonts w:ascii="標楷體" w:hAnsi="標楷體" w:hint="eastAsia"/>
                          <w:sz w:val="18"/>
                          <w:szCs w:val="18"/>
                        </w:rPr>
                        <w:t>3.資料來源：整理自澎湖縣政府環境保護局提供資料。</w:t>
                      </w:r>
                    </w:p>
                  </w:txbxContent>
                </v:textbox>
                <w10:wrap type="square"/>
              </v:shape>
            </w:pict>
          </mc:Fallback>
        </mc:AlternateContent>
      </w:r>
      <w:r w:rsidR="00EC11B2" w:rsidRPr="00143BC2">
        <w:rPr>
          <w:rFonts w:ascii="標楷體" w:hAnsi="標楷體" w:hint="eastAsia"/>
          <w:b/>
          <w:spacing w:val="10"/>
          <w:szCs w:val="24"/>
        </w:rPr>
        <w:t>（2）推動廢棄物源頭減量及強化分類回收計畫，</w:t>
      </w:r>
      <w:proofErr w:type="gramStart"/>
      <w:r w:rsidR="00EC11B2" w:rsidRPr="00143BC2">
        <w:rPr>
          <w:rFonts w:ascii="標楷體" w:hAnsi="標楷體" w:hint="eastAsia"/>
          <w:b/>
          <w:spacing w:val="10"/>
          <w:szCs w:val="24"/>
        </w:rPr>
        <w:t>惟破袋</w:t>
      </w:r>
      <w:proofErr w:type="gramEnd"/>
      <w:r w:rsidR="00EC11B2" w:rsidRPr="00143BC2">
        <w:rPr>
          <w:rFonts w:ascii="標楷體" w:hAnsi="標楷體" w:hint="eastAsia"/>
          <w:b/>
          <w:spacing w:val="10"/>
          <w:szCs w:val="24"/>
        </w:rPr>
        <w:t>檢查數明顯下降：</w:t>
      </w:r>
      <w:r w:rsidR="00EC11B2" w:rsidRPr="00143BC2">
        <w:rPr>
          <w:rFonts w:ascii="標楷體" w:hAnsi="標楷體" w:hint="eastAsia"/>
          <w:bCs/>
          <w:spacing w:val="10"/>
          <w:szCs w:val="24"/>
        </w:rPr>
        <w:t>該局為瞭解各市鄉執行資源回收情形，透過垃圾強制</w:t>
      </w:r>
      <w:proofErr w:type="gramStart"/>
      <w:r w:rsidR="00EC11B2" w:rsidRPr="00143BC2">
        <w:rPr>
          <w:rFonts w:ascii="標楷體" w:hAnsi="標楷體" w:hint="eastAsia"/>
          <w:bCs/>
          <w:spacing w:val="10"/>
          <w:szCs w:val="24"/>
        </w:rPr>
        <w:t>分類破袋檢查</w:t>
      </w:r>
      <w:proofErr w:type="gramEnd"/>
      <w:r w:rsidR="00EC11B2" w:rsidRPr="00143BC2">
        <w:rPr>
          <w:rFonts w:ascii="標楷體" w:hAnsi="標楷體" w:hint="eastAsia"/>
          <w:bCs/>
          <w:spacing w:val="10"/>
          <w:szCs w:val="24"/>
        </w:rPr>
        <w:t>，觀察民眾未正確分類回收之現象，並透過分析未正確回收之物品種類，作為推動資源回收、垃圾源頭減量方向之參考。</w:t>
      </w:r>
      <w:proofErr w:type="gramStart"/>
      <w:r w:rsidR="00EC11B2" w:rsidRPr="00143BC2">
        <w:rPr>
          <w:rFonts w:ascii="標楷體" w:hAnsi="標楷體" w:hint="eastAsia"/>
          <w:bCs/>
          <w:spacing w:val="10"/>
          <w:szCs w:val="24"/>
        </w:rPr>
        <w:t>111</w:t>
      </w:r>
      <w:proofErr w:type="gramEnd"/>
      <w:r w:rsidR="00EC11B2" w:rsidRPr="00143BC2">
        <w:rPr>
          <w:rFonts w:ascii="標楷體" w:hAnsi="標楷體" w:hint="eastAsia"/>
          <w:bCs/>
          <w:spacing w:val="10"/>
          <w:szCs w:val="24"/>
        </w:rPr>
        <w:t>年度獲環境部補助推動廢棄物源頭減量及強化分類回收補助計畫，由委辦廠商會同清潔隊員實施</w:t>
      </w:r>
      <w:r w:rsidR="000D2515" w:rsidRPr="00143BC2">
        <w:rPr>
          <w:rFonts w:ascii="標楷體" w:hAnsi="標楷體" w:hint="eastAsia"/>
          <w:bCs/>
          <w:spacing w:val="10"/>
          <w:szCs w:val="24"/>
        </w:rPr>
        <w:t>1市</w:t>
      </w:r>
      <w:r w:rsidR="00EC11B2" w:rsidRPr="00143BC2">
        <w:rPr>
          <w:rFonts w:ascii="標楷體" w:hAnsi="標楷體" w:hint="eastAsia"/>
          <w:bCs/>
          <w:spacing w:val="10"/>
          <w:szCs w:val="24"/>
        </w:rPr>
        <w:t>5鄉垃圾強制</w:t>
      </w:r>
      <w:proofErr w:type="gramStart"/>
      <w:r w:rsidR="00EC11B2" w:rsidRPr="00143BC2">
        <w:rPr>
          <w:rFonts w:ascii="標楷體" w:hAnsi="標楷體" w:hint="eastAsia"/>
          <w:bCs/>
          <w:spacing w:val="10"/>
          <w:szCs w:val="24"/>
        </w:rPr>
        <w:t>分類破袋檢查</w:t>
      </w:r>
      <w:proofErr w:type="gramEnd"/>
      <w:r w:rsidR="00EC11B2" w:rsidRPr="00143BC2">
        <w:rPr>
          <w:rFonts w:ascii="標楷體" w:hAnsi="標楷體" w:hint="eastAsia"/>
          <w:bCs/>
          <w:spacing w:val="10"/>
          <w:szCs w:val="24"/>
        </w:rPr>
        <w:t>計3,000袋，其中合格者2,487袋，合格率為82.90％。112至114年度持續</w:t>
      </w:r>
      <w:proofErr w:type="gramStart"/>
      <w:r w:rsidR="00EC11B2" w:rsidRPr="00143BC2">
        <w:rPr>
          <w:rFonts w:ascii="標楷體" w:hAnsi="標楷體" w:hint="eastAsia"/>
          <w:bCs/>
          <w:spacing w:val="10"/>
          <w:szCs w:val="24"/>
        </w:rPr>
        <w:t>辦理破袋檢查</w:t>
      </w:r>
      <w:proofErr w:type="gramEnd"/>
      <w:r w:rsidR="00EC11B2" w:rsidRPr="00143BC2">
        <w:rPr>
          <w:rFonts w:ascii="標楷體" w:hAnsi="標楷體" w:hint="eastAsia"/>
          <w:bCs/>
          <w:spacing w:val="10"/>
          <w:szCs w:val="24"/>
        </w:rPr>
        <w:t>，分別為1,500袋、1,020袋及900袋，合格率為84.20％、83.92％及80.00％，合格率微幅下降，</w:t>
      </w:r>
      <w:proofErr w:type="gramStart"/>
      <w:r w:rsidR="00EC11B2" w:rsidRPr="00143BC2">
        <w:rPr>
          <w:rFonts w:ascii="標楷體" w:hAnsi="標楷體" w:hint="eastAsia"/>
          <w:bCs/>
          <w:spacing w:val="10"/>
          <w:szCs w:val="24"/>
        </w:rPr>
        <w:t>又破袋檢查</w:t>
      </w:r>
      <w:proofErr w:type="gramEnd"/>
      <w:r w:rsidR="00EC11B2" w:rsidRPr="00143BC2">
        <w:rPr>
          <w:rFonts w:ascii="標楷體" w:hAnsi="標楷體" w:hint="eastAsia"/>
          <w:bCs/>
          <w:spacing w:val="10"/>
          <w:szCs w:val="24"/>
        </w:rPr>
        <w:t>數量由</w:t>
      </w:r>
      <w:proofErr w:type="gramStart"/>
      <w:r w:rsidR="00EC11B2" w:rsidRPr="00143BC2">
        <w:rPr>
          <w:rFonts w:ascii="標楷體" w:hAnsi="標楷體" w:hint="eastAsia"/>
          <w:bCs/>
          <w:spacing w:val="10"/>
          <w:szCs w:val="24"/>
        </w:rPr>
        <w:t>111</w:t>
      </w:r>
      <w:proofErr w:type="gramEnd"/>
      <w:r w:rsidR="00EC11B2" w:rsidRPr="00143BC2">
        <w:rPr>
          <w:rFonts w:ascii="標楷體" w:hAnsi="標楷體" w:hint="eastAsia"/>
          <w:bCs/>
          <w:spacing w:val="10"/>
          <w:szCs w:val="24"/>
        </w:rPr>
        <w:t>年度3,000袋逐年下滑至</w:t>
      </w:r>
      <w:proofErr w:type="gramStart"/>
      <w:r w:rsidR="00EC11B2" w:rsidRPr="00143BC2">
        <w:rPr>
          <w:rFonts w:ascii="標楷體" w:hAnsi="標楷體" w:hint="eastAsia"/>
          <w:bCs/>
          <w:spacing w:val="10"/>
          <w:szCs w:val="24"/>
        </w:rPr>
        <w:t>114</w:t>
      </w:r>
      <w:proofErr w:type="gramEnd"/>
      <w:r w:rsidR="00EC11B2" w:rsidRPr="00143BC2">
        <w:rPr>
          <w:rFonts w:ascii="標楷體" w:hAnsi="標楷體" w:hint="eastAsia"/>
          <w:bCs/>
          <w:spacing w:val="10"/>
          <w:szCs w:val="24"/>
        </w:rPr>
        <w:t>年度900袋（表3），</w:t>
      </w:r>
      <w:proofErr w:type="gramStart"/>
      <w:r w:rsidR="00EC11B2" w:rsidRPr="00143BC2">
        <w:rPr>
          <w:rFonts w:ascii="標楷體" w:hAnsi="標楷體" w:hint="eastAsia"/>
          <w:bCs/>
          <w:spacing w:val="10"/>
          <w:szCs w:val="24"/>
        </w:rPr>
        <w:t>破袋檢查</w:t>
      </w:r>
      <w:proofErr w:type="gramEnd"/>
      <w:r w:rsidR="00EC11B2" w:rsidRPr="00143BC2">
        <w:rPr>
          <w:rFonts w:ascii="標楷體" w:hAnsi="標楷體" w:hint="eastAsia"/>
          <w:bCs/>
          <w:spacing w:val="10"/>
          <w:szCs w:val="24"/>
        </w:rPr>
        <w:t>數量下滑，核與環境部113年8月6日新聞稿「</w:t>
      </w:r>
      <w:proofErr w:type="gramStart"/>
      <w:r w:rsidR="00EC11B2" w:rsidRPr="00143BC2">
        <w:rPr>
          <w:rFonts w:ascii="標楷體" w:hAnsi="標楷體" w:hint="eastAsia"/>
          <w:bCs/>
          <w:spacing w:val="10"/>
          <w:szCs w:val="24"/>
        </w:rPr>
        <w:t>拚</w:t>
      </w:r>
      <w:proofErr w:type="gramEnd"/>
      <w:r w:rsidR="00EC11B2" w:rsidRPr="00143BC2">
        <w:rPr>
          <w:rFonts w:ascii="標楷體" w:hAnsi="標楷體" w:hint="eastAsia"/>
          <w:bCs/>
          <w:spacing w:val="10"/>
          <w:szCs w:val="24"/>
        </w:rPr>
        <w:t>垃圾減</w:t>
      </w:r>
      <w:r w:rsidR="00EC11B2" w:rsidRPr="00143BC2">
        <w:rPr>
          <w:rFonts w:ascii="標楷體" w:hAnsi="標楷體" w:hint="eastAsia"/>
          <w:bCs/>
          <w:spacing w:val="10"/>
          <w:szCs w:val="24"/>
        </w:rPr>
        <w:lastRenderedPageBreak/>
        <w:t>量之決心，環境部資源循環署邀集全國環保局</w:t>
      </w:r>
      <w:proofErr w:type="gramStart"/>
      <w:r w:rsidR="00EC11B2" w:rsidRPr="00143BC2">
        <w:rPr>
          <w:rFonts w:ascii="標楷體" w:hAnsi="標楷體" w:hint="eastAsia"/>
          <w:bCs/>
          <w:spacing w:val="10"/>
          <w:szCs w:val="24"/>
        </w:rPr>
        <w:t>加強破袋檢查</w:t>
      </w:r>
      <w:proofErr w:type="gramEnd"/>
      <w:r w:rsidR="00EC11B2" w:rsidRPr="00143BC2">
        <w:rPr>
          <w:rFonts w:ascii="標楷體" w:hAnsi="標楷體" w:hint="eastAsia"/>
          <w:bCs/>
          <w:spacing w:val="10"/>
          <w:szCs w:val="24"/>
        </w:rPr>
        <w:t>提升垃圾分類成效」之宣示主軸</w:t>
      </w:r>
      <w:proofErr w:type="gramStart"/>
      <w:r w:rsidR="00EC11B2" w:rsidRPr="00143BC2">
        <w:rPr>
          <w:rFonts w:ascii="標楷體" w:hAnsi="標楷體" w:hint="eastAsia"/>
          <w:bCs/>
          <w:spacing w:val="10"/>
          <w:szCs w:val="24"/>
        </w:rPr>
        <w:t>未盡相合</w:t>
      </w:r>
      <w:proofErr w:type="gramEnd"/>
      <w:r w:rsidR="00EC11B2" w:rsidRPr="00143BC2">
        <w:rPr>
          <w:rFonts w:ascii="標楷體" w:hAnsi="標楷體" w:hint="eastAsia"/>
          <w:bCs/>
          <w:spacing w:val="10"/>
          <w:szCs w:val="24"/>
        </w:rPr>
        <w:t>；</w:t>
      </w:r>
      <w:proofErr w:type="gramStart"/>
      <w:r w:rsidR="00EC11B2" w:rsidRPr="00143BC2">
        <w:rPr>
          <w:rFonts w:ascii="標楷體" w:hAnsi="標楷體" w:hint="eastAsia"/>
          <w:bCs/>
          <w:spacing w:val="10"/>
          <w:szCs w:val="24"/>
        </w:rPr>
        <w:t>分析</w:t>
      </w:r>
      <w:bookmarkStart w:id="52" w:name="_Hlk231735058"/>
      <w:r w:rsidR="00EC11B2" w:rsidRPr="00143BC2">
        <w:rPr>
          <w:rFonts w:ascii="標楷體" w:hAnsi="標楷體" w:hint="eastAsia"/>
          <w:bCs/>
          <w:spacing w:val="10"/>
          <w:szCs w:val="24"/>
        </w:rPr>
        <w:t>破袋檢查</w:t>
      </w:r>
      <w:proofErr w:type="gramEnd"/>
      <w:r w:rsidR="00EC11B2" w:rsidRPr="00143BC2">
        <w:rPr>
          <w:rFonts w:ascii="標楷體" w:hAnsi="標楷體" w:hint="eastAsia"/>
          <w:bCs/>
          <w:spacing w:val="10"/>
          <w:szCs w:val="24"/>
        </w:rPr>
        <w:t>不合格之資源回收物中，以紙容器、塑膠容器及廚餘為最</w:t>
      </w:r>
      <w:proofErr w:type="gramStart"/>
      <w:r w:rsidR="00EC11B2" w:rsidRPr="00143BC2">
        <w:rPr>
          <w:rFonts w:ascii="標楷體" w:hAnsi="標楷體" w:hint="eastAsia"/>
          <w:bCs/>
          <w:spacing w:val="10"/>
          <w:szCs w:val="24"/>
        </w:rPr>
        <w:t>大宗</w:t>
      </w:r>
      <w:bookmarkEnd w:id="52"/>
      <w:r w:rsidR="00EC11B2" w:rsidRPr="00143BC2">
        <w:rPr>
          <w:rFonts w:ascii="標楷體" w:hAnsi="標楷體" w:hint="eastAsia"/>
          <w:bCs/>
          <w:spacing w:val="10"/>
          <w:szCs w:val="24"/>
        </w:rPr>
        <w:t>，</w:t>
      </w:r>
      <w:proofErr w:type="gramEnd"/>
      <w:r w:rsidR="00EC11B2" w:rsidRPr="00143BC2">
        <w:rPr>
          <w:rFonts w:ascii="標楷體" w:hAnsi="標楷體" w:hint="eastAsia"/>
          <w:bCs/>
          <w:spacing w:val="10"/>
          <w:szCs w:val="24"/>
        </w:rPr>
        <w:t>垃圾袋內夾雜資源回收物仍有改善空間，經建請檢討改善。據復：因源頭減量之項目須多元推動，計畫經費調整分配，致</w:t>
      </w:r>
      <w:proofErr w:type="gramStart"/>
      <w:r w:rsidR="00EC11B2" w:rsidRPr="00143BC2">
        <w:rPr>
          <w:rFonts w:ascii="標楷體" w:hAnsi="標楷體" w:hint="eastAsia"/>
          <w:bCs/>
          <w:spacing w:val="10"/>
          <w:szCs w:val="24"/>
        </w:rPr>
        <w:t>執行破袋檢查</w:t>
      </w:r>
      <w:proofErr w:type="gramEnd"/>
      <w:r w:rsidR="00EC11B2" w:rsidRPr="00143BC2">
        <w:rPr>
          <w:rFonts w:ascii="標楷體" w:hAnsi="標楷體" w:hint="eastAsia"/>
          <w:bCs/>
          <w:spacing w:val="10"/>
          <w:szCs w:val="24"/>
        </w:rPr>
        <w:t>數量有下降情形，已持續督促及補助公所辦理垃圾強制</w:t>
      </w:r>
      <w:proofErr w:type="gramStart"/>
      <w:r w:rsidR="00EC11B2" w:rsidRPr="00143BC2">
        <w:rPr>
          <w:rFonts w:ascii="標楷體" w:hAnsi="標楷體" w:hint="eastAsia"/>
          <w:bCs/>
          <w:spacing w:val="10"/>
          <w:szCs w:val="24"/>
        </w:rPr>
        <w:t>分類破袋檢查</w:t>
      </w:r>
      <w:proofErr w:type="gramEnd"/>
      <w:r w:rsidR="00EC11B2" w:rsidRPr="00143BC2">
        <w:rPr>
          <w:rFonts w:ascii="標楷體" w:hAnsi="標楷體" w:hint="eastAsia"/>
          <w:bCs/>
          <w:spacing w:val="10"/>
          <w:szCs w:val="24"/>
        </w:rPr>
        <w:t>，後續將針對不同主題、群體設置多元宣傳模式加強宣導，並視辦理情形滾動檢討調整與修正，以提升垃圾分類及減量成效。</w:t>
      </w:r>
    </w:p>
    <w:p w14:paraId="4CCC2F39" w14:textId="525A613C" w:rsidR="00EC11B2" w:rsidRPr="00143BC2" w:rsidRDefault="00E50012" w:rsidP="00D2547D">
      <w:pPr>
        <w:tabs>
          <w:tab w:val="left" w:pos="3544"/>
        </w:tabs>
        <w:overflowPunct w:val="0"/>
        <w:adjustRightInd w:val="0"/>
        <w:spacing w:line="460" w:lineRule="exact"/>
        <w:ind w:firstLineChars="300" w:firstLine="721"/>
        <w:outlineLvl w:val="4"/>
        <w:rPr>
          <w:rFonts w:ascii="標楷體" w:hAnsi="標楷體"/>
          <w:bCs/>
          <w:spacing w:val="10"/>
          <w:szCs w:val="24"/>
        </w:rPr>
      </w:pPr>
      <w:r w:rsidRPr="00143BC2">
        <w:rPr>
          <w:rFonts w:ascii="標楷體" w:hAnsi="標楷體" w:hint="eastAsia"/>
          <w:b/>
          <w:noProof/>
          <w:spacing w:val="10"/>
          <w:szCs w:val="24"/>
        </w:rPr>
        <mc:AlternateContent>
          <mc:Choice Requires="wps">
            <w:drawing>
              <wp:anchor distT="0" distB="0" distL="114300" distR="114300" simplePos="0" relativeHeight="251908096" behindDoc="0" locked="0" layoutInCell="1" allowOverlap="1" wp14:anchorId="0F42957D" wp14:editId="78ECE4E5">
                <wp:simplePos x="0" y="0"/>
                <wp:positionH relativeFrom="column">
                  <wp:posOffset>3498215</wp:posOffset>
                </wp:positionH>
                <wp:positionV relativeFrom="paragraph">
                  <wp:posOffset>958215</wp:posOffset>
                </wp:positionV>
                <wp:extent cx="2664460" cy="2488565"/>
                <wp:effectExtent l="0" t="0" r="2540" b="6985"/>
                <wp:wrapSquare wrapText="bothSides"/>
                <wp:docPr id="115" name="文字方塊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4460" cy="2488565"/>
                        </a:xfrm>
                        <a:prstGeom prst="rect">
                          <a:avLst/>
                        </a:prstGeom>
                        <a:solidFill>
                          <a:srgbClr val="FFFFFF"/>
                        </a:solidFill>
                        <a:ln w="9525">
                          <a:noFill/>
                          <a:miter lim="800000"/>
                          <a:headEnd/>
                          <a:tailEnd/>
                        </a:ln>
                      </wps:spPr>
                      <wps:txbx>
                        <w:txbxContent>
                          <w:p w14:paraId="5C9DACF4" w14:textId="342EC5F0" w:rsidR="00EC11B2" w:rsidRDefault="00EC11B2" w:rsidP="00EC11B2">
                            <w:pPr>
                              <w:jc w:val="center"/>
                              <w:rPr>
                                <w:rFonts w:ascii="標楷體" w:hAnsi="標楷體"/>
                                <w:b/>
                                <w:bCs/>
                                <w:szCs w:val="24"/>
                              </w:rPr>
                            </w:pPr>
                            <w:r>
                              <w:rPr>
                                <w:rFonts w:ascii="Calibri" w:eastAsia="Times New Roman" w:hAnsi="Calibri"/>
                                <w:noProof/>
                                <w:kern w:val="0"/>
                                <w:sz w:val="20"/>
                              </w:rPr>
                              <w:drawing>
                                <wp:inline distT="0" distB="0" distL="0" distR="0" wp14:anchorId="4B537ADF" wp14:editId="48C59980">
                                  <wp:extent cx="2496561" cy="2027207"/>
                                  <wp:effectExtent l="0" t="0" r="1905" b="0"/>
                                  <wp:docPr id="109" name="圖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45">
                                            <a:extLst>
                                              <a:ext uri="{28A0092B-C50C-407E-A947-70E740481C1C}">
                                                <a14:useLocalDpi xmlns:a14="http://schemas.microsoft.com/office/drawing/2010/main" val="0"/>
                                              </a:ext>
                                            </a:extLst>
                                          </a:blip>
                                          <a:srcRect l="7907" t="23473" r="38875" b="26146"/>
                                          <a:stretch>
                                            <a:fillRect/>
                                          </a:stretch>
                                        </pic:blipFill>
                                        <pic:spPr bwMode="auto">
                                          <a:xfrm>
                                            <a:off x="0" y="0"/>
                                            <a:ext cx="2496561" cy="2027207"/>
                                          </a:xfrm>
                                          <a:prstGeom prst="rect">
                                            <a:avLst/>
                                          </a:prstGeom>
                                          <a:noFill/>
                                          <a:ln>
                                            <a:noFill/>
                                          </a:ln>
                                        </pic:spPr>
                                      </pic:pic>
                                    </a:graphicData>
                                  </a:graphic>
                                </wp:inline>
                              </w:drawing>
                            </w:r>
                          </w:p>
                          <w:p w14:paraId="2800F4B8" w14:textId="77777777" w:rsidR="00EC11B2" w:rsidRDefault="00EC11B2" w:rsidP="00EC11B2">
                            <w:pPr>
                              <w:overflowPunct w:val="0"/>
                              <w:jc w:val="center"/>
                              <w:rPr>
                                <w:rFonts w:ascii="標楷體" w:hAnsi="標楷體"/>
                                <w:szCs w:val="24"/>
                              </w:rPr>
                            </w:pPr>
                            <w:r>
                              <w:rPr>
                                <w:rFonts w:ascii="標楷體" w:hAnsi="標楷體" w:hint="eastAsia"/>
                                <w:b/>
                                <w:bCs/>
                                <w:szCs w:val="24"/>
                              </w:rPr>
                              <w:t>落葉膠囊堆肥處理情形</w:t>
                            </w:r>
                          </w:p>
                          <w:p w14:paraId="47B8F5C9" w14:textId="15E74FA7" w:rsidR="00EC11B2" w:rsidRPr="00143BC2" w:rsidRDefault="00A94CA6" w:rsidP="00EC11B2">
                            <w:pPr>
                              <w:jc w:val="center"/>
                              <w:rPr>
                                <w:rFonts w:ascii="標楷體" w:hAnsi="標楷體"/>
                                <w:sz w:val="18"/>
                                <w:szCs w:val="18"/>
                              </w:rPr>
                            </w:pPr>
                            <w:r>
                              <w:rPr>
                                <w:rFonts w:ascii="標楷體" w:hAnsi="標楷體" w:hint="eastAsia"/>
                                <w:sz w:val="18"/>
                                <w:szCs w:val="18"/>
                              </w:rPr>
                              <w:t>（</w:t>
                            </w:r>
                            <w:r w:rsidR="00EC11B2" w:rsidRPr="00143BC2">
                              <w:rPr>
                                <w:rFonts w:ascii="標楷體" w:hAnsi="標楷體" w:hint="eastAsia"/>
                                <w:sz w:val="18"/>
                                <w:szCs w:val="18"/>
                              </w:rPr>
                              <w:t>圖片來源：擷取自公共電視我們的島</w:t>
                            </w:r>
                            <w:r>
                              <w:rPr>
                                <w:rFonts w:ascii="標楷體" w:hAnsi="標楷體" w:hint="eastAsia"/>
                                <w:sz w:val="18"/>
                                <w:szCs w:val="18"/>
                              </w:rPr>
                              <w:t>）</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42957D" id="文字方塊 115" o:spid="_x0000_s1143" type="#_x0000_t202" style="position:absolute;left:0;text-align:left;margin-left:275.45pt;margin-top:75.45pt;width:209.8pt;height:195.9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" stroked="f">
                <v:textbox>
                  <w:txbxContent>
                    <w:p w14:paraId="5C9DACF4" w14:textId="342EC5F0" w:rsidR="00EC11B2" w:rsidRDefault="00EC11B2" w:rsidP="00EC11B2">
                      <w:pPr>
                        <w:jc w:val="center"/>
                        <w:rPr>
                          <w:rFonts w:ascii="標楷體" w:hAnsi="標楷體"/>
                          <w:b/>
                          <w:bCs/>
                          <w:szCs w:val="24"/>
                        </w:rPr>
                      </w:pPr>
                      <w:r>
                        <w:rPr>
                          <w:rFonts w:ascii="Calibri" w:eastAsia="Times New Roman" w:hAnsi="Calibri"/>
                          <w:noProof/>
                          <w:kern w:val="0"/>
                          <w:sz w:val="20"/>
                        </w:rPr>
                        <w:drawing>
                          <wp:inline distT="0" distB="0" distL="0" distR="0" wp14:anchorId="4B537ADF" wp14:editId="48C59980">
                            <wp:extent cx="2496561" cy="2027207"/>
                            <wp:effectExtent l="0" t="0" r="1905" b="0"/>
                            <wp:docPr id="109" name="圖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45">
                                      <a:extLst>
                                        <a:ext uri="{28A0092B-C50C-407E-A947-70E740481C1C}">
                                          <a14:useLocalDpi xmlns:a14="http://schemas.microsoft.com/office/drawing/2010/main" val="0"/>
                                        </a:ext>
                                      </a:extLst>
                                    </a:blip>
                                    <a:srcRect l="7907" t="23473" r="38875" b="26146"/>
                                    <a:stretch>
                                      <a:fillRect/>
                                    </a:stretch>
                                  </pic:blipFill>
                                  <pic:spPr bwMode="auto">
                                    <a:xfrm>
                                      <a:off x="0" y="0"/>
                                      <a:ext cx="2496561" cy="2027207"/>
                                    </a:xfrm>
                                    <a:prstGeom prst="rect">
                                      <a:avLst/>
                                    </a:prstGeom>
                                    <a:noFill/>
                                    <a:ln>
                                      <a:noFill/>
                                    </a:ln>
                                  </pic:spPr>
                                </pic:pic>
                              </a:graphicData>
                            </a:graphic>
                          </wp:inline>
                        </w:drawing>
                      </w:r>
                    </w:p>
                    <w:p w14:paraId="2800F4B8" w14:textId="77777777" w:rsidR="00EC11B2" w:rsidRDefault="00EC11B2" w:rsidP="00EC11B2">
                      <w:pPr>
                        <w:overflowPunct w:val="0"/>
                        <w:jc w:val="center"/>
                        <w:rPr>
                          <w:rFonts w:ascii="標楷體" w:hAnsi="標楷體"/>
                          <w:szCs w:val="24"/>
                        </w:rPr>
                      </w:pPr>
                      <w:r>
                        <w:rPr>
                          <w:rFonts w:ascii="標楷體" w:hAnsi="標楷體" w:hint="eastAsia"/>
                          <w:b/>
                          <w:bCs/>
                          <w:szCs w:val="24"/>
                        </w:rPr>
                        <w:t>落葉膠囊堆肥處理情形</w:t>
                      </w:r>
                    </w:p>
                    <w:p w14:paraId="47B8F5C9" w14:textId="15E74FA7" w:rsidR="00EC11B2" w:rsidRPr="00143BC2" w:rsidRDefault="00A94CA6" w:rsidP="00EC11B2">
                      <w:pPr>
                        <w:jc w:val="center"/>
                        <w:rPr>
                          <w:rFonts w:ascii="標楷體" w:hAnsi="標楷體"/>
                          <w:sz w:val="18"/>
                          <w:szCs w:val="18"/>
                        </w:rPr>
                      </w:pPr>
                      <w:r>
                        <w:rPr>
                          <w:rFonts w:ascii="標楷體" w:hAnsi="標楷體" w:hint="eastAsia"/>
                          <w:sz w:val="18"/>
                          <w:szCs w:val="18"/>
                        </w:rPr>
                        <w:t>（</w:t>
                      </w:r>
                      <w:r w:rsidR="00EC11B2" w:rsidRPr="00143BC2">
                        <w:rPr>
                          <w:rFonts w:ascii="標楷體" w:hAnsi="標楷體" w:hint="eastAsia"/>
                          <w:sz w:val="18"/>
                          <w:szCs w:val="18"/>
                        </w:rPr>
                        <w:t>圖片來源：擷取自公共電視我們的島</w:t>
                      </w:r>
                      <w:r>
                        <w:rPr>
                          <w:rFonts w:ascii="標楷體" w:hAnsi="標楷體" w:hint="eastAsia"/>
                          <w:sz w:val="18"/>
                          <w:szCs w:val="18"/>
                        </w:rPr>
                        <w:t>）</w:t>
                      </w:r>
                    </w:p>
                  </w:txbxContent>
                </v:textbox>
                <w10:wrap type="square"/>
              </v:shape>
            </w:pict>
          </mc:Fallback>
        </mc:AlternateContent>
      </w:r>
      <w:r w:rsidR="00EC11B2" w:rsidRPr="00143BC2">
        <w:rPr>
          <w:rFonts w:ascii="標楷體" w:hAnsi="標楷體" w:hint="eastAsia"/>
          <w:b/>
          <w:spacing w:val="10"/>
          <w:szCs w:val="24"/>
        </w:rPr>
        <w:t>（3）結合學校</w:t>
      </w:r>
      <w:r w:rsidR="00EC11B2" w:rsidRPr="0058204C">
        <w:rPr>
          <w:rFonts w:ascii="標楷體" w:hAnsi="標楷體" w:hint="eastAsia"/>
          <w:b/>
          <w:spacing w:val="10"/>
          <w:szCs w:val="24"/>
        </w:rPr>
        <w:t>創新</w:t>
      </w:r>
      <w:r w:rsidR="00EC11B2" w:rsidRPr="00143BC2">
        <w:rPr>
          <w:rFonts w:ascii="標楷體" w:hAnsi="標楷體" w:hint="eastAsia"/>
          <w:b/>
          <w:spacing w:val="10"/>
          <w:szCs w:val="24"/>
        </w:rPr>
        <w:t>推動落葉堆肥處理，以減少垃圾量並資源化，惟僅少數學校參與：</w:t>
      </w:r>
      <w:r w:rsidR="00EC11B2" w:rsidRPr="00143BC2">
        <w:rPr>
          <w:rFonts w:ascii="標楷體" w:hAnsi="標楷體" w:hint="eastAsia"/>
          <w:bCs/>
          <w:spacing w:val="10"/>
          <w:szCs w:val="24"/>
        </w:rPr>
        <w:t>澎湖地區每當季節轉換時，學校校園產生大量落葉及枯枝，其後端處理工作耗費大量清潔隊員人力及時間，進行落葉堆肥處理，除可減少垃圾量，亦可將落葉由垃圾變成有機肥料，</w:t>
      </w:r>
      <w:proofErr w:type="gramStart"/>
      <w:r w:rsidR="00EC11B2" w:rsidRPr="00143BC2">
        <w:rPr>
          <w:rFonts w:ascii="標楷體" w:hAnsi="標楷體" w:hint="eastAsia"/>
          <w:bCs/>
          <w:spacing w:val="10"/>
          <w:szCs w:val="24"/>
        </w:rPr>
        <w:t>肥化校園</w:t>
      </w:r>
      <w:proofErr w:type="gramEnd"/>
      <w:r w:rsidR="00EC11B2" w:rsidRPr="00143BC2">
        <w:rPr>
          <w:rFonts w:ascii="標楷體" w:hAnsi="標楷體" w:hint="eastAsia"/>
          <w:bCs/>
          <w:spacing w:val="10"/>
          <w:szCs w:val="24"/>
        </w:rPr>
        <w:t>內土壤，為環境帶來更多益處。據該局初步訪視發現，大多學校處理方式係將落葉集中後由清潔隊進行清運處理，只有部分學校自主性嘗試將落葉作成堆肥澆灌於花圃再利用，</w:t>
      </w:r>
      <w:proofErr w:type="gramStart"/>
      <w:r w:rsidR="00EC11B2" w:rsidRPr="00143BC2">
        <w:rPr>
          <w:rFonts w:ascii="標楷體" w:hAnsi="標楷體" w:hint="eastAsia"/>
          <w:bCs/>
          <w:spacing w:val="10"/>
          <w:szCs w:val="24"/>
        </w:rPr>
        <w:t>舉如文</w:t>
      </w:r>
      <w:proofErr w:type="gramEnd"/>
      <w:r w:rsidR="00EC11B2" w:rsidRPr="00143BC2">
        <w:rPr>
          <w:rFonts w:ascii="標楷體" w:hAnsi="標楷體" w:hint="eastAsia"/>
          <w:bCs/>
          <w:spacing w:val="10"/>
          <w:szCs w:val="24"/>
        </w:rPr>
        <w:t>光、湖西國中；另七美鄉雙湖國小為推行落葉堆肥，已推動「落葉膠囊」製作並結合校園內部生物多樣性，帶領學生建構循環永續環保理念。該局</w:t>
      </w:r>
      <w:proofErr w:type="gramStart"/>
      <w:r w:rsidR="00EC11B2" w:rsidRPr="00143BC2">
        <w:rPr>
          <w:rFonts w:ascii="標楷體" w:hAnsi="標楷體" w:hint="eastAsia"/>
          <w:bCs/>
          <w:spacing w:val="10"/>
          <w:szCs w:val="24"/>
        </w:rPr>
        <w:t>爰</w:t>
      </w:r>
      <w:proofErr w:type="gramEnd"/>
      <w:r w:rsidR="00EC11B2" w:rsidRPr="00143BC2">
        <w:rPr>
          <w:rFonts w:ascii="標楷體" w:hAnsi="標楷體" w:hint="eastAsia"/>
          <w:bCs/>
          <w:spacing w:val="10"/>
          <w:szCs w:val="24"/>
        </w:rPr>
        <w:t>於</w:t>
      </w:r>
      <w:proofErr w:type="gramStart"/>
      <w:r w:rsidR="00EC11B2" w:rsidRPr="00143BC2">
        <w:rPr>
          <w:rFonts w:ascii="標楷體" w:hAnsi="標楷體" w:hint="eastAsia"/>
          <w:bCs/>
          <w:spacing w:val="10"/>
          <w:szCs w:val="24"/>
        </w:rPr>
        <w:t>114</w:t>
      </w:r>
      <w:proofErr w:type="gramEnd"/>
      <w:r w:rsidR="00EC11B2" w:rsidRPr="00143BC2">
        <w:rPr>
          <w:rFonts w:ascii="標楷體" w:hAnsi="標楷體" w:hint="eastAsia"/>
          <w:bCs/>
          <w:spacing w:val="10"/>
          <w:szCs w:val="24"/>
        </w:rPr>
        <w:t>年度廢棄物源頭減量計畫推動落葉堆肥處理，並訪視已自主性將落葉集中處理，尚未作成堆肥再利用之馬公國中及興仁國小，協助及輔導以「落葉膠囊」進行落葉回收再利用，對於減少垃圾量並資源化具有助益，惟目前縣內僅雙湖、興仁國小及馬公國中等3校</w:t>
      </w:r>
      <w:proofErr w:type="gramStart"/>
      <w:r w:rsidR="00EC11B2" w:rsidRPr="00143BC2">
        <w:rPr>
          <w:rFonts w:ascii="標楷體" w:hAnsi="標楷體" w:hint="eastAsia"/>
          <w:bCs/>
          <w:spacing w:val="10"/>
          <w:szCs w:val="24"/>
        </w:rPr>
        <w:t>採</w:t>
      </w:r>
      <w:proofErr w:type="gramEnd"/>
      <w:r w:rsidR="00EC11B2" w:rsidRPr="00143BC2">
        <w:rPr>
          <w:rFonts w:ascii="標楷體" w:hAnsi="標楷體" w:hint="eastAsia"/>
          <w:bCs/>
          <w:spacing w:val="10"/>
          <w:szCs w:val="24"/>
        </w:rPr>
        <w:t>「落葉膠囊」進行落葉回收再利用，經建請加強訪視推廣，以提升計畫執行成效。據復：已於114年12月15日透過跨局處會議與縣政府教育處、工務處及農漁局等機關單位，討論推廣落葉再利用之分工合作，並於</w:t>
      </w:r>
      <w:proofErr w:type="gramStart"/>
      <w:r w:rsidR="00EC11B2" w:rsidRPr="00143BC2">
        <w:rPr>
          <w:rFonts w:ascii="標楷體" w:hAnsi="標楷體" w:hint="eastAsia"/>
          <w:bCs/>
          <w:spacing w:val="10"/>
          <w:szCs w:val="24"/>
        </w:rPr>
        <w:t>115</w:t>
      </w:r>
      <w:proofErr w:type="gramEnd"/>
      <w:r w:rsidR="00EC11B2" w:rsidRPr="00143BC2">
        <w:rPr>
          <w:rFonts w:ascii="標楷體" w:hAnsi="標楷體" w:hint="eastAsia"/>
          <w:bCs/>
          <w:spacing w:val="10"/>
          <w:szCs w:val="24"/>
        </w:rPr>
        <w:t>年度以「落葉集中再利用」活動議題加強訪視學校，藉此吸引更多學校能設置落葉回收區並導入落葉循環再利用觀念，以減少垃圾量並資源化。</w:t>
      </w:r>
    </w:p>
    <w:p w14:paraId="503C6B68" w14:textId="7832FE59" w:rsidR="00EC11B2" w:rsidRPr="00143BC2" w:rsidRDefault="00EC11B2" w:rsidP="00D2547D">
      <w:pPr>
        <w:tabs>
          <w:tab w:val="left" w:pos="3544"/>
        </w:tabs>
        <w:overflowPunct w:val="0"/>
        <w:adjustRightInd w:val="0"/>
        <w:spacing w:line="460" w:lineRule="exact"/>
        <w:ind w:firstLineChars="300" w:firstLine="781"/>
        <w:outlineLvl w:val="4"/>
        <w:rPr>
          <w:rFonts w:ascii="標楷體" w:hAnsi="標楷體"/>
          <w:bCs/>
          <w:spacing w:val="10"/>
          <w:szCs w:val="24"/>
        </w:rPr>
      </w:pPr>
      <w:r w:rsidRPr="00143BC2">
        <w:rPr>
          <w:rFonts w:ascii="標楷體" w:hAnsi="標楷體" w:hint="eastAsia"/>
          <w:b/>
          <w:spacing w:val="10"/>
          <w:szCs w:val="24"/>
        </w:rPr>
        <w:t>（4）協助責任業者熟悉回收制度相關法規、作業流程及系統操作，辦理法規說明會，惟出席情形未</w:t>
      </w:r>
      <w:proofErr w:type="gramStart"/>
      <w:r w:rsidRPr="00143BC2">
        <w:rPr>
          <w:rFonts w:ascii="標楷體" w:hAnsi="標楷體" w:hint="eastAsia"/>
          <w:b/>
          <w:spacing w:val="10"/>
          <w:szCs w:val="24"/>
        </w:rPr>
        <w:t>臻</w:t>
      </w:r>
      <w:proofErr w:type="gramEnd"/>
      <w:r w:rsidRPr="00143BC2">
        <w:rPr>
          <w:rFonts w:ascii="標楷體" w:hAnsi="標楷體" w:hint="eastAsia"/>
          <w:b/>
          <w:spacing w:val="10"/>
          <w:szCs w:val="24"/>
        </w:rPr>
        <w:t>踴躍：</w:t>
      </w:r>
      <w:r w:rsidRPr="00143BC2">
        <w:rPr>
          <w:rFonts w:ascii="標楷體" w:hAnsi="標楷體" w:hint="eastAsia"/>
          <w:bCs/>
          <w:spacing w:val="10"/>
          <w:szCs w:val="24"/>
        </w:rPr>
        <w:t>環境部</w:t>
      </w:r>
      <w:proofErr w:type="gramStart"/>
      <w:r w:rsidRPr="00143BC2">
        <w:rPr>
          <w:rFonts w:ascii="標楷體" w:hAnsi="標楷體" w:hint="eastAsia"/>
          <w:bCs/>
          <w:spacing w:val="10"/>
          <w:szCs w:val="24"/>
        </w:rPr>
        <w:t>鑑</w:t>
      </w:r>
      <w:proofErr w:type="gramEnd"/>
      <w:r w:rsidRPr="00143BC2">
        <w:rPr>
          <w:rFonts w:ascii="標楷體" w:hAnsi="標楷體" w:hint="eastAsia"/>
          <w:bCs/>
          <w:spacing w:val="10"/>
          <w:szCs w:val="24"/>
        </w:rPr>
        <w:t>於消費與產品多樣化，廢棄物產生型態日趨複雜，為強化源頭管理與生產者責任，依據廢棄物清理法第15條第2項規定，公告應回收廢棄物項目分為14類，包括容器、電子電器、資訊物品、輪胎、鉛蓄電池等。業者如有製造、輸入或受託代工上述產品，應依第16條第1項規定辦理責任業者登記，並</w:t>
      </w:r>
      <w:r w:rsidRPr="00143BC2">
        <w:rPr>
          <w:rFonts w:ascii="標楷體" w:hAnsi="標楷體" w:hint="eastAsia"/>
          <w:bCs/>
          <w:spacing w:val="10"/>
          <w:szCs w:val="24"/>
        </w:rPr>
        <w:lastRenderedPageBreak/>
        <w:t>依核定費率申報營業量及繳納回收清除處理費。澎湖地區現有120家責任業者，該局為協助責任業者熟悉相關法規及系統操作，分別於113年4月29日及114年4月30日各辦理1場次責任業者法規說明會，並配合電腦操作方式使責任業者能</w:t>
      </w:r>
      <w:r w:rsidR="0058204C">
        <w:rPr>
          <w:rFonts w:ascii="標楷體" w:hAnsi="標楷體" w:hint="eastAsia"/>
          <w:bCs/>
          <w:spacing w:val="10"/>
          <w:szCs w:val="24"/>
        </w:rPr>
        <w:t>瞭</w:t>
      </w:r>
      <w:r w:rsidRPr="00143BC2">
        <w:rPr>
          <w:rFonts w:ascii="標楷體" w:hAnsi="標楷體" w:hint="eastAsia"/>
          <w:bCs/>
          <w:spacing w:val="10"/>
          <w:szCs w:val="24"/>
        </w:rPr>
        <w:t>解回收制度、規定、作業流程及系統操作等進行說明及法規宣導，期協助轄內責任業者能符合相關管理規定。惟據113及</w:t>
      </w:r>
      <w:proofErr w:type="gramStart"/>
      <w:r w:rsidRPr="00143BC2">
        <w:rPr>
          <w:rFonts w:ascii="標楷體" w:hAnsi="標楷體" w:hint="eastAsia"/>
          <w:bCs/>
          <w:spacing w:val="10"/>
          <w:szCs w:val="24"/>
        </w:rPr>
        <w:t>114</w:t>
      </w:r>
      <w:proofErr w:type="gramEnd"/>
      <w:r w:rsidRPr="00143BC2">
        <w:rPr>
          <w:rFonts w:ascii="標楷體" w:hAnsi="標楷體" w:hint="eastAsia"/>
          <w:bCs/>
          <w:spacing w:val="10"/>
          <w:szCs w:val="24"/>
        </w:rPr>
        <w:t>年度資源回收工作計畫期末報告及期中報告載述，出席法規說明會之責任業者僅25家及22家，占120家責任業者之20.83％及18.33％，連續2年業者出席情形未</w:t>
      </w:r>
      <w:proofErr w:type="gramStart"/>
      <w:r w:rsidRPr="00143BC2">
        <w:rPr>
          <w:rFonts w:ascii="標楷體" w:hAnsi="標楷體" w:hint="eastAsia"/>
          <w:bCs/>
          <w:spacing w:val="10"/>
          <w:szCs w:val="24"/>
        </w:rPr>
        <w:t>臻</w:t>
      </w:r>
      <w:proofErr w:type="gramEnd"/>
      <w:r w:rsidRPr="00143BC2">
        <w:rPr>
          <w:rFonts w:ascii="標楷體" w:hAnsi="標楷體" w:hint="eastAsia"/>
          <w:bCs/>
          <w:spacing w:val="10"/>
          <w:szCs w:val="24"/>
        </w:rPr>
        <w:t>踴躍，經建請檢討改善。據復：為提升業者參加意願，未來說明會召開時間將調整為每年4月前或10月後，或每2年執行1次，避免於旅遊旺季召開，影響業者參加意願。</w:t>
      </w:r>
    </w:p>
    <w:p w14:paraId="38F15C7C" w14:textId="77777777" w:rsidR="00EC11B2" w:rsidRDefault="00EC11B2" w:rsidP="00D2547D">
      <w:pPr>
        <w:overflowPunct w:val="0"/>
        <w:adjustRightInd w:val="0"/>
        <w:snapToGrid w:val="0"/>
        <w:spacing w:beforeLines="15" w:before="36" w:line="460" w:lineRule="exact"/>
        <w:ind w:firstLineChars="200" w:firstLine="601"/>
        <w:rPr>
          <w:rFonts w:ascii="標楷體" w:hAnsi="標楷體"/>
          <w:b/>
          <w:bCs/>
          <w:spacing w:val="10"/>
          <w:kern w:val="0"/>
          <w:szCs w:val="20"/>
        </w:rPr>
      </w:pPr>
      <w:r>
        <w:rPr>
          <w:rFonts w:ascii="標楷體" w:hAnsi="標楷體" w:hint="eastAsia"/>
          <w:b/>
          <w:bCs/>
          <w:spacing w:val="10"/>
          <w:kern w:val="0"/>
          <w:sz w:val="28"/>
          <w:szCs w:val="32"/>
        </w:rPr>
        <w:t>3.辦理事業廢棄物清理流向勾</w:t>
      </w:r>
      <w:proofErr w:type="gramStart"/>
      <w:r>
        <w:rPr>
          <w:rFonts w:ascii="標楷體" w:hAnsi="標楷體" w:hint="eastAsia"/>
          <w:b/>
          <w:bCs/>
          <w:spacing w:val="10"/>
          <w:kern w:val="0"/>
          <w:sz w:val="28"/>
          <w:szCs w:val="32"/>
        </w:rPr>
        <w:t>稽</w:t>
      </w:r>
      <w:proofErr w:type="gramEnd"/>
      <w:r>
        <w:rPr>
          <w:rFonts w:ascii="標楷體" w:hAnsi="標楷體" w:hint="eastAsia"/>
          <w:b/>
          <w:bCs/>
          <w:spacing w:val="10"/>
          <w:kern w:val="0"/>
          <w:sz w:val="28"/>
          <w:szCs w:val="32"/>
        </w:rPr>
        <w:t>計畫，</w:t>
      </w:r>
      <w:proofErr w:type="gramStart"/>
      <w:r>
        <w:rPr>
          <w:rFonts w:ascii="標楷體" w:hAnsi="標楷體" w:hint="eastAsia"/>
          <w:b/>
          <w:bCs/>
          <w:spacing w:val="10"/>
          <w:kern w:val="0"/>
          <w:sz w:val="28"/>
          <w:szCs w:val="32"/>
        </w:rPr>
        <w:t>惟間有列</w:t>
      </w:r>
      <w:proofErr w:type="gramEnd"/>
      <w:r>
        <w:rPr>
          <w:rFonts w:ascii="標楷體" w:hAnsi="標楷體" w:hint="eastAsia"/>
          <w:b/>
          <w:bCs/>
          <w:spacing w:val="10"/>
          <w:kern w:val="0"/>
          <w:sz w:val="28"/>
          <w:szCs w:val="32"/>
        </w:rPr>
        <w:t>管事業機構資料不全或未勾</w:t>
      </w:r>
      <w:proofErr w:type="gramStart"/>
      <w:r>
        <w:rPr>
          <w:rFonts w:ascii="標楷體" w:hAnsi="標楷體" w:hint="eastAsia"/>
          <w:b/>
          <w:bCs/>
          <w:spacing w:val="10"/>
          <w:kern w:val="0"/>
          <w:sz w:val="28"/>
          <w:szCs w:val="32"/>
        </w:rPr>
        <w:t>稽</w:t>
      </w:r>
      <w:proofErr w:type="gramEnd"/>
      <w:r>
        <w:rPr>
          <w:rFonts w:ascii="標楷體" w:hAnsi="標楷體" w:hint="eastAsia"/>
          <w:b/>
          <w:bCs/>
          <w:spacing w:val="10"/>
          <w:kern w:val="0"/>
          <w:sz w:val="28"/>
          <w:szCs w:val="32"/>
        </w:rPr>
        <w:t>裝置</w:t>
      </w:r>
      <w:r>
        <w:rPr>
          <w:rFonts w:ascii="標楷體" w:hAnsi="標楷體" w:hint="eastAsia"/>
          <w:b/>
          <w:bCs/>
          <w:snapToGrid w:val="0"/>
          <w:sz w:val="28"/>
          <w:szCs w:val="28"/>
        </w:rPr>
        <w:t>GPS</w:t>
      </w:r>
      <w:r>
        <w:rPr>
          <w:rFonts w:ascii="標楷體" w:hAnsi="標楷體" w:hint="eastAsia"/>
          <w:b/>
          <w:bCs/>
          <w:spacing w:val="10"/>
          <w:kern w:val="0"/>
          <w:sz w:val="28"/>
          <w:szCs w:val="32"/>
        </w:rPr>
        <w:t>車輛軌跡，或事業機構長期未按月申報廢棄物產出情形或異常情事遲未改善等情，允宜落實管制考核，防杜潛藏之違法行為，以提升計畫成效。</w:t>
      </w:r>
    </w:p>
    <w:p w14:paraId="1E75C383" w14:textId="77777777" w:rsidR="00EC11B2" w:rsidRDefault="00EC11B2" w:rsidP="00D2547D">
      <w:pPr>
        <w:adjustRightInd w:val="0"/>
        <w:snapToGrid w:val="0"/>
        <w:spacing w:line="470" w:lineRule="exact"/>
        <w:ind w:firstLineChars="200" w:firstLine="520"/>
        <w:rPr>
          <w:rFonts w:ascii="標楷體" w:hAnsi="標楷體"/>
          <w:bCs/>
          <w:spacing w:val="10"/>
          <w:kern w:val="0"/>
        </w:rPr>
      </w:pPr>
      <w:r>
        <w:rPr>
          <w:rFonts w:ascii="標楷體" w:hAnsi="標楷體" w:hint="eastAsia"/>
          <w:bCs/>
          <w:spacing w:val="10"/>
          <w:kern w:val="0"/>
        </w:rPr>
        <w:t>我國永續發展</w:t>
      </w:r>
      <w:r>
        <w:rPr>
          <w:rFonts w:ascii="標楷體" w:hAnsi="標楷體" w:hint="eastAsia"/>
          <w:noProof/>
          <w:kern w:val="0"/>
          <w:szCs w:val="24"/>
        </w:rPr>
        <w:t>核心</w:t>
      </w:r>
      <w:r>
        <w:rPr>
          <w:rFonts w:ascii="標楷體" w:hAnsi="標楷體" w:hint="eastAsia"/>
          <w:bCs/>
          <w:spacing w:val="10"/>
          <w:kern w:val="0"/>
        </w:rPr>
        <w:t>目標12具體目標12.4：「…</w:t>
      </w:r>
      <w:proofErr w:type="gramStart"/>
      <w:r>
        <w:rPr>
          <w:rFonts w:ascii="標楷體" w:hAnsi="標楷體" w:hint="eastAsia"/>
          <w:bCs/>
          <w:spacing w:val="10"/>
          <w:kern w:val="0"/>
        </w:rPr>
        <w:t>…</w:t>
      </w:r>
      <w:proofErr w:type="gramEnd"/>
      <w:r>
        <w:rPr>
          <w:rFonts w:ascii="標楷體" w:hAnsi="標楷體" w:hint="eastAsia"/>
          <w:bCs/>
          <w:spacing w:val="10"/>
          <w:kern w:val="0"/>
        </w:rPr>
        <w:t>遵照國際公約管理化學物質和廢棄物。」環境部資源循環署為加強事業廢棄物管理，訂定「事業廢棄物清理流向勾</w:t>
      </w:r>
      <w:proofErr w:type="gramStart"/>
      <w:r>
        <w:rPr>
          <w:rFonts w:ascii="標楷體" w:hAnsi="標楷體" w:hint="eastAsia"/>
          <w:bCs/>
          <w:spacing w:val="10"/>
          <w:kern w:val="0"/>
        </w:rPr>
        <w:t>稽</w:t>
      </w:r>
      <w:proofErr w:type="gramEnd"/>
      <w:r>
        <w:rPr>
          <w:rFonts w:ascii="標楷體" w:hAnsi="標楷體" w:hint="eastAsia"/>
          <w:bCs/>
          <w:spacing w:val="10"/>
          <w:kern w:val="0"/>
        </w:rPr>
        <w:t>計畫」，督促地方環保機關辦理轄內事業廢棄物流向管制相關工作，及運用事業廢棄物申報及管理資訊系統（IWR&amp;MS），執行事業廢棄物流向勾</w:t>
      </w:r>
      <w:proofErr w:type="gramStart"/>
      <w:r>
        <w:rPr>
          <w:rFonts w:ascii="標楷體" w:hAnsi="標楷體" w:hint="eastAsia"/>
          <w:bCs/>
          <w:spacing w:val="10"/>
          <w:kern w:val="0"/>
        </w:rPr>
        <w:t>稽</w:t>
      </w:r>
      <w:proofErr w:type="gramEnd"/>
      <w:r>
        <w:rPr>
          <w:rFonts w:ascii="標楷體" w:hAnsi="標楷體" w:hint="eastAsia"/>
          <w:bCs/>
          <w:spacing w:val="10"/>
          <w:kern w:val="0"/>
        </w:rPr>
        <w:t>作業與後續追蹤改善，以加強</w:t>
      </w:r>
      <w:proofErr w:type="gramStart"/>
      <w:r>
        <w:rPr>
          <w:rFonts w:ascii="標楷體" w:hAnsi="標楷體" w:hint="eastAsia"/>
          <w:bCs/>
          <w:spacing w:val="10"/>
          <w:kern w:val="0"/>
        </w:rPr>
        <w:t>掌握產源</w:t>
      </w:r>
      <w:proofErr w:type="gramEnd"/>
      <w:r>
        <w:rPr>
          <w:rFonts w:ascii="標楷體" w:hAnsi="標楷體" w:hint="eastAsia"/>
          <w:bCs/>
          <w:spacing w:val="10"/>
          <w:kern w:val="0"/>
        </w:rPr>
        <w:t>、清除、處理等各階段機構流向追蹤，進而啟動預防機制，針對疑似異常事業，更落實追蹤改善、依法查處，促使所列管事業依廢棄物清理法妥善清理廢棄物，防杜可能潛藏之違法行為。截至114年底止，該局依廢棄物清理</w:t>
      </w:r>
      <w:proofErr w:type="gramStart"/>
      <w:r>
        <w:rPr>
          <w:rFonts w:ascii="標楷體" w:hAnsi="標楷體" w:hint="eastAsia"/>
          <w:bCs/>
          <w:spacing w:val="10"/>
          <w:kern w:val="0"/>
        </w:rPr>
        <w:t>法列管產源</w:t>
      </w:r>
      <w:proofErr w:type="gramEnd"/>
      <w:r>
        <w:rPr>
          <w:rFonts w:ascii="標楷體" w:hAnsi="標楷體" w:hint="eastAsia"/>
          <w:bCs/>
          <w:spacing w:val="10"/>
          <w:kern w:val="0"/>
        </w:rPr>
        <w:t>事業家數共計251家、清除機構51家。據環境部事業廢棄物申報量統計，澎湖縣</w:t>
      </w:r>
      <w:proofErr w:type="gramStart"/>
      <w:r>
        <w:rPr>
          <w:rFonts w:ascii="標楷體" w:hAnsi="標楷體" w:hint="eastAsia"/>
          <w:bCs/>
          <w:spacing w:val="10"/>
          <w:kern w:val="0"/>
        </w:rPr>
        <w:t>113</w:t>
      </w:r>
      <w:proofErr w:type="gramEnd"/>
      <w:r>
        <w:rPr>
          <w:rFonts w:ascii="標楷體" w:hAnsi="標楷體" w:hint="eastAsia"/>
          <w:bCs/>
          <w:spacing w:val="10"/>
          <w:kern w:val="0"/>
        </w:rPr>
        <w:t xml:space="preserve">年度廢棄物產生量約815公噸，年度間廢棄物處理方式依序為委託或共同處理721公噸、再利用59公噸，113年底廢棄物貯存量約142公噸。經查辦理廢棄物管理情形，核有下列事項： </w:t>
      </w:r>
    </w:p>
    <w:p w14:paraId="26DA307D" w14:textId="77777777" w:rsidR="00EC11B2" w:rsidRDefault="00EC11B2" w:rsidP="00143BC2">
      <w:pPr>
        <w:tabs>
          <w:tab w:val="left" w:pos="3544"/>
        </w:tabs>
        <w:overflowPunct w:val="0"/>
        <w:adjustRightInd w:val="0"/>
        <w:spacing w:line="450" w:lineRule="exact"/>
        <w:ind w:firstLineChars="300" w:firstLine="781"/>
        <w:outlineLvl w:val="4"/>
        <w:rPr>
          <w:rFonts w:ascii="標楷體" w:hAnsi="標楷體"/>
          <w:bCs/>
          <w:spacing w:val="10"/>
          <w:kern w:val="0"/>
        </w:rPr>
      </w:pPr>
      <w:r>
        <w:rPr>
          <w:rFonts w:ascii="標楷體" w:hAnsi="標楷體" w:hint="eastAsia"/>
          <w:b/>
          <w:spacing w:val="10"/>
          <w:kern w:val="0"/>
        </w:rPr>
        <w:t>（1）部分事業機構長期未按月</w:t>
      </w:r>
      <w:r w:rsidRPr="00143BC2">
        <w:rPr>
          <w:rFonts w:ascii="標楷體" w:hAnsi="標楷體" w:hint="eastAsia"/>
          <w:b/>
          <w:spacing w:val="10"/>
          <w:szCs w:val="24"/>
        </w:rPr>
        <w:t>申報</w:t>
      </w:r>
      <w:r>
        <w:rPr>
          <w:rFonts w:ascii="標楷體" w:hAnsi="標楷體" w:hint="eastAsia"/>
          <w:b/>
          <w:spacing w:val="10"/>
          <w:kern w:val="0"/>
        </w:rPr>
        <w:t>廢棄物產出情形，未善盡有效</w:t>
      </w:r>
      <w:proofErr w:type="gramStart"/>
      <w:r>
        <w:rPr>
          <w:rFonts w:ascii="標楷體" w:hAnsi="標楷體" w:hint="eastAsia"/>
          <w:b/>
          <w:spacing w:val="10"/>
          <w:kern w:val="0"/>
        </w:rPr>
        <w:t>督管，間有</w:t>
      </w:r>
      <w:proofErr w:type="gramEnd"/>
      <w:r>
        <w:rPr>
          <w:rFonts w:ascii="標楷體" w:hAnsi="標楷體" w:hint="eastAsia"/>
          <w:b/>
          <w:spacing w:val="10"/>
          <w:kern w:val="0"/>
        </w:rPr>
        <w:t>已達指定廢污水產生量規模事業機構</w:t>
      </w:r>
      <w:proofErr w:type="gramStart"/>
      <w:r>
        <w:rPr>
          <w:rFonts w:ascii="標楷體" w:hAnsi="標楷體" w:hint="eastAsia"/>
          <w:b/>
          <w:spacing w:val="10"/>
          <w:kern w:val="0"/>
        </w:rPr>
        <w:t>疑</w:t>
      </w:r>
      <w:proofErr w:type="gramEnd"/>
      <w:r>
        <w:rPr>
          <w:rFonts w:ascii="標楷體" w:hAnsi="標楷體" w:hint="eastAsia"/>
          <w:b/>
          <w:spacing w:val="10"/>
          <w:kern w:val="0"/>
        </w:rPr>
        <w:t>未列管情事：</w:t>
      </w:r>
      <w:r>
        <w:rPr>
          <w:rFonts w:ascii="標楷體" w:hAnsi="標楷體" w:hint="eastAsia"/>
          <w:bCs/>
          <w:spacing w:val="10"/>
          <w:kern w:val="0"/>
        </w:rPr>
        <w:t>該局</w:t>
      </w:r>
      <w:proofErr w:type="gramStart"/>
      <w:r>
        <w:rPr>
          <w:rFonts w:ascii="標楷體" w:hAnsi="標楷體" w:hint="eastAsia"/>
          <w:bCs/>
          <w:spacing w:val="10"/>
          <w:kern w:val="0"/>
        </w:rPr>
        <w:t>114</w:t>
      </w:r>
      <w:proofErr w:type="gramEnd"/>
      <w:r>
        <w:rPr>
          <w:rFonts w:ascii="標楷體" w:hAnsi="標楷體" w:hint="eastAsia"/>
          <w:bCs/>
          <w:spacing w:val="10"/>
          <w:kern w:val="0"/>
        </w:rPr>
        <w:t>年度就環境部統計114年1月底</w:t>
      </w:r>
      <w:proofErr w:type="gramStart"/>
      <w:r>
        <w:rPr>
          <w:rFonts w:ascii="標楷體" w:hAnsi="標楷體" w:hint="eastAsia"/>
          <w:bCs/>
          <w:spacing w:val="10"/>
          <w:kern w:val="0"/>
        </w:rPr>
        <w:t>止</w:t>
      </w:r>
      <w:proofErr w:type="gramEnd"/>
      <w:r>
        <w:rPr>
          <w:rFonts w:ascii="標楷體" w:hAnsi="標楷體" w:hint="eastAsia"/>
          <w:bCs/>
          <w:spacing w:val="10"/>
          <w:kern w:val="0"/>
        </w:rPr>
        <w:t>事業廢棄物清理計畫書（下稱廢清書）有效期限已逾期2筆、將屆期10筆之事業單位進行輔導結果，逾期2筆已分別展期</w:t>
      </w:r>
      <w:proofErr w:type="gramStart"/>
      <w:r>
        <w:rPr>
          <w:rFonts w:ascii="標楷體" w:hAnsi="標楷體" w:hint="eastAsia"/>
          <w:bCs/>
          <w:spacing w:val="10"/>
          <w:kern w:val="0"/>
        </w:rPr>
        <w:t>或解列</w:t>
      </w:r>
      <w:proofErr w:type="gramEnd"/>
      <w:r>
        <w:rPr>
          <w:rFonts w:ascii="標楷體" w:hAnsi="標楷體" w:hint="eastAsia"/>
          <w:bCs/>
          <w:spacing w:val="10"/>
          <w:kern w:val="0"/>
        </w:rPr>
        <w:t>、將屆期10筆</w:t>
      </w:r>
      <w:proofErr w:type="gramStart"/>
      <w:r>
        <w:rPr>
          <w:rFonts w:ascii="標楷體" w:hAnsi="標楷體" w:hint="eastAsia"/>
          <w:bCs/>
          <w:spacing w:val="10"/>
          <w:kern w:val="0"/>
        </w:rPr>
        <w:t>均已解列</w:t>
      </w:r>
      <w:proofErr w:type="gramEnd"/>
      <w:r>
        <w:rPr>
          <w:rFonts w:ascii="標楷體" w:hAnsi="標楷體" w:hint="eastAsia"/>
          <w:bCs/>
          <w:spacing w:val="10"/>
          <w:kern w:val="0"/>
        </w:rPr>
        <w:t>。惟將該12筆事業名單，運用環境部「列管污染源資料（含裁處資訊）查詢系統」（下稱查詢系統）查詢廢棄物申報情形及裁處資訊，或有事業單位連續</w:t>
      </w:r>
      <w:proofErr w:type="gramStart"/>
      <w:r>
        <w:rPr>
          <w:rFonts w:ascii="標楷體" w:hAnsi="標楷體" w:hint="eastAsia"/>
          <w:bCs/>
          <w:spacing w:val="10"/>
          <w:kern w:val="0"/>
        </w:rPr>
        <w:t>55個月均無申報</w:t>
      </w:r>
      <w:proofErr w:type="gramEnd"/>
      <w:r>
        <w:rPr>
          <w:rFonts w:ascii="標楷體" w:hAnsi="標楷體" w:hint="eastAsia"/>
          <w:bCs/>
          <w:spacing w:val="10"/>
          <w:kern w:val="0"/>
        </w:rPr>
        <w:t>紀錄</w:t>
      </w:r>
      <w:proofErr w:type="gramStart"/>
      <w:r>
        <w:rPr>
          <w:rFonts w:ascii="標楷體" w:hAnsi="標楷體" w:hint="eastAsia"/>
          <w:bCs/>
          <w:spacing w:val="10"/>
          <w:kern w:val="0"/>
        </w:rPr>
        <w:t>至解</w:t>
      </w:r>
      <w:r>
        <w:rPr>
          <w:rFonts w:ascii="標楷體" w:hAnsi="標楷體" w:hint="eastAsia"/>
          <w:bCs/>
          <w:spacing w:val="10"/>
          <w:kern w:val="0"/>
        </w:rPr>
        <w:lastRenderedPageBreak/>
        <w:t>列</w:t>
      </w:r>
      <w:proofErr w:type="gramEnd"/>
      <w:r>
        <w:rPr>
          <w:rFonts w:ascii="標楷體" w:hAnsi="標楷體" w:hint="eastAsia"/>
          <w:bCs/>
          <w:spacing w:val="10"/>
          <w:kern w:val="0"/>
        </w:rPr>
        <w:t>，</w:t>
      </w:r>
      <w:proofErr w:type="gramStart"/>
      <w:r>
        <w:rPr>
          <w:rFonts w:ascii="標楷體" w:hAnsi="標楷體" w:hint="eastAsia"/>
          <w:bCs/>
          <w:spacing w:val="10"/>
          <w:kern w:val="0"/>
        </w:rPr>
        <w:t>或解列前</w:t>
      </w:r>
      <w:proofErr w:type="gramEnd"/>
      <w:r>
        <w:rPr>
          <w:rFonts w:ascii="標楷體" w:hAnsi="標楷體" w:hint="eastAsia"/>
          <w:bCs/>
          <w:spacing w:val="10"/>
          <w:kern w:val="0"/>
        </w:rPr>
        <w:t>累計有48個月以上（其中有連續41或47個月）未按月申報情事，顯有長期未有效列管事業機構按月申報廢棄物產出情形；次以114</w:t>
      </w:r>
      <w:proofErr w:type="gramStart"/>
      <w:r>
        <w:rPr>
          <w:rFonts w:ascii="標楷體" w:hAnsi="標楷體" w:hint="eastAsia"/>
          <w:bCs/>
          <w:spacing w:val="10"/>
          <w:kern w:val="0"/>
        </w:rPr>
        <w:t>年底止列管</w:t>
      </w:r>
      <w:proofErr w:type="gramEnd"/>
      <w:r>
        <w:rPr>
          <w:rFonts w:ascii="標楷體" w:hAnsi="標楷體" w:hint="eastAsia"/>
          <w:bCs/>
          <w:spacing w:val="10"/>
          <w:kern w:val="0"/>
        </w:rPr>
        <w:t>應檢</w:t>
      </w:r>
      <w:proofErr w:type="gramStart"/>
      <w:r>
        <w:rPr>
          <w:rFonts w:ascii="標楷體" w:hAnsi="標楷體" w:hint="eastAsia"/>
          <w:bCs/>
          <w:spacing w:val="10"/>
          <w:kern w:val="0"/>
        </w:rPr>
        <w:t>具廢清書</w:t>
      </w:r>
      <w:proofErr w:type="gramEnd"/>
      <w:r>
        <w:rPr>
          <w:rFonts w:ascii="標楷體" w:hAnsi="標楷體" w:hint="eastAsia"/>
          <w:bCs/>
          <w:spacing w:val="10"/>
          <w:kern w:val="0"/>
        </w:rPr>
        <w:t>事業機構名單（下稱列管事業機構名冊）251筆，與</w:t>
      </w:r>
      <w:proofErr w:type="gramStart"/>
      <w:r>
        <w:rPr>
          <w:rFonts w:ascii="標楷體" w:hAnsi="標楷體" w:hint="eastAsia"/>
          <w:bCs/>
          <w:spacing w:val="10"/>
          <w:kern w:val="0"/>
        </w:rPr>
        <w:t>列管廢</w:t>
      </w:r>
      <w:proofErr w:type="gramEnd"/>
      <w:r>
        <w:rPr>
          <w:rFonts w:ascii="標楷體" w:hAnsi="標楷體" w:hint="eastAsia"/>
          <w:bCs/>
          <w:spacing w:val="10"/>
          <w:kern w:val="0"/>
        </w:rPr>
        <w:t>（污）水產生量每日100立方公尺（公噸/日）以上之事業清單28筆勾</w:t>
      </w:r>
      <w:proofErr w:type="gramStart"/>
      <w:r>
        <w:rPr>
          <w:rFonts w:ascii="標楷體" w:hAnsi="標楷體" w:hint="eastAsia"/>
          <w:bCs/>
          <w:spacing w:val="10"/>
          <w:kern w:val="0"/>
        </w:rPr>
        <w:t>稽</w:t>
      </w:r>
      <w:proofErr w:type="gramEnd"/>
      <w:r>
        <w:rPr>
          <w:rFonts w:ascii="標楷體" w:hAnsi="標楷體" w:hint="eastAsia"/>
          <w:bCs/>
          <w:spacing w:val="10"/>
          <w:kern w:val="0"/>
        </w:rPr>
        <w:t>比對結果，</w:t>
      </w:r>
      <w:proofErr w:type="gramStart"/>
      <w:r>
        <w:rPr>
          <w:rFonts w:ascii="標楷體" w:hAnsi="標楷體" w:hint="eastAsia"/>
          <w:bCs/>
          <w:spacing w:val="10"/>
          <w:kern w:val="0"/>
        </w:rPr>
        <w:t>計有桶盤</w:t>
      </w:r>
      <w:proofErr w:type="gramEnd"/>
      <w:r>
        <w:rPr>
          <w:rFonts w:ascii="標楷體" w:hAnsi="標楷體" w:hint="eastAsia"/>
          <w:bCs/>
          <w:spacing w:val="10"/>
          <w:kern w:val="0"/>
        </w:rPr>
        <w:t>嶼、</w:t>
      </w:r>
      <w:proofErr w:type="gramStart"/>
      <w:r>
        <w:rPr>
          <w:rFonts w:ascii="標楷體" w:hAnsi="標楷體" w:hint="eastAsia"/>
          <w:bCs/>
          <w:spacing w:val="10"/>
          <w:kern w:val="0"/>
        </w:rPr>
        <w:t>虎井嶼</w:t>
      </w:r>
      <w:proofErr w:type="gramEnd"/>
      <w:r>
        <w:rPr>
          <w:rFonts w:ascii="標楷體" w:hAnsi="標楷體" w:hint="eastAsia"/>
          <w:bCs/>
          <w:spacing w:val="10"/>
          <w:kern w:val="0"/>
        </w:rPr>
        <w:t>、吉貝</w:t>
      </w:r>
      <w:proofErr w:type="gramStart"/>
      <w:r>
        <w:rPr>
          <w:rFonts w:ascii="標楷體" w:hAnsi="標楷體" w:hint="eastAsia"/>
          <w:bCs/>
          <w:spacing w:val="10"/>
          <w:kern w:val="0"/>
        </w:rPr>
        <w:t>嶼</w:t>
      </w:r>
      <w:proofErr w:type="gramEnd"/>
      <w:r>
        <w:rPr>
          <w:rFonts w:ascii="標楷體" w:hAnsi="標楷體" w:hint="eastAsia"/>
          <w:bCs/>
          <w:spacing w:val="10"/>
          <w:kern w:val="0"/>
        </w:rPr>
        <w:t>海水淡化廠等6筆已達指定廢污水產生量規模，未納入列管事業機構名冊，</w:t>
      </w:r>
      <w:proofErr w:type="gramStart"/>
      <w:r>
        <w:rPr>
          <w:rFonts w:ascii="標楷體" w:hAnsi="標楷體" w:hint="eastAsia"/>
          <w:bCs/>
          <w:spacing w:val="10"/>
          <w:kern w:val="0"/>
        </w:rPr>
        <w:t>疑</w:t>
      </w:r>
      <w:proofErr w:type="gramEnd"/>
      <w:r>
        <w:rPr>
          <w:rFonts w:ascii="標楷體" w:hAnsi="標楷體" w:hint="eastAsia"/>
          <w:bCs/>
          <w:spacing w:val="10"/>
          <w:kern w:val="0"/>
        </w:rPr>
        <w:t>未檢</w:t>
      </w:r>
      <w:proofErr w:type="gramStart"/>
      <w:r>
        <w:rPr>
          <w:rFonts w:ascii="標楷體" w:hAnsi="標楷體" w:hint="eastAsia"/>
          <w:bCs/>
          <w:spacing w:val="10"/>
          <w:kern w:val="0"/>
        </w:rPr>
        <w:t>具廢清書</w:t>
      </w:r>
      <w:proofErr w:type="gramEnd"/>
      <w:r>
        <w:rPr>
          <w:rFonts w:ascii="標楷體" w:hAnsi="標楷體" w:hint="eastAsia"/>
          <w:bCs/>
          <w:spacing w:val="10"/>
          <w:kern w:val="0"/>
        </w:rPr>
        <w:t>，且運用查詢系統查詢列管事業名稱，計有光榮水資源回收中心1筆未</w:t>
      </w:r>
      <w:proofErr w:type="gramStart"/>
      <w:r>
        <w:rPr>
          <w:rFonts w:ascii="標楷體" w:hAnsi="標楷體" w:hint="eastAsia"/>
          <w:bCs/>
          <w:spacing w:val="10"/>
          <w:kern w:val="0"/>
        </w:rPr>
        <w:t>於列管廢</w:t>
      </w:r>
      <w:proofErr w:type="gramEnd"/>
      <w:r>
        <w:rPr>
          <w:rFonts w:ascii="標楷體" w:hAnsi="標楷體" w:hint="eastAsia"/>
          <w:bCs/>
          <w:spacing w:val="10"/>
          <w:kern w:val="0"/>
        </w:rPr>
        <w:t>（污）水產生量每日100立方公尺（公噸/日）以上之事業名單中，經函請</w:t>
      </w:r>
      <w:proofErr w:type="gramStart"/>
      <w:r>
        <w:rPr>
          <w:rFonts w:ascii="標楷體" w:hAnsi="標楷體" w:hint="eastAsia"/>
          <w:bCs/>
          <w:spacing w:val="10"/>
          <w:kern w:val="0"/>
        </w:rPr>
        <w:t>研</w:t>
      </w:r>
      <w:proofErr w:type="gramEnd"/>
      <w:r>
        <w:rPr>
          <w:rFonts w:ascii="標楷體" w:hAnsi="標楷體" w:hint="eastAsia"/>
          <w:bCs/>
          <w:spacing w:val="10"/>
          <w:kern w:val="0"/>
        </w:rPr>
        <w:t>謀改善。據復：將強化事業機構廢棄物申報管理，督促業者依規定辦理按月申報，以落實事業廢棄物申報及流向管理，並將重新清點及盤查</w:t>
      </w:r>
      <w:proofErr w:type="gramStart"/>
      <w:r>
        <w:rPr>
          <w:rFonts w:ascii="標楷體" w:hAnsi="標楷體" w:hint="eastAsia"/>
          <w:bCs/>
          <w:spacing w:val="10"/>
          <w:kern w:val="0"/>
        </w:rPr>
        <w:t>本縣廢</w:t>
      </w:r>
      <w:proofErr w:type="gramEnd"/>
      <w:r>
        <w:rPr>
          <w:rFonts w:ascii="標楷體" w:hAnsi="標楷體" w:hint="eastAsia"/>
          <w:bCs/>
          <w:spacing w:val="10"/>
          <w:kern w:val="0"/>
        </w:rPr>
        <w:t>（污）水產生量達每日100立方公尺（公噸/日）以上之事業機構，確認應檢</w:t>
      </w:r>
      <w:proofErr w:type="gramStart"/>
      <w:r>
        <w:rPr>
          <w:rFonts w:ascii="標楷體" w:hAnsi="標楷體" w:hint="eastAsia"/>
          <w:bCs/>
          <w:spacing w:val="10"/>
          <w:kern w:val="0"/>
        </w:rPr>
        <w:t>具廢清書</w:t>
      </w:r>
      <w:proofErr w:type="gramEnd"/>
      <w:r>
        <w:rPr>
          <w:rFonts w:ascii="標楷體" w:hAnsi="標楷體" w:hint="eastAsia"/>
          <w:bCs/>
          <w:spacing w:val="10"/>
          <w:kern w:val="0"/>
        </w:rPr>
        <w:t>之列管對象，輔導依相關規定辦理</w:t>
      </w:r>
      <w:proofErr w:type="gramStart"/>
      <w:r>
        <w:rPr>
          <w:rFonts w:ascii="標楷體" w:hAnsi="標楷體" w:hint="eastAsia"/>
          <w:bCs/>
          <w:spacing w:val="10"/>
          <w:kern w:val="0"/>
        </w:rPr>
        <w:t>廢清書申報</w:t>
      </w:r>
      <w:proofErr w:type="gramEnd"/>
      <w:r>
        <w:rPr>
          <w:rFonts w:ascii="標楷體" w:hAnsi="標楷體" w:hint="eastAsia"/>
          <w:bCs/>
          <w:spacing w:val="10"/>
          <w:kern w:val="0"/>
        </w:rPr>
        <w:t>及後續管理作業。</w:t>
      </w:r>
    </w:p>
    <w:p w14:paraId="1B82F238" w14:textId="536A48A3" w:rsidR="00EC11B2" w:rsidRDefault="00143BC2" w:rsidP="00143BC2">
      <w:pPr>
        <w:tabs>
          <w:tab w:val="left" w:pos="3544"/>
        </w:tabs>
        <w:overflowPunct w:val="0"/>
        <w:adjustRightInd w:val="0"/>
        <w:spacing w:line="450" w:lineRule="exact"/>
        <w:ind w:firstLineChars="300" w:firstLine="720"/>
        <w:outlineLvl w:val="4"/>
        <w:rPr>
          <w:rFonts w:ascii="標楷體" w:hAnsi="標楷體"/>
          <w:bCs/>
          <w:spacing w:val="10"/>
          <w:kern w:val="0"/>
        </w:rPr>
      </w:pPr>
      <w:r>
        <w:rPr>
          <w:rFonts w:ascii="Times New Roman" w:eastAsia="新細明體" w:hAnsi="Times New Roman" w:hint="eastAsia"/>
          <w:noProof/>
        </w:rPr>
        <mc:AlternateContent>
          <mc:Choice Requires="wps">
            <w:drawing>
              <wp:anchor distT="0" distB="0" distL="114300" distR="114300" simplePos="0" relativeHeight="251914240" behindDoc="0" locked="0" layoutInCell="1" allowOverlap="1" wp14:anchorId="086D8F4A" wp14:editId="50ABBB90">
                <wp:simplePos x="0" y="0"/>
                <wp:positionH relativeFrom="column">
                  <wp:posOffset>2242185</wp:posOffset>
                </wp:positionH>
                <wp:positionV relativeFrom="paragraph">
                  <wp:posOffset>2918460</wp:posOffset>
                </wp:positionV>
                <wp:extent cx="3956050" cy="2200275"/>
                <wp:effectExtent l="0" t="0" r="0" b="0"/>
                <wp:wrapSquare wrapText="bothSides"/>
                <wp:docPr id="113" name="文字方塊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6050" cy="2200275"/>
                        </a:xfrm>
                        <a:prstGeom prst="rect">
                          <a:avLst/>
                        </a:prstGeom>
                        <a:noFill/>
                        <a:ln w="9525">
                          <a:noFill/>
                          <a:miter lim="800000"/>
                          <a:headEnd/>
                          <a:tailEnd/>
                        </a:ln>
                      </wps:spPr>
                      <wps:txbx>
                        <w:txbxContent>
                          <w:p w14:paraId="00465A88" w14:textId="77777777" w:rsidR="00EC11B2" w:rsidRDefault="00EC11B2" w:rsidP="00FA5D68">
                            <w:pPr>
                              <w:overflowPunct w:val="0"/>
                              <w:spacing w:line="280" w:lineRule="exact"/>
                              <w:ind w:left="629" w:hangingChars="262" w:hanging="629"/>
                              <w:rPr>
                                <w:rFonts w:ascii="標楷體" w:hAnsi="標楷體"/>
                                <w:b/>
                              </w:rPr>
                            </w:pPr>
                            <w:r>
                              <w:rPr>
                                <w:rFonts w:ascii="標楷體" w:hAnsi="標楷體" w:hint="eastAsia"/>
                                <w:b/>
                              </w:rPr>
                              <w:t>表</w:t>
                            </w:r>
                            <w:r>
                              <w:rPr>
                                <w:rFonts w:ascii="標楷體" w:hAnsi="標楷體" w:cs="新細明體" w:hint="eastAsia"/>
                                <w:b/>
                              </w:rPr>
                              <w:t>4</w:t>
                            </w:r>
                            <w:r>
                              <w:rPr>
                                <w:rFonts w:ascii="標楷體" w:hAnsi="標楷體" w:hint="eastAsia"/>
                                <w:b/>
                              </w:rPr>
                              <w:t xml:space="preserve">　聯單系統勾稽事業廢棄物申報資料之異常家次及改善情形</w:t>
                            </w:r>
                          </w:p>
                          <w:p w14:paraId="260BCE3A" w14:textId="77777777" w:rsidR="00EC11B2" w:rsidRDefault="00EC11B2" w:rsidP="003C54CC">
                            <w:pPr>
                              <w:overflowPunct w:val="0"/>
                              <w:spacing w:line="220" w:lineRule="exact"/>
                              <w:ind w:left="142" w:rightChars="14" w:right="34"/>
                              <w:jc w:val="right"/>
                              <w:rPr>
                                <w:rFonts w:ascii="標楷體" w:hAnsi="標楷體"/>
                                <w:sz w:val="20"/>
                              </w:rPr>
                            </w:pPr>
                            <w:r>
                              <w:rPr>
                                <w:rFonts w:ascii="標楷體" w:hAnsi="標楷體" w:hint="eastAsia"/>
                                <w:sz w:val="20"/>
                              </w:rPr>
                              <w:t>單位：家次</w:t>
                            </w:r>
                          </w:p>
                          <w:tbl>
                            <w:tblPr>
                              <w:tblStyle w:val="202"/>
                              <w:tblW w:w="4959" w:type="pct"/>
                              <w:jc w:val="center"/>
                              <w:tblInd w:w="0" w:type="dxa"/>
                              <w:tblLook w:val="04A0" w:firstRow="1" w:lastRow="0" w:firstColumn="1" w:lastColumn="0" w:noHBand="0" w:noVBand="1"/>
                            </w:tblPr>
                            <w:tblGrid>
                              <w:gridCol w:w="694"/>
                              <w:gridCol w:w="2243"/>
                              <w:gridCol w:w="1058"/>
                              <w:gridCol w:w="910"/>
                              <w:gridCol w:w="979"/>
                            </w:tblGrid>
                            <w:tr w:rsidR="00EC11B2" w14:paraId="768E2A4C" w14:textId="77777777" w:rsidTr="003E72AC">
                              <w:trPr>
                                <w:trHeight w:val="312"/>
                                <w:tblHeader/>
                                <w:jc w:val="center"/>
                              </w:trPr>
                              <w:tc>
                                <w:tcPr>
                                  <w:tcW w:w="590" w:type="pct"/>
                                  <w:tcBorders>
                                    <w:top w:val="single" w:sz="4" w:space="0" w:color="auto"/>
                                    <w:left w:val="single" w:sz="4" w:space="0" w:color="auto"/>
                                    <w:bottom w:val="single" w:sz="4" w:space="0" w:color="auto"/>
                                    <w:right w:val="single" w:sz="4" w:space="0" w:color="auto"/>
                                  </w:tcBorders>
                                  <w:vAlign w:val="center"/>
                                  <w:hideMark/>
                                </w:tcPr>
                                <w:p w14:paraId="2DF3511A" w14:textId="77777777" w:rsidR="00EC11B2" w:rsidRDefault="00EC11B2" w:rsidP="00FA5D68">
                                  <w:pPr>
                                    <w:overflowPunct w:val="0"/>
                                    <w:spacing w:line="260" w:lineRule="exact"/>
                                    <w:jc w:val="center"/>
                                    <w:rPr>
                                      <w:rFonts w:ascii="標楷體" w:hAnsi="標楷體"/>
                                      <w:sz w:val="20"/>
                                      <w:szCs w:val="20"/>
                                    </w:rPr>
                                  </w:pPr>
                                  <w:r>
                                    <w:rPr>
                                      <w:rFonts w:ascii="標楷體" w:hAnsi="標楷體" w:hint="eastAsia"/>
                                      <w:sz w:val="20"/>
                                      <w:szCs w:val="20"/>
                                    </w:rPr>
                                    <w:t>類別</w:t>
                                  </w:r>
                                </w:p>
                              </w:tc>
                              <w:tc>
                                <w:tcPr>
                                  <w:tcW w:w="1906" w:type="pct"/>
                                  <w:tcBorders>
                                    <w:top w:val="single" w:sz="4" w:space="0" w:color="auto"/>
                                    <w:left w:val="single" w:sz="4" w:space="0" w:color="auto"/>
                                    <w:bottom w:val="single" w:sz="4" w:space="0" w:color="auto"/>
                                    <w:right w:val="single" w:sz="4" w:space="0" w:color="auto"/>
                                  </w:tcBorders>
                                  <w:vAlign w:val="center"/>
                                  <w:hideMark/>
                                </w:tcPr>
                                <w:p w14:paraId="6A7B25FD" w14:textId="77777777" w:rsidR="00EC11B2" w:rsidRDefault="00EC11B2" w:rsidP="00FA5D68">
                                  <w:pPr>
                                    <w:overflowPunct w:val="0"/>
                                    <w:spacing w:line="260" w:lineRule="exact"/>
                                    <w:jc w:val="center"/>
                                    <w:rPr>
                                      <w:rFonts w:ascii="標楷體" w:hAnsi="標楷體"/>
                                      <w:sz w:val="20"/>
                                      <w:szCs w:val="20"/>
                                    </w:rPr>
                                  </w:pPr>
                                  <w:r>
                                    <w:rPr>
                                      <w:rFonts w:ascii="標楷體" w:hAnsi="標楷體" w:hint="eastAsia"/>
                                      <w:sz w:val="20"/>
                                      <w:szCs w:val="20"/>
                                    </w:rPr>
                                    <w:t>疑似異常情形</w:t>
                                  </w:r>
                                </w:p>
                              </w:tc>
                              <w:tc>
                                <w:tcPr>
                                  <w:tcW w:w="899" w:type="pct"/>
                                  <w:tcBorders>
                                    <w:top w:val="single" w:sz="4" w:space="0" w:color="auto"/>
                                    <w:left w:val="single" w:sz="4" w:space="0" w:color="auto"/>
                                    <w:bottom w:val="single" w:sz="4" w:space="0" w:color="auto"/>
                                    <w:right w:val="single" w:sz="4" w:space="0" w:color="auto"/>
                                  </w:tcBorders>
                                  <w:vAlign w:val="center"/>
                                  <w:hideMark/>
                                </w:tcPr>
                                <w:p w14:paraId="116D490F" w14:textId="77777777" w:rsidR="00EC11B2" w:rsidRDefault="00EC11B2" w:rsidP="00FA5D68">
                                  <w:pPr>
                                    <w:overflowPunct w:val="0"/>
                                    <w:spacing w:line="260" w:lineRule="exact"/>
                                    <w:jc w:val="center"/>
                                    <w:rPr>
                                      <w:rFonts w:ascii="標楷體" w:hAnsi="標楷體"/>
                                      <w:sz w:val="20"/>
                                      <w:szCs w:val="20"/>
                                    </w:rPr>
                                  </w:pPr>
                                  <w:r>
                                    <w:rPr>
                                      <w:rFonts w:ascii="標楷體" w:hAnsi="標楷體" w:hint="eastAsia"/>
                                      <w:sz w:val="20"/>
                                      <w:szCs w:val="20"/>
                                    </w:rPr>
                                    <w:t>異常數量</w:t>
                                  </w:r>
                                </w:p>
                              </w:tc>
                              <w:tc>
                                <w:tcPr>
                                  <w:tcW w:w="773" w:type="pct"/>
                                  <w:tcBorders>
                                    <w:top w:val="single" w:sz="4" w:space="0" w:color="auto"/>
                                    <w:left w:val="single" w:sz="4" w:space="0" w:color="auto"/>
                                    <w:bottom w:val="single" w:sz="4" w:space="0" w:color="auto"/>
                                    <w:right w:val="single" w:sz="4" w:space="0" w:color="auto"/>
                                  </w:tcBorders>
                                  <w:vAlign w:val="center"/>
                                  <w:hideMark/>
                                </w:tcPr>
                                <w:p w14:paraId="28987860" w14:textId="77777777" w:rsidR="00EC11B2" w:rsidRDefault="00EC11B2" w:rsidP="00FA5D68">
                                  <w:pPr>
                                    <w:overflowPunct w:val="0"/>
                                    <w:spacing w:line="260" w:lineRule="exact"/>
                                    <w:jc w:val="center"/>
                                    <w:rPr>
                                      <w:rFonts w:ascii="標楷體" w:hAnsi="標楷體"/>
                                      <w:sz w:val="20"/>
                                      <w:szCs w:val="20"/>
                                    </w:rPr>
                                  </w:pPr>
                                  <w:r>
                                    <w:rPr>
                                      <w:rFonts w:ascii="標楷體" w:hAnsi="標楷體" w:hint="eastAsia"/>
                                      <w:sz w:val="20"/>
                                      <w:szCs w:val="20"/>
                                    </w:rPr>
                                    <w:t>已改善</w:t>
                                  </w:r>
                                </w:p>
                              </w:tc>
                              <w:tc>
                                <w:tcPr>
                                  <w:tcW w:w="832" w:type="pct"/>
                                  <w:tcBorders>
                                    <w:top w:val="single" w:sz="4" w:space="0" w:color="auto"/>
                                    <w:left w:val="single" w:sz="4" w:space="0" w:color="auto"/>
                                    <w:bottom w:val="single" w:sz="4" w:space="0" w:color="auto"/>
                                    <w:right w:val="single" w:sz="4" w:space="0" w:color="auto"/>
                                  </w:tcBorders>
                                  <w:vAlign w:val="center"/>
                                  <w:hideMark/>
                                </w:tcPr>
                                <w:p w14:paraId="7C4ECFFD" w14:textId="77777777" w:rsidR="00EC11B2" w:rsidRDefault="00EC11B2" w:rsidP="00FA5D68">
                                  <w:pPr>
                                    <w:overflowPunct w:val="0"/>
                                    <w:spacing w:line="260" w:lineRule="exact"/>
                                    <w:jc w:val="center"/>
                                    <w:rPr>
                                      <w:rFonts w:ascii="標楷體" w:hAnsi="標楷體"/>
                                      <w:sz w:val="20"/>
                                      <w:szCs w:val="20"/>
                                    </w:rPr>
                                  </w:pPr>
                                  <w:r>
                                    <w:rPr>
                                      <w:rFonts w:ascii="標楷體" w:hAnsi="標楷體" w:hint="eastAsia"/>
                                      <w:sz w:val="20"/>
                                      <w:szCs w:val="20"/>
                                    </w:rPr>
                                    <w:t>未改善</w:t>
                                  </w:r>
                                </w:p>
                              </w:tc>
                            </w:tr>
                            <w:tr w:rsidR="00EC11B2" w14:paraId="73451BB2" w14:textId="77777777" w:rsidTr="003E72AC">
                              <w:trPr>
                                <w:trHeight w:val="312"/>
                                <w:tblHeader/>
                                <w:jc w:val="center"/>
                              </w:trPr>
                              <w:tc>
                                <w:tcPr>
                                  <w:tcW w:w="2496" w:type="pct"/>
                                  <w:gridSpan w:val="2"/>
                                  <w:tcBorders>
                                    <w:top w:val="single" w:sz="4" w:space="0" w:color="auto"/>
                                    <w:left w:val="single" w:sz="4" w:space="0" w:color="auto"/>
                                    <w:bottom w:val="single" w:sz="4" w:space="0" w:color="auto"/>
                                    <w:right w:val="single" w:sz="4" w:space="0" w:color="auto"/>
                                  </w:tcBorders>
                                  <w:vAlign w:val="center"/>
                                  <w:hideMark/>
                                </w:tcPr>
                                <w:p w14:paraId="46F99C85" w14:textId="77777777" w:rsidR="00EC11B2" w:rsidRDefault="00EC11B2" w:rsidP="00FA5D68">
                                  <w:pPr>
                                    <w:overflowPunct w:val="0"/>
                                    <w:spacing w:line="260" w:lineRule="exact"/>
                                    <w:jc w:val="center"/>
                                    <w:rPr>
                                      <w:rFonts w:ascii="標楷體" w:hAnsi="標楷體"/>
                                      <w:b/>
                                      <w:bCs/>
                                      <w:sz w:val="20"/>
                                      <w:szCs w:val="20"/>
                                    </w:rPr>
                                  </w:pPr>
                                  <w:r>
                                    <w:rPr>
                                      <w:rFonts w:ascii="標楷體" w:hAnsi="標楷體" w:hint="eastAsia"/>
                                      <w:b/>
                                      <w:bCs/>
                                      <w:sz w:val="20"/>
                                      <w:szCs w:val="20"/>
                                    </w:rPr>
                                    <w:t>合計</w:t>
                                  </w:r>
                                </w:p>
                              </w:tc>
                              <w:tc>
                                <w:tcPr>
                                  <w:tcW w:w="899" w:type="pct"/>
                                  <w:tcBorders>
                                    <w:top w:val="single" w:sz="4" w:space="0" w:color="auto"/>
                                    <w:left w:val="single" w:sz="4" w:space="0" w:color="auto"/>
                                    <w:bottom w:val="single" w:sz="4" w:space="0" w:color="auto"/>
                                    <w:right w:val="single" w:sz="4" w:space="0" w:color="auto"/>
                                  </w:tcBorders>
                                  <w:vAlign w:val="center"/>
                                  <w:hideMark/>
                                </w:tcPr>
                                <w:p w14:paraId="70F67E58" w14:textId="77777777" w:rsidR="00EC11B2" w:rsidRDefault="00EC11B2" w:rsidP="00FA5D68">
                                  <w:pPr>
                                    <w:overflowPunct w:val="0"/>
                                    <w:spacing w:line="260" w:lineRule="exact"/>
                                    <w:ind w:rightChars="-25" w:right="-60"/>
                                    <w:jc w:val="right"/>
                                    <w:rPr>
                                      <w:rFonts w:ascii="標楷體" w:hAnsi="標楷體"/>
                                      <w:b/>
                                      <w:bCs/>
                                      <w:sz w:val="20"/>
                                      <w:szCs w:val="20"/>
                                    </w:rPr>
                                  </w:pPr>
                                  <w:r>
                                    <w:rPr>
                                      <w:rFonts w:ascii="標楷體" w:hAnsi="標楷體" w:hint="eastAsia"/>
                                      <w:b/>
                                      <w:bCs/>
                                      <w:sz w:val="20"/>
                                      <w:szCs w:val="20"/>
                                    </w:rPr>
                                    <w:t>47</w:t>
                                  </w:r>
                                </w:p>
                              </w:tc>
                              <w:tc>
                                <w:tcPr>
                                  <w:tcW w:w="773" w:type="pct"/>
                                  <w:tcBorders>
                                    <w:top w:val="single" w:sz="4" w:space="0" w:color="auto"/>
                                    <w:left w:val="single" w:sz="4" w:space="0" w:color="auto"/>
                                    <w:bottom w:val="single" w:sz="4" w:space="0" w:color="auto"/>
                                    <w:right w:val="single" w:sz="4" w:space="0" w:color="auto"/>
                                  </w:tcBorders>
                                  <w:vAlign w:val="center"/>
                                  <w:hideMark/>
                                </w:tcPr>
                                <w:p w14:paraId="3B59E29E" w14:textId="77777777" w:rsidR="00EC11B2" w:rsidRDefault="00EC11B2" w:rsidP="00FA5D68">
                                  <w:pPr>
                                    <w:overflowPunct w:val="0"/>
                                    <w:spacing w:line="260" w:lineRule="exact"/>
                                    <w:ind w:rightChars="-25" w:right="-60"/>
                                    <w:jc w:val="right"/>
                                    <w:rPr>
                                      <w:rFonts w:ascii="標楷體" w:hAnsi="標楷體"/>
                                      <w:b/>
                                      <w:bCs/>
                                      <w:sz w:val="20"/>
                                      <w:szCs w:val="20"/>
                                    </w:rPr>
                                  </w:pPr>
                                  <w:r w:rsidRPr="008B5CF8">
                                    <w:rPr>
                                      <w:rFonts w:ascii="標楷體" w:hAnsi="標楷體" w:hint="eastAsia"/>
                                      <w:b/>
                                      <w:bCs/>
                                      <w:sz w:val="20"/>
                                      <w:szCs w:val="20"/>
                                    </w:rPr>
                                    <w:t>－</w:t>
                                  </w:r>
                                </w:p>
                              </w:tc>
                              <w:tc>
                                <w:tcPr>
                                  <w:tcW w:w="832" w:type="pct"/>
                                  <w:tcBorders>
                                    <w:top w:val="single" w:sz="4" w:space="0" w:color="auto"/>
                                    <w:left w:val="single" w:sz="4" w:space="0" w:color="auto"/>
                                    <w:bottom w:val="single" w:sz="4" w:space="0" w:color="auto"/>
                                    <w:right w:val="single" w:sz="4" w:space="0" w:color="auto"/>
                                  </w:tcBorders>
                                  <w:vAlign w:val="center"/>
                                  <w:hideMark/>
                                </w:tcPr>
                                <w:p w14:paraId="02578990" w14:textId="77777777" w:rsidR="00EC11B2" w:rsidRDefault="00EC11B2" w:rsidP="00FA5D68">
                                  <w:pPr>
                                    <w:overflowPunct w:val="0"/>
                                    <w:spacing w:line="260" w:lineRule="exact"/>
                                    <w:ind w:rightChars="-25" w:right="-60"/>
                                    <w:jc w:val="right"/>
                                    <w:rPr>
                                      <w:rFonts w:ascii="標楷體" w:hAnsi="標楷體"/>
                                      <w:b/>
                                      <w:bCs/>
                                      <w:sz w:val="20"/>
                                      <w:szCs w:val="20"/>
                                    </w:rPr>
                                  </w:pPr>
                                  <w:r>
                                    <w:rPr>
                                      <w:rFonts w:ascii="標楷體" w:hAnsi="標楷體" w:hint="eastAsia"/>
                                      <w:b/>
                                      <w:bCs/>
                                      <w:sz w:val="20"/>
                                      <w:szCs w:val="20"/>
                                    </w:rPr>
                                    <w:t>47</w:t>
                                  </w:r>
                                </w:p>
                              </w:tc>
                            </w:tr>
                            <w:tr w:rsidR="00EC11B2" w14:paraId="44EB0CFE" w14:textId="77777777" w:rsidTr="003E72AC">
                              <w:trPr>
                                <w:trHeight w:val="312"/>
                                <w:jc w:val="center"/>
                              </w:trPr>
                              <w:tc>
                                <w:tcPr>
                                  <w:tcW w:w="590" w:type="pct"/>
                                  <w:vMerge w:val="restart"/>
                                  <w:tcBorders>
                                    <w:top w:val="single" w:sz="4" w:space="0" w:color="auto"/>
                                    <w:left w:val="single" w:sz="4" w:space="0" w:color="auto"/>
                                    <w:bottom w:val="single" w:sz="4" w:space="0" w:color="auto"/>
                                    <w:right w:val="single" w:sz="4" w:space="0" w:color="auto"/>
                                  </w:tcBorders>
                                  <w:vAlign w:val="center"/>
                                  <w:hideMark/>
                                </w:tcPr>
                                <w:p w14:paraId="3D447952" w14:textId="77777777" w:rsidR="00EC11B2" w:rsidRDefault="00EC11B2" w:rsidP="00FA5D68">
                                  <w:pPr>
                                    <w:overflowPunct w:val="0"/>
                                    <w:spacing w:line="260" w:lineRule="exact"/>
                                    <w:jc w:val="center"/>
                                    <w:rPr>
                                      <w:rFonts w:ascii="標楷體" w:hAnsi="標楷體"/>
                                      <w:sz w:val="20"/>
                                      <w:szCs w:val="20"/>
                                    </w:rPr>
                                  </w:pPr>
                                  <w:r>
                                    <w:rPr>
                                      <w:rFonts w:ascii="標楷體" w:hAnsi="標楷體" w:hint="eastAsia"/>
                                      <w:sz w:val="20"/>
                                      <w:szCs w:val="20"/>
                                    </w:rPr>
                                    <w:t>異常樣態I</w:t>
                                  </w:r>
                                </w:p>
                              </w:tc>
                              <w:tc>
                                <w:tcPr>
                                  <w:tcW w:w="1906" w:type="pct"/>
                                  <w:tcBorders>
                                    <w:top w:val="single" w:sz="4" w:space="0" w:color="auto"/>
                                    <w:left w:val="single" w:sz="4" w:space="0" w:color="auto"/>
                                    <w:bottom w:val="single" w:sz="4" w:space="0" w:color="auto"/>
                                    <w:right w:val="single" w:sz="4" w:space="0" w:color="auto"/>
                                  </w:tcBorders>
                                  <w:hideMark/>
                                </w:tcPr>
                                <w:p w14:paraId="06EF20B9" w14:textId="77777777" w:rsidR="00EC11B2" w:rsidRDefault="00EC11B2" w:rsidP="0083387D">
                                  <w:pPr>
                                    <w:overflowPunct w:val="0"/>
                                    <w:spacing w:line="260" w:lineRule="exact"/>
                                    <w:ind w:left="200" w:hangingChars="100" w:hanging="200"/>
                                    <w:rPr>
                                      <w:rFonts w:ascii="標楷體" w:hAnsi="標楷體"/>
                                      <w:sz w:val="20"/>
                                      <w:szCs w:val="20"/>
                                    </w:rPr>
                                  </w:pPr>
                                  <w:r>
                                    <w:rPr>
                                      <w:rFonts w:ascii="標楷體" w:hAnsi="標楷體" w:hint="eastAsia"/>
                                      <w:sz w:val="20"/>
                                      <w:szCs w:val="20"/>
                                    </w:rPr>
                                    <w:t>A事業實際上網時間較申報預定清運時間晚</w:t>
                                  </w:r>
                                </w:p>
                              </w:tc>
                              <w:tc>
                                <w:tcPr>
                                  <w:tcW w:w="899" w:type="pct"/>
                                  <w:tcBorders>
                                    <w:top w:val="single" w:sz="4" w:space="0" w:color="auto"/>
                                    <w:left w:val="single" w:sz="4" w:space="0" w:color="auto"/>
                                    <w:bottom w:val="single" w:sz="4" w:space="0" w:color="auto"/>
                                    <w:right w:val="single" w:sz="4" w:space="0" w:color="auto"/>
                                  </w:tcBorders>
                                  <w:vAlign w:val="center"/>
                                  <w:hideMark/>
                                </w:tcPr>
                                <w:p w14:paraId="1EC71C32" w14:textId="77777777" w:rsidR="00EC11B2" w:rsidRPr="008B5CF8" w:rsidRDefault="00EC11B2" w:rsidP="00FA5D68">
                                  <w:pPr>
                                    <w:overflowPunct w:val="0"/>
                                    <w:spacing w:line="260" w:lineRule="exact"/>
                                    <w:ind w:rightChars="-25" w:right="-60"/>
                                    <w:jc w:val="right"/>
                                    <w:rPr>
                                      <w:rFonts w:ascii="標楷體" w:hAnsi="標楷體"/>
                                      <w:sz w:val="20"/>
                                      <w:szCs w:val="20"/>
                                    </w:rPr>
                                  </w:pPr>
                                  <w:r w:rsidRPr="008B5CF8">
                                    <w:rPr>
                                      <w:rFonts w:ascii="標楷體" w:hAnsi="標楷體" w:hint="eastAsia"/>
                                      <w:sz w:val="20"/>
                                      <w:szCs w:val="20"/>
                                    </w:rPr>
                                    <w:t>36</w:t>
                                  </w:r>
                                </w:p>
                              </w:tc>
                              <w:tc>
                                <w:tcPr>
                                  <w:tcW w:w="773" w:type="pct"/>
                                  <w:tcBorders>
                                    <w:top w:val="single" w:sz="4" w:space="0" w:color="auto"/>
                                    <w:left w:val="single" w:sz="4" w:space="0" w:color="auto"/>
                                    <w:bottom w:val="single" w:sz="4" w:space="0" w:color="auto"/>
                                    <w:right w:val="single" w:sz="4" w:space="0" w:color="auto"/>
                                  </w:tcBorders>
                                  <w:vAlign w:val="center"/>
                                  <w:hideMark/>
                                </w:tcPr>
                                <w:p w14:paraId="57916C79" w14:textId="77777777" w:rsidR="00EC11B2" w:rsidRPr="008B5CF8" w:rsidRDefault="00EC11B2" w:rsidP="00FA5D68">
                                  <w:pPr>
                                    <w:overflowPunct w:val="0"/>
                                    <w:spacing w:line="260" w:lineRule="exact"/>
                                    <w:ind w:rightChars="-25" w:right="-60"/>
                                    <w:jc w:val="right"/>
                                    <w:rPr>
                                      <w:rFonts w:ascii="標楷體" w:hAnsi="標楷體"/>
                                      <w:sz w:val="20"/>
                                      <w:szCs w:val="20"/>
                                    </w:rPr>
                                  </w:pPr>
                                  <w:r w:rsidRPr="008B5CF8">
                                    <w:rPr>
                                      <w:rFonts w:ascii="標楷體" w:hAnsi="標楷體" w:hint="eastAsia"/>
                                      <w:sz w:val="20"/>
                                      <w:szCs w:val="20"/>
                                    </w:rPr>
                                    <w:t>－</w:t>
                                  </w:r>
                                </w:p>
                              </w:tc>
                              <w:tc>
                                <w:tcPr>
                                  <w:tcW w:w="832" w:type="pct"/>
                                  <w:tcBorders>
                                    <w:top w:val="single" w:sz="4" w:space="0" w:color="auto"/>
                                    <w:left w:val="single" w:sz="4" w:space="0" w:color="auto"/>
                                    <w:bottom w:val="single" w:sz="4" w:space="0" w:color="auto"/>
                                    <w:right w:val="single" w:sz="4" w:space="0" w:color="auto"/>
                                  </w:tcBorders>
                                  <w:vAlign w:val="center"/>
                                  <w:hideMark/>
                                </w:tcPr>
                                <w:p w14:paraId="00FB54A6" w14:textId="77777777" w:rsidR="00EC11B2" w:rsidRPr="008B5CF8" w:rsidRDefault="00EC11B2" w:rsidP="00FA5D68">
                                  <w:pPr>
                                    <w:overflowPunct w:val="0"/>
                                    <w:spacing w:line="260" w:lineRule="exact"/>
                                    <w:ind w:rightChars="-25" w:right="-60"/>
                                    <w:jc w:val="right"/>
                                    <w:rPr>
                                      <w:rFonts w:ascii="標楷體" w:hAnsi="標楷體"/>
                                      <w:sz w:val="20"/>
                                      <w:szCs w:val="20"/>
                                    </w:rPr>
                                  </w:pPr>
                                  <w:r w:rsidRPr="008B5CF8">
                                    <w:rPr>
                                      <w:rFonts w:ascii="標楷體" w:hAnsi="標楷體" w:hint="eastAsia"/>
                                      <w:sz w:val="20"/>
                                      <w:szCs w:val="20"/>
                                    </w:rPr>
                                    <w:t>36</w:t>
                                  </w:r>
                                </w:p>
                              </w:tc>
                            </w:tr>
                            <w:tr w:rsidR="00EC11B2" w14:paraId="5F777BFD" w14:textId="77777777" w:rsidTr="003E72AC">
                              <w:trPr>
                                <w:trHeight w:val="31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5E37F5" w14:textId="77777777" w:rsidR="00EC11B2" w:rsidRDefault="00EC11B2" w:rsidP="00FA5D68">
                                  <w:pPr>
                                    <w:widowControl/>
                                    <w:spacing w:line="260" w:lineRule="exact"/>
                                    <w:rPr>
                                      <w:rFonts w:ascii="標楷體" w:hAnsi="標楷體" w:cs="Times New Roman"/>
                                      <w:sz w:val="20"/>
                                      <w:szCs w:val="20"/>
                                    </w:rPr>
                                  </w:pPr>
                                </w:p>
                              </w:tc>
                              <w:tc>
                                <w:tcPr>
                                  <w:tcW w:w="1906" w:type="pct"/>
                                  <w:tcBorders>
                                    <w:top w:val="single" w:sz="4" w:space="0" w:color="auto"/>
                                    <w:left w:val="single" w:sz="4" w:space="0" w:color="auto"/>
                                    <w:bottom w:val="single" w:sz="4" w:space="0" w:color="auto"/>
                                    <w:right w:val="single" w:sz="4" w:space="0" w:color="auto"/>
                                  </w:tcBorders>
                                  <w:hideMark/>
                                </w:tcPr>
                                <w:p w14:paraId="21955C1E" w14:textId="77777777" w:rsidR="00EC11B2" w:rsidRDefault="00EC11B2" w:rsidP="0083387D">
                                  <w:pPr>
                                    <w:overflowPunct w:val="0"/>
                                    <w:spacing w:line="260" w:lineRule="exact"/>
                                    <w:ind w:left="140" w:hangingChars="70" w:hanging="140"/>
                                    <w:rPr>
                                      <w:rFonts w:ascii="標楷體" w:hAnsi="標楷體"/>
                                      <w:sz w:val="20"/>
                                      <w:szCs w:val="20"/>
                                    </w:rPr>
                                  </w:pPr>
                                  <w:r>
                                    <w:rPr>
                                      <w:rFonts w:ascii="標楷體" w:hAnsi="標楷體" w:hint="eastAsia"/>
                                      <w:sz w:val="20"/>
                                      <w:szCs w:val="20"/>
                                    </w:rPr>
                                    <w:t>B處理者收受聯單30天後仍未處理完成</w:t>
                                  </w:r>
                                </w:p>
                              </w:tc>
                              <w:tc>
                                <w:tcPr>
                                  <w:tcW w:w="899" w:type="pct"/>
                                  <w:tcBorders>
                                    <w:top w:val="single" w:sz="4" w:space="0" w:color="auto"/>
                                    <w:left w:val="single" w:sz="4" w:space="0" w:color="auto"/>
                                    <w:bottom w:val="single" w:sz="4" w:space="0" w:color="auto"/>
                                    <w:right w:val="single" w:sz="4" w:space="0" w:color="auto"/>
                                  </w:tcBorders>
                                  <w:vAlign w:val="center"/>
                                  <w:hideMark/>
                                </w:tcPr>
                                <w:p w14:paraId="79FBA185" w14:textId="77777777" w:rsidR="00EC11B2" w:rsidRPr="008B5CF8" w:rsidRDefault="00EC11B2" w:rsidP="00FA5D68">
                                  <w:pPr>
                                    <w:overflowPunct w:val="0"/>
                                    <w:spacing w:line="260" w:lineRule="exact"/>
                                    <w:ind w:rightChars="-25" w:right="-60"/>
                                    <w:jc w:val="right"/>
                                    <w:rPr>
                                      <w:rFonts w:ascii="標楷體" w:hAnsi="標楷體"/>
                                      <w:sz w:val="20"/>
                                      <w:szCs w:val="20"/>
                                    </w:rPr>
                                  </w:pPr>
                                  <w:r w:rsidRPr="008B5CF8">
                                    <w:rPr>
                                      <w:rFonts w:ascii="標楷體" w:hAnsi="標楷體" w:hint="eastAsia"/>
                                      <w:sz w:val="20"/>
                                      <w:szCs w:val="20"/>
                                    </w:rPr>
                                    <w:t>1</w:t>
                                  </w:r>
                                </w:p>
                              </w:tc>
                              <w:tc>
                                <w:tcPr>
                                  <w:tcW w:w="773" w:type="pct"/>
                                  <w:tcBorders>
                                    <w:top w:val="single" w:sz="4" w:space="0" w:color="auto"/>
                                    <w:left w:val="single" w:sz="4" w:space="0" w:color="auto"/>
                                    <w:bottom w:val="single" w:sz="4" w:space="0" w:color="auto"/>
                                    <w:right w:val="single" w:sz="4" w:space="0" w:color="auto"/>
                                  </w:tcBorders>
                                  <w:vAlign w:val="center"/>
                                  <w:hideMark/>
                                </w:tcPr>
                                <w:p w14:paraId="4570551D" w14:textId="77777777" w:rsidR="00EC11B2" w:rsidRPr="008B5CF8" w:rsidRDefault="00EC11B2" w:rsidP="00FA5D68">
                                  <w:pPr>
                                    <w:overflowPunct w:val="0"/>
                                    <w:spacing w:line="260" w:lineRule="exact"/>
                                    <w:ind w:rightChars="-25" w:right="-60"/>
                                    <w:jc w:val="right"/>
                                    <w:rPr>
                                      <w:rFonts w:ascii="標楷體" w:hAnsi="標楷體"/>
                                      <w:sz w:val="20"/>
                                      <w:szCs w:val="20"/>
                                    </w:rPr>
                                  </w:pPr>
                                  <w:r w:rsidRPr="008B5CF8">
                                    <w:rPr>
                                      <w:rFonts w:ascii="標楷體" w:hAnsi="標楷體" w:hint="eastAsia"/>
                                      <w:sz w:val="20"/>
                                      <w:szCs w:val="20"/>
                                    </w:rPr>
                                    <w:t>－</w:t>
                                  </w:r>
                                </w:p>
                              </w:tc>
                              <w:tc>
                                <w:tcPr>
                                  <w:tcW w:w="832" w:type="pct"/>
                                  <w:tcBorders>
                                    <w:top w:val="single" w:sz="4" w:space="0" w:color="auto"/>
                                    <w:left w:val="single" w:sz="4" w:space="0" w:color="auto"/>
                                    <w:bottom w:val="single" w:sz="4" w:space="0" w:color="auto"/>
                                    <w:right w:val="single" w:sz="4" w:space="0" w:color="auto"/>
                                  </w:tcBorders>
                                  <w:vAlign w:val="center"/>
                                  <w:hideMark/>
                                </w:tcPr>
                                <w:p w14:paraId="017E25A9" w14:textId="77777777" w:rsidR="00EC11B2" w:rsidRPr="008B5CF8" w:rsidRDefault="00EC11B2" w:rsidP="00FA5D68">
                                  <w:pPr>
                                    <w:overflowPunct w:val="0"/>
                                    <w:spacing w:line="260" w:lineRule="exact"/>
                                    <w:ind w:rightChars="-25" w:right="-60"/>
                                    <w:jc w:val="right"/>
                                    <w:rPr>
                                      <w:rFonts w:ascii="標楷體" w:hAnsi="標楷體"/>
                                      <w:sz w:val="20"/>
                                      <w:szCs w:val="20"/>
                                    </w:rPr>
                                  </w:pPr>
                                  <w:r w:rsidRPr="008B5CF8">
                                    <w:rPr>
                                      <w:rFonts w:ascii="標楷體" w:hAnsi="標楷體" w:hint="eastAsia"/>
                                      <w:sz w:val="20"/>
                                      <w:szCs w:val="20"/>
                                    </w:rPr>
                                    <w:t>1</w:t>
                                  </w:r>
                                </w:p>
                              </w:tc>
                            </w:tr>
                            <w:tr w:rsidR="00EC11B2" w14:paraId="7253F870" w14:textId="77777777" w:rsidTr="003E72AC">
                              <w:trPr>
                                <w:trHeight w:val="31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DC9093" w14:textId="77777777" w:rsidR="00EC11B2" w:rsidRDefault="00EC11B2" w:rsidP="00FA5D68">
                                  <w:pPr>
                                    <w:widowControl/>
                                    <w:spacing w:line="260" w:lineRule="exact"/>
                                    <w:rPr>
                                      <w:rFonts w:ascii="標楷體" w:hAnsi="標楷體" w:cs="Times New Roman"/>
                                      <w:sz w:val="20"/>
                                      <w:szCs w:val="20"/>
                                    </w:rPr>
                                  </w:pPr>
                                </w:p>
                              </w:tc>
                              <w:tc>
                                <w:tcPr>
                                  <w:tcW w:w="1906" w:type="pct"/>
                                  <w:tcBorders>
                                    <w:top w:val="single" w:sz="4" w:space="0" w:color="auto"/>
                                    <w:left w:val="single" w:sz="4" w:space="0" w:color="auto"/>
                                    <w:bottom w:val="single" w:sz="4" w:space="0" w:color="auto"/>
                                    <w:right w:val="single" w:sz="4" w:space="0" w:color="auto"/>
                                  </w:tcBorders>
                                  <w:hideMark/>
                                </w:tcPr>
                                <w:p w14:paraId="79A31969" w14:textId="77777777" w:rsidR="00EC11B2" w:rsidRDefault="00EC11B2" w:rsidP="0083387D">
                                  <w:pPr>
                                    <w:overflowPunct w:val="0"/>
                                    <w:spacing w:line="260" w:lineRule="exact"/>
                                    <w:ind w:left="140" w:hangingChars="70" w:hanging="140"/>
                                    <w:rPr>
                                      <w:rFonts w:ascii="標楷體" w:hAnsi="標楷體"/>
                                      <w:sz w:val="20"/>
                                      <w:szCs w:val="20"/>
                                    </w:rPr>
                                  </w:pPr>
                                  <w:r>
                                    <w:rPr>
                                      <w:rFonts w:ascii="標楷體" w:hAnsi="標楷體" w:hint="eastAsia"/>
                                      <w:sz w:val="20"/>
                                      <w:szCs w:val="20"/>
                                    </w:rPr>
                                    <w:t>C聯單申報35天後聯單不完整申報</w:t>
                                  </w:r>
                                </w:p>
                              </w:tc>
                              <w:tc>
                                <w:tcPr>
                                  <w:tcW w:w="899" w:type="pct"/>
                                  <w:tcBorders>
                                    <w:top w:val="single" w:sz="4" w:space="0" w:color="auto"/>
                                    <w:left w:val="single" w:sz="4" w:space="0" w:color="auto"/>
                                    <w:bottom w:val="single" w:sz="4" w:space="0" w:color="auto"/>
                                    <w:right w:val="single" w:sz="4" w:space="0" w:color="auto"/>
                                  </w:tcBorders>
                                  <w:vAlign w:val="center"/>
                                  <w:hideMark/>
                                </w:tcPr>
                                <w:p w14:paraId="0112D253" w14:textId="77777777" w:rsidR="00EC11B2" w:rsidRPr="008B5CF8" w:rsidRDefault="00EC11B2" w:rsidP="00FA5D68">
                                  <w:pPr>
                                    <w:overflowPunct w:val="0"/>
                                    <w:spacing w:line="260" w:lineRule="exact"/>
                                    <w:ind w:rightChars="-25" w:right="-60"/>
                                    <w:jc w:val="right"/>
                                    <w:rPr>
                                      <w:rFonts w:ascii="標楷體" w:hAnsi="標楷體"/>
                                      <w:sz w:val="20"/>
                                      <w:szCs w:val="20"/>
                                    </w:rPr>
                                  </w:pPr>
                                  <w:r w:rsidRPr="008B5CF8">
                                    <w:rPr>
                                      <w:rFonts w:ascii="標楷體" w:hAnsi="標楷體" w:hint="eastAsia"/>
                                      <w:sz w:val="20"/>
                                      <w:szCs w:val="20"/>
                                    </w:rPr>
                                    <w:t>10</w:t>
                                  </w:r>
                                </w:p>
                              </w:tc>
                              <w:tc>
                                <w:tcPr>
                                  <w:tcW w:w="773" w:type="pct"/>
                                  <w:tcBorders>
                                    <w:top w:val="single" w:sz="4" w:space="0" w:color="auto"/>
                                    <w:left w:val="single" w:sz="4" w:space="0" w:color="auto"/>
                                    <w:bottom w:val="single" w:sz="4" w:space="0" w:color="auto"/>
                                    <w:right w:val="single" w:sz="4" w:space="0" w:color="auto"/>
                                  </w:tcBorders>
                                  <w:vAlign w:val="center"/>
                                  <w:hideMark/>
                                </w:tcPr>
                                <w:p w14:paraId="4A1B7353" w14:textId="77777777" w:rsidR="00EC11B2" w:rsidRPr="008B5CF8" w:rsidRDefault="00EC11B2" w:rsidP="00FA5D68">
                                  <w:pPr>
                                    <w:overflowPunct w:val="0"/>
                                    <w:spacing w:line="260" w:lineRule="exact"/>
                                    <w:ind w:rightChars="-25" w:right="-60"/>
                                    <w:jc w:val="right"/>
                                    <w:rPr>
                                      <w:rFonts w:ascii="標楷體" w:hAnsi="標楷體"/>
                                      <w:sz w:val="20"/>
                                      <w:szCs w:val="20"/>
                                    </w:rPr>
                                  </w:pPr>
                                  <w:r w:rsidRPr="008B5CF8">
                                    <w:rPr>
                                      <w:rFonts w:ascii="標楷體" w:hAnsi="標楷體" w:hint="eastAsia"/>
                                      <w:sz w:val="20"/>
                                      <w:szCs w:val="20"/>
                                    </w:rPr>
                                    <w:t>－</w:t>
                                  </w:r>
                                </w:p>
                              </w:tc>
                              <w:tc>
                                <w:tcPr>
                                  <w:tcW w:w="832" w:type="pct"/>
                                  <w:tcBorders>
                                    <w:top w:val="single" w:sz="4" w:space="0" w:color="auto"/>
                                    <w:left w:val="single" w:sz="4" w:space="0" w:color="auto"/>
                                    <w:bottom w:val="single" w:sz="4" w:space="0" w:color="auto"/>
                                    <w:right w:val="single" w:sz="4" w:space="0" w:color="auto"/>
                                  </w:tcBorders>
                                  <w:vAlign w:val="center"/>
                                  <w:hideMark/>
                                </w:tcPr>
                                <w:p w14:paraId="1A240156" w14:textId="77777777" w:rsidR="00EC11B2" w:rsidRPr="008B5CF8" w:rsidRDefault="00EC11B2" w:rsidP="00FA5D68">
                                  <w:pPr>
                                    <w:overflowPunct w:val="0"/>
                                    <w:spacing w:line="260" w:lineRule="exact"/>
                                    <w:ind w:rightChars="-25" w:right="-60"/>
                                    <w:jc w:val="right"/>
                                    <w:rPr>
                                      <w:rFonts w:ascii="標楷體" w:hAnsi="標楷體"/>
                                      <w:sz w:val="20"/>
                                      <w:szCs w:val="20"/>
                                    </w:rPr>
                                  </w:pPr>
                                  <w:r w:rsidRPr="008B5CF8">
                                    <w:rPr>
                                      <w:rFonts w:ascii="標楷體" w:hAnsi="標楷體" w:hint="eastAsia"/>
                                      <w:sz w:val="20"/>
                                      <w:szCs w:val="20"/>
                                    </w:rPr>
                                    <w:t>10</w:t>
                                  </w:r>
                                </w:p>
                              </w:tc>
                            </w:tr>
                          </w:tbl>
                          <w:p w14:paraId="1A6EC35F" w14:textId="77777777" w:rsidR="00EC11B2" w:rsidRDefault="00EC11B2" w:rsidP="0083387D">
                            <w:pPr>
                              <w:overflowPunct w:val="0"/>
                              <w:spacing w:line="260" w:lineRule="exact"/>
                              <w:ind w:firstLineChars="15" w:firstLine="27"/>
                              <w:rPr>
                                <w:rFonts w:ascii="Times New Roman" w:eastAsia="新細明體" w:hAnsi="Times New Roman" w:cs="Times New Roman"/>
                                <w:szCs w:val="20"/>
                              </w:rPr>
                            </w:pPr>
                            <w:r>
                              <w:rPr>
                                <w:rFonts w:ascii="標楷體" w:hAnsi="標楷體" w:hint="eastAsia"/>
                                <w:bCs/>
                                <w:sz w:val="18"/>
                                <w:szCs w:val="18"/>
                              </w:rPr>
                              <w:t>資料來源：</w:t>
                            </w:r>
                            <w:r>
                              <w:rPr>
                                <w:rFonts w:ascii="標楷體" w:hAnsi="標楷體" w:hint="eastAsia"/>
                                <w:color w:val="212529"/>
                                <w:sz w:val="18"/>
                                <w:szCs w:val="18"/>
                                <w:shd w:val="clear" w:color="auto" w:fill="FFFFFF"/>
                              </w:rPr>
                              <w:t>整理自澎湖縣政府環境保護局提供資料。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6D8F4A" id="文字方塊 113" o:spid="_x0000_s1144" type="#_x0000_t202" style="position:absolute;left:0;text-align:left;margin-left:176.55pt;margin-top:229.8pt;width:311.5pt;height:173.2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" filled="f" stroked="f">
                <v:textbox>
                  <w:txbxContent>
                    <w:p w14:paraId="00465A88" w14:textId="77777777" w:rsidR="00EC11B2" w:rsidRDefault="00EC11B2" w:rsidP="00FA5D68">
                      <w:pPr>
                        <w:overflowPunct w:val="0"/>
                        <w:spacing w:line="280" w:lineRule="exact"/>
                        <w:ind w:left="629" w:hangingChars="262" w:hanging="629"/>
                        <w:rPr>
                          <w:rFonts w:ascii="標楷體" w:hAnsi="標楷體"/>
                          <w:b/>
                        </w:rPr>
                      </w:pPr>
                      <w:r>
                        <w:rPr>
                          <w:rFonts w:ascii="標楷體" w:hAnsi="標楷體" w:hint="eastAsia"/>
                          <w:b/>
                        </w:rPr>
                        <w:t>表</w:t>
                      </w:r>
                      <w:r>
                        <w:rPr>
                          <w:rFonts w:ascii="標楷體" w:hAnsi="標楷體" w:cs="新細明體" w:hint="eastAsia"/>
                          <w:b/>
                        </w:rPr>
                        <w:t>4</w:t>
                      </w:r>
                      <w:r>
                        <w:rPr>
                          <w:rFonts w:ascii="標楷體" w:hAnsi="標楷體" w:hint="eastAsia"/>
                          <w:b/>
                        </w:rPr>
                        <w:t xml:space="preserve">　聯單系統勾稽事業廢棄物申報資料之異常家次及改善情形</w:t>
                      </w:r>
                    </w:p>
                    <w:p w14:paraId="260BCE3A" w14:textId="77777777" w:rsidR="00EC11B2" w:rsidRDefault="00EC11B2" w:rsidP="003C54CC">
                      <w:pPr>
                        <w:overflowPunct w:val="0"/>
                        <w:spacing w:line="220" w:lineRule="exact"/>
                        <w:ind w:left="142" w:rightChars="14" w:right="34"/>
                        <w:jc w:val="right"/>
                        <w:rPr>
                          <w:rFonts w:ascii="標楷體" w:hAnsi="標楷體"/>
                          <w:sz w:val="20"/>
                        </w:rPr>
                      </w:pPr>
                      <w:r>
                        <w:rPr>
                          <w:rFonts w:ascii="標楷體" w:hAnsi="標楷體" w:hint="eastAsia"/>
                          <w:sz w:val="20"/>
                        </w:rPr>
                        <w:t>單位：家次</w:t>
                      </w:r>
                    </w:p>
                    <w:tbl>
                      <w:tblPr>
                        <w:tblStyle w:val="202"/>
                        <w:tblW w:w="4959" w:type="pct"/>
                        <w:jc w:val="center"/>
                        <w:tblInd w:w="0" w:type="dxa"/>
                        <w:tblLook w:val="04A0" w:firstRow="1" w:lastRow="0" w:firstColumn="1" w:lastColumn="0" w:noHBand="0" w:noVBand="1"/>
                      </w:tblPr>
                      <w:tblGrid>
                        <w:gridCol w:w="694"/>
                        <w:gridCol w:w="2243"/>
                        <w:gridCol w:w="1058"/>
                        <w:gridCol w:w="910"/>
                        <w:gridCol w:w="979"/>
                      </w:tblGrid>
                      <w:tr w:rsidR="00EC11B2" w14:paraId="768E2A4C" w14:textId="77777777" w:rsidTr="003E72AC">
                        <w:trPr>
                          <w:trHeight w:val="312"/>
                          <w:tblHeader/>
                          <w:jc w:val="center"/>
                        </w:trPr>
                        <w:tc>
                          <w:tcPr>
                            <w:tcW w:w="590" w:type="pct"/>
                            <w:tcBorders>
                              <w:top w:val="single" w:sz="4" w:space="0" w:color="auto"/>
                              <w:left w:val="single" w:sz="4" w:space="0" w:color="auto"/>
                              <w:bottom w:val="single" w:sz="4" w:space="0" w:color="auto"/>
                              <w:right w:val="single" w:sz="4" w:space="0" w:color="auto"/>
                            </w:tcBorders>
                            <w:vAlign w:val="center"/>
                            <w:hideMark/>
                          </w:tcPr>
                          <w:p w14:paraId="2DF3511A" w14:textId="77777777" w:rsidR="00EC11B2" w:rsidRDefault="00EC11B2" w:rsidP="00FA5D68">
                            <w:pPr>
                              <w:overflowPunct w:val="0"/>
                              <w:spacing w:line="260" w:lineRule="exact"/>
                              <w:jc w:val="center"/>
                              <w:rPr>
                                <w:rFonts w:ascii="標楷體" w:hAnsi="標楷體"/>
                                <w:sz w:val="20"/>
                                <w:szCs w:val="20"/>
                              </w:rPr>
                            </w:pPr>
                            <w:r>
                              <w:rPr>
                                <w:rFonts w:ascii="標楷體" w:hAnsi="標楷體" w:hint="eastAsia"/>
                                <w:sz w:val="20"/>
                                <w:szCs w:val="20"/>
                              </w:rPr>
                              <w:t>類別</w:t>
                            </w:r>
                          </w:p>
                        </w:tc>
                        <w:tc>
                          <w:tcPr>
                            <w:tcW w:w="1906" w:type="pct"/>
                            <w:tcBorders>
                              <w:top w:val="single" w:sz="4" w:space="0" w:color="auto"/>
                              <w:left w:val="single" w:sz="4" w:space="0" w:color="auto"/>
                              <w:bottom w:val="single" w:sz="4" w:space="0" w:color="auto"/>
                              <w:right w:val="single" w:sz="4" w:space="0" w:color="auto"/>
                            </w:tcBorders>
                            <w:vAlign w:val="center"/>
                            <w:hideMark/>
                          </w:tcPr>
                          <w:p w14:paraId="6A7B25FD" w14:textId="77777777" w:rsidR="00EC11B2" w:rsidRDefault="00EC11B2" w:rsidP="00FA5D68">
                            <w:pPr>
                              <w:overflowPunct w:val="0"/>
                              <w:spacing w:line="260" w:lineRule="exact"/>
                              <w:jc w:val="center"/>
                              <w:rPr>
                                <w:rFonts w:ascii="標楷體" w:hAnsi="標楷體"/>
                                <w:sz w:val="20"/>
                                <w:szCs w:val="20"/>
                              </w:rPr>
                            </w:pPr>
                            <w:r>
                              <w:rPr>
                                <w:rFonts w:ascii="標楷體" w:hAnsi="標楷體" w:hint="eastAsia"/>
                                <w:sz w:val="20"/>
                                <w:szCs w:val="20"/>
                              </w:rPr>
                              <w:t>疑似異常情形</w:t>
                            </w:r>
                          </w:p>
                        </w:tc>
                        <w:tc>
                          <w:tcPr>
                            <w:tcW w:w="899" w:type="pct"/>
                            <w:tcBorders>
                              <w:top w:val="single" w:sz="4" w:space="0" w:color="auto"/>
                              <w:left w:val="single" w:sz="4" w:space="0" w:color="auto"/>
                              <w:bottom w:val="single" w:sz="4" w:space="0" w:color="auto"/>
                              <w:right w:val="single" w:sz="4" w:space="0" w:color="auto"/>
                            </w:tcBorders>
                            <w:vAlign w:val="center"/>
                            <w:hideMark/>
                          </w:tcPr>
                          <w:p w14:paraId="116D490F" w14:textId="77777777" w:rsidR="00EC11B2" w:rsidRDefault="00EC11B2" w:rsidP="00FA5D68">
                            <w:pPr>
                              <w:overflowPunct w:val="0"/>
                              <w:spacing w:line="260" w:lineRule="exact"/>
                              <w:jc w:val="center"/>
                              <w:rPr>
                                <w:rFonts w:ascii="標楷體" w:hAnsi="標楷體"/>
                                <w:sz w:val="20"/>
                                <w:szCs w:val="20"/>
                              </w:rPr>
                            </w:pPr>
                            <w:r>
                              <w:rPr>
                                <w:rFonts w:ascii="標楷體" w:hAnsi="標楷體" w:hint="eastAsia"/>
                                <w:sz w:val="20"/>
                                <w:szCs w:val="20"/>
                              </w:rPr>
                              <w:t>異常數量</w:t>
                            </w:r>
                          </w:p>
                        </w:tc>
                        <w:tc>
                          <w:tcPr>
                            <w:tcW w:w="773" w:type="pct"/>
                            <w:tcBorders>
                              <w:top w:val="single" w:sz="4" w:space="0" w:color="auto"/>
                              <w:left w:val="single" w:sz="4" w:space="0" w:color="auto"/>
                              <w:bottom w:val="single" w:sz="4" w:space="0" w:color="auto"/>
                              <w:right w:val="single" w:sz="4" w:space="0" w:color="auto"/>
                            </w:tcBorders>
                            <w:vAlign w:val="center"/>
                            <w:hideMark/>
                          </w:tcPr>
                          <w:p w14:paraId="28987860" w14:textId="77777777" w:rsidR="00EC11B2" w:rsidRDefault="00EC11B2" w:rsidP="00FA5D68">
                            <w:pPr>
                              <w:overflowPunct w:val="0"/>
                              <w:spacing w:line="260" w:lineRule="exact"/>
                              <w:jc w:val="center"/>
                              <w:rPr>
                                <w:rFonts w:ascii="標楷體" w:hAnsi="標楷體"/>
                                <w:sz w:val="20"/>
                                <w:szCs w:val="20"/>
                              </w:rPr>
                            </w:pPr>
                            <w:r>
                              <w:rPr>
                                <w:rFonts w:ascii="標楷體" w:hAnsi="標楷體" w:hint="eastAsia"/>
                                <w:sz w:val="20"/>
                                <w:szCs w:val="20"/>
                              </w:rPr>
                              <w:t>已改善</w:t>
                            </w:r>
                          </w:p>
                        </w:tc>
                        <w:tc>
                          <w:tcPr>
                            <w:tcW w:w="832" w:type="pct"/>
                            <w:tcBorders>
                              <w:top w:val="single" w:sz="4" w:space="0" w:color="auto"/>
                              <w:left w:val="single" w:sz="4" w:space="0" w:color="auto"/>
                              <w:bottom w:val="single" w:sz="4" w:space="0" w:color="auto"/>
                              <w:right w:val="single" w:sz="4" w:space="0" w:color="auto"/>
                            </w:tcBorders>
                            <w:vAlign w:val="center"/>
                            <w:hideMark/>
                          </w:tcPr>
                          <w:p w14:paraId="7C4ECFFD" w14:textId="77777777" w:rsidR="00EC11B2" w:rsidRDefault="00EC11B2" w:rsidP="00FA5D68">
                            <w:pPr>
                              <w:overflowPunct w:val="0"/>
                              <w:spacing w:line="260" w:lineRule="exact"/>
                              <w:jc w:val="center"/>
                              <w:rPr>
                                <w:rFonts w:ascii="標楷體" w:hAnsi="標楷體"/>
                                <w:sz w:val="20"/>
                                <w:szCs w:val="20"/>
                              </w:rPr>
                            </w:pPr>
                            <w:r>
                              <w:rPr>
                                <w:rFonts w:ascii="標楷體" w:hAnsi="標楷體" w:hint="eastAsia"/>
                                <w:sz w:val="20"/>
                                <w:szCs w:val="20"/>
                              </w:rPr>
                              <w:t>未改善</w:t>
                            </w:r>
                          </w:p>
                        </w:tc>
                      </w:tr>
                      <w:tr w:rsidR="00EC11B2" w14:paraId="73451BB2" w14:textId="77777777" w:rsidTr="003E72AC">
                        <w:trPr>
                          <w:trHeight w:val="312"/>
                          <w:tblHeader/>
                          <w:jc w:val="center"/>
                        </w:trPr>
                        <w:tc>
                          <w:tcPr>
                            <w:tcW w:w="2496" w:type="pct"/>
                            <w:gridSpan w:val="2"/>
                            <w:tcBorders>
                              <w:top w:val="single" w:sz="4" w:space="0" w:color="auto"/>
                              <w:left w:val="single" w:sz="4" w:space="0" w:color="auto"/>
                              <w:bottom w:val="single" w:sz="4" w:space="0" w:color="auto"/>
                              <w:right w:val="single" w:sz="4" w:space="0" w:color="auto"/>
                            </w:tcBorders>
                            <w:vAlign w:val="center"/>
                            <w:hideMark/>
                          </w:tcPr>
                          <w:p w14:paraId="46F99C85" w14:textId="77777777" w:rsidR="00EC11B2" w:rsidRDefault="00EC11B2" w:rsidP="00FA5D68">
                            <w:pPr>
                              <w:overflowPunct w:val="0"/>
                              <w:spacing w:line="260" w:lineRule="exact"/>
                              <w:jc w:val="center"/>
                              <w:rPr>
                                <w:rFonts w:ascii="標楷體" w:hAnsi="標楷體"/>
                                <w:b/>
                                <w:bCs/>
                                <w:sz w:val="20"/>
                                <w:szCs w:val="20"/>
                              </w:rPr>
                            </w:pPr>
                            <w:r>
                              <w:rPr>
                                <w:rFonts w:ascii="標楷體" w:hAnsi="標楷體" w:hint="eastAsia"/>
                                <w:b/>
                                <w:bCs/>
                                <w:sz w:val="20"/>
                                <w:szCs w:val="20"/>
                              </w:rPr>
                              <w:t>合計</w:t>
                            </w:r>
                          </w:p>
                        </w:tc>
                        <w:tc>
                          <w:tcPr>
                            <w:tcW w:w="899" w:type="pct"/>
                            <w:tcBorders>
                              <w:top w:val="single" w:sz="4" w:space="0" w:color="auto"/>
                              <w:left w:val="single" w:sz="4" w:space="0" w:color="auto"/>
                              <w:bottom w:val="single" w:sz="4" w:space="0" w:color="auto"/>
                              <w:right w:val="single" w:sz="4" w:space="0" w:color="auto"/>
                            </w:tcBorders>
                            <w:vAlign w:val="center"/>
                            <w:hideMark/>
                          </w:tcPr>
                          <w:p w14:paraId="70F67E58" w14:textId="77777777" w:rsidR="00EC11B2" w:rsidRDefault="00EC11B2" w:rsidP="00FA5D68">
                            <w:pPr>
                              <w:overflowPunct w:val="0"/>
                              <w:spacing w:line="260" w:lineRule="exact"/>
                              <w:ind w:rightChars="-25" w:right="-60"/>
                              <w:jc w:val="right"/>
                              <w:rPr>
                                <w:rFonts w:ascii="標楷體" w:hAnsi="標楷體"/>
                                <w:b/>
                                <w:bCs/>
                                <w:sz w:val="20"/>
                                <w:szCs w:val="20"/>
                              </w:rPr>
                            </w:pPr>
                            <w:r>
                              <w:rPr>
                                <w:rFonts w:ascii="標楷體" w:hAnsi="標楷體" w:hint="eastAsia"/>
                                <w:b/>
                                <w:bCs/>
                                <w:sz w:val="20"/>
                                <w:szCs w:val="20"/>
                              </w:rPr>
                              <w:t>47</w:t>
                            </w:r>
                          </w:p>
                        </w:tc>
                        <w:tc>
                          <w:tcPr>
                            <w:tcW w:w="773" w:type="pct"/>
                            <w:tcBorders>
                              <w:top w:val="single" w:sz="4" w:space="0" w:color="auto"/>
                              <w:left w:val="single" w:sz="4" w:space="0" w:color="auto"/>
                              <w:bottom w:val="single" w:sz="4" w:space="0" w:color="auto"/>
                              <w:right w:val="single" w:sz="4" w:space="0" w:color="auto"/>
                            </w:tcBorders>
                            <w:vAlign w:val="center"/>
                            <w:hideMark/>
                          </w:tcPr>
                          <w:p w14:paraId="3B59E29E" w14:textId="77777777" w:rsidR="00EC11B2" w:rsidRDefault="00EC11B2" w:rsidP="00FA5D68">
                            <w:pPr>
                              <w:overflowPunct w:val="0"/>
                              <w:spacing w:line="260" w:lineRule="exact"/>
                              <w:ind w:rightChars="-25" w:right="-60"/>
                              <w:jc w:val="right"/>
                              <w:rPr>
                                <w:rFonts w:ascii="標楷體" w:hAnsi="標楷體"/>
                                <w:b/>
                                <w:bCs/>
                                <w:sz w:val="20"/>
                                <w:szCs w:val="20"/>
                              </w:rPr>
                            </w:pPr>
                            <w:r w:rsidRPr="008B5CF8">
                              <w:rPr>
                                <w:rFonts w:ascii="標楷體" w:hAnsi="標楷體" w:hint="eastAsia"/>
                                <w:b/>
                                <w:bCs/>
                                <w:sz w:val="20"/>
                                <w:szCs w:val="20"/>
                              </w:rPr>
                              <w:t>－</w:t>
                            </w:r>
                          </w:p>
                        </w:tc>
                        <w:tc>
                          <w:tcPr>
                            <w:tcW w:w="832" w:type="pct"/>
                            <w:tcBorders>
                              <w:top w:val="single" w:sz="4" w:space="0" w:color="auto"/>
                              <w:left w:val="single" w:sz="4" w:space="0" w:color="auto"/>
                              <w:bottom w:val="single" w:sz="4" w:space="0" w:color="auto"/>
                              <w:right w:val="single" w:sz="4" w:space="0" w:color="auto"/>
                            </w:tcBorders>
                            <w:vAlign w:val="center"/>
                            <w:hideMark/>
                          </w:tcPr>
                          <w:p w14:paraId="02578990" w14:textId="77777777" w:rsidR="00EC11B2" w:rsidRDefault="00EC11B2" w:rsidP="00FA5D68">
                            <w:pPr>
                              <w:overflowPunct w:val="0"/>
                              <w:spacing w:line="260" w:lineRule="exact"/>
                              <w:ind w:rightChars="-25" w:right="-60"/>
                              <w:jc w:val="right"/>
                              <w:rPr>
                                <w:rFonts w:ascii="標楷體" w:hAnsi="標楷體"/>
                                <w:b/>
                                <w:bCs/>
                                <w:sz w:val="20"/>
                                <w:szCs w:val="20"/>
                              </w:rPr>
                            </w:pPr>
                            <w:r>
                              <w:rPr>
                                <w:rFonts w:ascii="標楷體" w:hAnsi="標楷體" w:hint="eastAsia"/>
                                <w:b/>
                                <w:bCs/>
                                <w:sz w:val="20"/>
                                <w:szCs w:val="20"/>
                              </w:rPr>
                              <w:t>47</w:t>
                            </w:r>
                          </w:p>
                        </w:tc>
                      </w:tr>
                      <w:tr w:rsidR="00EC11B2" w14:paraId="44EB0CFE" w14:textId="77777777" w:rsidTr="003E72AC">
                        <w:trPr>
                          <w:trHeight w:val="312"/>
                          <w:jc w:val="center"/>
                        </w:trPr>
                        <w:tc>
                          <w:tcPr>
                            <w:tcW w:w="590" w:type="pct"/>
                            <w:vMerge w:val="restart"/>
                            <w:tcBorders>
                              <w:top w:val="single" w:sz="4" w:space="0" w:color="auto"/>
                              <w:left w:val="single" w:sz="4" w:space="0" w:color="auto"/>
                              <w:bottom w:val="single" w:sz="4" w:space="0" w:color="auto"/>
                              <w:right w:val="single" w:sz="4" w:space="0" w:color="auto"/>
                            </w:tcBorders>
                            <w:vAlign w:val="center"/>
                            <w:hideMark/>
                          </w:tcPr>
                          <w:p w14:paraId="3D447952" w14:textId="77777777" w:rsidR="00EC11B2" w:rsidRDefault="00EC11B2" w:rsidP="00FA5D68">
                            <w:pPr>
                              <w:overflowPunct w:val="0"/>
                              <w:spacing w:line="260" w:lineRule="exact"/>
                              <w:jc w:val="center"/>
                              <w:rPr>
                                <w:rFonts w:ascii="標楷體" w:hAnsi="標楷體"/>
                                <w:sz w:val="20"/>
                                <w:szCs w:val="20"/>
                              </w:rPr>
                            </w:pPr>
                            <w:r>
                              <w:rPr>
                                <w:rFonts w:ascii="標楷體" w:hAnsi="標楷體" w:hint="eastAsia"/>
                                <w:sz w:val="20"/>
                                <w:szCs w:val="20"/>
                              </w:rPr>
                              <w:t>異常樣態I</w:t>
                            </w:r>
                          </w:p>
                        </w:tc>
                        <w:tc>
                          <w:tcPr>
                            <w:tcW w:w="1906" w:type="pct"/>
                            <w:tcBorders>
                              <w:top w:val="single" w:sz="4" w:space="0" w:color="auto"/>
                              <w:left w:val="single" w:sz="4" w:space="0" w:color="auto"/>
                              <w:bottom w:val="single" w:sz="4" w:space="0" w:color="auto"/>
                              <w:right w:val="single" w:sz="4" w:space="0" w:color="auto"/>
                            </w:tcBorders>
                            <w:hideMark/>
                          </w:tcPr>
                          <w:p w14:paraId="06EF20B9" w14:textId="77777777" w:rsidR="00EC11B2" w:rsidRDefault="00EC11B2" w:rsidP="0083387D">
                            <w:pPr>
                              <w:overflowPunct w:val="0"/>
                              <w:spacing w:line="260" w:lineRule="exact"/>
                              <w:ind w:left="200" w:hangingChars="100" w:hanging="200"/>
                              <w:rPr>
                                <w:rFonts w:ascii="標楷體" w:hAnsi="標楷體"/>
                                <w:sz w:val="20"/>
                                <w:szCs w:val="20"/>
                              </w:rPr>
                            </w:pPr>
                            <w:r>
                              <w:rPr>
                                <w:rFonts w:ascii="標楷體" w:hAnsi="標楷體" w:hint="eastAsia"/>
                                <w:sz w:val="20"/>
                                <w:szCs w:val="20"/>
                              </w:rPr>
                              <w:t>A事業實際上網時間較申報預定清運時間晚</w:t>
                            </w:r>
                          </w:p>
                        </w:tc>
                        <w:tc>
                          <w:tcPr>
                            <w:tcW w:w="899" w:type="pct"/>
                            <w:tcBorders>
                              <w:top w:val="single" w:sz="4" w:space="0" w:color="auto"/>
                              <w:left w:val="single" w:sz="4" w:space="0" w:color="auto"/>
                              <w:bottom w:val="single" w:sz="4" w:space="0" w:color="auto"/>
                              <w:right w:val="single" w:sz="4" w:space="0" w:color="auto"/>
                            </w:tcBorders>
                            <w:vAlign w:val="center"/>
                            <w:hideMark/>
                          </w:tcPr>
                          <w:p w14:paraId="1EC71C32" w14:textId="77777777" w:rsidR="00EC11B2" w:rsidRPr="008B5CF8" w:rsidRDefault="00EC11B2" w:rsidP="00FA5D68">
                            <w:pPr>
                              <w:overflowPunct w:val="0"/>
                              <w:spacing w:line="260" w:lineRule="exact"/>
                              <w:ind w:rightChars="-25" w:right="-60"/>
                              <w:jc w:val="right"/>
                              <w:rPr>
                                <w:rFonts w:ascii="標楷體" w:hAnsi="標楷體"/>
                                <w:sz w:val="20"/>
                                <w:szCs w:val="20"/>
                              </w:rPr>
                            </w:pPr>
                            <w:r w:rsidRPr="008B5CF8">
                              <w:rPr>
                                <w:rFonts w:ascii="標楷體" w:hAnsi="標楷體" w:hint="eastAsia"/>
                                <w:sz w:val="20"/>
                                <w:szCs w:val="20"/>
                              </w:rPr>
                              <w:t>36</w:t>
                            </w:r>
                          </w:p>
                        </w:tc>
                        <w:tc>
                          <w:tcPr>
                            <w:tcW w:w="773" w:type="pct"/>
                            <w:tcBorders>
                              <w:top w:val="single" w:sz="4" w:space="0" w:color="auto"/>
                              <w:left w:val="single" w:sz="4" w:space="0" w:color="auto"/>
                              <w:bottom w:val="single" w:sz="4" w:space="0" w:color="auto"/>
                              <w:right w:val="single" w:sz="4" w:space="0" w:color="auto"/>
                            </w:tcBorders>
                            <w:vAlign w:val="center"/>
                            <w:hideMark/>
                          </w:tcPr>
                          <w:p w14:paraId="57916C79" w14:textId="77777777" w:rsidR="00EC11B2" w:rsidRPr="008B5CF8" w:rsidRDefault="00EC11B2" w:rsidP="00FA5D68">
                            <w:pPr>
                              <w:overflowPunct w:val="0"/>
                              <w:spacing w:line="260" w:lineRule="exact"/>
                              <w:ind w:rightChars="-25" w:right="-60"/>
                              <w:jc w:val="right"/>
                              <w:rPr>
                                <w:rFonts w:ascii="標楷體" w:hAnsi="標楷體"/>
                                <w:sz w:val="20"/>
                                <w:szCs w:val="20"/>
                              </w:rPr>
                            </w:pPr>
                            <w:r w:rsidRPr="008B5CF8">
                              <w:rPr>
                                <w:rFonts w:ascii="標楷體" w:hAnsi="標楷體" w:hint="eastAsia"/>
                                <w:sz w:val="20"/>
                                <w:szCs w:val="20"/>
                              </w:rPr>
                              <w:t>－</w:t>
                            </w:r>
                          </w:p>
                        </w:tc>
                        <w:tc>
                          <w:tcPr>
                            <w:tcW w:w="832" w:type="pct"/>
                            <w:tcBorders>
                              <w:top w:val="single" w:sz="4" w:space="0" w:color="auto"/>
                              <w:left w:val="single" w:sz="4" w:space="0" w:color="auto"/>
                              <w:bottom w:val="single" w:sz="4" w:space="0" w:color="auto"/>
                              <w:right w:val="single" w:sz="4" w:space="0" w:color="auto"/>
                            </w:tcBorders>
                            <w:vAlign w:val="center"/>
                            <w:hideMark/>
                          </w:tcPr>
                          <w:p w14:paraId="00FB54A6" w14:textId="77777777" w:rsidR="00EC11B2" w:rsidRPr="008B5CF8" w:rsidRDefault="00EC11B2" w:rsidP="00FA5D68">
                            <w:pPr>
                              <w:overflowPunct w:val="0"/>
                              <w:spacing w:line="260" w:lineRule="exact"/>
                              <w:ind w:rightChars="-25" w:right="-60"/>
                              <w:jc w:val="right"/>
                              <w:rPr>
                                <w:rFonts w:ascii="標楷體" w:hAnsi="標楷體"/>
                                <w:sz w:val="20"/>
                                <w:szCs w:val="20"/>
                              </w:rPr>
                            </w:pPr>
                            <w:r w:rsidRPr="008B5CF8">
                              <w:rPr>
                                <w:rFonts w:ascii="標楷體" w:hAnsi="標楷體" w:hint="eastAsia"/>
                                <w:sz w:val="20"/>
                                <w:szCs w:val="20"/>
                              </w:rPr>
                              <w:t>36</w:t>
                            </w:r>
                          </w:p>
                        </w:tc>
                      </w:tr>
                      <w:tr w:rsidR="00EC11B2" w14:paraId="5F777BFD" w14:textId="77777777" w:rsidTr="003E72AC">
                        <w:trPr>
                          <w:trHeight w:val="31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5E37F5" w14:textId="77777777" w:rsidR="00EC11B2" w:rsidRDefault="00EC11B2" w:rsidP="00FA5D68">
                            <w:pPr>
                              <w:widowControl/>
                              <w:spacing w:line="260" w:lineRule="exact"/>
                              <w:rPr>
                                <w:rFonts w:ascii="標楷體" w:hAnsi="標楷體" w:cs="Times New Roman"/>
                                <w:sz w:val="20"/>
                                <w:szCs w:val="20"/>
                              </w:rPr>
                            </w:pPr>
                          </w:p>
                        </w:tc>
                        <w:tc>
                          <w:tcPr>
                            <w:tcW w:w="1906" w:type="pct"/>
                            <w:tcBorders>
                              <w:top w:val="single" w:sz="4" w:space="0" w:color="auto"/>
                              <w:left w:val="single" w:sz="4" w:space="0" w:color="auto"/>
                              <w:bottom w:val="single" w:sz="4" w:space="0" w:color="auto"/>
                              <w:right w:val="single" w:sz="4" w:space="0" w:color="auto"/>
                            </w:tcBorders>
                            <w:hideMark/>
                          </w:tcPr>
                          <w:p w14:paraId="21955C1E" w14:textId="77777777" w:rsidR="00EC11B2" w:rsidRDefault="00EC11B2" w:rsidP="0083387D">
                            <w:pPr>
                              <w:overflowPunct w:val="0"/>
                              <w:spacing w:line="260" w:lineRule="exact"/>
                              <w:ind w:left="140" w:hangingChars="70" w:hanging="140"/>
                              <w:rPr>
                                <w:rFonts w:ascii="標楷體" w:hAnsi="標楷體"/>
                                <w:sz w:val="20"/>
                                <w:szCs w:val="20"/>
                              </w:rPr>
                            </w:pPr>
                            <w:r>
                              <w:rPr>
                                <w:rFonts w:ascii="標楷體" w:hAnsi="標楷體" w:hint="eastAsia"/>
                                <w:sz w:val="20"/>
                                <w:szCs w:val="20"/>
                              </w:rPr>
                              <w:t>B處理者收受聯單30天後仍未處理完成</w:t>
                            </w:r>
                          </w:p>
                        </w:tc>
                        <w:tc>
                          <w:tcPr>
                            <w:tcW w:w="899" w:type="pct"/>
                            <w:tcBorders>
                              <w:top w:val="single" w:sz="4" w:space="0" w:color="auto"/>
                              <w:left w:val="single" w:sz="4" w:space="0" w:color="auto"/>
                              <w:bottom w:val="single" w:sz="4" w:space="0" w:color="auto"/>
                              <w:right w:val="single" w:sz="4" w:space="0" w:color="auto"/>
                            </w:tcBorders>
                            <w:vAlign w:val="center"/>
                            <w:hideMark/>
                          </w:tcPr>
                          <w:p w14:paraId="79FBA185" w14:textId="77777777" w:rsidR="00EC11B2" w:rsidRPr="008B5CF8" w:rsidRDefault="00EC11B2" w:rsidP="00FA5D68">
                            <w:pPr>
                              <w:overflowPunct w:val="0"/>
                              <w:spacing w:line="260" w:lineRule="exact"/>
                              <w:ind w:rightChars="-25" w:right="-60"/>
                              <w:jc w:val="right"/>
                              <w:rPr>
                                <w:rFonts w:ascii="標楷體" w:hAnsi="標楷體"/>
                                <w:sz w:val="20"/>
                                <w:szCs w:val="20"/>
                              </w:rPr>
                            </w:pPr>
                            <w:r w:rsidRPr="008B5CF8">
                              <w:rPr>
                                <w:rFonts w:ascii="標楷體" w:hAnsi="標楷體" w:hint="eastAsia"/>
                                <w:sz w:val="20"/>
                                <w:szCs w:val="20"/>
                              </w:rPr>
                              <w:t>1</w:t>
                            </w:r>
                          </w:p>
                        </w:tc>
                        <w:tc>
                          <w:tcPr>
                            <w:tcW w:w="773" w:type="pct"/>
                            <w:tcBorders>
                              <w:top w:val="single" w:sz="4" w:space="0" w:color="auto"/>
                              <w:left w:val="single" w:sz="4" w:space="0" w:color="auto"/>
                              <w:bottom w:val="single" w:sz="4" w:space="0" w:color="auto"/>
                              <w:right w:val="single" w:sz="4" w:space="0" w:color="auto"/>
                            </w:tcBorders>
                            <w:vAlign w:val="center"/>
                            <w:hideMark/>
                          </w:tcPr>
                          <w:p w14:paraId="4570551D" w14:textId="77777777" w:rsidR="00EC11B2" w:rsidRPr="008B5CF8" w:rsidRDefault="00EC11B2" w:rsidP="00FA5D68">
                            <w:pPr>
                              <w:overflowPunct w:val="0"/>
                              <w:spacing w:line="260" w:lineRule="exact"/>
                              <w:ind w:rightChars="-25" w:right="-60"/>
                              <w:jc w:val="right"/>
                              <w:rPr>
                                <w:rFonts w:ascii="標楷體" w:hAnsi="標楷體"/>
                                <w:sz w:val="20"/>
                                <w:szCs w:val="20"/>
                              </w:rPr>
                            </w:pPr>
                            <w:r w:rsidRPr="008B5CF8">
                              <w:rPr>
                                <w:rFonts w:ascii="標楷體" w:hAnsi="標楷體" w:hint="eastAsia"/>
                                <w:sz w:val="20"/>
                                <w:szCs w:val="20"/>
                              </w:rPr>
                              <w:t>－</w:t>
                            </w:r>
                          </w:p>
                        </w:tc>
                        <w:tc>
                          <w:tcPr>
                            <w:tcW w:w="832" w:type="pct"/>
                            <w:tcBorders>
                              <w:top w:val="single" w:sz="4" w:space="0" w:color="auto"/>
                              <w:left w:val="single" w:sz="4" w:space="0" w:color="auto"/>
                              <w:bottom w:val="single" w:sz="4" w:space="0" w:color="auto"/>
                              <w:right w:val="single" w:sz="4" w:space="0" w:color="auto"/>
                            </w:tcBorders>
                            <w:vAlign w:val="center"/>
                            <w:hideMark/>
                          </w:tcPr>
                          <w:p w14:paraId="017E25A9" w14:textId="77777777" w:rsidR="00EC11B2" w:rsidRPr="008B5CF8" w:rsidRDefault="00EC11B2" w:rsidP="00FA5D68">
                            <w:pPr>
                              <w:overflowPunct w:val="0"/>
                              <w:spacing w:line="260" w:lineRule="exact"/>
                              <w:ind w:rightChars="-25" w:right="-60"/>
                              <w:jc w:val="right"/>
                              <w:rPr>
                                <w:rFonts w:ascii="標楷體" w:hAnsi="標楷體"/>
                                <w:sz w:val="20"/>
                                <w:szCs w:val="20"/>
                              </w:rPr>
                            </w:pPr>
                            <w:r w:rsidRPr="008B5CF8">
                              <w:rPr>
                                <w:rFonts w:ascii="標楷體" w:hAnsi="標楷體" w:hint="eastAsia"/>
                                <w:sz w:val="20"/>
                                <w:szCs w:val="20"/>
                              </w:rPr>
                              <w:t>1</w:t>
                            </w:r>
                          </w:p>
                        </w:tc>
                      </w:tr>
                      <w:tr w:rsidR="00EC11B2" w14:paraId="7253F870" w14:textId="77777777" w:rsidTr="003E72AC">
                        <w:trPr>
                          <w:trHeight w:val="31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DC9093" w14:textId="77777777" w:rsidR="00EC11B2" w:rsidRDefault="00EC11B2" w:rsidP="00FA5D68">
                            <w:pPr>
                              <w:widowControl/>
                              <w:spacing w:line="260" w:lineRule="exact"/>
                              <w:rPr>
                                <w:rFonts w:ascii="標楷體" w:hAnsi="標楷體" w:cs="Times New Roman"/>
                                <w:sz w:val="20"/>
                                <w:szCs w:val="20"/>
                              </w:rPr>
                            </w:pPr>
                          </w:p>
                        </w:tc>
                        <w:tc>
                          <w:tcPr>
                            <w:tcW w:w="1906" w:type="pct"/>
                            <w:tcBorders>
                              <w:top w:val="single" w:sz="4" w:space="0" w:color="auto"/>
                              <w:left w:val="single" w:sz="4" w:space="0" w:color="auto"/>
                              <w:bottom w:val="single" w:sz="4" w:space="0" w:color="auto"/>
                              <w:right w:val="single" w:sz="4" w:space="0" w:color="auto"/>
                            </w:tcBorders>
                            <w:hideMark/>
                          </w:tcPr>
                          <w:p w14:paraId="79A31969" w14:textId="77777777" w:rsidR="00EC11B2" w:rsidRDefault="00EC11B2" w:rsidP="0083387D">
                            <w:pPr>
                              <w:overflowPunct w:val="0"/>
                              <w:spacing w:line="260" w:lineRule="exact"/>
                              <w:ind w:left="140" w:hangingChars="70" w:hanging="140"/>
                              <w:rPr>
                                <w:rFonts w:ascii="標楷體" w:hAnsi="標楷體"/>
                                <w:sz w:val="20"/>
                                <w:szCs w:val="20"/>
                              </w:rPr>
                            </w:pPr>
                            <w:r>
                              <w:rPr>
                                <w:rFonts w:ascii="標楷體" w:hAnsi="標楷體" w:hint="eastAsia"/>
                                <w:sz w:val="20"/>
                                <w:szCs w:val="20"/>
                              </w:rPr>
                              <w:t>C聯單申報35天後聯單不完整申報</w:t>
                            </w:r>
                          </w:p>
                        </w:tc>
                        <w:tc>
                          <w:tcPr>
                            <w:tcW w:w="899" w:type="pct"/>
                            <w:tcBorders>
                              <w:top w:val="single" w:sz="4" w:space="0" w:color="auto"/>
                              <w:left w:val="single" w:sz="4" w:space="0" w:color="auto"/>
                              <w:bottom w:val="single" w:sz="4" w:space="0" w:color="auto"/>
                              <w:right w:val="single" w:sz="4" w:space="0" w:color="auto"/>
                            </w:tcBorders>
                            <w:vAlign w:val="center"/>
                            <w:hideMark/>
                          </w:tcPr>
                          <w:p w14:paraId="0112D253" w14:textId="77777777" w:rsidR="00EC11B2" w:rsidRPr="008B5CF8" w:rsidRDefault="00EC11B2" w:rsidP="00FA5D68">
                            <w:pPr>
                              <w:overflowPunct w:val="0"/>
                              <w:spacing w:line="260" w:lineRule="exact"/>
                              <w:ind w:rightChars="-25" w:right="-60"/>
                              <w:jc w:val="right"/>
                              <w:rPr>
                                <w:rFonts w:ascii="標楷體" w:hAnsi="標楷體"/>
                                <w:sz w:val="20"/>
                                <w:szCs w:val="20"/>
                              </w:rPr>
                            </w:pPr>
                            <w:r w:rsidRPr="008B5CF8">
                              <w:rPr>
                                <w:rFonts w:ascii="標楷體" w:hAnsi="標楷體" w:hint="eastAsia"/>
                                <w:sz w:val="20"/>
                                <w:szCs w:val="20"/>
                              </w:rPr>
                              <w:t>10</w:t>
                            </w:r>
                          </w:p>
                        </w:tc>
                        <w:tc>
                          <w:tcPr>
                            <w:tcW w:w="773" w:type="pct"/>
                            <w:tcBorders>
                              <w:top w:val="single" w:sz="4" w:space="0" w:color="auto"/>
                              <w:left w:val="single" w:sz="4" w:space="0" w:color="auto"/>
                              <w:bottom w:val="single" w:sz="4" w:space="0" w:color="auto"/>
                              <w:right w:val="single" w:sz="4" w:space="0" w:color="auto"/>
                            </w:tcBorders>
                            <w:vAlign w:val="center"/>
                            <w:hideMark/>
                          </w:tcPr>
                          <w:p w14:paraId="4A1B7353" w14:textId="77777777" w:rsidR="00EC11B2" w:rsidRPr="008B5CF8" w:rsidRDefault="00EC11B2" w:rsidP="00FA5D68">
                            <w:pPr>
                              <w:overflowPunct w:val="0"/>
                              <w:spacing w:line="260" w:lineRule="exact"/>
                              <w:ind w:rightChars="-25" w:right="-60"/>
                              <w:jc w:val="right"/>
                              <w:rPr>
                                <w:rFonts w:ascii="標楷體" w:hAnsi="標楷體"/>
                                <w:sz w:val="20"/>
                                <w:szCs w:val="20"/>
                              </w:rPr>
                            </w:pPr>
                            <w:r w:rsidRPr="008B5CF8">
                              <w:rPr>
                                <w:rFonts w:ascii="標楷體" w:hAnsi="標楷體" w:hint="eastAsia"/>
                                <w:sz w:val="20"/>
                                <w:szCs w:val="20"/>
                              </w:rPr>
                              <w:t>－</w:t>
                            </w:r>
                          </w:p>
                        </w:tc>
                        <w:tc>
                          <w:tcPr>
                            <w:tcW w:w="832" w:type="pct"/>
                            <w:tcBorders>
                              <w:top w:val="single" w:sz="4" w:space="0" w:color="auto"/>
                              <w:left w:val="single" w:sz="4" w:space="0" w:color="auto"/>
                              <w:bottom w:val="single" w:sz="4" w:space="0" w:color="auto"/>
                              <w:right w:val="single" w:sz="4" w:space="0" w:color="auto"/>
                            </w:tcBorders>
                            <w:vAlign w:val="center"/>
                            <w:hideMark/>
                          </w:tcPr>
                          <w:p w14:paraId="1A240156" w14:textId="77777777" w:rsidR="00EC11B2" w:rsidRPr="008B5CF8" w:rsidRDefault="00EC11B2" w:rsidP="00FA5D68">
                            <w:pPr>
                              <w:overflowPunct w:val="0"/>
                              <w:spacing w:line="260" w:lineRule="exact"/>
                              <w:ind w:rightChars="-25" w:right="-60"/>
                              <w:jc w:val="right"/>
                              <w:rPr>
                                <w:rFonts w:ascii="標楷體" w:hAnsi="標楷體"/>
                                <w:sz w:val="20"/>
                                <w:szCs w:val="20"/>
                              </w:rPr>
                            </w:pPr>
                            <w:r w:rsidRPr="008B5CF8">
                              <w:rPr>
                                <w:rFonts w:ascii="標楷體" w:hAnsi="標楷體" w:hint="eastAsia"/>
                                <w:sz w:val="20"/>
                                <w:szCs w:val="20"/>
                              </w:rPr>
                              <w:t>10</w:t>
                            </w:r>
                          </w:p>
                        </w:tc>
                      </w:tr>
                    </w:tbl>
                    <w:p w14:paraId="1A6EC35F" w14:textId="77777777" w:rsidR="00EC11B2" w:rsidRDefault="00EC11B2" w:rsidP="0083387D">
                      <w:pPr>
                        <w:overflowPunct w:val="0"/>
                        <w:spacing w:line="260" w:lineRule="exact"/>
                        <w:ind w:firstLineChars="15" w:firstLine="27"/>
                        <w:rPr>
                          <w:rFonts w:ascii="Times New Roman" w:eastAsia="新細明體" w:hAnsi="Times New Roman" w:cs="Times New Roman"/>
                          <w:szCs w:val="20"/>
                        </w:rPr>
                      </w:pPr>
                      <w:r>
                        <w:rPr>
                          <w:rFonts w:ascii="標楷體" w:hAnsi="標楷體" w:hint="eastAsia"/>
                          <w:bCs/>
                          <w:sz w:val="18"/>
                          <w:szCs w:val="18"/>
                        </w:rPr>
                        <w:t>資料來源：</w:t>
                      </w:r>
                      <w:r>
                        <w:rPr>
                          <w:rFonts w:ascii="標楷體" w:hAnsi="標楷體" w:hint="eastAsia"/>
                          <w:color w:val="212529"/>
                          <w:sz w:val="18"/>
                          <w:szCs w:val="18"/>
                          <w:shd w:val="clear" w:color="auto" w:fill="FFFFFF"/>
                        </w:rPr>
                        <w:t>整理自澎湖縣政府環境保護局提供資料。</w:t>
                      </w:r>
                    </w:p>
                  </w:txbxContent>
                </v:textbox>
                <w10:wrap type="square"/>
              </v:shape>
            </w:pict>
          </mc:Fallback>
        </mc:AlternateContent>
      </w:r>
      <w:r w:rsidR="00EC11B2">
        <w:rPr>
          <w:rFonts w:ascii="標楷體" w:hAnsi="標楷體" w:hint="eastAsia"/>
          <w:b/>
          <w:spacing w:val="10"/>
          <w:kern w:val="0"/>
        </w:rPr>
        <w:t>（2）未落實執行產源流向勾</w:t>
      </w:r>
      <w:proofErr w:type="gramStart"/>
      <w:r w:rsidR="00EC11B2">
        <w:rPr>
          <w:rFonts w:ascii="標楷體" w:hAnsi="標楷體" w:hint="eastAsia"/>
          <w:b/>
          <w:spacing w:val="10"/>
          <w:kern w:val="0"/>
        </w:rPr>
        <w:t>稽</w:t>
      </w:r>
      <w:proofErr w:type="gramEnd"/>
      <w:r w:rsidR="00EC11B2">
        <w:rPr>
          <w:rFonts w:ascii="標楷體" w:hAnsi="標楷體" w:hint="eastAsia"/>
          <w:b/>
          <w:spacing w:val="10"/>
          <w:kern w:val="0"/>
        </w:rPr>
        <w:t>管制工作，</w:t>
      </w:r>
      <w:proofErr w:type="gramStart"/>
      <w:r w:rsidR="00EC11B2">
        <w:rPr>
          <w:rFonts w:ascii="標楷體" w:hAnsi="標楷體" w:hint="eastAsia"/>
          <w:b/>
          <w:spacing w:val="10"/>
          <w:kern w:val="0"/>
        </w:rPr>
        <w:t>部分產源事業</w:t>
      </w:r>
      <w:proofErr w:type="gramEnd"/>
      <w:r w:rsidR="00EC11B2">
        <w:rPr>
          <w:rFonts w:ascii="標楷體" w:hAnsi="標楷體" w:hint="eastAsia"/>
          <w:b/>
          <w:spacing w:val="10"/>
          <w:kern w:val="0"/>
        </w:rPr>
        <w:t>機構之疑似異常情事遲未改善：</w:t>
      </w:r>
      <w:r w:rsidR="00EC11B2">
        <w:rPr>
          <w:rFonts w:ascii="標楷體" w:hAnsi="標楷體" w:hint="eastAsia"/>
          <w:bCs/>
          <w:spacing w:val="10"/>
          <w:kern w:val="0"/>
        </w:rPr>
        <w:t>依</w:t>
      </w:r>
      <w:proofErr w:type="gramStart"/>
      <w:r w:rsidR="00EC11B2">
        <w:rPr>
          <w:rFonts w:ascii="標楷體" w:hAnsi="標楷體" w:hint="eastAsia"/>
          <w:bCs/>
          <w:spacing w:val="10"/>
          <w:kern w:val="0"/>
        </w:rPr>
        <w:t>114</w:t>
      </w:r>
      <w:proofErr w:type="gramEnd"/>
      <w:r w:rsidR="00EC11B2">
        <w:rPr>
          <w:rFonts w:ascii="標楷體" w:hAnsi="標楷體" w:hint="eastAsia"/>
          <w:bCs/>
          <w:spacing w:val="10"/>
          <w:kern w:val="0"/>
        </w:rPr>
        <w:t>年度事業廢棄物清理流向勾</w:t>
      </w:r>
      <w:proofErr w:type="gramStart"/>
      <w:r w:rsidR="00EC11B2">
        <w:rPr>
          <w:rFonts w:ascii="標楷體" w:hAnsi="標楷體" w:hint="eastAsia"/>
          <w:bCs/>
          <w:spacing w:val="10"/>
          <w:kern w:val="0"/>
        </w:rPr>
        <w:t>稽</w:t>
      </w:r>
      <w:proofErr w:type="gramEnd"/>
      <w:r w:rsidR="00EC11B2">
        <w:rPr>
          <w:rFonts w:ascii="標楷體" w:hAnsi="標楷體" w:hint="eastAsia"/>
          <w:bCs/>
          <w:spacing w:val="10"/>
          <w:kern w:val="0"/>
        </w:rPr>
        <w:t>計畫，地方環保機關執行事業廢棄物申報資料之勾</w:t>
      </w:r>
      <w:proofErr w:type="gramStart"/>
      <w:r w:rsidR="00EC11B2">
        <w:rPr>
          <w:rFonts w:ascii="標楷體" w:hAnsi="標楷體" w:hint="eastAsia"/>
          <w:bCs/>
          <w:spacing w:val="10"/>
          <w:kern w:val="0"/>
        </w:rPr>
        <w:t>稽</w:t>
      </w:r>
      <w:proofErr w:type="gramEnd"/>
      <w:r w:rsidR="00EC11B2">
        <w:rPr>
          <w:rFonts w:ascii="標楷體" w:hAnsi="標楷體" w:hint="eastAsia"/>
          <w:bCs/>
          <w:spacing w:val="10"/>
          <w:kern w:val="0"/>
        </w:rPr>
        <w:t>作業，分為A.</w:t>
      </w:r>
      <w:proofErr w:type="gramStart"/>
      <w:r w:rsidR="00EC11B2">
        <w:rPr>
          <w:rFonts w:ascii="標楷體" w:hAnsi="標楷體" w:hint="eastAsia"/>
          <w:bCs/>
          <w:spacing w:val="10"/>
          <w:kern w:val="0"/>
        </w:rPr>
        <w:t>依產源申報</w:t>
      </w:r>
      <w:proofErr w:type="gramEnd"/>
      <w:r w:rsidR="00EC11B2">
        <w:rPr>
          <w:rFonts w:ascii="標楷體" w:hAnsi="標楷體" w:hint="eastAsia"/>
          <w:bCs/>
          <w:spacing w:val="10"/>
          <w:kern w:val="0"/>
        </w:rPr>
        <w:t>聯單勾</w:t>
      </w:r>
      <w:proofErr w:type="gramStart"/>
      <w:r w:rsidR="00EC11B2">
        <w:rPr>
          <w:rFonts w:ascii="標楷體" w:hAnsi="標楷體" w:hint="eastAsia"/>
          <w:bCs/>
          <w:spacing w:val="10"/>
          <w:kern w:val="0"/>
        </w:rPr>
        <w:t>稽</w:t>
      </w:r>
      <w:proofErr w:type="gramEnd"/>
      <w:r w:rsidR="00EC11B2">
        <w:rPr>
          <w:rFonts w:ascii="標楷體" w:hAnsi="標楷體" w:hint="eastAsia"/>
          <w:bCs/>
          <w:spacing w:val="10"/>
          <w:kern w:val="0"/>
        </w:rPr>
        <w:t>：每月下載網路申報聯單資料進行勾</w:t>
      </w:r>
      <w:proofErr w:type="gramStart"/>
      <w:r w:rsidR="00EC11B2">
        <w:rPr>
          <w:rFonts w:ascii="標楷體" w:hAnsi="標楷體" w:hint="eastAsia"/>
          <w:bCs/>
          <w:spacing w:val="10"/>
          <w:kern w:val="0"/>
        </w:rPr>
        <w:t>稽</w:t>
      </w:r>
      <w:proofErr w:type="gramEnd"/>
      <w:r w:rsidR="00EC11B2">
        <w:rPr>
          <w:rFonts w:ascii="標楷體" w:hAnsi="標楷體" w:hint="eastAsia"/>
          <w:bCs/>
          <w:spacing w:val="10"/>
          <w:kern w:val="0"/>
        </w:rPr>
        <w:t>，總計11項疑似異常情形，其中（A）至（H）等8項屬疑似異常樣態I，優先以電話輔導改善，但同一項疑似異常情形累計達3個月以上之事業，需進行現場查察，並依法查處；B.依類別勾</w:t>
      </w:r>
      <w:proofErr w:type="gramStart"/>
      <w:r w:rsidR="00EC11B2">
        <w:rPr>
          <w:rFonts w:ascii="標楷體" w:hAnsi="標楷體" w:hint="eastAsia"/>
          <w:bCs/>
          <w:spacing w:val="10"/>
          <w:kern w:val="0"/>
        </w:rPr>
        <w:t>稽</w:t>
      </w:r>
      <w:proofErr w:type="gramEnd"/>
      <w:r w:rsidR="00EC11B2">
        <w:rPr>
          <w:rFonts w:ascii="標楷體" w:hAnsi="標楷體" w:hint="eastAsia"/>
          <w:bCs/>
          <w:spacing w:val="10"/>
          <w:kern w:val="0"/>
        </w:rPr>
        <w:t>：依上一年度12月所提報本年度勾</w:t>
      </w:r>
      <w:proofErr w:type="gramStart"/>
      <w:r w:rsidR="00EC11B2">
        <w:rPr>
          <w:rFonts w:ascii="標楷體" w:hAnsi="標楷體" w:hint="eastAsia"/>
          <w:bCs/>
          <w:spacing w:val="10"/>
          <w:kern w:val="0"/>
        </w:rPr>
        <w:t>稽</w:t>
      </w:r>
      <w:proofErr w:type="gramEnd"/>
      <w:r w:rsidR="00EC11B2">
        <w:rPr>
          <w:rFonts w:ascii="標楷體" w:hAnsi="標楷體" w:hint="eastAsia"/>
          <w:bCs/>
          <w:spacing w:val="10"/>
          <w:kern w:val="0"/>
        </w:rPr>
        <w:t>行業別，就所轄公告業別</w:t>
      </w:r>
      <w:proofErr w:type="gramStart"/>
      <w:r w:rsidR="00EC11B2">
        <w:rPr>
          <w:rFonts w:ascii="標楷體" w:hAnsi="標楷體" w:hint="eastAsia"/>
          <w:bCs/>
          <w:spacing w:val="10"/>
          <w:kern w:val="0"/>
        </w:rPr>
        <w:t>之</w:t>
      </w:r>
      <w:proofErr w:type="gramEnd"/>
      <w:r w:rsidR="00EC11B2">
        <w:rPr>
          <w:rFonts w:ascii="標楷體" w:hAnsi="標楷體" w:hint="eastAsia"/>
          <w:bCs/>
          <w:spacing w:val="10"/>
          <w:kern w:val="0"/>
        </w:rPr>
        <w:t>事業逐月完成全數勾</w:t>
      </w:r>
      <w:proofErr w:type="gramStart"/>
      <w:r w:rsidR="00EC11B2">
        <w:rPr>
          <w:rFonts w:ascii="標楷體" w:hAnsi="標楷體" w:hint="eastAsia"/>
          <w:bCs/>
          <w:spacing w:val="10"/>
          <w:kern w:val="0"/>
        </w:rPr>
        <w:t>稽</w:t>
      </w:r>
      <w:proofErr w:type="gramEnd"/>
      <w:r w:rsidR="00EC11B2">
        <w:rPr>
          <w:rFonts w:ascii="標楷體" w:hAnsi="標楷體" w:hint="eastAsia"/>
          <w:bCs/>
          <w:spacing w:val="10"/>
          <w:kern w:val="0"/>
        </w:rPr>
        <w:t>作業。其疑似異常情形12項，其中（A）至（F）等6項屬疑似異常樣態I，優先以電話輔導改善。該局提供</w:t>
      </w:r>
      <w:proofErr w:type="gramStart"/>
      <w:r w:rsidR="00EC11B2">
        <w:rPr>
          <w:rFonts w:ascii="標楷體" w:hAnsi="標楷體" w:hint="eastAsia"/>
          <w:bCs/>
          <w:spacing w:val="10"/>
          <w:kern w:val="0"/>
        </w:rPr>
        <w:t>114</w:t>
      </w:r>
      <w:proofErr w:type="gramEnd"/>
      <w:r w:rsidR="00EC11B2">
        <w:rPr>
          <w:rFonts w:ascii="標楷體" w:hAnsi="標楷體" w:hint="eastAsia"/>
          <w:bCs/>
          <w:spacing w:val="10"/>
          <w:kern w:val="0"/>
        </w:rPr>
        <w:t>年度勾</w:t>
      </w:r>
      <w:proofErr w:type="gramStart"/>
      <w:r w:rsidR="00EC11B2">
        <w:rPr>
          <w:rFonts w:ascii="標楷體" w:hAnsi="標楷體" w:hint="eastAsia"/>
          <w:bCs/>
          <w:spacing w:val="10"/>
          <w:kern w:val="0"/>
        </w:rPr>
        <w:t>稽</w:t>
      </w:r>
      <w:proofErr w:type="gramEnd"/>
      <w:r w:rsidR="00EC11B2">
        <w:rPr>
          <w:rFonts w:ascii="標楷體" w:hAnsi="標楷體" w:hint="eastAsia"/>
          <w:bCs/>
          <w:spacing w:val="10"/>
          <w:kern w:val="0"/>
        </w:rPr>
        <w:t>聯單系統之疑似異常情形共47家次，分別為異常樣態I的「A事業實際上網時間較申報預定清運時間晚」36家次（76.60％）、「B處理者收受聯單30天後仍未處理完成」1家次（2.13％）及「C聯單申報35天後聯單不完整申報」10家次（21.28％）（表4）；依行業類別勾</w:t>
      </w:r>
      <w:proofErr w:type="gramStart"/>
      <w:r w:rsidR="00EC11B2">
        <w:rPr>
          <w:rFonts w:ascii="標楷體" w:hAnsi="標楷體" w:hint="eastAsia"/>
          <w:bCs/>
          <w:spacing w:val="10"/>
          <w:kern w:val="0"/>
        </w:rPr>
        <w:t>稽</w:t>
      </w:r>
      <w:proofErr w:type="gramEnd"/>
      <w:r w:rsidR="00EC11B2">
        <w:rPr>
          <w:rFonts w:ascii="標楷體" w:hAnsi="標楷體" w:hint="eastAsia"/>
          <w:bCs/>
          <w:spacing w:val="10"/>
          <w:kern w:val="0"/>
        </w:rPr>
        <w:t>之疑似異常情形556家次，</w:t>
      </w:r>
      <w:proofErr w:type="gramStart"/>
      <w:r w:rsidR="00EC11B2">
        <w:rPr>
          <w:rFonts w:ascii="標楷體" w:hAnsi="標楷體" w:hint="eastAsia"/>
          <w:bCs/>
          <w:spacing w:val="10"/>
          <w:kern w:val="0"/>
        </w:rPr>
        <w:t>均為異常</w:t>
      </w:r>
      <w:proofErr w:type="gramEnd"/>
      <w:r w:rsidR="00EC11B2">
        <w:rPr>
          <w:rFonts w:ascii="標楷體" w:hAnsi="標楷體" w:hint="eastAsia"/>
          <w:bCs/>
          <w:spacing w:val="10"/>
          <w:kern w:val="0"/>
        </w:rPr>
        <w:t>樣態I的「A</w:t>
      </w:r>
      <w:proofErr w:type="gramStart"/>
      <w:r w:rsidR="00EC11B2">
        <w:rPr>
          <w:rFonts w:ascii="標楷體" w:hAnsi="標楷體" w:hint="eastAsia"/>
          <w:bCs/>
          <w:spacing w:val="10"/>
          <w:kern w:val="0"/>
        </w:rPr>
        <w:t>廢清書疑似</w:t>
      </w:r>
      <w:proofErr w:type="gramEnd"/>
      <w:r w:rsidR="00EC11B2">
        <w:rPr>
          <w:rFonts w:ascii="標楷體" w:hAnsi="標楷體" w:hint="eastAsia"/>
          <w:bCs/>
          <w:spacing w:val="10"/>
          <w:kern w:val="0"/>
        </w:rPr>
        <w:t>漏報廢棄物項目」。上開異常情形事業</w:t>
      </w:r>
      <w:proofErr w:type="gramStart"/>
      <w:r w:rsidR="00EC11B2">
        <w:rPr>
          <w:rFonts w:ascii="標楷體" w:hAnsi="標楷體" w:hint="eastAsia"/>
          <w:bCs/>
          <w:spacing w:val="10"/>
          <w:kern w:val="0"/>
        </w:rPr>
        <w:t>機構均未改善</w:t>
      </w:r>
      <w:proofErr w:type="gramEnd"/>
      <w:r w:rsidR="00EC11B2">
        <w:rPr>
          <w:rFonts w:ascii="標楷體" w:hAnsi="標楷體" w:hint="eastAsia"/>
          <w:bCs/>
          <w:spacing w:val="10"/>
          <w:kern w:val="0"/>
        </w:rPr>
        <w:t>。經查該局聯單系統勾</w:t>
      </w:r>
      <w:proofErr w:type="gramStart"/>
      <w:r w:rsidR="00EC11B2">
        <w:rPr>
          <w:rFonts w:ascii="標楷體" w:hAnsi="標楷體" w:hint="eastAsia"/>
          <w:bCs/>
          <w:spacing w:val="10"/>
          <w:kern w:val="0"/>
        </w:rPr>
        <w:t>稽結果均為勸導</w:t>
      </w:r>
      <w:proofErr w:type="gramEnd"/>
      <w:r w:rsidR="00EC11B2">
        <w:rPr>
          <w:rFonts w:ascii="標楷體" w:hAnsi="標楷體" w:hint="eastAsia"/>
          <w:bCs/>
          <w:spacing w:val="10"/>
          <w:kern w:val="0"/>
        </w:rPr>
        <w:t>改善，惟其中有3家</w:t>
      </w:r>
      <w:proofErr w:type="gramStart"/>
      <w:r w:rsidR="00EC11B2">
        <w:rPr>
          <w:rFonts w:ascii="標楷體" w:hAnsi="標楷體" w:hint="eastAsia"/>
          <w:bCs/>
          <w:spacing w:val="10"/>
          <w:kern w:val="0"/>
        </w:rPr>
        <w:t>事業單位均為異常</w:t>
      </w:r>
      <w:proofErr w:type="gramEnd"/>
      <w:r w:rsidR="00EC11B2">
        <w:rPr>
          <w:rFonts w:ascii="標楷體" w:hAnsi="標楷體" w:hint="eastAsia"/>
          <w:bCs/>
          <w:spacing w:val="10"/>
          <w:kern w:val="0"/>
        </w:rPr>
        <w:t>樣態I的「A事業實際上網時間較申報預定清運時間晚」，分別連續7、3、3個月，顯未進行現場查察，並依法查處。另依行</w:t>
      </w:r>
      <w:r w:rsidR="00EC11B2">
        <w:rPr>
          <w:rFonts w:ascii="標楷體" w:hAnsi="標楷體" w:hint="eastAsia"/>
          <w:bCs/>
          <w:spacing w:val="10"/>
          <w:kern w:val="0"/>
        </w:rPr>
        <w:lastRenderedPageBreak/>
        <w:t>業類別勾</w:t>
      </w:r>
      <w:proofErr w:type="gramStart"/>
      <w:r w:rsidR="00EC11B2">
        <w:rPr>
          <w:rFonts w:ascii="標楷體" w:hAnsi="標楷體" w:hint="eastAsia"/>
          <w:bCs/>
          <w:spacing w:val="10"/>
          <w:kern w:val="0"/>
        </w:rPr>
        <w:t>稽</w:t>
      </w:r>
      <w:proofErr w:type="gramEnd"/>
      <w:r w:rsidR="00EC11B2">
        <w:rPr>
          <w:rFonts w:ascii="標楷體" w:hAnsi="標楷體" w:hint="eastAsia"/>
          <w:bCs/>
          <w:spacing w:val="10"/>
          <w:kern w:val="0"/>
        </w:rPr>
        <w:t>結果，</w:t>
      </w:r>
      <w:proofErr w:type="gramStart"/>
      <w:r w:rsidR="00EC11B2">
        <w:rPr>
          <w:rFonts w:ascii="標楷體" w:hAnsi="標楷體" w:hint="eastAsia"/>
          <w:bCs/>
          <w:spacing w:val="10"/>
          <w:kern w:val="0"/>
        </w:rPr>
        <w:t>均稱因</w:t>
      </w:r>
      <w:proofErr w:type="gramEnd"/>
      <w:r w:rsidR="00EC11B2">
        <w:rPr>
          <w:rFonts w:ascii="標楷體" w:hAnsi="標楷體" w:hint="eastAsia"/>
          <w:bCs/>
          <w:spacing w:val="10"/>
          <w:kern w:val="0"/>
        </w:rPr>
        <w:t>未執行該業務致556家次事業</w:t>
      </w:r>
      <w:proofErr w:type="gramStart"/>
      <w:r w:rsidR="00EC11B2">
        <w:rPr>
          <w:rFonts w:ascii="標楷體" w:hAnsi="標楷體" w:hint="eastAsia"/>
          <w:bCs/>
          <w:spacing w:val="10"/>
          <w:kern w:val="0"/>
        </w:rPr>
        <w:t>機構均未改善</w:t>
      </w:r>
      <w:proofErr w:type="gramEnd"/>
      <w:r w:rsidR="00EC11B2">
        <w:rPr>
          <w:rFonts w:ascii="標楷體" w:hAnsi="標楷體" w:hint="eastAsia"/>
          <w:bCs/>
          <w:spacing w:val="10"/>
          <w:kern w:val="0"/>
        </w:rPr>
        <w:t>，經函請</w:t>
      </w:r>
      <w:proofErr w:type="gramStart"/>
      <w:r w:rsidR="00EC11B2">
        <w:rPr>
          <w:rFonts w:ascii="標楷體" w:hAnsi="標楷體" w:hint="eastAsia"/>
          <w:bCs/>
          <w:spacing w:val="10"/>
          <w:kern w:val="0"/>
        </w:rPr>
        <w:t>研</w:t>
      </w:r>
      <w:proofErr w:type="gramEnd"/>
      <w:r w:rsidR="00EC11B2">
        <w:rPr>
          <w:rFonts w:ascii="標楷體" w:hAnsi="標楷體" w:hint="eastAsia"/>
          <w:bCs/>
          <w:spacing w:val="10"/>
          <w:kern w:val="0"/>
        </w:rPr>
        <w:t>謀改善。據復：爾後對連續3個月以上聯單申報異常之事業機構優先查明異常原因，另將參照115年事業廢棄物流向勾</w:t>
      </w:r>
      <w:proofErr w:type="gramStart"/>
      <w:r w:rsidR="00EC11B2">
        <w:rPr>
          <w:rFonts w:ascii="標楷體" w:hAnsi="標楷體" w:hint="eastAsia"/>
          <w:bCs/>
          <w:spacing w:val="10"/>
          <w:kern w:val="0"/>
        </w:rPr>
        <w:t>稽</w:t>
      </w:r>
      <w:proofErr w:type="gramEnd"/>
      <w:r w:rsidR="00EC11B2">
        <w:rPr>
          <w:rFonts w:ascii="標楷體" w:hAnsi="標楷體" w:hint="eastAsia"/>
          <w:bCs/>
          <w:spacing w:val="10"/>
          <w:kern w:val="0"/>
        </w:rPr>
        <w:t>計畫辦理</w:t>
      </w:r>
      <w:proofErr w:type="gramStart"/>
      <w:r w:rsidR="00EC11B2">
        <w:rPr>
          <w:rFonts w:ascii="標楷體" w:hAnsi="標楷體" w:hint="eastAsia"/>
          <w:bCs/>
          <w:spacing w:val="10"/>
          <w:kern w:val="0"/>
        </w:rPr>
        <w:t>115</w:t>
      </w:r>
      <w:proofErr w:type="gramEnd"/>
      <w:r w:rsidR="00EC11B2">
        <w:rPr>
          <w:rFonts w:ascii="標楷體" w:hAnsi="標楷體" w:hint="eastAsia"/>
          <w:bCs/>
          <w:spacing w:val="10"/>
          <w:kern w:val="0"/>
        </w:rPr>
        <w:t>年度事業廢棄物流向申報及管制，與加強人員教育訓練，強化法規及實務專業知能，落實事業廢棄物申報、流向勾</w:t>
      </w:r>
      <w:proofErr w:type="gramStart"/>
      <w:r w:rsidR="00EC11B2">
        <w:rPr>
          <w:rFonts w:ascii="標楷體" w:hAnsi="標楷體" w:hint="eastAsia"/>
          <w:bCs/>
          <w:spacing w:val="10"/>
          <w:kern w:val="0"/>
        </w:rPr>
        <w:t>稽</w:t>
      </w:r>
      <w:proofErr w:type="gramEnd"/>
      <w:r w:rsidR="00EC11B2">
        <w:rPr>
          <w:rFonts w:ascii="標楷體" w:hAnsi="標楷體" w:hint="eastAsia"/>
          <w:bCs/>
          <w:spacing w:val="10"/>
          <w:kern w:val="0"/>
        </w:rPr>
        <w:t>及管理作業。</w:t>
      </w:r>
    </w:p>
    <w:p w14:paraId="09931AC6" w14:textId="745B8C54" w:rsidR="00EC11B2" w:rsidRDefault="00EC11B2" w:rsidP="00C97987">
      <w:pPr>
        <w:tabs>
          <w:tab w:val="left" w:pos="3544"/>
        </w:tabs>
        <w:overflowPunct w:val="0"/>
        <w:adjustRightInd w:val="0"/>
        <w:spacing w:line="450" w:lineRule="exact"/>
        <w:ind w:firstLineChars="300" w:firstLine="781"/>
        <w:outlineLvl w:val="4"/>
        <w:rPr>
          <w:rFonts w:ascii="標楷體" w:hAnsi="標楷體"/>
          <w:b/>
          <w:bCs/>
          <w:snapToGrid w:val="0"/>
          <w:sz w:val="28"/>
          <w:szCs w:val="24"/>
        </w:rPr>
      </w:pPr>
      <w:r>
        <w:rPr>
          <w:rFonts w:ascii="標楷體" w:hAnsi="標楷體" w:hint="eastAsia"/>
          <w:b/>
          <w:spacing w:val="10"/>
          <w:kern w:val="0"/>
        </w:rPr>
        <w:t>（3）列管許可裝置GPS車輛清除事業機構與環境部建置之查詢系統列管家數不一致，且未執行應裝置GPS車輛軌跡勾</w:t>
      </w:r>
      <w:proofErr w:type="gramStart"/>
      <w:r>
        <w:rPr>
          <w:rFonts w:ascii="標楷體" w:hAnsi="標楷體" w:hint="eastAsia"/>
          <w:b/>
          <w:spacing w:val="10"/>
          <w:kern w:val="0"/>
        </w:rPr>
        <w:t>稽</w:t>
      </w:r>
      <w:proofErr w:type="gramEnd"/>
      <w:r>
        <w:rPr>
          <w:rFonts w:ascii="標楷體" w:hAnsi="標楷體" w:hint="eastAsia"/>
          <w:b/>
          <w:spacing w:val="10"/>
          <w:kern w:val="0"/>
        </w:rPr>
        <w:t>比對，難以防杜廢棄物濫倒棄置等違法情事：</w:t>
      </w:r>
      <w:r>
        <w:rPr>
          <w:rFonts w:ascii="標楷體" w:hAnsi="標楷體" w:hint="eastAsia"/>
          <w:bCs/>
          <w:spacing w:val="10"/>
          <w:kern w:val="0"/>
        </w:rPr>
        <w:t>該局114</w:t>
      </w:r>
      <w:proofErr w:type="gramStart"/>
      <w:r>
        <w:rPr>
          <w:rFonts w:ascii="標楷體" w:hAnsi="標楷體" w:hint="eastAsia"/>
          <w:bCs/>
          <w:spacing w:val="10"/>
          <w:kern w:val="0"/>
        </w:rPr>
        <w:t>年底止列管</w:t>
      </w:r>
      <w:proofErr w:type="gramEnd"/>
      <w:r>
        <w:rPr>
          <w:rFonts w:ascii="標楷體" w:hAnsi="標楷體" w:hint="eastAsia"/>
          <w:bCs/>
          <w:spacing w:val="10"/>
          <w:kern w:val="0"/>
        </w:rPr>
        <w:t>許可裝置即時追蹤系統（下稱GPS）車輛共56家清除機構、72輛（下稱GPS列管清冊）。經與IWR&amp;MS/許可資料查詢/公民營清除處理許可證勾</w:t>
      </w:r>
      <w:proofErr w:type="gramStart"/>
      <w:r>
        <w:rPr>
          <w:rFonts w:ascii="標楷體" w:hAnsi="標楷體" w:hint="eastAsia"/>
          <w:bCs/>
          <w:spacing w:val="10"/>
          <w:kern w:val="0"/>
        </w:rPr>
        <w:t>稽</w:t>
      </w:r>
      <w:proofErr w:type="gramEnd"/>
      <w:r>
        <w:rPr>
          <w:rFonts w:ascii="標楷體" w:hAnsi="標楷體" w:hint="eastAsia"/>
          <w:bCs/>
          <w:spacing w:val="10"/>
          <w:kern w:val="0"/>
        </w:rPr>
        <w:t>，計有3家機構於IWR&amp;MS已列管，惟GPS列管清冊未列管；另於IWR&amp;MS/清除機構管制編號查詢，GPS列管清冊計有3家機構列管狀況為「關廠（場）」、「列管」，及查無相關資料等，均不在公民營清除處理許可證中，及環境部環境資料開放平</w:t>
      </w:r>
      <w:proofErr w:type="gramStart"/>
      <w:r>
        <w:rPr>
          <w:rFonts w:ascii="標楷體" w:hAnsi="標楷體" w:hint="eastAsia"/>
          <w:bCs/>
          <w:spacing w:val="10"/>
          <w:kern w:val="0"/>
        </w:rPr>
        <w:t>臺</w:t>
      </w:r>
      <w:r w:rsidR="0058204C">
        <w:rPr>
          <w:rFonts w:ascii="標楷體" w:hAnsi="標楷體" w:cs="新細明體" w:hint="eastAsia"/>
          <w:color w:val="000000"/>
          <w:kern w:val="0"/>
          <w:sz w:val="20"/>
        </w:rPr>
        <w:t>－</w:t>
      </w:r>
      <w:r>
        <w:rPr>
          <w:rFonts w:ascii="標楷體" w:hAnsi="標楷體" w:hint="eastAsia"/>
          <w:bCs/>
          <w:spacing w:val="10"/>
          <w:kern w:val="0"/>
        </w:rPr>
        <w:t>公</w:t>
      </w:r>
      <w:proofErr w:type="gramEnd"/>
      <w:r>
        <w:rPr>
          <w:rFonts w:ascii="標楷體" w:hAnsi="標楷體" w:hint="eastAsia"/>
          <w:bCs/>
          <w:spacing w:val="10"/>
          <w:kern w:val="0"/>
        </w:rPr>
        <w:t>民營廢棄物甲、乙、丙級清除機構許可資料亦無有效資料，惟該3家機構於財政部稅務入口網查詢</w:t>
      </w:r>
      <w:proofErr w:type="gramStart"/>
      <w:r>
        <w:rPr>
          <w:rFonts w:ascii="標楷體" w:hAnsi="標楷體" w:hint="eastAsia"/>
          <w:bCs/>
          <w:spacing w:val="10"/>
          <w:kern w:val="0"/>
        </w:rPr>
        <w:t>結果均為營業</w:t>
      </w:r>
      <w:proofErr w:type="gramEnd"/>
      <w:r>
        <w:rPr>
          <w:rFonts w:ascii="標楷體" w:hAnsi="標楷體" w:hint="eastAsia"/>
          <w:bCs/>
          <w:spacing w:val="10"/>
          <w:kern w:val="0"/>
        </w:rPr>
        <w:t>中，亟待查明</w:t>
      </w:r>
      <w:proofErr w:type="gramStart"/>
      <w:r>
        <w:rPr>
          <w:rFonts w:ascii="標楷體" w:hAnsi="標楷體" w:hint="eastAsia"/>
          <w:bCs/>
          <w:spacing w:val="10"/>
          <w:kern w:val="0"/>
        </w:rPr>
        <w:t>釐</w:t>
      </w:r>
      <w:proofErr w:type="gramEnd"/>
      <w:r>
        <w:rPr>
          <w:rFonts w:ascii="標楷體" w:hAnsi="標楷體" w:hint="eastAsia"/>
          <w:bCs/>
          <w:spacing w:val="10"/>
          <w:kern w:val="0"/>
        </w:rPr>
        <w:t>清</w:t>
      </w:r>
      <w:proofErr w:type="gramStart"/>
      <w:r>
        <w:rPr>
          <w:rFonts w:ascii="標楷體" w:hAnsi="標楷體" w:hint="eastAsia"/>
          <w:bCs/>
          <w:spacing w:val="10"/>
          <w:kern w:val="0"/>
        </w:rPr>
        <w:t>上開應列</w:t>
      </w:r>
      <w:proofErr w:type="gramEnd"/>
      <w:r>
        <w:rPr>
          <w:rFonts w:ascii="標楷體" w:hAnsi="標楷體" w:hint="eastAsia"/>
          <w:bCs/>
          <w:spacing w:val="10"/>
          <w:kern w:val="0"/>
        </w:rPr>
        <w:t>管之事業廢棄物清運機具與許可證家數之正確性與有效性。又近3年媒體報導（112年4月、113年10月、114年4月），臺灣澎湖地方檢察署率同該局、警察局等相關單位聯合</w:t>
      </w:r>
      <w:proofErr w:type="gramStart"/>
      <w:r>
        <w:rPr>
          <w:rFonts w:ascii="標楷體" w:hAnsi="標楷體" w:hint="eastAsia"/>
          <w:bCs/>
          <w:spacing w:val="10"/>
          <w:kern w:val="0"/>
        </w:rPr>
        <w:t>查察轄內</w:t>
      </w:r>
      <w:proofErr w:type="gramEnd"/>
      <w:r>
        <w:rPr>
          <w:rFonts w:ascii="標楷體" w:hAnsi="標楷體" w:hint="eastAsia"/>
          <w:bCs/>
          <w:spacing w:val="10"/>
          <w:kern w:val="0"/>
        </w:rPr>
        <w:t>廢棄物非法傾倒，</w:t>
      </w:r>
      <w:proofErr w:type="gramStart"/>
      <w:r>
        <w:rPr>
          <w:rFonts w:ascii="標楷體" w:hAnsi="標楷體" w:hint="eastAsia"/>
          <w:bCs/>
          <w:spacing w:val="10"/>
          <w:kern w:val="0"/>
        </w:rPr>
        <w:t>均有查獲</w:t>
      </w:r>
      <w:proofErr w:type="gramEnd"/>
      <w:r>
        <w:rPr>
          <w:rFonts w:ascii="標楷體" w:hAnsi="標楷體" w:hint="eastAsia"/>
          <w:bCs/>
          <w:spacing w:val="10"/>
          <w:kern w:val="0"/>
        </w:rPr>
        <w:t>涉及事業廢棄物，列為違反廢棄物清理法之刑事案件分別為5件、6件及8件。惟該局未依114年事業廢棄物清理流向勾</w:t>
      </w:r>
      <w:proofErr w:type="gramStart"/>
      <w:r>
        <w:rPr>
          <w:rFonts w:ascii="標楷體" w:hAnsi="標楷體" w:hint="eastAsia"/>
          <w:bCs/>
          <w:spacing w:val="10"/>
          <w:kern w:val="0"/>
        </w:rPr>
        <w:t>稽</w:t>
      </w:r>
      <w:proofErr w:type="gramEnd"/>
      <w:r>
        <w:rPr>
          <w:rFonts w:ascii="標楷體" w:hAnsi="標楷體" w:hint="eastAsia"/>
          <w:bCs/>
          <w:spacing w:val="10"/>
          <w:kern w:val="0"/>
        </w:rPr>
        <w:t>計畫規定按月勾</w:t>
      </w:r>
      <w:proofErr w:type="gramStart"/>
      <w:r>
        <w:rPr>
          <w:rFonts w:ascii="標楷體" w:hAnsi="標楷體" w:hint="eastAsia"/>
          <w:bCs/>
          <w:spacing w:val="10"/>
          <w:kern w:val="0"/>
        </w:rPr>
        <w:t>稽</w:t>
      </w:r>
      <w:proofErr w:type="gramEnd"/>
      <w:r>
        <w:rPr>
          <w:rFonts w:ascii="標楷體" w:hAnsi="標楷體" w:hint="eastAsia"/>
          <w:bCs/>
          <w:spacing w:val="10"/>
          <w:kern w:val="0"/>
        </w:rPr>
        <w:t>應裝置GPS車輛軌跡，以發覺異常車輛進行後續輔導或查察等業務，難以有效杜絕廢棄物濫倒棄置等違法情事發生，經函請</w:t>
      </w:r>
      <w:proofErr w:type="gramStart"/>
      <w:r>
        <w:rPr>
          <w:rFonts w:ascii="標楷體" w:hAnsi="標楷體" w:hint="eastAsia"/>
          <w:bCs/>
          <w:spacing w:val="10"/>
          <w:kern w:val="0"/>
        </w:rPr>
        <w:t>研</w:t>
      </w:r>
      <w:proofErr w:type="gramEnd"/>
      <w:r>
        <w:rPr>
          <w:rFonts w:ascii="標楷體" w:hAnsi="標楷體" w:hint="eastAsia"/>
          <w:bCs/>
          <w:spacing w:val="10"/>
          <w:kern w:val="0"/>
        </w:rPr>
        <w:t>謀改善。據復：</w:t>
      </w:r>
      <w:r w:rsidR="001271B5">
        <w:rPr>
          <w:rFonts w:ascii="標楷體" w:hAnsi="標楷體" w:hint="eastAsia"/>
          <w:bCs/>
          <w:spacing w:val="10"/>
          <w:kern w:val="0"/>
        </w:rPr>
        <w:t>GPS清冊已正確列管，爾後依115年事業廢棄物清理流向勾</w:t>
      </w:r>
      <w:proofErr w:type="gramStart"/>
      <w:r w:rsidR="001271B5">
        <w:rPr>
          <w:rFonts w:ascii="標楷體" w:hAnsi="標楷體" w:hint="eastAsia"/>
          <w:bCs/>
          <w:spacing w:val="10"/>
          <w:kern w:val="0"/>
        </w:rPr>
        <w:t>稽</w:t>
      </w:r>
      <w:proofErr w:type="gramEnd"/>
      <w:r w:rsidR="001271B5">
        <w:rPr>
          <w:rFonts w:ascii="標楷體" w:hAnsi="標楷體" w:hint="eastAsia"/>
          <w:bCs/>
          <w:spacing w:val="10"/>
          <w:kern w:val="0"/>
        </w:rPr>
        <w:t>計畫辦理</w:t>
      </w:r>
      <w:r>
        <w:rPr>
          <w:rFonts w:ascii="標楷體" w:hAnsi="標楷體" w:hint="eastAsia"/>
          <w:bCs/>
          <w:spacing w:val="10"/>
          <w:kern w:val="0"/>
        </w:rPr>
        <w:t>。</w:t>
      </w:r>
    </w:p>
    <w:p w14:paraId="6B76DBE5" w14:textId="77777777" w:rsidR="00EC11B2" w:rsidRPr="00143BC2" w:rsidRDefault="00EC11B2" w:rsidP="00143BC2">
      <w:pPr>
        <w:overflowPunct w:val="0"/>
        <w:adjustRightInd w:val="0"/>
        <w:snapToGrid w:val="0"/>
        <w:spacing w:line="450" w:lineRule="exact"/>
        <w:ind w:firstLineChars="200" w:firstLine="601"/>
        <w:rPr>
          <w:rFonts w:ascii="標楷體" w:hAnsi="標楷體"/>
          <w:b/>
          <w:bCs/>
          <w:spacing w:val="10"/>
          <w:kern w:val="0"/>
          <w:sz w:val="28"/>
          <w:szCs w:val="32"/>
        </w:rPr>
      </w:pPr>
      <w:r w:rsidRPr="00143BC2">
        <w:rPr>
          <w:rFonts w:ascii="標楷體" w:hAnsi="標楷體" w:hint="eastAsia"/>
          <w:b/>
          <w:bCs/>
          <w:spacing w:val="10"/>
          <w:kern w:val="0"/>
          <w:sz w:val="28"/>
          <w:szCs w:val="32"/>
        </w:rPr>
        <w:t>4.已督導掩埋場營運管理與設置垃圾轉運計畫之監督機制，惟營運計畫內容與現況及實際管理</w:t>
      </w:r>
      <w:proofErr w:type="gramStart"/>
      <w:r w:rsidRPr="00143BC2">
        <w:rPr>
          <w:rFonts w:ascii="標楷體" w:hAnsi="標楷體" w:hint="eastAsia"/>
          <w:b/>
          <w:bCs/>
          <w:spacing w:val="10"/>
          <w:kern w:val="0"/>
          <w:sz w:val="28"/>
          <w:szCs w:val="32"/>
        </w:rPr>
        <w:t>項目間有不符</w:t>
      </w:r>
      <w:proofErr w:type="gramEnd"/>
      <w:r w:rsidRPr="00143BC2">
        <w:rPr>
          <w:rFonts w:ascii="標楷體" w:hAnsi="標楷體" w:hint="eastAsia"/>
          <w:b/>
          <w:bCs/>
          <w:spacing w:val="10"/>
          <w:kern w:val="0"/>
          <w:sz w:val="28"/>
          <w:szCs w:val="32"/>
        </w:rPr>
        <w:t>，轉運站消毒工作執行與監督查核之頻率設定與實際辦理日期不相當，允宜檢討改善，提升管理效能，以維護環境衛生與居民生活品質。</w:t>
      </w:r>
    </w:p>
    <w:p w14:paraId="49DEC259" w14:textId="11612AEA" w:rsidR="00EC11B2" w:rsidRPr="00143BC2" w:rsidRDefault="00EC11B2" w:rsidP="00C97987">
      <w:pPr>
        <w:adjustRightInd w:val="0"/>
        <w:snapToGrid w:val="0"/>
        <w:spacing w:line="454" w:lineRule="exact"/>
        <w:ind w:firstLineChars="200" w:firstLine="520"/>
        <w:rPr>
          <w:rFonts w:ascii="標楷體" w:hAnsi="標楷體"/>
          <w:bCs/>
          <w:spacing w:val="10"/>
          <w:kern w:val="0"/>
        </w:rPr>
      </w:pPr>
      <w:r w:rsidRPr="00143BC2">
        <w:rPr>
          <w:rFonts w:ascii="標楷體" w:hAnsi="標楷體" w:hint="eastAsia"/>
          <w:bCs/>
          <w:spacing w:val="10"/>
          <w:kern w:val="0"/>
        </w:rPr>
        <w:t>該局訂有「澎湖縣一般廢棄物掩埋場營運管理計畫」</w:t>
      </w:r>
      <w:r>
        <w:rPr>
          <w:rFonts w:ascii="標楷體" w:hAnsi="標楷體" w:hint="eastAsia"/>
          <w:bCs/>
          <w:spacing w:val="10"/>
          <w:kern w:val="0"/>
        </w:rPr>
        <w:t>（</w:t>
      </w:r>
      <w:r w:rsidRPr="00143BC2">
        <w:rPr>
          <w:rFonts w:ascii="標楷體" w:hAnsi="標楷體" w:hint="eastAsia"/>
          <w:bCs/>
          <w:spacing w:val="10"/>
          <w:kern w:val="0"/>
        </w:rPr>
        <w:t>下稱掩埋場營運計畫</w:t>
      </w:r>
      <w:r>
        <w:rPr>
          <w:rFonts w:ascii="標楷體" w:hAnsi="標楷體" w:hint="eastAsia"/>
          <w:bCs/>
          <w:spacing w:val="10"/>
          <w:kern w:val="0"/>
        </w:rPr>
        <w:t>）</w:t>
      </w:r>
      <w:r w:rsidRPr="00143BC2">
        <w:rPr>
          <w:rFonts w:ascii="標楷體" w:hAnsi="標楷體" w:hint="eastAsia"/>
          <w:bCs/>
          <w:spacing w:val="10"/>
          <w:kern w:val="0"/>
        </w:rPr>
        <w:t>，以為督導掩埋場營運管理。又為</w:t>
      </w:r>
      <w:proofErr w:type="gramStart"/>
      <w:r w:rsidRPr="00143BC2">
        <w:rPr>
          <w:rFonts w:ascii="標楷體" w:hAnsi="標楷體" w:hint="eastAsia"/>
          <w:bCs/>
          <w:spacing w:val="10"/>
          <w:kern w:val="0"/>
        </w:rPr>
        <w:t>減少紅羅垃圾</w:t>
      </w:r>
      <w:proofErr w:type="gramEnd"/>
      <w:r w:rsidRPr="00143BC2">
        <w:rPr>
          <w:rFonts w:ascii="標楷體" w:hAnsi="標楷體" w:hint="eastAsia"/>
          <w:bCs/>
          <w:spacing w:val="10"/>
          <w:kern w:val="0"/>
        </w:rPr>
        <w:t>衛生掩埋場</w:t>
      </w:r>
      <w:r>
        <w:rPr>
          <w:rFonts w:ascii="標楷體" w:hAnsi="標楷體" w:hint="eastAsia"/>
          <w:bCs/>
          <w:spacing w:val="10"/>
          <w:kern w:val="0"/>
        </w:rPr>
        <w:t>（</w:t>
      </w:r>
      <w:r w:rsidRPr="00143BC2">
        <w:rPr>
          <w:rFonts w:ascii="標楷體" w:hAnsi="標楷體" w:hint="eastAsia"/>
          <w:bCs/>
          <w:spacing w:val="10"/>
          <w:kern w:val="0"/>
        </w:rPr>
        <w:t>下稱紅羅掩埋場</w:t>
      </w:r>
      <w:r>
        <w:rPr>
          <w:rFonts w:ascii="標楷體" w:hAnsi="標楷體" w:hint="eastAsia"/>
          <w:bCs/>
          <w:spacing w:val="10"/>
          <w:kern w:val="0"/>
        </w:rPr>
        <w:t>）</w:t>
      </w:r>
      <w:r w:rsidRPr="00143BC2">
        <w:rPr>
          <w:rFonts w:ascii="標楷體" w:hAnsi="標楷體" w:hint="eastAsia"/>
          <w:bCs/>
          <w:spacing w:val="10"/>
          <w:kern w:val="0"/>
        </w:rPr>
        <w:t>垃圾暫置產生之惡臭、控制蚊蟲、老鼠等病媒滋生、降低廢棄物對環境的污染擴散，以及確保周邊居民健康，對執行澎湖縣垃圾轉運臺灣本島處理計畫</w:t>
      </w:r>
      <w:r>
        <w:rPr>
          <w:rFonts w:ascii="標楷體" w:hAnsi="標楷體" w:hint="eastAsia"/>
          <w:bCs/>
          <w:spacing w:val="10"/>
          <w:kern w:val="0"/>
        </w:rPr>
        <w:t>（</w:t>
      </w:r>
      <w:r w:rsidRPr="00143BC2">
        <w:rPr>
          <w:rFonts w:ascii="標楷體" w:hAnsi="標楷體" w:hint="eastAsia"/>
          <w:bCs/>
          <w:spacing w:val="10"/>
          <w:kern w:val="0"/>
        </w:rPr>
        <w:t>下稱垃圾轉運計畫</w:t>
      </w:r>
      <w:r>
        <w:rPr>
          <w:rFonts w:ascii="標楷體" w:hAnsi="標楷體" w:hint="eastAsia"/>
          <w:bCs/>
          <w:spacing w:val="10"/>
          <w:kern w:val="0"/>
        </w:rPr>
        <w:t>）</w:t>
      </w:r>
      <w:r w:rsidRPr="00143BC2">
        <w:rPr>
          <w:rFonts w:ascii="標楷體" w:hAnsi="標楷體" w:hint="eastAsia"/>
          <w:bCs/>
          <w:spacing w:val="10"/>
          <w:kern w:val="0"/>
        </w:rPr>
        <w:t>廠商</w:t>
      </w:r>
      <w:r>
        <w:rPr>
          <w:rFonts w:ascii="標楷體" w:hAnsi="標楷體" w:hint="eastAsia"/>
          <w:bCs/>
          <w:spacing w:val="10"/>
          <w:kern w:val="0"/>
        </w:rPr>
        <w:t>（</w:t>
      </w:r>
      <w:r w:rsidRPr="00143BC2">
        <w:rPr>
          <w:rFonts w:ascii="標楷體" w:hAnsi="標楷體" w:hint="eastAsia"/>
          <w:bCs/>
          <w:spacing w:val="10"/>
          <w:kern w:val="0"/>
        </w:rPr>
        <w:t>下稱垃圾轉運廠商</w:t>
      </w:r>
      <w:r>
        <w:rPr>
          <w:rFonts w:ascii="標楷體" w:hAnsi="標楷體" w:hint="eastAsia"/>
          <w:bCs/>
          <w:spacing w:val="10"/>
          <w:kern w:val="0"/>
        </w:rPr>
        <w:t>）</w:t>
      </w:r>
      <w:r w:rsidRPr="00143BC2">
        <w:rPr>
          <w:rFonts w:ascii="標楷體" w:hAnsi="標楷體" w:hint="eastAsia"/>
          <w:bCs/>
          <w:spacing w:val="10"/>
          <w:kern w:val="0"/>
        </w:rPr>
        <w:t>規定轉運站與垃圾暫置區消毒次數，並將監督垃圾轉運計畫委託廠商</w:t>
      </w:r>
      <w:r>
        <w:rPr>
          <w:rFonts w:ascii="標楷體" w:hAnsi="標楷體" w:hint="eastAsia"/>
          <w:bCs/>
          <w:spacing w:val="10"/>
          <w:kern w:val="0"/>
        </w:rPr>
        <w:t>（</w:t>
      </w:r>
      <w:r w:rsidRPr="00143BC2">
        <w:rPr>
          <w:rFonts w:ascii="標楷體" w:hAnsi="標楷體" w:hint="eastAsia"/>
          <w:bCs/>
          <w:spacing w:val="10"/>
          <w:kern w:val="0"/>
        </w:rPr>
        <w:t>下稱監督廠商</w:t>
      </w:r>
      <w:r>
        <w:rPr>
          <w:rFonts w:ascii="標楷體" w:hAnsi="標楷體" w:hint="eastAsia"/>
          <w:bCs/>
          <w:spacing w:val="10"/>
          <w:kern w:val="0"/>
        </w:rPr>
        <w:t>）</w:t>
      </w:r>
      <w:r w:rsidRPr="00143BC2">
        <w:rPr>
          <w:rFonts w:ascii="標楷體" w:hAnsi="標楷體" w:hint="eastAsia"/>
          <w:bCs/>
          <w:spacing w:val="10"/>
          <w:kern w:val="0"/>
        </w:rPr>
        <w:t>每月針對轉運廠商辦理轉運站之勞工安全管制及消毒工作</w:t>
      </w:r>
      <w:r w:rsidRPr="00143BC2">
        <w:rPr>
          <w:rFonts w:ascii="標楷體" w:hAnsi="標楷體" w:hint="eastAsia"/>
          <w:bCs/>
          <w:spacing w:val="10"/>
          <w:kern w:val="0"/>
        </w:rPr>
        <w:lastRenderedPageBreak/>
        <w:t>查核，並拍照做成相關書面紀錄。經查該等計畫辦理情形，核有下列事項：</w:t>
      </w:r>
    </w:p>
    <w:p w14:paraId="01D2A860" w14:textId="4FFC38D2" w:rsidR="00EC11B2" w:rsidRDefault="00D2547D" w:rsidP="00C97987">
      <w:pPr>
        <w:tabs>
          <w:tab w:val="left" w:pos="3544"/>
        </w:tabs>
        <w:overflowPunct w:val="0"/>
        <w:adjustRightInd w:val="0"/>
        <w:spacing w:line="450" w:lineRule="exact"/>
        <w:ind w:firstLineChars="300" w:firstLine="720"/>
        <w:outlineLvl w:val="4"/>
        <w:rPr>
          <w:rFonts w:ascii="標楷體" w:hAnsi="標楷體"/>
          <w:bCs/>
          <w:spacing w:val="10"/>
          <w:kern w:val="0"/>
          <w:szCs w:val="20"/>
        </w:rPr>
      </w:pPr>
      <w:r>
        <w:rPr>
          <w:rFonts w:ascii="Times New Roman" w:eastAsia="新細明體" w:hAnsi="Times New Roman" w:hint="eastAsia"/>
          <w:noProof/>
          <w:szCs w:val="20"/>
        </w:rPr>
        <mc:AlternateContent>
          <mc:Choice Requires="wps">
            <w:drawing>
              <wp:anchor distT="45720" distB="0" distL="125730" distR="114300" simplePos="0" relativeHeight="251909120" behindDoc="0" locked="0" layoutInCell="1" allowOverlap="1" wp14:anchorId="6E1ECA2B" wp14:editId="08C621C5">
                <wp:simplePos x="0" y="0"/>
                <wp:positionH relativeFrom="column">
                  <wp:posOffset>1524635</wp:posOffset>
                </wp:positionH>
                <wp:positionV relativeFrom="paragraph">
                  <wp:posOffset>1199515</wp:posOffset>
                </wp:positionV>
                <wp:extent cx="4625975" cy="3881755"/>
                <wp:effectExtent l="0" t="0" r="0" b="4445"/>
                <wp:wrapSquare wrapText="bothSides"/>
                <wp:docPr id="112" name="文字方塊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5975" cy="3881755"/>
                        </a:xfrm>
                        <a:prstGeom prst="rect">
                          <a:avLst/>
                        </a:prstGeom>
                        <a:noFill/>
                        <a:ln w="9525">
                          <a:noFill/>
                          <a:miter lim="800000"/>
                          <a:headEnd/>
                          <a:tailEnd/>
                        </a:ln>
                      </wps:spPr>
                      <wps:txbx>
                        <w:txbxContent>
                          <w:p w14:paraId="78AB5AD6" w14:textId="77777777" w:rsidR="00EC11B2" w:rsidRDefault="00EC11B2" w:rsidP="00FA5D68">
                            <w:pPr>
                              <w:widowControl/>
                              <w:overflowPunct w:val="0"/>
                              <w:spacing w:afterLines="25" w:after="60" w:line="300" w:lineRule="exact"/>
                              <w:ind w:rightChars="75" w:right="180"/>
                              <w:jc w:val="center"/>
                            </w:pPr>
                            <w:r>
                              <w:rPr>
                                <w:rFonts w:ascii="標楷體" w:hAnsi="標楷體" w:hint="eastAsia"/>
                                <w:b/>
                                <w:bCs/>
                                <w:color w:val="212529"/>
                                <w:szCs w:val="24"/>
                                <w:shd w:val="clear" w:color="auto" w:fill="FFFFFF"/>
                              </w:rPr>
                              <w:t>表5  澎湖縣一般廢棄物掩埋場基本資料與委外廠商報告比較</w:t>
                            </w:r>
                          </w:p>
                          <w:tbl>
                            <w:tblPr>
                              <w:tblW w:w="71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13"/>
                              <w:gridCol w:w="1559"/>
                              <w:gridCol w:w="959"/>
                              <w:gridCol w:w="1134"/>
                              <w:gridCol w:w="709"/>
                              <w:gridCol w:w="992"/>
                              <w:gridCol w:w="1134"/>
                            </w:tblGrid>
                            <w:tr w:rsidR="00EC11B2" w14:paraId="350FF966" w14:textId="77777777" w:rsidTr="00217C06">
                              <w:trPr>
                                <w:trHeight w:val="284"/>
                                <w:tblHeader/>
                              </w:trPr>
                              <w:tc>
                                <w:tcPr>
                                  <w:tcW w:w="613" w:type="dxa"/>
                                  <w:vMerge w:val="restart"/>
                                  <w:tcBorders>
                                    <w:top w:val="single" w:sz="4" w:space="0" w:color="auto"/>
                                    <w:left w:val="single" w:sz="4" w:space="0" w:color="auto"/>
                                    <w:bottom w:val="single" w:sz="4" w:space="0" w:color="auto"/>
                                    <w:right w:val="single" w:sz="4" w:space="0" w:color="auto"/>
                                  </w:tcBorders>
                                  <w:noWrap/>
                                  <w:vAlign w:val="center"/>
                                  <w:hideMark/>
                                </w:tcPr>
                                <w:p w14:paraId="60C8BA0D"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序號</w:t>
                                  </w:r>
                                </w:p>
                              </w:tc>
                              <w:tc>
                                <w:tcPr>
                                  <w:tcW w:w="1559" w:type="dxa"/>
                                  <w:vMerge w:val="restart"/>
                                  <w:tcBorders>
                                    <w:top w:val="single" w:sz="4" w:space="0" w:color="auto"/>
                                    <w:left w:val="single" w:sz="4" w:space="0" w:color="auto"/>
                                    <w:bottom w:val="single" w:sz="4" w:space="0" w:color="auto"/>
                                    <w:right w:val="single" w:sz="4" w:space="0" w:color="auto"/>
                                  </w:tcBorders>
                                  <w:noWrap/>
                                  <w:vAlign w:val="center"/>
                                  <w:hideMark/>
                                </w:tcPr>
                                <w:p w14:paraId="0F967DBC"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掩埋場名稱</w:t>
                                  </w:r>
                                </w:p>
                              </w:tc>
                              <w:tc>
                                <w:tcPr>
                                  <w:tcW w:w="2093" w:type="dxa"/>
                                  <w:gridSpan w:val="2"/>
                                  <w:tcBorders>
                                    <w:top w:val="single" w:sz="4" w:space="0" w:color="auto"/>
                                    <w:left w:val="single" w:sz="4" w:space="0" w:color="auto"/>
                                    <w:bottom w:val="single" w:sz="4" w:space="0" w:color="auto"/>
                                    <w:right w:val="single" w:sz="4" w:space="0" w:color="auto"/>
                                  </w:tcBorders>
                                  <w:noWrap/>
                                  <w:vAlign w:val="center"/>
                                  <w:hideMark/>
                                </w:tcPr>
                                <w:p w14:paraId="1B625630"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設置完竣啟用日期</w:t>
                                  </w:r>
                                </w:p>
                              </w:tc>
                              <w:tc>
                                <w:tcPr>
                                  <w:tcW w:w="1701" w:type="dxa"/>
                                  <w:gridSpan w:val="2"/>
                                  <w:tcBorders>
                                    <w:top w:val="single" w:sz="4" w:space="0" w:color="auto"/>
                                    <w:left w:val="single" w:sz="4" w:space="0" w:color="auto"/>
                                    <w:bottom w:val="single" w:sz="4" w:space="0" w:color="auto"/>
                                    <w:right w:val="single" w:sz="4" w:space="0" w:color="auto"/>
                                  </w:tcBorders>
                                  <w:noWrap/>
                                  <w:vAlign w:val="center"/>
                                  <w:hideMark/>
                                </w:tcPr>
                                <w:p w14:paraId="26912E74"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規劃使用年限</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AAFE8C4" w14:textId="77777777" w:rsidR="00EC11B2" w:rsidRDefault="00EC11B2" w:rsidP="00FA5D68">
                                  <w:pPr>
                                    <w:widowControl/>
                                    <w:overflowPunct w:val="0"/>
                                    <w:spacing w:line="250" w:lineRule="exact"/>
                                    <w:jc w:val="distribute"/>
                                    <w:rPr>
                                      <w:rFonts w:ascii="標楷體" w:hAnsi="標楷體" w:cs="新細明體"/>
                                      <w:color w:val="000000"/>
                                      <w:kern w:val="0"/>
                                      <w:sz w:val="20"/>
                                    </w:rPr>
                                  </w:pPr>
                                  <w:r>
                                    <w:rPr>
                                      <w:rFonts w:ascii="標楷體" w:hAnsi="標楷體" w:cs="新細明體" w:hint="eastAsia"/>
                                      <w:color w:val="000000"/>
                                      <w:kern w:val="0"/>
                                      <w:sz w:val="20"/>
                                    </w:rPr>
                                    <w:t>預定停用</w:t>
                                  </w:r>
                                </w:p>
                                <w:p w14:paraId="39816BC3" w14:textId="77777777" w:rsidR="00EC11B2" w:rsidRDefault="00EC11B2" w:rsidP="00FA5D68">
                                  <w:pPr>
                                    <w:widowControl/>
                                    <w:overflowPunct w:val="0"/>
                                    <w:spacing w:line="250" w:lineRule="exact"/>
                                    <w:jc w:val="distribute"/>
                                    <w:rPr>
                                      <w:rFonts w:ascii="標楷體" w:hAnsi="標楷體" w:cs="新細明體"/>
                                      <w:color w:val="000000"/>
                                      <w:kern w:val="0"/>
                                      <w:sz w:val="20"/>
                                    </w:rPr>
                                  </w:pPr>
                                  <w:r>
                                    <w:rPr>
                                      <w:rFonts w:ascii="標楷體" w:hAnsi="標楷體" w:cs="新細明體" w:hint="eastAsia"/>
                                      <w:color w:val="000000"/>
                                      <w:kern w:val="0"/>
                                      <w:sz w:val="20"/>
                                    </w:rPr>
                                    <w:t>/封閉時間</w:t>
                                  </w:r>
                                </w:p>
                              </w:tc>
                            </w:tr>
                            <w:tr w:rsidR="00EC11B2" w14:paraId="5C637203" w14:textId="77777777" w:rsidTr="00217C06">
                              <w:trPr>
                                <w:trHeight w:val="284"/>
                                <w:tblHeader/>
                              </w:trPr>
                              <w:tc>
                                <w:tcPr>
                                  <w:tcW w:w="613" w:type="dxa"/>
                                  <w:vMerge/>
                                  <w:tcBorders>
                                    <w:top w:val="single" w:sz="4" w:space="0" w:color="auto"/>
                                    <w:left w:val="single" w:sz="4" w:space="0" w:color="auto"/>
                                    <w:bottom w:val="single" w:sz="4" w:space="0" w:color="auto"/>
                                    <w:right w:val="single" w:sz="4" w:space="0" w:color="auto"/>
                                  </w:tcBorders>
                                  <w:vAlign w:val="center"/>
                                  <w:hideMark/>
                                </w:tcPr>
                                <w:p w14:paraId="40DF8490" w14:textId="77777777" w:rsidR="00EC11B2" w:rsidRDefault="00EC11B2" w:rsidP="00FA5D68">
                                  <w:pPr>
                                    <w:widowControl/>
                                    <w:spacing w:line="250" w:lineRule="exact"/>
                                    <w:jc w:val="center"/>
                                    <w:rPr>
                                      <w:rFonts w:ascii="標楷體" w:hAnsi="標楷體" w:cs="新細明體"/>
                                      <w:color w:val="000000"/>
                                      <w:kern w:val="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ED5F3A" w14:textId="77777777" w:rsidR="00EC11B2" w:rsidRDefault="00EC11B2" w:rsidP="00FA5D68">
                                  <w:pPr>
                                    <w:widowControl/>
                                    <w:spacing w:line="250" w:lineRule="exact"/>
                                    <w:rPr>
                                      <w:rFonts w:ascii="標楷體" w:hAnsi="標楷體" w:cs="新細明體"/>
                                      <w:color w:val="000000"/>
                                      <w:kern w:val="0"/>
                                      <w:sz w:val="20"/>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26B28E3"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委外廠</w:t>
                                  </w:r>
                                </w:p>
                                <w:p w14:paraId="640C46C2"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商報告</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036675"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掩埋場</w:t>
                                  </w:r>
                                </w:p>
                                <w:p w14:paraId="0B7E6927"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營運計畫</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94BE0F"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委外廠商報告</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C0476" w14:textId="77777777" w:rsidR="00EC11B2" w:rsidRDefault="00EC11B2" w:rsidP="00FA5D68">
                                  <w:pPr>
                                    <w:widowControl/>
                                    <w:overflowPunct w:val="0"/>
                                    <w:spacing w:line="250" w:lineRule="exact"/>
                                    <w:jc w:val="center"/>
                                    <w:rPr>
                                      <w:rFonts w:ascii="標楷體" w:hAnsi="標楷體" w:cs="Times New Roman"/>
                                      <w:bCs/>
                                      <w:spacing w:val="10"/>
                                      <w:kern w:val="0"/>
                                      <w:sz w:val="20"/>
                                    </w:rPr>
                                  </w:pPr>
                                  <w:r>
                                    <w:rPr>
                                      <w:rFonts w:ascii="標楷體" w:hAnsi="標楷體" w:hint="eastAsia"/>
                                      <w:bCs/>
                                      <w:spacing w:val="10"/>
                                      <w:kern w:val="0"/>
                                      <w:sz w:val="20"/>
                                    </w:rPr>
                                    <w:t>掩埋場</w:t>
                                  </w:r>
                                </w:p>
                                <w:p w14:paraId="535419DA"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hint="eastAsia"/>
                                      <w:bCs/>
                                      <w:spacing w:val="10"/>
                                      <w:kern w:val="0"/>
                                      <w:sz w:val="20"/>
                                    </w:rPr>
                                    <w:t>營運計畫</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70AB1E" w14:textId="77777777" w:rsidR="00EC11B2" w:rsidRDefault="00EC11B2" w:rsidP="00FA5D68">
                                  <w:pPr>
                                    <w:widowControl/>
                                    <w:overflowPunct w:val="0"/>
                                    <w:spacing w:line="250" w:lineRule="exact"/>
                                    <w:jc w:val="distribute"/>
                                    <w:rPr>
                                      <w:rFonts w:ascii="標楷體" w:hAnsi="標楷體" w:cs="新細明體"/>
                                      <w:color w:val="000000"/>
                                      <w:kern w:val="0"/>
                                      <w:sz w:val="20"/>
                                    </w:rPr>
                                  </w:pPr>
                                  <w:r>
                                    <w:rPr>
                                      <w:rFonts w:ascii="標楷體" w:hAnsi="標楷體" w:cs="新細明體" w:hint="eastAsia"/>
                                      <w:color w:val="000000"/>
                                      <w:kern w:val="0"/>
                                      <w:sz w:val="20"/>
                                    </w:rPr>
                                    <w:t>委外廠</w:t>
                                  </w:r>
                                </w:p>
                                <w:p w14:paraId="69617F74" w14:textId="77777777" w:rsidR="00EC11B2" w:rsidRDefault="00EC11B2" w:rsidP="00FA5D68">
                                  <w:pPr>
                                    <w:widowControl/>
                                    <w:overflowPunct w:val="0"/>
                                    <w:spacing w:line="250" w:lineRule="exact"/>
                                    <w:jc w:val="distribute"/>
                                    <w:rPr>
                                      <w:rFonts w:ascii="標楷體" w:hAnsi="標楷體" w:cs="新細明體"/>
                                      <w:color w:val="000000"/>
                                      <w:kern w:val="0"/>
                                      <w:sz w:val="20"/>
                                    </w:rPr>
                                  </w:pPr>
                                  <w:r>
                                    <w:rPr>
                                      <w:rFonts w:ascii="標楷體" w:hAnsi="標楷體" w:cs="新細明體" w:hint="eastAsia"/>
                                      <w:color w:val="000000"/>
                                      <w:kern w:val="0"/>
                                      <w:sz w:val="20"/>
                                    </w:rPr>
                                    <w:t>商報告</w:t>
                                  </w:r>
                                </w:p>
                              </w:tc>
                            </w:tr>
                            <w:tr w:rsidR="00EC11B2" w14:paraId="5B43A015" w14:textId="77777777" w:rsidTr="00217C06">
                              <w:trPr>
                                <w:trHeight w:val="284"/>
                              </w:trPr>
                              <w:tc>
                                <w:tcPr>
                                  <w:tcW w:w="613" w:type="dxa"/>
                                  <w:tcBorders>
                                    <w:top w:val="single" w:sz="4" w:space="0" w:color="auto"/>
                                    <w:left w:val="single" w:sz="4" w:space="0" w:color="auto"/>
                                    <w:bottom w:val="single" w:sz="4" w:space="0" w:color="auto"/>
                                    <w:right w:val="single" w:sz="4" w:space="0" w:color="auto"/>
                                  </w:tcBorders>
                                  <w:noWrap/>
                                  <w:vAlign w:val="center"/>
                                  <w:hideMark/>
                                </w:tcPr>
                                <w:p w14:paraId="6E19B401" w14:textId="77777777" w:rsidR="00EC11B2" w:rsidRDefault="00EC11B2" w:rsidP="00FA5D68">
                                  <w:pPr>
                                    <w:widowControl/>
                                    <w:overflowPunct w:val="0"/>
                                    <w:spacing w:line="250" w:lineRule="exact"/>
                                    <w:ind w:leftChars="-11" w:left="2" w:rightChars="-8" w:right="-19" w:hangingChars="14" w:hanging="28"/>
                                    <w:jc w:val="center"/>
                                    <w:rPr>
                                      <w:rFonts w:ascii="標楷體" w:hAnsi="標楷體" w:cs="新細明體"/>
                                      <w:color w:val="000000"/>
                                      <w:kern w:val="0"/>
                                      <w:sz w:val="20"/>
                                    </w:rPr>
                                  </w:pPr>
                                  <w:r>
                                    <w:rPr>
                                      <w:rFonts w:ascii="標楷體" w:hAnsi="標楷體" w:cs="新細明體" w:hint="eastAsia"/>
                                      <w:color w:val="000000"/>
                                      <w:kern w:val="0"/>
                                      <w:sz w:val="20"/>
                                    </w:rPr>
                                    <w:t>1</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6B1B7F2D"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七美鄉西湖垃圾衛生掩埋場</w:t>
                                  </w:r>
                                </w:p>
                              </w:tc>
                              <w:tc>
                                <w:tcPr>
                                  <w:tcW w:w="2093" w:type="dxa"/>
                                  <w:gridSpan w:val="2"/>
                                  <w:tcBorders>
                                    <w:top w:val="single" w:sz="4" w:space="0" w:color="auto"/>
                                    <w:left w:val="single" w:sz="4" w:space="0" w:color="auto"/>
                                    <w:bottom w:val="single" w:sz="4" w:space="0" w:color="auto"/>
                                    <w:right w:val="single" w:sz="4" w:space="0" w:color="auto"/>
                                  </w:tcBorders>
                                  <w:noWrap/>
                                  <w:vAlign w:val="center"/>
                                  <w:hideMark/>
                                </w:tcPr>
                                <w:p w14:paraId="18EAC215"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92年2月</w:t>
                                  </w:r>
                                </w:p>
                              </w:tc>
                              <w:tc>
                                <w:tcPr>
                                  <w:tcW w:w="1701" w:type="dxa"/>
                                  <w:gridSpan w:val="2"/>
                                  <w:tcBorders>
                                    <w:top w:val="single" w:sz="4" w:space="0" w:color="auto"/>
                                    <w:left w:val="single" w:sz="4" w:space="0" w:color="auto"/>
                                    <w:bottom w:val="single" w:sz="4" w:space="0" w:color="auto"/>
                                    <w:right w:val="single" w:sz="4" w:space="0" w:color="auto"/>
                                  </w:tcBorders>
                                  <w:noWrap/>
                                  <w:vAlign w:val="center"/>
                                  <w:hideMark/>
                                </w:tcPr>
                                <w:p w14:paraId="0124664A"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11年</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6C74E35F"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103年2月</w:t>
                                  </w:r>
                                </w:p>
                              </w:tc>
                            </w:tr>
                            <w:tr w:rsidR="00EC11B2" w14:paraId="28351F26" w14:textId="77777777" w:rsidTr="00217C06">
                              <w:trPr>
                                <w:trHeight w:val="284"/>
                              </w:trPr>
                              <w:tc>
                                <w:tcPr>
                                  <w:tcW w:w="613" w:type="dxa"/>
                                  <w:tcBorders>
                                    <w:top w:val="single" w:sz="4" w:space="0" w:color="auto"/>
                                    <w:left w:val="single" w:sz="4" w:space="0" w:color="auto"/>
                                    <w:bottom w:val="single" w:sz="4" w:space="0" w:color="auto"/>
                                    <w:right w:val="single" w:sz="4" w:space="0" w:color="auto"/>
                                  </w:tcBorders>
                                  <w:noWrap/>
                                  <w:vAlign w:val="center"/>
                                  <w:hideMark/>
                                </w:tcPr>
                                <w:p w14:paraId="4C6132A6" w14:textId="77777777" w:rsidR="00EC11B2" w:rsidRDefault="00EC11B2" w:rsidP="00FA5D68">
                                  <w:pPr>
                                    <w:widowControl/>
                                    <w:overflowPunct w:val="0"/>
                                    <w:spacing w:line="250" w:lineRule="exact"/>
                                    <w:ind w:leftChars="-11" w:left="2" w:rightChars="-8" w:right="-19" w:hangingChars="14" w:hanging="28"/>
                                    <w:jc w:val="center"/>
                                    <w:rPr>
                                      <w:rFonts w:ascii="標楷體" w:hAnsi="標楷體" w:cs="新細明體"/>
                                      <w:color w:val="000000"/>
                                      <w:kern w:val="0"/>
                                      <w:sz w:val="20"/>
                                    </w:rPr>
                                  </w:pPr>
                                  <w:r>
                                    <w:rPr>
                                      <w:rFonts w:ascii="標楷體" w:hAnsi="標楷體" w:cs="新細明體" w:hint="eastAsia"/>
                                      <w:color w:val="000000"/>
                                      <w:kern w:val="0"/>
                                      <w:sz w:val="20"/>
                                    </w:rPr>
                                    <w:t>2</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47E0EF28"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望安鄉將軍衛生掩埋場</w:t>
                                  </w:r>
                                </w:p>
                              </w:tc>
                              <w:tc>
                                <w:tcPr>
                                  <w:tcW w:w="2093" w:type="dxa"/>
                                  <w:gridSpan w:val="2"/>
                                  <w:tcBorders>
                                    <w:top w:val="single" w:sz="4" w:space="0" w:color="auto"/>
                                    <w:left w:val="single" w:sz="4" w:space="0" w:color="auto"/>
                                    <w:bottom w:val="single" w:sz="4" w:space="0" w:color="auto"/>
                                    <w:right w:val="single" w:sz="4" w:space="0" w:color="auto"/>
                                  </w:tcBorders>
                                  <w:noWrap/>
                                  <w:vAlign w:val="center"/>
                                  <w:hideMark/>
                                </w:tcPr>
                                <w:p w14:paraId="1B43BE1B"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82年7月</w:t>
                                  </w:r>
                                </w:p>
                              </w:tc>
                              <w:tc>
                                <w:tcPr>
                                  <w:tcW w:w="1701" w:type="dxa"/>
                                  <w:gridSpan w:val="2"/>
                                  <w:tcBorders>
                                    <w:top w:val="single" w:sz="4" w:space="0" w:color="auto"/>
                                    <w:left w:val="single" w:sz="4" w:space="0" w:color="auto"/>
                                    <w:bottom w:val="single" w:sz="4" w:space="0" w:color="auto"/>
                                    <w:right w:val="single" w:sz="4" w:space="0" w:color="auto"/>
                                  </w:tcBorders>
                                  <w:noWrap/>
                                  <w:vAlign w:val="center"/>
                                  <w:hideMark/>
                                </w:tcPr>
                                <w:p w14:paraId="10E0CCDB"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21年</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B1FA622"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103年12月</w:t>
                                  </w:r>
                                </w:p>
                              </w:tc>
                            </w:tr>
                            <w:tr w:rsidR="00EC11B2" w14:paraId="3BE418EA" w14:textId="77777777" w:rsidTr="00217C06">
                              <w:trPr>
                                <w:trHeight w:val="284"/>
                              </w:trPr>
                              <w:tc>
                                <w:tcPr>
                                  <w:tcW w:w="613" w:type="dxa"/>
                                  <w:tcBorders>
                                    <w:top w:val="single" w:sz="4" w:space="0" w:color="auto"/>
                                    <w:left w:val="single" w:sz="4" w:space="0" w:color="auto"/>
                                    <w:bottom w:val="single" w:sz="4" w:space="0" w:color="auto"/>
                                    <w:right w:val="single" w:sz="4" w:space="0" w:color="auto"/>
                                  </w:tcBorders>
                                  <w:noWrap/>
                                  <w:vAlign w:val="center"/>
                                  <w:hideMark/>
                                </w:tcPr>
                                <w:p w14:paraId="18F8C282" w14:textId="77777777" w:rsidR="00EC11B2" w:rsidRDefault="00EC11B2" w:rsidP="00FA5D68">
                                  <w:pPr>
                                    <w:widowControl/>
                                    <w:overflowPunct w:val="0"/>
                                    <w:spacing w:line="250" w:lineRule="exact"/>
                                    <w:ind w:leftChars="-11" w:left="2" w:rightChars="-8" w:right="-19" w:hangingChars="14" w:hanging="28"/>
                                    <w:jc w:val="center"/>
                                    <w:rPr>
                                      <w:rFonts w:ascii="標楷體" w:hAnsi="標楷體" w:cs="新細明體"/>
                                      <w:color w:val="000000"/>
                                      <w:kern w:val="0"/>
                                      <w:sz w:val="20"/>
                                    </w:rPr>
                                  </w:pPr>
                                  <w:r>
                                    <w:rPr>
                                      <w:rFonts w:ascii="標楷體" w:hAnsi="標楷體" w:cs="新細明體" w:hint="eastAsia"/>
                                      <w:color w:val="000000"/>
                                      <w:kern w:val="0"/>
                                      <w:sz w:val="20"/>
                                    </w:rPr>
                                    <w:t>3</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1A4AB691"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望安鄉水垵衛生掩埋場</w:t>
                                  </w:r>
                                </w:p>
                              </w:tc>
                              <w:tc>
                                <w:tcPr>
                                  <w:tcW w:w="2093" w:type="dxa"/>
                                  <w:gridSpan w:val="2"/>
                                  <w:tcBorders>
                                    <w:top w:val="single" w:sz="4" w:space="0" w:color="auto"/>
                                    <w:left w:val="single" w:sz="4" w:space="0" w:color="auto"/>
                                    <w:bottom w:val="single" w:sz="4" w:space="0" w:color="auto"/>
                                    <w:right w:val="single" w:sz="4" w:space="0" w:color="auto"/>
                                  </w:tcBorders>
                                  <w:noWrap/>
                                  <w:vAlign w:val="center"/>
                                  <w:hideMark/>
                                </w:tcPr>
                                <w:p w14:paraId="3F4A9B23"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82年7月</w:t>
                                  </w:r>
                                </w:p>
                              </w:tc>
                              <w:tc>
                                <w:tcPr>
                                  <w:tcW w:w="1701" w:type="dxa"/>
                                  <w:gridSpan w:val="2"/>
                                  <w:tcBorders>
                                    <w:top w:val="single" w:sz="4" w:space="0" w:color="auto"/>
                                    <w:left w:val="single" w:sz="4" w:space="0" w:color="auto"/>
                                    <w:bottom w:val="single" w:sz="4" w:space="0" w:color="auto"/>
                                    <w:right w:val="single" w:sz="4" w:space="0" w:color="auto"/>
                                  </w:tcBorders>
                                  <w:noWrap/>
                                  <w:vAlign w:val="center"/>
                                  <w:hideMark/>
                                </w:tcPr>
                                <w:p w14:paraId="2C2E6BFA"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21年</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F11CA2"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103年12月</w:t>
                                  </w:r>
                                </w:p>
                              </w:tc>
                            </w:tr>
                            <w:tr w:rsidR="00EC11B2" w14:paraId="1CA9F491" w14:textId="77777777" w:rsidTr="00217C06">
                              <w:trPr>
                                <w:trHeight w:val="284"/>
                              </w:trPr>
                              <w:tc>
                                <w:tcPr>
                                  <w:tcW w:w="613" w:type="dxa"/>
                                  <w:tcBorders>
                                    <w:top w:val="single" w:sz="4" w:space="0" w:color="auto"/>
                                    <w:left w:val="single" w:sz="4" w:space="0" w:color="auto"/>
                                    <w:bottom w:val="single" w:sz="4" w:space="0" w:color="auto"/>
                                    <w:right w:val="single" w:sz="4" w:space="0" w:color="auto"/>
                                  </w:tcBorders>
                                  <w:noWrap/>
                                  <w:vAlign w:val="center"/>
                                  <w:hideMark/>
                                </w:tcPr>
                                <w:p w14:paraId="389CAD56" w14:textId="77777777" w:rsidR="00EC11B2" w:rsidRDefault="00EC11B2" w:rsidP="00FA5D68">
                                  <w:pPr>
                                    <w:widowControl/>
                                    <w:overflowPunct w:val="0"/>
                                    <w:spacing w:line="250" w:lineRule="exact"/>
                                    <w:ind w:leftChars="-11" w:left="2" w:rightChars="-8" w:right="-19" w:hangingChars="14" w:hanging="28"/>
                                    <w:jc w:val="center"/>
                                    <w:rPr>
                                      <w:rFonts w:ascii="標楷體" w:hAnsi="標楷體" w:cs="新細明體"/>
                                      <w:color w:val="000000"/>
                                      <w:kern w:val="0"/>
                                      <w:sz w:val="20"/>
                                    </w:rPr>
                                  </w:pPr>
                                  <w:r>
                                    <w:rPr>
                                      <w:rFonts w:ascii="標楷體" w:hAnsi="標楷體" w:cs="新細明體" w:hint="eastAsia"/>
                                      <w:color w:val="000000"/>
                                      <w:kern w:val="0"/>
                                      <w:sz w:val="20"/>
                                    </w:rPr>
                                    <w:t>4</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6DB29E65"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白沙鄉吉貝村垃圾衛生掩埋場</w:t>
                                  </w:r>
                                </w:p>
                              </w:tc>
                              <w:tc>
                                <w:tcPr>
                                  <w:tcW w:w="2093" w:type="dxa"/>
                                  <w:gridSpan w:val="2"/>
                                  <w:tcBorders>
                                    <w:top w:val="single" w:sz="4" w:space="0" w:color="auto"/>
                                    <w:left w:val="single" w:sz="4" w:space="0" w:color="auto"/>
                                    <w:bottom w:val="single" w:sz="4" w:space="0" w:color="auto"/>
                                    <w:right w:val="single" w:sz="4" w:space="0" w:color="auto"/>
                                  </w:tcBorders>
                                  <w:noWrap/>
                                  <w:vAlign w:val="center"/>
                                  <w:hideMark/>
                                </w:tcPr>
                                <w:p w14:paraId="787386F1"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88年7月</w:t>
                                  </w:r>
                                </w:p>
                              </w:tc>
                              <w:tc>
                                <w:tcPr>
                                  <w:tcW w:w="1701" w:type="dxa"/>
                                  <w:gridSpan w:val="2"/>
                                  <w:tcBorders>
                                    <w:top w:val="single" w:sz="4" w:space="0" w:color="auto"/>
                                    <w:left w:val="single" w:sz="4" w:space="0" w:color="auto"/>
                                    <w:bottom w:val="single" w:sz="4" w:space="0" w:color="auto"/>
                                    <w:right w:val="single" w:sz="4" w:space="0" w:color="auto"/>
                                  </w:tcBorders>
                                  <w:noWrap/>
                                  <w:vAlign w:val="center"/>
                                  <w:hideMark/>
                                </w:tcPr>
                                <w:p w14:paraId="030CCE4E"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15年</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D533877"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105年12月</w:t>
                                  </w:r>
                                </w:p>
                              </w:tc>
                            </w:tr>
                            <w:tr w:rsidR="00EC11B2" w14:paraId="331A5130" w14:textId="77777777" w:rsidTr="00217C06">
                              <w:trPr>
                                <w:trHeight w:val="284"/>
                              </w:trPr>
                              <w:tc>
                                <w:tcPr>
                                  <w:tcW w:w="613" w:type="dxa"/>
                                  <w:tcBorders>
                                    <w:top w:val="single" w:sz="4" w:space="0" w:color="auto"/>
                                    <w:left w:val="single" w:sz="4" w:space="0" w:color="auto"/>
                                    <w:bottom w:val="single" w:sz="4" w:space="0" w:color="auto"/>
                                    <w:right w:val="single" w:sz="4" w:space="0" w:color="auto"/>
                                  </w:tcBorders>
                                  <w:noWrap/>
                                  <w:vAlign w:val="center"/>
                                  <w:hideMark/>
                                </w:tcPr>
                                <w:p w14:paraId="3F182628" w14:textId="77777777" w:rsidR="00EC11B2" w:rsidRDefault="00EC11B2" w:rsidP="00FA5D68">
                                  <w:pPr>
                                    <w:widowControl/>
                                    <w:overflowPunct w:val="0"/>
                                    <w:spacing w:line="250" w:lineRule="exact"/>
                                    <w:ind w:leftChars="-11" w:left="2" w:rightChars="-8" w:right="-19" w:hangingChars="14" w:hanging="28"/>
                                    <w:jc w:val="center"/>
                                    <w:rPr>
                                      <w:rFonts w:ascii="標楷體" w:hAnsi="標楷體" w:cs="新細明體"/>
                                      <w:color w:val="000000"/>
                                      <w:kern w:val="0"/>
                                      <w:sz w:val="20"/>
                                    </w:rPr>
                                  </w:pPr>
                                  <w:r>
                                    <w:rPr>
                                      <w:rFonts w:ascii="標楷體" w:hAnsi="標楷體" w:cs="新細明體" w:hint="eastAsia"/>
                                      <w:color w:val="000000"/>
                                      <w:kern w:val="0"/>
                                      <w:sz w:val="20"/>
                                    </w:rPr>
                                    <w:t>5</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1C7CB150"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白沙鄉岐頭衛生掩埋場</w:t>
                                  </w:r>
                                </w:p>
                              </w:tc>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6AB094D"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82年7月</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A90B481"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81年3月</w:t>
                                  </w:r>
                                </w:p>
                              </w:tc>
                              <w:tc>
                                <w:tcPr>
                                  <w:tcW w:w="1701" w:type="dxa"/>
                                  <w:gridSpan w:val="2"/>
                                  <w:tcBorders>
                                    <w:top w:val="single" w:sz="4" w:space="0" w:color="auto"/>
                                    <w:left w:val="single" w:sz="4" w:space="0" w:color="auto"/>
                                    <w:bottom w:val="single" w:sz="4" w:space="0" w:color="auto"/>
                                    <w:right w:val="single" w:sz="4" w:space="0" w:color="auto"/>
                                  </w:tcBorders>
                                  <w:noWrap/>
                                  <w:vAlign w:val="center"/>
                                  <w:hideMark/>
                                </w:tcPr>
                                <w:p w14:paraId="3C697123"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24.9年</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4260F00"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105年12月</w:t>
                                  </w:r>
                                </w:p>
                              </w:tc>
                            </w:tr>
                            <w:tr w:rsidR="00EC11B2" w14:paraId="04DC0196" w14:textId="77777777" w:rsidTr="00217C06">
                              <w:trPr>
                                <w:trHeight w:val="284"/>
                              </w:trPr>
                              <w:tc>
                                <w:tcPr>
                                  <w:tcW w:w="613" w:type="dxa"/>
                                  <w:tcBorders>
                                    <w:top w:val="single" w:sz="4" w:space="0" w:color="auto"/>
                                    <w:left w:val="single" w:sz="4" w:space="0" w:color="auto"/>
                                    <w:bottom w:val="single" w:sz="4" w:space="0" w:color="auto"/>
                                    <w:right w:val="single" w:sz="4" w:space="0" w:color="auto"/>
                                  </w:tcBorders>
                                  <w:noWrap/>
                                  <w:vAlign w:val="center"/>
                                  <w:hideMark/>
                                </w:tcPr>
                                <w:p w14:paraId="13A95E48" w14:textId="77777777" w:rsidR="00EC11B2" w:rsidRDefault="00EC11B2" w:rsidP="00FA5D68">
                                  <w:pPr>
                                    <w:widowControl/>
                                    <w:overflowPunct w:val="0"/>
                                    <w:spacing w:line="250" w:lineRule="exact"/>
                                    <w:ind w:leftChars="-11" w:left="2" w:rightChars="-8" w:right="-19" w:hangingChars="14" w:hanging="28"/>
                                    <w:jc w:val="center"/>
                                    <w:rPr>
                                      <w:rFonts w:ascii="標楷體" w:hAnsi="標楷體" w:cs="新細明體"/>
                                      <w:color w:val="000000"/>
                                      <w:kern w:val="0"/>
                                      <w:sz w:val="20"/>
                                    </w:rPr>
                                  </w:pPr>
                                  <w:r>
                                    <w:rPr>
                                      <w:rFonts w:ascii="標楷體" w:hAnsi="標楷體" w:cs="新細明體" w:hint="eastAsia"/>
                                      <w:color w:val="000000"/>
                                      <w:kern w:val="0"/>
                                      <w:sz w:val="20"/>
                                    </w:rPr>
                                    <w:t>6</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63929A57"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湖西鄉紅羅衛生掩埋場</w:t>
                                  </w:r>
                                </w:p>
                              </w:tc>
                              <w:tc>
                                <w:tcPr>
                                  <w:tcW w:w="2093" w:type="dxa"/>
                                  <w:gridSpan w:val="2"/>
                                  <w:tcBorders>
                                    <w:top w:val="single" w:sz="4" w:space="0" w:color="auto"/>
                                    <w:left w:val="single" w:sz="4" w:space="0" w:color="auto"/>
                                    <w:bottom w:val="single" w:sz="4" w:space="0" w:color="auto"/>
                                    <w:right w:val="single" w:sz="4" w:space="0" w:color="auto"/>
                                  </w:tcBorders>
                                  <w:noWrap/>
                                  <w:vAlign w:val="center"/>
                                  <w:hideMark/>
                                </w:tcPr>
                                <w:p w14:paraId="0A37DF90"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92年2月</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C8856A1"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15年</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570249F"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13年</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A39C234"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107年2月</w:t>
                                  </w:r>
                                </w:p>
                              </w:tc>
                            </w:tr>
                            <w:tr w:rsidR="00EC11B2" w14:paraId="0BDA5129" w14:textId="77777777" w:rsidTr="00C36389">
                              <w:trPr>
                                <w:trHeight w:val="284"/>
                              </w:trPr>
                              <w:tc>
                                <w:tcPr>
                                  <w:tcW w:w="613" w:type="dxa"/>
                                  <w:tcBorders>
                                    <w:top w:val="single" w:sz="4" w:space="0" w:color="auto"/>
                                    <w:left w:val="single" w:sz="4" w:space="0" w:color="auto"/>
                                    <w:bottom w:val="single" w:sz="4" w:space="0" w:color="auto"/>
                                    <w:right w:val="single" w:sz="4" w:space="0" w:color="auto"/>
                                  </w:tcBorders>
                                  <w:noWrap/>
                                  <w:vAlign w:val="center"/>
                                  <w:hideMark/>
                                </w:tcPr>
                                <w:p w14:paraId="07358FEB" w14:textId="77777777" w:rsidR="00EC11B2" w:rsidRDefault="00EC11B2" w:rsidP="00FA5D68">
                                  <w:pPr>
                                    <w:widowControl/>
                                    <w:overflowPunct w:val="0"/>
                                    <w:spacing w:line="250" w:lineRule="exact"/>
                                    <w:ind w:leftChars="-11" w:left="2" w:rightChars="-8" w:right="-19" w:hangingChars="14" w:hanging="28"/>
                                    <w:jc w:val="center"/>
                                    <w:rPr>
                                      <w:rFonts w:ascii="標楷體" w:hAnsi="標楷體" w:cs="新細明體"/>
                                      <w:color w:val="000000"/>
                                      <w:kern w:val="0"/>
                                      <w:sz w:val="20"/>
                                    </w:rPr>
                                  </w:pPr>
                                  <w:r>
                                    <w:rPr>
                                      <w:rFonts w:ascii="標楷體" w:hAnsi="標楷體" w:cs="新細明體" w:hint="eastAsia"/>
                                      <w:color w:val="000000"/>
                                      <w:kern w:val="0"/>
                                      <w:sz w:val="20"/>
                                    </w:rPr>
                                    <w:t>7</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2CDED53B"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西嶼鄉竹篙灣衛生掩埋場</w:t>
                                  </w:r>
                                </w:p>
                              </w:tc>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BA70E5F"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96年1月</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2DF5FD3"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96年10月</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E6C11AB"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20年</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2EEBC29"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9年</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BB57870"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116年1月</w:t>
                                  </w:r>
                                </w:p>
                              </w:tc>
                            </w:tr>
                            <w:tr w:rsidR="00EC11B2" w14:paraId="73319245" w14:textId="77777777" w:rsidTr="00217C06">
                              <w:trPr>
                                <w:trHeight w:val="284"/>
                              </w:trPr>
                              <w:tc>
                                <w:tcPr>
                                  <w:tcW w:w="613" w:type="dxa"/>
                                  <w:tcBorders>
                                    <w:top w:val="single" w:sz="4" w:space="0" w:color="auto"/>
                                    <w:left w:val="single" w:sz="4" w:space="0" w:color="auto"/>
                                    <w:bottom w:val="single" w:sz="4" w:space="0" w:color="auto"/>
                                    <w:right w:val="single" w:sz="4" w:space="0" w:color="auto"/>
                                  </w:tcBorders>
                                  <w:noWrap/>
                                  <w:vAlign w:val="center"/>
                                  <w:hideMark/>
                                </w:tcPr>
                                <w:p w14:paraId="516837A8" w14:textId="77777777" w:rsidR="00EC11B2" w:rsidRDefault="00EC11B2" w:rsidP="00FA5D68">
                                  <w:pPr>
                                    <w:widowControl/>
                                    <w:overflowPunct w:val="0"/>
                                    <w:spacing w:line="250" w:lineRule="exact"/>
                                    <w:ind w:leftChars="-11" w:left="2" w:rightChars="-8" w:right="-19" w:hangingChars="14" w:hanging="28"/>
                                    <w:jc w:val="center"/>
                                    <w:rPr>
                                      <w:rFonts w:ascii="標楷體" w:hAnsi="標楷體" w:cs="新細明體"/>
                                      <w:color w:val="000000"/>
                                      <w:kern w:val="0"/>
                                      <w:sz w:val="20"/>
                                    </w:rPr>
                                  </w:pPr>
                                  <w:r>
                                    <w:rPr>
                                      <w:rFonts w:ascii="標楷體" w:hAnsi="標楷體" w:cs="新細明體" w:hint="eastAsia"/>
                                      <w:color w:val="000000"/>
                                      <w:kern w:val="0"/>
                                      <w:sz w:val="20"/>
                                    </w:rPr>
                                    <w:t>8</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262C16DA"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望安鄉花嶼簡易垃圾場</w:t>
                                  </w:r>
                                </w:p>
                              </w:tc>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475757A"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空白</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928795A"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84年</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0C435BC"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空白</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24E1E13"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20年</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9E4A243"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117年</w:t>
                                  </w:r>
                                </w:p>
                              </w:tc>
                            </w:tr>
                          </w:tbl>
                          <w:p w14:paraId="4FC5482B" w14:textId="7DBDA99C" w:rsidR="00EC11B2" w:rsidRPr="00592B3D" w:rsidRDefault="00EC11B2" w:rsidP="00FA5D68">
                            <w:pPr>
                              <w:overflowPunct w:val="0"/>
                              <w:spacing w:line="240" w:lineRule="exact"/>
                              <w:ind w:left="810" w:hangingChars="450" w:hanging="810"/>
                              <w:rPr>
                                <w:rFonts w:ascii="標楷體" w:hAnsi="標楷體"/>
                                <w:color w:val="000000" w:themeColor="text1"/>
                                <w:sz w:val="18"/>
                                <w:szCs w:val="18"/>
                                <w:shd w:val="clear" w:color="auto" w:fill="FFFFFF"/>
                              </w:rPr>
                            </w:pPr>
                            <w:r w:rsidRPr="00592B3D">
                              <w:rPr>
                                <w:rFonts w:ascii="標楷體" w:hAnsi="標楷體" w:hint="eastAsia"/>
                                <w:color w:val="000000" w:themeColor="text1"/>
                                <w:sz w:val="18"/>
                                <w:szCs w:val="18"/>
                                <w:shd w:val="clear" w:color="auto" w:fill="FFFFFF"/>
                              </w:rPr>
                              <w:t>註</w:t>
                            </w:r>
                            <w:r w:rsidR="00143BC2" w:rsidRPr="00592B3D">
                              <w:rPr>
                                <w:rFonts w:ascii="標楷體" w:hAnsi="標楷體" w:hint="eastAsia"/>
                                <w:color w:val="000000" w:themeColor="text1"/>
                                <w:sz w:val="18"/>
                                <w:szCs w:val="18"/>
                                <w:shd w:val="clear" w:color="auto" w:fill="FFFFFF"/>
                              </w:rPr>
                              <w:t>：</w:t>
                            </w:r>
                            <w:r w:rsidRPr="00592B3D">
                              <w:rPr>
                                <w:rFonts w:ascii="標楷體" w:hAnsi="標楷體" w:hint="eastAsia"/>
                                <w:color w:val="000000" w:themeColor="text1"/>
                                <w:sz w:val="18"/>
                                <w:szCs w:val="18"/>
                                <w:shd w:val="clear" w:color="auto" w:fill="FFFFFF"/>
                              </w:rPr>
                              <w:t>1.灰底為有差異之內容。</w:t>
                            </w:r>
                          </w:p>
                          <w:p w14:paraId="5E6E7110" w14:textId="636522C2" w:rsidR="00EC11B2" w:rsidRPr="00592B3D" w:rsidRDefault="00EC11B2" w:rsidP="00FA5D68">
                            <w:pPr>
                              <w:overflowPunct w:val="0"/>
                              <w:spacing w:line="240" w:lineRule="exact"/>
                              <w:ind w:leftChars="151" w:left="1048" w:hangingChars="381" w:hanging="686"/>
                              <w:rPr>
                                <w:rFonts w:ascii="Times New Roman" w:eastAsia="新細明體" w:hAnsi="Times New Roman" w:cs="Times New Roman"/>
                                <w:color w:val="000000" w:themeColor="text1"/>
                                <w:szCs w:val="20"/>
                              </w:rPr>
                            </w:pPr>
                            <w:r w:rsidRPr="00592B3D">
                              <w:rPr>
                                <w:rFonts w:ascii="標楷體" w:hAnsi="標楷體" w:hint="eastAsia"/>
                                <w:color w:val="000000" w:themeColor="text1"/>
                                <w:sz w:val="18"/>
                                <w:szCs w:val="18"/>
                                <w:shd w:val="clear" w:color="auto" w:fill="FFFFFF"/>
                              </w:rPr>
                              <w:t>2.資料來源</w:t>
                            </w:r>
                            <w:r w:rsidR="00A94CA6">
                              <w:rPr>
                                <w:rFonts w:ascii="標楷體" w:hAnsi="標楷體" w:hint="eastAsia"/>
                                <w:color w:val="000000" w:themeColor="text1"/>
                                <w:sz w:val="18"/>
                                <w:szCs w:val="18"/>
                                <w:shd w:val="clear" w:color="auto" w:fill="FFFFFF"/>
                              </w:rPr>
                              <w:t>：</w:t>
                            </w:r>
                            <w:r w:rsidRPr="00592B3D">
                              <w:rPr>
                                <w:rFonts w:ascii="標楷體" w:hAnsi="標楷體" w:hint="eastAsia"/>
                                <w:color w:val="000000" w:themeColor="text1"/>
                                <w:sz w:val="18"/>
                                <w:szCs w:val="18"/>
                                <w:shd w:val="clear" w:color="auto" w:fill="FFFFFF"/>
                              </w:rPr>
                              <w:t>整理自澎湖縣政府環境保護局提供資料。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1ECA2B" id="文字方塊 112" o:spid="_x0000_s1145" type="#_x0000_t202" style="position:absolute;left:0;text-align:left;margin-left:120.05pt;margin-top:94.45pt;width:364.25pt;height:305.65pt;z-index:251909120;visibility:visible;mso-wrap-style:square;mso-width-percent:0;mso-height-percent:0;mso-wrap-distance-left:9.9pt;mso-wrap-distance-top:3.6pt;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" filled="f" stroked="f">
                <v:textbox>
                  <w:txbxContent>
                    <w:p w14:paraId="78AB5AD6" w14:textId="77777777" w:rsidR="00EC11B2" w:rsidRDefault="00EC11B2" w:rsidP="00FA5D68">
                      <w:pPr>
                        <w:widowControl/>
                        <w:overflowPunct w:val="0"/>
                        <w:spacing w:afterLines="25" w:after="60" w:line="300" w:lineRule="exact"/>
                        <w:ind w:rightChars="75" w:right="180"/>
                        <w:jc w:val="center"/>
                      </w:pPr>
                      <w:r>
                        <w:rPr>
                          <w:rFonts w:ascii="標楷體" w:hAnsi="標楷體" w:hint="eastAsia"/>
                          <w:b/>
                          <w:bCs/>
                          <w:color w:val="212529"/>
                          <w:szCs w:val="24"/>
                          <w:shd w:val="clear" w:color="auto" w:fill="FFFFFF"/>
                        </w:rPr>
                        <w:t>表5  澎湖縣一般廢棄物掩埋場基本資料與委外廠商報告比較</w:t>
                      </w:r>
                    </w:p>
                    <w:tbl>
                      <w:tblPr>
                        <w:tblW w:w="71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13"/>
                        <w:gridCol w:w="1559"/>
                        <w:gridCol w:w="959"/>
                        <w:gridCol w:w="1134"/>
                        <w:gridCol w:w="709"/>
                        <w:gridCol w:w="992"/>
                        <w:gridCol w:w="1134"/>
                      </w:tblGrid>
                      <w:tr w:rsidR="00EC11B2" w14:paraId="350FF966" w14:textId="77777777" w:rsidTr="00217C06">
                        <w:trPr>
                          <w:trHeight w:val="284"/>
                          <w:tblHeader/>
                        </w:trPr>
                        <w:tc>
                          <w:tcPr>
                            <w:tcW w:w="613" w:type="dxa"/>
                            <w:vMerge w:val="restart"/>
                            <w:tcBorders>
                              <w:top w:val="single" w:sz="4" w:space="0" w:color="auto"/>
                              <w:left w:val="single" w:sz="4" w:space="0" w:color="auto"/>
                              <w:bottom w:val="single" w:sz="4" w:space="0" w:color="auto"/>
                              <w:right w:val="single" w:sz="4" w:space="0" w:color="auto"/>
                            </w:tcBorders>
                            <w:noWrap/>
                            <w:vAlign w:val="center"/>
                            <w:hideMark/>
                          </w:tcPr>
                          <w:p w14:paraId="60C8BA0D"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序號</w:t>
                            </w:r>
                          </w:p>
                        </w:tc>
                        <w:tc>
                          <w:tcPr>
                            <w:tcW w:w="1559" w:type="dxa"/>
                            <w:vMerge w:val="restart"/>
                            <w:tcBorders>
                              <w:top w:val="single" w:sz="4" w:space="0" w:color="auto"/>
                              <w:left w:val="single" w:sz="4" w:space="0" w:color="auto"/>
                              <w:bottom w:val="single" w:sz="4" w:space="0" w:color="auto"/>
                              <w:right w:val="single" w:sz="4" w:space="0" w:color="auto"/>
                            </w:tcBorders>
                            <w:noWrap/>
                            <w:vAlign w:val="center"/>
                            <w:hideMark/>
                          </w:tcPr>
                          <w:p w14:paraId="0F967DBC"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掩埋場名稱</w:t>
                            </w:r>
                          </w:p>
                        </w:tc>
                        <w:tc>
                          <w:tcPr>
                            <w:tcW w:w="2093" w:type="dxa"/>
                            <w:gridSpan w:val="2"/>
                            <w:tcBorders>
                              <w:top w:val="single" w:sz="4" w:space="0" w:color="auto"/>
                              <w:left w:val="single" w:sz="4" w:space="0" w:color="auto"/>
                              <w:bottom w:val="single" w:sz="4" w:space="0" w:color="auto"/>
                              <w:right w:val="single" w:sz="4" w:space="0" w:color="auto"/>
                            </w:tcBorders>
                            <w:noWrap/>
                            <w:vAlign w:val="center"/>
                            <w:hideMark/>
                          </w:tcPr>
                          <w:p w14:paraId="1B625630"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設置完竣啟用日期</w:t>
                            </w:r>
                          </w:p>
                        </w:tc>
                        <w:tc>
                          <w:tcPr>
                            <w:tcW w:w="1701" w:type="dxa"/>
                            <w:gridSpan w:val="2"/>
                            <w:tcBorders>
                              <w:top w:val="single" w:sz="4" w:space="0" w:color="auto"/>
                              <w:left w:val="single" w:sz="4" w:space="0" w:color="auto"/>
                              <w:bottom w:val="single" w:sz="4" w:space="0" w:color="auto"/>
                              <w:right w:val="single" w:sz="4" w:space="0" w:color="auto"/>
                            </w:tcBorders>
                            <w:noWrap/>
                            <w:vAlign w:val="center"/>
                            <w:hideMark/>
                          </w:tcPr>
                          <w:p w14:paraId="26912E74"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規劃使用年限</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AAFE8C4" w14:textId="77777777" w:rsidR="00EC11B2" w:rsidRDefault="00EC11B2" w:rsidP="00FA5D68">
                            <w:pPr>
                              <w:widowControl/>
                              <w:overflowPunct w:val="0"/>
                              <w:spacing w:line="250" w:lineRule="exact"/>
                              <w:jc w:val="distribute"/>
                              <w:rPr>
                                <w:rFonts w:ascii="標楷體" w:hAnsi="標楷體" w:cs="新細明體"/>
                                <w:color w:val="000000"/>
                                <w:kern w:val="0"/>
                                <w:sz w:val="20"/>
                              </w:rPr>
                            </w:pPr>
                            <w:r>
                              <w:rPr>
                                <w:rFonts w:ascii="標楷體" w:hAnsi="標楷體" w:cs="新細明體" w:hint="eastAsia"/>
                                <w:color w:val="000000"/>
                                <w:kern w:val="0"/>
                                <w:sz w:val="20"/>
                              </w:rPr>
                              <w:t>預定停用</w:t>
                            </w:r>
                          </w:p>
                          <w:p w14:paraId="39816BC3" w14:textId="77777777" w:rsidR="00EC11B2" w:rsidRDefault="00EC11B2" w:rsidP="00FA5D68">
                            <w:pPr>
                              <w:widowControl/>
                              <w:overflowPunct w:val="0"/>
                              <w:spacing w:line="250" w:lineRule="exact"/>
                              <w:jc w:val="distribute"/>
                              <w:rPr>
                                <w:rFonts w:ascii="標楷體" w:hAnsi="標楷體" w:cs="新細明體"/>
                                <w:color w:val="000000"/>
                                <w:kern w:val="0"/>
                                <w:sz w:val="20"/>
                              </w:rPr>
                            </w:pPr>
                            <w:r>
                              <w:rPr>
                                <w:rFonts w:ascii="標楷體" w:hAnsi="標楷體" w:cs="新細明體" w:hint="eastAsia"/>
                                <w:color w:val="000000"/>
                                <w:kern w:val="0"/>
                                <w:sz w:val="20"/>
                              </w:rPr>
                              <w:t>/封閉時間</w:t>
                            </w:r>
                          </w:p>
                        </w:tc>
                      </w:tr>
                      <w:tr w:rsidR="00EC11B2" w14:paraId="5C637203" w14:textId="77777777" w:rsidTr="00217C06">
                        <w:trPr>
                          <w:trHeight w:val="284"/>
                          <w:tblHeader/>
                        </w:trPr>
                        <w:tc>
                          <w:tcPr>
                            <w:tcW w:w="613" w:type="dxa"/>
                            <w:vMerge/>
                            <w:tcBorders>
                              <w:top w:val="single" w:sz="4" w:space="0" w:color="auto"/>
                              <w:left w:val="single" w:sz="4" w:space="0" w:color="auto"/>
                              <w:bottom w:val="single" w:sz="4" w:space="0" w:color="auto"/>
                              <w:right w:val="single" w:sz="4" w:space="0" w:color="auto"/>
                            </w:tcBorders>
                            <w:vAlign w:val="center"/>
                            <w:hideMark/>
                          </w:tcPr>
                          <w:p w14:paraId="40DF8490" w14:textId="77777777" w:rsidR="00EC11B2" w:rsidRDefault="00EC11B2" w:rsidP="00FA5D68">
                            <w:pPr>
                              <w:widowControl/>
                              <w:spacing w:line="250" w:lineRule="exact"/>
                              <w:jc w:val="center"/>
                              <w:rPr>
                                <w:rFonts w:ascii="標楷體" w:hAnsi="標楷體" w:cs="新細明體"/>
                                <w:color w:val="000000"/>
                                <w:kern w:val="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ED5F3A" w14:textId="77777777" w:rsidR="00EC11B2" w:rsidRDefault="00EC11B2" w:rsidP="00FA5D68">
                            <w:pPr>
                              <w:widowControl/>
                              <w:spacing w:line="250" w:lineRule="exact"/>
                              <w:rPr>
                                <w:rFonts w:ascii="標楷體" w:hAnsi="標楷體" w:cs="新細明體"/>
                                <w:color w:val="000000"/>
                                <w:kern w:val="0"/>
                                <w:sz w:val="20"/>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26B28E3"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委外廠</w:t>
                            </w:r>
                          </w:p>
                          <w:p w14:paraId="640C46C2"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商報告</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036675"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掩埋場</w:t>
                            </w:r>
                          </w:p>
                          <w:p w14:paraId="0B7E6927"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營運計畫</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94BE0F"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委外廠商報告</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C0476" w14:textId="77777777" w:rsidR="00EC11B2" w:rsidRDefault="00EC11B2" w:rsidP="00FA5D68">
                            <w:pPr>
                              <w:widowControl/>
                              <w:overflowPunct w:val="0"/>
                              <w:spacing w:line="250" w:lineRule="exact"/>
                              <w:jc w:val="center"/>
                              <w:rPr>
                                <w:rFonts w:ascii="標楷體" w:hAnsi="標楷體" w:cs="Times New Roman"/>
                                <w:bCs/>
                                <w:spacing w:val="10"/>
                                <w:kern w:val="0"/>
                                <w:sz w:val="20"/>
                              </w:rPr>
                            </w:pPr>
                            <w:r>
                              <w:rPr>
                                <w:rFonts w:ascii="標楷體" w:hAnsi="標楷體" w:hint="eastAsia"/>
                                <w:bCs/>
                                <w:spacing w:val="10"/>
                                <w:kern w:val="0"/>
                                <w:sz w:val="20"/>
                              </w:rPr>
                              <w:t>掩埋場</w:t>
                            </w:r>
                          </w:p>
                          <w:p w14:paraId="535419DA"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hint="eastAsia"/>
                                <w:bCs/>
                                <w:spacing w:val="10"/>
                                <w:kern w:val="0"/>
                                <w:sz w:val="20"/>
                              </w:rPr>
                              <w:t>營運計畫</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70AB1E" w14:textId="77777777" w:rsidR="00EC11B2" w:rsidRDefault="00EC11B2" w:rsidP="00FA5D68">
                            <w:pPr>
                              <w:widowControl/>
                              <w:overflowPunct w:val="0"/>
                              <w:spacing w:line="250" w:lineRule="exact"/>
                              <w:jc w:val="distribute"/>
                              <w:rPr>
                                <w:rFonts w:ascii="標楷體" w:hAnsi="標楷體" w:cs="新細明體"/>
                                <w:color w:val="000000"/>
                                <w:kern w:val="0"/>
                                <w:sz w:val="20"/>
                              </w:rPr>
                            </w:pPr>
                            <w:r>
                              <w:rPr>
                                <w:rFonts w:ascii="標楷體" w:hAnsi="標楷體" w:cs="新細明體" w:hint="eastAsia"/>
                                <w:color w:val="000000"/>
                                <w:kern w:val="0"/>
                                <w:sz w:val="20"/>
                              </w:rPr>
                              <w:t>委外廠</w:t>
                            </w:r>
                          </w:p>
                          <w:p w14:paraId="69617F74" w14:textId="77777777" w:rsidR="00EC11B2" w:rsidRDefault="00EC11B2" w:rsidP="00FA5D68">
                            <w:pPr>
                              <w:widowControl/>
                              <w:overflowPunct w:val="0"/>
                              <w:spacing w:line="250" w:lineRule="exact"/>
                              <w:jc w:val="distribute"/>
                              <w:rPr>
                                <w:rFonts w:ascii="標楷體" w:hAnsi="標楷體" w:cs="新細明體"/>
                                <w:color w:val="000000"/>
                                <w:kern w:val="0"/>
                                <w:sz w:val="20"/>
                              </w:rPr>
                            </w:pPr>
                            <w:r>
                              <w:rPr>
                                <w:rFonts w:ascii="標楷體" w:hAnsi="標楷體" w:cs="新細明體" w:hint="eastAsia"/>
                                <w:color w:val="000000"/>
                                <w:kern w:val="0"/>
                                <w:sz w:val="20"/>
                              </w:rPr>
                              <w:t>商報告</w:t>
                            </w:r>
                          </w:p>
                        </w:tc>
                      </w:tr>
                      <w:tr w:rsidR="00EC11B2" w14:paraId="5B43A015" w14:textId="77777777" w:rsidTr="00217C06">
                        <w:trPr>
                          <w:trHeight w:val="284"/>
                        </w:trPr>
                        <w:tc>
                          <w:tcPr>
                            <w:tcW w:w="613" w:type="dxa"/>
                            <w:tcBorders>
                              <w:top w:val="single" w:sz="4" w:space="0" w:color="auto"/>
                              <w:left w:val="single" w:sz="4" w:space="0" w:color="auto"/>
                              <w:bottom w:val="single" w:sz="4" w:space="0" w:color="auto"/>
                              <w:right w:val="single" w:sz="4" w:space="0" w:color="auto"/>
                            </w:tcBorders>
                            <w:noWrap/>
                            <w:vAlign w:val="center"/>
                            <w:hideMark/>
                          </w:tcPr>
                          <w:p w14:paraId="6E19B401" w14:textId="77777777" w:rsidR="00EC11B2" w:rsidRDefault="00EC11B2" w:rsidP="00FA5D68">
                            <w:pPr>
                              <w:widowControl/>
                              <w:overflowPunct w:val="0"/>
                              <w:spacing w:line="250" w:lineRule="exact"/>
                              <w:ind w:leftChars="-11" w:left="2" w:rightChars="-8" w:right="-19" w:hangingChars="14" w:hanging="28"/>
                              <w:jc w:val="center"/>
                              <w:rPr>
                                <w:rFonts w:ascii="標楷體" w:hAnsi="標楷體" w:cs="新細明體"/>
                                <w:color w:val="000000"/>
                                <w:kern w:val="0"/>
                                <w:sz w:val="20"/>
                              </w:rPr>
                            </w:pPr>
                            <w:r>
                              <w:rPr>
                                <w:rFonts w:ascii="標楷體" w:hAnsi="標楷體" w:cs="新細明體" w:hint="eastAsia"/>
                                <w:color w:val="000000"/>
                                <w:kern w:val="0"/>
                                <w:sz w:val="20"/>
                              </w:rPr>
                              <w:t>1</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6B1B7F2D"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七美鄉西湖垃圾衛生掩埋場</w:t>
                            </w:r>
                          </w:p>
                        </w:tc>
                        <w:tc>
                          <w:tcPr>
                            <w:tcW w:w="2093" w:type="dxa"/>
                            <w:gridSpan w:val="2"/>
                            <w:tcBorders>
                              <w:top w:val="single" w:sz="4" w:space="0" w:color="auto"/>
                              <w:left w:val="single" w:sz="4" w:space="0" w:color="auto"/>
                              <w:bottom w:val="single" w:sz="4" w:space="0" w:color="auto"/>
                              <w:right w:val="single" w:sz="4" w:space="0" w:color="auto"/>
                            </w:tcBorders>
                            <w:noWrap/>
                            <w:vAlign w:val="center"/>
                            <w:hideMark/>
                          </w:tcPr>
                          <w:p w14:paraId="18EAC215"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92年2月</w:t>
                            </w:r>
                          </w:p>
                        </w:tc>
                        <w:tc>
                          <w:tcPr>
                            <w:tcW w:w="1701" w:type="dxa"/>
                            <w:gridSpan w:val="2"/>
                            <w:tcBorders>
                              <w:top w:val="single" w:sz="4" w:space="0" w:color="auto"/>
                              <w:left w:val="single" w:sz="4" w:space="0" w:color="auto"/>
                              <w:bottom w:val="single" w:sz="4" w:space="0" w:color="auto"/>
                              <w:right w:val="single" w:sz="4" w:space="0" w:color="auto"/>
                            </w:tcBorders>
                            <w:noWrap/>
                            <w:vAlign w:val="center"/>
                            <w:hideMark/>
                          </w:tcPr>
                          <w:p w14:paraId="0124664A"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11年</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6C74E35F"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103年2月</w:t>
                            </w:r>
                          </w:p>
                        </w:tc>
                      </w:tr>
                      <w:tr w:rsidR="00EC11B2" w14:paraId="28351F26" w14:textId="77777777" w:rsidTr="00217C06">
                        <w:trPr>
                          <w:trHeight w:val="284"/>
                        </w:trPr>
                        <w:tc>
                          <w:tcPr>
                            <w:tcW w:w="613" w:type="dxa"/>
                            <w:tcBorders>
                              <w:top w:val="single" w:sz="4" w:space="0" w:color="auto"/>
                              <w:left w:val="single" w:sz="4" w:space="0" w:color="auto"/>
                              <w:bottom w:val="single" w:sz="4" w:space="0" w:color="auto"/>
                              <w:right w:val="single" w:sz="4" w:space="0" w:color="auto"/>
                            </w:tcBorders>
                            <w:noWrap/>
                            <w:vAlign w:val="center"/>
                            <w:hideMark/>
                          </w:tcPr>
                          <w:p w14:paraId="4C6132A6" w14:textId="77777777" w:rsidR="00EC11B2" w:rsidRDefault="00EC11B2" w:rsidP="00FA5D68">
                            <w:pPr>
                              <w:widowControl/>
                              <w:overflowPunct w:val="0"/>
                              <w:spacing w:line="250" w:lineRule="exact"/>
                              <w:ind w:leftChars="-11" w:left="2" w:rightChars="-8" w:right="-19" w:hangingChars="14" w:hanging="28"/>
                              <w:jc w:val="center"/>
                              <w:rPr>
                                <w:rFonts w:ascii="標楷體" w:hAnsi="標楷體" w:cs="新細明體"/>
                                <w:color w:val="000000"/>
                                <w:kern w:val="0"/>
                                <w:sz w:val="20"/>
                              </w:rPr>
                            </w:pPr>
                            <w:r>
                              <w:rPr>
                                <w:rFonts w:ascii="標楷體" w:hAnsi="標楷體" w:cs="新細明體" w:hint="eastAsia"/>
                                <w:color w:val="000000"/>
                                <w:kern w:val="0"/>
                                <w:sz w:val="20"/>
                              </w:rPr>
                              <w:t>2</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47E0EF28"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望安鄉將軍衛生掩埋場</w:t>
                            </w:r>
                          </w:p>
                        </w:tc>
                        <w:tc>
                          <w:tcPr>
                            <w:tcW w:w="2093" w:type="dxa"/>
                            <w:gridSpan w:val="2"/>
                            <w:tcBorders>
                              <w:top w:val="single" w:sz="4" w:space="0" w:color="auto"/>
                              <w:left w:val="single" w:sz="4" w:space="0" w:color="auto"/>
                              <w:bottom w:val="single" w:sz="4" w:space="0" w:color="auto"/>
                              <w:right w:val="single" w:sz="4" w:space="0" w:color="auto"/>
                            </w:tcBorders>
                            <w:noWrap/>
                            <w:vAlign w:val="center"/>
                            <w:hideMark/>
                          </w:tcPr>
                          <w:p w14:paraId="1B43BE1B"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82年7月</w:t>
                            </w:r>
                          </w:p>
                        </w:tc>
                        <w:tc>
                          <w:tcPr>
                            <w:tcW w:w="1701" w:type="dxa"/>
                            <w:gridSpan w:val="2"/>
                            <w:tcBorders>
                              <w:top w:val="single" w:sz="4" w:space="0" w:color="auto"/>
                              <w:left w:val="single" w:sz="4" w:space="0" w:color="auto"/>
                              <w:bottom w:val="single" w:sz="4" w:space="0" w:color="auto"/>
                              <w:right w:val="single" w:sz="4" w:space="0" w:color="auto"/>
                            </w:tcBorders>
                            <w:noWrap/>
                            <w:vAlign w:val="center"/>
                            <w:hideMark/>
                          </w:tcPr>
                          <w:p w14:paraId="10E0CCDB"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21年</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B1FA622"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103年12月</w:t>
                            </w:r>
                          </w:p>
                        </w:tc>
                      </w:tr>
                      <w:tr w:rsidR="00EC11B2" w14:paraId="3BE418EA" w14:textId="77777777" w:rsidTr="00217C06">
                        <w:trPr>
                          <w:trHeight w:val="284"/>
                        </w:trPr>
                        <w:tc>
                          <w:tcPr>
                            <w:tcW w:w="613" w:type="dxa"/>
                            <w:tcBorders>
                              <w:top w:val="single" w:sz="4" w:space="0" w:color="auto"/>
                              <w:left w:val="single" w:sz="4" w:space="0" w:color="auto"/>
                              <w:bottom w:val="single" w:sz="4" w:space="0" w:color="auto"/>
                              <w:right w:val="single" w:sz="4" w:space="0" w:color="auto"/>
                            </w:tcBorders>
                            <w:noWrap/>
                            <w:vAlign w:val="center"/>
                            <w:hideMark/>
                          </w:tcPr>
                          <w:p w14:paraId="18F8C282" w14:textId="77777777" w:rsidR="00EC11B2" w:rsidRDefault="00EC11B2" w:rsidP="00FA5D68">
                            <w:pPr>
                              <w:widowControl/>
                              <w:overflowPunct w:val="0"/>
                              <w:spacing w:line="250" w:lineRule="exact"/>
                              <w:ind w:leftChars="-11" w:left="2" w:rightChars="-8" w:right="-19" w:hangingChars="14" w:hanging="28"/>
                              <w:jc w:val="center"/>
                              <w:rPr>
                                <w:rFonts w:ascii="標楷體" w:hAnsi="標楷體" w:cs="新細明體"/>
                                <w:color w:val="000000"/>
                                <w:kern w:val="0"/>
                                <w:sz w:val="20"/>
                              </w:rPr>
                            </w:pPr>
                            <w:r>
                              <w:rPr>
                                <w:rFonts w:ascii="標楷體" w:hAnsi="標楷體" w:cs="新細明體" w:hint="eastAsia"/>
                                <w:color w:val="000000"/>
                                <w:kern w:val="0"/>
                                <w:sz w:val="20"/>
                              </w:rPr>
                              <w:t>3</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1A4AB691"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望安鄉水垵衛生掩埋場</w:t>
                            </w:r>
                          </w:p>
                        </w:tc>
                        <w:tc>
                          <w:tcPr>
                            <w:tcW w:w="2093" w:type="dxa"/>
                            <w:gridSpan w:val="2"/>
                            <w:tcBorders>
                              <w:top w:val="single" w:sz="4" w:space="0" w:color="auto"/>
                              <w:left w:val="single" w:sz="4" w:space="0" w:color="auto"/>
                              <w:bottom w:val="single" w:sz="4" w:space="0" w:color="auto"/>
                              <w:right w:val="single" w:sz="4" w:space="0" w:color="auto"/>
                            </w:tcBorders>
                            <w:noWrap/>
                            <w:vAlign w:val="center"/>
                            <w:hideMark/>
                          </w:tcPr>
                          <w:p w14:paraId="3F4A9B23"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82年7月</w:t>
                            </w:r>
                          </w:p>
                        </w:tc>
                        <w:tc>
                          <w:tcPr>
                            <w:tcW w:w="1701" w:type="dxa"/>
                            <w:gridSpan w:val="2"/>
                            <w:tcBorders>
                              <w:top w:val="single" w:sz="4" w:space="0" w:color="auto"/>
                              <w:left w:val="single" w:sz="4" w:space="0" w:color="auto"/>
                              <w:bottom w:val="single" w:sz="4" w:space="0" w:color="auto"/>
                              <w:right w:val="single" w:sz="4" w:space="0" w:color="auto"/>
                            </w:tcBorders>
                            <w:noWrap/>
                            <w:vAlign w:val="center"/>
                            <w:hideMark/>
                          </w:tcPr>
                          <w:p w14:paraId="2C2E6BFA"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21年</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F11CA2"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103年12月</w:t>
                            </w:r>
                          </w:p>
                        </w:tc>
                      </w:tr>
                      <w:tr w:rsidR="00EC11B2" w14:paraId="1CA9F491" w14:textId="77777777" w:rsidTr="00217C06">
                        <w:trPr>
                          <w:trHeight w:val="284"/>
                        </w:trPr>
                        <w:tc>
                          <w:tcPr>
                            <w:tcW w:w="613" w:type="dxa"/>
                            <w:tcBorders>
                              <w:top w:val="single" w:sz="4" w:space="0" w:color="auto"/>
                              <w:left w:val="single" w:sz="4" w:space="0" w:color="auto"/>
                              <w:bottom w:val="single" w:sz="4" w:space="0" w:color="auto"/>
                              <w:right w:val="single" w:sz="4" w:space="0" w:color="auto"/>
                            </w:tcBorders>
                            <w:noWrap/>
                            <w:vAlign w:val="center"/>
                            <w:hideMark/>
                          </w:tcPr>
                          <w:p w14:paraId="389CAD56" w14:textId="77777777" w:rsidR="00EC11B2" w:rsidRDefault="00EC11B2" w:rsidP="00FA5D68">
                            <w:pPr>
                              <w:widowControl/>
                              <w:overflowPunct w:val="0"/>
                              <w:spacing w:line="250" w:lineRule="exact"/>
                              <w:ind w:leftChars="-11" w:left="2" w:rightChars="-8" w:right="-19" w:hangingChars="14" w:hanging="28"/>
                              <w:jc w:val="center"/>
                              <w:rPr>
                                <w:rFonts w:ascii="標楷體" w:hAnsi="標楷體" w:cs="新細明體"/>
                                <w:color w:val="000000"/>
                                <w:kern w:val="0"/>
                                <w:sz w:val="20"/>
                              </w:rPr>
                            </w:pPr>
                            <w:r>
                              <w:rPr>
                                <w:rFonts w:ascii="標楷體" w:hAnsi="標楷體" w:cs="新細明體" w:hint="eastAsia"/>
                                <w:color w:val="000000"/>
                                <w:kern w:val="0"/>
                                <w:sz w:val="20"/>
                              </w:rPr>
                              <w:t>4</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6DB29E65"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白沙鄉吉貝村垃圾衛生掩埋場</w:t>
                            </w:r>
                          </w:p>
                        </w:tc>
                        <w:tc>
                          <w:tcPr>
                            <w:tcW w:w="2093" w:type="dxa"/>
                            <w:gridSpan w:val="2"/>
                            <w:tcBorders>
                              <w:top w:val="single" w:sz="4" w:space="0" w:color="auto"/>
                              <w:left w:val="single" w:sz="4" w:space="0" w:color="auto"/>
                              <w:bottom w:val="single" w:sz="4" w:space="0" w:color="auto"/>
                              <w:right w:val="single" w:sz="4" w:space="0" w:color="auto"/>
                            </w:tcBorders>
                            <w:noWrap/>
                            <w:vAlign w:val="center"/>
                            <w:hideMark/>
                          </w:tcPr>
                          <w:p w14:paraId="787386F1"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88年7月</w:t>
                            </w:r>
                          </w:p>
                        </w:tc>
                        <w:tc>
                          <w:tcPr>
                            <w:tcW w:w="1701" w:type="dxa"/>
                            <w:gridSpan w:val="2"/>
                            <w:tcBorders>
                              <w:top w:val="single" w:sz="4" w:space="0" w:color="auto"/>
                              <w:left w:val="single" w:sz="4" w:space="0" w:color="auto"/>
                              <w:bottom w:val="single" w:sz="4" w:space="0" w:color="auto"/>
                              <w:right w:val="single" w:sz="4" w:space="0" w:color="auto"/>
                            </w:tcBorders>
                            <w:noWrap/>
                            <w:vAlign w:val="center"/>
                            <w:hideMark/>
                          </w:tcPr>
                          <w:p w14:paraId="030CCE4E"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15年</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D533877"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105年12月</w:t>
                            </w:r>
                          </w:p>
                        </w:tc>
                      </w:tr>
                      <w:tr w:rsidR="00EC11B2" w14:paraId="331A5130" w14:textId="77777777" w:rsidTr="00217C06">
                        <w:trPr>
                          <w:trHeight w:val="284"/>
                        </w:trPr>
                        <w:tc>
                          <w:tcPr>
                            <w:tcW w:w="613" w:type="dxa"/>
                            <w:tcBorders>
                              <w:top w:val="single" w:sz="4" w:space="0" w:color="auto"/>
                              <w:left w:val="single" w:sz="4" w:space="0" w:color="auto"/>
                              <w:bottom w:val="single" w:sz="4" w:space="0" w:color="auto"/>
                              <w:right w:val="single" w:sz="4" w:space="0" w:color="auto"/>
                            </w:tcBorders>
                            <w:noWrap/>
                            <w:vAlign w:val="center"/>
                            <w:hideMark/>
                          </w:tcPr>
                          <w:p w14:paraId="3F182628" w14:textId="77777777" w:rsidR="00EC11B2" w:rsidRDefault="00EC11B2" w:rsidP="00FA5D68">
                            <w:pPr>
                              <w:widowControl/>
                              <w:overflowPunct w:val="0"/>
                              <w:spacing w:line="250" w:lineRule="exact"/>
                              <w:ind w:leftChars="-11" w:left="2" w:rightChars="-8" w:right="-19" w:hangingChars="14" w:hanging="28"/>
                              <w:jc w:val="center"/>
                              <w:rPr>
                                <w:rFonts w:ascii="標楷體" w:hAnsi="標楷體" w:cs="新細明體"/>
                                <w:color w:val="000000"/>
                                <w:kern w:val="0"/>
                                <w:sz w:val="20"/>
                              </w:rPr>
                            </w:pPr>
                            <w:r>
                              <w:rPr>
                                <w:rFonts w:ascii="標楷體" w:hAnsi="標楷體" w:cs="新細明體" w:hint="eastAsia"/>
                                <w:color w:val="000000"/>
                                <w:kern w:val="0"/>
                                <w:sz w:val="20"/>
                              </w:rPr>
                              <w:t>5</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1C7CB150"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白沙鄉岐頭衛生掩埋場</w:t>
                            </w:r>
                          </w:p>
                        </w:tc>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6AB094D"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82年7月</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A90B481"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81年3月</w:t>
                            </w:r>
                          </w:p>
                        </w:tc>
                        <w:tc>
                          <w:tcPr>
                            <w:tcW w:w="1701" w:type="dxa"/>
                            <w:gridSpan w:val="2"/>
                            <w:tcBorders>
                              <w:top w:val="single" w:sz="4" w:space="0" w:color="auto"/>
                              <w:left w:val="single" w:sz="4" w:space="0" w:color="auto"/>
                              <w:bottom w:val="single" w:sz="4" w:space="0" w:color="auto"/>
                              <w:right w:val="single" w:sz="4" w:space="0" w:color="auto"/>
                            </w:tcBorders>
                            <w:noWrap/>
                            <w:vAlign w:val="center"/>
                            <w:hideMark/>
                          </w:tcPr>
                          <w:p w14:paraId="3C697123"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24.9年</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4260F00"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105年12月</w:t>
                            </w:r>
                          </w:p>
                        </w:tc>
                      </w:tr>
                      <w:tr w:rsidR="00EC11B2" w14:paraId="04DC0196" w14:textId="77777777" w:rsidTr="00217C06">
                        <w:trPr>
                          <w:trHeight w:val="284"/>
                        </w:trPr>
                        <w:tc>
                          <w:tcPr>
                            <w:tcW w:w="613" w:type="dxa"/>
                            <w:tcBorders>
                              <w:top w:val="single" w:sz="4" w:space="0" w:color="auto"/>
                              <w:left w:val="single" w:sz="4" w:space="0" w:color="auto"/>
                              <w:bottom w:val="single" w:sz="4" w:space="0" w:color="auto"/>
                              <w:right w:val="single" w:sz="4" w:space="0" w:color="auto"/>
                            </w:tcBorders>
                            <w:noWrap/>
                            <w:vAlign w:val="center"/>
                            <w:hideMark/>
                          </w:tcPr>
                          <w:p w14:paraId="13A95E48" w14:textId="77777777" w:rsidR="00EC11B2" w:rsidRDefault="00EC11B2" w:rsidP="00FA5D68">
                            <w:pPr>
                              <w:widowControl/>
                              <w:overflowPunct w:val="0"/>
                              <w:spacing w:line="250" w:lineRule="exact"/>
                              <w:ind w:leftChars="-11" w:left="2" w:rightChars="-8" w:right="-19" w:hangingChars="14" w:hanging="28"/>
                              <w:jc w:val="center"/>
                              <w:rPr>
                                <w:rFonts w:ascii="標楷體" w:hAnsi="標楷體" w:cs="新細明體"/>
                                <w:color w:val="000000"/>
                                <w:kern w:val="0"/>
                                <w:sz w:val="20"/>
                              </w:rPr>
                            </w:pPr>
                            <w:r>
                              <w:rPr>
                                <w:rFonts w:ascii="標楷體" w:hAnsi="標楷體" w:cs="新細明體" w:hint="eastAsia"/>
                                <w:color w:val="000000"/>
                                <w:kern w:val="0"/>
                                <w:sz w:val="20"/>
                              </w:rPr>
                              <w:t>6</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63929A57"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湖西鄉紅羅衛生掩埋場</w:t>
                            </w:r>
                          </w:p>
                        </w:tc>
                        <w:tc>
                          <w:tcPr>
                            <w:tcW w:w="2093" w:type="dxa"/>
                            <w:gridSpan w:val="2"/>
                            <w:tcBorders>
                              <w:top w:val="single" w:sz="4" w:space="0" w:color="auto"/>
                              <w:left w:val="single" w:sz="4" w:space="0" w:color="auto"/>
                              <w:bottom w:val="single" w:sz="4" w:space="0" w:color="auto"/>
                              <w:right w:val="single" w:sz="4" w:space="0" w:color="auto"/>
                            </w:tcBorders>
                            <w:noWrap/>
                            <w:vAlign w:val="center"/>
                            <w:hideMark/>
                          </w:tcPr>
                          <w:p w14:paraId="0A37DF90"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92年2月</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C8856A1"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15年</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570249F"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13年</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A39C234"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107年2月</w:t>
                            </w:r>
                          </w:p>
                        </w:tc>
                      </w:tr>
                      <w:tr w:rsidR="00EC11B2" w14:paraId="0BDA5129" w14:textId="77777777" w:rsidTr="00C36389">
                        <w:trPr>
                          <w:trHeight w:val="284"/>
                        </w:trPr>
                        <w:tc>
                          <w:tcPr>
                            <w:tcW w:w="613" w:type="dxa"/>
                            <w:tcBorders>
                              <w:top w:val="single" w:sz="4" w:space="0" w:color="auto"/>
                              <w:left w:val="single" w:sz="4" w:space="0" w:color="auto"/>
                              <w:bottom w:val="single" w:sz="4" w:space="0" w:color="auto"/>
                              <w:right w:val="single" w:sz="4" w:space="0" w:color="auto"/>
                            </w:tcBorders>
                            <w:noWrap/>
                            <w:vAlign w:val="center"/>
                            <w:hideMark/>
                          </w:tcPr>
                          <w:p w14:paraId="07358FEB" w14:textId="77777777" w:rsidR="00EC11B2" w:rsidRDefault="00EC11B2" w:rsidP="00FA5D68">
                            <w:pPr>
                              <w:widowControl/>
                              <w:overflowPunct w:val="0"/>
                              <w:spacing w:line="250" w:lineRule="exact"/>
                              <w:ind w:leftChars="-11" w:left="2" w:rightChars="-8" w:right="-19" w:hangingChars="14" w:hanging="28"/>
                              <w:jc w:val="center"/>
                              <w:rPr>
                                <w:rFonts w:ascii="標楷體" w:hAnsi="標楷體" w:cs="新細明體"/>
                                <w:color w:val="000000"/>
                                <w:kern w:val="0"/>
                                <w:sz w:val="20"/>
                              </w:rPr>
                            </w:pPr>
                            <w:r>
                              <w:rPr>
                                <w:rFonts w:ascii="標楷體" w:hAnsi="標楷體" w:cs="新細明體" w:hint="eastAsia"/>
                                <w:color w:val="000000"/>
                                <w:kern w:val="0"/>
                                <w:sz w:val="20"/>
                              </w:rPr>
                              <w:t>7</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2CDED53B"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西嶼鄉竹篙灣衛生掩埋場</w:t>
                            </w:r>
                          </w:p>
                        </w:tc>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BA70E5F"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96年1月</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2DF5FD3"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96年10月</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E6C11AB"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20年</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2EEBC29"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9年</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BB57870"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116年1月</w:t>
                            </w:r>
                          </w:p>
                        </w:tc>
                      </w:tr>
                      <w:tr w:rsidR="00EC11B2" w14:paraId="73319245" w14:textId="77777777" w:rsidTr="00217C06">
                        <w:trPr>
                          <w:trHeight w:val="284"/>
                        </w:trPr>
                        <w:tc>
                          <w:tcPr>
                            <w:tcW w:w="613" w:type="dxa"/>
                            <w:tcBorders>
                              <w:top w:val="single" w:sz="4" w:space="0" w:color="auto"/>
                              <w:left w:val="single" w:sz="4" w:space="0" w:color="auto"/>
                              <w:bottom w:val="single" w:sz="4" w:space="0" w:color="auto"/>
                              <w:right w:val="single" w:sz="4" w:space="0" w:color="auto"/>
                            </w:tcBorders>
                            <w:noWrap/>
                            <w:vAlign w:val="center"/>
                            <w:hideMark/>
                          </w:tcPr>
                          <w:p w14:paraId="516837A8" w14:textId="77777777" w:rsidR="00EC11B2" w:rsidRDefault="00EC11B2" w:rsidP="00FA5D68">
                            <w:pPr>
                              <w:widowControl/>
                              <w:overflowPunct w:val="0"/>
                              <w:spacing w:line="250" w:lineRule="exact"/>
                              <w:ind w:leftChars="-11" w:left="2" w:rightChars="-8" w:right="-19" w:hangingChars="14" w:hanging="28"/>
                              <w:jc w:val="center"/>
                              <w:rPr>
                                <w:rFonts w:ascii="標楷體" w:hAnsi="標楷體" w:cs="新細明體"/>
                                <w:color w:val="000000"/>
                                <w:kern w:val="0"/>
                                <w:sz w:val="20"/>
                              </w:rPr>
                            </w:pPr>
                            <w:r>
                              <w:rPr>
                                <w:rFonts w:ascii="標楷體" w:hAnsi="標楷體" w:cs="新細明體" w:hint="eastAsia"/>
                                <w:color w:val="000000"/>
                                <w:kern w:val="0"/>
                                <w:sz w:val="20"/>
                              </w:rPr>
                              <w:t>8</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262C16DA"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望安鄉花嶼簡易垃圾場</w:t>
                            </w:r>
                          </w:p>
                        </w:tc>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475757A"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空白</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928795A"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84年</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0C435BC"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空白</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24E1E13" w14:textId="77777777" w:rsidR="00EC11B2" w:rsidRDefault="00EC11B2" w:rsidP="00FA5D68">
                            <w:pPr>
                              <w:widowControl/>
                              <w:overflowPunct w:val="0"/>
                              <w:spacing w:line="250" w:lineRule="exact"/>
                              <w:jc w:val="center"/>
                              <w:rPr>
                                <w:rFonts w:ascii="標楷體" w:hAnsi="標楷體" w:cs="新細明體"/>
                                <w:color w:val="000000"/>
                                <w:kern w:val="0"/>
                                <w:sz w:val="20"/>
                              </w:rPr>
                            </w:pPr>
                            <w:r>
                              <w:rPr>
                                <w:rFonts w:ascii="標楷體" w:hAnsi="標楷體" w:cs="新細明體" w:hint="eastAsia"/>
                                <w:color w:val="000000"/>
                                <w:kern w:val="0"/>
                                <w:sz w:val="20"/>
                              </w:rPr>
                              <w:t>20年</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9E4A243" w14:textId="77777777" w:rsidR="00EC11B2" w:rsidRDefault="00EC11B2" w:rsidP="00FA5D68">
                            <w:pPr>
                              <w:widowControl/>
                              <w:overflowPunct w:val="0"/>
                              <w:spacing w:line="250" w:lineRule="exact"/>
                              <w:rPr>
                                <w:rFonts w:ascii="標楷體" w:hAnsi="標楷體" w:cs="新細明體"/>
                                <w:color w:val="000000"/>
                                <w:kern w:val="0"/>
                                <w:sz w:val="20"/>
                              </w:rPr>
                            </w:pPr>
                            <w:r>
                              <w:rPr>
                                <w:rFonts w:ascii="標楷體" w:hAnsi="標楷體" w:cs="新細明體" w:hint="eastAsia"/>
                                <w:color w:val="000000"/>
                                <w:kern w:val="0"/>
                                <w:sz w:val="20"/>
                              </w:rPr>
                              <w:t>117年</w:t>
                            </w:r>
                          </w:p>
                        </w:tc>
                      </w:tr>
                    </w:tbl>
                    <w:p w14:paraId="4FC5482B" w14:textId="7DBDA99C" w:rsidR="00EC11B2" w:rsidRPr="00592B3D" w:rsidRDefault="00EC11B2" w:rsidP="00FA5D68">
                      <w:pPr>
                        <w:overflowPunct w:val="0"/>
                        <w:spacing w:line="240" w:lineRule="exact"/>
                        <w:ind w:left="810" w:hangingChars="450" w:hanging="810"/>
                        <w:rPr>
                          <w:rFonts w:ascii="標楷體" w:hAnsi="標楷體"/>
                          <w:color w:val="000000" w:themeColor="text1"/>
                          <w:sz w:val="18"/>
                          <w:szCs w:val="18"/>
                          <w:shd w:val="clear" w:color="auto" w:fill="FFFFFF"/>
                        </w:rPr>
                      </w:pPr>
                      <w:r w:rsidRPr="00592B3D">
                        <w:rPr>
                          <w:rFonts w:ascii="標楷體" w:hAnsi="標楷體" w:hint="eastAsia"/>
                          <w:color w:val="000000" w:themeColor="text1"/>
                          <w:sz w:val="18"/>
                          <w:szCs w:val="18"/>
                          <w:shd w:val="clear" w:color="auto" w:fill="FFFFFF"/>
                        </w:rPr>
                        <w:t>註</w:t>
                      </w:r>
                      <w:r w:rsidR="00143BC2" w:rsidRPr="00592B3D">
                        <w:rPr>
                          <w:rFonts w:ascii="標楷體" w:hAnsi="標楷體" w:hint="eastAsia"/>
                          <w:color w:val="000000" w:themeColor="text1"/>
                          <w:sz w:val="18"/>
                          <w:szCs w:val="18"/>
                          <w:shd w:val="clear" w:color="auto" w:fill="FFFFFF"/>
                        </w:rPr>
                        <w:t>：</w:t>
                      </w:r>
                      <w:r w:rsidRPr="00592B3D">
                        <w:rPr>
                          <w:rFonts w:ascii="標楷體" w:hAnsi="標楷體" w:hint="eastAsia"/>
                          <w:color w:val="000000" w:themeColor="text1"/>
                          <w:sz w:val="18"/>
                          <w:szCs w:val="18"/>
                          <w:shd w:val="clear" w:color="auto" w:fill="FFFFFF"/>
                        </w:rPr>
                        <w:t>1.灰底為有差異之內容。</w:t>
                      </w:r>
                    </w:p>
                    <w:p w14:paraId="5E6E7110" w14:textId="636522C2" w:rsidR="00EC11B2" w:rsidRPr="00592B3D" w:rsidRDefault="00EC11B2" w:rsidP="00FA5D68">
                      <w:pPr>
                        <w:overflowPunct w:val="0"/>
                        <w:spacing w:line="240" w:lineRule="exact"/>
                        <w:ind w:leftChars="151" w:left="1048" w:hangingChars="381" w:hanging="686"/>
                        <w:rPr>
                          <w:rFonts w:ascii="Times New Roman" w:eastAsia="新細明體" w:hAnsi="Times New Roman" w:cs="Times New Roman"/>
                          <w:color w:val="000000" w:themeColor="text1"/>
                          <w:szCs w:val="20"/>
                        </w:rPr>
                      </w:pPr>
                      <w:r w:rsidRPr="00592B3D">
                        <w:rPr>
                          <w:rFonts w:ascii="標楷體" w:hAnsi="標楷體" w:hint="eastAsia"/>
                          <w:color w:val="000000" w:themeColor="text1"/>
                          <w:sz w:val="18"/>
                          <w:szCs w:val="18"/>
                          <w:shd w:val="clear" w:color="auto" w:fill="FFFFFF"/>
                        </w:rPr>
                        <w:t>2.資料來源</w:t>
                      </w:r>
                      <w:r w:rsidR="00A94CA6">
                        <w:rPr>
                          <w:rFonts w:ascii="標楷體" w:hAnsi="標楷體" w:hint="eastAsia"/>
                          <w:color w:val="000000" w:themeColor="text1"/>
                          <w:sz w:val="18"/>
                          <w:szCs w:val="18"/>
                          <w:shd w:val="clear" w:color="auto" w:fill="FFFFFF"/>
                        </w:rPr>
                        <w:t>：</w:t>
                      </w:r>
                      <w:r w:rsidRPr="00592B3D">
                        <w:rPr>
                          <w:rFonts w:ascii="標楷體" w:hAnsi="標楷體" w:hint="eastAsia"/>
                          <w:color w:val="000000" w:themeColor="text1"/>
                          <w:sz w:val="18"/>
                          <w:szCs w:val="18"/>
                          <w:shd w:val="clear" w:color="auto" w:fill="FFFFFF"/>
                        </w:rPr>
                        <w:t>整理自澎湖縣政府環境保護局提供資料。</w:t>
                      </w:r>
                    </w:p>
                  </w:txbxContent>
                </v:textbox>
                <w10:wrap type="square"/>
              </v:shape>
            </w:pict>
          </mc:Fallback>
        </mc:AlternateContent>
      </w:r>
      <w:r w:rsidR="00EC11B2">
        <w:rPr>
          <w:rFonts w:ascii="標楷體" w:hAnsi="標楷體" w:hint="eastAsia"/>
          <w:b/>
          <w:bCs/>
          <w:snapToGrid w:val="0"/>
          <w:szCs w:val="24"/>
        </w:rPr>
        <w:t>（1）</w:t>
      </w:r>
      <w:r w:rsidR="00EC11B2">
        <w:rPr>
          <w:rFonts w:ascii="標楷體" w:hAnsi="標楷體" w:hint="eastAsia"/>
          <w:b/>
          <w:spacing w:val="10"/>
          <w:kern w:val="0"/>
        </w:rPr>
        <w:t>已依掩埋場營運管理計畫督導掩埋場營運管理，惟計畫內容與現況及實際管理</w:t>
      </w:r>
      <w:proofErr w:type="gramStart"/>
      <w:r w:rsidR="00EC11B2">
        <w:rPr>
          <w:rFonts w:ascii="標楷體" w:hAnsi="標楷體" w:hint="eastAsia"/>
          <w:b/>
          <w:spacing w:val="10"/>
          <w:kern w:val="0"/>
        </w:rPr>
        <w:t>項目間有不符</w:t>
      </w:r>
      <w:proofErr w:type="gramEnd"/>
      <w:r w:rsidR="00EC11B2">
        <w:rPr>
          <w:rFonts w:ascii="標楷體" w:hAnsi="標楷體" w:hint="eastAsia"/>
          <w:b/>
          <w:spacing w:val="10"/>
          <w:kern w:val="0"/>
        </w:rPr>
        <w:t>：</w:t>
      </w:r>
      <w:r w:rsidR="00EC11B2">
        <w:rPr>
          <w:rFonts w:ascii="標楷體" w:hAnsi="標楷體" w:hint="eastAsia"/>
          <w:bCs/>
          <w:spacing w:val="10"/>
          <w:kern w:val="0"/>
        </w:rPr>
        <w:t>該局113及</w:t>
      </w:r>
      <w:proofErr w:type="gramStart"/>
      <w:r w:rsidR="00EC11B2">
        <w:rPr>
          <w:rFonts w:ascii="標楷體" w:hAnsi="標楷體" w:hint="eastAsia"/>
          <w:bCs/>
          <w:spacing w:val="10"/>
          <w:kern w:val="0"/>
        </w:rPr>
        <w:t>114</w:t>
      </w:r>
      <w:proofErr w:type="gramEnd"/>
      <w:r w:rsidR="00EC11B2">
        <w:rPr>
          <w:rFonts w:ascii="標楷體" w:hAnsi="標楷體" w:hint="eastAsia"/>
          <w:bCs/>
          <w:spacing w:val="10"/>
          <w:kern w:val="0"/>
        </w:rPr>
        <w:t>年度掩埋場監督管理及各項查核工作委託不同廠商辦理，按廠商</w:t>
      </w:r>
      <w:proofErr w:type="gramStart"/>
      <w:r w:rsidR="00EC11B2">
        <w:rPr>
          <w:rFonts w:ascii="標楷體" w:hAnsi="標楷體" w:hint="eastAsia"/>
          <w:bCs/>
          <w:spacing w:val="10"/>
          <w:kern w:val="0"/>
        </w:rPr>
        <w:t>113</w:t>
      </w:r>
      <w:proofErr w:type="gramEnd"/>
      <w:r w:rsidR="00EC11B2">
        <w:rPr>
          <w:rFonts w:ascii="標楷體" w:hAnsi="標楷體" w:hint="eastAsia"/>
          <w:bCs/>
          <w:spacing w:val="10"/>
          <w:kern w:val="0"/>
        </w:rPr>
        <w:t>年度期末報告及</w:t>
      </w:r>
      <w:proofErr w:type="gramStart"/>
      <w:r w:rsidR="00EC11B2">
        <w:rPr>
          <w:rFonts w:ascii="標楷體" w:hAnsi="標楷體" w:hint="eastAsia"/>
          <w:bCs/>
          <w:spacing w:val="10"/>
          <w:kern w:val="0"/>
        </w:rPr>
        <w:t>114</w:t>
      </w:r>
      <w:proofErr w:type="gramEnd"/>
      <w:r w:rsidR="00EC11B2">
        <w:rPr>
          <w:rFonts w:ascii="標楷體" w:hAnsi="標楷體" w:hint="eastAsia"/>
          <w:bCs/>
          <w:spacing w:val="10"/>
          <w:kern w:val="0"/>
        </w:rPr>
        <w:t>年</w:t>
      </w:r>
      <w:r w:rsidR="00592B3D">
        <w:rPr>
          <w:rFonts w:ascii="標楷體" w:hAnsi="標楷體" w:hint="eastAsia"/>
          <w:bCs/>
          <w:spacing w:val="10"/>
          <w:kern w:val="0"/>
        </w:rPr>
        <w:t>度</w:t>
      </w:r>
      <w:r w:rsidR="00EC11B2">
        <w:rPr>
          <w:rFonts w:ascii="標楷體" w:hAnsi="標楷體" w:hint="eastAsia"/>
          <w:bCs/>
          <w:spacing w:val="10"/>
          <w:kern w:val="0"/>
        </w:rPr>
        <w:t>期中報告書（截至6月底止）列載營運中掩埋場基本資料10筆，與掩埋場營運計畫所述營運中掩埋場基本資料（如設置完竣啟用日期、規劃使用年限）核有未合（表5），且七美鄉西湖垃圾衛生掩埋場等6場已達規劃之使用年限，惟實際仍屬營運中；另掩埋場營運計畫最近修正日期為108年1月30日，惟</w:t>
      </w:r>
      <w:proofErr w:type="gramStart"/>
      <w:r w:rsidR="00EC11B2">
        <w:rPr>
          <w:rFonts w:ascii="標楷體" w:hAnsi="標楷體" w:hint="eastAsia"/>
          <w:bCs/>
          <w:spacing w:val="10"/>
          <w:kern w:val="0"/>
        </w:rPr>
        <w:t>環境部與所屬</w:t>
      </w:r>
      <w:proofErr w:type="gramEnd"/>
      <w:r w:rsidR="00EC11B2">
        <w:rPr>
          <w:rFonts w:ascii="標楷體" w:hAnsi="標楷體" w:hint="eastAsia"/>
          <w:bCs/>
          <w:spacing w:val="10"/>
          <w:kern w:val="0"/>
        </w:rPr>
        <w:t>機關（構）組織法規自112年8月22日施行，掩埋場營運計畫中之環保署、環境督察大隊等機關名稱迄今尚未配合修正為改制後之名稱；又掩埋場營運計畫已規定制式廢棄物進場落地及目視檢查表，惟與113及114年委託廠商執行落地檢查使用之表單檢查內容相較存有差異（舉如不得轉運廢棄物名稱或成分、廢棄物大致描述、不合格之處置方式及允收標準等），經函請檢討改善。據復：於115年與各鄉市公所檢討後修正掩埋場營運計畫；掩埋場落地檢查標準並未異動，爾後加強統一執行計畫履約文件之品質，並請委託廠商提交之工作規劃書納入相關文件以強化審查，</w:t>
      </w:r>
      <w:proofErr w:type="gramStart"/>
      <w:r w:rsidR="00EC11B2">
        <w:rPr>
          <w:rFonts w:ascii="標楷體" w:hAnsi="標楷體" w:hint="eastAsia"/>
          <w:bCs/>
          <w:spacing w:val="10"/>
          <w:kern w:val="0"/>
        </w:rPr>
        <w:t>俾</w:t>
      </w:r>
      <w:proofErr w:type="gramEnd"/>
      <w:r w:rsidR="00EC11B2">
        <w:rPr>
          <w:rFonts w:ascii="標楷體" w:hAnsi="標楷體" w:hint="eastAsia"/>
          <w:bCs/>
          <w:spacing w:val="10"/>
          <w:kern w:val="0"/>
        </w:rPr>
        <w:t>利相關業務一致遵循推動。</w:t>
      </w:r>
    </w:p>
    <w:p w14:paraId="09922EC4" w14:textId="3C1B5154" w:rsidR="00EC11B2" w:rsidRDefault="00EC11B2" w:rsidP="00217C06">
      <w:pPr>
        <w:tabs>
          <w:tab w:val="left" w:pos="3544"/>
        </w:tabs>
        <w:overflowPunct w:val="0"/>
        <w:adjustRightInd w:val="0"/>
        <w:spacing w:line="450" w:lineRule="exact"/>
        <w:ind w:firstLineChars="300" w:firstLine="781"/>
        <w:outlineLvl w:val="4"/>
        <w:rPr>
          <w:rFonts w:ascii="標楷體" w:hAnsi="標楷體"/>
          <w:b/>
          <w:bCs/>
          <w:color w:val="212529"/>
          <w:szCs w:val="24"/>
          <w:shd w:val="clear" w:color="auto" w:fill="FFFFFF"/>
        </w:rPr>
      </w:pPr>
      <w:r>
        <w:rPr>
          <w:rFonts w:ascii="標楷體" w:hAnsi="標楷體" w:hint="eastAsia"/>
          <w:b/>
          <w:spacing w:val="10"/>
          <w:kern w:val="0"/>
        </w:rPr>
        <w:t>（2）已設置垃圾轉運計畫之監督機制，惟轉運站消毒工作執行與監督查核之頻率設定不相當，實際辦理日期與監督廠商之報告所述日期不一致：</w:t>
      </w:r>
      <w:r>
        <w:rPr>
          <w:rFonts w:ascii="標楷體" w:hAnsi="標楷體" w:hint="eastAsia"/>
          <w:bCs/>
          <w:spacing w:val="10"/>
          <w:kern w:val="0"/>
        </w:rPr>
        <w:t>依垃圾轉運計畫與監督垃圾轉運計畫之計畫說明書，</w:t>
      </w:r>
      <w:proofErr w:type="gramStart"/>
      <w:r>
        <w:rPr>
          <w:rFonts w:ascii="標楷體" w:hAnsi="標楷體" w:hint="eastAsia"/>
          <w:bCs/>
          <w:spacing w:val="10"/>
          <w:kern w:val="0"/>
        </w:rPr>
        <w:t>113</w:t>
      </w:r>
      <w:proofErr w:type="gramEnd"/>
      <w:r>
        <w:rPr>
          <w:rFonts w:ascii="標楷體" w:hAnsi="標楷體" w:hint="eastAsia"/>
          <w:bCs/>
          <w:spacing w:val="10"/>
          <w:kern w:val="0"/>
        </w:rPr>
        <w:t>年度垃圾轉運廠商應於每月辦理消毒轉運站與垃圾暫置區2次以上，惟監督廠商每月針對轉運廠商辦理轉運站之勞工安全管制及消毒工作查核至少4次以上，高於垃圾轉運廠商應辦次數；另</w:t>
      </w:r>
      <w:proofErr w:type="gramStart"/>
      <w:r>
        <w:rPr>
          <w:rFonts w:ascii="標楷體" w:hAnsi="標楷體" w:hint="eastAsia"/>
          <w:bCs/>
          <w:spacing w:val="10"/>
          <w:kern w:val="0"/>
        </w:rPr>
        <w:t>114</w:t>
      </w:r>
      <w:proofErr w:type="gramEnd"/>
      <w:r>
        <w:rPr>
          <w:rFonts w:ascii="標楷體" w:hAnsi="標楷體" w:hint="eastAsia"/>
          <w:bCs/>
          <w:spacing w:val="10"/>
          <w:kern w:val="0"/>
        </w:rPr>
        <w:t>年度垃圾轉運計畫除</w:t>
      </w:r>
      <w:r w:rsidR="00585D65">
        <w:rPr>
          <w:rFonts w:ascii="Times New Roman" w:eastAsia="新細明體" w:hAnsi="Times New Roman" w:hint="eastAsia"/>
          <w:noProof/>
        </w:rPr>
        <w:lastRenderedPageBreak/>
        <mc:AlternateContent>
          <mc:Choice Requires="wps">
            <w:drawing>
              <wp:anchor distT="0" distB="45720" distL="114300" distR="114300" simplePos="0" relativeHeight="251912192" behindDoc="0" locked="0" layoutInCell="1" allowOverlap="1" wp14:anchorId="2E3ECDFB" wp14:editId="79E25038">
                <wp:simplePos x="0" y="0"/>
                <wp:positionH relativeFrom="margin">
                  <wp:posOffset>3385185</wp:posOffset>
                </wp:positionH>
                <wp:positionV relativeFrom="paragraph">
                  <wp:posOffset>51435</wp:posOffset>
                </wp:positionV>
                <wp:extent cx="2807970" cy="4162425"/>
                <wp:effectExtent l="0" t="0" r="0" b="6985"/>
                <wp:wrapSquare wrapText="bothSides"/>
                <wp:docPr id="111" name="文字方塊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7970" cy="4162425"/>
                        </a:xfrm>
                        <a:prstGeom prst="rect">
                          <a:avLst/>
                        </a:prstGeom>
                        <a:solidFill>
                          <a:srgbClr val="FFFFFF"/>
                        </a:solidFill>
                        <a:ln w="9525">
                          <a:noFill/>
                          <a:miter lim="800000"/>
                          <a:headEnd/>
                          <a:tailEnd/>
                        </a:ln>
                      </wps:spPr>
                      <wps:txbx>
                        <w:txbxContent>
                          <w:p w14:paraId="30081606" w14:textId="77777777" w:rsidR="00EC11B2" w:rsidRDefault="00EC11B2" w:rsidP="00585D65">
                            <w:pPr>
                              <w:overflowPunct w:val="0"/>
                              <w:spacing w:line="280" w:lineRule="exact"/>
                              <w:ind w:left="721" w:hangingChars="300" w:hanging="721"/>
                            </w:pPr>
                            <w:r>
                              <w:rPr>
                                <w:rFonts w:ascii="標楷體" w:hAnsi="標楷體" w:hint="eastAsia"/>
                                <w:b/>
                                <w:color w:val="212529"/>
                                <w:szCs w:val="24"/>
                                <w:shd w:val="clear" w:color="auto" w:fill="FFFFFF"/>
                              </w:rPr>
                              <w:t>表6　113年度紅羅掩埋場轉運廠商消毒日期與監督廠商查核日期未一致情形</w:t>
                            </w:r>
                          </w:p>
                          <w:tbl>
                            <w:tblPr>
                              <w:tblW w:w="4260" w:type="dxa"/>
                              <w:tblInd w:w="-61" w:type="dxa"/>
                              <w:tblLayout w:type="fixed"/>
                              <w:tblCellMar>
                                <w:left w:w="28" w:type="dxa"/>
                                <w:right w:w="28" w:type="dxa"/>
                              </w:tblCellMar>
                              <w:tblLook w:val="04A0" w:firstRow="1" w:lastRow="0" w:firstColumn="1" w:lastColumn="0" w:noHBand="0" w:noVBand="1"/>
                            </w:tblPr>
                            <w:tblGrid>
                              <w:gridCol w:w="2129"/>
                              <w:gridCol w:w="2131"/>
                            </w:tblGrid>
                            <w:tr w:rsidR="00EC11B2" w14:paraId="49D3243E" w14:textId="77777777" w:rsidTr="004868C6">
                              <w:trPr>
                                <w:trHeight w:val="352"/>
                                <w:tblHeader/>
                              </w:trPr>
                              <w:tc>
                                <w:tcPr>
                                  <w:tcW w:w="2126" w:type="dxa"/>
                                  <w:tcBorders>
                                    <w:top w:val="single" w:sz="4" w:space="0" w:color="auto"/>
                                    <w:left w:val="single" w:sz="4" w:space="0" w:color="auto"/>
                                    <w:bottom w:val="single" w:sz="4" w:space="0" w:color="auto"/>
                                    <w:right w:val="single" w:sz="4" w:space="0" w:color="auto"/>
                                  </w:tcBorders>
                                  <w:vAlign w:val="center"/>
                                  <w:hideMark/>
                                </w:tcPr>
                                <w:p w14:paraId="4141A66B" w14:textId="77777777" w:rsidR="00EC11B2" w:rsidRDefault="00EC11B2" w:rsidP="00585D65">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垃圾轉運廠商消毒日期</w:t>
                                  </w:r>
                                </w:p>
                              </w:tc>
                              <w:tc>
                                <w:tcPr>
                                  <w:tcW w:w="2127" w:type="dxa"/>
                                  <w:tcBorders>
                                    <w:top w:val="single" w:sz="4" w:space="0" w:color="auto"/>
                                    <w:left w:val="nil"/>
                                    <w:bottom w:val="single" w:sz="4" w:space="0" w:color="auto"/>
                                    <w:right w:val="single" w:sz="4" w:space="0" w:color="auto"/>
                                  </w:tcBorders>
                                  <w:vAlign w:val="center"/>
                                  <w:hideMark/>
                                </w:tcPr>
                                <w:p w14:paraId="0E9A203B" w14:textId="77777777" w:rsidR="00EC11B2" w:rsidRDefault="00EC11B2" w:rsidP="00585D65">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監督廠商查核日期</w:t>
                                  </w:r>
                                </w:p>
                              </w:tc>
                            </w:tr>
                            <w:tr w:rsidR="00EC11B2" w14:paraId="6556381A"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442229D4"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1月5、</w:t>
                                  </w:r>
                                  <w:r>
                                    <w:rPr>
                                      <w:rFonts w:ascii="標楷體" w:hAnsi="標楷體" w:cs="新細明體" w:hint="eastAsia"/>
                                      <w:b/>
                                      <w:bCs/>
                                      <w:kern w:val="0"/>
                                      <w:sz w:val="20"/>
                                    </w:rPr>
                                    <w:t>17</w:t>
                                  </w:r>
                                  <w:r>
                                    <w:rPr>
                                      <w:rFonts w:ascii="標楷體" w:hAnsi="標楷體" w:cs="新細明體" w:hint="eastAsia"/>
                                      <w:kern w:val="0"/>
                                      <w:sz w:val="20"/>
                                    </w:rPr>
                                    <w:t>日</w:t>
                                  </w:r>
                                </w:p>
                              </w:tc>
                              <w:tc>
                                <w:tcPr>
                                  <w:tcW w:w="2127" w:type="dxa"/>
                                  <w:tcBorders>
                                    <w:top w:val="nil"/>
                                    <w:left w:val="nil"/>
                                    <w:bottom w:val="single" w:sz="4" w:space="0" w:color="auto"/>
                                    <w:right w:val="single" w:sz="4" w:space="0" w:color="auto"/>
                                  </w:tcBorders>
                                  <w:noWrap/>
                                  <w:vAlign w:val="center"/>
                                  <w:hideMark/>
                                </w:tcPr>
                                <w:p w14:paraId="6DAB728B"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1月5、</w:t>
                                  </w:r>
                                  <w:r>
                                    <w:rPr>
                                      <w:rFonts w:ascii="標楷體" w:hAnsi="標楷體" w:cs="新細明體" w:hint="eastAsia"/>
                                      <w:b/>
                                      <w:bCs/>
                                      <w:kern w:val="0"/>
                                      <w:sz w:val="20"/>
                                    </w:rPr>
                                    <w:t>12、19、26</w:t>
                                  </w:r>
                                  <w:r>
                                    <w:rPr>
                                      <w:rFonts w:ascii="標楷體" w:hAnsi="標楷體" w:cs="新細明體" w:hint="eastAsia"/>
                                      <w:kern w:val="0"/>
                                      <w:sz w:val="20"/>
                                    </w:rPr>
                                    <w:t>日</w:t>
                                  </w:r>
                                </w:p>
                              </w:tc>
                            </w:tr>
                            <w:tr w:rsidR="00EC11B2" w14:paraId="0F6C2526"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37B33628"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2月</w:t>
                                  </w:r>
                                  <w:r>
                                    <w:rPr>
                                      <w:rFonts w:ascii="標楷體" w:hAnsi="標楷體" w:cs="新細明體" w:hint="eastAsia"/>
                                      <w:b/>
                                      <w:bCs/>
                                      <w:kern w:val="0"/>
                                      <w:sz w:val="20"/>
                                    </w:rPr>
                                    <w:t>5</w:t>
                                  </w:r>
                                  <w:r>
                                    <w:rPr>
                                      <w:rFonts w:ascii="標楷體" w:hAnsi="標楷體" w:cs="新細明體" w:hint="eastAsia"/>
                                      <w:kern w:val="0"/>
                                      <w:sz w:val="20"/>
                                    </w:rPr>
                                    <w:t>、23日</w:t>
                                  </w:r>
                                </w:p>
                              </w:tc>
                              <w:tc>
                                <w:tcPr>
                                  <w:tcW w:w="2127" w:type="dxa"/>
                                  <w:tcBorders>
                                    <w:top w:val="nil"/>
                                    <w:left w:val="nil"/>
                                    <w:bottom w:val="single" w:sz="4" w:space="0" w:color="auto"/>
                                    <w:right w:val="single" w:sz="4" w:space="0" w:color="auto"/>
                                  </w:tcBorders>
                                  <w:noWrap/>
                                  <w:vAlign w:val="center"/>
                                  <w:hideMark/>
                                </w:tcPr>
                                <w:p w14:paraId="713167E8"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2月</w:t>
                                  </w:r>
                                  <w:r>
                                    <w:rPr>
                                      <w:rFonts w:ascii="標楷體" w:hAnsi="標楷體" w:cs="新細明體" w:hint="eastAsia"/>
                                      <w:b/>
                                      <w:bCs/>
                                      <w:kern w:val="0"/>
                                      <w:sz w:val="20"/>
                                    </w:rPr>
                                    <w:t>2、8、16、</w:t>
                                  </w:r>
                                  <w:r w:rsidRPr="0084639A">
                                    <w:rPr>
                                      <w:rFonts w:ascii="標楷體" w:hAnsi="標楷體" w:cs="新細明體" w:hint="eastAsia"/>
                                      <w:kern w:val="0"/>
                                      <w:sz w:val="20"/>
                                    </w:rPr>
                                    <w:t>23</w:t>
                                  </w:r>
                                  <w:r>
                                    <w:rPr>
                                      <w:rFonts w:ascii="標楷體" w:hAnsi="標楷體" w:cs="新細明體" w:hint="eastAsia"/>
                                      <w:kern w:val="0"/>
                                      <w:sz w:val="20"/>
                                    </w:rPr>
                                    <w:t>日</w:t>
                                  </w:r>
                                </w:p>
                              </w:tc>
                            </w:tr>
                            <w:tr w:rsidR="00EC11B2" w14:paraId="42BA36EE"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42D9CBA4"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3月</w:t>
                                  </w:r>
                                  <w:r>
                                    <w:rPr>
                                      <w:rFonts w:ascii="標楷體" w:hAnsi="標楷體" w:cs="新細明體" w:hint="eastAsia"/>
                                      <w:b/>
                                      <w:bCs/>
                                      <w:kern w:val="0"/>
                                      <w:sz w:val="20"/>
                                    </w:rPr>
                                    <w:t>5</w:t>
                                  </w:r>
                                  <w:r>
                                    <w:rPr>
                                      <w:rFonts w:ascii="標楷體" w:hAnsi="標楷體" w:cs="新細明體" w:hint="eastAsia"/>
                                      <w:kern w:val="0"/>
                                      <w:sz w:val="20"/>
                                    </w:rPr>
                                    <w:t>、</w:t>
                                  </w:r>
                                  <w:r>
                                    <w:rPr>
                                      <w:rFonts w:ascii="標楷體" w:hAnsi="標楷體" w:cs="新細明體" w:hint="eastAsia"/>
                                      <w:b/>
                                      <w:bCs/>
                                      <w:kern w:val="0"/>
                                      <w:sz w:val="20"/>
                                    </w:rPr>
                                    <w:t>23</w:t>
                                  </w:r>
                                  <w:r>
                                    <w:rPr>
                                      <w:rFonts w:ascii="標楷體" w:hAnsi="標楷體" w:cs="新細明體" w:hint="eastAsia"/>
                                      <w:kern w:val="0"/>
                                      <w:sz w:val="20"/>
                                    </w:rPr>
                                    <w:t>日</w:t>
                                  </w:r>
                                </w:p>
                              </w:tc>
                              <w:tc>
                                <w:tcPr>
                                  <w:tcW w:w="2127" w:type="dxa"/>
                                  <w:tcBorders>
                                    <w:top w:val="nil"/>
                                    <w:left w:val="nil"/>
                                    <w:bottom w:val="single" w:sz="4" w:space="0" w:color="auto"/>
                                    <w:right w:val="single" w:sz="4" w:space="0" w:color="auto"/>
                                  </w:tcBorders>
                                  <w:noWrap/>
                                  <w:vAlign w:val="center"/>
                                  <w:hideMark/>
                                </w:tcPr>
                                <w:p w14:paraId="38662C31"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3月</w:t>
                                  </w:r>
                                  <w:r>
                                    <w:rPr>
                                      <w:rFonts w:ascii="標楷體" w:hAnsi="標楷體" w:cs="新細明體" w:hint="eastAsia"/>
                                      <w:b/>
                                      <w:bCs/>
                                      <w:kern w:val="0"/>
                                      <w:sz w:val="20"/>
                                    </w:rPr>
                                    <w:t>8、15、22、29</w:t>
                                  </w:r>
                                  <w:r>
                                    <w:rPr>
                                      <w:rFonts w:ascii="標楷體" w:hAnsi="標楷體" w:cs="新細明體" w:hint="eastAsia"/>
                                      <w:kern w:val="0"/>
                                      <w:sz w:val="20"/>
                                    </w:rPr>
                                    <w:t>日</w:t>
                                  </w:r>
                                </w:p>
                              </w:tc>
                            </w:tr>
                            <w:tr w:rsidR="00EC11B2" w14:paraId="7E9B1905"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7CDA2E36"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4月</w:t>
                                  </w:r>
                                  <w:r>
                                    <w:rPr>
                                      <w:rFonts w:ascii="標楷體" w:hAnsi="標楷體" w:cs="新細明體" w:hint="eastAsia"/>
                                      <w:b/>
                                      <w:bCs/>
                                      <w:kern w:val="0"/>
                                      <w:sz w:val="20"/>
                                    </w:rPr>
                                    <w:t>10</w:t>
                                  </w:r>
                                  <w:r>
                                    <w:rPr>
                                      <w:rFonts w:ascii="標楷體" w:hAnsi="標楷體" w:cs="新細明體" w:hint="eastAsia"/>
                                      <w:kern w:val="0"/>
                                      <w:sz w:val="20"/>
                                    </w:rPr>
                                    <w:t>、</w:t>
                                  </w:r>
                                  <w:r>
                                    <w:rPr>
                                      <w:rFonts w:ascii="標楷體" w:hAnsi="標楷體" w:cs="新細明體" w:hint="eastAsia"/>
                                      <w:b/>
                                      <w:bCs/>
                                      <w:kern w:val="0"/>
                                      <w:sz w:val="20"/>
                                    </w:rPr>
                                    <w:t>23</w:t>
                                  </w:r>
                                  <w:r>
                                    <w:rPr>
                                      <w:rFonts w:ascii="標楷體" w:hAnsi="標楷體" w:cs="新細明體" w:hint="eastAsia"/>
                                      <w:kern w:val="0"/>
                                      <w:sz w:val="20"/>
                                    </w:rPr>
                                    <w:t>日</w:t>
                                  </w:r>
                                </w:p>
                              </w:tc>
                              <w:tc>
                                <w:tcPr>
                                  <w:tcW w:w="2127" w:type="dxa"/>
                                  <w:tcBorders>
                                    <w:top w:val="nil"/>
                                    <w:left w:val="nil"/>
                                    <w:bottom w:val="single" w:sz="4" w:space="0" w:color="auto"/>
                                    <w:right w:val="single" w:sz="4" w:space="0" w:color="auto"/>
                                  </w:tcBorders>
                                  <w:noWrap/>
                                  <w:vAlign w:val="center"/>
                                  <w:hideMark/>
                                </w:tcPr>
                                <w:p w14:paraId="592BC115"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4月</w:t>
                                  </w:r>
                                  <w:r>
                                    <w:rPr>
                                      <w:rFonts w:ascii="標楷體" w:hAnsi="標楷體" w:cs="新細明體" w:hint="eastAsia"/>
                                      <w:b/>
                                      <w:bCs/>
                                      <w:kern w:val="0"/>
                                      <w:sz w:val="20"/>
                                    </w:rPr>
                                    <w:t>5、12、19、26</w:t>
                                  </w:r>
                                  <w:r>
                                    <w:rPr>
                                      <w:rFonts w:ascii="標楷體" w:hAnsi="標楷體" w:cs="新細明體" w:hint="eastAsia"/>
                                      <w:kern w:val="0"/>
                                      <w:sz w:val="20"/>
                                    </w:rPr>
                                    <w:t>日</w:t>
                                  </w:r>
                                </w:p>
                              </w:tc>
                            </w:tr>
                            <w:tr w:rsidR="00EC11B2" w14:paraId="7CA4209D"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1F1BBF38"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5月10、</w:t>
                                  </w:r>
                                  <w:r>
                                    <w:rPr>
                                      <w:rFonts w:ascii="標楷體" w:hAnsi="標楷體" w:cs="新細明體" w:hint="eastAsia"/>
                                      <w:b/>
                                      <w:bCs/>
                                      <w:kern w:val="0"/>
                                      <w:sz w:val="20"/>
                                    </w:rPr>
                                    <w:t>23</w:t>
                                  </w:r>
                                  <w:r>
                                    <w:rPr>
                                      <w:rFonts w:ascii="標楷體" w:hAnsi="標楷體" w:cs="新細明體" w:hint="eastAsia"/>
                                      <w:kern w:val="0"/>
                                      <w:sz w:val="20"/>
                                    </w:rPr>
                                    <w:t>日</w:t>
                                  </w:r>
                                </w:p>
                              </w:tc>
                              <w:tc>
                                <w:tcPr>
                                  <w:tcW w:w="2127" w:type="dxa"/>
                                  <w:tcBorders>
                                    <w:top w:val="nil"/>
                                    <w:left w:val="nil"/>
                                    <w:bottom w:val="single" w:sz="4" w:space="0" w:color="auto"/>
                                    <w:right w:val="single" w:sz="4" w:space="0" w:color="auto"/>
                                  </w:tcBorders>
                                  <w:noWrap/>
                                  <w:vAlign w:val="center"/>
                                  <w:hideMark/>
                                </w:tcPr>
                                <w:p w14:paraId="06837820"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5月</w:t>
                                  </w:r>
                                  <w:r>
                                    <w:rPr>
                                      <w:rFonts w:ascii="標楷體" w:hAnsi="標楷體" w:cs="新細明體" w:hint="eastAsia"/>
                                      <w:b/>
                                      <w:bCs/>
                                      <w:kern w:val="0"/>
                                      <w:sz w:val="20"/>
                                    </w:rPr>
                                    <w:t>3、</w:t>
                                  </w:r>
                                  <w:r>
                                    <w:rPr>
                                      <w:rFonts w:ascii="標楷體" w:hAnsi="標楷體" w:cs="新細明體" w:hint="eastAsia"/>
                                      <w:kern w:val="0"/>
                                      <w:sz w:val="20"/>
                                    </w:rPr>
                                    <w:t>10</w:t>
                                  </w:r>
                                  <w:r>
                                    <w:rPr>
                                      <w:rFonts w:ascii="標楷體" w:hAnsi="標楷體" w:cs="新細明體" w:hint="eastAsia"/>
                                      <w:b/>
                                      <w:bCs/>
                                      <w:kern w:val="0"/>
                                      <w:sz w:val="20"/>
                                    </w:rPr>
                                    <w:t>、17、24</w:t>
                                  </w:r>
                                  <w:r>
                                    <w:rPr>
                                      <w:rFonts w:ascii="標楷體" w:hAnsi="標楷體" w:cs="新細明體" w:hint="eastAsia"/>
                                      <w:kern w:val="0"/>
                                      <w:sz w:val="20"/>
                                    </w:rPr>
                                    <w:t>日</w:t>
                                  </w:r>
                                </w:p>
                              </w:tc>
                            </w:tr>
                            <w:tr w:rsidR="00EC11B2" w14:paraId="5CBAA8BB"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3F8421B1"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6月</w:t>
                                  </w:r>
                                  <w:r>
                                    <w:rPr>
                                      <w:rFonts w:ascii="標楷體" w:hAnsi="標楷體" w:cs="新細明體" w:hint="eastAsia"/>
                                      <w:b/>
                                      <w:bCs/>
                                      <w:kern w:val="0"/>
                                      <w:sz w:val="20"/>
                                    </w:rPr>
                                    <w:t>10</w:t>
                                  </w:r>
                                  <w:r>
                                    <w:rPr>
                                      <w:rFonts w:ascii="標楷體" w:hAnsi="標楷體" w:cs="新細明體" w:hint="eastAsia"/>
                                      <w:kern w:val="0"/>
                                      <w:sz w:val="20"/>
                                    </w:rPr>
                                    <w:t>、</w:t>
                                  </w:r>
                                  <w:r>
                                    <w:rPr>
                                      <w:rFonts w:ascii="標楷體" w:hAnsi="標楷體" w:cs="新細明體" w:hint="eastAsia"/>
                                      <w:b/>
                                      <w:bCs/>
                                      <w:kern w:val="0"/>
                                      <w:sz w:val="20"/>
                                    </w:rPr>
                                    <w:t>25</w:t>
                                  </w:r>
                                  <w:r>
                                    <w:rPr>
                                      <w:rFonts w:ascii="標楷體" w:hAnsi="標楷體" w:cs="新細明體" w:hint="eastAsia"/>
                                      <w:kern w:val="0"/>
                                      <w:sz w:val="20"/>
                                    </w:rPr>
                                    <w:t>日</w:t>
                                  </w:r>
                                </w:p>
                              </w:tc>
                              <w:tc>
                                <w:tcPr>
                                  <w:tcW w:w="2127" w:type="dxa"/>
                                  <w:tcBorders>
                                    <w:top w:val="nil"/>
                                    <w:left w:val="nil"/>
                                    <w:bottom w:val="single" w:sz="4" w:space="0" w:color="auto"/>
                                    <w:right w:val="single" w:sz="4" w:space="0" w:color="auto"/>
                                  </w:tcBorders>
                                  <w:noWrap/>
                                  <w:vAlign w:val="center"/>
                                  <w:hideMark/>
                                </w:tcPr>
                                <w:p w14:paraId="4B0D6A7A"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6月</w:t>
                                  </w:r>
                                  <w:r>
                                    <w:rPr>
                                      <w:rFonts w:ascii="標楷體" w:hAnsi="標楷體" w:cs="新細明體" w:hint="eastAsia"/>
                                      <w:b/>
                                      <w:bCs/>
                                      <w:kern w:val="0"/>
                                      <w:sz w:val="20"/>
                                    </w:rPr>
                                    <w:t>7、14、21、28</w:t>
                                  </w:r>
                                  <w:r>
                                    <w:rPr>
                                      <w:rFonts w:ascii="標楷體" w:hAnsi="標楷體" w:cs="新細明體" w:hint="eastAsia"/>
                                      <w:kern w:val="0"/>
                                      <w:sz w:val="20"/>
                                    </w:rPr>
                                    <w:t>日</w:t>
                                  </w:r>
                                </w:p>
                              </w:tc>
                            </w:tr>
                            <w:tr w:rsidR="00EC11B2" w14:paraId="790C94EB"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7FE7E2AD"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7月</w:t>
                                  </w:r>
                                  <w:r>
                                    <w:rPr>
                                      <w:rFonts w:ascii="標楷體" w:hAnsi="標楷體" w:cs="新細明體" w:hint="eastAsia"/>
                                      <w:b/>
                                      <w:bCs/>
                                      <w:kern w:val="0"/>
                                      <w:sz w:val="20"/>
                                    </w:rPr>
                                    <w:t>10</w:t>
                                  </w:r>
                                  <w:r>
                                    <w:rPr>
                                      <w:rFonts w:ascii="標楷體" w:hAnsi="標楷體" w:cs="新細明體" w:hint="eastAsia"/>
                                      <w:kern w:val="0"/>
                                      <w:sz w:val="20"/>
                                    </w:rPr>
                                    <w:t>、</w:t>
                                  </w:r>
                                  <w:r>
                                    <w:rPr>
                                      <w:rFonts w:ascii="標楷體" w:hAnsi="標楷體" w:cs="新細明體" w:hint="eastAsia"/>
                                      <w:b/>
                                      <w:bCs/>
                                      <w:kern w:val="0"/>
                                      <w:sz w:val="20"/>
                                    </w:rPr>
                                    <w:t>25</w:t>
                                  </w:r>
                                  <w:r>
                                    <w:rPr>
                                      <w:rFonts w:ascii="標楷體" w:hAnsi="標楷體" w:cs="新細明體" w:hint="eastAsia"/>
                                      <w:kern w:val="0"/>
                                      <w:sz w:val="20"/>
                                    </w:rPr>
                                    <w:t>日</w:t>
                                  </w:r>
                                </w:p>
                              </w:tc>
                              <w:tc>
                                <w:tcPr>
                                  <w:tcW w:w="2127" w:type="dxa"/>
                                  <w:tcBorders>
                                    <w:top w:val="nil"/>
                                    <w:left w:val="nil"/>
                                    <w:bottom w:val="single" w:sz="4" w:space="0" w:color="auto"/>
                                    <w:right w:val="single" w:sz="4" w:space="0" w:color="auto"/>
                                  </w:tcBorders>
                                  <w:noWrap/>
                                  <w:vAlign w:val="center"/>
                                  <w:hideMark/>
                                </w:tcPr>
                                <w:p w14:paraId="7DEFF164"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7月</w:t>
                                  </w:r>
                                  <w:r>
                                    <w:rPr>
                                      <w:rFonts w:ascii="標楷體" w:hAnsi="標楷體" w:cs="新細明體" w:hint="eastAsia"/>
                                      <w:b/>
                                      <w:bCs/>
                                      <w:kern w:val="0"/>
                                      <w:sz w:val="20"/>
                                    </w:rPr>
                                    <w:t>5、12、19、26</w:t>
                                  </w:r>
                                  <w:r>
                                    <w:rPr>
                                      <w:rFonts w:ascii="標楷體" w:hAnsi="標楷體" w:cs="新細明體" w:hint="eastAsia"/>
                                      <w:kern w:val="0"/>
                                      <w:sz w:val="20"/>
                                    </w:rPr>
                                    <w:t>日</w:t>
                                  </w:r>
                                </w:p>
                              </w:tc>
                            </w:tr>
                            <w:tr w:rsidR="00EC11B2" w14:paraId="1D8F13EA"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72B9E47E"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8月</w:t>
                                  </w:r>
                                  <w:r>
                                    <w:rPr>
                                      <w:rFonts w:ascii="標楷體" w:hAnsi="標楷體" w:cs="新細明體" w:hint="eastAsia"/>
                                      <w:b/>
                                      <w:bCs/>
                                      <w:kern w:val="0"/>
                                      <w:sz w:val="20"/>
                                    </w:rPr>
                                    <w:t>6</w:t>
                                  </w:r>
                                  <w:r>
                                    <w:rPr>
                                      <w:rFonts w:ascii="標楷體" w:hAnsi="標楷體" w:cs="新細明體" w:hint="eastAsia"/>
                                      <w:kern w:val="0"/>
                                      <w:sz w:val="20"/>
                                    </w:rPr>
                                    <w:t>、</w:t>
                                  </w:r>
                                  <w:r>
                                    <w:rPr>
                                      <w:rFonts w:ascii="標楷體" w:hAnsi="標楷體" w:cs="新細明體" w:hint="eastAsia"/>
                                      <w:b/>
                                      <w:bCs/>
                                      <w:kern w:val="0"/>
                                      <w:sz w:val="20"/>
                                    </w:rPr>
                                    <w:t>22</w:t>
                                  </w:r>
                                  <w:r>
                                    <w:rPr>
                                      <w:rFonts w:ascii="標楷體" w:hAnsi="標楷體" w:cs="新細明體" w:hint="eastAsia"/>
                                      <w:kern w:val="0"/>
                                      <w:sz w:val="20"/>
                                    </w:rPr>
                                    <w:t>日</w:t>
                                  </w:r>
                                </w:p>
                              </w:tc>
                              <w:tc>
                                <w:tcPr>
                                  <w:tcW w:w="2127" w:type="dxa"/>
                                  <w:tcBorders>
                                    <w:top w:val="nil"/>
                                    <w:left w:val="nil"/>
                                    <w:bottom w:val="single" w:sz="4" w:space="0" w:color="auto"/>
                                    <w:right w:val="single" w:sz="4" w:space="0" w:color="auto"/>
                                  </w:tcBorders>
                                  <w:noWrap/>
                                  <w:vAlign w:val="center"/>
                                  <w:hideMark/>
                                </w:tcPr>
                                <w:p w14:paraId="607FAFFB"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8月</w:t>
                                  </w:r>
                                  <w:r>
                                    <w:rPr>
                                      <w:rFonts w:ascii="標楷體" w:hAnsi="標楷體" w:cs="新細明體" w:hint="eastAsia"/>
                                      <w:b/>
                                      <w:bCs/>
                                      <w:kern w:val="0"/>
                                      <w:sz w:val="20"/>
                                    </w:rPr>
                                    <w:t>2</w:t>
                                  </w:r>
                                  <w:r>
                                    <w:rPr>
                                      <w:rFonts w:ascii="標楷體" w:hAnsi="標楷體" w:cs="新細明體" w:hint="eastAsia"/>
                                      <w:kern w:val="0"/>
                                      <w:sz w:val="20"/>
                                    </w:rPr>
                                    <w:t>、</w:t>
                                  </w:r>
                                  <w:r>
                                    <w:rPr>
                                      <w:rFonts w:ascii="標楷體" w:hAnsi="標楷體" w:cs="新細明體" w:hint="eastAsia"/>
                                      <w:b/>
                                      <w:bCs/>
                                      <w:kern w:val="0"/>
                                      <w:sz w:val="20"/>
                                    </w:rPr>
                                    <w:t>9</w:t>
                                  </w:r>
                                  <w:r>
                                    <w:rPr>
                                      <w:rFonts w:ascii="標楷體" w:hAnsi="標楷體" w:cs="新細明體" w:hint="eastAsia"/>
                                      <w:kern w:val="0"/>
                                      <w:sz w:val="20"/>
                                    </w:rPr>
                                    <w:t>、</w:t>
                                  </w:r>
                                  <w:r>
                                    <w:rPr>
                                      <w:rFonts w:ascii="標楷體" w:hAnsi="標楷體" w:cs="新細明體" w:hint="eastAsia"/>
                                      <w:b/>
                                      <w:bCs/>
                                      <w:kern w:val="0"/>
                                      <w:sz w:val="20"/>
                                    </w:rPr>
                                    <w:t>16</w:t>
                                  </w:r>
                                  <w:r>
                                    <w:rPr>
                                      <w:rFonts w:ascii="標楷體" w:hAnsi="標楷體" w:cs="新細明體" w:hint="eastAsia"/>
                                      <w:kern w:val="0"/>
                                      <w:sz w:val="20"/>
                                    </w:rPr>
                                    <w:t>、</w:t>
                                  </w:r>
                                  <w:r>
                                    <w:rPr>
                                      <w:rFonts w:ascii="標楷體" w:hAnsi="標楷體" w:cs="新細明體" w:hint="eastAsia"/>
                                      <w:b/>
                                      <w:bCs/>
                                      <w:kern w:val="0"/>
                                      <w:sz w:val="20"/>
                                    </w:rPr>
                                    <w:t>23</w:t>
                                  </w:r>
                                  <w:r>
                                    <w:rPr>
                                      <w:rFonts w:ascii="標楷體" w:hAnsi="標楷體" w:cs="新細明體" w:hint="eastAsia"/>
                                      <w:kern w:val="0"/>
                                      <w:sz w:val="20"/>
                                    </w:rPr>
                                    <w:t>日</w:t>
                                  </w:r>
                                </w:p>
                              </w:tc>
                            </w:tr>
                            <w:tr w:rsidR="00EC11B2" w14:paraId="6818787B"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14FBC8C9"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9月6、20日</w:t>
                                  </w:r>
                                </w:p>
                              </w:tc>
                              <w:tc>
                                <w:tcPr>
                                  <w:tcW w:w="2127" w:type="dxa"/>
                                  <w:tcBorders>
                                    <w:top w:val="nil"/>
                                    <w:left w:val="nil"/>
                                    <w:bottom w:val="single" w:sz="4" w:space="0" w:color="auto"/>
                                    <w:right w:val="single" w:sz="4" w:space="0" w:color="auto"/>
                                  </w:tcBorders>
                                  <w:noWrap/>
                                  <w:vAlign w:val="center"/>
                                  <w:hideMark/>
                                </w:tcPr>
                                <w:p w14:paraId="1A527328"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9月6、</w:t>
                                  </w:r>
                                  <w:r>
                                    <w:rPr>
                                      <w:rFonts w:ascii="標楷體" w:hAnsi="標楷體" w:cs="新細明體" w:hint="eastAsia"/>
                                      <w:b/>
                                      <w:bCs/>
                                      <w:kern w:val="0"/>
                                      <w:sz w:val="20"/>
                                    </w:rPr>
                                    <w:t>13</w:t>
                                  </w:r>
                                  <w:r>
                                    <w:rPr>
                                      <w:rFonts w:ascii="標楷體" w:hAnsi="標楷體" w:cs="新細明體" w:hint="eastAsia"/>
                                      <w:kern w:val="0"/>
                                      <w:sz w:val="20"/>
                                    </w:rPr>
                                    <w:t>、20、</w:t>
                                  </w:r>
                                  <w:r>
                                    <w:rPr>
                                      <w:rFonts w:ascii="標楷體" w:hAnsi="標楷體" w:cs="新細明體" w:hint="eastAsia"/>
                                      <w:b/>
                                      <w:bCs/>
                                      <w:kern w:val="0"/>
                                      <w:sz w:val="20"/>
                                    </w:rPr>
                                    <w:t>27</w:t>
                                  </w:r>
                                  <w:r>
                                    <w:rPr>
                                      <w:rFonts w:ascii="標楷體" w:hAnsi="標楷體" w:cs="新細明體" w:hint="eastAsia"/>
                                      <w:kern w:val="0"/>
                                      <w:sz w:val="20"/>
                                    </w:rPr>
                                    <w:t>日</w:t>
                                  </w:r>
                                </w:p>
                              </w:tc>
                            </w:tr>
                            <w:tr w:rsidR="00EC11B2" w14:paraId="3AC0F738"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0DD2F44F"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10月</w:t>
                                  </w:r>
                                  <w:r>
                                    <w:rPr>
                                      <w:rFonts w:ascii="標楷體" w:hAnsi="標楷體" w:cs="新細明體" w:hint="eastAsia"/>
                                      <w:b/>
                                      <w:bCs/>
                                      <w:kern w:val="0"/>
                                      <w:sz w:val="20"/>
                                    </w:rPr>
                                    <w:t>1</w:t>
                                  </w:r>
                                  <w:r>
                                    <w:rPr>
                                      <w:rFonts w:ascii="標楷體" w:hAnsi="標楷體" w:cs="新細明體" w:hint="eastAsia"/>
                                      <w:kern w:val="0"/>
                                      <w:sz w:val="20"/>
                                    </w:rPr>
                                    <w:t>、18日</w:t>
                                  </w:r>
                                </w:p>
                              </w:tc>
                              <w:tc>
                                <w:tcPr>
                                  <w:tcW w:w="2127" w:type="dxa"/>
                                  <w:tcBorders>
                                    <w:top w:val="nil"/>
                                    <w:left w:val="nil"/>
                                    <w:bottom w:val="single" w:sz="4" w:space="0" w:color="auto"/>
                                    <w:right w:val="single" w:sz="4" w:space="0" w:color="auto"/>
                                  </w:tcBorders>
                                  <w:noWrap/>
                                  <w:vAlign w:val="center"/>
                                  <w:hideMark/>
                                </w:tcPr>
                                <w:p w14:paraId="70F32435"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10月</w:t>
                                  </w:r>
                                  <w:r>
                                    <w:rPr>
                                      <w:rFonts w:ascii="標楷體" w:hAnsi="標楷體" w:cs="新細明體" w:hint="eastAsia"/>
                                      <w:b/>
                                      <w:bCs/>
                                      <w:kern w:val="0"/>
                                      <w:sz w:val="20"/>
                                    </w:rPr>
                                    <w:t>4、11</w:t>
                                  </w:r>
                                  <w:r>
                                    <w:rPr>
                                      <w:rFonts w:ascii="標楷體" w:hAnsi="標楷體" w:cs="新細明體" w:hint="eastAsia"/>
                                      <w:kern w:val="0"/>
                                      <w:sz w:val="20"/>
                                    </w:rPr>
                                    <w:t>、18、</w:t>
                                  </w:r>
                                  <w:r>
                                    <w:rPr>
                                      <w:rFonts w:ascii="標楷體" w:hAnsi="標楷體" w:cs="新細明體" w:hint="eastAsia"/>
                                      <w:b/>
                                      <w:bCs/>
                                      <w:kern w:val="0"/>
                                      <w:sz w:val="20"/>
                                    </w:rPr>
                                    <w:t>25</w:t>
                                  </w:r>
                                  <w:r>
                                    <w:rPr>
                                      <w:rFonts w:ascii="標楷體" w:hAnsi="標楷體" w:cs="新細明體" w:hint="eastAsia"/>
                                      <w:kern w:val="0"/>
                                      <w:sz w:val="20"/>
                                    </w:rPr>
                                    <w:t>日</w:t>
                                  </w:r>
                                </w:p>
                              </w:tc>
                            </w:tr>
                            <w:tr w:rsidR="00EC11B2" w14:paraId="3F47A240"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17D903D3"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11月</w:t>
                                  </w:r>
                                  <w:r>
                                    <w:rPr>
                                      <w:rFonts w:ascii="標楷體" w:hAnsi="標楷體" w:cs="新細明體" w:hint="eastAsia"/>
                                      <w:b/>
                                      <w:bCs/>
                                      <w:kern w:val="0"/>
                                      <w:sz w:val="20"/>
                                    </w:rPr>
                                    <w:t>6</w:t>
                                  </w:r>
                                  <w:r>
                                    <w:rPr>
                                      <w:rFonts w:ascii="標楷體" w:hAnsi="標楷體" w:cs="新細明體" w:hint="eastAsia"/>
                                      <w:kern w:val="0"/>
                                      <w:sz w:val="20"/>
                                    </w:rPr>
                                    <w:t>、</w:t>
                                  </w:r>
                                  <w:r>
                                    <w:rPr>
                                      <w:rFonts w:ascii="標楷體" w:hAnsi="標楷體" w:cs="新細明體" w:hint="eastAsia"/>
                                      <w:b/>
                                      <w:bCs/>
                                      <w:kern w:val="0"/>
                                      <w:sz w:val="20"/>
                                    </w:rPr>
                                    <w:t>20</w:t>
                                  </w:r>
                                  <w:r>
                                    <w:rPr>
                                      <w:rFonts w:ascii="標楷體" w:hAnsi="標楷體" w:cs="新細明體" w:hint="eastAsia"/>
                                      <w:kern w:val="0"/>
                                      <w:sz w:val="20"/>
                                    </w:rPr>
                                    <w:t>日</w:t>
                                  </w:r>
                                </w:p>
                              </w:tc>
                              <w:tc>
                                <w:tcPr>
                                  <w:tcW w:w="2127" w:type="dxa"/>
                                  <w:tcBorders>
                                    <w:top w:val="nil"/>
                                    <w:left w:val="nil"/>
                                    <w:bottom w:val="single" w:sz="4" w:space="0" w:color="auto"/>
                                    <w:right w:val="single" w:sz="4" w:space="0" w:color="auto"/>
                                  </w:tcBorders>
                                  <w:noWrap/>
                                  <w:vAlign w:val="center"/>
                                  <w:hideMark/>
                                </w:tcPr>
                                <w:p w14:paraId="7B747F61"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11月</w:t>
                                  </w:r>
                                  <w:r>
                                    <w:rPr>
                                      <w:rFonts w:ascii="標楷體" w:hAnsi="標楷體" w:cs="新細明體" w:hint="eastAsia"/>
                                      <w:b/>
                                      <w:bCs/>
                                      <w:kern w:val="0"/>
                                      <w:sz w:val="20"/>
                                    </w:rPr>
                                    <w:t>1、8、15、22</w:t>
                                  </w:r>
                                  <w:r>
                                    <w:rPr>
                                      <w:rFonts w:ascii="標楷體" w:hAnsi="標楷體" w:cs="新細明體" w:hint="eastAsia"/>
                                      <w:kern w:val="0"/>
                                      <w:sz w:val="20"/>
                                    </w:rPr>
                                    <w:t>日</w:t>
                                  </w:r>
                                </w:p>
                              </w:tc>
                            </w:tr>
                            <w:tr w:rsidR="00EC11B2" w14:paraId="2C2AB020"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3A284E63"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12月</w:t>
                                  </w:r>
                                  <w:r>
                                    <w:rPr>
                                      <w:rFonts w:ascii="標楷體" w:hAnsi="標楷體" w:cs="新細明體" w:hint="eastAsia"/>
                                      <w:b/>
                                      <w:bCs/>
                                      <w:kern w:val="0"/>
                                      <w:sz w:val="20"/>
                                    </w:rPr>
                                    <w:t>5</w:t>
                                  </w:r>
                                  <w:r>
                                    <w:rPr>
                                      <w:rFonts w:ascii="標楷體" w:hAnsi="標楷體" w:cs="新細明體" w:hint="eastAsia"/>
                                      <w:kern w:val="0"/>
                                      <w:sz w:val="20"/>
                                    </w:rPr>
                                    <w:t>日</w:t>
                                  </w:r>
                                </w:p>
                              </w:tc>
                              <w:tc>
                                <w:tcPr>
                                  <w:tcW w:w="2127" w:type="dxa"/>
                                  <w:tcBorders>
                                    <w:top w:val="nil"/>
                                    <w:left w:val="nil"/>
                                    <w:bottom w:val="single" w:sz="4" w:space="0" w:color="auto"/>
                                    <w:right w:val="single" w:sz="4" w:space="0" w:color="auto"/>
                                  </w:tcBorders>
                                  <w:noWrap/>
                                  <w:vAlign w:val="center"/>
                                  <w:hideMark/>
                                </w:tcPr>
                                <w:p w14:paraId="3753FD56"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12月</w:t>
                                  </w:r>
                                  <w:r>
                                    <w:rPr>
                                      <w:rFonts w:ascii="標楷體" w:hAnsi="標楷體" w:cs="新細明體" w:hint="eastAsia"/>
                                      <w:b/>
                                      <w:bCs/>
                                      <w:kern w:val="0"/>
                                      <w:sz w:val="20"/>
                                    </w:rPr>
                                    <w:t>6</w:t>
                                  </w:r>
                                  <w:r>
                                    <w:rPr>
                                      <w:rFonts w:ascii="標楷體" w:hAnsi="標楷體" w:cs="新細明體" w:hint="eastAsia"/>
                                      <w:kern w:val="0"/>
                                      <w:sz w:val="20"/>
                                    </w:rPr>
                                    <w:t>日</w:t>
                                  </w:r>
                                </w:p>
                              </w:tc>
                            </w:tr>
                            <w:tr w:rsidR="00EC11B2" w14:paraId="1E03DD42"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7CB373F8"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12月</w:t>
                                  </w:r>
                                  <w:r>
                                    <w:rPr>
                                      <w:rFonts w:ascii="標楷體" w:hAnsi="標楷體" w:cs="新細明體" w:hint="eastAsia"/>
                                      <w:b/>
                                      <w:bCs/>
                                      <w:kern w:val="0"/>
                                      <w:sz w:val="20"/>
                                    </w:rPr>
                                    <w:t>23</w:t>
                                  </w:r>
                                  <w:r>
                                    <w:rPr>
                                      <w:rFonts w:ascii="標楷體" w:hAnsi="標楷體" w:cs="新細明體" w:hint="eastAsia"/>
                                      <w:kern w:val="0"/>
                                      <w:sz w:val="20"/>
                                    </w:rPr>
                                    <w:t>日</w:t>
                                  </w:r>
                                </w:p>
                              </w:tc>
                              <w:tc>
                                <w:tcPr>
                                  <w:tcW w:w="2127" w:type="dxa"/>
                                  <w:tcBorders>
                                    <w:top w:val="nil"/>
                                    <w:left w:val="nil"/>
                                    <w:bottom w:val="single" w:sz="4" w:space="0" w:color="auto"/>
                                    <w:right w:val="single" w:sz="4" w:space="0" w:color="auto"/>
                                  </w:tcBorders>
                                  <w:noWrap/>
                                  <w:vAlign w:val="center"/>
                                  <w:hideMark/>
                                </w:tcPr>
                                <w:p w14:paraId="0B74E1B7"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12月</w:t>
                                  </w:r>
                                  <w:r>
                                    <w:rPr>
                                      <w:rFonts w:ascii="標楷體" w:hAnsi="標楷體" w:cs="新細明體" w:hint="eastAsia"/>
                                      <w:b/>
                                      <w:bCs/>
                                      <w:kern w:val="0"/>
                                      <w:sz w:val="20"/>
                                    </w:rPr>
                                    <w:t>20、27、31</w:t>
                                  </w:r>
                                  <w:r>
                                    <w:rPr>
                                      <w:rFonts w:ascii="標楷體" w:hAnsi="標楷體" w:cs="新細明體" w:hint="eastAsia"/>
                                      <w:kern w:val="0"/>
                                      <w:sz w:val="20"/>
                                    </w:rPr>
                                    <w:t>日</w:t>
                                  </w:r>
                                </w:p>
                              </w:tc>
                            </w:tr>
                          </w:tbl>
                          <w:p w14:paraId="14AE2424" w14:textId="19DC779A" w:rsidR="004868C6" w:rsidRDefault="004868C6" w:rsidP="004868C6">
                            <w:pPr>
                              <w:widowControl/>
                              <w:spacing w:line="240" w:lineRule="exact"/>
                              <w:ind w:leftChars="-29" w:left="475" w:rightChars="-40" w:right="-96" w:hangingChars="303" w:hanging="545"/>
                              <w:rPr>
                                <w:rFonts w:ascii="標楷體" w:hAnsi="標楷體" w:cs="新細明體"/>
                                <w:kern w:val="0"/>
                                <w:sz w:val="18"/>
                                <w:szCs w:val="18"/>
                              </w:rPr>
                            </w:pPr>
                            <w:r>
                              <w:rPr>
                                <w:rFonts w:ascii="標楷體" w:hAnsi="標楷體" w:cs="新細明體" w:hint="eastAsia"/>
                                <w:kern w:val="0"/>
                                <w:sz w:val="18"/>
                                <w:szCs w:val="18"/>
                              </w:rPr>
                              <w:t>註：1</w:t>
                            </w:r>
                            <w:r>
                              <w:rPr>
                                <w:rFonts w:ascii="標楷體" w:hAnsi="標楷體" w:cs="新細明體"/>
                                <w:kern w:val="0"/>
                                <w:sz w:val="18"/>
                                <w:szCs w:val="18"/>
                              </w:rPr>
                              <w:t>.</w:t>
                            </w:r>
                            <w:r w:rsidRPr="004868C6">
                              <w:rPr>
                                <w:rFonts w:ascii="標楷體" w:hAnsi="標楷體" w:cs="新細明體" w:hint="eastAsia"/>
                                <w:spacing w:val="-6"/>
                                <w:kern w:val="0"/>
                                <w:sz w:val="18"/>
                                <w:szCs w:val="18"/>
                              </w:rPr>
                              <w:t>粗體表示垃圾轉運廠商與監督廠商日期無法對應者。</w:t>
                            </w:r>
                          </w:p>
                          <w:p w14:paraId="154BF429" w14:textId="65237C58" w:rsidR="00EC11B2" w:rsidRPr="004868C6" w:rsidRDefault="004868C6" w:rsidP="004868C6">
                            <w:pPr>
                              <w:widowControl/>
                              <w:spacing w:line="240" w:lineRule="exact"/>
                              <w:ind w:leftChars="-29" w:left="-70" w:firstLineChars="163" w:firstLine="293"/>
                              <w:rPr>
                                <w:rFonts w:ascii="Calibri" w:eastAsia="新細明體" w:hAnsi="Calibri" w:cs="Times New Roman"/>
                                <w:spacing w:val="-6"/>
                                <w:sz w:val="18"/>
                                <w:szCs w:val="18"/>
                              </w:rPr>
                            </w:pPr>
                            <w:r>
                              <w:rPr>
                                <w:rFonts w:ascii="標楷體" w:hAnsi="標楷體" w:cs="新細明體"/>
                                <w:kern w:val="0"/>
                                <w:sz w:val="18"/>
                                <w:szCs w:val="18"/>
                              </w:rPr>
                              <w:t>2.</w:t>
                            </w:r>
                            <w:r w:rsidR="00EC11B2" w:rsidRPr="004868C6">
                              <w:rPr>
                                <w:rFonts w:ascii="標楷體" w:hAnsi="標楷體" w:cs="新細明體" w:hint="eastAsia"/>
                                <w:spacing w:val="-6"/>
                                <w:kern w:val="0"/>
                                <w:sz w:val="18"/>
                                <w:szCs w:val="18"/>
                              </w:rPr>
                              <w:t>資料來源</w:t>
                            </w:r>
                            <w:r w:rsidR="00A94CA6">
                              <w:rPr>
                                <w:rFonts w:ascii="標楷體" w:hAnsi="標楷體" w:cs="新細明體" w:hint="eastAsia"/>
                                <w:spacing w:val="-6"/>
                                <w:kern w:val="0"/>
                                <w:sz w:val="18"/>
                                <w:szCs w:val="18"/>
                              </w:rPr>
                              <w:t>：</w:t>
                            </w:r>
                            <w:r w:rsidR="00EC11B2" w:rsidRPr="004868C6">
                              <w:rPr>
                                <w:rFonts w:ascii="標楷體" w:hAnsi="標楷體" w:cs="新細明體" w:hint="eastAsia"/>
                                <w:spacing w:val="-6"/>
                                <w:kern w:val="0"/>
                                <w:sz w:val="18"/>
                                <w:szCs w:val="18"/>
                              </w:rPr>
                              <w:t>整理自澎湖縣政府環境保護局提供資料。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3ECDFB" id="文字方塊 111" o:spid="_x0000_s1146" type="#_x0000_t202" style="position:absolute;left:0;text-align:left;margin-left:266.55pt;margin-top:4.05pt;width:221.1pt;height:327.75pt;z-index:251912192;visibility:visible;mso-wrap-style:square;mso-width-percent:0;mso-height-percent:0;mso-wrap-distance-left:9pt;mso-wrap-distance-top:0;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" stroked="f">
                <v:textbox>
                  <w:txbxContent>
                    <w:p w14:paraId="30081606" w14:textId="77777777" w:rsidR="00EC11B2" w:rsidRDefault="00EC11B2" w:rsidP="00585D65">
                      <w:pPr>
                        <w:overflowPunct w:val="0"/>
                        <w:spacing w:line="280" w:lineRule="exact"/>
                        <w:ind w:left="721" w:hangingChars="300" w:hanging="721"/>
                      </w:pPr>
                      <w:r>
                        <w:rPr>
                          <w:rFonts w:ascii="標楷體" w:hAnsi="標楷體" w:hint="eastAsia"/>
                          <w:b/>
                          <w:color w:val="212529"/>
                          <w:szCs w:val="24"/>
                          <w:shd w:val="clear" w:color="auto" w:fill="FFFFFF"/>
                        </w:rPr>
                        <w:t>表6　113年度紅羅掩埋場轉運廠商消毒日期與監督廠商查核日期未一致情形</w:t>
                      </w:r>
                    </w:p>
                    <w:tbl>
                      <w:tblPr>
                        <w:tblW w:w="4260" w:type="dxa"/>
                        <w:tblInd w:w="-61" w:type="dxa"/>
                        <w:tblLayout w:type="fixed"/>
                        <w:tblCellMar>
                          <w:left w:w="28" w:type="dxa"/>
                          <w:right w:w="28" w:type="dxa"/>
                        </w:tblCellMar>
                        <w:tblLook w:val="04A0" w:firstRow="1" w:lastRow="0" w:firstColumn="1" w:lastColumn="0" w:noHBand="0" w:noVBand="1"/>
                      </w:tblPr>
                      <w:tblGrid>
                        <w:gridCol w:w="2129"/>
                        <w:gridCol w:w="2131"/>
                      </w:tblGrid>
                      <w:tr w:rsidR="00EC11B2" w14:paraId="49D3243E" w14:textId="77777777" w:rsidTr="004868C6">
                        <w:trPr>
                          <w:trHeight w:val="352"/>
                          <w:tblHeader/>
                        </w:trPr>
                        <w:tc>
                          <w:tcPr>
                            <w:tcW w:w="2126" w:type="dxa"/>
                            <w:tcBorders>
                              <w:top w:val="single" w:sz="4" w:space="0" w:color="auto"/>
                              <w:left w:val="single" w:sz="4" w:space="0" w:color="auto"/>
                              <w:bottom w:val="single" w:sz="4" w:space="0" w:color="auto"/>
                              <w:right w:val="single" w:sz="4" w:space="0" w:color="auto"/>
                            </w:tcBorders>
                            <w:vAlign w:val="center"/>
                            <w:hideMark/>
                          </w:tcPr>
                          <w:p w14:paraId="4141A66B" w14:textId="77777777" w:rsidR="00EC11B2" w:rsidRDefault="00EC11B2" w:rsidP="00585D65">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垃圾轉運廠商消毒日期</w:t>
                            </w:r>
                          </w:p>
                        </w:tc>
                        <w:tc>
                          <w:tcPr>
                            <w:tcW w:w="2127" w:type="dxa"/>
                            <w:tcBorders>
                              <w:top w:val="single" w:sz="4" w:space="0" w:color="auto"/>
                              <w:left w:val="nil"/>
                              <w:bottom w:val="single" w:sz="4" w:space="0" w:color="auto"/>
                              <w:right w:val="single" w:sz="4" w:space="0" w:color="auto"/>
                            </w:tcBorders>
                            <w:vAlign w:val="center"/>
                            <w:hideMark/>
                          </w:tcPr>
                          <w:p w14:paraId="0E9A203B" w14:textId="77777777" w:rsidR="00EC11B2" w:rsidRDefault="00EC11B2" w:rsidP="00585D65">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監督廠商查核日期</w:t>
                            </w:r>
                          </w:p>
                        </w:tc>
                      </w:tr>
                      <w:tr w:rsidR="00EC11B2" w14:paraId="6556381A"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442229D4"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1月5、</w:t>
                            </w:r>
                            <w:r>
                              <w:rPr>
                                <w:rFonts w:ascii="標楷體" w:hAnsi="標楷體" w:cs="新細明體" w:hint="eastAsia"/>
                                <w:b/>
                                <w:bCs/>
                                <w:kern w:val="0"/>
                                <w:sz w:val="20"/>
                              </w:rPr>
                              <w:t>17</w:t>
                            </w:r>
                            <w:r>
                              <w:rPr>
                                <w:rFonts w:ascii="標楷體" w:hAnsi="標楷體" w:cs="新細明體" w:hint="eastAsia"/>
                                <w:kern w:val="0"/>
                                <w:sz w:val="20"/>
                              </w:rPr>
                              <w:t>日</w:t>
                            </w:r>
                          </w:p>
                        </w:tc>
                        <w:tc>
                          <w:tcPr>
                            <w:tcW w:w="2127" w:type="dxa"/>
                            <w:tcBorders>
                              <w:top w:val="nil"/>
                              <w:left w:val="nil"/>
                              <w:bottom w:val="single" w:sz="4" w:space="0" w:color="auto"/>
                              <w:right w:val="single" w:sz="4" w:space="0" w:color="auto"/>
                            </w:tcBorders>
                            <w:noWrap/>
                            <w:vAlign w:val="center"/>
                            <w:hideMark/>
                          </w:tcPr>
                          <w:p w14:paraId="6DAB728B"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1月5、</w:t>
                            </w:r>
                            <w:r>
                              <w:rPr>
                                <w:rFonts w:ascii="標楷體" w:hAnsi="標楷體" w:cs="新細明體" w:hint="eastAsia"/>
                                <w:b/>
                                <w:bCs/>
                                <w:kern w:val="0"/>
                                <w:sz w:val="20"/>
                              </w:rPr>
                              <w:t>12、19、26</w:t>
                            </w:r>
                            <w:r>
                              <w:rPr>
                                <w:rFonts w:ascii="標楷體" w:hAnsi="標楷體" w:cs="新細明體" w:hint="eastAsia"/>
                                <w:kern w:val="0"/>
                                <w:sz w:val="20"/>
                              </w:rPr>
                              <w:t>日</w:t>
                            </w:r>
                          </w:p>
                        </w:tc>
                      </w:tr>
                      <w:tr w:rsidR="00EC11B2" w14:paraId="0F6C2526"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37B33628"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2月</w:t>
                            </w:r>
                            <w:r>
                              <w:rPr>
                                <w:rFonts w:ascii="標楷體" w:hAnsi="標楷體" w:cs="新細明體" w:hint="eastAsia"/>
                                <w:b/>
                                <w:bCs/>
                                <w:kern w:val="0"/>
                                <w:sz w:val="20"/>
                              </w:rPr>
                              <w:t>5</w:t>
                            </w:r>
                            <w:r>
                              <w:rPr>
                                <w:rFonts w:ascii="標楷體" w:hAnsi="標楷體" w:cs="新細明體" w:hint="eastAsia"/>
                                <w:kern w:val="0"/>
                                <w:sz w:val="20"/>
                              </w:rPr>
                              <w:t>、23日</w:t>
                            </w:r>
                          </w:p>
                        </w:tc>
                        <w:tc>
                          <w:tcPr>
                            <w:tcW w:w="2127" w:type="dxa"/>
                            <w:tcBorders>
                              <w:top w:val="nil"/>
                              <w:left w:val="nil"/>
                              <w:bottom w:val="single" w:sz="4" w:space="0" w:color="auto"/>
                              <w:right w:val="single" w:sz="4" w:space="0" w:color="auto"/>
                            </w:tcBorders>
                            <w:noWrap/>
                            <w:vAlign w:val="center"/>
                            <w:hideMark/>
                          </w:tcPr>
                          <w:p w14:paraId="713167E8"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2月</w:t>
                            </w:r>
                            <w:r>
                              <w:rPr>
                                <w:rFonts w:ascii="標楷體" w:hAnsi="標楷體" w:cs="新細明體" w:hint="eastAsia"/>
                                <w:b/>
                                <w:bCs/>
                                <w:kern w:val="0"/>
                                <w:sz w:val="20"/>
                              </w:rPr>
                              <w:t>2、8、16、</w:t>
                            </w:r>
                            <w:r w:rsidRPr="0084639A">
                              <w:rPr>
                                <w:rFonts w:ascii="標楷體" w:hAnsi="標楷體" w:cs="新細明體" w:hint="eastAsia"/>
                                <w:kern w:val="0"/>
                                <w:sz w:val="20"/>
                              </w:rPr>
                              <w:t>23</w:t>
                            </w:r>
                            <w:r>
                              <w:rPr>
                                <w:rFonts w:ascii="標楷體" w:hAnsi="標楷體" w:cs="新細明體" w:hint="eastAsia"/>
                                <w:kern w:val="0"/>
                                <w:sz w:val="20"/>
                              </w:rPr>
                              <w:t>日</w:t>
                            </w:r>
                          </w:p>
                        </w:tc>
                      </w:tr>
                      <w:tr w:rsidR="00EC11B2" w14:paraId="42BA36EE"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42D9CBA4"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3月</w:t>
                            </w:r>
                            <w:r>
                              <w:rPr>
                                <w:rFonts w:ascii="標楷體" w:hAnsi="標楷體" w:cs="新細明體" w:hint="eastAsia"/>
                                <w:b/>
                                <w:bCs/>
                                <w:kern w:val="0"/>
                                <w:sz w:val="20"/>
                              </w:rPr>
                              <w:t>5</w:t>
                            </w:r>
                            <w:r>
                              <w:rPr>
                                <w:rFonts w:ascii="標楷體" w:hAnsi="標楷體" w:cs="新細明體" w:hint="eastAsia"/>
                                <w:kern w:val="0"/>
                                <w:sz w:val="20"/>
                              </w:rPr>
                              <w:t>、</w:t>
                            </w:r>
                            <w:r>
                              <w:rPr>
                                <w:rFonts w:ascii="標楷體" w:hAnsi="標楷體" w:cs="新細明體" w:hint="eastAsia"/>
                                <w:b/>
                                <w:bCs/>
                                <w:kern w:val="0"/>
                                <w:sz w:val="20"/>
                              </w:rPr>
                              <w:t>23</w:t>
                            </w:r>
                            <w:r>
                              <w:rPr>
                                <w:rFonts w:ascii="標楷體" w:hAnsi="標楷體" w:cs="新細明體" w:hint="eastAsia"/>
                                <w:kern w:val="0"/>
                                <w:sz w:val="20"/>
                              </w:rPr>
                              <w:t>日</w:t>
                            </w:r>
                          </w:p>
                        </w:tc>
                        <w:tc>
                          <w:tcPr>
                            <w:tcW w:w="2127" w:type="dxa"/>
                            <w:tcBorders>
                              <w:top w:val="nil"/>
                              <w:left w:val="nil"/>
                              <w:bottom w:val="single" w:sz="4" w:space="0" w:color="auto"/>
                              <w:right w:val="single" w:sz="4" w:space="0" w:color="auto"/>
                            </w:tcBorders>
                            <w:noWrap/>
                            <w:vAlign w:val="center"/>
                            <w:hideMark/>
                          </w:tcPr>
                          <w:p w14:paraId="38662C31"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3月</w:t>
                            </w:r>
                            <w:r>
                              <w:rPr>
                                <w:rFonts w:ascii="標楷體" w:hAnsi="標楷體" w:cs="新細明體" w:hint="eastAsia"/>
                                <w:b/>
                                <w:bCs/>
                                <w:kern w:val="0"/>
                                <w:sz w:val="20"/>
                              </w:rPr>
                              <w:t>8、15、22、29</w:t>
                            </w:r>
                            <w:r>
                              <w:rPr>
                                <w:rFonts w:ascii="標楷體" w:hAnsi="標楷體" w:cs="新細明體" w:hint="eastAsia"/>
                                <w:kern w:val="0"/>
                                <w:sz w:val="20"/>
                              </w:rPr>
                              <w:t>日</w:t>
                            </w:r>
                          </w:p>
                        </w:tc>
                      </w:tr>
                      <w:tr w:rsidR="00EC11B2" w14:paraId="7E9B1905"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7CDA2E36"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4月</w:t>
                            </w:r>
                            <w:r>
                              <w:rPr>
                                <w:rFonts w:ascii="標楷體" w:hAnsi="標楷體" w:cs="新細明體" w:hint="eastAsia"/>
                                <w:b/>
                                <w:bCs/>
                                <w:kern w:val="0"/>
                                <w:sz w:val="20"/>
                              </w:rPr>
                              <w:t>10</w:t>
                            </w:r>
                            <w:r>
                              <w:rPr>
                                <w:rFonts w:ascii="標楷體" w:hAnsi="標楷體" w:cs="新細明體" w:hint="eastAsia"/>
                                <w:kern w:val="0"/>
                                <w:sz w:val="20"/>
                              </w:rPr>
                              <w:t>、</w:t>
                            </w:r>
                            <w:r>
                              <w:rPr>
                                <w:rFonts w:ascii="標楷體" w:hAnsi="標楷體" w:cs="新細明體" w:hint="eastAsia"/>
                                <w:b/>
                                <w:bCs/>
                                <w:kern w:val="0"/>
                                <w:sz w:val="20"/>
                              </w:rPr>
                              <w:t>23</w:t>
                            </w:r>
                            <w:r>
                              <w:rPr>
                                <w:rFonts w:ascii="標楷體" w:hAnsi="標楷體" w:cs="新細明體" w:hint="eastAsia"/>
                                <w:kern w:val="0"/>
                                <w:sz w:val="20"/>
                              </w:rPr>
                              <w:t>日</w:t>
                            </w:r>
                          </w:p>
                        </w:tc>
                        <w:tc>
                          <w:tcPr>
                            <w:tcW w:w="2127" w:type="dxa"/>
                            <w:tcBorders>
                              <w:top w:val="nil"/>
                              <w:left w:val="nil"/>
                              <w:bottom w:val="single" w:sz="4" w:space="0" w:color="auto"/>
                              <w:right w:val="single" w:sz="4" w:space="0" w:color="auto"/>
                            </w:tcBorders>
                            <w:noWrap/>
                            <w:vAlign w:val="center"/>
                            <w:hideMark/>
                          </w:tcPr>
                          <w:p w14:paraId="592BC115"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4月</w:t>
                            </w:r>
                            <w:r>
                              <w:rPr>
                                <w:rFonts w:ascii="標楷體" w:hAnsi="標楷體" w:cs="新細明體" w:hint="eastAsia"/>
                                <w:b/>
                                <w:bCs/>
                                <w:kern w:val="0"/>
                                <w:sz w:val="20"/>
                              </w:rPr>
                              <w:t>5、12、19、26</w:t>
                            </w:r>
                            <w:r>
                              <w:rPr>
                                <w:rFonts w:ascii="標楷體" w:hAnsi="標楷體" w:cs="新細明體" w:hint="eastAsia"/>
                                <w:kern w:val="0"/>
                                <w:sz w:val="20"/>
                              </w:rPr>
                              <w:t>日</w:t>
                            </w:r>
                          </w:p>
                        </w:tc>
                      </w:tr>
                      <w:tr w:rsidR="00EC11B2" w14:paraId="7CA4209D"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1F1BBF38"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5月10、</w:t>
                            </w:r>
                            <w:r>
                              <w:rPr>
                                <w:rFonts w:ascii="標楷體" w:hAnsi="標楷體" w:cs="新細明體" w:hint="eastAsia"/>
                                <w:b/>
                                <w:bCs/>
                                <w:kern w:val="0"/>
                                <w:sz w:val="20"/>
                              </w:rPr>
                              <w:t>23</w:t>
                            </w:r>
                            <w:r>
                              <w:rPr>
                                <w:rFonts w:ascii="標楷體" w:hAnsi="標楷體" w:cs="新細明體" w:hint="eastAsia"/>
                                <w:kern w:val="0"/>
                                <w:sz w:val="20"/>
                              </w:rPr>
                              <w:t>日</w:t>
                            </w:r>
                          </w:p>
                        </w:tc>
                        <w:tc>
                          <w:tcPr>
                            <w:tcW w:w="2127" w:type="dxa"/>
                            <w:tcBorders>
                              <w:top w:val="nil"/>
                              <w:left w:val="nil"/>
                              <w:bottom w:val="single" w:sz="4" w:space="0" w:color="auto"/>
                              <w:right w:val="single" w:sz="4" w:space="0" w:color="auto"/>
                            </w:tcBorders>
                            <w:noWrap/>
                            <w:vAlign w:val="center"/>
                            <w:hideMark/>
                          </w:tcPr>
                          <w:p w14:paraId="06837820"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5月</w:t>
                            </w:r>
                            <w:r>
                              <w:rPr>
                                <w:rFonts w:ascii="標楷體" w:hAnsi="標楷體" w:cs="新細明體" w:hint="eastAsia"/>
                                <w:b/>
                                <w:bCs/>
                                <w:kern w:val="0"/>
                                <w:sz w:val="20"/>
                              </w:rPr>
                              <w:t>3、</w:t>
                            </w:r>
                            <w:r>
                              <w:rPr>
                                <w:rFonts w:ascii="標楷體" w:hAnsi="標楷體" w:cs="新細明體" w:hint="eastAsia"/>
                                <w:kern w:val="0"/>
                                <w:sz w:val="20"/>
                              </w:rPr>
                              <w:t>10</w:t>
                            </w:r>
                            <w:r>
                              <w:rPr>
                                <w:rFonts w:ascii="標楷體" w:hAnsi="標楷體" w:cs="新細明體" w:hint="eastAsia"/>
                                <w:b/>
                                <w:bCs/>
                                <w:kern w:val="0"/>
                                <w:sz w:val="20"/>
                              </w:rPr>
                              <w:t>、17、24</w:t>
                            </w:r>
                            <w:r>
                              <w:rPr>
                                <w:rFonts w:ascii="標楷體" w:hAnsi="標楷體" w:cs="新細明體" w:hint="eastAsia"/>
                                <w:kern w:val="0"/>
                                <w:sz w:val="20"/>
                              </w:rPr>
                              <w:t>日</w:t>
                            </w:r>
                          </w:p>
                        </w:tc>
                      </w:tr>
                      <w:tr w:rsidR="00EC11B2" w14:paraId="5CBAA8BB"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3F8421B1"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6月</w:t>
                            </w:r>
                            <w:r>
                              <w:rPr>
                                <w:rFonts w:ascii="標楷體" w:hAnsi="標楷體" w:cs="新細明體" w:hint="eastAsia"/>
                                <w:b/>
                                <w:bCs/>
                                <w:kern w:val="0"/>
                                <w:sz w:val="20"/>
                              </w:rPr>
                              <w:t>10</w:t>
                            </w:r>
                            <w:r>
                              <w:rPr>
                                <w:rFonts w:ascii="標楷體" w:hAnsi="標楷體" w:cs="新細明體" w:hint="eastAsia"/>
                                <w:kern w:val="0"/>
                                <w:sz w:val="20"/>
                              </w:rPr>
                              <w:t>、</w:t>
                            </w:r>
                            <w:r>
                              <w:rPr>
                                <w:rFonts w:ascii="標楷體" w:hAnsi="標楷體" w:cs="新細明體" w:hint="eastAsia"/>
                                <w:b/>
                                <w:bCs/>
                                <w:kern w:val="0"/>
                                <w:sz w:val="20"/>
                              </w:rPr>
                              <w:t>25</w:t>
                            </w:r>
                            <w:r>
                              <w:rPr>
                                <w:rFonts w:ascii="標楷體" w:hAnsi="標楷體" w:cs="新細明體" w:hint="eastAsia"/>
                                <w:kern w:val="0"/>
                                <w:sz w:val="20"/>
                              </w:rPr>
                              <w:t>日</w:t>
                            </w:r>
                          </w:p>
                        </w:tc>
                        <w:tc>
                          <w:tcPr>
                            <w:tcW w:w="2127" w:type="dxa"/>
                            <w:tcBorders>
                              <w:top w:val="nil"/>
                              <w:left w:val="nil"/>
                              <w:bottom w:val="single" w:sz="4" w:space="0" w:color="auto"/>
                              <w:right w:val="single" w:sz="4" w:space="0" w:color="auto"/>
                            </w:tcBorders>
                            <w:noWrap/>
                            <w:vAlign w:val="center"/>
                            <w:hideMark/>
                          </w:tcPr>
                          <w:p w14:paraId="4B0D6A7A"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6月</w:t>
                            </w:r>
                            <w:r>
                              <w:rPr>
                                <w:rFonts w:ascii="標楷體" w:hAnsi="標楷體" w:cs="新細明體" w:hint="eastAsia"/>
                                <w:b/>
                                <w:bCs/>
                                <w:kern w:val="0"/>
                                <w:sz w:val="20"/>
                              </w:rPr>
                              <w:t>7、14、21、28</w:t>
                            </w:r>
                            <w:r>
                              <w:rPr>
                                <w:rFonts w:ascii="標楷體" w:hAnsi="標楷體" w:cs="新細明體" w:hint="eastAsia"/>
                                <w:kern w:val="0"/>
                                <w:sz w:val="20"/>
                              </w:rPr>
                              <w:t>日</w:t>
                            </w:r>
                          </w:p>
                        </w:tc>
                      </w:tr>
                      <w:tr w:rsidR="00EC11B2" w14:paraId="790C94EB"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7FE7E2AD"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7月</w:t>
                            </w:r>
                            <w:r>
                              <w:rPr>
                                <w:rFonts w:ascii="標楷體" w:hAnsi="標楷體" w:cs="新細明體" w:hint="eastAsia"/>
                                <w:b/>
                                <w:bCs/>
                                <w:kern w:val="0"/>
                                <w:sz w:val="20"/>
                              </w:rPr>
                              <w:t>10</w:t>
                            </w:r>
                            <w:r>
                              <w:rPr>
                                <w:rFonts w:ascii="標楷體" w:hAnsi="標楷體" w:cs="新細明體" w:hint="eastAsia"/>
                                <w:kern w:val="0"/>
                                <w:sz w:val="20"/>
                              </w:rPr>
                              <w:t>、</w:t>
                            </w:r>
                            <w:r>
                              <w:rPr>
                                <w:rFonts w:ascii="標楷體" w:hAnsi="標楷體" w:cs="新細明體" w:hint="eastAsia"/>
                                <w:b/>
                                <w:bCs/>
                                <w:kern w:val="0"/>
                                <w:sz w:val="20"/>
                              </w:rPr>
                              <w:t>25</w:t>
                            </w:r>
                            <w:r>
                              <w:rPr>
                                <w:rFonts w:ascii="標楷體" w:hAnsi="標楷體" w:cs="新細明體" w:hint="eastAsia"/>
                                <w:kern w:val="0"/>
                                <w:sz w:val="20"/>
                              </w:rPr>
                              <w:t>日</w:t>
                            </w:r>
                          </w:p>
                        </w:tc>
                        <w:tc>
                          <w:tcPr>
                            <w:tcW w:w="2127" w:type="dxa"/>
                            <w:tcBorders>
                              <w:top w:val="nil"/>
                              <w:left w:val="nil"/>
                              <w:bottom w:val="single" w:sz="4" w:space="0" w:color="auto"/>
                              <w:right w:val="single" w:sz="4" w:space="0" w:color="auto"/>
                            </w:tcBorders>
                            <w:noWrap/>
                            <w:vAlign w:val="center"/>
                            <w:hideMark/>
                          </w:tcPr>
                          <w:p w14:paraId="7DEFF164"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7月</w:t>
                            </w:r>
                            <w:r>
                              <w:rPr>
                                <w:rFonts w:ascii="標楷體" w:hAnsi="標楷體" w:cs="新細明體" w:hint="eastAsia"/>
                                <w:b/>
                                <w:bCs/>
                                <w:kern w:val="0"/>
                                <w:sz w:val="20"/>
                              </w:rPr>
                              <w:t>5、12、19、26</w:t>
                            </w:r>
                            <w:r>
                              <w:rPr>
                                <w:rFonts w:ascii="標楷體" w:hAnsi="標楷體" w:cs="新細明體" w:hint="eastAsia"/>
                                <w:kern w:val="0"/>
                                <w:sz w:val="20"/>
                              </w:rPr>
                              <w:t>日</w:t>
                            </w:r>
                          </w:p>
                        </w:tc>
                      </w:tr>
                      <w:tr w:rsidR="00EC11B2" w14:paraId="1D8F13EA"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72B9E47E"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8月</w:t>
                            </w:r>
                            <w:r>
                              <w:rPr>
                                <w:rFonts w:ascii="標楷體" w:hAnsi="標楷體" w:cs="新細明體" w:hint="eastAsia"/>
                                <w:b/>
                                <w:bCs/>
                                <w:kern w:val="0"/>
                                <w:sz w:val="20"/>
                              </w:rPr>
                              <w:t>6</w:t>
                            </w:r>
                            <w:r>
                              <w:rPr>
                                <w:rFonts w:ascii="標楷體" w:hAnsi="標楷體" w:cs="新細明體" w:hint="eastAsia"/>
                                <w:kern w:val="0"/>
                                <w:sz w:val="20"/>
                              </w:rPr>
                              <w:t>、</w:t>
                            </w:r>
                            <w:r>
                              <w:rPr>
                                <w:rFonts w:ascii="標楷體" w:hAnsi="標楷體" w:cs="新細明體" w:hint="eastAsia"/>
                                <w:b/>
                                <w:bCs/>
                                <w:kern w:val="0"/>
                                <w:sz w:val="20"/>
                              </w:rPr>
                              <w:t>22</w:t>
                            </w:r>
                            <w:r>
                              <w:rPr>
                                <w:rFonts w:ascii="標楷體" w:hAnsi="標楷體" w:cs="新細明體" w:hint="eastAsia"/>
                                <w:kern w:val="0"/>
                                <w:sz w:val="20"/>
                              </w:rPr>
                              <w:t>日</w:t>
                            </w:r>
                          </w:p>
                        </w:tc>
                        <w:tc>
                          <w:tcPr>
                            <w:tcW w:w="2127" w:type="dxa"/>
                            <w:tcBorders>
                              <w:top w:val="nil"/>
                              <w:left w:val="nil"/>
                              <w:bottom w:val="single" w:sz="4" w:space="0" w:color="auto"/>
                              <w:right w:val="single" w:sz="4" w:space="0" w:color="auto"/>
                            </w:tcBorders>
                            <w:noWrap/>
                            <w:vAlign w:val="center"/>
                            <w:hideMark/>
                          </w:tcPr>
                          <w:p w14:paraId="607FAFFB"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8月</w:t>
                            </w:r>
                            <w:r>
                              <w:rPr>
                                <w:rFonts w:ascii="標楷體" w:hAnsi="標楷體" w:cs="新細明體" w:hint="eastAsia"/>
                                <w:b/>
                                <w:bCs/>
                                <w:kern w:val="0"/>
                                <w:sz w:val="20"/>
                              </w:rPr>
                              <w:t>2</w:t>
                            </w:r>
                            <w:r>
                              <w:rPr>
                                <w:rFonts w:ascii="標楷體" w:hAnsi="標楷體" w:cs="新細明體" w:hint="eastAsia"/>
                                <w:kern w:val="0"/>
                                <w:sz w:val="20"/>
                              </w:rPr>
                              <w:t>、</w:t>
                            </w:r>
                            <w:r>
                              <w:rPr>
                                <w:rFonts w:ascii="標楷體" w:hAnsi="標楷體" w:cs="新細明體" w:hint="eastAsia"/>
                                <w:b/>
                                <w:bCs/>
                                <w:kern w:val="0"/>
                                <w:sz w:val="20"/>
                              </w:rPr>
                              <w:t>9</w:t>
                            </w:r>
                            <w:r>
                              <w:rPr>
                                <w:rFonts w:ascii="標楷體" w:hAnsi="標楷體" w:cs="新細明體" w:hint="eastAsia"/>
                                <w:kern w:val="0"/>
                                <w:sz w:val="20"/>
                              </w:rPr>
                              <w:t>、</w:t>
                            </w:r>
                            <w:r>
                              <w:rPr>
                                <w:rFonts w:ascii="標楷體" w:hAnsi="標楷體" w:cs="新細明體" w:hint="eastAsia"/>
                                <w:b/>
                                <w:bCs/>
                                <w:kern w:val="0"/>
                                <w:sz w:val="20"/>
                              </w:rPr>
                              <w:t>16</w:t>
                            </w:r>
                            <w:r>
                              <w:rPr>
                                <w:rFonts w:ascii="標楷體" w:hAnsi="標楷體" w:cs="新細明體" w:hint="eastAsia"/>
                                <w:kern w:val="0"/>
                                <w:sz w:val="20"/>
                              </w:rPr>
                              <w:t>、</w:t>
                            </w:r>
                            <w:r>
                              <w:rPr>
                                <w:rFonts w:ascii="標楷體" w:hAnsi="標楷體" w:cs="新細明體" w:hint="eastAsia"/>
                                <w:b/>
                                <w:bCs/>
                                <w:kern w:val="0"/>
                                <w:sz w:val="20"/>
                              </w:rPr>
                              <w:t>23</w:t>
                            </w:r>
                            <w:r>
                              <w:rPr>
                                <w:rFonts w:ascii="標楷體" w:hAnsi="標楷體" w:cs="新細明體" w:hint="eastAsia"/>
                                <w:kern w:val="0"/>
                                <w:sz w:val="20"/>
                              </w:rPr>
                              <w:t>日</w:t>
                            </w:r>
                          </w:p>
                        </w:tc>
                      </w:tr>
                      <w:tr w:rsidR="00EC11B2" w14:paraId="6818787B"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14FBC8C9"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9月6、20日</w:t>
                            </w:r>
                          </w:p>
                        </w:tc>
                        <w:tc>
                          <w:tcPr>
                            <w:tcW w:w="2127" w:type="dxa"/>
                            <w:tcBorders>
                              <w:top w:val="nil"/>
                              <w:left w:val="nil"/>
                              <w:bottom w:val="single" w:sz="4" w:space="0" w:color="auto"/>
                              <w:right w:val="single" w:sz="4" w:space="0" w:color="auto"/>
                            </w:tcBorders>
                            <w:noWrap/>
                            <w:vAlign w:val="center"/>
                            <w:hideMark/>
                          </w:tcPr>
                          <w:p w14:paraId="1A527328"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9月6、</w:t>
                            </w:r>
                            <w:r>
                              <w:rPr>
                                <w:rFonts w:ascii="標楷體" w:hAnsi="標楷體" w:cs="新細明體" w:hint="eastAsia"/>
                                <w:b/>
                                <w:bCs/>
                                <w:kern w:val="0"/>
                                <w:sz w:val="20"/>
                              </w:rPr>
                              <w:t>13</w:t>
                            </w:r>
                            <w:r>
                              <w:rPr>
                                <w:rFonts w:ascii="標楷體" w:hAnsi="標楷體" w:cs="新細明體" w:hint="eastAsia"/>
                                <w:kern w:val="0"/>
                                <w:sz w:val="20"/>
                              </w:rPr>
                              <w:t>、20、</w:t>
                            </w:r>
                            <w:r>
                              <w:rPr>
                                <w:rFonts w:ascii="標楷體" w:hAnsi="標楷體" w:cs="新細明體" w:hint="eastAsia"/>
                                <w:b/>
                                <w:bCs/>
                                <w:kern w:val="0"/>
                                <w:sz w:val="20"/>
                              </w:rPr>
                              <w:t>27</w:t>
                            </w:r>
                            <w:r>
                              <w:rPr>
                                <w:rFonts w:ascii="標楷體" w:hAnsi="標楷體" w:cs="新細明體" w:hint="eastAsia"/>
                                <w:kern w:val="0"/>
                                <w:sz w:val="20"/>
                              </w:rPr>
                              <w:t>日</w:t>
                            </w:r>
                          </w:p>
                        </w:tc>
                      </w:tr>
                      <w:tr w:rsidR="00EC11B2" w14:paraId="3AC0F738"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0DD2F44F"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10月</w:t>
                            </w:r>
                            <w:r>
                              <w:rPr>
                                <w:rFonts w:ascii="標楷體" w:hAnsi="標楷體" w:cs="新細明體" w:hint="eastAsia"/>
                                <w:b/>
                                <w:bCs/>
                                <w:kern w:val="0"/>
                                <w:sz w:val="20"/>
                              </w:rPr>
                              <w:t>1</w:t>
                            </w:r>
                            <w:r>
                              <w:rPr>
                                <w:rFonts w:ascii="標楷體" w:hAnsi="標楷體" w:cs="新細明體" w:hint="eastAsia"/>
                                <w:kern w:val="0"/>
                                <w:sz w:val="20"/>
                              </w:rPr>
                              <w:t>、18日</w:t>
                            </w:r>
                          </w:p>
                        </w:tc>
                        <w:tc>
                          <w:tcPr>
                            <w:tcW w:w="2127" w:type="dxa"/>
                            <w:tcBorders>
                              <w:top w:val="nil"/>
                              <w:left w:val="nil"/>
                              <w:bottom w:val="single" w:sz="4" w:space="0" w:color="auto"/>
                              <w:right w:val="single" w:sz="4" w:space="0" w:color="auto"/>
                            </w:tcBorders>
                            <w:noWrap/>
                            <w:vAlign w:val="center"/>
                            <w:hideMark/>
                          </w:tcPr>
                          <w:p w14:paraId="70F32435"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10月</w:t>
                            </w:r>
                            <w:r>
                              <w:rPr>
                                <w:rFonts w:ascii="標楷體" w:hAnsi="標楷體" w:cs="新細明體" w:hint="eastAsia"/>
                                <w:b/>
                                <w:bCs/>
                                <w:kern w:val="0"/>
                                <w:sz w:val="20"/>
                              </w:rPr>
                              <w:t>4、11</w:t>
                            </w:r>
                            <w:r>
                              <w:rPr>
                                <w:rFonts w:ascii="標楷體" w:hAnsi="標楷體" w:cs="新細明體" w:hint="eastAsia"/>
                                <w:kern w:val="0"/>
                                <w:sz w:val="20"/>
                              </w:rPr>
                              <w:t>、18、</w:t>
                            </w:r>
                            <w:r>
                              <w:rPr>
                                <w:rFonts w:ascii="標楷體" w:hAnsi="標楷體" w:cs="新細明體" w:hint="eastAsia"/>
                                <w:b/>
                                <w:bCs/>
                                <w:kern w:val="0"/>
                                <w:sz w:val="20"/>
                              </w:rPr>
                              <w:t>25</w:t>
                            </w:r>
                            <w:r>
                              <w:rPr>
                                <w:rFonts w:ascii="標楷體" w:hAnsi="標楷體" w:cs="新細明體" w:hint="eastAsia"/>
                                <w:kern w:val="0"/>
                                <w:sz w:val="20"/>
                              </w:rPr>
                              <w:t>日</w:t>
                            </w:r>
                          </w:p>
                        </w:tc>
                      </w:tr>
                      <w:tr w:rsidR="00EC11B2" w14:paraId="3F47A240"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17D903D3"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11月</w:t>
                            </w:r>
                            <w:r>
                              <w:rPr>
                                <w:rFonts w:ascii="標楷體" w:hAnsi="標楷體" w:cs="新細明體" w:hint="eastAsia"/>
                                <w:b/>
                                <w:bCs/>
                                <w:kern w:val="0"/>
                                <w:sz w:val="20"/>
                              </w:rPr>
                              <w:t>6</w:t>
                            </w:r>
                            <w:r>
                              <w:rPr>
                                <w:rFonts w:ascii="標楷體" w:hAnsi="標楷體" w:cs="新細明體" w:hint="eastAsia"/>
                                <w:kern w:val="0"/>
                                <w:sz w:val="20"/>
                              </w:rPr>
                              <w:t>、</w:t>
                            </w:r>
                            <w:r>
                              <w:rPr>
                                <w:rFonts w:ascii="標楷體" w:hAnsi="標楷體" w:cs="新細明體" w:hint="eastAsia"/>
                                <w:b/>
                                <w:bCs/>
                                <w:kern w:val="0"/>
                                <w:sz w:val="20"/>
                              </w:rPr>
                              <w:t>20</w:t>
                            </w:r>
                            <w:r>
                              <w:rPr>
                                <w:rFonts w:ascii="標楷體" w:hAnsi="標楷體" w:cs="新細明體" w:hint="eastAsia"/>
                                <w:kern w:val="0"/>
                                <w:sz w:val="20"/>
                              </w:rPr>
                              <w:t>日</w:t>
                            </w:r>
                          </w:p>
                        </w:tc>
                        <w:tc>
                          <w:tcPr>
                            <w:tcW w:w="2127" w:type="dxa"/>
                            <w:tcBorders>
                              <w:top w:val="nil"/>
                              <w:left w:val="nil"/>
                              <w:bottom w:val="single" w:sz="4" w:space="0" w:color="auto"/>
                              <w:right w:val="single" w:sz="4" w:space="0" w:color="auto"/>
                            </w:tcBorders>
                            <w:noWrap/>
                            <w:vAlign w:val="center"/>
                            <w:hideMark/>
                          </w:tcPr>
                          <w:p w14:paraId="7B747F61"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11月</w:t>
                            </w:r>
                            <w:r>
                              <w:rPr>
                                <w:rFonts w:ascii="標楷體" w:hAnsi="標楷體" w:cs="新細明體" w:hint="eastAsia"/>
                                <w:b/>
                                <w:bCs/>
                                <w:kern w:val="0"/>
                                <w:sz w:val="20"/>
                              </w:rPr>
                              <w:t>1、8、15、22</w:t>
                            </w:r>
                            <w:r>
                              <w:rPr>
                                <w:rFonts w:ascii="標楷體" w:hAnsi="標楷體" w:cs="新細明體" w:hint="eastAsia"/>
                                <w:kern w:val="0"/>
                                <w:sz w:val="20"/>
                              </w:rPr>
                              <w:t>日</w:t>
                            </w:r>
                          </w:p>
                        </w:tc>
                      </w:tr>
                      <w:tr w:rsidR="00EC11B2" w14:paraId="2C2AB020"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3A284E63"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12月</w:t>
                            </w:r>
                            <w:r>
                              <w:rPr>
                                <w:rFonts w:ascii="標楷體" w:hAnsi="標楷體" w:cs="新細明體" w:hint="eastAsia"/>
                                <w:b/>
                                <w:bCs/>
                                <w:kern w:val="0"/>
                                <w:sz w:val="20"/>
                              </w:rPr>
                              <w:t>5</w:t>
                            </w:r>
                            <w:r>
                              <w:rPr>
                                <w:rFonts w:ascii="標楷體" w:hAnsi="標楷體" w:cs="新細明體" w:hint="eastAsia"/>
                                <w:kern w:val="0"/>
                                <w:sz w:val="20"/>
                              </w:rPr>
                              <w:t>日</w:t>
                            </w:r>
                          </w:p>
                        </w:tc>
                        <w:tc>
                          <w:tcPr>
                            <w:tcW w:w="2127" w:type="dxa"/>
                            <w:tcBorders>
                              <w:top w:val="nil"/>
                              <w:left w:val="nil"/>
                              <w:bottom w:val="single" w:sz="4" w:space="0" w:color="auto"/>
                              <w:right w:val="single" w:sz="4" w:space="0" w:color="auto"/>
                            </w:tcBorders>
                            <w:noWrap/>
                            <w:vAlign w:val="center"/>
                            <w:hideMark/>
                          </w:tcPr>
                          <w:p w14:paraId="3753FD56"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12月</w:t>
                            </w:r>
                            <w:r>
                              <w:rPr>
                                <w:rFonts w:ascii="標楷體" w:hAnsi="標楷體" w:cs="新細明體" w:hint="eastAsia"/>
                                <w:b/>
                                <w:bCs/>
                                <w:kern w:val="0"/>
                                <w:sz w:val="20"/>
                              </w:rPr>
                              <w:t>6</w:t>
                            </w:r>
                            <w:r>
                              <w:rPr>
                                <w:rFonts w:ascii="標楷體" w:hAnsi="標楷體" w:cs="新細明體" w:hint="eastAsia"/>
                                <w:kern w:val="0"/>
                                <w:sz w:val="20"/>
                              </w:rPr>
                              <w:t>日</w:t>
                            </w:r>
                          </w:p>
                        </w:tc>
                      </w:tr>
                      <w:tr w:rsidR="00EC11B2" w14:paraId="1E03DD42" w14:textId="77777777" w:rsidTr="004868C6">
                        <w:trPr>
                          <w:trHeight w:val="352"/>
                        </w:trPr>
                        <w:tc>
                          <w:tcPr>
                            <w:tcW w:w="2126" w:type="dxa"/>
                            <w:tcBorders>
                              <w:top w:val="nil"/>
                              <w:left w:val="single" w:sz="4" w:space="0" w:color="auto"/>
                              <w:bottom w:val="single" w:sz="4" w:space="0" w:color="auto"/>
                              <w:right w:val="single" w:sz="4" w:space="0" w:color="auto"/>
                            </w:tcBorders>
                            <w:noWrap/>
                            <w:vAlign w:val="center"/>
                            <w:hideMark/>
                          </w:tcPr>
                          <w:p w14:paraId="7CB373F8"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12月</w:t>
                            </w:r>
                            <w:r>
                              <w:rPr>
                                <w:rFonts w:ascii="標楷體" w:hAnsi="標楷體" w:cs="新細明體" w:hint="eastAsia"/>
                                <w:b/>
                                <w:bCs/>
                                <w:kern w:val="0"/>
                                <w:sz w:val="20"/>
                              </w:rPr>
                              <w:t>23</w:t>
                            </w:r>
                            <w:r>
                              <w:rPr>
                                <w:rFonts w:ascii="標楷體" w:hAnsi="標楷體" w:cs="新細明體" w:hint="eastAsia"/>
                                <w:kern w:val="0"/>
                                <w:sz w:val="20"/>
                              </w:rPr>
                              <w:t>日</w:t>
                            </w:r>
                          </w:p>
                        </w:tc>
                        <w:tc>
                          <w:tcPr>
                            <w:tcW w:w="2127" w:type="dxa"/>
                            <w:tcBorders>
                              <w:top w:val="nil"/>
                              <w:left w:val="nil"/>
                              <w:bottom w:val="single" w:sz="4" w:space="0" w:color="auto"/>
                              <w:right w:val="single" w:sz="4" w:space="0" w:color="auto"/>
                            </w:tcBorders>
                            <w:noWrap/>
                            <w:vAlign w:val="center"/>
                            <w:hideMark/>
                          </w:tcPr>
                          <w:p w14:paraId="0B74E1B7" w14:textId="77777777" w:rsidR="00EC11B2" w:rsidRDefault="00EC11B2" w:rsidP="00585D65">
                            <w:pPr>
                              <w:widowControl/>
                              <w:spacing w:line="240" w:lineRule="exact"/>
                              <w:rPr>
                                <w:rFonts w:ascii="標楷體" w:hAnsi="標楷體" w:cs="新細明體"/>
                                <w:kern w:val="0"/>
                                <w:sz w:val="20"/>
                              </w:rPr>
                            </w:pPr>
                            <w:r>
                              <w:rPr>
                                <w:rFonts w:ascii="標楷體" w:hAnsi="標楷體" w:cs="新細明體" w:hint="eastAsia"/>
                                <w:kern w:val="0"/>
                                <w:sz w:val="20"/>
                              </w:rPr>
                              <w:t>12月</w:t>
                            </w:r>
                            <w:r>
                              <w:rPr>
                                <w:rFonts w:ascii="標楷體" w:hAnsi="標楷體" w:cs="新細明體" w:hint="eastAsia"/>
                                <w:b/>
                                <w:bCs/>
                                <w:kern w:val="0"/>
                                <w:sz w:val="20"/>
                              </w:rPr>
                              <w:t>20、27、31</w:t>
                            </w:r>
                            <w:r>
                              <w:rPr>
                                <w:rFonts w:ascii="標楷體" w:hAnsi="標楷體" w:cs="新細明體" w:hint="eastAsia"/>
                                <w:kern w:val="0"/>
                                <w:sz w:val="20"/>
                              </w:rPr>
                              <w:t>日</w:t>
                            </w:r>
                          </w:p>
                        </w:tc>
                      </w:tr>
                    </w:tbl>
                    <w:p w14:paraId="14AE2424" w14:textId="19DC779A" w:rsidR="004868C6" w:rsidRDefault="004868C6" w:rsidP="004868C6">
                      <w:pPr>
                        <w:widowControl/>
                        <w:spacing w:line="240" w:lineRule="exact"/>
                        <w:ind w:leftChars="-29" w:left="475" w:rightChars="-40" w:right="-96" w:hangingChars="303" w:hanging="545"/>
                        <w:rPr>
                          <w:rFonts w:ascii="標楷體" w:hAnsi="標楷體" w:cs="新細明體"/>
                          <w:kern w:val="0"/>
                          <w:sz w:val="18"/>
                          <w:szCs w:val="18"/>
                        </w:rPr>
                      </w:pPr>
                      <w:r>
                        <w:rPr>
                          <w:rFonts w:ascii="標楷體" w:hAnsi="標楷體" w:cs="新細明體" w:hint="eastAsia"/>
                          <w:kern w:val="0"/>
                          <w:sz w:val="18"/>
                          <w:szCs w:val="18"/>
                        </w:rPr>
                        <w:t>註：1</w:t>
                      </w:r>
                      <w:r>
                        <w:rPr>
                          <w:rFonts w:ascii="標楷體" w:hAnsi="標楷體" w:cs="新細明體"/>
                          <w:kern w:val="0"/>
                          <w:sz w:val="18"/>
                          <w:szCs w:val="18"/>
                        </w:rPr>
                        <w:t>.</w:t>
                      </w:r>
                      <w:r w:rsidRPr="004868C6">
                        <w:rPr>
                          <w:rFonts w:ascii="標楷體" w:hAnsi="標楷體" w:cs="新細明體" w:hint="eastAsia"/>
                          <w:spacing w:val="-6"/>
                          <w:kern w:val="0"/>
                          <w:sz w:val="18"/>
                          <w:szCs w:val="18"/>
                        </w:rPr>
                        <w:t>粗體表示垃圾轉運廠商與監督廠商日期無法對應者。</w:t>
                      </w:r>
                    </w:p>
                    <w:p w14:paraId="154BF429" w14:textId="65237C58" w:rsidR="00EC11B2" w:rsidRPr="004868C6" w:rsidRDefault="004868C6" w:rsidP="004868C6">
                      <w:pPr>
                        <w:widowControl/>
                        <w:spacing w:line="240" w:lineRule="exact"/>
                        <w:ind w:leftChars="-29" w:left="-70" w:firstLineChars="163" w:firstLine="293"/>
                        <w:rPr>
                          <w:rFonts w:ascii="Calibri" w:eastAsia="新細明體" w:hAnsi="Calibri" w:cs="Times New Roman"/>
                          <w:spacing w:val="-6"/>
                          <w:sz w:val="18"/>
                          <w:szCs w:val="18"/>
                        </w:rPr>
                      </w:pPr>
                      <w:r>
                        <w:rPr>
                          <w:rFonts w:ascii="標楷體" w:hAnsi="標楷體" w:cs="新細明體"/>
                          <w:kern w:val="0"/>
                          <w:sz w:val="18"/>
                          <w:szCs w:val="18"/>
                        </w:rPr>
                        <w:t>2.</w:t>
                      </w:r>
                      <w:r w:rsidR="00EC11B2" w:rsidRPr="004868C6">
                        <w:rPr>
                          <w:rFonts w:ascii="標楷體" w:hAnsi="標楷體" w:cs="新細明體" w:hint="eastAsia"/>
                          <w:spacing w:val="-6"/>
                          <w:kern w:val="0"/>
                          <w:sz w:val="18"/>
                          <w:szCs w:val="18"/>
                        </w:rPr>
                        <w:t>資料來源</w:t>
                      </w:r>
                      <w:r w:rsidR="00A94CA6">
                        <w:rPr>
                          <w:rFonts w:ascii="標楷體" w:hAnsi="標楷體" w:cs="新細明體" w:hint="eastAsia"/>
                          <w:spacing w:val="-6"/>
                          <w:kern w:val="0"/>
                          <w:sz w:val="18"/>
                          <w:szCs w:val="18"/>
                        </w:rPr>
                        <w:t>：</w:t>
                      </w:r>
                      <w:r w:rsidR="00EC11B2" w:rsidRPr="004868C6">
                        <w:rPr>
                          <w:rFonts w:ascii="標楷體" w:hAnsi="標楷體" w:cs="新細明體" w:hint="eastAsia"/>
                          <w:spacing w:val="-6"/>
                          <w:kern w:val="0"/>
                          <w:sz w:val="18"/>
                          <w:szCs w:val="18"/>
                        </w:rPr>
                        <w:t>整理自澎湖縣政府環境保護局提供資料。</w:t>
                      </w:r>
                    </w:p>
                  </w:txbxContent>
                </v:textbox>
                <w10:wrap type="square" anchorx="margin"/>
              </v:shape>
            </w:pict>
          </mc:Fallback>
        </mc:AlternateContent>
      </w:r>
      <w:r>
        <w:rPr>
          <w:rFonts w:ascii="標楷體" w:hAnsi="標楷體" w:hint="eastAsia"/>
          <w:bCs/>
          <w:spacing w:val="10"/>
          <w:kern w:val="0"/>
        </w:rPr>
        <w:t>原</w:t>
      </w:r>
      <w:proofErr w:type="gramStart"/>
      <w:r>
        <w:rPr>
          <w:rFonts w:ascii="標楷體" w:hAnsi="標楷體" w:hint="eastAsia"/>
          <w:bCs/>
          <w:spacing w:val="10"/>
          <w:kern w:val="0"/>
        </w:rPr>
        <w:t>113</w:t>
      </w:r>
      <w:proofErr w:type="gramEnd"/>
      <w:r>
        <w:rPr>
          <w:rFonts w:ascii="標楷體" w:hAnsi="標楷體" w:hint="eastAsia"/>
          <w:bCs/>
          <w:spacing w:val="10"/>
          <w:kern w:val="0"/>
        </w:rPr>
        <w:t>年度廠商於後續擴充後繼續辦理外，因</w:t>
      </w:r>
      <w:proofErr w:type="gramStart"/>
      <w:r>
        <w:rPr>
          <w:rFonts w:ascii="標楷體" w:hAnsi="標楷體" w:hint="eastAsia"/>
          <w:bCs/>
          <w:spacing w:val="10"/>
          <w:kern w:val="0"/>
        </w:rPr>
        <w:t>114</w:t>
      </w:r>
      <w:proofErr w:type="gramEnd"/>
      <w:r>
        <w:rPr>
          <w:rFonts w:ascii="標楷體" w:hAnsi="標楷體" w:hint="eastAsia"/>
          <w:bCs/>
          <w:spacing w:val="10"/>
          <w:kern w:val="0"/>
        </w:rPr>
        <w:t>年度垃圾轉運處理量不足，再新增1家廠商辦理，每月應消毒轉運站與垃圾暫置區次數分別為2次及4次以上，合計應消毒6次以上，惟</w:t>
      </w:r>
      <w:proofErr w:type="gramStart"/>
      <w:r>
        <w:rPr>
          <w:rFonts w:ascii="標楷體" w:hAnsi="標楷體" w:hint="eastAsia"/>
          <w:bCs/>
          <w:spacing w:val="10"/>
          <w:kern w:val="0"/>
        </w:rPr>
        <w:t>114</w:t>
      </w:r>
      <w:proofErr w:type="gramEnd"/>
      <w:r>
        <w:rPr>
          <w:rFonts w:ascii="標楷體" w:hAnsi="標楷體" w:hint="eastAsia"/>
          <w:bCs/>
          <w:spacing w:val="10"/>
          <w:kern w:val="0"/>
        </w:rPr>
        <w:t>年度監督垃圾轉運計畫僅規範每月應監督消毒4次以上，低於受監督廠商應消毒次數，執行次數與監督次數不相當，顯示工作規劃欠周延，存有履約爭議之風險。又</w:t>
      </w:r>
      <w:proofErr w:type="gramStart"/>
      <w:r>
        <w:rPr>
          <w:rFonts w:ascii="標楷體" w:hAnsi="標楷體" w:hint="eastAsia"/>
          <w:bCs/>
          <w:spacing w:val="10"/>
          <w:kern w:val="0"/>
        </w:rPr>
        <w:t>113</w:t>
      </w:r>
      <w:proofErr w:type="gramEnd"/>
      <w:r>
        <w:rPr>
          <w:rFonts w:ascii="標楷體" w:hAnsi="標楷體" w:hint="eastAsia"/>
          <w:bCs/>
          <w:spacing w:val="10"/>
          <w:kern w:val="0"/>
        </w:rPr>
        <w:t>年度之垃圾轉運廠商於各月轉運站消毒紀錄表日期共24天，與監督廠商</w:t>
      </w:r>
      <w:proofErr w:type="gramStart"/>
      <w:r>
        <w:rPr>
          <w:rFonts w:ascii="標楷體" w:hAnsi="標楷體" w:hint="eastAsia"/>
          <w:bCs/>
          <w:spacing w:val="10"/>
          <w:kern w:val="0"/>
        </w:rPr>
        <w:t>113</w:t>
      </w:r>
      <w:proofErr w:type="gramEnd"/>
      <w:r>
        <w:rPr>
          <w:rFonts w:ascii="標楷體" w:hAnsi="標楷體" w:hint="eastAsia"/>
          <w:bCs/>
          <w:spacing w:val="10"/>
          <w:kern w:val="0"/>
        </w:rPr>
        <w:t>年度期末報告列載每月辦理轉運站之勞工安全管制及消毒工作查核日期共48天相較，僅6天日期相同</w:t>
      </w:r>
      <w:r w:rsidR="00EA5CA5">
        <w:rPr>
          <w:rFonts w:ascii="標楷體" w:hAnsi="標楷體" w:hint="eastAsia"/>
          <w:bCs/>
          <w:spacing w:val="10"/>
          <w:kern w:val="0"/>
        </w:rPr>
        <w:t>（</w:t>
      </w:r>
      <w:r>
        <w:rPr>
          <w:rFonts w:ascii="標楷體" w:hAnsi="標楷體" w:hint="eastAsia"/>
          <w:bCs/>
          <w:spacing w:val="10"/>
          <w:kern w:val="0"/>
        </w:rPr>
        <w:t>表6</w:t>
      </w:r>
      <w:r w:rsidR="00EA5CA5">
        <w:rPr>
          <w:rFonts w:ascii="標楷體" w:hAnsi="標楷體" w:hint="eastAsia"/>
          <w:bCs/>
          <w:spacing w:val="10"/>
          <w:kern w:val="0"/>
        </w:rPr>
        <w:t>）</w:t>
      </w:r>
      <w:r>
        <w:rPr>
          <w:rFonts w:ascii="標楷體" w:hAnsi="標楷體" w:hint="eastAsia"/>
          <w:bCs/>
          <w:spacing w:val="10"/>
          <w:kern w:val="0"/>
        </w:rPr>
        <w:t>；且監督廠商查核日期來源為「轉運站職業安全衛生管理查核表」，惟查核表之查核項目並無消毒工作查核，無法確認實際履約情形；另原</w:t>
      </w:r>
      <w:proofErr w:type="gramStart"/>
      <w:r>
        <w:rPr>
          <w:rFonts w:ascii="標楷體" w:hAnsi="標楷體" w:hint="eastAsia"/>
          <w:bCs/>
          <w:spacing w:val="10"/>
          <w:kern w:val="0"/>
        </w:rPr>
        <w:t>113</w:t>
      </w:r>
      <w:proofErr w:type="gramEnd"/>
      <w:r>
        <w:rPr>
          <w:rFonts w:ascii="標楷體" w:hAnsi="標楷體" w:hint="eastAsia"/>
          <w:bCs/>
          <w:spacing w:val="10"/>
          <w:kern w:val="0"/>
        </w:rPr>
        <w:t>年度垃圾轉運廠商之114年1至7月轉運站消毒紀錄表日期，每月均執行2次，惟監督廠商自114年1月23日起履約，114年8月提出截至6月底止之期中報告列載，2至6月已完成每月4次勞工安全管制及消毒工作查核，共計20次，且查核表與</w:t>
      </w:r>
      <w:proofErr w:type="gramStart"/>
      <w:r>
        <w:rPr>
          <w:rFonts w:ascii="標楷體" w:hAnsi="標楷體" w:hint="eastAsia"/>
          <w:bCs/>
          <w:spacing w:val="10"/>
          <w:kern w:val="0"/>
        </w:rPr>
        <w:t>113</w:t>
      </w:r>
      <w:proofErr w:type="gramEnd"/>
      <w:r>
        <w:rPr>
          <w:rFonts w:ascii="標楷體" w:hAnsi="標楷體" w:hint="eastAsia"/>
          <w:bCs/>
          <w:spacing w:val="10"/>
          <w:kern w:val="0"/>
        </w:rPr>
        <w:t>年度之監督廠商之查核項目相同，並無消毒工作查核，有待查明</w:t>
      </w:r>
      <w:proofErr w:type="gramStart"/>
      <w:r>
        <w:rPr>
          <w:rFonts w:ascii="標楷體" w:hAnsi="標楷體" w:hint="eastAsia"/>
          <w:bCs/>
          <w:spacing w:val="10"/>
          <w:kern w:val="0"/>
        </w:rPr>
        <w:t>上開委外</w:t>
      </w:r>
      <w:proofErr w:type="gramEnd"/>
      <w:r>
        <w:rPr>
          <w:rFonts w:ascii="標楷體" w:hAnsi="標楷體" w:hint="eastAsia"/>
          <w:bCs/>
          <w:spacing w:val="10"/>
          <w:kern w:val="0"/>
        </w:rPr>
        <w:t>廠商有無確實執行消毒及監督作業，經函請檢討改進。據復：已查明113及</w:t>
      </w:r>
      <w:proofErr w:type="gramStart"/>
      <w:r>
        <w:rPr>
          <w:rFonts w:ascii="標楷體" w:hAnsi="標楷體" w:hint="eastAsia"/>
          <w:bCs/>
          <w:spacing w:val="10"/>
          <w:kern w:val="0"/>
        </w:rPr>
        <w:t>114</w:t>
      </w:r>
      <w:proofErr w:type="gramEnd"/>
      <w:r>
        <w:rPr>
          <w:rFonts w:ascii="標楷體" w:hAnsi="標楷體" w:hint="eastAsia"/>
          <w:bCs/>
          <w:spacing w:val="10"/>
          <w:kern w:val="0"/>
        </w:rPr>
        <w:t>年度轉運與監督廠商消毒及監督次數履約情形，對</w:t>
      </w:r>
      <w:proofErr w:type="gramStart"/>
      <w:r>
        <w:rPr>
          <w:rFonts w:ascii="標楷體" w:hAnsi="標楷體" w:hint="eastAsia"/>
          <w:bCs/>
          <w:spacing w:val="10"/>
          <w:kern w:val="0"/>
        </w:rPr>
        <w:t>114</w:t>
      </w:r>
      <w:proofErr w:type="gramEnd"/>
      <w:r>
        <w:rPr>
          <w:rFonts w:ascii="標楷體" w:hAnsi="標楷體" w:hint="eastAsia"/>
          <w:bCs/>
          <w:spacing w:val="10"/>
          <w:kern w:val="0"/>
        </w:rPr>
        <w:t>年度監督廠商未檢具消毒查核照片等佐證資料日數扣罰違約金。</w:t>
      </w:r>
      <w:proofErr w:type="gramStart"/>
      <w:r>
        <w:rPr>
          <w:rFonts w:ascii="標楷體" w:hAnsi="標楷體" w:hint="eastAsia"/>
          <w:bCs/>
          <w:spacing w:val="10"/>
          <w:kern w:val="0"/>
        </w:rPr>
        <w:t>115</w:t>
      </w:r>
      <w:proofErr w:type="gramEnd"/>
      <w:r>
        <w:rPr>
          <w:rFonts w:ascii="標楷體" w:hAnsi="標楷體" w:hint="eastAsia"/>
          <w:bCs/>
          <w:spacing w:val="10"/>
          <w:kern w:val="0"/>
        </w:rPr>
        <w:t>年度計畫已統一轉運廠商每月消毒次數為2次以上，監督廠商查核2間轉運廠商次數共4次，以避免履約爭議，並將消毒作業執行情形納入「職業安全衛生管理查核表」，請監督公司會同查核，以確保日期、次數與實際執行狀況相符，落實現場查核效果。</w:t>
      </w:r>
    </w:p>
    <w:p w14:paraId="4818B80C" w14:textId="684E87D2" w:rsidR="00EC11B2" w:rsidRPr="00EA5CA5" w:rsidRDefault="00EC11B2" w:rsidP="00EA5CA5">
      <w:pPr>
        <w:overflowPunct w:val="0"/>
        <w:adjustRightInd w:val="0"/>
        <w:snapToGrid w:val="0"/>
        <w:spacing w:line="450" w:lineRule="exact"/>
        <w:ind w:firstLineChars="200" w:firstLine="601"/>
        <w:rPr>
          <w:rFonts w:ascii="標楷體" w:hAnsi="標楷體"/>
          <w:b/>
          <w:spacing w:val="10"/>
          <w:sz w:val="28"/>
          <w:szCs w:val="28"/>
        </w:rPr>
      </w:pPr>
      <w:r w:rsidRPr="00EA5CA5">
        <w:rPr>
          <w:rFonts w:ascii="標楷體" w:hAnsi="標楷體" w:hint="eastAsia"/>
          <w:b/>
          <w:spacing w:val="10"/>
          <w:sz w:val="28"/>
          <w:szCs w:val="28"/>
        </w:rPr>
        <w:t>5.推動廚餘回收再利用業務，榮獲中央評定優等佳績，並創新運用黑水</w:t>
      </w:r>
      <w:proofErr w:type="gramStart"/>
      <w:r w:rsidRPr="00EA5CA5">
        <w:rPr>
          <w:rFonts w:ascii="標楷體" w:hAnsi="標楷體" w:hint="eastAsia"/>
          <w:b/>
          <w:spacing w:val="10"/>
          <w:sz w:val="28"/>
          <w:szCs w:val="28"/>
        </w:rPr>
        <w:t>虻去化廚餘</w:t>
      </w:r>
      <w:proofErr w:type="gramEnd"/>
      <w:r w:rsidRPr="00EA5CA5">
        <w:rPr>
          <w:rFonts w:ascii="標楷體" w:hAnsi="標楷體" w:hint="eastAsia"/>
          <w:b/>
          <w:spacing w:val="10"/>
          <w:sz w:val="28"/>
          <w:szCs w:val="28"/>
        </w:rPr>
        <w:t>促進資源</w:t>
      </w:r>
      <w:r w:rsidRPr="00EA5CA5">
        <w:rPr>
          <w:rFonts w:ascii="標楷體" w:hAnsi="標楷體" w:hint="eastAsia"/>
          <w:b/>
          <w:bCs/>
          <w:spacing w:val="10"/>
          <w:kern w:val="0"/>
          <w:sz w:val="28"/>
          <w:szCs w:val="32"/>
        </w:rPr>
        <w:t>循環</w:t>
      </w:r>
      <w:r w:rsidRPr="00EA5CA5">
        <w:rPr>
          <w:rFonts w:ascii="標楷體" w:hAnsi="標楷體" w:hint="eastAsia"/>
          <w:b/>
          <w:spacing w:val="10"/>
          <w:sz w:val="28"/>
          <w:szCs w:val="28"/>
        </w:rPr>
        <w:t>再利用，</w:t>
      </w:r>
      <w:proofErr w:type="gramStart"/>
      <w:r w:rsidRPr="00EA5CA5">
        <w:rPr>
          <w:rFonts w:ascii="標楷體" w:hAnsi="標楷體" w:hint="eastAsia"/>
          <w:b/>
          <w:spacing w:val="10"/>
          <w:sz w:val="28"/>
          <w:szCs w:val="28"/>
        </w:rPr>
        <w:t>惟廚餘廠</w:t>
      </w:r>
      <w:proofErr w:type="gramEnd"/>
      <w:r w:rsidRPr="00EA5CA5">
        <w:rPr>
          <w:rFonts w:ascii="標楷體" w:hAnsi="標楷體" w:hint="eastAsia"/>
          <w:b/>
          <w:spacing w:val="10"/>
          <w:sz w:val="28"/>
          <w:szCs w:val="28"/>
        </w:rPr>
        <w:t>臭味逸</w:t>
      </w:r>
      <w:proofErr w:type="gramStart"/>
      <w:r w:rsidRPr="00EA5CA5">
        <w:rPr>
          <w:rFonts w:ascii="標楷體" w:hAnsi="標楷體" w:hint="eastAsia"/>
          <w:b/>
          <w:spacing w:val="10"/>
          <w:sz w:val="28"/>
          <w:szCs w:val="28"/>
        </w:rPr>
        <w:t>散迭遭居民</w:t>
      </w:r>
      <w:proofErr w:type="gramEnd"/>
      <w:r w:rsidRPr="00EA5CA5">
        <w:rPr>
          <w:rFonts w:ascii="標楷體" w:hAnsi="標楷體" w:hint="eastAsia"/>
          <w:b/>
          <w:spacing w:val="10"/>
          <w:sz w:val="28"/>
          <w:szCs w:val="28"/>
        </w:rPr>
        <w:t>陳情及員工反映遲未改善，允宜督促廠商妥適處理及提升黑水</w:t>
      </w:r>
      <w:proofErr w:type="gramStart"/>
      <w:r w:rsidRPr="00EA5CA5">
        <w:rPr>
          <w:rFonts w:ascii="標楷體" w:hAnsi="標楷體" w:hint="eastAsia"/>
          <w:b/>
          <w:spacing w:val="10"/>
          <w:sz w:val="28"/>
          <w:szCs w:val="28"/>
        </w:rPr>
        <w:t>虻</w:t>
      </w:r>
      <w:proofErr w:type="gramEnd"/>
      <w:r w:rsidRPr="00EA5CA5">
        <w:rPr>
          <w:rFonts w:ascii="標楷體" w:hAnsi="標楷體" w:hint="eastAsia"/>
          <w:b/>
          <w:spacing w:val="10"/>
          <w:sz w:val="28"/>
          <w:szCs w:val="28"/>
        </w:rPr>
        <w:t>處理廚餘量能，儘早改善臭味逸散問題。</w:t>
      </w:r>
    </w:p>
    <w:p w14:paraId="77598095" w14:textId="1E4AF156" w:rsidR="00EC11B2" w:rsidRPr="00EA5CA5" w:rsidRDefault="00EC11B2" w:rsidP="00285121">
      <w:pPr>
        <w:adjustRightInd w:val="0"/>
        <w:snapToGrid w:val="0"/>
        <w:spacing w:line="460" w:lineRule="exact"/>
        <w:ind w:firstLineChars="200" w:firstLine="520"/>
        <w:rPr>
          <w:rFonts w:ascii="標楷體" w:hAnsi="標楷體"/>
          <w:noProof/>
          <w:spacing w:val="10"/>
          <w:kern w:val="0"/>
          <w:szCs w:val="24"/>
        </w:rPr>
      </w:pPr>
      <w:r w:rsidRPr="00EA5CA5">
        <w:rPr>
          <w:rFonts w:ascii="標楷體" w:hAnsi="標楷體" w:hint="eastAsia"/>
          <w:noProof/>
          <w:spacing w:val="10"/>
          <w:kern w:val="0"/>
          <w:szCs w:val="24"/>
        </w:rPr>
        <w:t>該局配合政府資源循環再利用計畫，持續推動廚餘回收再利用，113年度獲評為優等佳績，又為妥善處理縣內廚餘，創新辦理「澎湖縣廚餘廠廠房設備機具維護管理</w:t>
      </w:r>
      <w:r w:rsidRPr="00EA5CA5">
        <w:rPr>
          <w:rFonts w:ascii="標楷體" w:hAnsi="標楷體" w:hint="eastAsia"/>
          <w:noProof/>
          <w:spacing w:val="10"/>
          <w:kern w:val="0"/>
          <w:szCs w:val="24"/>
        </w:rPr>
        <w:lastRenderedPageBreak/>
        <w:t>及廚餘黑水虻處理再利用營運委託案」（下稱黑水虻處理再利用營運委託案），於114年4月1日簽訂勞務採購契約，委託代操作及維護管理廚餘廠廠房機具設備，將各機關交付之廚餘以黑水虻分解進食處理，使其再利用成為土壤改良劑或肥料之堆肥化原</w:t>
      </w:r>
      <w:r w:rsidR="00285121" w:rsidRPr="00EA5CA5">
        <w:rPr>
          <w:rFonts w:ascii="標楷體" w:hAnsi="標楷體" w:hint="eastAsia"/>
          <w:noProof/>
          <w:spacing w:val="10"/>
          <w:kern w:val="0"/>
          <w:szCs w:val="24"/>
        </w:rPr>
        <mc:AlternateContent>
          <mc:Choice Requires="wps">
            <w:drawing>
              <wp:anchor distT="0" distB="0" distL="114300" distR="114300" simplePos="0" relativeHeight="251913216" behindDoc="0" locked="0" layoutInCell="1" allowOverlap="1" wp14:anchorId="3A70E17D" wp14:editId="51C7A4BD">
                <wp:simplePos x="0" y="0"/>
                <wp:positionH relativeFrom="margin">
                  <wp:posOffset>3199765</wp:posOffset>
                </wp:positionH>
                <wp:positionV relativeFrom="paragraph">
                  <wp:posOffset>57150</wp:posOffset>
                </wp:positionV>
                <wp:extent cx="2983865" cy="3139440"/>
                <wp:effectExtent l="0" t="0" r="6985" b="3810"/>
                <wp:wrapSquare wrapText="bothSides"/>
                <wp:docPr id="110" name="文字方塊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3865" cy="3139440"/>
                        </a:xfrm>
                        <a:prstGeom prst="rect">
                          <a:avLst/>
                        </a:prstGeom>
                        <a:solidFill>
                          <a:srgbClr val="FFFFFF"/>
                        </a:solidFill>
                        <a:ln w="9525">
                          <a:noFill/>
                          <a:miter lim="800000"/>
                          <a:headEnd/>
                          <a:tailEnd/>
                        </a:ln>
                      </wps:spPr>
                      <wps:txbx>
                        <w:txbxContent>
                          <w:p w14:paraId="18003533" w14:textId="77777777" w:rsidR="00EC11B2" w:rsidRDefault="00EC11B2" w:rsidP="00EC11B2">
                            <w:pPr>
                              <w:overflowPunct w:val="0"/>
                              <w:rPr>
                                <w:rFonts w:ascii="標楷體" w:hAnsi="標楷體"/>
                                <w:b/>
                                <w:bCs/>
                              </w:rPr>
                            </w:pPr>
                            <w:r>
                              <w:rPr>
                                <w:rFonts w:ascii="標楷體" w:hAnsi="標楷體" w:hint="eastAsia"/>
                                <w:b/>
                                <w:bCs/>
                              </w:rPr>
                              <w:t>表7  黑水虻處理廚餘臭味民眾陳情情形</w:t>
                            </w:r>
                          </w:p>
                          <w:p w14:paraId="5B05A331" w14:textId="77777777" w:rsidR="00EC11B2" w:rsidRDefault="00EC11B2" w:rsidP="00EC11B2">
                            <w:pPr>
                              <w:spacing w:line="60" w:lineRule="exact"/>
                              <w:rPr>
                                <w:rFonts w:ascii="標楷體" w:hAnsi="標楷體"/>
                                <w:b/>
                                <w:bCs/>
                              </w:rPr>
                            </w:pPr>
                          </w:p>
                          <w:tbl>
                            <w:tblPr>
                              <w:tblW w:w="4466" w:type="dxa"/>
                              <w:tblInd w:w="-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55"/>
                              <w:gridCol w:w="2911"/>
                            </w:tblGrid>
                            <w:tr w:rsidR="00EC11B2" w14:paraId="652F9C32" w14:textId="77777777" w:rsidTr="005625DD">
                              <w:trPr>
                                <w:trHeight w:val="326"/>
                              </w:trPr>
                              <w:tc>
                                <w:tcPr>
                                  <w:tcW w:w="1555" w:type="dxa"/>
                                  <w:tcBorders>
                                    <w:top w:val="single" w:sz="4" w:space="0" w:color="auto"/>
                                    <w:left w:val="single" w:sz="4" w:space="0" w:color="auto"/>
                                    <w:bottom w:val="single" w:sz="4" w:space="0" w:color="auto"/>
                                    <w:right w:val="single" w:sz="4" w:space="0" w:color="auto"/>
                                  </w:tcBorders>
                                  <w:noWrap/>
                                  <w:vAlign w:val="center"/>
                                  <w:hideMark/>
                                </w:tcPr>
                                <w:p w14:paraId="02527B73" w14:textId="77777777" w:rsidR="00EC11B2" w:rsidRDefault="00EC11B2" w:rsidP="005625DD">
                                  <w:pPr>
                                    <w:widowControl/>
                                    <w:spacing w:line="200" w:lineRule="exact"/>
                                    <w:jc w:val="center"/>
                                    <w:rPr>
                                      <w:rFonts w:ascii="標楷體" w:hAnsi="標楷體" w:cs="Arial"/>
                                      <w:kern w:val="0"/>
                                      <w:sz w:val="20"/>
                                    </w:rPr>
                                  </w:pPr>
                                  <w:r>
                                    <w:rPr>
                                      <w:rFonts w:ascii="標楷體" w:hAnsi="標楷體" w:cs="Arial" w:hint="eastAsia"/>
                                      <w:kern w:val="0"/>
                                      <w:sz w:val="20"/>
                                    </w:rPr>
                                    <w:t>陳情時間</w:t>
                                  </w:r>
                                </w:p>
                              </w:tc>
                              <w:tc>
                                <w:tcPr>
                                  <w:tcW w:w="2911" w:type="dxa"/>
                                  <w:tcBorders>
                                    <w:top w:val="single" w:sz="4" w:space="0" w:color="auto"/>
                                    <w:left w:val="single" w:sz="4" w:space="0" w:color="auto"/>
                                    <w:bottom w:val="single" w:sz="4" w:space="0" w:color="auto"/>
                                    <w:right w:val="single" w:sz="4" w:space="0" w:color="auto"/>
                                  </w:tcBorders>
                                  <w:noWrap/>
                                  <w:vAlign w:val="center"/>
                                  <w:hideMark/>
                                </w:tcPr>
                                <w:p w14:paraId="3156ACCA" w14:textId="77777777" w:rsidR="00EC11B2" w:rsidRDefault="00EC11B2" w:rsidP="005625DD">
                                  <w:pPr>
                                    <w:widowControl/>
                                    <w:spacing w:line="200" w:lineRule="exact"/>
                                    <w:jc w:val="center"/>
                                    <w:rPr>
                                      <w:rFonts w:ascii="標楷體" w:hAnsi="標楷體" w:cs="Arial"/>
                                      <w:kern w:val="0"/>
                                      <w:sz w:val="20"/>
                                    </w:rPr>
                                  </w:pPr>
                                  <w:r>
                                    <w:rPr>
                                      <w:rFonts w:ascii="標楷體" w:hAnsi="標楷體" w:cs="Arial" w:hint="eastAsia"/>
                                      <w:kern w:val="0"/>
                                      <w:sz w:val="20"/>
                                    </w:rPr>
                                    <w:t>陳情方式</w:t>
                                  </w:r>
                                </w:p>
                              </w:tc>
                            </w:tr>
                            <w:tr w:rsidR="00EC11B2" w14:paraId="06ABDADD" w14:textId="77777777" w:rsidTr="005625DD">
                              <w:trPr>
                                <w:trHeight w:val="539"/>
                              </w:trPr>
                              <w:tc>
                                <w:tcPr>
                                  <w:tcW w:w="1555" w:type="dxa"/>
                                  <w:tcBorders>
                                    <w:top w:val="single" w:sz="4" w:space="0" w:color="auto"/>
                                    <w:left w:val="single" w:sz="4" w:space="0" w:color="auto"/>
                                    <w:bottom w:val="single" w:sz="4" w:space="0" w:color="auto"/>
                                    <w:right w:val="single" w:sz="4" w:space="0" w:color="auto"/>
                                  </w:tcBorders>
                                  <w:noWrap/>
                                  <w:vAlign w:val="center"/>
                                  <w:hideMark/>
                                </w:tcPr>
                                <w:p w14:paraId="6E8820B3"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114年5月14日</w:t>
                                  </w:r>
                                </w:p>
                              </w:tc>
                              <w:tc>
                                <w:tcPr>
                                  <w:tcW w:w="2911" w:type="dxa"/>
                                  <w:tcBorders>
                                    <w:top w:val="single" w:sz="4" w:space="0" w:color="auto"/>
                                    <w:left w:val="single" w:sz="4" w:space="0" w:color="auto"/>
                                    <w:bottom w:val="single" w:sz="4" w:space="0" w:color="auto"/>
                                    <w:right w:val="single" w:sz="4" w:space="0" w:color="auto"/>
                                  </w:tcBorders>
                                  <w:vAlign w:val="center"/>
                                  <w:hideMark/>
                                </w:tcPr>
                                <w:p w14:paraId="775B5A80"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澎湖縣政府1999縣民服務專線</w:t>
                                  </w:r>
                                  <w:r>
                                    <w:rPr>
                                      <w:rFonts w:ascii="標楷體" w:hAnsi="標楷體" w:cs="Arial" w:hint="eastAsia"/>
                                      <w:kern w:val="0"/>
                                      <w:sz w:val="20"/>
                                    </w:rPr>
                                    <w:br/>
                                    <w:t>案號：AA0032025001481</w:t>
                                  </w:r>
                                </w:p>
                              </w:tc>
                            </w:tr>
                            <w:tr w:rsidR="00EC11B2" w14:paraId="50773931" w14:textId="77777777" w:rsidTr="005625DD">
                              <w:trPr>
                                <w:trHeight w:val="539"/>
                              </w:trPr>
                              <w:tc>
                                <w:tcPr>
                                  <w:tcW w:w="1555" w:type="dxa"/>
                                  <w:tcBorders>
                                    <w:top w:val="single" w:sz="4" w:space="0" w:color="auto"/>
                                    <w:left w:val="single" w:sz="4" w:space="0" w:color="auto"/>
                                    <w:bottom w:val="single" w:sz="4" w:space="0" w:color="auto"/>
                                    <w:right w:val="single" w:sz="4" w:space="0" w:color="auto"/>
                                  </w:tcBorders>
                                  <w:noWrap/>
                                  <w:vAlign w:val="center"/>
                                  <w:hideMark/>
                                </w:tcPr>
                                <w:p w14:paraId="09F7F53A"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114年6月4日</w:t>
                                  </w:r>
                                </w:p>
                              </w:tc>
                              <w:tc>
                                <w:tcPr>
                                  <w:tcW w:w="2911" w:type="dxa"/>
                                  <w:tcBorders>
                                    <w:top w:val="single" w:sz="4" w:space="0" w:color="auto"/>
                                    <w:left w:val="single" w:sz="4" w:space="0" w:color="auto"/>
                                    <w:bottom w:val="single" w:sz="4" w:space="0" w:color="auto"/>
                                    <w:right w:val="single" w:sz="4" w:space="0" w:color="auto"/>
                                  </w:tcBorders>
                                  <w:noWrap/>
                                  <w:vAlign w:val="center"/>
                                  <w:hideMark/>
                                </w:tcPr>
                                <w:p w14:paraId="08877A9B"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湖西鄉城北村民反應</w:t>
                                  </w:r>
                                </w:p>
                              </w:tc>
                            </w:tr>
                            <w:tr w:rsidR="00EC11B2" w14:paraId="6EC5F0AE" w14:textId="77777777" w:rsidTr="005625DD">
                              <w:trPr>
                                <w:trHeight w:val="539"/>
                              </w:trPr>
                              <w:tc>
                                <w:tcPr>
                                  <w:tcW w:w="1555" w:type="dxa"/>
                                  <w:tcBorders>
                                    <w:top w:val="single" w:sz="4" w:space="0" w:color="auto"/>
                                    <w:left w:val="single" w:sz="4" w:space="0" w:color="auto"/>
                                    <w:bottom w:val="single" w:sz="4" w:space="0" w:color="auto"/>
                                    <w:right w:val="single" w:sz="4" w:space="0" w:color="auto"/>
                                  </w:tcBorders>
                                  <w:noWrap/>
                                  <w:vAlign w:val="center"/>
                                  <w:hideMark/>
                                </w:tcPr>
                                <w:p w14:paraId="08D9DF13"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114年6月25日</w:t>
                                  </w:r>
                                </w:p>
                              </w:tc>
                              <w:tc>
                                <w:tcPr>
                                  <w:tcW w:w="2911" w:type="dxa"/>
                                  <w:tcBorders>
                                    <w:top w:val="single" w:sz="4" w:space="0" w:color="auto"/>
                                    <w:left w:val="single" w:sz="4" w:space="0" w:color="auto"/>
                                    <w:bottom w:val="single" w:sz="4" w:space="0" w:color="auto"/>
                                    <w:right w:val="single" w:sz="4" w:space="0" w:color="auto"/>
                                  </w:tcBorders>
                                  <w:vAlign w:val="center"/>
                                  <w:hideMark/>
                                </w:tcPr>
                                <w:p w14:paraId="294FA050"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湖西鄉城北村民反應</w:t>
                                  </w:r>
                                </w:p>
                              </w:tc>
                            </w:tr>
                            <w:tr w:rsidR="00EC11B2" w14:paraId="6B996527" w14:textId="77777777" w:rsidTr="005625DD">
                              <w:trPr>
                                <w:trHeight w:val="539"/>
                              </w:trPr>
                              <w:tc>
                                <w:tcPr>
                                  <w:tcW w:w="1555" w:type="dxa"/>
                                  <w:tcBorders>
                                    <w:top w:val="single" w:sz="4" w:space="0" w:color="auto"/>
                                    <w:left w:val="single" w:sz="4" w:space="0" w:color="auto"/>
                                    <w:bottom w:val="single" w:sz="4" w:space="0" w:color="auto"/>
                                    <w:right w:val="single" w:sz="4" w:space="0" w:color="auto"/>
                                  </w:tcBorders>
                                  <w:noWrap/>
                                  <w:vAlign w:val="center"/>
                                  <w:hideMark/>
                                </w:tcPr>
                                <w:p w14:paraId="3AAF3853"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114年7月3日</w:t>
                                  </w:r>
                                </w:p>
                              </w:tc>
                              <w:tc>
                                <w:tcPr>
                                  <w:tcW w:w="2911" w:type="dxa"/>
                                  <w:tcBorders>
                                    <w:top w:val="single" w:sz="4" w:space="0" w:color="auto"/>
                                    <w:left w:val="single" w:sz="4" w:space="0" w:color="auto"/>
                                    <w:bottom w:val="single" w:sz="4" w:space="0" w:color="auto"/>
                                    <w:right w:val="single" w:sz="4" w:space="0" w:color="auto"/>
                                  </w:tcBorders>
                                  <w:vAlign w:val="center"/>
                                  <w:hideMark/>
                                </w:tcPr>
                                <w:p w14:paraId="6F109E64"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湖西鄉城北村辦公處反應</w:t>
                                  </w:r>
                                </w:p>
                              </w:tc>
                            </w:tr>
                            <w:tr w:rsidR="00EC11B2" w14:paraId="2B3D1315" w14:textId="77777777" w:rsidTr="005625DD">
                              <w:trPr>
                                <w:trHeight w:val="539"/>
                              </w:trPr>
                              <w:tc>
                                <w:tcPr>
                                  <w:tcW w:w="1555" w:type="dxa"/>
                                  <w:tcBorders>
                                    <w:top w:val="single" w:sz="4" w:space="0" w:color="auto"/>
                                    <w:left w:val="single" w:sz="4" w:space="0" w:color="auto"/>
                                    <w:bottom w:val="single" w:sz="4" w:space="0" w:color="auto"/>
                                    <w:right w:val="single" w:sz="4" w:space="0" w:color="auto"/>
                                  </w:tcBorders>
                                  <w:noWrap/>
                                  <w:vAlign w:val="center"/>
                                  <w:hideMark/>
                                </w:tcPr>
                                <w:p w14:paraId="76CA68B3"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114年7月11日</w:t>
                                  </w:r>
                                </w:p>
                              </w:tc>
                              <w:tc>
                                <w:tcPr>
                                  <w:tcW w:w="2911" w:type="dxa"/>
                                  <w:tcBorders>
                                    <w:top w:val="single" w:sz="4" w:space="0" w:color="auto"/>
                                    <w:left w:val="single" w:sz="4" w:space="0" w:color="auto"/>
                                    <w:bottom w:val="single" w:sz="4" w:space="0" w:color="auto"/>
                                    <w:right w:val="single" w:sz="4" w:space="0" w:color="auto"/>
                                  </w:tcBorders>
                                  <w:vAlign w:val="center"/>
                                  <w:hideMark/>
                                </w:tcPr>
                                <w:p w14:paraId="4E1F8BA5"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澎湖縣政府1999縣民服務專線</w:t>
                                  </w:r>
                                  <w:r>
                                    <w:rPr>
                                      <w:rFonts w:ascii="標楷體" w:hAnsi="標楷體" w:cs="Arial" w:hint="eastAsia"/>
                                      <w:kern w:val="0"/>
                                      <w:sz w:val="20"/>
                                    </w:rPr>
                                    <w:br/>
                                    <w:t>案號：AA0032025002330</w:t>
                                  </w:r>
                                </w:p>
                              </w:tc>
                            </w:tr>
                            <w:tr w:rsidR="00EC11B2" w14:paraId="4D141A51" w14:textId="77777777" w:rsidTr="005625DD">
                              <w:trPr>
                                <w:trHeight w:val="539"/>
                              </w:trPr>
                              <w:tc>
                                <w:tcPr>
                                  <w:tcW w:w="1555" w:type="dxa"/>
                                  <w:tcBorders>
                                    <w:top w:val="single" w:sz="4" w:space="0" w:color="auto"/>
                                    <w:left w:val="single" w:sz="4" w:space="0" w:color="auto"/>
                                    <w:bottom w:val="single" w:sz="4" w:space="0" w:color="auto"/>
                                    <w:right w:val="single" w:sz="4" w:space="0" w:color="auto"/>
                                  </w:tcBorders>
                                  <w:noWrap/>
                                  <w:vAlign w:val="center"/>
                                  <w:hideMark/>
                                </w:tcPr>
                                <w:p w14:paraId="6111D3CF"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114年7月21日</w:t>
                                  </w:r>
                                </w:p>
                              </w:tc>
                              <w:tc>
                                <w:tcPr>
                                  <w:tcW w:w="2911" w:type="dxa"/>
                                  <w:tcBorders>
                                    <w:top w:val="single" w:sz="4" w:space="0" w:color="auto"/>
                                    <w:left w:val="single" w:sz="4" w:space="0" w:color="auto"/>
                                    <w:bottom w:val="single" w:sz="4" w:space="0" w:color="auto"/>
                                    <w:right w:val="single" w:sz="4" w:space="0" w:color="auto"/>
                                  </w:tcBorders>
                                  <w:vAlign w:val="center"/>
                                  <w:hideMark/>
                                </w:tcPr>
                                <w:p w14:paraId="03F79B79"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澎湖縣政府1999縣民服務專線</w:t>
                                  </w:r>
                                  <w:r>
                                    <w:rPr>
                                      <w:rFonts w:ascii="標楷體" w:hAnsi="標楷體" w:cs="Arial" w:hint="eastAsia"/>
                                      <w:kern w:val="0"/>
                                      <w:sz w:val="20"/>
                                    </w:rPr>
                                    <w:br/>
                                    <w:t>案號：AA0032025002456</w:t>
                                  </w:r>
                                </w:p>
                              </w:tc>
                            </w:tr>
                            <w:tr w:rsidR="00EC11B2" w14:paraId="12475E66" w14:textId="77777777" w:rsidTr="005625DD">
                              <w:trPr>
                                <w:trHeight w:val="539"/>
                              </w:trPr>
                              <w:tc>
                                <w:tcPr>
                                  <w:tcW w:w="1555" w:type="dxa"/>
                                  <w:tcBorders>
                                    <w:top w:val="single" w:sz="4" w:space="0" w:color="auto"/>
                                    <w:left w:val="single" w:sz="4" w:space="0" w:color="auto"/>
                                    <w:bottom w:val="single" w:sz="4" w:space="0" w:color="auto"/>
                                    <w:right w:val="single" w:sz="4" w:space="0" w:color="auto"/>
                                  </w:tcBorders>
                                  <w:noWrap/>
                                  <w:vAlign w:val="center"/>
                                  <w:hideMark/>
                                </w:tcPr>
                                <w:p w14:paraId="17427975"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114年9月1日</w:t>
                                  </w:r>
                                </w:p>
                              </w:tc>
                              <w:tc>
                                <w:tcPr>
                                  <w:tcW w:w="2911" w:type="dxa"/>
                                  <w:tcBorders>
                                    <w:top w:val="single" w:sz="4" w:space="0" w:color="auto"/>
                                    <w:left w:val="single" w:sz="4" w:space="0" w:color="auto"/>
                                    <w:bottom w:val="single" w:sz="4" w:space="0" w:color="auto"/>
                                    <w:right w:val="single" w:sz="4" w:space="0" w:color="auto"/>
                                  </w:tcBorders>
                                  <w:vAlign w:val="center"/>
                                  <w:hideMark/>
                                </w:tcPr>
                                <w:p w14:paraId="6C3A43C9"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澎湖縣政府1999縣民服務專線</w:t>
                                  </w:r>
                                  <w:r>
                                    <w:rPr>
                                      <w:rFonts w:ascii="標楷體" w:hAnsi="標楷體" w:cs="Arial" w:hint="eastAsia"/>
                                      <w:kern w:val="0"/>
                                      <w:sz w:val="20"/>
                                    </w:rPr>
                                    <w:br/>
                                    <w:t>案號：AA0032025003073</w:t>
                                  </w:r>
                                </w:p>
                              </w:tc>
                            </w:tr>
                          </w:tbl>
                          <w:p w14:paraId="56FD2394" w14:textId="77777777" w:rsidR="00EC11B2" w:rsidRDefault="00EC11B2" w:rsidP="00EC11B2">
                            <w:pPr>
                              <w:spacing w:line="240" w:lineRule="exact"/>
                              <w:ind w:leftChars="-17" w:left="-41"/>
                              <w:rPr>
                                <w:rFonts w:ascii="標楷體" w:hAnsi="標楷體" w:cs="Times New Roman"/>
                                <w:szCs w:val="24"/>
                              </w:rPr>
                            </w:pPr>
                            <w:r>
                              <w:rPr>
                                <w:rFonts w:ascii="標楷體" w:hAnsi="標楷體" w:hint="eastAsia"/>
                                <w:sz w:val="18"/>
                                <w:szCs w:val="18"/>
                              </w:rPr>
                              <w:t>資料來源：整理自澎湖縣政府環境保護局提供資料。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70E17D" id="文字方塊 110" o:spid="_x0000_s1147" type="#_x0000_t202" style="position:absolute;left:0;text-align:left;margin-left:251.95pt;margin-top:4.5pt;width:234.95pt;height:247.2pt;z-index:251913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" stroked="f">
                <v:textbox>
                  <w:txbxContent>
                    <w:p w14:paraId="18003533" w14:textId="77777777" w:rsidR="00EC11B2" w:rsidRDefault="00EC11B2" w:rsidP="00EC11B2">
                      <w:pPr>
                        <w:overflowPunct w:val="0"/>
                        <w:rPr>
                          <w:rFonts w:ascii="標楷體" w:hAnsi="標楷體"/>
                          <w:b/>
                          <w:bCs/>
                        </w:rPr>
                      </w:pPr>
                      <w:r>
                        <w:rPr>
                          <w:rFonts w:ascii="標楷體" w:hAnsi="標楷體" w:hint="eastAsia"/>
                          <w:b/>
                          <w:bCs/>
                        </w:rPr>
                        <w:t>表7  黑水虻處理廚餘臭味民眾陳情情形</w:t>
                      </w:r>
                    </w:p>
                    <w:p w14:paraId="5B05A331" w14:textId="77777777" w:rsidR="00EC11B2" w:rsidRDefault="00EC11B2" w:rsidP="00EC11B2">
                      <w:pPr>
                        <w:spacing w:line="60" w:lineRule="exact"/>
                        <w:rPr>
                          <w:rFonts w:ascii="標楷體" w:hAnsi="標楷體"/>
                          <w:b/>
                          <w:bCs/>
                        </w:rPr>
                      </w:pPr>
                    </w:p>
                    <w:tbl>
                      <w:tblPr>
                        <w:tblW w:w="4466" w:type="dxa"/>
                        <w:tblInd w:w="-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55"/>
                        <w:gridCol w:w="2911"/>
                      </w:tblGrid>
                      <w:tr w:rsidR="00EC11B2" w14:paraId="652F9C32" w14:textId="77777777" w:rsidTr="005625DD">
                        <w:trPr>
                          <w:trHeight w:val="326"/>
                        </w:trPr>
                        <w:tc>
                          <w:tcPr>
                            <w:tcW w:w="1555" w:type="dxa"/>
                            <w:tcBorders>
                              <w:top w:val="single" w:sz="4" w:space="0" w:color="auto"/>
                              <w:left w:val="single" w:sz="4" w:space="0" w:color="auto"/>
                              <w:bottom w:val="single" w:sz="4" w:space="0" w:color="auto"/>
                              <w:right w:val="single" w:sz="4" w:space="0" w:color="auto"/>
                            </w:tcBorders>
                            <w:noWrap/>
                            <w:vAlign w:val="center"/>
                            <w:hideMark/>
                          </w:tcPr>
                          <w:p w14:paraId="02527B73" w14:textId="77777777" w:rsidR="00EC11B2" w:rsidRDefault="00EC11B2" w:rsidP="005625DD">
                            <w:pPr>
                              <w:widowControl/>
                              <w:spacing w:line="200" w:lineRule="exact"/>
                              <w:jc w:val="center"/>
                              <w:rPr>
                                <w:rFonts w:ascii="標楷體" w:hAnsi="標楷體" w:cs="Arial"/>
                                <w:kern w:val="0"/>
                                <w:sz w:val="20"/>
                              </w:rPr>
                            </w:pPr>
                            <w:r>
                              <w:rPr>
                                <w:rFonts w:ascii="標楷體" w:hAnsi="標楷體" w:cs="Arial" w:hint="eastAsia"/>
                                <w:kern w:val="0"/>
                                <w:sz w:val="20"/>
                              </w:rPr>
                              <w:t>陳情時間</w:t>
                            </w:r>
                          </w:p>
                        </w:tc>
                        <w:tc>
                          <w:tcPr>
                            <w:tcW w:w="2911" w:type="dxa"/>
                            <w:tcBorders>
                              <w:top w:val="single" w:sz="4" w:space="0" w:color="auto"/>
                              <w:left w:val="single" w:sz="4" w:space="0" w:color="auto"/>
                              <w:bottom w:val="single" w:sz="4" w:space="0" w:color="auto"/>
                              <w:right w:val="single" w:sz="4" w:space="0" w:color="auto"/>
                            </w:tcBorders>
                            <w:noWrap/>
                            <w:vAlign w:val="center"/>
                            <w:hideMark/>
                          </w:tcPr>
                          <w:p w14:paraId="3156ACCA" w14:textId="77777777" w:rsidR="00EC11B2" w:rsidRDefault="00EC11B2" w:rsidP="005625DD">
                            <w:pPr>
                              <w:widowControl/>
                              <w:spacing w:line="200" w:lineRule="exact"/>
                              <w:jc w:val="center"/>
                              <w:rPr>
                                <w:rFonts w:ascii="標楷體" w:hAnsi="標楷體" w:cs="Arial"/>
                                <w:kern w:val="0"/>
                                <w:sz w:val="20"/>
                              </w:rPr>
                            </w:pPr>
                            <w:r>
                              <w:rPr>
                                <w:rFonts w:ascii="標楷體" w:hAnsi="標楷體" w:cs="Arial" w:hint="eastAsia"/>
                                <w:kern w:val="0"/>
                                <w:sz w:val="20"/>
                              </w:rPr>
                              <w:t>陳情方式</w:t>
                            </w:r>
                          </w:p>
                        </w:tc>
                      </w:tr>
                      <w:tr w:rsidR="00EC11B2" w14:paraId="06ABDADD" w14:textId="77777777" w:rsidTr="005625DD">
                        <w:trPr>
                          <w:trHeight w:val="539"/>
                        </w:trPr>
                        <w:tc>
                          <w:tcPr>
                            <w:tcW w:w="1555" w:type="dxa"/>
                            <w:tcBorders>
                              <w:top w:val="single" w:sz="4" w:space="0" w:color="auto"/>
                              <w:left w:val="single" w:sz="4" w:space="0" w:color="auto"/>
                              <w:bottom w:val="single" w:sz="4" w:space="0" w:color="auto"/>
                              <w:right w:val="single" w:sz="4" w:space="0" w:color="auto"/>
                            </w:tcBorders>
                            <w:noWrap/>
                            <w:vAlign w:val="center"/>
                            <w:hideMark/>
                          </w:tcPr>
                          <w:p w14:paraId="6E8820B3"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114年5月14日</w:t>
                            </w:r>
                          </w:p>
                        </w:tc>
                        <w:tc>
                          <w:tcPr>
                            <w:tcW w:w="2911" w:type="dxa"/>
                            <w:tcBorders>
                              <w:top w:val="single" w:sz="4" w:space="0" w:color="auto"/>
                              <w:left w:val="single" w:sz="4" w:space="0" w:color="auto"/>
                              <w:bottom w:val="single" w:sz="4" w:space="0" w:color="auto"/>
                              <w:right w:val="single" w:sz="4" w:space="0" w:color="auto"/>
                            </w:tcBorders>
                            <w:vAlign w:val="center"/>
                            <w:hideMark/>
                          </w:tcPr>
                          <w:p w14:paraId="775B5A80"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澎湖縣政府1999縣民服務專線</w:t>
                            </w:r>
                            <w:r>
                              <w:rPr>
                                <w:rFonts w:ascii="標楷體" w:hAnsi="標楷體" w:cs="Arial" w:hint="eastAsia"/>
                                <w:kern w:val="0"/>
                                <w:sz w:val="20"/>
                              </w:rPr>
                              <w:br/>
                              <w:t>案號：AA0032025001481</w:t>
                            </w:r>
                          </w:p>
                        </w:tc>
                      </w:tr>
                      <w:tr w:rsidR="00EC11B2" w14:paraId="50773931" w14:textId="77777777" w:rsidTr="005625DD">
                        <w:trPr>
                          <w:trHeight w:val="539"/>
                        </w:trPr>
                        <w:tc>
                          <w:tcPr>
                            <w:tcW w:w="1555" w:type="dxa"/>
                            <w:tcBorders>
                              <w:top w:val="single" w:sz="4" w:space="0" w:color="auto"/>
                              <w:left w:val="single" w:sz="4" w:space="0" w:color="auto"/>
                              <w:bottom w:val="single" w:sz="4" w:space="0" w:color="auto"/>
                              <w:right w:val="single" w:sz="4" w:space="0" w:color="auto"/>
                            </w:tcBorders>
                            <w:noWrap/>
                            <w:vAlign w:val="center"/>
                            <w:hideMark/>
                          </w:tcPr>
                          <w:p w14:paraId="09F7F53A"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114年6月4日</w:t>
                            </w:r>
                          </w:p>
                        </w:tc>
                        <w:tc>
                          <w:tcPr>
                            <w:tcW w:w="2911" w:type="dxa"/>
                            <w:tcBorders>
                              <w:top w:val="single" w:sz="4" w:space="0" w:color="auto"/>
                              <w:left w:val="single" w:sz="4" w:space="0" w:color="auto"/>
                              <w:bottom w:val="single" w:sz="4" w:space="0" w:color="auto"/>
                              <w:right w:val="single" w:sz="4" w:space="0" w:color="auto"/>
                            </w:tcBorders>
                            <w:noWrap/>
                            <w:vAlign w:val="center"/>
                            <w:hideMark/>
                          </w:tcPr>
                          <w:p w14:paraId="08877A9B"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湖西鄉城北村民反應</w:t>
                            </w:r>
                          </w:p>
                        </w:tc>
                      </w:tr>
                      <w:tr w:rsidR="00EC11B2" w14:paraId="6EC5F0AE" w14:textId="77777777" w:rsidTr="005625DD">
                        <w:trPr>
                          <w:trHeight w:val="539"/>
                        </w:trPr>
                        <w:tc>
                          <w:tcPr>
                            <w:tcW w:w="1555" w:type="dxa"/>
                            <w:tcBorders>
                              <w:top w:val="single" w:sz="4" w:space="0" w:color="auto"/>
                              <w:left w:val="single" w:sz="4" w:space="0" w:color="auto"/>
                              <w:bottom w:val="single" w:sz="4" w:space="0" w:color="auto"/>
                              <w:right w:val="single" w:sz="4" w:space="0" w:color="auto"/>
                            </w:tcBorders>
                            <w:noWrap/>
                            <w:vAlign w:val="center"/>
                            <w:hideMark/>
                          </w:tcPr>
                          <w:p w14:paraId="08D9DF13"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114年6月25日</w:t>
                            </w:r>
                          </w:p>
                        </w:tc>
                        <w:tc>
                          <w:tcPr>
                            <w:tcW w:w="2911" w:type="dxa"/>
                            <w:tcBorders>
                              <w:top w:val="single" w:sz="4" w:space="0" w:color="auto"/>
                              <w:left w:val="single" w:sz="4" w:space="0" w:color="auto"/>
                              <w:bottom w:val="single" w:sz="4" w:space="0" w:color="auto"/>
                              <w:right w:val="single" w:sz="4" w:space="0" w:color="auto"/>
                            </w:tcBorders>
                            <w:vAlign w:val="center"/>
                            <w:hideMark/>
                          </w:tcPr>
                          <w:p w14:paraId="294FA050"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湖西鄉城北村民反應</w:t>
                            </w:r>
                          </w:p>
                        </w:tc>
                      </w:tr>
                      <w:tr w:rsidR="00EC11B2" w14:paraId="6B996527" w14:textId="77777777" w:rsidTr="005625DD">
                        <w:trPr>
                          <w:trHeight w:val="539"/>
                        </w:trPr>
                        <w:tc>
                          <w:tcPr>
                            <w:tcW w:w="1555" w:type="dxa"/>
                            <w:tcBorders>
                              <w:top w:val="single" w:sz="4" w:space="0" w:color="auto"/>
                              <w:left w:val="single" w:sz="4" w:space="0" w:color="auto"/>
                              <w:bottom w:val="single" w:sz="4" w:space="0" w:color="auto"/>
                              <w:right w:val="single" w:sz="4" w:space="0" w:color="auto"/>
                            </w:tcBorders>
                            <w:noWrap/>
                            <w:vAlign w:val="center"/>
                            <w:hideMark/>
                          </w:tcPr>
                          <w:p w14:paraId="3AAF3853"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114年7月3日</w:t>
                            </w:r>
                          </w:p>
                        </w:tc>
                        <w:tc>
                          <w:tcPr>
                            <w:tcW w:w="2911" w:type="dxa"/>
                            <w:tcBorders>
                              <w:top w:val="single" w:sz="4" w:space="0" w:color="auto"/>
                              <w:left w:val="single" w:sz="4" w:space="0" w:color="auto"/>
                              <w:bottom w:val="single" w:sz="4" w:space="0" w:color="auto"/>
                              <w:right w:val="single" w:sz="4" w:space="0" w:color="auto"/>
                            </w:tcBorders>
                            <w:vAlign w:val="center"/>
                            <w:hideMark/>
                          </w:tcPr>
                          <w:p w14:paraId="6F109E64"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湖西鄉城北村辦公處反應</w:t>
                            </w:r>
                          </w:p>
                        </w:tc>
                      </w:tr>
                      <w:tr w:rsidR="00EC11B2" w14:paraId="2B3D1315" w14:textId="77777777" w:rsidTr="005625DD">
                        <w:trPr>
                          <w:trHeight w:val="539"/>
                        </w:trPr>
                        <w:tc>
                          <w:tcPr>
                            <w:tcW w:w="1555" w:type="dxa"/>
                            <w:tcBorders>
                              <w:top w:val="single" w:sz="4" w:space="0" w:color="auto"/>
                              <w:left w:val="single" w:sz="4" w:space="0" w:color="auto"/>
                              <w:bottom w:val="single" w:sz="4" w:space="0" w:color="auto"/>
                              <w:right w:val="single" w:sz="4" w:space="0" w:color="auto"/>
                            </w:tcBorders>
                            <w:noWrap/>
                            <w:vAlign w:val="center"/>
                            <w:hideMark/>
                          </w:tcPr>
                          <w:p w14:paraId="76CA68B3"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114年7月11日</w:t>
                            </w:r>
                          </w:p>
                        </w:tc>
                        <w:tc>
                          <w:tcPr>
                            <w:tcW w:w="2911" w:type="dxa"/>
                            <w:tcBorders>
                              <w:top w:val="single" w:sz="4" w:space="0" w:color="auto"/>
                              <w:left w:val="single" w:sz="4" w:space="0" w:color="auto"/>
                              <w:bottom w:val="single" w:sz="4" w:space="0" w:color="auto"/>
                              <w:right w:val="single" w:sz="4" w:space="0" w:color="auto"/>
                            </w:tcBorders>
                            <w:vAlign w:val="center"/>
                            <w:hideMark/>
                          </w:tcPr>
                          <w:p w14:paraId="4E1F8BA5"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澎湖縣政府1999縣民服務專線</w:t>
                            </w:r>
                            <w:r>
                              <w:rPr>
                                <w:rFonts w:ascii="標楷體" w:hAnsi="標楷體" w:cs="Arial" w:hint="eastAsia"/>
                                <w:kern w:val="0"/>
                                <w:sz w:val="20"/>
                              </w:rPr>
                              <w:br/>
                              <w:t>案號：AA0032025002330</w:t>
                            </w:r>
                          </w:p>
                        </w:tc>
                      </w:tr>
                      <w:tr w:rsidR="00EC11B2" w14:paraId="4D141A51" w14:textId="77777777" w:rsidTr="005625DD">
                        <w:trPr>
                          <w:trHeight w:val="539"/>
                        </w:trPr>
                        <w:tc>
                          <w:tcPr>
                            <w:tcW w:w="1555" w:type="dxa"/>
                            <w:tcBorders>
                              <w:top w:val="single" w:sz="4" w:space="0" w:color="auto"/>
                              <w:left w:val="single" w:sz="4" w:space="0" w:color="auto"/>
                              <w:bottom w:val="single" w:sz="4" w:space="0" w:color="auto"/>
                              <w:right w:val="single" w:sz="4" w:space="0" w:color="auto"/>
                            </w:tcBorders>
                            <w:noWrap/>
                            <w:vAlign w:val="center"/>
                            <w:hideMark/>
                          </w:tcPr>
                          <w:p w14:paraId="6111D3CF"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114年7月21日</w:t>
                            </w:r>
                          </w:p>
                        </w:tc>
                        <w:tc>
                          <w:tcPr>
                            <w:tcW w:w="2911" w:type="dxa"/>
                            <w:tcBorders>
                              <w:top w:val="single" w:sz="4" w:space="0" w:color="auto"/>
                              <w:left w:val="single" w:sz="4" w:space="0" w:color="auto"/>
                              <w:bottom w:val="single" w:sz="4" w:space="0" w:color="auto"/>
                              <w:right w:val="single" w:sz="4" w:space="0" w:color="auto"/>
                            </w:tcBorders>
                            <w:vAlign w:val="center"/>
                            <w:hideMark/>
                          </w:tcPr>
                          <w:p w14:paraId="03F79B79"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澎湖縣政府1999縣民服務專線</w:t>
                            </w:r>
                            <w:r>
                              <w:rPr>
                                <w:rFonts w:ascii="標楷體" w:hAnsi="標楷體" w:cs="Arial" w:hint="eastAsia"/>
                                <w:kern w:val="0"/>
                                <w:sz w:val="20"/>
                              </w:rPr>
                              <w:br/>
                              <w:t>案號：AA0032025002456</w:t>
                            </w:r>
                          </w:p>
                        </w:tc>
                      </w:tr>
                      <w:tr w:rsidR="00EC11B2" w14:paraId="12475E66" w14:textId="77777777" w:rsidTr="005625DD">
                        <w:trPr>
                          <w:trHeight w:val="539"/>
                        </w:trPr>
                        <w:tc>
                          <w:tcPr>
                            <w:tcW w:w="1555" w:type="dxa"/>
                            <w:tcBorders>
                              <w:top w:val="single" w:sz="4" w:space="0" w:color="auto"/>
                              <w:left w:val="single" w:sz="4" w:space="0" w:color="auto"/>
                              <w:bottom w:val="single" w:sz="4" w:space="0" w:color="auto"/>
                              <w:right w:val="single" w:sz="4" w:space="0" w:color="auto"/>
                            </w:tcBorders>
                            <w:noWrap/>
                            <w:vAlign w:val="center"/>
                            <w:hideMark/>
                          </w:tcPr>
                          <w:p w14:paraId="17427975"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114年9月1日</w:t>
                            </w:r>
                          </w:p>
                        </w:tc>
                        <w:tc>
                          <w:tcPr>
                            <w:tcW w:w="2911" w:type="dxa"/>
                            <w:tcBorders>
                              <w:top w:val="single" w:sz="4" w:space="0" w:color="auto"/>
                              <w:left w:val="single" w:sz="4" w:space="0" w:color="auto"/>
                              <w:bottom w:val="single" w:sz="4" w:space="0" w:color="auto"/>
                              <w:right w:val="single" w:sz="4" w:space="0" w:color="auto"/>
                            </w:tcBorders>
                            <w:vAlign w:val="center"/>
                            <w:hideMark/>
                          </w:tcPr>
                          <w:p w14:paraId="6C3A43C9" w14:textId="77777777" w:rsidR="00EC11B2" w:rsidRDefault="00EC11B2" w:rsidP="008C789A">
                            <w:pPr>
                              <w:widowControl/>
                              <w:spacing w:line="240" w:lineRule="exact"/>
                              <w:rPr>
                                <w:rFonts w:ascii="標楷體" w:hAnsi="標楷體" w:cs="Arial"/>
                                <w:kern w:val="0"/>
                                <w:sz w:val="20"/>
                              </w:rPr>
                            </w:pPr>
                            <w:r>
                              <w:rPr>
                                <w:rFonts w:ascii="標楷體" w:hAnsi="標楷體" w:cs="Arial" w:hint="eastAsia"/>
                                <w:kern w:val="0"/>
                                <w:sz w:val="20"/>
                              </w:rPr>
                              <w:t>澎湖縣政府1999縣民服務專線</w:t>
                            </w:r>
                            <w:r>
                              <w:rPr>
                                <w:rFonts w:ascii="標楷體" w:hAnsi="標楷體" w:cs="Arial" w:hint="eastAsia"/>
                                <w:kern w:val="0"/>
                                <w:sz w:val="20"/>
                              </w:rPr>
                              <w:br/>
                              <w:t>案號：AA0032025003073</w:t>
                            </w:r>
                          </w:p>
                        </w:tc>
                      </w:tr>
                    </w:tbl>
                    <w:p w14:paraId="56FD2394" w14:textId="77777777" w:rsidR="00EC11B2" w:rsidRDefault="00EC11B2" w:rsidP="00EC11B2">
                      <w:pPr>
                        <w:spacing w:line="240" w:lineRule="exact"/>
                        <w:ind w:leftChars="-17" w:left="-41"/>
                        <w:rPr>
                          <w:rFonts w:ascii="標楷體" w:hAnsi="標楷體" w:cs="Times New Roman"/>
                          <w:szCs w:val="24"/>
                        </w:rPr>
                      </w:pPr>
                      <w:r>
                        <w:rPr>
                          <w:rFonts w:ascii="標楷體" w:hAnsi="標楷體" w:hint="eastAsia"/>
                          <w:sz w:val="18"/>
                          <w:szCs w:val="18"/>
                        </w:rPr>
                        <w:t>資料來源：整理自澎湖縣政府環境保護局提供資料。</w:t>
                      </w:r>
                    </w:p>
                  </w:txbxContent>
                </v:textbox>
                <w10:wrap type="square" anchorx="margin"/>
              </v:shape>
            </w:pict>
          </mc:Fallback>
        </mc:AlternateContent>
      </w:r>
      <w:r w:rsidRPr="00EA5CA5">
        <w:rPr>
          <w:rFonts w:ascii="標楷體" w:hAnsi="標楷體" w:hint="eastAsia"/>
          <w:noProof/>
          <w:spacing w:val="10"/>
          <w:kern w:val="0"/>
          <w:szCs w:val="24"/>
        </w:rPr>
        <w:t>料，達成廚餘再利用之目的。因黑水虻分解進食進廠之廚餘過程中，廚餘臭味隨風飄至鄰近社區及該局辦公區，迭遭民眾於「澎湖縣政府1999縣民服務專線」陳情（表7）及員工反映，該局除依陳情內容函請廠商改善外，並辦理業務督導，嗣依督導結果函請廠商妥適改善廚餘臭味逸散問題；另分別於114年6月4日、6月17日、6月25日函覆廠商未能適時改善，將依契約規定辦理。因廚餘臭味問題未能改善，114年7月間湖西鄉城北村辦公處及民眾持續陳情，該局爰於114年7月25日邀請專家學者，辦理黑水虻處理再利用營運委託案現場督導，協助提供黑水虻養殖臭味逸散問題諮詢，於同年8月7日函送會議紀錄予委託案廠商，請其於114年8月底前完成A、B養殖室、分篩預處理室集氣管線連結至水洗塔處理臭味及關閉鐵捲門等事項，以改善異味逸散問題。案經委託案廠商於114年8月26日檢送改善空污設備企劃案，工作期程為3.5個月，該局於114年9月3日同意備查，惟據企劃案，因設備安裝預計於114年12月中旬始能完成，及僅規劃施作A、B養殖室，爰建議增加分篩預處理室安裝管線，以有效改善異味逸散問題。黑水虻去化廚餘，為廚餘多元化處理方式，且為縣政府重要施政政策，然廚餘廠臭味逸散問題，已嚴重影響鄰近住家環境及民眾與員工生活，經函請注意依契約規定辦理，並督請廠商積極改善及提升黑水虻養殖處理廚餘能量，避免臭味逸散持續影響周遭環境及民眾與員工身體健康。據復：依約計罰違約金9萬餘元；復因廠商遲無法解決臭味逸散問題，決議於契約屆期（115年3月31日）不再辦理後續擴充，重新規劃調整後續營運模式，業於115年4月辦理評選並決標，期澈底改善臭味逸散問題。</w:t>
      </w:r>
    </w:p>
    <w:p w14:paraId="3FA6DC0D" w14:textId="6B68D546" w:rsidR="00EC11B2" w:rsidRPr="00B929D0" w:rsidRDefault="00EC11B2" w:rsidP="00285121">
      <w:pPr>
        <w:overflowPunct w:val="0"/>
        <w:adjustRightInd w:val="0"/>
        <w:snapToGrid w:val="0"/>
        <w:spacing w:beforeLines="30" w:before="72" w:line="466" w:lineRule="exact"/>
        <w:ind w:firstLineChars="200" w:firstLine="601"/>
        <w:rPr>
          <w:rFonts w:ascii="標楷體" w:hAnsi="標楷體"/>
          <w:b/>
          <w:spacing w:val="10"/>
          <w:sz w:val="28"/>
          <w:szCs w:val="28"/>
        </w:rPr>
      </w:pPr>
      <w:r w:rsidRPr="00B929D0">
        <w:rPr>
          <w:rFonts w:ascii="標楷體" w:hAnsi="標楷體" w:hint="eastAsia"/>
          <w:b/>
          <w:spacing w:val="10"/>
          <w:sz w:val="28"/>
          <w:szCs w:val="28"/>
        </w:rPr>
        <w:t>6.辦理一般廢棄物清除處理費徵收作業，惟部分地區及用戶一般廢棄物清除處理費徵收未符規定，且清冊未定期清查更新，允宜查明釐正並依</w:t>
      </w:r>
      <w:proofErr w:type="gramStart"/>
      <w:r w:rsidRPr="00B929D0">
        <w:rPr>
          <w:rFonts w:ascii="標楷體" w:hAnsi="標楷體" w:hint="eastAsia"/>
          <w:b/>
          <w:spacing w:val="10"/>
          <w:sz w:val="28"/>
          <w:szCs w:val="28"/>
        </w:rPr>
        <w:t>規</w:t>
      </w:r>
      <w:proofErr w:type="gramEnd"/>
      <w:r w:rsidRPr="00B929D0">
        <w:rPr>
          <w:rFonts w:ascii="標楷體" w:hAnsi="標楷體" w:hint="eastAsia"/>
          <w:b/>
          <w:spacing w:val="10"/>
          <w:sz w:val="28"/>
          <w:szCs w:val="28"/>
        </w:rPr>
        <w:t>開徵，以落實徵收作業。</w:t>
      </w:r>
    </w:p>
    <w:p w14:paraId="7F54A560" w14:textId="4DDF6D92" w:rsidR="00EC11B2" w:rsidRPr="00B929D0" w:rsidRDefault="00EC11B2" w:rsidP="003C54CC">
      <w:pPr>
        <w:adjustRightInd w:val="0"/>
        <w:snapToGrid w:val="0"/>
        <w:spacing w:line="470" w:lineRule="exact"/>
        <w:ind w:firstLineChars="200" w:firstLine="520"/>
        <w:rPr>
          <w:rFonts w:ascii="標楷體" w:hAnsi="標楷體"/>
          <w:color w:val="000000" w:themeColor="text1"/>
          <w:spacing w:val="10"/>
          <w:szCs w:val="32"/>
        </w:rPr>
      </w:pPr>
      <w:r w:rsidRPr="00B929D0">
        <w:rPr>
          <w:rFonts w:ascii="標楷體" w:hAnsi="標楷體" w:hint="eastAsia"/>
          <w:color w:val="000000" w:themeColor="text1"/>
          <w:spacing w:val="10"/>
          <w:szCs w:val="32"/>
        </w:rPr>
        <w:lastRenderedPageBreak/>
        <w:t>該局為辦理一般廢棄物清除處理費（下稱清除處理費）徵收作業，委託台灣自來水股份有限公司（下稱</w:t>
      </w:r>
      <w:r w:rsidR="00592B3D" w:rsidRPr="00B929D0">
        <w:rPr>
          <w:rFonts w:ascii="標楷體" w:hAnsi="標楷體" w:hint="eastAsia"/>
          <w:color w:val="000000" w:themeColor="text1"/>
          <w:spacing w:val="10"/>
          <w:szCs w:val="32"/>
        </w:rPr>
        <w:t>台</w:t>
      </w:r>
      <w:r w:rsidRPr="00B929D0">
        <w:rPr>
          <w:rFonts w:ascii="標楷體" w:hAnsi="標楷體" w:hint="eastAsia"/>
          <w:color w:val="000000" w:themeColor="text1"/>
          <w:spacing w:val="10"/>
          <w:szCs w:val="32"/>
        </w:rPr>
        <w:t>水公司）隨水費代徵清除處理費；另位於自來水供水區卻未接管使用自來水及非自來水供水區之家戶，由各公所每半年1次按戶開徵清除處理費。114年截至8月底止，各徵收1,047萬餘元及6萬餘元之清除處理費。經查清除處理費徵收作業辦理情形，核有下列事項：</w:t>
      </w:r>
    </w:p>
    <w:p w14:paraId="6D595F17" w14:textId="40EF7BD2" w:rsidR="00EC11B2" w:rsidRDefault="00EC11B2" w:rsidP="003C54CC">
      <w:pPr>
        <w:tabs>
          <w:tab w:val="left" w:pos="3544"/>
        </w:tabs>
        <w:overflowPunct w:val="0"/>
        <w:adjustRightInd w:val="0"/>
        <w:spacing w:line="468" w:lineRule="exact"/>
        <w:ind w:firstLineChars="300" w:firstLine="781"/>
        <w:outlineLvl w:val="4"/>
        <w:rPr>
          <w:rFonts w:ascii="標楷體" w:hAnsi="標楷體"/>
          <w:spacing w:val="10"/>
          <w:szCs w:val="24"/>
        </w:rPr>
      </w:pPr>
      <w:r>
        <w:rPr>
          <w:rFonts w:ascii="標楷體" w:hAnsi="標楷體" w:hint="eastAsia"/>
          <w:b/>
          <w:spacing w:val="10"/>
          <w:kern w:val="0"/>
        </w:rPr>
        <w:t>（1）</w:t>
      </w:r>
      <w:r w:rsidRPr="00B929D0">
        <w:rPr>
          <w:rFonts w:ascii="標楷體" w:hAnsi="標楷體" w:hint="eastAsia"/>
          <w:b/>
          <w:spacing w:val="10"/>
          <w:kern w:val="0"/>
        </w:rPr>
        <w:t>核定免徵清除處理費之村里，惟部分用戶仍有徵收費用情形；或應徵收清除處理費地區之用戶未予徵收，且部分地區免徵事由似已消失而未依</w:t>
      </w:r>
      <w:proofErr w:type="gramStart"/>
      <w:r w:rsidRPr="00B929D0">
        <w:rPr>
          <w:rFonts w:ascii="標楷體" w:hAnsi="標楷體" w:hint="eastAsia"/>
          <w:b/>
          <w:spacing w:val="10"/>
          <w:kern w:val="0"/>
        </w:rPr>
        <w:t>規</w:t>
      </w:r>
      <w:proofErr w:type="gramEnd"/>
      <w:r w:rsidRPr="00B929D0">
        <w:rPr>
          <w:rFonts w:ascii="標楷體" w:hAnsi="標楷體" w:hint="eastAsia"/>
          <w:b/>
          <w:spacing w:val="10"/>
          <w:kern w:val="0"/>
        </w:rPr>
        <w:t>處理：</w:t>
      </w:r>
      <w:r>
        <w:rPr>
          <w:rFonts w:ascii="標楷體" w:hAnsi="標楷體" w:cs="標楷體" w:hint="eastAsia"/>
          <w:bCs/>
          <w:spacing w:val="10"/>
          <w:szCs w:val="24"/>
        </w:rPr>
        <w:t>依「</w:t>
      </w:r>
      <w:r>
        <w:rPr>
          <w:rFonts w:ascii="標楷體" w:hAnsi="標楷體" w:hint="eastAsia"/>
          <w:noProof/>
          <w:spacing w:val="10"/>
          <w:szCs w:val="24"/>
        </w:rPr>
        <w:t>一般廢棄物清除處理費徵收辦法</w:t>
      </w:r>
      <w:r>
        <w:rPr>
          <w:rFonts w:ascii="標楷體" w:hAnsi="標楷體" w:cs="標楷體" w:hint="eastAsia"/>
          <w:bCs/>
          <w:spacing w:val="10"/>
          <w:szCs w:val="24"/>
        </w:rPr>
        <w:t>」（下稱</w:t>
      </w:r>
      <w:r>
        <w:rPr>
          <w:rFonts w:ascii="標楷體" w:hAnsi="標楷體" w:hint="eastAsia"/>
          <w:noProof/>
          <w:spacing w:val="10"/>
          <w:szCs w:val="24"/>
        </w:rPr>
        <w:t>清除處理費徵收辦法</w:t>
      </w:r>
      <w:r>
        <w:rPr>
          <w:rFonts w:ascii="標楷體" w:hAnsi="標楷體" w:cs="標楷體" w:hint="eastAsia"/>
          <w:bCs/>
          <w:spacing w:val="10"/>
          <w:szCs w:val="24"/>
        </w:rPr>
        <w:t>）規定，</w:t>
      </w:r>
      <w:r>
        <w:rPr>
          <w:rFonts w:ascii="標楷體" w:hAnsi="標楷體" w:hint="eastAsia"/>
          <w:noProof/>
          <w:spacing w:val="10"/>
          <w:szCs w:val="24"/>
        </w:rPr>
        <w:t>清除處理費之繳納</w:t>
      </w:r>
      <w:r>
        <w:rPr>
          <w:rFonts w:ascii="標楷體" w:hAnsi="標楷體" w:cs="標楷體" w:hint="eastAsia"/>
          <w:bCs/>
          <w:spacing w:val="10"/>
          <w:szCs w:val="24"/>
        </w:rPr>
        <w:t>義務人如有特殊情形，得由執行</w:t>
      </w:r>
      <w:r>
        <w:rPr>
          <w:rFonts w:ascii="標楷體" w:hAnsi="標楷體" w:hint="eastAsia"/>
          <w:bCs/>
          <w:spacing w:val="10"/>
          <w:kern w:val="0"/>
        </w:rPr>
        <w:t>機關報</w:t>
      </w:r>
      <w:r>
        <w:rPr>
          <w:rFonts w:ascii="標楷體" w:hAnsi="標楷體" w:cs="標楷體" w:hint="eastAsia"/>
          <w:bCs/>
          <w:spacing w:val="10"/>
          <w:szCs w:val="24"/>
        </w:rPr>
        <w:t>送直轄市、縣（市）主管機關核定減徵或免</w:t>
      </w:r>
      <w:proofErr w:type="gramStart"/>
      <w:r>
        <w:rPr>
          <w:rFonts w:ascii="標楷體" w:hAnsi="標楷體" w:cs="標楷體" w:hint="eastAsia"/>
          <w:bCs/>
          <w:spacing w:val="10"/>
          <w:szCs w:val="24"/>
        </w:rPr>
        <w:t>徵</w:t>
      </w:r>
      <w:proofErr w:type="gramEnd"/>
      <w:r>
        <w:rPr>
          <w:rFonts w:ascii="標楷體" w:hAnsi="標楷體" w:cs="標楷體" w:hint="eastAsia"/>
          <w:bCs/>
          <w:spacing w:val="10"/>
          <w:szCs w:val="24"/>
        </w:rPr>
        <w:t>。各市鄉公所（執行機關）以轄內設有掩埋場等情，依上揭</w:t>
      </w:r>
      <w:r>
        <w:rPr>
          <w:rFonts w:ascii="標楷體" w:hAnsi="標楷體" w:hint="eastAsia"/>
          <w:noProof/>
          <w:spacing w:val="10"/>
          <w:szCs w:val="24"/>
        </w:rPr>
        <w:t>清除處理費徵收辦法</w:t>
      </w:r>
      <w:r>
        <w:rPr>
          <w:rFonts w:ascii="標楷體" w:hAnsi="標楷體" w:cs="標楷體" w:hint="eastAsia"/>
          <w:bCs/>
          <w:spacing w:val="10"/>
          <w:szCs w:val="24"/>
        </w:rPr>
        <w:t>規定函報</w:t>
      </w:r>
      <w:proofErr w:type="gramStart"/>
      <w:r>
        <w:rPr>
          <w:rFonts w:ascii="標楷體" w:hAnsi="標楷體" w:cs="標楷體" w:hint="eastAsia"/>
          <w:bCs/>
          <w:spacing w:val="10"/>
          <w:szCs w:val="24"/>
        </w:rPr>
        <w:t>該局免徵</w:t>
      </w:r>
      <w:proofErr w:type="gramEnd"/>
      <w:r>
        <w:rPr>
          <w:rFonts w:ascii="標楷體" w:hAnsi="標楷體" w:cs="標楷體" w:hint="eastAsia"/>
          <w:bCs/>
          <w:spacing w:val="10"/>
          <w:szCs w:val="24"/>
        </w:rPr>
        <w:t>地區及事由，經該局函轉縣政府審查核定免徵清除處理費。經查截至114年8月底止，馬公市、湖西鄉、西嶼鄉及望安鄉部分</w:t>
      </w:r>
      <w:r>
        <w:rPr>
          <w:rFonts w:ascii="Calibri" w:hAnsi="Calibri" w:hint="eastAsia"/>
          <w:spacing w:val="10"/>
        </w:rPr>
        <w:t>家</w:t>
      </w:r>
      <w:r>
        <w:rPr>
          <w:rFonts w:ascii="標楷體" w:hAnsi="標楷體" w:cs="標楷體" w:hint="eastAsia"/>
          <w:bCs/>
          <w:spacing w:val="10"/>
          <w:szCs w:val="24"/>
        </w:rPr>
        <w:t>戶位於免徵地區卻仍徵收清除處理費情形者計有177筆，又白沙鄉中屯、講美、鎮海、</w:t>
      </w:r>
      <w:proofErr w:type="gramStart"/>
      <w:r>
        <w:rPr>
          <w:rFonts w:ascii="標楷體" w:hAnsi="標楷體" w:cs="標楷體" w:hint="eastAsia"/>
          <w:bCs/>
          <w:spacing w:val="10"/>
          <w:szCs w:val="24"/>
        </w:rPr>
        <w:t>岐</w:t>
      </w:r>
      <w:proofErr w:type="gramEnd"/>
      <w:r>
        <w:rPr>
          <w:rFonts w:ascii="標楷體" w:hAnsi="標楷體" w:cs="標楷體" w:hint="eastAsia"/>
          <w:bCs/>
          <w:spacing w:val="10"/>
          <w:szCs w:val="24"/>
        </w:rPr>
        <w:t>頭、</w:t>
      </w:r>
      <w:proofErr w:type="gramStart"/>
      <w:r>
        <w:rPr>
          <w:rFonts w:ascii="標楷體" w:hAnsi="標楷體" w:cs="標楷體" w:hint="eastAsia"/>
          <w:bCs/>
          <w:spacing w:val="10"/>
          <w:szCs w:val="24"/>
        </w:rPr>
        <w:t>港子、赤崁</w:t>
      </w:r>
      <w:proofErr w:type="gramEnd"/>
      <w:r>
        <w:rPr>
          <w:rFonts w:ascii="標楷體" w:hAnsi="標楷體" w:cs="標楷體" w:hint="eastAsia"/>
          <w:bCs/>
          <w:spacing w:val="10"/>
          <w:szCs w:val="24"/>
        </w:rPr>
        <w:t>、後寮、</w:t>
      </w:r>
      <w:proofErr w:type="gramStart"/>
      <w:r>
        <w:rPr>
          <w:rFonts w:ascii="標楷體" w:hAnsi="標楷體" w:cs="標楷體" w:hint="eastAsia"/>
          <w:bCs/>
          <w:spacing w:val="10"/>
          <w:szCs w:val="24"/>
        </w:rPr>
        <w:t>通梁</w:t>
      </w:r>
      <w:proofErr w:type="gramEnd"/>
      <w:r>
        <w:rPr>
          <w:rFonts w:ascii="標楷體" w:hAnsi="標楷體" w:cs="標楷體" w:hint="eastAsia"/>
          <w:bCs/>
          <w:spacing w:val="10"/>
          <w:szCs w:val="24"/>
        </w:rPr>
        <w:t>、瓦</w:t>
      </w:r>
      <w:proofErr w:type="gramStart"/>
      <w:r>
        <w:rPr>
          <w:rFonts w:ascii="標楷體" w:hAnsi="標楷體" w:cs="標楷體" w:hint="eastAsia"/>
          <w:bCs/>
          <w:spacing w:val="10"/>
          <w:szCs w:val="24"/>
        </w:rPr>
        <w:t>硐</w:t>
      </w:r>
      <w:proofErr w:type="gramEnd"/>
      <w:r>
        <w:rPr>
          <w:rFonts w:ascii="標楷體" w:hAnsi="標楷體" w:cs="標楷體" w:hint="eastAsia"/>
          <w:bCs/>
          <w:spacing w:val="10"/>
          <w:szCs w:val="24"/>
        </w:rPr>
        <w:t>、鳥嶼、吉貝等11村及七美鄉南港村非為免徵地區，惟其中34筆</w:t>
      </w:r>
      <w:r>
        <w:rPr>
          <w:rFonts w:ascii="Calibri" w:hAnsi="Calibri" w:hint="eastAsia"/>
          <w:spacing w:val="10"/>
        </w:rPr>
        <w:t>家</w:t>
      </w:r>
      <w:r>
        <w:rPr>
          <w:rFonts w:ascii="標楷體" w:hAnsi="標楷體" w:cs="標楷體" w:hint="eastAsia"/>
          <w:bCs/>
          <w:spacing w:val="10"/>
          <w:szCs w:val="24"/>
        </w:rPr>
        <w:t>戶免</w:t>
      </w:r>
      <w:proofErr w:type="gramStart"/>
      <w:r>
        <w:rPr>
          <w:rFonts w:ascii="標楷體" w:hAnsi="標楷體" w:cs="標楷體" w:hint="eastAsia"/>
          <w:bCs/>
          <w:spacing w:val="10"/>
          <w:szCs w:val="24"/>
        </w:rPr>
        <w:t>徵</w:t>
      </w:r>
      <w:proofErr w:type="gramEnd"/>
      <w:r>
        <w:rPr>
          <w:rFonts w:ascii="標楷體" w:hAnsi="標楷體" w:cs="標楷體" w:hint="eastAsia"/>
          <w:bCs/>
          <w:spacing w:val="10"/>
          <w:szCs w:val="24"/>
        </w:rPr>
        <w:t>，其餘自來水用戶卻有徵收清除處理費，形成同</w:t>
      </w:r>
      <w:proofErr w:type="gramStart"/>
      <w:r>
        <w:rPr>
          <w:rFonts w:ascii="標楷體" w:hAnsi="標楷體" w:cs="標楷體" w:hint="eastAsia"/>
          <w:bCs/>
          <w:spacing w:val="10"/>
          <w:szCs w:val="24"/>
        </w:rPr>
        <w:t>村徵繳不</w:t>
      </w:r>
      <w:proofErr w:type="gramEnd"/>
      <w:r>
        <w:rPr>
          <w:rFonts w:ascii="標楷體" w:hAnsi="標楷體" w:cs="標楷體" w:hint="eastAsia"/>
          <w:bCs/>
          <w:spacing w:val="10"/>
          <w:szCs w:val="24"/>
        </w:rPr>
        <w:t>一致之情形。另按掩埋場營運計畫第3點列載，馬公市草蓆尾垃圾掩埋場及七美鄉第一衛生掩埋場分別於94年4月及100年1月復育，馬公市公所於102年3月以草蓆尾垃圾掩埋場復育工作尚未成綠化公園及免除污染，申請光明、光榮、重光等3里為免徵地區；七美鄉第一衛生掩埋場位於西湖村，亦於102年間經縣政府核定免</w:t>
      </w:r>
      <w:proofErr w:type="gramStart"/>
      <w:r>
        <w:rPr>
          <w:rFonts w:ascii="標楷體" w:hAnsi="標楷體" w:cs="標楷體" w:hint="eastAsia"/>
          <w:bCs/>
          <w:spacing w:val="10"/>
          <w:szCs w:val="24"/>
        </w:rPr>
        <w:t>徵</w:t>
      </w:r>
      <w:proofErr w:type="gramEnd"/>
      <w:r>
        <w:rPr>
          <w:rFonts w:ascii="標楷體" w:hAnsi="標楷體" w:cs="標楷體" w:hint="eastAsia"/>
          <w:bCs/>
          <w:spacing w:val="10"/>
          <w:szCs w:val="24"/>
        </w:rPr>
        <w:t>，惟草蓆尾垃圾掩埋場及七美鄉第一衛生掩埋場於核定</w:t>
      </w:r>
      <w:proofErr w:type="gramStart"/>
      <w:r>
        <w:rPr>
          <w:rFonts w:ascii="標楷體" w:hAnsi="標楷體" w:cs="標楷體" w:hint="eastAsia"/>
          <w:bCs/>
          <w:spacing w:val="10"/>
          <w:szCs w:val="24"/>
        </w:rPr>
        <w:t>免徵前已</w:t>
      </w:r>
      <w:proofErr w:type="gramEnd"/>
      <w:r>
        <w:rPr>
          <w:rFonts w:ascii="標楷體" w:hAnsi="標楷體" w:cs="標楷體" w:hint="eastAsia"/>
          <w:bCs/>
          <w:spacing w:val="10"/>
          <w:szCs w:val="24"/>
        </w:rPr>
        <w:t>復育，經函請</w:t>
      </w:r>
      <w:proofErr w:type="gramStart"/>
      <w:r>
        <w:rPr>
          <w:rFonts w:ascii="標楷體" w:hAnsi="標楷體" w:cs="標楷體" w:hint="eastAsia"/>
          <w:bCs/>
          <w:spacing w:val="10"/>
          <w:szCs w:val="24"/>
        </w:rPr>
        <w:t>釐</w:t>
      </w:r>
      <w:proofErr w:type="gramEnd"/>
      <w:r>
        <w:rPr>
          <w:rFonts w:ascii="標楷體" w:hAnsi="標楷體" w:cs="標楷體" w:hint="eastAsia"/>
          <w:bCs/>
          <w:spacing w:val="10"/>
          <w:szCs w:val="24"/>
        </w:rPr>
        <w:t>清其免徵清除處理費之合理性與適法性，並</w:t>
      </w:r>
      <w:r>
        <w:rPr>
          <w:rFonts w:ascii="標楷體" w:hAnsi="標楷體" w:hint="eastAsia"/>
          <w:spacing w:val="10"/>
          <w:szCs w:val="24"/>
        </w:rPr>
        <w:t>建請</w:t>
      </w:r>
      <w:proofErr w:type="gramStart"/>
      <w:r>
        <w:rPr>
          <w:rFonts w:ascii="標楷體" w:hAnsi="標楷體" w:hint="eastAsia"/>
          <w:spacing w:val="10"/>
          <w:szCs w:val="24"/>
        </w:rPr>
        <w:t>檢討妥處</w:t>
      </w:r>
      <w:proofErr w:type="gramEnd"/>
      <w:r>
        <w:rPr>
          <w:rFonts w:ascii="標楷體" w:hAnsi="標楷體" w:hint="eastAsia"/>
          <w:spacing w:val="10"/>
          <w:szCs w:val="24"/>
        </w:rPr>
        <w:t>。據復：經函請各公所依實際狀況調整</w:t>
      </w:r>
      <w:r>
        <w:rPr>
          <w:rFonts w:ascii="Calibri" w:hAnsi="Calibri" w:hint="eastAsia"/>
          <w:spacing w:val="10"/>
        </w:rPr>
        <w:t>家</w:t>
      </w:r>
      <w:r>
        <w:rPr>
          <w:rFonts w:ascii="標楷體" w:hAnsi="標楷體" w:hint="eastAsia"/>
          <w:spacing w:val="10"/>
          <w:szCs w:val="24"/>
        </w:rPr>
        <w:t>戶徵收情形；據說明</w:t>
      </w:r>
      <w:r>
        <w:rPr>
          <w:rFonts w:ascii="標楷體" w:hAnsi="標楷體" w:cs="標楷體" w:hint="eastAsia"/>
          <w:bCs/>
          <w:spacing w:val="10"/>
          <w:szCs w:val="24"/>
        </w:rPr>
        <w:t>草蓆尾垃圾掩埋場因尚未達成綠化公園目標，七美鄉第一衛生掩埋場仍為資源回收分類工作場域，污染疑慮尚未完全排除，各該公所仍維持免徵清除處理費。</w:t>
      </w:r>
    </w:p>
    <w:p w14:paraId="18A1E214" w14:textId="3D1AB042" w:rsidR="00EC11B2" w:rsidRDefault="00EC11B2" w:rsidP="00285121">
      <w:pPr>
        <w:tabs>
          <w:tab w:val="left" w:pos="3544"/>
        </w:tabs>
        <w:overflowPunct w:val="0"/>
        <w:adjustRightInd w:val="0"/>
        <w:spacing w:line="460" w:lineRule="exact"/>
        <w:ind w:firstLineChars="300" w:firstLine="781"/>
        <w:outlineLvl w:val="4"/>
        <w:rPr>
          <w:rFonts w:ascii="標楷體" w:hAnsi="標楷體"/>
          <w:bCs/>
          <w:spacing w:val="10"/>
          <w:kern w:val="0"/>
          <w:szCs w:val="20"/>
        </w:rPr>
      </w:pPr>
      <w:r>
        <w:rPr>
          <w:rFonts w:ascii="標楷體" w:hAnsi="標楷體" w:hint="eastAsia"/>
          <w:b/>
          <w:spacing w:val="10"/>
          <w:kern w:val="0"/>
        </w:rPr>
        <w:t>（2）</w:t>
      </w:r>
      <w:r>
        <w:rPr>
          <w:rFonts w:ascii="標楷體" w:hAnsi="標楷體" w:hint="eastAsia"/>
          <w:b/>
          <w:spacing w:val="10"/>
          <w:kern w:val="0"/>
          <w:szCs w:val="24"/>
          <w:lang w:eastAsia="zh-HK"/>
        </w:rPr>
        <w:t>部分家戶未徵收清除處理費，且執行機關未依規定定期清查更新徵收清冊，亟待釐正</w:t>
      </w:r>
      <w:r>
        <w:rPr>
          <w:rFonts w:ascii="標楷體" w:hAnsi="標楷體" w:hint="eastAsia"/>
          <w:b/>
          <w:spacing w:val="10"/>
          <w:kern w:val="0"/>
          <w:szCs w:val="24"/>
        </w:rPr>
        <w:t>並</w:t>
      </w:r>
      <w:r>
        <w:rPr>
          <w:rFonts w:ascii="標楷體" w:hAnsi="標楷體" w:hint="eastAsia"/>
          <w:b/>
          <w:spacing w:val="10"/>
          <w:kern w:val="0"/>
          <w:szCs w:val="24"/>
          <w:lang w:eastAsia="zh-HK"/>
        </w:rPr>
        <w:t>開徵清除處理費</w:t>
      </w:r>
      <w:r>
        <w:rPr>
          <w:rFonts w:ascii="標楷體" w:hAnsi="標楷體" w:hint="eastAsia"/>
          <w:b/>
          <w:bCs/>
          <w:spacing w:val="10"/>
          <w:szCs w:val="24"/>
        </w:rPr>
        <w:t>：</w:t>
      </w:r>
      <w:r>
        <w:rPr>
          <w:rFonts w:ascii="Calibri" w:hAnsi="Calibri" w:hint="eastAsia"/>
          <w:spacing w:val="10"/>
        </w:rPr>
        <w:t>該局依</w:t>
      </w:r>
      <w:r>
        <w:rPr>
          <w:rFonts w:ascii="標楷體" w:hAnsi="標楷體" w:hint="eastAsia"/>
          <w:noProof/>
          <w:spacing w:val="10"/>
          <w:szCs w:val="24"/>
        </w:rPr>
        <w:t>清除處理費徵收辦法</w:t>
      </w:r>
      <w:r>
        <w:rPr>
          <w:rFonts w:ascii="Calibri" w:hAnsi="Calibri" w:hint="eastAsia"/>
          <w:spacing w:val="10"/>
        </w:rPr>
        <w:t>辦理</w:t>
      </w:r>
      <w:r>
        <w:rPr>
          <w:rFonts w:ascii="標楷體" w:hAnsi="標楷體" w:hint="eastAsia"/>
          <w:noProof/>
          <w:spacing w:val="10"/>
          <w:szCs w:val="24"/>
        </w:rPr>
        <w:t>徵收作業</w:t>
      </w:r>
      <w:r>
        <w:rPr>
          <w:rFonts w:ascii="標楷體" w:hAnsi="標楷體" w:hint="eastAsia"/>
          <w:spacing w:val="10"/>
        </w:rPr>
        <w:t>，</w:t>
      </w:r>
      <w:r>
        <w:rPr>
          <w:rFonts w:ascii="Calibri" w:hAnsi="Calibri" w:hint="eastAsia"/>
          <w:spacing w:val="10"/>
        </w:rPr>
        <w:t>並為確保徵收對象完整，訂定</w:t>
      </w:r>
      <w:r>
        <w:rPr>
          <w:rFonts w:ascii="標楷體" w:hAnsi="標楷體" w:cs="標楷體" w:hint="eastAsia"/>
          <w:bCs/>
          <w:spacing w:val="10"/>
          <w:szCs w:val="24"/>
        </w:rPr>
        <w:t>「</w:t>
      </w:r>
      <w:r>
        <w:rPr>
          <w:rFonts w:ascii="Calibri" w:hAnsi="Calibri" w:hint="eastAsia"/>
          <w:spacing w:val="10"/>
        </w:rPr>
        <w:t>澎湖縣非自來水用戶一般廢棄物清除處理費徵收作業規範</w:t>
      </w:r>
      <w:r>
        <w:rPr>
          <w:rFonts w:ascii="標楷體" w:hAnsi="標楷體" w:cs="標楷體" w:hint="eastAsia"/>
          <w:bCs/>
          <w:spacing w:val="10"/>
          <w:szCs w:val="24"/>
        </w:rPr>
        <w:t>」（下稱徵收作業規範）</w:t>
      </w:r>
      <w:r>
        <w:rPr>
          <w:rFonts w:ascii="Calibri" w:hAnsi="Calibri" w:hint="eastAsia"/>
          <w:spacing w:val="10"/>
        </w:rPr>
        <w:t>，由</w:t>
      </w:r>
      <w:r>
        <w:rPr>
          <w:rFonts w:ascii="標楷體" w:hAnsi="標楷體" w:cs="標楷體" w:hint="eastAsia"/>
          <w:bCs/>
          <w:spacing w:val="10"/>
          <w:szCs w:val="24"/>
        </w:rPr>
        <w:t>各公所</w:t>
      </w:r>
      <w:r>
        <w:rPr>
          <w:rFonts w:ascii="Calibri" w:hAnsi="Calibri" w:hint="eastAsia"/>
          <w:spacing w:val="10"/>
        </w:rPr>
        <w:t>定期</w:t>
      </w:r>
      <w:proofErr w:type="gramStart"/>
      <w:r>
        <w:rPr>
          <w:rFonts w:ascii="Calibri" w:hAnsi="Calibri" w:hint="eastAsia"/>
          <w:spacing w:val="10"/>
        </w:rPr>
        <w:t>向</w:t>
      </w:r>
      <w:r w:rsidR="00592B3D" w:rsidRPr="00B929D0">
        <w:rPr>
          <w:rFonts w:ascii="標楷體" w:hAnsi="標楷體" w:hint="eastAsia"/>
          <w:color w:val="000000" w:themeColor="text1"/>
          <w:spacing w:val="10"/>
          <w:szCs w:val="32"/>
        </w:rPr>
        <w:t>台水</w:t>
      </w:r>
      <w:r>
        <w:rPr>
          <w:rFonts w:ascii="標楷體" w:hAnsi="標楷體" w:cs="標楷體" w:hint="eastAsia"/>
          <w:bCs/>
          <w:spacing w:val="10"/>
          <w:szCs w:val="24"/>
        </w:rPr>
        <w:t>公司</w:t>
      </w:r>
      <w:proofErr w:type="gramEnd"/>
      <w:r>
        <w:rPr>
          <w:rFonts w:ascii="Calibri" w:hAnsi="Calibri" w:hint="eastAsia"/>
          <w:spacing w:val="10"/>
        </w:rPr>
        <w:t>及戶政機關取得最新資料進行勾</w:t>
      </w:r>
      <w:proofErr w:type="gramStart"/>
      <w:r>
        <w:rPr>
          <w:rFonts w:ascii="Calibri" w:hAnsi="Calibri" w:hint="eastAsia"/>
          <w:spacing w:val="10"/>
        </w:rPr>
        <w:t>稽</w:t>
      </w:r>
      <w:proofErr w:type="gramEnd"/>
      <w:r>
        <w:rPr>
          <w:rFonts w:ascii="Calibri" w:hAnsi="Calibri" w:hint="eastAsia"/>
          <w:spacing w:val="10"/>
        </w:rPr>
        <w:t>比對或實地清查，據以更新徵收清冊，落實徵收業務</w:t>
      </w:r>
      <w:r>
        <w:rPr>
          <w:rFonts w:ascii="標楷體" w:hAnsi="標楷體" w:cs="標楷體" w:hint="eastAsia"/>
          <w:bCs/>
          <w:spacing w:val="10"/>
          <w:szCs w:val="24"/>
        </w:rPr>
        <w:t>，惟各公所皆未依規定辦理，且</w:t>
      </w:r>
      <w:r>
        <w:rPr>
          <w:rFonts w:ascii="Calibri" w:hAnsi="Calibri" w:hint="eastAsia"/>
          <w:spacing w:val="10"/>
        </w:rPr>
        <w:t>發現部分房屋所有人既未</w:t>
      </w:r>
      <w:proofErr w:type="gramStart"/>
      <w:r>
        <w:rPr>
          <w:rFonts w:ascii="Calibri" w:hAnsi="Calibri" w:hint="eastAsia"/>
          <w:spacing w:val="10"/>
        </w:rPr>
        <w:t>納入</w:t>
      </w:r>
      <w:r w:rsidR="00592B3D" w:rsidRPr="00B929D0">
        <w:rPr>
          <w:rFonts w:ascii="標楷體" w:hAnsi="標楷體" w:hint="eastAsia"/>
          <w:color w:val="000000" w:themeColor="text1"/>
          <w:spacing w:val="10"/>
          <w:szCs w:val="32"/>
        </w:rPr>
        <w:t>台水</w:t>
      </w:r>
      <w:r>
        <w:rPr>
          <w:rFonts w:ascii="Calibri" w:hAnsi="Calibri" w:hint="eastAsia"/>
          <w:spacing w:val="10"/>
        </w:rPr>
        <w:t>公司</w:t>
      </w:r>
      <w:proofErr w:type="gramEnd"/>
      <w:r>
        <w:rPr>
          <w:rFonts w:ascii="Calibri" w:hAnsi="Calibri" w:hint="eastAsia"/>
          <w:spacing w:val="10"/>
        </w:rPr>
        <w:t>代徵範圍，亦未由各公所依規定按戶徵收清除處理費</w:t>
      </w:r>
      <w:r>
        <w:rPr>
          <w:rFonts w:ascii="標楷體" w:hAnsi="標楷體" w:cs="標楷體" w:hint="eastAsia"/>
          <w:bCs/>
          <w:spacing w:val="10"/>
          <w:szCs w:val="24"/>
        </w:rPr>
        <w:t>，計7,032筆，</w:t>
      </w:r>
      <w:r>
        <w:rPr>
          <w:rFonts w:ascii="標楷體" w:hAnsi="標楷體" w:hint="eastAsia"/>
          <w:spacing w:val="10"/>
          <w:szCs w:val="24"/>
        </w:rPr>
        <w:t>經建請檢討改善。據復：已函請各公所依</w:t>
      </w:r>
      <w:r>
        <w:rPr>
          <w:rFonts w:ascii="標楷體" w:hAnsi="標楷體" w:cs="標楷體" w:hint="eastAsia"/>
          <w:bCs/>
          <w:spacing w:val="10"/>
          <w:szCs w:val="24"/>
        </w:rPr>
        <w:t>徵收作業規範規定</w:t>
      </w:r>
      <w:r>
        <w:rPr>
          <w:rFonts w:ascii="標楷體" w:hAnsi="標楷體" w:hint="eastAsia"/>
          <w:spacing w:val="10"/>
          <w:szCs w:val="24"/>
        </w:rPr>
        <w:t>每年</w:t>
      </w:r>
      <w:r>
        <w:rPr>
          <w:rFonts w:ascii="標楷體" w:hAnsi="標楷體" w:cs="標楷體" w:hint="eastAsia"/>
          <w:bCs/>
          <w:spacing w:val="10"/>
          <w:szCs w:val="24"/>
        </w:rPr>
        <w:t>辦理資</w:t>
      </w:r>
      <w:r>
        <w:rPr>
          <w:rFonts w:ascii="標楷體" w:hAnsi="標楷體" w:cs="標楷體" w:hint="eastAsia"/>
          <w:bCs/>
          <w:spacing w:val="10"/>
          <w:szCs w:val="24"/>
        </w:rPr>
        <w:lastRenderedPageBreak/>
        <w:t>料比對，以更新徵收名單，並就異常資料</w:t>
      </w:r>
      <w:r>
        <w:rPr>
          <w:rFonts w:ascii="標楷體" w:hAnsi="標楷體" w:hint="eastAsia"/>
          <w:spacing w:val="10"/>
          <w:szCs w:val="24"/>
        </w:rPr>
        <w:t>辦理清查作業，預計於</w:t>
      </w:r>
      <w:proofErr w:type="gramStart"/>
      <w:r>
        <w:rPr>
          <w:rFonts w:ascii="標楷體" w:hAnsi="標楷體" w:hint="eastAsia"/>
          <w:spacing w:val="10"/>
          <w:szCs w:val="24"/>
        </w:rPr>
        <w:t>115</w:t>
      </w:r>
      <w:proofErr w:type="gramEnd"/>
      <w:r>
        <w:rPr>
          <w:rFonts w:ascii="標楷體" w:hAnsi="標楷體" w:hint="eastAsia"/>
          <w:spacing w:val="10"/>
          <w:szCs w:val="24"/>
        </w:rPr>
        <w:t>年度完成。</w:t>
      </w:r>
    </w:p>
    <w:p w14:paraId="156AE253" w14:textId="77777777" w:rsidR="00EC11B2" w:rsidRDefault="00EC11B2" w:rsidP="00D2547D">
      <w:pPr>
        <w:overflowPunct w:val="0"/>
        <w:spacing w:beforeLines="20" w:before="48" w:line="450" w:lineRule="exact"/>
        <w:ind w:firstLineChars="100" w:firstLine="280"/>
        <w:rPr>
          <w:rFonts w:ascii="標楷體" w:hAnsi="標楷體"/>
          <w:b/>
          <w:sz w:val="28"/>
        </w:rPr>
      </w:pPr>
      <w:r>
        <w:rPr>
          <w:rFonts w:ascii="標楷體" w:hAnsi="標楷體" w:hint="eastAsia"/>
          <w:b/>
          <w:sz w:val="28"/>
        </w:rPr>
        <w:t>（四</w:t>
      </w:r>
      <w:r w:rsidRPr="00B929D0">
        <w:rPr>
          <w:rFonts w:ascii="標楷體" w:hAnsi="標楷體" w:hint="eastAsia"/>
          <w:b/>
          <w:spacing w:val="10"/>
          <w:sz w:val="28"/>
        </w:rPr>
        <w:t>）</w:t>
      </w:r>
      <w:proofErr w:type="gramStart"/>
      <w:r w:rsidRPr="00B929D0">
        <w:rPr>
          <w:rFonts w:ascii="標楷體" w:hAnsi="標楷體" w:hint="eastAsia"/>
          <w:b/>
          <w:spacing w:val="10"/>
          <w:sz w:val="28"/>
        </w:rPr>
        <w:t>113</w:t>
      </w:r>
      <w:proofErr w:type="gramEnd"/>
      <w:r w:rsidRPr="00B929D0">
        <w:rPr>
          <w:rFonts w:ascii="標楷體" w:hAnsi="標楷體" w:hint="eastAsia"/>
          <w:b/>
          <w:spacing w:val="10"/>
          <w:sz w:val="28"/>
        </w:rPr>
        <w:t>年度重要審核意見追蹤查核情形</w:t>
      </w:r>
    </w:p>
    <w:p w14:paraId="40794173" w14:textId="4E4D0DE7" w:rsidR="00EC11B2" w:rsidRDefault="00EC11B2" w:rsidP="00285121">
      <w:pPr>
        <w:adjustRightInd w:val="0"/>
        <w:snapToGrid w:val="0"/>
        <w:spacing w:line="460" w:lineRule="exact"/>
        <w:ind w:firstLineChars="200" w:firstLine="520"/>
        <w:rPr>
          <w:rFonts w:ascii="標楷體" w:hAnsi="標楷體"/>
          <w:color w:val="000000" w:themeColor="text1"/>
          <w:spacing w:val="10"/>
          <w:szCs w:val="32"/>
        </w:rPr>
      </w:pPr>
      <w:proofErr w:type="gramStart"/>
      <w:r w:rsidRPr="00B929D0">
        <w:rPr>
          <w:rFonts w:ascii="標楷體" w:hAnsi="標楷體" w:hint="eastAsia"/>
          <w:color w:val="000000" w:themeColor="text1"/>
          <w:spacing w:val="10"/>
          <w:szCs w:val="32"/>
        </w:rPr>
        <w:t>本室於113</w:t>
      </w:r>
      <w:proofErr w:type="gramEnd"/>
      <w:r w:rsidRPr="00B929D0">
        <w:rPr>
          <w:rFonts w:ascii="標楷體" w:hAnsi="標楷體" w:hint="eastAsia"/>
          <w:color w:val="000000" w:themeColor="text1"/>
          <w:spacing w:val="10"/>
          <w:szCs w:val="32"/>
        </w:rPr>
        <w:t>年度審核報告內列重要審核意見5項，經</w:t>
      </w:r>
      <w:proofErr w:type="gramStart"/>
      <w:r w:rsidRPr="00B929D0">
        <w:rPr>
          <w:rFonts w:ascii="標楷體" w:hAnsi="標楷體" w:hint="eastAsia"/>
          <w:color w:val="000000" w:themeColor="text1"/>
          <w:spacing w:val="10"/>
          <w:szCs w:val="32"/>
        </w:rPr>
        <w:t>賡</w:t>
      </w:r>
      <w:proofErr w:type="gramEnd"/>
      <w:r w:rsidRPr="00B929D0">
        <w:rPr>
          <w:rFonts w:ascii="標楷體" w:hAnsi="標楷體" w:hint="eastAsia"/>
          <w:color w:val="000000" w:themeColor="text1"/>
          <w:spacing w:val="10"/>
          <w:szCs w:val="32"/>
        </w:rPr>
        <w:t>續追蹤查核實際辦理結果，均已</w:t>
      </w:r>
      <w:proofErr w:type="gramStart"/>
      <w:r w:rsidRPr="00B929D0">
        <w:rPr>
          <w:rFonts w:ascii="標楷體" w:hAnsi="標楷體" w:hint="eastAsia"/>
          <w:color w:val="000000" w:themeColor="text1"/>
          <w:spacing w:val="10"/>
          <w:szCs w:val="32"/>
        </w:rPr>
        <w:t>研</w:t>
      </w:r>
      <w:proofErr w:type="gramEnd"/>
      <w:r w:rsidRPr="00B929D0">
        <w:rPr>
          <w:rFonts w:ascii="標楷體" w:hAnsi="標楷體" w:hint="eastAsia"/>
          <w:color w:val="000000" w:themeColor="text1"/>
          <w:spacing w:val="10"/>
          <w:szCs w:val="32"/>
        </w:rPr>
        <w:t>謀改善或依改善措施持續辦理（表8）。</w:t>
      </w:r>
    </w:p>
    <w:tbl>
      <w:tblPr>
        <w:tblW w:w="9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230"/>
        <w:gridCol w:w="2419"/>
      </w:tblGrid>
      <w:tr w:rsidR="00EC11B2" w14:paraId="0FABE5B6" w14:textId="77777777" w:rsidTr="00EC11B2">
        <w:trPr>
          <w:trHeight w:val="381"/>
          <w:tblHeader/>
          <w:jc w:val="center"/>
        </w:trPr>
        <w:tc>
          <w:tcPr>
            <w:tcW w:w="9649" w:type="dxa"/>
            <w:gridSpan w:val="2"/>
            <w:tcBorders>
              <w:top w:val="nil"/>
              <w:left w:val="nil"/>
              <w:bottom w:val="single" w:sz="4" w:space="0" w:color="auto"/>
              <w:right w:val="nil"/>
            </w:tcBorders>
            <w:vAlign w:val="center"/>
            <w:hideMark/>
          </w:tcPr>
          <w:p w14:paraId="06D0B491" w14:textId="77777777" w:rsidR="00EC11B2" w:rsidRDefault="00EC11B2" w:rsidP="002F7801">
            <w:pPr>
              <w:widowControl/>
              <w:spacing w:beforeLines="40" w:before="96" w:afterLines="20" w:after="48" w:line="280" w:lineRule="exact"/>
              <w:jc w:val="center"/>
              <w:rPr>
                <w:rFonts w:ascii="標楷體" w:hAnsi="標楷體" w:cs="Times New Roman"/>
                <w:b/>
                <w:sz w:val="20"/>
                <w:szCs w:val="20"/>
              </w:rPr>
            </w:pPr>
            <w:r>
              <w:rPr>
                <w:rFonts w:ascii="標楷體" w:hAnsi="標楷體" w:hint="eastAsia"/>
                <w:b/>
              </w:rPr>
              <w:t xml:space="preserve">表8　</w:t>
            </w:r>
            <w:proofErr w:type="gramStart"/>
            <w:r>
              <w:rPr>
                <w:rFonts w:ascii="標楷體" w:hAnsi="標楷體" w:hint="eastAsia"/>
                <w:b/>
              </w:rPr>
              <w:t>113</w:t>
            </w:r>
            <w:proofErr w:type="gramEnd"/>
            <w:r>
              <w:rPr>
                <w:rFonts w:ascii="標楷體" w:hAnsi="標楷體" w:hint="eastAsia"/>
                <w:b/>
              </w:rPr>
              <w:t>年度審核報告所列環境保護局主管重要審核意見覆核辦理情形</w:t>
            </w:r>
          </w:p>
        </w:tc>
      </w:tr>
      <w:tr w:rsidR="00EC11B2" w14:paraId="47A99349" w14:textId="77777777" w:rsidTr="0089708C">
        <w:trPr>
          <w:trHeight w:val="397"/>
          <w:tblHeader/>
          <w:jc w:val="center"/>
        </w:trPr>
        <w:tc>
          <w:tcPr>
            <w:tcW w:w="7230" w:type="dxa"/>
            <w:tcBorders>
              <w:top w:val="single" w:sz="4" w:space="0" w:color="auto"/>
              <w:left w:val="single" w:sz="4" w:space="0" w:color="auto"/>
              <w:bottom w:val="single" w:sz="4" w:space="0" w:color="auto"/>
              <w:right w:val="single" w:sz="4" w:space="0" w:color="auto"/>
            </w:tcBorders>
            <w:vAlign w:val="center"/>
            <w:hideMark/>
          </w:tcPr>
          <w:p w14:paraId="50983216" w14:textId="77777777" w:rsidR="00EC11B2" w:rsidRDefault="00EC11B2">
            <w:pPr>
              <w:widowControl/>
              <w:spacing w:line="240" w:lineRule="exact"/>
              <w:jc w:val="center"/>
              <w:rPr>
                <w:rFonts w:ascii="標楷體" w:hAnsi="標楷體"/>
                <w:sz w:val="20"/>
              </w:rPr>
            </w:pPr>
            <w:r>
              <w:rPr>
                <w:rFonts w:ascii="標楷體" w:hAnsi="標楷體" w:hint="eastAsia"/>
                <w:sz w:val="20"/>
              </w:rPr>
              <w:t>重要審核意見標題</w:t>
            </w:r>
          </w:p>
        </w:tc>
        <w:tc>
          <w:tcPr>
            <w:tcW w:w="2419" w:type="dxa"/>
            <w:tcBorders>
              <w:top w:val="single" w:sz="4" w:space="0" w:color="auto"/>
              <w:left w:val="single" w:sz="4" w:space="0" w:color="auto"/>
              <w:bottom w:val="single" w:sz="4" w:space="0" w:color="auto"/>
              <w:right w:val="single" w:sz="4" w:space="0" w:color="auto"/>
            </w:tcBorders>
            <w:vAlign w:val="center"/>
            <w:hideMark/>
          </w:tcPr>
          <w:p w14:paraId="79C64DF4" w14:textId="77777777" w:rsidR="00EC11B2" w:rsidRDefault="00EC11B2">
            <w:pPr>
              <w:widowControl/>
              <w:spacing w:line="240" w:lineRule="exact"/>
              <w:jc w:val="center"/>
              <w:rPr>
                <w:rFonts w:ascii="標楷體" w:hAnsi="標楷體"/>
                <w:sz w:val="20"/>
              </w:rPr>
            </w:pPr>
            <w:r>
              <w:rPr>
                <w:rFonts w:ascii="標楷體" w:hAnsi="標楷體" w:hint="eastAsia"/>
                <w:sz w:val="20"/>
              </w:rPr>
              <w:t>說明</w:t>
            </w:r>
          </w:p>
        </w:tc>
      </w:tr>
      <w:tr w:rsidR="00EC11B2" w14:paraId="7B0B9041" w14:textId="77777777" w:rsidTr="0089708C">
        <w:trPr>
          <w:trHeight w:val="397"/>
          <w:tblHeader/>
          <w:jc w:val="center"/>
        </w:trPr>
        <w:tc>
          <w:tcPr>
            <w:tcW w:w="7230" w:type="dxa"/>
            <w:tcBorders>
              <w:top w:val="single" w:sz="4" w:space="0" w:color="auto"/>
              <w:left w:val="single" w:sz="4" w:space="0" w:color="auto"/>
              <w:bottom w:val="single" w:sz="4" w:space="0" w:color="auto"/>
              <w:right w:val="nil"/>
            </w:tcBorders>
            <w:vAlign w:val="center"/>
            <w:hideMark/>
          </w:tcPr>
          <w:p w14:paraId="4F8424EB" w14:textId="77777777" w:rsidR="00EC11B2" w:rsidRDefault="00EC11B2" w:rsidP="00585D65">
            <w:pPr>
              <w:widowControl/>
              <w:spacing w:afterLines="10" w:after="24" w:line="300" w:lineRule="exact"/>
              <w:ind w:left="32" w:hangingChars="16" w:hanging="32"/>
              <w:rPr>
                <w:rFonts w:ascii="標楷體" w:hAnsi="標楷體"/>
                <w:b/>
                <w:sz w:val="20"/>
              </w:rPr>
            </w:pPr>
            <w:r>
              <w:rPr>
                <w:rFonts w:ascii="標楷體" w:hAnsi="標楷體" w:hint="eastAsia"/>
                <w:b/>
                <w:sz w:val="20"/>
              </w:rPr>
              <w:t>已</w:t>
            </w:r>
            <w:proofErr w:type="gramStart"/>
            <w:r>
              <w:rPr>
                <w:rFonts w:ascii="標楷體" w:hAnsi="標楷體" w:hint="eastAsia"/>
                <w:b/>
                <w:sz w:val="20"/>
              </w:rPr>
              <w:t>研</w:t>
            </w:r>
            <w:proofErr w:type="gramEnd"/>
            <w:r>
              <w:rPr>
                <w:rFonts w:ascii="標楷體" w:hAnsi="標楷體" w:hint="eastAsia"/>
                <w:b/>
                <w:sz w:val="20"/>
              </w:rPr>
              <w:t>謀改善或依改善措施持續辦理</w:t>
            </w:r>
          </w:p>
        </w:tc>
        <w:tc>
          <w:tcPr>
            <w:tcW w:w="2419" w:type="dxa"/>
            <w:tcBorders>
              <w:top w:val="single" w:sz="4" w:space="0" w:color="auto"/>
              <w:left w:val="nil"/>
              <w:bottom w:val="single" w:sz="4" w:space="0" w:color="auto"/>
              <w:right w:val="single" w:sz="4" w:space="0" w:color="auto"/>
            </w:tcBorders>
          </w:tcPr>
          <w:p w14:paraId="1B893D90" w14:textId="77777777" w:rsidR="00EC11B2" w:rsidRDefault="00EC11B2" w:rsidP="00585D65">
            <w:pPr>
              <w:widowControl/>
              <w:spacing w:afterLines="10" w:after="24" w:line="300" w:lineRule="exact"/>
              <w:rPr>
                <w:rFonts w:ascii="標楷體" w:hAnsi="標楷體"/>
                <w:sz w:val="20"/>
              </w:rPr>
            </w:pPr>
          </w:p>
        </w:tc>
      </w:tr>
      <w:tr w:rsidR="00D2547D" w14:paraId="053B9474" w14:textId="77777777" w:rsidTr="00D2547D">
        <w:trPr>
          <w:trHeight w:val="680"/>
          <w:tblHeader/>
          <w:jc w:val="center"/>
        </w:trPr>
        <w:tc>
          <w:tcPr>
            <w:tcW w:w="7230" w:type="dxa"/>
            <w:tcBorders>
              <w:top w:val="single" w:sz="4" w:space="0" w:color="auto"/>
              <w:left w:val="single" w:sz="4" w:space="0" w:color="auto"/>
              <w:bottom w:val="single" w:sz="4" w:space="0" w:color="auto"/>
              <w:right w:val="single" w:sz="4" w:space="0" w:color="auto"/>
            </w:tcBorders>
            <w:vAlign w:val="center"/>
            <w:hideMark/>
          </w:tcPr>
          <w:p w14:paraId="05AA10BE" w14:textId="77777777" w:rsidR="00D2547D" w:rsidRDefault="00D2547D" w:rsidP="00585D65">
            <w:pPr>
              <w:widowControl/>
              <w:spacing w:afterLines="10" w:after="24" w:line="300" w:lineRule="exact"/>
              <w:ind w:left="200" w:hangingChars="100" w:hanging="200"/>
              <w:rPr>
                <w:rFonts w:ascii="標楷體" w:hAnsi="標楷體"/>
                <w:sz w:val="20"/>
              </w:rPr>
            </w:pPr>
            <w:r>
              <w:rPr>
                <w:rFonts w:ascii="標楷體" w:hAnsi="標楷體" w:hint="eastAsia"/>
                <w:sz w:val="20"/>
              </w:rPr>
              <w:t>1.</w:t>
            </w:r>
            <w:r>
              <w:rPr>
                <w:rFonts w:ascii="標楷體" w:hAnsi="標楷體" w:hint="eastAsia"/>
                <w:bCs/>
                <w:sz w:val="20"/>
              </w:rPr>
              <w:t>辦理水污染防治計畫維護轄區地面及水庫水體品質，惟列管事業廢水</w:t>
            </w:r>
            <w:proofErr w:type="gramStart"/>
            <w:r>
              <w:rPr>
                <w:rFonts w:ascii="標楷體" w:hAnsi="標楷體" w:hint="eastAsia"/>
                <w:bCs/>
                <w:sz w:val="20"/>
              </w:rPr>
              <w:t>採</w:t>
            </w:r>
            <w:proofErr w:type="gramEnd"/>
            <w:r>
              <w:rPr>
                <w:rFonts w:ascii="標楷體" w:hAnsi="標楷體" w:hint="eastAsia"/>
                <w:bCs/>
                <w:sz w:val="20"/>
              </w:rPr>
              <w:t>樣、水庫水質監測及部分事業監管等仍待加強，允宜適時評估調整，以有效控管事業放流水污染風險。</w:t>
            </w:r>
          </w:p>
        </w:tc>
        <w:tc>
          <w:tcPr>
            <w:tcW w:w="2419" w:type="dxa"/>
            <w:vMerge w:val="restart"/>
            <w:tcBorders>
              <w:top w:val="single" w:sz="4" w:space="0" w:color="auto"/>
              <w:left w:val="single" w:sz="4" w:space="0" w:color="auto"/>
              <w:right w:val="single" w:sz="4" w:space="0" w:color="auto"/>
              <w:tl2br w:val="single" w:sz="4" w:space="0" w:color="auto"/>
            </w:tcBorders>
          </w:tcPr>
          <w:p w14:paraId="6850F7B4" w14:textId="77777777" w:rsidR="00D2547D" w:rsidRDefault="00D2547D" w:rsidP="00585D65">
            <w:pPr>
              <w:spacing w:afterLines="10" w:after="24" w:line="300" w:lineRule="exact"/>
              <w:rPr>
                <w:rFonts w:ascii="標楷體" w:hAnsi="標楷體"/>
                <w:sz w:val="20"/>
              </w:rPr>
            </w:pPr>
          </w:p>
        </w:tc>
      </w:tr>
      <w:tr w:rsidR="00D2547D" w14:paraId="07D41B96" w14:textId="77777777" w:rsidTr="00D2547D">
        <w:trPr>
          <w:trHeight w:val="680"/>
          <w:tblHeader/>
          <w:jc w:val="center"/>
        </w:trPr>
        <w:tc>
          <w:tcPr>
            <w:tcW w:w="7230" w:type="dxa"/>
            <w:tcBorders>
              <w:top w:val="single" w:sz="4" w:space="0" w:color="auto"/>
              <w:left w:val="single" w:sz="4" w:space="0" w:color="auto"/>
              <w:bottom w:val="single" w:sz="4" w:space="0" w:color="auto"/>
              <w:right w:val="single" w:sz="4" w:space="0" w:color="auto"/>
            </w:tcBorders>
            <w:vAlign w:val="center"/>
            <w:hideMark/>
          </w:tcPr>
          <w:p w14:paraId="59BAD45F" w14:textId="77777777" w:rsidR="00D2547D" w:rsidRDefault="00D2547D" w:rsidP="00585D65">
            <w:pPr>
              <w:widowControl/>
              <w:spacing w:afterLines="10" w:after="24" w:line="300" w:lineRule="exact"/>
              <w:ind w:left="200" w:hangingChars="100" w:hanging="200"/>
              <w:rPr>
                <w:rFonts w:ascii="標楷體" w:hAnsi="標楷體"/>
                <w:sz w:val="20"/>
              </w:rPr>
            </w:pPr>
            <w:r>
              <w:rPr>
                <w:rFonts w:ascii="標楷體" w:hAnsi="標楷體" w:hint="eastAsia"/>
                <w:sz w:val="20"/>
              </w:rPr>
              <w:t>2.</w:t>
            </w:r>
            <w:r>
              <w:rPr>
                <w:rFonts w:ascii="標楷體" w:hAnsi="標楷體" w:hint="eastAsia"/>
                <w:bCs/>
                <w:sz w:val="20"/>
              </w:rPr>
              <w:t>辦理縣內土壤及地下水污染調查作業，惟</w:t>
            </w:r>
            <w:proofErr w:type="gramStart"/>
            <w:r>
              <w:rPr>
                <w:rFonts w:ascii="標楷體" w:hAnsi="標楷體" w:hint="eastAsia"/>
                <w:bCs/>
                <w:sz w:val="20"/>
              </w:rPr>
              <w:t>迭有水庫底泥</w:t>
            </w:r>
            <w:proofErr w:type="gramEnd"/>
            <w:r>
              <w:rPr>
                <w:rFonts w:ascii="標楷體" w:hAnsi="標楷體" w:hint="eastAsia"/>
                <w:bCs/>
                <w:sz w:val="20"/>
              </w:rPr>
              <w:t>品質指標</w:t>
            </w:r>
            <w:proofErr w:type="gramStart"/>
            <w:r>
              <w:rPr>
                <w:rFonts w:ascii="標楷體" w:hAnsi="標楷體" w:hint="eastAsia"/>
                <w:bCs/>
                <w:sz w:val="20"/>
              </w:rPr>
              <w:t>濃度逾上下限</w:t>
            </w:r>
            <w:proofErr w:type="gramEnd"/>
            <w:r>
              <w:rPr>
                <w:rFonts w:ascii="標楷體" w:hAnsi="標楷體" w:hint="eastAsia"/>
                <w:bCs/>
                <w:sz w:val="20"/>
              </w:rPr>
              <w:t>值，或地下水水質超過監測標準等情，允宜探究原因並</w:t>
            </w:r>
            <w:proofErr w:type="gramStart"/>
            <w:r>
              <w:rPr>
                <w:rFonts w:ascii="標楷體" w:hAnsi="標楷體" w:hint="eastAsia"/>
                <w:bCs/>
                <w:sz w:val="20"/>
              </w:rPr>
              <w:t>研</w:t>
            </w:r>
            <w:proofErr w:type="gramEnd"/>
            <w:r>
              <w:rPr>
                <w:rFonts w:ascii="標楷體" w:hAnsi="標楷體" w:hint="eastAsia"/>
                <w:bCs/>
                <w:sz w:val="20"/>
              </w:rPr>
              <w:t>謀改善，</w:t>
            </w:r>
            <w:proofErr w:type="gramStart"/>
            <w:r>
              <w:rPr>
                <w:rFonts w:ascii="標楷體" w:hAnsi="標楷體" w:hint="eastAsia"/>
                <w:bCs/>
                <w:sz w:val="20"/>
              </w:rPr>
              <w:t>或督請</w:t>
            </w:r>
            <w:proofErr w:type="gramEnd"/>
            <w:r>
              <w:rPr>
                <w:rFonts w:ascii="標楷體" w:hAnsi="標楷體" w:hint="eastAsia"/>
                <w:bCs/>
                <w:sz w:val="20"/>
              </w:rPr>
              <w:t>相關機關加強整治及復育，以改善土壤及地下水水質，提升居民飲用水源品質。</w:t>
            </w:r>
          </w:p>
        </w:tc>
        <w:tc>
          <w:tcPr>
            <w:tcW w:w="2419" w:type="dxa"/>
            <w:vMerge/>
            <w:tcBorders>
              <w:left w:val="single" w:sz="4" w:space="0" w:color="auto"/>
              <w:right w:val="single" w:sz="4" w:space="0" w:color="auto"/>
              <w:tl2br w:val="single" w:sz="4" w:space="0" w:color="auto"/>
            </w:tcBorders>
            <w:vAlign w:val="center"/>
            <w:hideMark/>
          </w:tcPr>
          <w:p w14:paraId="6F721D1F" w14:textId="77777777" w:rsidR="00D2547D" w:rsidRDefault="00D2547D" w:rsidP="00585D65">
            <w:pPr>
              <w:widowControl/>
              <w:spacing w:afterLines="10" w:after="24" w:line="300" w:lineRule="exact"/>
              <w:rPr>
                <w:rFonts w:ascii="標楷體" w:hAnsi="標楷體" w:cs="Times New Roman"/>
                <w:sz w:val="20"/>
              </w:rPr>
            </w:pPr>
          </w:p>
        </w:tc>
      </w:tr>
      <w:tr w:rsidR="00D2547D" w14:paraId="569D1BC1" w14:textId="77777777" w:rsidTr="00D2547D">
        <w:trPr>
          <w:trHeight w:val="680"/>
          <w:tblHeader/>
          <w:jc w:val="center"/>
        </w:trPr>
        <w:tc>
          <w:tcPr>
            <w:tcW w:w="7230" w:type="dxa"/>
            <w:tcBorders>
              <w:top w:val="single" w:sz="4" w:space="0" w:color="auto"/>
              <w:left w:val="single" w:sz="4" w:space="0" w:color="auto"/>
              <w:bottom w:val="single" w:sz="4" w:space="0" w:color="auto"/>
              <w:right w:val="single" w:sz="4" w:space="0" w:color="auto"/>
            </w:tcBorders>
            <w:vAlign w:val="center"/>
          </w:tcPr>
          <w:p w14:paraId="2EB16A23" w14:textId="71141ABF" w:rsidR="00D2547D" w:rsidRDefault="00D2547D" w:rsidP="00585D65">
            <w:pPr>
              <w:widowControl/>
              <w:spacing w:afterLines="10" w:after="24" w:line="300" w:lineRule="exact"/>
              <w:ind w:left="200" w:hangingChars="100" w:hanging="200"/>
              <w:rPr>
                <w:rFonts w:ascii="標楷體" w:hAnsi="標楷體"/>
                <w:sz w:val="20"/>
              </w:rPr>
            </w:pPr>
            <w:r>
              <w:rPr>
                <w:rFonts w:ascii="標楷體" w:hAnsi="標楷體" w:hint="eastAsia"/>
                <w:sz w:val="20"/>
              </w:rPr>
              <w:t>3.加強輔導餐飲業者及廟宇裝設空氣污染防制設備，以削減污染物排放量，改善周邊空氣品質，惟逾</w:t>
            </w:r>
            <w:proofErr w:type="gramStart"/>
            <w:r>
              <w:rPr>
                <w:rFonts w:ascii="標楷體" w:hAnsi="標楷體" w:hint="eastAsia"/>
                <w:sz w:val="20"/>
              </w:rPr>
              <w:t>7成</w:t>
            </w:r>
            <w:proofErr w:type="gramEnd"/>
            <w:r>
              <w:rPr>
                <w:rFonts w:ascii="標楷體" w:hAnsi="標楷體" w:hint="eastAsia"/>
                <w:sz w:val="20"/>
              </w:rPr>
              <w:t>餐飲業者及</w:t>
            </w:r>
            <w:proofErr w:type="gramStart"/>
            <w:r>
              <w:rPr>
                <w:rFonts w:ascii="標楷體" w:hAnsi="標楷體" w:hint="eastAsia"/>
                <w:sz w:val="20"/>
              </w:rPr>
              <w:t>9成</w:t>
            </w:r>
            <w:proofErr w:type="gramEnd"/>
            <w:r>
              <w:rPr>
                <w:rFonts w:ascii="標楷體" w:hAnsi="標楷體" w:hint="eastAsia"/>
                <w:sz w:val="20"/>
              </w:rPr>
              <w:t>廟宇尚未裝置</w:t>
            </w:r>
            <w:proofErr w:type="gramStart"/>
            <w:r>
              <w:rPr>
                <w:rFonts w:ascii="標楷體" w:hAnsi="標楷體" w:hint="eastAsia"/>
                <w:sz w:val="20"/>
              </w:rPr>
              <w:t>污染源防制</w:t>
            </w:r>
            <w:proofErr w:type="gramEnd"/>
            <w:r>
              <w:rPr>
                <w:rFonts w:ascii="標楷體" w:hAnsi="標楷體" w:hint="eastAsia"/>
                <w:sz w:val="20"/>
              </w:rPr>
              <w:t>設備，允宜積極輔導及協助裝設污染防制設備，以改善周邊空氣品質。</w:t>
            </w:r>
          </w:p>
        </w:tc>
        <w:tc>
          <w:tcPr>
            <w:tcW w:w="2419" w:type="dxa"/>
            <w:vMerge/>
            <w:tcBorders>
              <w:left w:val="single" w:sz="4" w:space="0" w:color="auto"/>
              <w:right w:val="single" w:sz="4" w:space="0" w:color="auto"/>
              <w:tl2br w:val="single" w:sz="4" w:space="0" w:color="auto"/>
            </w:tcBorders>
            <w:vAlign w:val="center"/>
          </w:tcPr>
          <w:p w14:paraId="67417E74" w14:textId="77777777" w:rsidR="00D2547D" w:rsidRDefault="00D2547D" w:rsidP="00585D65">
            <w:pPr>
              <w:widowControl/>
              <w:spacing w:afterLines="10" w:after="24" w:line="300" w:lineRule="exact"/>
              <w:rPr>
                <w:rFonts w:ascii="標楷體" w:hAnsi="標楷體" w:cs="Times New Roman"/>
                <w:sz w:val="20"/>
              </w:rPr>
            </w:pPr>
          </w:p>
        </w:tc>
      </w:tr>
      <w:tr w:rsidR="00D2547D" w14:paraId="372F0631" w14:textId="77777777" w:rsidTr="00D2547D">
        <w:trPr>
          <w:trHeight w:val="680"/>
          <w:tblHeader/>
          <w:jc w:val="center"/>
        </w:trPr>
        <w:tc>
          <w:tcPr>
            <w:tcW w:w="7230" w:type="dxa"/>
            <w:tcBorders>
              <w:top w:val="single" w:sz="4" w:space="0" w:color="auto"/>
              <w:left w:val="single" w:sz="4" w:space="0" w:color="auto"/>
              <w:bottom w:val="single" w:sz="4" w:space="0" w:color="auto"/>
              <w:right w:val="single" w:sz="4" w:space="0" w:color="auto"/>
            </w:tcBorders>
            <w:vAlign w:val="center"/>
          </w:tcPr>
          <w:p w14:paraId="05372342" w14:textId="2B52F844" w:rsidR="00D2547D" w:rsidRDefault="00D2547D" w:rsidP="00585D65">
            <w:pPr>
              <w:widowControl/>
              <w:spacing w:afterLines="10" w:after="24" w:line="300" w:lineRule="exact"/>
              <w:ind w:left="200" w:hangingChars="100" w:hanging="200"/>
              <w:rPr>
                <w:rFonts w:ascii="標楷體" w:hAnsi="標楷體"/>
                <w:sz w:val="20"/>
              </w:rPr>
            </w:pPr>
            <w:r>
              <w:rPr>
                <w:rFonts w:ascii="標楷體" w:hAnsi="標楷體" w:hint="eastAsia"/>
                <w:sz w:val="20"/>
              </w:rPr>
              <w:t>4.持續打造高優質公廁與環境品質，惟建檔資料與評鑑作業多有疏漏，</w:t>
            </w:r>
            <w:proofErr w:type="gramStart"/>
            <w:r>
              <w:rPr>
                <w:rFonts w:ascii="標楷體" w:hAnsi="標楷體" w:hint="eastAsia"/>
                <w:sz w:val="20"/>
              </w:rPr>
              <w:t>且間有硬體</w:t>
            </w:r>
            <w:proofErr w:type="gramEnd"/>
            <w:r>
              <w:rPr>
                <w:rFonts w:ascii="標楷體" w:hAnsi="標楷體" w:hint="eastAsia"/>
                <w:sz w:val="20"/>
              </w:rPr>
              <w:t>設備尚有改善及提升空間，允宜</w:t>
            </w:r>
            <w:proofErr w:type="gramStart"/>
            <w:r>
              <w:rPr>
                <w:rFonts w:ascii="標楷體" w:hAnsi="標楷體" w:hint="eastAsia"/>
                <w:sz w:val="20"/>
              </w:rPr>
              <w:t>研</w:t>
            </w:r>
            <w:proofErr w:type="gramEnd"/>
            <w:r>
              <w:rPr>
                <w:rFonts w:ascii="標楷體" w:hAnsi="標楷體" w:hint="eastAsia"/>
                <w:sz w:val="20"/>
              </w:rPr>
              <w:t>謀改善，滿足民眾使用需求，提供優質服務。</w:t>
            </w:r>
          </w:p>
        </w:tc>
        <w:tc>
          <w:tcPr>
            <w:tcW w:w="2419" w:type="dxa"/>
            <w:vMerge/>
            <w:tcBorders>
              <w:left w:val="single" w:sz="4" w:space="0" w:color="auto"/>
              <w:right w:val="single" w:sz="4" w:space="0" w:color="auto"/>
              <w:tl2br w:val="single" w:sz="4" w:space="0" w:color="auto"/>
            </w:tcBorders>
            <w:vAlign w:val="center"/>
          </w:tcPr>
          <w:p w14:paraId="2F50508D" w14:textId="77777777" w:rsidR="00D2547D" w:rsidRDefault="00D2547D" w:rsidP="00585D65">
            <w:pPr>
              <w:widowControl/>
              <w:spacing w:afterLines="10" w:after="24" w:line="300" w:lineRule="exact"/>
              <w:rPr>
                <w:rFonts w:ascii="標楷體" w:hAnsi="標楷體" w:cs="Times New Roman"/>
                <w:sz w:val="20"/>
              </w:rPr>
            </w:pPr>
          </w:p>
        </w:tc>
      </w:tr>
      <w:tr w:rsidR="00D2547D" w14:paraId="25512254" w14:textId="77777777" w:rsidTr="00D2547D">
        <w:trPr>
          <w:trHeight w:val="680"/>
          <w:tblHeader/>
          <w:jc w:val="center"/>
        </w:trPr>
        <w:tc>
          <w:tcPr>
            <w:tcW w:w="7230" w:type="dxa"/>
            <w:tcBorders>
              <w:top w:val="single" w:sz="4" w:space="0" w:color="auto"/>
              <w:left w:val="single" w:sz="4" w:space="0" w:color="auto"/>
              <w:bottom w:val="single" w:sz="4" w:space="0" w:color="auto"/>
              <w:right w:val="single" w:sz="4" w:space="0" w:color="auto"/>
            </w:tcBorders>
            <w:vAlign w:val="center"/>
          </w:tcPr>
          <w:p w14:paraId="589BEA18" w14:textId="290B0B51" w:rsidR="00D2547D" w:rsidRDefault="00D2547D" w:rsidP="00585D65">
            <w:pPr>
              <w:widowControl/>
              <w:spacing w:afterLines="10" w:after="24" w:line="300" w:lineRule="exact"/>
              <w:ind w:left="200" w:hangingChars="100" w:hanging="200"/>
              <w:rPr>
                <w:rFonts w:ascii="標楷體" w:hAnsi="標楷體"/>
                <w:sz w:val="20"/>
              </w:rPr>
            </w:pPr>
            <w:r>
              <w:rPr>
                <w:rFonts w:ascii="標楷體" w:hAnsi="標楷體" w:hint="eastAsia"/>
                <w:sz w:val="20"/>
              </w:rPr>
              <w:t>5.已訂定流動廁所之使用管理辦法並指定人員管理維護，惟部分規範未</w:t>
            </w:r>
            <w:proofErr w:type="gramStart"/>
            <w:r>
              <w:rPr>
                <w:rFonts w:ascii="標楷體" w:hAnsi="標楷體" w:hint="eastAsia"/>
                <w:sz w:val="20"/>
              </w:rPr>
              <w:t>臻</w:t>
            </w:r>
            <w:proofErr w:type="gramEnd"/>
            <w:r>
              <w:rPr>
                <w:rFonts w:ascii="標楷體" w:hAnsi="標楷體" w:hint="eastAsia"/>
                <w:sz w:val="20"/>
              </w:rPr>
              <w:t>周妥、或未落實執行內部控制、</w:t>
            </w:r>
            <w:proofErr w:type="gramStart"/>
            <w:r>
              <w:rPr>
                <w:rFonts w:ascii="標楷體" w:hAnsi="標楷體" w:hint="eastAsia"/>
                <w:sz w:val="20"/>
              </w:rPr>
              <w:t>或間有單</w:t>
            </w:r>
            <w:proofErr w:type="gramEnd"/>
            <w:r>
              <w:rPr>
                <w:rFonts w:ascii="標楷體" w:hAnsi="標楷體" w:hint="eastAsia"/>
                <w:sz w:val="20"/>
              </w:rPr>
              <w:t>座流動廁所管理維護欠佳等情，允宜</w:t>
            </w:r>
            <w:proofErr w:type="gramStart"/>
            <w:r>
              <w:rPr>
                <w:rFonts w:ascii="標楷體" w:hAnsi="標楷體" w:hint="eastAsia"/>
                <w:sz w:val="20"/>
              </w:rPr>
              <w:t>研</w:t>
            </w:r>
            <w:proofErr w:type="gramEnd"/>
            <w:r>
              <w:rPr>
                <w:rFonts w:ascii="標楷體" w:hAnsi="標楷體" w:hint="eastAsia"/>
                <w:sz w:val="20"/>
              </w:rPr>
              <w:t>謀改善。</w:t>
            </w:r>
          </w:p>
        </w:tc>
        <w:tc>
          <w:tcPr>
            <w:tcW w:w="2419" w:type="dxa"/>
            <w:vMerge/>
            <w:tcBorders>
              <w:left w:val="single" w:sz="4" w:space="0" w:color="auto"/>
              <w:bottom w:val="single" w:sz="4" w:space="0" w:color="auto"/>
              <w:right w:val="single" w:sz="4" w:space="0" w:color="auto"/>
              <w:tl2br w:val="single" w:sz="4" w:space="0" w:color="auto"/>
            </w:tcBorders>
            <w:vAlign w:val="center"/>
          </w:tcPr>
          <w:p w14:paraId="7070754E" w14:textId="77777777" w:rsidR="00D2547D" w:rsidRDefault="00D2547D" w:rsidP="00585D65">
            <w:pPr>
              <w:widowControl/>
              <w:spacing w:afterLines="10" w:after="24" w:line="300" w:lineRule="exact"/>
              <w:rPr>
                <w:rFonts w:ascii="標楷體" w:hAnsi="標楷體" w:cs="Times New Roman"/>
                <w:sz w:val="20"/>
              </w:rPr>
            </w:pPr>
          </w:p>
        </w:tc>
      </w:tr>
    </w:tbl>
    <w:p w14:paraId="54A1096C" w14:textId="4AF0E083" w:rsidR="00EC11B2" w:rsidRDefault="00EC11B2" w:rsidP="00585D65">
      <w:pPr>
        <w:adjustRightInd w:val="0"/>
        <w:snapToGrid w:val="0"/>
        <w:spacing w:beforeLines="150" w:before="360" w:line="450" w:lineRule="exact"/>
        <w:rPr>
          <w:rFonts w:ascii="標楷體" w:hAnsi="標楷體"/>
          <w:b/>
          <w:spacing w:val="10"/>
          <w:sz w:val="32"/>
          <w:szCs w:val="34"/>
        </w:rPr>
      </w:pPr>
      <w:r>
        <w:rPr>
          <w:rFonts w:ascii="標楷體" w:hAnsi="標楷體" w:hint="eastAsia"/>
          <w:b/>
          <w:spacing w:val="10"/>
          <w:sz w:val="36"/>
          <w:szCs w:val="34"/>
        </w:rPr>
        <w:t>玖、消防局</w:t>
      </w:r>
      <w:r w:rsidRPr="00B929D0">
        <w:rPr>
          <w:rFonts w:ascii="標楷體" w:hAnsi="標楷體" w:cstheme="majorBidi" w:hint="eastAsia"/>
          <w:b/>
          <w:bCs/>
          <w:spacing w:val="10"/>
          <w:sz w:val="36"/>
          <w:szCs w:val="36"/>
        </w:rPr>
        <w:t>主管</w:t>
      </w:r>
    </w:p>
    <w:p w14:paraId="40F34E39" w14:textId="77777777" w:rsidR="00EC11B2" w:rsidRDefault="00EC11B2" w:rsidP="00D2547D">
      <w:pPr>
        <w:adjustRightInd w:val="0"/>
        <w:snapToGrid w:val="0"/>
        <w:spacing w:line="450" w:lineRule="exact"/>
        <w:ind w:firstLineChars="200" w:firstLine="520"/>
        <w:rPr>
          <w:rFonts w:ascii="標楷體" w:hAnsi="標楷體"/>
          <w:spacing w:val="10"/>
        </w:rPr>
      </w:pPr>
      <w:r>
        <w:rPr>
          <w:rFonts w:ascii="標楷體" w:hAnsi="標楷體" w:hint="eastAsia"/>
          <w:spacing w:val="10"/>
        </w:rPr>
        <w:t>消防局主管僅消防局1個機關，掌理全縣火災預防、災害搶救及緊急救護等業務。茲將</w:t>
      </w:r>
      <w:proofErr w:type="gramStart"/>
      <w:r>
        <w:rPr>
          <w:rFonts w:ascii="標楷體" w:hAnsi="標楷體" w:hint="eastAsia"/>
          <w:spacing w:val="10"/>
        </w:rPr>
        <w:t>114</w:t>
      </w:r>
      <w:proofErr w:type="gramEnd"/>
      <w:r>
        <w:rPr>
          <w:rFonts w:ascii="標楷體" w:hAnsi="標楷體" w:hint="eastAsia"/>
          <w:spacing w:val="10"/>
        </w:rPr>
        <w:t>年度決算審核結果說明如次（公務機關歲入、歲出決算之審定及各項差異之原因分析等詳細內容，請至審計部全球資訊網/總決算審核報告/總決算審核報告查詢平台查閱）：</w:t>
      </w:r>
    </w:p>
    <w:p w14:paraId="510CC051" w14:textId="77777777" w:rsidR="00EC11B2" w:rsidRDefault="00EC11B2" w:rsidP="00D2547D">
      <w:pPr>
        <w:kinsoku w:val="0"/>
        <w:overflowPunct w:val="0"/>
        <w:autoSpaceDE w:val="0"/>
        <w:adjustRightInd w:val="0"/>
        <w:snapToGrid w:val="0"/>
        <w:spacing w:line="450" w:lineRule="exact"/>
        <w:ind w:firstLineChars="100" w:firstLine="300"/>
        <w:rPr>
          <w:rFonts w:ascii="標楷體" w:hAnsi="標楷體" w:cs="Times New Roman"/>
          <w:b/>
          <w:spacing w:val="10"/>
          <w:kern w:val="0"/>
          <w:sz w:val="28"/>
          <w:szCs w:val="28"/>
        </w:rPr>
      </w:pPr>
      <w:r>
        <w:rPr>
          <w:rFonts w:ascii="標楷體" w:hAnsi="標楷體" w:hint="eastAsia"/>
          <w:b/>
          <w:spacing w:val="10"/>
          <w:kern w:val="0"/>
          <w:sz w:val="28"/>
          <w:szCs w:val="28"/>
        </w:rPr>
        <w:t>（一）計畫實施之查核</w:t>
      </w:r>
    </w:p>
    <w:p w14:paraId="713AB492" w14:textId="77777777" w:rsidR="00EC11B2" w:rsidRDefault="00EC11B2" w:rsidP="000140F0">
      <w:pPr>
        <w:adjustRightInd w:val="0"/>
        <w:snapToGrid w:val="0"/>
        <w:spacing w:line="450" w:lineRule="exact"/>
        <w:ind w:firstLineChars="200" w:firstLine="520"/>
        <w:rPr>
          <w:rFonts w:ascii="標楷體" w:hAnsi="標楷體"/>
          <w:spacing w:val="10"/>
          <w:szCs w:val="24"/>
        </w:rPr>
      </w:pPr>
      <w:r>
        <w:rPr>
          <w:rFonts w:ascii="標楷體" w:hAnsi="標楷體" w:hint="eastAsia"/>
          <w:spacing w:val="10"/>
          <w:szCs w:val="24"/>
        </w:rPr>
        <w:t>業務計畫3項，下分工作計畫4項，包括加強消防安全檢查與宣導、建構消防救災體系、充實消防救護設備、強化災害防救演練、精進消防人員訓練及消防廳舍維護等重要施政項目，其中已執行完成者3項，尚在執行者1項，</w:t>
      </w:r>
      <w:r>
        <w:rPr>
          <w:rFonts w:ascii="標楷體" w:hAnsi="標楷體" w:hint="eastAsia"/>
          <w:color w:val="000000" w:themeColor="text1"/>
          <w:spacing w:val="10"/>
          <w:szCs w:val="24"/>
        </w:rPr>
        <w:t>主要係第二救災救護大隊廳舍新建工程、湖西及白沙分隊廳舍暨車庫增建工程等尚未完成</w:t>
      </w:r>
      <w:r>
        <w:rPr>
          <w:rFonts w:ascii="標楷體" w:hAnsi="標楷體" w:hint="eastAsia"/>
          <w:spacing w:val="10"/>
          <w:szCs w:val="24"/>
        </w:rPr>
        <w:t>，須保留繼續執行。</w:t>
      </w:r>
    </w:p>
    <w:p w14:paraId="742E3A60" w14:textId="77777777" w:rsidR="00EC11B2" w:rsidRPr="000140F0" w:rsidRDefault="00EC11B2" w:rsidP="00D2547D">
      <w:pPr>
        <w:kinsoku w:val="0"/>
        <w:overflowPunct w:val="0"/>
        <w:autoSpaceDE w:val="0"/>
        <w:adjustRightInd w:val="0"/>
        <w:snapToGrid w:val="0"/>
        <w:spacing w:line="450" w:lineRule="exact"/>
        <w:ind w:firstLineChars="100" w:firstLine="300"/>
        <w:rPr>
          <w:rFonts w:ascii="標楷體" w:hAnsi="標楷體"/>
          <w:b/>
          <w:spacing w:val="10"/>
          <w:kern w:val="0"/>
          <w:sz w:val="28"/>
          <w:szCs w:val="28"/>
        </w:rPr>
      </w:pPr>
      <w:r>
        <w:rPr>
          <w:rFonts w:ascii="標楷體" w:hAnsi="標楷體" w:hint="eastAsia"/>
          <w:b/>
          <w:spacing w:val="10"/>
          <w:kern w:val="0"/>
          <w:sz w:val="28"/>
          <w:szCs w:val="28"/>
        </w:rPr>
        <w:t>（二）預算執行之審核</w:t>
      </w:r>
    </w:p>
    <w:p w14:paraId="2C826019" w14:textId="77777777" w:rsidR="00EC11B2" w:rsidRDefault="00EC11B2" w:rsidP="00D2547D">
      <w:pPr>
        <w:overflowPunct w:val="0"/>
        <w:adjustRightInd w:val="0"/>
        <w:snapToGrid w:val="0"/>
        <w:spacing w:line="442" w:lineRule="exact"/>
        <w:ind w:firstLineChars="200" w:firstLine="520"/>
        <w:rPr>
          <w:rFonts w:ascii="標楷體" w:hAnsi="標楷體"/>
          <w:color w:val="FF0000"/>
          <w:spacing w:val="10"/>
          <w:kern w:val="0"/>
          <w:szCs w:val="24"/>
        </w:rPr>
      </w:pPr>
      <w:r>
        <w:rPr>
          <w:rFonts w:ascii="標楷體" w:hAnsi="標楷體" w:hint="eastAsia"/>
          <w:spacing w:val="10"/>
          <w:kern w:val="0"/>
          <w:szCs w:val="24"/>
        </w:rPr>
        <w:t>1.歲入原編列預算數8,625萬餘元，經追加預算1,600萬元，合計1億225萬餘元，決算審核結果，審定實現數6,758萬餘元，應收保留數3,685萬餘元，主要係中央特別統籌分配稅款依計畫執行進度核撥；合計決算審定數為1億443萬餘元，較預</w:t>
      </w:r>
      <w:r>
        <w:rPr>
          <w:rFonts w:ascii="標楷體" w:hAnsi="標楷體" w:hint="eastAsia"/>
          <w:spacing w:val="10"/>
          <w:kern w:val="0"/>
          <w:szCs w:val="24"/>
        </w:rPr>
        <w:lastRenderedPageBreak/>
        <w:t>算增加217萬餘元（2.13％），主要係中央撥入統籌分配稅款較預計增加。</w:t>
      </w:r>
    </w:p>
    <w:p w14:paraId="20AD763A" w14:textId="77777777" w:rsidR="00EC11B2" w:rsidRDefault="00EC11B2" w:rsidP="00032D51">
      <w:pPr>
        <w:overflowPunct w:val="0"/>
        <w:adjustRightInd w:val="0"/>
        <w:snapToGrid w:val="0"/>
        <w:spacing w:line="464" w:lineRule="exact"/>
        <w:ind w:firstLineChars="200" w:firstLine="520"/>
        <w:rPr>
          <w:rFonts w:ascii="標楷體" w:hAnsi="標楷體"/>
          <w:spacing w:val="10"/>
          <w:kern w:val="0"/>
          <w:szCs w:val="24"/>
        </w:rPr>
      </w:pPr>
      <w:r>
        <w:rPr>
          <w:rFonts w:ascii="標楷體" w:hAnsi="標楷體" w:hint="eastAsia"/>
          <w:spacing w:val="10"/>
          <w:kern w:val="0"/>
          <w:szCs w:val="24"/>
        </w:rPr>
        <w:t>2.以前年度歲入轉入數計407萬餘元，決算審核結果，審定實現數401萬餘元（98.41％）；減免（註銷）數6萬餘元（1.59％），係行政罰鍰已取得債權憑證，經核定註銷。</w:t>
      </w:r>
    </w:p>
    <w:p w14:paraId="399D4C10" w14:textId="77777777" w:rsidR="00EC11B2" w:rsidRDefault="00EC11B2" w:rsidP="00032D51">
      <w:pPr>
        <w:overflowPunct w:val="0"/>
        <w:adjustRightInd w:val="0"/>
        <w:snapToGrid w:val="0"/>
        <w:spacing w:line="464" w:lineRule="exact"/>
        <w:ind w:firstLineChars="200" w:firstLine="520"/>
        <w:rPr>
          <w:rFonts w:ascii="標楷體" w:hAnsi="標楷體"/>
          <w:spacing w:val="10"/>
          <w:kern w:val="0"/>
          <w:szCs w:val="24"/>
        </w:rPr>
      </w:pPr>
      <w:r>
        <w:rPr>
          <w:rFonts w:ascii="標楷體" w:hAnsi="標楷體" w:hint="eastAsia"/>
          <w:spacing w:val="10"/>
          <w:kern w:val="0"/>
          <w:szCs w:val="24"/>
        </w:rPr>
        <w:t>3.歲出原編列預算數5億9,543萬餘元，經追加預算1,601萬餘元，合計6億1,144萬餘元，決算審核結果，審定實現數4億7,693萬餘元（78.00％），應付保留數7,343萬餘元（12.01％），保留原因詳「（一）計畫實施之查核」說明；合計決算審定數為5億5,036萬餘元，預算賸餘6,108萬餘元（9.99％），主要係實際進用員額較預計減少之人事費賸餘。</w:t>
      </w:r>
    </w:p>
    <w:p w14:paraId="627BD61B" w14:textId="77777777" w:rsidR="00EC11B2" w:rsidRDefault="00EC11B2" w:rsidP="00032D51">
      <w:pPr>
        <w:overflowPunct w:val="0"/>
        <w:adjustRightInd w:val="0"/>
        <w:snapToGrid w:val="0"/>
        <w:spacing w:line="464" w:lineRule="exact"/>
        <w:ind w:firstLineChars="200" w:firstLine="520"/>
        <w:rPr>
          <w:rFonts w:ascii="標楷體" w:hAnsi="標楷體"/>
          <w:color w:val="FF0000"/>
          <w:spacing w:val="10"/>
          <w:kern w:val="0"/>
          <w:szCs w:val="24"/>
        </w:rPr>
      </w:pPr>
      <w:r>
        <w:rPr>
          <w:rFonts w:ascii="標楷體" w:hAnsi="標楷體" w:hint="eastAsia"/>
          <w:spacing w:val="10"/>
          <w:kern w:val="0"/>
          <w:szCs w:val="24"/>
        </w:rPr>
        <w:t>4.以前年度歲出轉入數計4,383萬餘元，決算審核結果，審定實現數2,902萬餘元（66.23％）；減免（註銷）數1,439萬餘元（32.84％），主要係大倉分隊廳舍新建工程終止</w:t>
      </w:r>
      <w:bookmarkStart w:id="53" w:name="_Hlk233708199"/>
      <w:r>
        <w:rPr>
          <w:rFonts w:ascii="標楷體" w:hAnsi="標楷體" w:hint="eastAsia"/>
          <w:spacing w:val="10"/>
          <w:kern w:val="0"/>
          <w:szCs w:val="24"/>
        </w:rPr>
        <w:t>辦理</w:t>
      </w:r>
      <w:bookmarkEnd w:id="53"/>
      <w:r>
        <w:rPr>
          <w:rFonts w:ascii="標楷體" w:hAnsi="標楷體" w:hint="eastAsia"/>
          <w:spacing w:val="10"/>
          <w:kern w:val="0"/>
          <w:szCs w:val="24"/>
        </w:rPr>
        <w:t>，予以註銷保留；應付保留數41萬餘元（0.94％），係大倉分隊廳舍新建工程終止辦理，部分委託規劃設計及監造技術服務費經費尚未支付，須保留繼續執行。</w:t>
      </w:r>
    </w:p>
    <w:p w14:paraId="43D1B0E9" w14:textId="77777777" w:rsidR="00EC11B2" w:rsidRPr="000140F0" w:rsidRDefault="00EC11B2" w:rsidP="00032D51">
      <w:pPr>
        <w:kinsoku w:val="0"/>
        <w:overflowPunct w:val="0"/>
        <w:autoSpaceDE w:val="0"/>
        <w:adjustRightInd w:val="0"/>
        <w:snapToGrid w:val="0"/>
        <w:spacing w:beforeLines="20" w:before="48" w:line="450" w:lineRule="exact"/>
        <w:ind w:firstLineChars="100" w:firstLine="300"/>
        <w:rPr>
          <w:rFonts w:ascii="標楷體" w:hAnsi="標楷體"/>
          <w:b/>
          <w:spacing w:val="10"/>
          <w:kern w:val="0"/>
          <w:sz w:val="28"/>
          <w:szCs w:val="28"/>
        </w:rPr>
      </w:pPr>
      <w:r w:rsidRPr="000140F0">
        <w:rPr>
          <w:rFonts w:ascii="標楷體" w:hAnsi="標楷體" w:hint="eastAsia"/>
          <w:b/>
          <w:spacing w:val="10"/>
          <w:kern w:val="0"/>
          <w:sz w:val="28"/>
          <w:szCs w:val="28"/>
        </w:rPr>
        <w:t>（三）重要審核意見</w:t>
      </w:r>
    </w:p>
    <w:p w14:paraId="5E7CB216" w14:textId="0412E812" w:rsidR="00EC11B2" w:rsidRPr="000140F0" w:rsidRDefault="00EC11B2" w:rsidP="000140F0">
      <w:pPr>
        <w:overflowPunct w:val="0"/>
        <w:adjustRightInd w:val="0"/>
        <w:snapToGrid w:val="0"/>
        <w:spacing w:line="450" w:lineRule="exact"/>
        <w:ind w:firstLineChars="200" w:firstLine="601"/>
        <w:rPr>
          <w:rFonts w:ascii="標楷體" w:hAnsi="標楷體"/>
          <w:b/>
          <w:spacing w:val="10"/>
          <w:sz w:val="28"/>
          <w:szCs w:val="28"/>
        </w:rPr>
      </w:pPr>
      <w:r w:rsidRPr="000140F0">
        <w:rPr>
          <w:rFonts w:ascii="標楷體" w:hAnsi="標楷體" w:hint="eastAsia"/>
          <w:b/>
          <w:spacing w:val="10"/>
          <w:sz w:val="28"/>
          <w:szCs w:val="28"/>
        </w:rPr>
        <w:t>1.持續辦理消防水源管理及消防栓增設作業，惟部分消防栓列管資料未</w:t>
      </w:r>
      <w:proofErr w:type="gramStart"/>
      <w:r w:rsidRPr="000140F0">
        <w:rPr>
          <w:rFonts w:ascii="標楷體" w:hAnsi="標楷體" w:hint="eastAsia"/>
          <w:b/>
          <w:spacing w:val="10"/>
          <w:sz w:val="28"/>
          <w:szCs w:val="28"/>
        </w:rPr>
        <w:t>臻</w:t>
      </w:r>
      <w:proofErr w:type="gramEnd"/>
      <w:r w:rsidRPr="000140F0">
        <w:rPr>
          <w:rFonts w:ascii="標楷體" w:hAnsi="標楷體" w:hint="eastAsia"/>
          <w:b/>
          <w:spacing w:val="10"/>
          <w:sz w:val="28"/>
          <w:szCs w:val="28"/>
        </w:rPr>
        <w:t>完整，且部分文化資產及關懷據點周邊消防水源設置尚有檢討空間，允宜</w:t>
      </w:r>
      <w:proofErr w:type="gramStart"/>
      <w:r w:rsidRPr="000140F0">
        <w:rPr>
          <w:rFonts w:ascii="標楷體" w:hAnsi="標楷體" w:hint="eastAsia"/>
          <w:b/>
          <w:spacing w:val="10"/>
          <w:sz w:val="28"/>
          <w:szCs w:val="28"/>
        </w:rPr>
        <w:t>研</w:t>
      </w:r>
      <w:proofErr w:type="gramEnd"/>
      <w:r w:rsidRPr="000140F0">
        <w:rPr>
          <w:rFonts w:ascii="標楷體" w:hAnsi="標楷體" w:hint="eastAsia"/>
          <w:b/>
          <w:spacing w:val="10"/>
          <w:sz w:val="28"/>
          <w:szCs w:val="28"/>
        </w:rPr>
        <w:t>謀改善，以強化救災應變能力，保障人民生命財產安全。</w:t>
      </w:r>
    </w:p>
    <w:p w14:paraId="70C8CEDB" w14:textId="7FD70C39" w:rsidR="00EC11B2" w:rsidRDefault="00EC11B2" w:rsidP="00032D51">
      <w:pPr>
        <w:adjustRightInd w:val="0"/>
        <w:snapToGrid w:val="0"/>
        <w:spacing w:line="470" w:lineRule="exact"/>
        <w:ind w:firstLineChars="200" w:firstLine="520"/>
        <w:rPr>
          <w:rFonts w:ascii="標楷體" w:hAnsi="標楷體"/>
          <w:bCs/>
          <w:spacing w:val="10"/>
          <w:kern w:val="0"/>
        </w:rPr>
      </w:pPr>
      <w:r>
        <w:rPr>
          <w:rFonts w:ascii="標楷體" w:hAnsi="標楷體" w:hint="eastAsia"/>
          <w:bCs/>
          <w:spacing w:val="10"/>
          <w:kern w:val="0"/>
        </w:rPr>
        <w:t>該局為加強滅火作業之整備，防範火災發生致人民生命財產損失，各分隊</w:t>
      </w:r>
      <w:proofErr w:type="gramStart"/>
      <w:r>
        <w:rPr>
          <w:rFonts w:ascii="標楷體" w:hAnsi="標楷體" w:hint="eastAsia"/>
          <w:bCs/>
          <w:spacing w:val="10"/>
          <w:kern w:val="0"/>
        </w:rPr>
        <w:t>每月均對轄區</w:t>
      </w:r>
      <w:proofErr w:type="gramEnd"/>
      <w:r>
        <w:rPr>
          <w:rFonts w:ascii="標楷體" w:hAnsi="標楷體" w:hint="eastAsia"/>
          <w:bCs/>
          <w:spacing w:val="10"/>
          <w:kern w:val="0"/>
        </w:rPr>
        <w:t>內之消防栓辦理檢查及測試，發現有故障或異常情事即通報台灣自來水股份有限公司第七區管理處澎湖營運所修繕，以維護公共安全。截至114年底止，澎湖縣消防水源表（含各水源座落位置等清冊），列管消防水源計有消防栓876支（包括地上式236支及地下式</w:t>
      </w:r>
      <w:r w:rsidRPr="000140F0">
        <w:rPr>
          <w:rFonts w:ascii="標楷體" w:hAnsi="標楷體" w:hint="eastAsia"/>
          <w:color w:val="000000" w:themeColor="text1"/>
          <w:spacing w:val="10"/>
          <w:szCs w:val="32"/>
        </w:rPr>
        <w:t>640</w:t>
      </w:r>
      <w:r>
        <w:rPr>
          <w:rFonts w:ascii="標楷體" w:hAnsi="標楷體" w:hint="eastAsia"/>
          <w:bCs/>
          <w:spacing w:val="10"/>
          <w:kern w:val="0"/>
        </w:rPr>
        <w:t>支）、蓄水池124處、游泳池2處、深水井15口及其他天然水源72處等。經查消防栓設置及管理情形，核有下列事項：</w:t>
      </w:r>
    </w:p>
    <w:p w14:paraId="62B491BB" w14:textId="70571F64" w:rsidR="00EC11B2" w:rsidRDefault="00EC11B2" w:rsidP="00585D65">
      <w:pPr>
        <w:tabs>
          <w:tab w:val="left" w:pos="3544"/>
        </w:tabs>
        <w:overflowPunct w:val="0"/>
        <w:adjustRightInd w:val="0"/>
        <w:spacing w:line="460" w:lineRule="exact"/>
        <w:ind w:firstLineChars="300" w:firstLine="781"/>
        <w:outlineLvl w:val="4"/>
        <w:rPr>
          <w:rFonts w:ascii="標楷體" w:hAnsi="標楷體"/>
          <w:color w:val="C00000"/>
          <w:spacing w:val="10"/>
          <w:szCs w:val="32"/>
        </w:rPr>
      </w:pPr>
      <w:r>
        <w:rPr>
          <w:rFonts w:ascii="標楷體" w:hAnsi="標楷體" w:hint="eastAsia"/>
          <w:b/>
          <w:bCs/>
          <w:spacing w:val="10"/>
          <w:kern w:val="0"/>
        </w:rPr>
        <w:t>（1）</w:t>
      </w:r>
      <w:r>
        <w:rPr>
          <w:rFonts w:ascii="標楷體" w:hAnsi="標楷體" w:hint="eastAsia"/>
          <w:b/>
          <w:color w:val="000000" w:themeColor="text1"/>
          <w:spacing w:val="10"/>
          <w:szCs w:val="32"/>
        </w:rPr>
        <w:t>列管轄區內消防栓設置情形，</w:t>
      </w:r>
      <w:proofErr w:type="gramStart"/>
      <w:r>
        <w:rPr>
          <w:rFonts w:ascii="標楷體" w:hAnsi="標楷體" w:hint="eastAsia"/>
          <w:b/>
          <w:color w:val="000000" w:themeColor="text1"/>
          <w:spacing w:val="10"/>
          <w:szCs w:val="32"/>
        </w:rPr>
        <w:t>惟間有部分</w:t>
      </w:r>
      <w:proofErr w:type="gramEnd"/>
      <w:r>
        <w:rPr>
          <w:rFonts w:ascii="標楷體" w:hAnsi="標楷體" w:hint="eastAsia"/>
          <w:b/>
          <w:color w:val="000000" w:themeColor="text1"/>
          <w:spacing w:val="10"/>
          <w:szCs w:val="32"/>
        </w:rPr>
        <w:t>資料未登載或登載缺漏或登載座標異常等情：</w:t>
      </w:r>
      <w:r>
        <w:rPr>
          <w:rFonts w:ascii="標楷體" w:hAnsi="標楷體" w:hint="eastAsia"/>
          <w:color w:val="000000" w:themeColor="text1"/>
          <w:spacing w:val="10"/>
          <w:szCs w:val="32"/>
        </w:rPr>
        <w:t>據該局列管876支消防栓清冊列載之「地址場所或附近地標名稱」，運用內政部地政司地</w:t>
      </w:r>
      <w:proofErr w:type="gramStart"/>
      <w:r>
        <w:rPr>
          <w:rFonts w:ascii="標楷體" w:hAnsi="標楷體" w:hint="eastAsia"/>
          <w:color w:val="000000" w:themeColor="text1"/>
          <w:spacing w:val="10"/>
          <w:szCs w:val="32"/>
        </w:rPr>
        <w:t>籍圖資系統</w:t>
      </w:r>
      <w:proofErr w:type="gramEnd"/>
      <w:r>
        <w:rPr>
          <w:rFonts w:ascii="標楷體" w:hAnsi="標楷體" w:hint="eastAsia"/>
          <w:color w:val="000000" w:themeColor="text1"/>
          <w:spacing w:val="10"/>
          <w:szCs w:val="32"/>
        </w:rPr>
        <w:t>查詢門牌位置，並透過衛星影像檢視，查詢消防栓座標，其中未登載編號、座標或座標格式不一致者計8支。另依清冊列載之消防栓座標，運用地理資訊系統（QGIS）</w:t>
      </w:r>
      <w:proofErr w:type="gramStart"/>
      <w:r>
        <w:rPr>
          <w:rFonts w:ascii="標楷體" w:hAnsi="標楷體" w:hint="eastAsia"/>
          <w:color w:val="000000" w:themeColor="text1"/>
          <w:spacing w:val="10"/>
          <w:szCs w:val="32"/>
        </w:rPr>
        <w:t>套疊縣政府</w:t>
      </w:r>
      <w:proofErr w:type="gramEnd"/>
      <w:r>
        <w:rPr>
          <w:rFonts w:ascii="標楷體" w:hAnsi="標楷體" w:hint="eastAsia"/>
          <w:color w:val="000000" w:themeColor="text1"/>
          <w:spacing w:val="10"/>
          <w:szCs w:val="32"/>
        </w:rPr>
        <w:t>提供之地</w:t>
      </w:r>
      <w:proofErr w:type="gramStart"/>
      <w:r>
        <w:rPr>
          <w:rFonts w:ascii="標楷體" w:hAnsi="標楷體" w:hint="eastAsia"/>
          <w:color w:val="000000" w:themeColor="text1"/>
          <w:spacing w:val="10"/>
          <w:szCs w:val="32"/>
        </w:rPr>
        <w:t>籍圖資結果</w:t>
      </w:r>
      <w:proofErr w:type="gramEnd"/>
      <w:r>
        <w:rPr>
          <w:rFonts w:ascii="標楷體" w:hAnsi="標楷體" w:hint="eastAsia"/>
          <w:color w:val="000000" w:themeColor="text1"/>
          <w:spacing w:val="10"/>
          <w:szCs w:val="32"/>
        </w:rPr>
        <w:t>，核有部分消防栓座標異常，</w:t>
      </w:r>
      <w:proofErr w:type="gramStart"/>
      <w:r>
        <w:rPr>
          <w:rFonts w:ascii="標楷體" w:hAnsi="標楷體" w:hint="eastAsia"/>
          <w:color w:val="000000" w:themeColor="text1"/>
          <w:spacing w:val="10"/>
          <w:szCs w:val="32"/>
        </w:rPr>
        <w:t>點位錯置</w:t>
      </w:r>
      <w:proofErr w:type="gramEnd"/>
      <w:r>
        <w:rPr>
          <w:rFonts w:ascii="標楷體" w:hAnsi="標楷體" w:hint="eastAsia"/>
          <w:color w:val="000000" w:themeColor="text1"/>
          <w:spacing w:val="10"/>
          <w:szCs w:val="32"/>
        </w:rPr>
        <w:t>或位於海上</w:t>
      </w:r>
      <w:proofErr w:type="gramStart"/>
      <w:r>
        <w:rPr>
          <w:rFonts w:ascii="標楷體" w:hAnsi="標楷體" w:hint="eastAsia"/>
          <w:color w:val="000000" w:themeColor="text1"/>
          <w:spacing w:val="10"/>
          <w:szCs w:val="32"/>
        </w:rPr>
        <w:t>等情者計</w:t>
      </w:r>
      <w:proofErr w:type="gramEnd"/>
      <w:r>
        <w:rPr>
          <w:rFonts w:ascii="標楷體" w:hAnsi="標楷體" w:hint="eastAsia"/>
          <w:color w:val="000000" w:themeColor="text1"/>
          <w:spacing w:val="10"/>
          <w:szCs w:val="32"/>
        </w:rPr>
        <w:t>6支，經函請</w:t>
      </w:r>
      <w:proofErr w:type="gramStart"/>
      <w:r>
        <w:rPr>
          <w:rFonts w:ascii="標楷體" w:hAnsi="標楷體" w:hint="eastAsia"/>
          <w:color w:val="000000" w:themeColor="text1"/>
          <w:spacing w:val="10"/>
          <w:szCs w:val="32"/>
        </w:rPr>
        <w:t>研</w:t>
      </w:r>
      <w:proofErr w:type="gramEnd"/>
      <w:r>
        <w:rPr>
          <w:rFonts w:ascii="標楷體" w:hAnsi="標楷體" w:hint="eastAsia"/>
          <w:color w:val="000000" w:themeColor="text1"/>
          <w:spacing w:val="10"/>
          <w:szCs w:val="32"/>
        </w:rPr>
        <w:t>謀改善。據復：已</w:t>
      </w:r>
      <w:proofErr w:type="gramStart"/>
      <w:r>
        <w:rPr>
          <w:rFonts w:ascii="標楷體" w:hAnsi="標楷體" w:hint="eastAsia"/>
          <w:color w:val="000000" w:themeColor="text1"/>
          <w:spacing w:val="10"/>
          <w:szCs w:val="32"/>
        </w:rPr>
        <w:t>釐</w:t>
      </w:r>
      <w:proofErr w:type="gramEnd"/>
      <w:r>
        <w:rPr>
          <w:rFonts w:ascii="標楷體" w:hAnsi="標楷體" w:hint="eastAsia"/>
          <w:color w:val="000000" w:themeColor="text1"/>
          <w:spacing w:val="10"/>
          <w:szCs w:val="32"/>
        </w:rPr>
        <w:t>清並修正相關資料，</w:t>
      </w:r>
      <w:r>
        <w:rPr>
          <w:rFonts w:ascii="標楷體" w:hAnsi="標楷體" w:hint="eastAsia"/>
          <w:color w:val="000000" w:themeColor="text1"/>
          <w:spacing w:val="10"/>
          <w:szCs w:val="32"/>
        </w:rPr>
        <w:lastRenderedPageBreak/>
        <w:t>以精</w:t>
      </w:r>
      <w:proofErr w:type="gramStart"/>
      <w:r>
        <w:rPr>
          <w:rFonts w:ascii="標楷體" w:hAnsi="標楷體" w:hint="eastAsia"/>
          <w:color w:val="000000" w:themeColor="text1"/>
          <w:spacing w:val="10"/>
          <w:szCs w:val="32"/>
        </w:rPr>
        <w:t>準</w:t>
      </w:r>
      <w:proofErr w:type="gramEnd"/>
      <w:r>
        <w:rPr>
          <w:rFonts w:ascii="標楷體" w:hAnsi="標楷體" w:hint="eastAsia"/>
          <w:color w:val="000000" w:themeColor="text1"/>
          <w:spacing w:val="10"/>
          <w:szCs w:val="32"/>
        </w:rPr>
        <w:t>掌握轄區消防栓水源點位資訊，</w:t>
      </w:r>
      <w:proofErr w:type="gramStart"/>
      <w:r>
        <w:rPr>
          <w:rFonts w:ascii="標楷體" w:hAnsi="標楷體" w:hint="eastAsia"/>
          <w:color w:val="000000" w:themeColor="text1"/>
          <w:spacing w:val="10"/>
          <w:szCs w:val="32"/>
        </w:rPr>
        <w:t>俾</w:t>
      </w:r>
      <w:proofErr w:type="gramEnd"/>
      <w:r>
        <w:rPr>
          <w:rFonts w:ascii="標楷體" w:hAnsi="標楷體" w:hint="eastAsia"/>
          <w:color w:val="000000" w:themeColor="text1"/>
          <w:spacing w:val="10"/>
          <w:szCs w:val="32"/>
        </w:rPr>
        <w:t>利火災發生時救災調度派遣與應變運用。</w:t>
      </w:r>
    </w:p>
    <w:p w14:paraId="44479B9C" w14:textId="3A6C3686" w:rsidR="00EC11B2" w:rsidRDefault="00585D65" w:rsidP="000140F0">
      <w:pPr>
        <w:tabs>
          <w:tab w:val="left" w:pos="3544"/>
        </w:tabs>
        <w:overflowPunct w:val="0"/>
        <w:adjustRightInd w:val="0"/>
        <w:spacing w:line="450" w:lineRule="exact"/>
        <w:ind w:firstLineChars="300" w:firstLine="720"/>
        <w:outlineLvl w:val="4"/>
        <w:rPr>
          <w:rFonts w:ascii="標楷體" w:hAnsi="標楷體"/>
          <w:color w:val="000000" w:themeColor="text1"/>
          <w:spacing w:val="10"/>
          <w:szCs w:val="32"/>
        </w:rPr>
      </w:pPr>
      <w:r>
        <w:rPr>
          <w:rFonts w:ascii="Times New Roman" w:eastAsia="新細明體" w:hAnsi="Times New Roman" w:cs="Times New Roman" w:hint="eastAsia"/>
          <w:noProof/>
          <w:szCs w:val="20"/>
        </w:rPr>
        <mc:AlternateContent>
          <mc:Choice Requires="wps">
            <w:drawing>
              <wp:anchor distT="0" distB="0" distL="114300" distR="114300" simplePos="0" relativeHeight="251925504" behindDoc="0" locked="0" layoutInCell="1" allowOverlap="1" wp14:anchorId="2884E967" wp14:editId="7307CC1C">
                <wp:simplePos x="0" y="0"/>
                <wp:positionH relativeFrom="margin">
                  <wp:posOffset>2613660</wp:posOffset>
                </wp:positionH>
                <wp:positionV relativeFrom="margin">
                  <wp:posOffset>2081530</wp:posOffset>
                </wp:positionV>
                <wp:extent cx="3552190" cy="3239770"/>
                <wp:effectExtent l="0" t="0" r="0" b="0"/>
                <wp:wrapSquare wrapText="bothSides"/>
                <wp:docPr id="131" name="文字方塊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2190" cy="3239770"/>
                        </a:xfrm>
                        <a:prstGeom prst="rect">
                          <a:avLst/>
                        </a:prstGeom>
                        <a:solidFill>
                          <a:srgbClr val="FFFFFF"/>
                        </a:solidFill>
                        <a:ln w="9525">
                          <a:noFill/>
                          <a:miter lim="800000"/>
                          <a:headEnd/>
                          <a:tailEnd/>
                        </a:ln>
                      </wps:spPr>
                      <wps:txbx>
                        <w:txbxContent>
                          <w:p w14:paraId="6CF93EA3" w14:textId="77777777" w:rsidR="009E6208" w:rsidRDefault="009E6208" w:rsidP="0014567B">
                            <w:pPr>
                              <w:spacing w:afterLines="20" w:after="48" w:line="280" w:lineRule="exact"/>
                              <w:ind w:left="673" w:rightChars="7" w:right="17" w:hangingChars="280" w:hanging="673"/>
                            </w:pPr>
                            <w:r>
                              <w:rPr>
                                <w:rFonts w:ascii="標楷體" w:hAnsi="標楷體" w:hint="eastAsia"/>
                                <w:b/>
                              </w:rPr>
                              <w:t>圖1　部分文化資產或關懷據點周邊120公尺未設置消防栓情形</w:t>
                            </w:r>
                          </w:p>
                          <w:p w14:paraId="30E4E76E" w14:textId="77777777" w:rsidR="009E6208" w:rsidRDefault="009E6208" w:rsidP="009E6208">
                            <w:r>
                              <w:rPr>
                                <w:noProof/>
                                <w:kern w:val="0"/>
                                <w:sz w:val="20"/>
                              </w:rPr>
                              <w:drawing>
                                <wp:inline distT="0" distB="0" distL="0" distR="0" wp14:anchorId="09235C41" wp14:editId="13695D23">
                                  <wp:extent cx="3363422" cy="2524532"/>
                                  <wp:effectExtent l="0" t="0" r="8890" b="9525"/>
                                  <wp:docPr id="118" name="圖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405752" cy="2556304"/>
                                          </a:xfrm>
                                          <a:prstGeom prst="rect">
                                            <a:avLst/>
                                          </a:prstGeom>
                                          <a:noFill/>
                                          <a:ln>
                                            <a:noFill/>
                                          </a:ln>
                                        </pic:spPr>
                                      </pic:pic>
                                    </a:graphicData>
                                  </a:graphic>
                                </wp:inline>
                              </w:drawing>
                            </w:r>
                          </w:p>
                          <w:p w14:paraId="588F364F" w14:textId="77777777" w:rsidR="009E6208" w:rsidRDefault="009E6208" w:rsidP="009E6208">
                            <w:pPr>
                              <w:spacing w:line="240" w:lineRule="exact"/>
                              <w:ind w:left="900" w:rightChars="7" w:right="17" w:hangingChars="500" w:hanging="900"/>
                            </w:pPr>
                            <w:r>
                              <w:rPr>
                                <w:rFonts w:ascii="標楷體" w:hAnsi="標楷體" w:hint="eastAsia"/>
                                <w:sz w:val="18"/>
                                <w:szCs w:val="18"/>
                              </w:rPr>
                              <w:t>資料來源：整理自澎湖縣政府社會處網頁及消防局提供資料。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84E967" id="文字方塊 131" o:spid="_x0000_s1148" type="#_x0000_t202" style="position:absolute;left:0;text-align:left;margin-left:205.8pt;margin-top:163.9pt;width:279.7pt;height:255.1pt;z-index:2519255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" stroked="f">
                <v:textbox>
                  <w:txbxContent>
                    <w:p w14:paraId="6CF93EA3" w14:textId="77777777" w:rsidR="009E6208" w:rsidRDefault="009E6208" w:rsidP="0014567B">
                      <w:pPr>
                        <w:spacing w:afterLines="20" w:after="48" w:line="280" w:lineRule="exact"/>
                        <w:ind w:left="673" w:rightChars="7" w:right="17" w:hangingChars="280" w:hanging="673"/>
                      </w:pPr>
                      <w:r>
                        <w:rPr>
                          <w:rFonts w:ascii="標楷體" w:hAnsi="標楷體" w:hint="eastAsia"/>
                          <w:b/>
                        </w:rPr>
                        <w:t>圖1　部分文化資產或關懷據點周邊120公尺未設置消防栓情形</w:t>
                      </w:r>
                    </w:p>
                    <w:p w14:paraId="30E4E76E" w14:textId="77777777" w:rsidR="009E6208" w:rsidRDefault="009E6208" w:rsidP="009E6208">
                      <w:r>
                        <w:rPr>
                          <w:noProof/>
                          <w:kern w:val="0"/>
                          <w:sz w:val="20"/>
                        </w:rPr>
                        <w:drawing>
                          <wp:inline distT="0" distB="0" distL="0" distR="0" wp14:anchorId="09235C41" wp14:editId="13695D23">
                            <wp:extent cx="3363422" cy="2524532"/>
                            <wp:effectExtent l="0" t="0" r="8890" b="9525"/>
                            <wp:docPr id="118" name="圖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405752" cy="2556304"/>
                                    </a:xfrm>
                                    <a:prstGeom prst="rect">
                                      <a:avLst/>
                                    </a:prstGeom>
                                    <a:noFill/>
                                    <a:ln>
                                      <a:noFill/>
                                    </a:ln>
                                  </pic:spPr>
                                </pic:pic>
                              </a:graphicData>
                            </a:graphic>
                          </wp:inline>
                        </w:drawing>
                      </w:r>
                    </w:p>
                    <w:p w14:paraId="588F364F" w14:textId="77777777" w:rsidR="009E6208" w:rsidRDefault="009E6208" w:rsidP="009E6208">
                      <w:pPr>
                        <w:spacing w:line="240" w:lineRule="exact"/>
                        <w:ind w:left="900" w:rightChars="7" w:right="17" w:hangingChars="500" w:hanging="900"/>
                      </w:pPr>
                      <w:r>
                        <w:rPr>
                          <w:rFonts w:ascii="標楷體" w:hAnsi="標楷體" w:hint="eastAsia"/>
                          <w:sz w:val="18"/>
                          <w:szCs w:val="18"/>
                        </w:rPr>
                        <w:t>資料來源：整理自澎湖縣政府社會處網頁及消防局提供資料。</w:t>
                      </w:r>
                    </w:p>
                  </w:txbxContent>
                </v:textbox>
                <w10:wrap type="square" anchorx="margin" anchory="margin"/>
              </v:shape>
            </w:pict>
          </mc:Fallback>
        </mc:AlternateContent>
      </w:r>
      <w:r w:rsidR="00EC11B2">
        <w:rPr>
          <w:rFonts w:ascii="標楷體" w:hAnsi="標楷體" w:hint="eastAsia"/>
          <w:b/>
          <w:bCs/>
          <w:spacing w:val="10"/>
          <w:kern w:val="0"/>
        </w:rPr>
        <w:t>（2）</w:t>
      </w:r>
      <w:r w:rsidR="00EC11B2">
        <w:rPr>
          <w:rFonts w:ascii="標楷體" w:hAnsi="標楷體" w:hint="eastAsia"/>
          <w:b/>
          <w:color w:val="000000" w:themeColor="text1"/>
          <w:spacing w:val="10"/>
          <w:szCs w:val="32"/>
        </w:rPr>
        <w:t>部分古蹟、歷史建築等文化資產，或社區照顧關懷據點等應變、抗災能力薄弱場域，其周邊120公尺範圍內未設置消防栓：</w:t>
      </w:r>
      <w:r w:rsidR="00EC11B2">
        <w:rPr>
          <w:rFonts w:ascii="標楷體" w:hAnsi="標楷體" w:hint="eastAsia"/>
          <w:color w:val="000000" w:themeColor="text1"/>
          <w:spacing w:val="10"/>
          <w:szCs w:val="32"/>
        </w:rPr>
        <w:t>經運用Python程式語言抓取文化部文化資產局國家文化資產網公告澎湖縣之古蹟、歷史建築、紀念建築、建築聚落群及古物等（下稱文化資產）現況地址或</w:t>
      </w:r>
      <w:proofErr w:type="gramStart"/>
      <w:r w:rsidR="00EC11B2">
        <w:rPr>
          <w:rFonts w:ascii="標楷體" w:hAnsi="標楷體" w:hint="eastAsia"/>
          <w:color w:val="000000" w:themeColor="text1"/>
          <w:spacing w:val="10"/>
          <w:szCs w:val="32"/>
        </w:rPr>
        <w:t>定著</w:t>
      </w:r>
      <w:proofErr w:type="gramEnd"/>
      <w:r w:rsidR="00EC11B2">
        <w:rPr>
          <w:rFonts w:ascii="標楷體" w:hAnsi="標楷體" w:hint="eastAsia"/>
          <w:color w:val="000000" w:themeColor="text1"/>
          <w:spacing w:val="10"/>
          <w:szCs w:val="32"/>
        </w:rPr>
        <w:t>土地範圍（公告地段地號），及下載縣政府社會處於網頁公告截至115年5月之115年澎湖縣社區照顧關懷據點名冊，運用內政部國土測繪中心之國土</w:t>
      </w:r>
      <w:proofErr w:type="gramStart"/>
      <w:r w:rsidR="00EC11B2">
        <w:rPr>
          <w:rFonts w:ascii="標楷體" w:hAnsi="標楷體" w:hint="eastAsia"/>
          <w:color w:val="000000" w:themeColor="text1"/>
          <w:spacing w:val="10"/>
          <w:szCs w:val="32"/>
        </w:rPr>
        <w:t>測繪圖資服務</w:t>
      </w:r>
      <w:proofErr w:type="gramEnd"/>
      <w:r w:rsidR="00EC11B2">
        <w:rPr>
          <w:rFonts w:ascii="標楷體" w:hAnsi="標楷體" w:hint="eastAsia"/>
          <w:color w:val="000000" w:themeColor="text1"/>
          <w:spacing w:val="10"/>
          <w:szCs w:val="32"/>
        </w:rPr>
        <w:t>雲國土利用現況調查資料，將文化資產及社區照顧關懷據點（下稱關懷據點）之地址或地段地號轉換為座標，共計239筆文化資產（含同一文化資產座落於多筆地號或多件古物位於同一地址等）及56筆關懷據點座標資料</w:t>
      </w:r>
      <w:proofErr w:type="gramStart"/>
      <w:r w:rsidR="00EC11B2">
        <w:rPr>
          <w:rFonts w:ascii="標楷體" w:hAnsi="標楷體" w:hint="eastAsia"/>
          <w:color w:val="000000" w:themeColor="text1"/>
          <w:spacing w:val="10"/>
          <w:szCs w:val="32"/>
        </w:rPr>
        <w:t>套疊繪製圖資</w:t>
      </w:r>
      <w:proofErr w:type="gramEnd"/>
      <w:r w:rsidR="00EC11B2">
        <w:rPr>
          <w:rFonts w:ascii="標楷體" w:hAnsi="標楷體" w:hint="eastAsia"/>
          <w:color w:val="000000" w:themeColor="text1"/>
          <w:spacing w:val="10"/>
          <w:szCs w:val="32"/>
        </w:rPr>
        <w:t>，並</w:t>
      </w:r>
      <w:proofErr w:type="gramStart"/>
      <w:r w:rsidR="00EC11B2">
        <w:rPr>
          <w:rFonts w:ascii="標楷體" w:hAnsi="標楷體" w:hint="eastAsia"/>
          <w:color w:val="000000" w:themeColor="text1"/>
          <w:spacing w:val="10"/>
          <w:szCs w:val="32"/>
        </w:rPr>
        <w:t>以環域空間</w:t>
      </w:r>
      <w:proofErr w:type="gramEnd"/>
      <w:r w:rsidR="00EC11B2">
        <w:rPr>
          <w:rFonts w:ascii="標楷體" w:hAnsi="標楷體" w:hint="eastAsia"/>
          <w:color w:val="000000" w:themeColor="text1"/>
          <w:spacing w:val="10"/>
          <w:szCs w:val="32"/>
        </w:rPr>
        <w:t>功能分析結果，核有31筆文化資產及11筆關懷據點，其周邊120公尺範圍內未設置消防栓（圖1）。</w:t>
      </w:r>
      <w:proofErr w:type="gramStart"/>
      <w:r w:rsidR="00EC11B2">
        <w:rPr>
          <w:rFonts w:ascii="標楷體" w:hAnsi="標楷體" w:hint="eastAsia"/>
          <w:color w:val="000000" w:themeColor="text1"/>
          <w:spacing w:val="10"/>
          <w:szCs w:val="32"/>
        </w:rPr>
        <w:t>鑑</w:t>
      </w:r>
      <w:proofErr w:type="gramEnd"/>
      <w:r w:rsidR="00EC11B2">
        <w:rPr>
          <w:rFonts w:ascii="標楷體" w:hAnsi="標楷體" w:hint="eastAsia"/>
          <w:color w:val="000000" w:themeColor="text1"/>
          <w:spacing w:val="10"/>
          <w:szCs w:val="32"/>
        </w:rPr>
        <w:t>於文化資產具稀少性、特殊性及高度歷史價值，且近年澎湖縣人口老化問題日益嚴重，關懷據點服務需求增加，</w:t>
      </w:r>
      <w:proofErr w:type="gramStart"/>
      <w:r w:rsidR="00EC11B2">
        <w:rPr>
          <w:rFonts w:ascii="標楷體" w:hAnsi="標楷體" w:hint="eastAsia"/>
          <w:color w:val="000000" w:themeColor="text1"/>
          <w:spacing w:val="10"/>
          <w:szCs w:val="32"/>
        </w:rPr>
        <w:t>均屬災害</w:t>
      </w:r>
      <w:proofErr w:type="gramEnd"/>
      <w:r w:rsidR="00EC11B2">
        <w:rPr>
          <w:rFonts w:ascii="標楷體" w:hAnsi="標楷體" w:hint="eastAsia"/>
          <w:color w:val="000000" w:themeColor="text1"/>
          <w:spacing w:val="10"/>
          <w:szCs w:val="32"/>
        </w:rPr>
        <w:t>風險相對較高或應變、抗災能力相對較弱之場域，</w:t>
      </w:r>
      <w:proofErr w:type="gramStart"/>
      <w:r w:rsidR="00EC11B2">
        <w:rPr>
          <w:rFonts w:ascii="標楷體" w:hAnsi="標楷體" w:hint="eastAsia"/>
          <w:color w:val="000000" w:themeColor="text1"/>
          <w:spacing w:val="10"/>
          <w:szCs w:val="32"/>
        </w:rPr>
        <w:t>允待評估</w:t>
      </w:r>
      <w:proofErr w:type="gramEnd"/>
      <w:r w:rsidR="00EC11B2">
        <w:rPr>
          <w:rFonts w:ascii="標楷體" w:hAnsi="標楷體" w:hint="eastAsia"/>
          <w:color w:val="000000" w:themeColor="text1"/>
          <w:spacing w:val="10"/>
          <w:szCs w:val="32"/>
        </w:rPr>
        <w:t>增設消防栓或設置其他替代水源之可行性，經函請</w:t>
      </w:r>
      <w:proofErr w:type="gramStart"/>
      <w:r w:rsidR="00EC11B2">
        <w:rPr>
          <w:rFonts w:ascii="標楷體" w:hAnsi="標楷體" w:hint="eastAsia"/>
          <w:color w:val="000000" w:themeColor="text1"/>
          <w:spacing w:val="10"/>
          <w:szCs w:val="32"/>
        </w:rPr>
        <w:t>研</w:t>
      </w:r>
      <w:proofErr w:type="gramEnd"/>
      <w:r w:rsidR="00EC11B2">
        <w:rPr>
          <w:rFonts w:ascii="標楷體" w:hAnsi="標楷體" w:hint="eastAsia"/>
          <w:color w:val="000000" w:themeColor="text1"/>
          <w:spacing w:val="10"/>
          <w:szCs w:val="32"/>
        </w:rPr>
        <w:t>謀改善。據復：業依「搶救不易地區及高危險建築物等場所火災搶救執行計畫」，將古蹟、歷史建築物、安養機構及關懷據點等場所納入列管對象，由所轄分隊辦理水源調查、搶救計畫建置及火災搶救演練，</w:t>
      </w:r>
      <w:proofErr w:type="gramStart"/>
      <w:r w:rsidR="00EC11B2">
        <w:rPr>
          <w:rFonts w:ascii="標楷體" w:hAnsi="標楷體" w:hint="eastAsia"/>
          <w:color w:val="000000" w:themeColor="text1"/>
          <w:spacing w:val="10"/>
          <w:szCs w:val="32"/>
        </w:rPr>
        <w:t>並預劃消防</w:t>
      </w:r>
      <w:proofErr w:type="gramEnd"/>
      <w:r w:rsidR="00EC11B2">
        <w:rPr>
          <w:rFonts w:ascii="標楷體" w:hAnsi="標楷體" w:hint="eastAsia"/>
          <w:color w:val="000000" w:themeColor="text1"/>
          <w:spacing w:val="10"/>
          <w:szCs w:val="32"/>
        </w:rPr>
        <w:t>車輛部署位置、水源運用方式及供水作業機制；每年度由各分隊依轄區救災需求及水源配置情形，納入年度消防水源整體規劃通盤檢討，逐年辦理增設消防栓。除既有消防栓及消防蓄水設施外，已將鄰近海域、漁港及其他</w:t>
      </w:r>
      <w:proofErr w:type="gramStart"/>
      <w:r w:rsidR="00EC11B2">
        <w:rPr>
          <w:rFonts w:ascii="標楷體" w:hAnsi="標楷體" w:hint="eastAsia"/>
          <w:color w:val="000000" w:themeColor="text1"/>
          <w:spacing w:val="10"/>
          <w:szCs w:val="32"/>
        </w:rPr>
        <w:t>可供取水</w:t>
      </w:r>
      <w:proofErr w:type="gramEnd"/>
      <w:r w:rsidR="00EC11B2">
        <w:rPr>
          <w:rFonts w:ascii="標楷體" w:hAnsi="標楷體" w:hint="eastAsia"/>
          <w:color w:val="000000" w:themeColor="text1"/>
          <w:spacing w:val="10"/>
          <w:szCs w:val="32"/>
        </w:rPr>
        <w:t>處所，納入搶救計畫水源運用機制，並運用消防車及移動式幫浦等車輛裝備，抽取海水作為替代消防水源，暨透過平時演練驗證供水及搶救作業流程，以強化消防水源不足地區之應變量能。</w:t>
      </w:r>
    </w:p>
    <w:p w14:paraId="0A298000" w14:textId="50B96D9D" w:rsidR="00EC11B2" w:rsidRDefault="00EC11B2" w:rsidP="00032D51">
      <w:pPr>
        <w:overflowPunct w:val="0"/>
        <w:adjustRightInd w:val="0"/>
        <w:snapToGrid w:val="0"/>
        <w:spacing w:line="450" w:lineRule="exact"/>
        <w:ind w:firstLineChars="200" w:firstLine="601"/>
        <w:rPr>
          <w:rFonts w:ascii="標楷體" w:hAnsi="標楷體"/>
          <w:b/>
          <w:bCs/>
          <w:spacing w:val="10"/>
          <w:kern w:val="0"/>
        </w:rPr>
      </w:pPr>
      <w:r>
        <w:rPr>
          <w:rFonts w:ascii="標楷體" w:hAnsi="標楷體" w:hint="eastAsia"/>
          <w:b/>
          <w:bCs/>
          <w:spacing w:val="10"/>
          <w:kern w:val="0"/>
          <w:sz w:val="28"/>
        </w:rPr>
        <w:t>2.持續強化縣內災害防救能量及民眾風險意識，惟防災士之推動及結合民間資源協助災害防救工作，仍有提升空間，允宜</w:t>
      </w:r>
      <w:proofErr w:type="gramStart"/>
      <w:r>
        <w:rPr>
          <w:rFonts w:ascii="標楷體" w:hAnsi="標楷體" w:hint="eastAsia"/>
          <w:b/>
          <w:bCs/>
          <w:spacing w:val="10"/>
          <w:kern w:val="0"/>
          <w:sz w:val="28"/>
        </w:rPr>
        <w:t>研</w:t>
      </w:r>
      <w:proofErr w:type="gramEnd"/>
      <w:r>
        <w:rPr>
          <w:rFonts w:ascii="標楷體" w:hAnsi="標楷體" w:hint="eastAsia"/>
          <w:b/>
          <w:bCs/>
          <w:spacing w:val="10"/>
          <w:kern w:val="0"/>
          <w:sz w:val="28"/>
        </w:rPr>
        <w:t>謀改善，以強化災害防救整備及運作，建構具包容、安全、韌性及永續特質之城市與鄉村。</w:t>
      </w:r>
    </w:p>
    <w:p w14:paraId="752028AF" w14:textId="5C54AF55" w:rsidR="00EC11B2" w:rsidRDefault="00EC11B2" w:rsidP="00D2547D">
      <w:pPr>
        <w:adjustRightInd w:val="0"/>
        <w:snapToGrid w:val="0"/>
        <w:spacing w:line="460" w:lineRule="exact"/>
        <w:ind w:firstLineChars="200" w:firstLine="520"/>
        <w:rPr>
          <w:rFonts w:ascii="標楷體" w:hAnsi="標楷體"/>
          <w:bCs/>
          <w:spacing w:val="10"/>
          <w:kern w:val="0"/>
        </w:rPr>
      </w:pPr>
      <w:r>
        <w:rPr>
          <w:rFonts w:ascii="標楷體" w:hAnsi="標楷體" w:hint="eastAsia"/>
          <w:bCs/>
          <w:spacing w:val="10"/>
          <w:kern w:val="0"/>
        </w:rPr>
        <w:lastRenderedPageBreak/>
        <w:t>臺灣永續發展目標之核心目標11，揭</w:t>
      </w:r>
      <w:proofErr w:type="gramStart"/>
      <w:r>
        <w:rPr>
          <w:rFonts w:ascii="標楷體" w:hAnsi="標楷體" w:hint="eastAsia"/>
          <w:bCs/>
          <w:spacing w:val="10"/>
          <w:kern w:val="0"/>
        </w:rPr>
        <w:t>櫫</w:t>
      </w:r>
      <w:proofErr w:type="gramEnd"/>
      <w:r>
        <w:rPr>
          <w:rFonts w:ascii="標楷體" w:hAnsi="標楷體" w:hint="eastAsia"/>
          <w:bCs/>
          <w:spacing w:val="10"/>
          <w:kern w:val="0"/>
        </w:rPr>
        <w:t>建構具包容、安全、韌性及永續特質的城市與鄉村。該局為提升縣內整體災害防救能量，</w:t>
      </w:r>
      <w:proofErr w:type="gramStart"/>
      <w:r>
        <w:rPr>
          <w:rFonts w:ascii="標楷體" w:hAnsi="標楷體" w:hint="eastAsia"/>
          <w:bCs/>
          <w:spacing w:val="10"/>
          <w:kern w:val="0"/>
        </w:rPr>
        <w:t>114</w:t>
      </w:r>
      <w:proofErr w:type="gramEnd"/>
      <w:r>
        <w:rPr>
          <w:rFonts w:ascii="標楷體" w:hAnsi="標楷體" w:hint="eastAsia"/>
          <w:bCs/>
          <w:spacing w:val="10"/>
          <w:kern w:val="0"/>
        </w:rPr>
        <w:t>年度持續配合內政部辦理澎湖縣「強韌臺灣大規模風災震災整備與協作計畫」（下稱強韌計畫），並結合原災害防救深耕計畫所建立之防災士及韌性社區制度，持續精進運作，以提升民眾自主防救災能力，</w:t>
      </w:r>
      <w:proofErr w:type="gramStart"/>
      <w:r>
        <w:rPr>
          <w:rFonts w:ascii="標楷體" w:hAnsi="標楷體" w:hint="eastAsia"/>
          <w:bCs/>
          <w:spacing w:val="10"/>
          <w:kern w:val="0"/>
        </w:rPr>
        <w:t>114</w:t>
      </w:r>
      <w:proofErr w:type="gramEnd"/>
      <w:r>
        <w:rPr>
          <w:rFonts w:ascii="標楷體" w:hAnsi="標楷體" w:hint="eastAsia"/>
          <w:bCs/>
          <w:spacing w:val="10"/>
          <w:kern w:val="0"/>
        </w:rPr>
        <w:t>年度強韌計畫推動情形獲考評為特優，經查計畫執行情形，核有下列事項：</w:t>
      </w:r>
    </w:p>
    <w:p w14:paraId="6DC5B39D" w14:textId="7B9B027D" w:rsidR="00EC11B2" w:rsidRDefault="00E50012" w:rsidP="00285121">
      <w:pPr>
        <w:tabs>
          <w:tab w:val="left" w:pos="3544"/>
        </w:tabs>
        <w:overflowPunct w:val="0"/>
        <w:adjustRightInd w:val="0"/>
        <w:spacing w:line="450" w:lineRule="exact"/>
        <w:ind w:firstLineChars="300" w:firstLine="720"/>
        <w:outlineLvl w:val="4"/>
        <w:rPr>
          <w:rFonts w:ascii="標楷體" w:hAnsi="標楷體"/>
          <w:color w:val="000000" w:themeColor="text1"/>
          <w:spacing w:val="10"/>
          <w:szCs w:val="32"/>
        </w:rPr>
      </w:pPr>
      <w:r>
        <w:rPr>
          <w:rFonts w:ascii="Times New Roman" w:eastAsia="新細明體" w:hAnsi="Times New Roman" w:cs="Times New Roman" w:hint="eastAsia"/>
          <w:noProof/>
          <w:szCs w:val="20"/>
        </w:rPr>
        <mc:AlternateContent>
          <mc:Choice Requires="wps">
            <w:drawing>
              <wp:anchor distT="0" distB="0" distL="114300" distR="114300" simplePos="0" relativeHeight="251917312" behindDoc="0" locked="0" layoutInCell="1" allowOverlap="1" wp14:anchorId="5AED87DC" wp14:editId="0D2E4C21">
                <wp:simplePos x="0" y="0"/>
                <wp:positionH relativeFrom="margin">
                  <wp:posOffset>3325495</wp:posOffset>
                </wp:positionH>
                <wp:positionV relativeFrom="margin">
                  <wp:posOffset>2912110</wp:posOffset>
                </wp:positionV>
                <wp:extent cx="2872740" cy="2225040"/>
                <wp:effectExtent l="0" t="0" r="3810" b="3810"/>
                <wp:wrapSquare wrapText="bothSides"/>
                <wp:docPr id="123" name="文字方塊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2740" cy="2225040"/>
                        </a:xfrm>
                        <a:prstGeom prst="rect">
                          <a:avLst/>
                        </a:prstGeom>
                        <a:solidFill>
                          <a:srgbClr val="FFFFFF"/>
                        </a:solidFill>
                        <a:ln w="9525">
                          <a:noFill/>
                          <a:miter lim="800000"/>
                          <a:headEnd/>
                          <a:tailEnd/>
                        </a:ln>
                      </wps:spPr>
                      <wps:txbx>
                        <w:txbxContent>
                          <w:p w14:paraId="3918AF24" w14:textId="77777777" w:rsidR="00EC11B2" w:rsidRDefault="00EC11B2" w:rsidP="00285121">
                            <w:pPr>
                              <w:spacing w:line="240" w:lineRule="exact"/>
                              <w:ind w:firstLineChars="5" w:firstLine="12"/>
                              <w:rPr>
                                <w:rFonts w:ascii="標楷體" w:hAnsi="標楷體"/>
                                <w:b/>
                                <w:bCs/>
                              </w:rPr>
                            </w:pPr>
                            <w:r>
                              <w:rPr>
                                <w:rFonts w:ascii="標楷體" w:hAnsi="標楷體" w:hint="eastAsia"/>
                                <w:b/>
                                <w:bCs/>
                              </w:rPr>
                              <w:t>表1　截至114年底止尚無防災士之村里</w:t>
                            </w:r>
                          </w:p>
                          <w:p w14:paraId="0303BC91" w14:textId="77777777" w:rsidR="00EC11B2" w:rsidRDefault="00EC11B2" w:rsidP="007427E6">
                            <w:pPr>
                              <w:spacing w:line="240" w:lineRule="exact"/>
                              <w:ind w:rightChars="5" w:right="12"/>
                              <w:jc w:val="right"/>
                              <w:rPr>
                                <w:rFonts w:ascii="標楷體" w:hAnsi="標楷體"/>
                                <w:sz w:val="20"/>
                              </w:rPr>
                            </w:pPr>
                            <w:r>
                              <w:rPr>
                                <w:rFonts w:ascii="標楷體" w:hAnsi="標楷體" w:hint="eastAsia"/>
                                <w:sz w:val="20"/>
                              </w:rPr>
                              <w:t>單位：個</w:t>
                            </w:r>
                          </w:p>
                          <w:tbl>
                            <w:tblPr>
                              <w:tblStyle w:val="13"/>
                              <w:tblW w:w="5000" w:type="pct"/>
                              <w:tblInd w:w="0" w:type="dxa"/>
                              <w:tblLook w:val="04A0" w:firstRow="1" w:lastRow="0" w:firstColumn="1" w:lastColumn="0" w:noHBand="0" w:noVBand="1"/>
                            </w:tblPr>
                            <w:tblGrid>
                              <w:gridCol w:w="917"/>
                              <w:gridCol w:w="2485"/>
                              <w:gridCol w:w="825"/>
                            </w:tblGrid>
                            <w:tr w:rsidR="00EC11B2" w14:paraId="7D2AF0D5" w14:textId="77777777" w:rsidTr="006D036D">
                              <w:trPr>
                                <w:trHeight w:val="301"/>
                              </w:trPr>
                              <w:tc>
                                <w:tcPr>
                                  <w:tcW w:w="1085" w:type="pct"/>
                                  <w:tcBorders>
                                    <w:top w:val="single" w:sz="4" w:space="0" w:color="auto"/>
                                    <w:left w:val="single" w:sz="4" w:space="0" w:color="auto"/>
                                    <w:bottom w:val="single" w:sz="4" w:space="0" w:color="auto"/>
                                    <w:right w:val="single" w:sz="4" w:space="0" w:color="auto"/>
                                  </w:tcBorders>
                                  <w:vAlign w:val="center"/>
                                  <w:hideMark/>
                                </w:tcPr>
                                <w:p w14:paraId="4165BAE7" w14:textId="77777777" w:rsidR="00EC11B2" w:rsidRDefault="00EC11B2" w:rsidP="007427E6">
                                  <w:pPr>
                                    <w:spacing w:line="200" w:lineRule="exact"/>
                                    <w:jc w:val="center"/>
                                    <w:rPr>
                                      <w:rFonts w:ascii="標楷體" w:hAnsi="標楷體"/>
                                      <w:sz w:val="20"/>
                                      <w:szCs w:val="20"/>
                                    </w:rPr>
                                  </w:pPr>
                                  <w:r>
                                    <w:rPr>
                                      <w:rFonts w:ascii="標楷體" w:hAnsi="標楷體" w:hint="eastAsia"/>
                                      <w:sz w:val="20"/>
                                      <w:szCs w:val="20"/>
                                    </w:rPr>
                                    <w:t>市鄉</w:t>
                                  </w:r>
                                </w:p>
                              </w:tc>
                              <w:tc>
                                <w:tcPr>
                                  <w:tcW w:w="2939" w:type="pct"/>
                                  <w:tcBorders>
                                    <w:top w:val="single" w:sz="4" w:space="0" w:color="auto"/>
                                    <w:left w:val="single" w:sz="4" w:space="0" w:color="auto"/>
                                    <w:bottom w:val="single" w:sz="4" w:space="0" w:color="auto"/>
                                    <w:right w:val="single" w:sz="4" w:space="0" w:color="auto"/>
                                  </w:tcBorders>
                                  <w:vAlign w:val="center"/>
                                  <w:hideMark/>
                                </w:tcPr>
                                <w:p w14:paraId="76BFFA8C" w14:textId="77777777" w:rsidR="00EC11B2" w:rsidRDefault="00EC11B2" w:rsidP="007427E6">
                                  <w:pPr>
                                    <w:spacing w:line="200" w:lineRule="exact"/>
                                    <w:jc w:val="center"/>
                                    <w:rPr>
                                      <w:rFonts w:ascii="標楷體" w:hAnsi="標楷體"/>
                                      <w:sz w:val="20"/>
                                      <w:szCs w:val="20"/>
                                    </w:rPr>
                                  </w:pPr>
                                  <w:r>
                                    <w:rPr>
                                      <w:rFonts w:ascii="標楷體" w:hAnsi="標楷體" w:hint="eastAsia"/>
                                      <w:sz w:val="20"/>
                                      <w:szCs w:val="20"/>
                                    </w:rPr>
                                    <w:t>無防災士村里</w:t>
                                  </w:r>
                                </w:p>
                              </w:tc>
                              <w:tc>
                                <w:tcPr>
                                  <w:tcW w:w="976" w:type="pct"/>
                                  <w:tcBorders>
                                    <w:top w:val="single" w:sz="4" w:space="0" w:color="auto"/>
                                    <w:left w:val="single" w:sz="4" w:space="0" w:color="auto"/>
                                    <w:bottom w:val="single" w:sz="4" w:space="0" w:color="auto"/>
                                    <w:right w:val="single" w:sz="4" w:space="0" w:color="auto"/>
                                  </w:tcBorders>
                                  <w:vAlign w:val="center"/>
                                  <w:hideMark/>
                                </w:tcPr>
                                <w:p w14:paraId="3DFBBA68" w14:textId="77777777" w:rsidR="00EC11B2" w:rsidRDefault="00EC11B2" w:rsidP="007427E6">
                                  <w:pPr>
                                    <w:spacing w:line="200" w:lineRule="exact"/>
                                    <w:jc w:val="center"/>
                                    <w:rPr>
                                      <w:rFonts w:ascii="標楷體" w:hAnsi="標楷體"/>
                                      <w:sz w:val="20"/>
                                      <w:szCs w:val="20"/>
                                    </w:rPr>
                                  </w:pPr>
                                  <w:r>
                                    <w:rPr>
                                      <w:rFonts w:ascii="標楷體" w:hAnsi="標楷體" w:hint="eastAsia"/>
                                      <w:sz w:val="20"/>
                                      <w:szCs w:val="20"/>
                                    </w:rPr>
                                    <w:t>村里數</w:t>
                                  </w:r>
                                </w:p>
                              </w:tc>
                            </w:tr>
                            <w:tr w:rsidR="00EC11B2" w14:paraId="48950E1A" w14:textId="77777777" w:rsidTr="006D036D">
                              <w:trPr>
                                <w:trHeight w:val="301"/>
                              </w:trPr>
                              <w:tc>
                                <w:tcPr>
                                  <w:tcW w:w="4024" w:type="pct"/>
                                  <w:gridSpan w:val="2"/>
                                  <w:tcBorders>
                                    <w:top w:val="single" w:sz="4" w:space="0" w:color="auto"/>
                                    <w:left w:val="single" w:sz="4" w:space="0" w:color="auto"/>
                                    <w:bottom w:val="single" w:sz="4" w:space="0" w:color="auto"/>
                                    <w:right w:val="single" w:sz="4" w:space="0" w:color="auto"/>
                                  </w:tcBorders>
                                  <w:vAlign w:val="center"/>
                                  <w:hideMark/>
                                </w:tcPr>
                                <w:p w14:paraId="73661F66" w14:textId="77777777" w:rsidR="00EC11B2" w:rsidRDefault="00EC11B2" w:rsidP="007427E6">
                                  <w:pPr>
                                    <w:spacing w:line="200" w:lineRule="exact"/>
                                    <w:jc w:val="center"/>
                                    <w:rPr>
                                      <w:rFonts w:ascii="標楷體" w:hAnsi="標楷體"/>
                                      <w:b/>
                                      <w:bCs/>
                                      <w:sz w:val="20"/>
                                      <w:szCs w:val="20"/>
                                    </w:rPr>
                                  </w:pPr>
                                  <w:r>
                                    <w:rPr>
                                      <w:rFonts w:ascii="標楷體" w:hAnsi="標楷體" w:hint="eastAsia"/>
                                      <w:b/>
                                      <w:bCs/>
                                      <w:sz w:val="20"/>
                                      <w:szCs w:val="20"/>
                                    </w:rPr>
                                    <w:t>合計</w:t>
                                  </w:r>
                                </w:p>
                              </w:tc>
                              <w:tc>
                                <w:tcPr>
                                  <w:tcW w:w="976" w:type="pct"/>
                                  <w:tcBorders>
                                    <w:top w:val="single" w:sz="4" w:space="0" w:color="auto"/>
                                    <w:left w:val="single" w:sz="4" w:space="0" w:color="auto"/>
                                    <w:bottom w:val="single" w:sz="4" w:space="0" w:color="auto"/>
                                    <w:right w:val="single" w:sz="4" w:space="0" w:color="auto"/>
                                  </w:tcBorders>
                                  <w:vAlign w:val="center"/>
                                  <w:hideMark/>
                                </w:tcPr>
                                <w:p w14:paraId="2FCF8E5B" w14:textId="77777777" w:rsidR="00EC11B2" w:rsidRDefault="00EC11B2" w:rsidP="007427E6">
                                  <w:pPr>
                                    <w:spacing w:line="200" w:lineRule="exact"/>
                                    <w:jc w:val="right"/>
                                    <w:rPr>
                                      <w:rFonts w:ascii="標楷體" w:hAnsi="標楷體"/>
                                      <w:b/>
                                      <w:bCs/>
                                      <w:sz w:val="20"/>
                                      <w:szCs w:val="20"/>
                                    </w:rPr>
                                  </w:pPr>
                                  <w:r>
                                    <w:rPr>
                                      <w:rFonts w:ascii="標楷體" w:hAnsi="標楷體" w:hint="eastAsia"/>
                                      <w:b/>
                                      <w:bCs/>
                                      <w:sz w:val="20"/>
                                      <w:szCs w:val="20"/>
                                    </w:rPr>
                                    <w:t>15</w:t>
                                  </w:r>
                                </w:p>
                              </w:tc>
                            </w:tr>
                            <w:tr w:rsidR="00EC11B2" w14:paraId="142D6EDC" w14:textId="77777777" w:rsidTr="006D036D">
                              <w:trPr>
                                <w:trHeight w:val="301"/>
                              </w:trPr>
                              <w:tc>
                                <w:tcPr>
                                  <w:tcW w:w="1085" w:type="pct"/>
                                  <w:tcBorders>
                                    <w:top w:val="single" w:sz="4" w:space="0" w:color="auto"/>
                                    <w:left w:val="single" w:sz="4" w:space="0" w:color="auto"/>
                                    <w:bottom w:val="single" w:sz="4" w:space="0" w:color="auto"/>
                                    <w:right w:val="single" w:sz="4" w:space="0" w:color="auto"/>
                                  </w:tcBorders>
                                  <w:vAlign w:val="center"/>
                                  <w:hideMark/>
                                </w:tcPr>
                                <w:p w14:paraId="194ADB82"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馬公市</w:t>
                                  </w:r>
                                </w:p>
                              </w:tc>
                              <w:tc>
                                <w:tcPr>
                                  <w:tcW w:w="2939" w:type="pct"/>
                                  <w:tcBorders>
                                    <w:top w:val="single" w:sz="4" w:space="0" w:color="auto"/>
                                    <w:left w:val="single" w:sz="4" w:space="0" w:color="auto"/>
                                    <w:bottom w:val="single" w:sz="4" w:space="0" w:color="auto"/>
                                    <w:right w:val="single" w:sz="4" w:space="0" w:color="auto"/>
                                  </w:tcBorders>
                                  <w:vAlign w:val="center"/>
                                  <w:hideMark/>
                                </w:tcPr>
                                <w:p w14:paraId="67D3B875"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虎井里、桶盤里</w:t>
                                  </w:r>
                                </w:p>
                              </w:tc>
                              <w:tc>
                                <w:tcPr>
                                  <w:tcW w:w="976" w:type="pct"/>
                                  <w:tcBorders>
                                    <w:top w:val="single" w:sz="4" w:space="0" w:color="auto"/>
                                    <w:left w:val="single" w:sz="4" w:space="0" w:color="auto"/>
                                    <w:bottom w:val="single" w:sz="4" w:space="0" w:color="auto"/>
                                    <w:right w:val="single" w:sz="4" w:space="0" w:color="auto"/>
                                  </w:tcBorders>
                                  <w:vAlign w:val="center"/>
                                  <w:hideMark/>
                                </w:tcPr>
                                <w:p w14:paraId="40583D1E" w14:textId="77777777" w:rsidR="00EC11B2" w:rsidRDefault="00EC11B2" w:rsidP="007427E6">
                                  <w:pPr>
                                    <w:spacing w:line="200" w:lineRule="exact"/>
                                    <w:jc w:val="right"/>
                                    <w:rPr>
                                      <w:rFonts w:ascii="標楷體" w:hAnsi="標楷體"/>
                                      <w:sz w:val="20"/>
                                      <w:szCs w:val="20"/>
                                    </w:rPr>
                                  </w:pPr>
                                  <w:r>
                                    <w:rPr>
                                      <w:rFonts w:ascii="標楷體" w:hAnsi="標楷體" w:hint="eastAsia"/>
                                      <w:sz w:val="20"/>
                                      <w:szCs w:val="20"/>
                                    </w:rPr>
                                    <w:t>2</w:t>
                                  </w:r>
                                </w:p>
                              </w:tc>
                            </w:tr>
                            <w:tr w:rsidR="00EC11B2" w14:paraId="307A4403" w14:textId="77777777" w:rsidTr="006D036D">
                              <w:trPr>
                                <w:trHeight w:val="301"/>
                              </w:trPr>
                              <w:tc>
                                <w:tcPr>
                                  <w:tcW w:w="1085" w:type="pct"/>
                                  <w:tcBorders>
                                    <w:top w:val="single" w:sz="4" w:space="0" w:color="auto"/>
                                    <w:left w:val="single" w:sz="4" w:space="0" w:color="auto"/>
                                    <w:bottom w:val="single" w:sz="4" w:space="0" w:color="auto"/>
                                    <w:right w:val="single" w:sz="4" w:space="0" w:color="auto"/>
                                  </w:tcBorders>
                                  <w:vAlign w:val="center"/>
                                  <w:hideMark/>
                                </w:tcPr>
                                <w:p w14:paraId="2E02A1EC"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湖西鄉</w:t>
                                  </w:r>
                                </w:p>
                              </w:tc>
                              <w:tc>
                                <w:tcPr>
                                  <w:tcW w:w="2939" w:type="pct"/>
                                  <w:tcBorders>
                                    <w:top w:val="single" w:sz="4" w:space="0" w:color="auto"/>
                                    <w:left w:val="single" w:sz="4" w:space="0" w:color="auto"/>
                                    <w:bottom w:val="single" w:sz="4" w:space="0" w:color="auto"/>
                                    <w:right w:val="single" w:sz="4" w:space="0" w:color="auto"/>
                                  </w:tcBorders>
                                  <w:vAlign w:val="center"/>
                                  <w:hideMark/>
                                </w:tcPr>
                                <w:p w14:paraId="360AB6D2"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東石村、許家村</w:t>
                                  </w:r>
                                </w:p>
                              </w:tc>
                              <w:tc>
                                <w:tcPr>
                                  <w:tcW w:w="976" w:type="pct"/>
                                  <w:tcBorders>
                                    <w:top w:val="single" w:sz="4" w:space="0" w:color="auto"/>
                                    <w:left w:val="single" w:sz="4" w:space="0" w:color="auto"/>
                                    <w:bottom w:val="single" w:sz="4" w:space="0" w:color="auto"/>
                                    <w:right w:val="single" w:sz="4" w:space="0" w:color="auto"/>
                                  </w:tcBorders>
                                  <w:vAlign w:val="center"/>
                                  <w:hideMark/>
                                </w:tcPr>
                                <w:p w14:paraId="54147932" w14:textId="77777777" w:rsidR="00EC11B2" w:rsidRDefault="00EC11B2" w:rsidP="007427E6">
                                  <w:pPr>
                                    <w:spacing w:line="200" w:lineRule="exact"/>
                                    <w:jc w:val="right"/>
                                    <w:rPr>
                                      <w:rFonts w:ascii="標楷體" w:hAnsi="標楷體"/>
                                      <w:sz w:val="20"/>
                                      <w:szCs w:val="20"/>
                                    </w:rPr>
                                  </w:pPr>
                                  <w:r>
                                    <w:rPr>
                                      <w:rFonts w:ascii="標楷體" w:hAnsi="標楷體" w:hint="eastAsia"/>
                                      <w:sz w:val="20"/>
                                      <w:szCs w:val="20"/>
                                    </w:rPr>
                                    <w:t>2</w:t>
                                  </w:r>
                                </w:p>
                              </w:tc>
                            </w:tr>
                            <w:tr w:rsidR="00EC11B2" w14:paraId="36E09E29" w14:textId="77777777" w:rsidTr="006D036D">
                              <w:trPr>
                                <w:trHeight w:val="301"/>
                              </w:trPr>
                              <w:tc>
                                <w:tcPr>
                                  <w:tcW w:w="1085" w:type="pct"/>
                                  <w:tcBorders>
                                    <w:top w:val="single" w:sz="4" w:space="0" w:color="auto"/>
                                    <w:left w:val="single" w:sz="4" w:space="0" w:color="auto"/>
                                    <w:bottom w:val="single" w:sz="4" w:space="0" w:color="auto"/>
                                    <w:right w:val="single" w:sz="4" w:space="0" w:color="auto"/>
                                  </w:tcBorders>
                                  <w:vAlign w:val="center"/>
                                  <w:hideMark/>
                                </w:tcPr>
                                <w:p w14:paraId="5D90008E"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白沙鄉</w:t>
                                  </w:r>
                                </w:p>
                              </w:tc>
                              <w:tc>
                                <w:tcPr>
                                  <w:tcW w:w="2939" w:type="pct"/>
                                  <w:tcBorders>
                                    <w:top w:val="single" w:sz="4" w:space="0" w:color="auto"/>
                                    <w:left w:val="single" w:sz="4" w:space="0" w:color="auto"/>
                                    <w:bottom w:val="single" w:sz="4" w:space="0" w:color="auto"/>
                                    <w:right w:val="single" w:sz="4" w:space="0" w:color="auto"/>
                                  </w:tcBorders>
                                  <w:vAlign w:val="center"/>
                                  <w:hideMark/>
                                </w:tcPr>
                                <w:p w14:paraId="78721CC7"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城前村、鎮海村、岐頭村</w:t>
                                  </w:r>
                                </w:p>
                                <w:p w14:paraId="4CC6EC4A"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瓦硐村、員貝村、大倉村</w:t>
                                  </w:r>
                                </w:p>
                              </w:tc>
                              <w:tc>
                                <w:tcPr>
                                  <w:tcW w:w="976" w:type="pct"/>
                                  <w:tcBorders>
                                    <w:top w:val="single" w:sz="4" w:space="0" w:color="auto"/>
                                    <w:left w:val="single" w:sz="4" w:space="0" w:color="auto"/>
                                    <w:bottom w:val="single" w:sz="4" w:space="0" w:color="auto"/>
                                    <w:right w:val="single" w:sz="4" w:space="0" w:color="auto"/>
                                  </w:tcBorders>
                                  <w:vAlign w:val="center"/>
                                  <w:hideMark/>
                                </w:tcPr>
                                <w:p w14:paraId="06639F3D" w14:textId="77777777" w:rsidR="00EC11B2" w:rsidRDefault="00EC11B2" w:rsidP="007427E6">
                                  <w:pPr>
                                    <w:spacing w:line="200" w:lineRule="exact"/>
                                    <w:jc w:val="right"/>
                                    <w:rPr>
                                      <w:rFonts w:ascii="標楷體" w:hAnsi="標楷體"/>
                                      <w:sz w:val="20"/>
                                      <w:szCs w:val="20"/>
                                    </w:rPr>
                                  </w:pPr>
                                  <w:r>
                                    <w:rPr>
                                      <w:rFonts w:ascii="標楷體" w:hAnsi="標楷體" w:hint="eastAsia"/>
                                      <w:sz w:val="20"/>
                                      <w:szCs w:val="20"/>
                                    </w:rPr>
                                    <w:t>6</w:t>
                                  </w:r>
                                </w:p>
                              </w:tc>
                            </w:tr>
                            <w:tr w:rsidR="00EC11B2" w14:paraId="7151AD1D" w14:textId="77777777" w:rsidTr="006D036D">
                              <w:trPr>
                                <w:trHeight w:val="301"/>
                              </w:trPr>
                              <w:tc>
                                <w:tcPr>
                                  <w:tcW w:w="1085" w:type="pct"/>
                                  <w:tcBorders>
                                    <w:top w:val="single" w:sz="4" w:space="0" w:color="auto"/>
                                    <w:left w:val="single" w:sz="4" w:space="0" w:color="auto"/>
                                    <w:bottom w:val="single" w:sz="4" w:space="0" w:color="auto"/>
                                    <w:right w:val="single" w:sz="4" w:space="0" w:color="auto"/>
                                  </w:tcBorders>
                                  <w:vAlign w:val="center"/>
                                  <w:hideMark/>
                                </w:tcPr>
                                <w:p w14:paraId="62204ACE"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西嶼鄉</w:t>
                                  </w:r>
                                </w:p>
                              </w:tc>
                              <w:tc>
                                <w:tcPr>
                                  <w:tcW w:w="2939" w:type="pct"/>
                                  <w:tcBorders>
                                    <w:top w:val="single" w:sz="4" w:space="0" w:color="auto"/>
                                    <w:left w:val="single" w:sz="4" w:space="0" w:color="auto"/>
                                    <w:bottom w:val="single" w:sz="4" w:space="0" w:color="auto"/>
                                    <w:right w:val="single" w:sz="4" w:space="0" w:color="auto"/>
                                  </w:tcBorders>
                                  <w:vAlign w:val="center"/>
                                  <w:hideMark/>
                                </w:tcPr>
                                <w:p w14:paraId="0BE2BEB8"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二崁村</w:t>
                                  </w:r>
                                </w:p>
                              </w:tc>
                              <w:tc>
                                <w:tcPr>
                                  <w:tcW w:w="976" w:type="pct"/>
                                  <w:tcBorders>
                                    <w:top w:val="single" w:sz="4" w:space="0" w:color="auto"/>
                                    <w:left w:val="single" w:sz="4" w:space="0" w:color="auto"/>
                                    <w:bottom w:val="single" w:sz="4" w:space="0" w:color="auto"/>
                                    <w:right w:val="single" w:sz="4" w:space="0" w:color="auto"/>
                                  </w:tcBorders>
                                  <w:vAlign w:val="center"/>
                                  <w:hideMark/>
                                </w:tcPr>
                                <w:p w14:paraId="14BB5251" w14:textId="77777777" w:rsidR="00EC11B2" w:rsidRDefault="00EC11B2" w:rsidP="007427E6">
                                  <w:pPr>
                                    <w:spacing w:line="200" w:lineRule="exact"/>
                                    <w:jc w:val="right"/>
                                    <w:rPr>
                                      <w:rFonts w:ascii="標楷體" w:hAnsi="標楷體"/>
                                      <w:sz w:val="20"/>
                                      <w:szCs w:val="20"/>
                                    </w:rPr>
                                  </w:pPr>
                                  <w:r>
                                    <w:rPr>
                                      <w:rFonts w:ascii="標楷體" w:hAnsi="標楷體" w:hint="eastAsia"/>
                                      <w:sz w:val="20"/>
                                      <w:szCs w:val="20"/>
                                    </w:rPr>
                                    <w:t>1</w:t>
                                  </w:r>
                                </w:p>
                              </w:tc>
                            </w:tr>
                            <w:tr w:rsidR="00EC11B2" w14:paraId="5AC52753" w14:textId="77777777" w:rsidTr="006D036D">
                              <w:trPr>
                                <w:trHeight w:val="301"/>
                              </w:trPr>
                              <w:tc>
                                <w:tcPr>
                                  <w:tcW w:w="1085" w:type="pct"/>
                                  <w:tcBorders>
                                    <w:top w:val="single" w:sz="4" w:space="0" w:color="auto"/>
                                    <w:left w:val="single" w:sz="4" w:space="0" w:color="auto"/>
                                    <w:bottom w:val="single" w:sz="4" w:space="0" w:color="auto"/>
                                    <w:right w:val="single" w:sz="4" w:space="0" w:color="auto"/>
                                  </w:tcBorders>
                                  <w:vAlign w:val="center"/>
                                  <w:hideMark/>
                                </w:tcPr>
                                <w:p w14:paraId="656B1A82"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望安鄉</w:t>
                                  </w:r>
                                </w:p>
                              </w:tc>
                              <w:tc>
                                <w:tcPr>
                                  <w:tcW w:w="2939" w:type="pct"/>
                                  <w:tcBorders>
                                    <w:top w:val="single" w:sz="4" w:space="0" w:color="auto"/>
                                    <w:left w:val="single" w:sz="4" w:space="0" w:color="auto"/>
                                    <w:bottom w:val="single" w:sz="4" w:space="0" w:color="auto"/>
                                    <w:right w:val="single" w:sz="4" w:space="0" w:color="auto"/>
                                  </w:tcBorders>
                                  <w:vAlign w:val="center"/>
                                  <w:hideMark/>
                                </w:tcPr>
                                <w:p w14:paraId="58E4D97F"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西安村、西坪村、東吉村</w:t>
                                  </w:r>
                                </w:p>
                              </w:tc>
                              <w:tc>
                                <w:tcPr>
                                  <w:tcW w:w="976" w:type="pct"/>
                                  <w:tcBorders>
                                    <w:top w:val="single" w:sz="4" w:space="0" w:color="auto"/>
                                    <w:left w:val="single" w:sz="4" w:space="0" w:color="auto"/>
                                    <w:bottom w:val="single" w:sz="4" w:space="0" w:color="auto"/>
                                    <w:right w:val="single" w:sz="4" w:space="0" w:color="auto"/>
                                  </w:tcBorders>
                                  <w:vAlign w:val="center"/>
                                  <w:hideMark/>
                                </w:tcPr>
                                <w:p w14:paraId="5E78C908" w14:textId="77777777" w:rsidR="00EC11B2" w:rsidRDefault="00EC11B2" w:rsidP="007427E6">
                                  <w:pPr>
                                    <w:spacing w:line="200" w:lineRule="exact"/>
                                    <w:jc w:val="right"/>
                                    <w:rPr>
                                      <w:rFonts w:ascii="標楷體" w:hAnsi="標楷體"/>
                                      <w:sz w:val="20"/>
                                      <w:szCs w:val="20"/>
                                    </w:rPr>
                                  </w:pPr>
                                  <w:r>
                                    <w:rPr>
                                      <w:rFonts w:ascii="標楷體" w:hAnsi="標楷體" w:hint="eastAsia"/>
                                      <w:sz w:val="20"/>
                                      <w:szCs w:val="20"/>
                                    </w:rPr>
                                    <w:t>3</w:t>
                                  </w:r>
                                </w:p>
                              </w:tc>
                            </w:tr>
                            <w:tr w:rsidR="00EC11B2" w14:paraId="79ADEEE6" w14:textId="77777777" w:rsidTr="006D036D">
                              <w:trPr>
                                <w:trHeight w:val="301"/>
                              </w:trPr>
                              <w:tc>
                                <w:tcPr>
                                  <w:tcW w:w="1085" w:type="pct"/>
                                  <w:tcBorders>
                                    <w:top w:val="single" w:sz="4" w:space="0" w:color="auto"/>
                                    <w:left w:val="single" w:sz="4" w:space="0" w:color="auto"/>
                                    <w:bottom w:val="single" w:sz="4" w:space="0" w:color="auto"/>
                                    <w:right w:val="single" w:sz="4" w:space="0" w:color="auto"/>
                                  </w:tcBorders>
                                  <w:vAlign w:val="center"/>
                                  <w:hideMark/>
                                </w:tcPr>
                                <w:p w14:paraId="588278D0"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七美鄉</w:t>
                                  </w:r>
                                </w:p>
                              </w:tc>
                              <w:tc>
                                <w:tcPr>
                                  <w:tcW w:w="2939" w:type="pct"/>
                                  <w:tcBorders>
                                    <w:top w:val="single" w:sz="4" w:space="0" w:color="auto"/>
                                    <w:left w:val="single" w:sz="4" w:space="0" w:color="auto"/>
                                    <w:bottom w:val="single" w:sz="4" w:space="0" w:color="auto"/>
                                    <w:right w:val="single" w:sz="4" w:space="0" w:color="auto"/>
                                  </w:tcBorders>
                                  <w:vAlign w:val="center"/>
                                  <w:hideMark/>
                                </w:tcPr>
                                <w:p w14:paraId="20619F5A"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東湖村</w:t>
                                  </w:r>
                                </w:p>
                              </w:tc>
                              <w:tc>
                                <w:tcPr>
                                  <w:tcW w:w="976" w:type="pct"/>
                                  <w:tcBorders>
                                    <w:top w:val="single" w:sz="4" w:space="0" w:color="auto"/>
                                    <w:left w:val="single" w:sz="4" w:space="0" w:color="auto"/>
                                    <w:bottom w:val="single" w:sz="4" w:space="0" w:color="auto"/>
                                    <w:right w:val="single" w:sz="4" w:space="0" w:color="auto"/>
                                  </w:tcBorders>
                                  <w:vAlign w:val="center"/>
                                  <w:hideMark/>
                                </w:tcPr>
                                <w:p w14:paraId="5C2B06BA" w14:textId="77777777" w:rsidR="00EC11B2" w:rsidRDefault="00EC11B2" w:rsidP="007427E6">
                                  <w:pPr>
                                    <w:spacing w:line="200" w:lineRule="exact"/>
                                    <w:jc w:val="right"/>
                                    <w:rPr>
                                      <w:rFonts w:ascii="標楷體" w:hAnsi="標楷體"/>
                                      <w:sz w:val="20"/>
                                      <w:szCs w:val="20"/>
                                    </w:rPr>
                                  </w:pPr>
                                  <w:r>
                                    <w:rPr>
                                      <w:rFonts w:ascii="標楷體" w:hAnsi="標楷體" w:hint="eastAsia"/>
                                      <w:sz w:val="20"/>
                                      <w:szCs w:val="20"/>
                                    </w:rPr>
                                    <w:t>1</w:t>
                                  </w:r>
                                </w:p>
                              </w:tc>
                            </w:tr>
                          </w:tbl>
                          <w:p w14:paraId="20B2EBE3" w14:textId="3FA8233E" w:rsidR="00EC11B2" w:rsidRDefault="00EC11B2" w:rsidP="00285121">
                            <w:pPr>
                              <w:spacing w:line="200" w:lineRule="exact"/>
                              <w:ind w:firstLineChars="7" w:firstLine="13"/>
                              <w:rPr>
                                <w:rFonts w:ascii="標楷體" w:hAnsi="標楷體" w:cs="Times New Roman"/>
                                <w:sz w:val="18"/>
                                <w:szCs w:val="18"/>
                              </w:rPr>
                            </w:pPr>
                            <w:r>
                              <w:rPr>
                                <w:rFonts w:ascii="標楷體" w:hAnsi="標楷體" w:hint="eastAsia"/>
                                <w:sz w:val="18"/>
                                <w:szCs w:val="18"/>
                              </w:rPr>
                              <w:t>資料來源：整理自</w:t>
                            </w:r>
                            <w:r w:rsidR="00A24179">
                              <w:rPr>
                                <w:rFonts w:ascii="標楷體" w:hAnsi="標楷體" w:hint="eastAsia"/>
                                <w:sz w:val="18"/>
                                <w:szCs w:val="18"/>
                              </w:rPr>
                              <w:t>澎湖縣政府</w:t>
                            </w:r>
                            <w:r>
                              <w:rPr>
                                <w:rFonts w:ascii="標楷體" w:hAnsi="標楷體" w:hint="eastAsia"/>
                                <w:sz w:val="18"/>
                                <w:szCs w:val="18"/>
                              </w:rPr>
                              <w:t>消防局提供資料。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ED87DC" id="文字方塊 123" o:spid="_x0000_s1149" type="#_x0000_t202" style="position:absolute;left:0;text-align:left;margin-left:261.85pt;margin-top:229.3pt;width:226.2pt;height:175.2pt;z-index:2519173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" stroked="f">
                <v:textbox>
                  <w:txbxContent>
                    <w:p w14:paraId="3918AF24" w14:textId="77777777" w:rsidR="00EC11B2" w:rsidRDefault="00EC11B2" w:rsidP="00285121">
                      <w:pPr>
                        <w:spacing w:line="240" w:lineRule="exact"/>
                        <w:ind w:firstLineChars="5" w:firstLine="12"/>
                        <w:rPr>
                          <w:rFonts w:ascii="標楷體" w:hAnsi="標楷體"/>
                          <w:b/>
                          <w:bCs/>
                        </w:rPr>
                      </w:pPr>
                      <w:r>
                        <w:rPr>
                          <w:rFonts w:ascii="標楷體" w:hAnsi="標楷體" w:hint="eastAsia"/>
                          <w:b/>
                          <w:bCs/>
                        </w:rPr>
                        <w:t>表1　截至114年底止尚無防災士之村里</w:t>
                      </w:r>
                    </w:p>
                    <w:p w14:paraId="0303BC91" w14:textId="77777777" w:rsidR="00EC11B2" w:rsidRDefault="00EC11B2" w:rsidP="007427E6">
                      <w:pPr>
                        <w:spacing w:line="240" w:lineRule="exact"/>
                        <w:ind w:rightChars="5" w:right="12"/>
                        <w:jc w:val="right"/>
                        <w:rPr>
                          <w:rFonts w:ascii="標楷體" w:hAnsi="標楷體"/>
                          <w:sz w:val="20"/>
                        </w:rPr>
                      </w:pPr>
                      <w:r>
                        <w:rPr>
                          <w:rFonts w:ascii="標楷體" w:hAnsi="標楷體" w:hint="eastAsia"/>
                          <w:sz w:val="20"/>
                        </w:rPr>
                        <w:t>單位：個</w:t>
                      </w:r>
                    </w:p>
                    <w:tbl>
                      <w:tblPr>
                        <w:tblStyle w:val="13"/>
                        <w:tblW w:w="5000" w:type="pct"/>
                        <w:tblInd w:w="0" w:type="dxa"/>
                        <w:tblLook w:val="04A0" w:firstRow="1" w:lastRow="0" w:firstColumn="1" w:lastColumn="0" w:noHBand="0" w:noVBand="1"/>
                      </w:tblPr>
                      <w:tblGrid>
                        <w:gridCol w:w="917"/>
                        <w:gridCol w:w="2485"/>
                        <w:gridCol w:w="825"/>
                      </w:tblGrid>
                      <w:tr w:rsidR="00EC11B2" w14:paraId="7D2AF0D5" w14:textId="77777777" w:rsidTr="006D036D">
                        <w:trPr>
                          <w:trHeight w:val="301"/>
                        </w:trPr>
                        <w:tc>
                          <w:tcPr>
                            <w:tcW w:w="1085" w:type="pct"/>
                            <w:tcBorders>
                              <w:top w:val="single" w:sz="4" w:space="0" w:color="auto"/>
                              <w:left w:val="single" w:sz="4" w:space="0" w:color="auto"/>
                              <w:bottom w:val="single" w:sz="4" w:space="0" w:color="auto"/>
                              <w:right w:val="single" w:sz="4" w:space="0" w:color="auto"/>
                            </w:tcBorders>
                            <w:vAlign w:val="center"/>
                            <w:hideMark/>
                          </w:tcPr>
                          <w:p w14:paraId="4165BAE7" w14:textId="77777777" w:rsidR="00EC11B2" w:rsidRDefault="00EC11B2" w:rsidP="007427E6">
                            <w:pPr>
                              <w:spacing w:line="200" w:lineRule="exact"/>
                              <w:jc w:val="center"/>
                              <w:rPr>
                                <w:rFonts w:ascii="標楷體" w:hAnsi="標楷體"/>
                                <w:sz w:val="20"/>
                                <w:szCs w:val="20"/>
                              </w:rPr>
                            </w:pPr>
                            <w:r>
                              <w:rPr>
                                <w:rFonts w:ascii="標楷體" w:hAnsi="標楷體" w:hint="eastAsia"/>
                                <w:sz w:val="20"/>
                                <w:szCs w:val="20"/>
                              </w:rPr>
                              <w:t>市鄉</w:t>
                            </w:r>
                          </w:p>
                        </w:tc>
                        <w:tc>
                          <w:tcPr>
                            <w:tcW w:w="2939" w:type="pct"/>
                            <w:tcBorders>
                              <w:top w:val="single" w:sz="4" w:space="0" w:color="auto"/>
                              <w:left w:val="single" w:sz="4" w:space="0" w:color="auto"/>
                              <w:bottom w:val="single" w:sz="4" w:space="0" w:color="auto"/>
                              <w:right w:val="single" w:sz="4" w:space="0" w:color="auto"/>
                            </w:tcBorders>
                            <w:vAlign w:val="center"/>
                            <w:hideMark/>
                          </w:tcPr>
                          <w:p w14:paraId="76BFFA8C" w14:textId="77777777" w:rsidR="00EC11B2" w:rsidRDefault="00EC11B2" w:rsidP="007427E6">
                            <w:pPr>
                              <w:spacing w:line="200" w:lineRule="exact"/>
                              <w:jc w:val="center"/>
                              <w:rPr>
                                <w:rFonts w:ascii="標楷體" w:hAnsi="標楷體"/>
                                <w:sz w:val="20"/>
                                <w:szCs w:val="20"/>
                              </w:rPr>
                            </w:pPr>
                            <w:r>
                              <w:rPr>
                                <w:rFonts w:ascii="標楷體" w:hAnsi="標楷體" w:hint="eastAsia"/>
                                <w:sz w:val="20"/>
                                <w:szCs w:val="20"/>
                              </w:rPr>
                              <w:t>無防災士村里</w:t>
                            </w:r>
                          </w:p>
                        </w:tc>
                        <w:tc>
                          <w:tcPr>
                            <w:tcW w:w="976" w:type="pct"/>
                            <w:tcBorders>
                              <w:top w:val="single" w:sz="4" w:space="0" w:color="auto"/>
                              <w:left w:val="single" w:sz="4" w:space="0" w:color="auto"/>
                              <w:bottom w:val="single" w:sz="4" w:space="0" w:color="auto"/>
                              <w:right w:val="single" w:sz="4" w:space="0" w:color="auto"/>
                            </w:tcBorders>
                            <w:vAlign w:val="center"/>
                            <w:hideMark/>
                          </w:tcPr>
                          <w:p w14:paraId="3DFBBA68" w14:textId="77777777" w:rsidR="00EC11B2" w:rsidRDefault="00EC11B2" w:rsidP="007427E6">
                            <w:pPr>
                              <w:spacing w:line="200" w:lineRule="exact"/>
                              <w:jc w:val="center"/>
                              <w:rPr>
                                <w:rFonts w:ascii="標楷體" w:hAnsi="標楷體"/>
                                <w:sz w:val="20"/>
                                <w:szCs w:val="20"/>
                              </w:rPr>
                            </w:pPr>
                            <w:r>
                              <w:rPr>
                                <w:rFonts w:ascii="標楷體" w:hAnsi="標楷體" w:hint="eastAsia"/>
                                <w:sz w:val="20"/>
                                <w:szCs w:val="20"/>
                              </w:rPr>
                              <w:t>村里數</w:t>
                            </w:r>
                          </w:p>
                        </w:tc>
                      </w:tr>
                      <w:tr w:rsidR="00EC11B2" w14:paraId="48950E1A" w14:textId="77777777" w:rsidTr="006D036D">
                        <w:trPr>
                          <w:trHeight w:val="301"/>
                        </w:trPr>
                        <w:tc>
                          <w:tcPr>
                            <w:tcW w:w="4024" w:type="pct"/>
                            <w:gridSpan w:val="2"/>
                            <w:tcBorders>
                              <w:top w:val="single" w:sz="4" w:space="0" w:color="auto"/>
                              <w:left w:val="single" w:sz="4" w:space="0" w:color="auto"/>
                              <w:bottom w:val="single" w:sz="4" w:space="0" w:color="auto"/>
                              <w:right w:val="single" w:sz="4" w:space="0" w:color="auto"/>
                            </w:tcBorders>
                            <w:vAlign w:val="center"/>
                            <w:hideMark/>
                          </w:tcPr>
                          <w:p w14:paraId="73661F66" w14:textId="77777777" w:rsidR="00EC11B2" w:rsidRDefault="00EC11B2" w:rsidP="007427E6">
                            <w:pPr>
                              <w:spacing w:line="200" w:lineRule="exact"/>
                              <w:jc w:val="center"/>
                              <w:rPr>
                                <w:rFonts w:ascii="標楷體" w:hAnsi="標楷體"/>
                                <w:b/>
                                <w:bCs/>
                                <w:sz w:val="20"/>
                                <w:szCs w:val="20"/>
                              </w:rPr>
                            </w:pPr>
                            <w:r>
                              <w:rPr>
                                <w:rFonts w:ascii="標楷體" w:hAnsi="標楷體" w:hint="eastAsia"/>
                                <w:b/>
                                <w:bCs/>
                                <w:sz w:val="20"/>
                                <w:szCs w:val="20"/>
                              </w:rPr>
                              <w:t>合計</w:t>
                            </w:r>
                          </w:p>
                        </w:tc>
                        <w:tc>
                          <w:tcPr>
                            <w:tcW w:w="976" w:type="pct"/>
                            <w:tcBorders>
                              <w:top w:val="single" w:sz="4" w:space="0" w:color="auto"/>
                              <w:left w:val="single" w:sz="4" w:space="0" w:color="auto"/>
                              <w:bottom w:val="single" w:sz="4" w:space="0" w:color="auto"/>
                              <w:right w:val="single" w:sz="4" w:space="0" w:color="auto"/>
                            </w:tcBorders>
                            <w:vAlign w:val="center"/>
                            <w:hideMark/>
                          </w:tcPr>
                          <w:p w14:paraId="2FCF8E5B" w14:textId="77777777" w:rsidR="00EC11B2" w:rsidRDefault="00EC11B2" w:rsidP="007427E6">
                            <w:pPr>
                              <w:spacing w:line="200" w:lineRule="exact"/>
                              <w:jc w:val="right"/>
                              <w:rPr>
                                <w:rFonts w:ascii="標楷體" w:hAnsi="標楷體"/>
                                <w:b/>
                                <w:bCs/>
                                <w:sz w:val="20"/>
                                <w:szCs w:val="20"/>
                              </w:rPr>
                            </w:pPr>
                            <w:r>
                              <w:rPr>
                                <w:rFonts w:ascii="標楷體" w:hAnsi="標楷體" w:hint="eastAsia"/>
                                <w:b/>
                                <w:bCs/>
                                <w:sz w:val="20"/>
                                <w:szCs w:val="20"/>
                              </w:rPr>
                              <w:t>15</w:t>
                            </w:r>
                          </w:p>
                        </w:tc>
                      </w:tr>
                      <w:tr w:rsidR="00EC11B2" w14:paraId="142D6EDC" w14:textId="77777777" w:rsidTr="006D036D">
                        <w:trPr>
                          <w:trHeight w:val="301"/>
                        </w:trPr>
                        <w:tc>
                          <w:tcPr>
                            <w:tcW w:w="1085" w:type="pct"/>
                            <w:tcBorders>
                              <w:top w:val="single" w:sz="4" w:space="0" w:color="auto"/>
                              <w:left w:val="single" w:sz="4" w:space="0" w:color="auto"/>
                              <w:bottom w:val="single" w:sz="4" w:space="0" w:color="auto"/>
                              <w:right w:val="single" w:sz="4" w:space="0" w:color="auto"/>
                            </w:tcBorders>
                            <w:vAlign w:val="center"/>
                            <w:hideMark/>
                          </w:tcPr>
                          <w:p w14:paraId="194ADB82"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馬公市</w:t>
                            </w:r>
                          </w:p>
                        </w:tc>
                        <w:tc>
                          <w:tcPr>
                            <w:tcW w:w="2939" w:type="pct"/>
                            <w:tcBorders>
                              <w:top w:val="single" w:sz="4" w:space="0" w:color="auto"/>
                              <w:left w:val="single" w:sz="4" w:space="0" w:color="auto"/>
                              <w:bottom w:val="single" w:sz="4" w:space="0" w:color="auto"/>
                              <w:right w:val="single" w:sz="4" w:space="0" w:color="auto"/>
                            </w:tcBorders>
                            <w:vAlign w:val="center"/>
                            <w:hideMark/>
                          </w:tcPr>
                          <w:p w14:paraId="67D3B875"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虎井里、桶盤里</w:t>
                            </w:r>
                          </w:p>
                        </w:tc>
                        <w:tc>
                          <w:tcPr>
                            <w:tcW w:w="976" w:type="pct"/>
                            <w:tcBorders>
                              <w:top w:val="single" w:sz="4" w:space="0" w:color="auto"/>
                              <w:left w:val="single" w:sz="4" w:space="0" w:color="auto"/>
                              <w:bottom w:val="single" w:sz="4" w:space="0" w:color="auto"/>
                              <w:right w:val="single" w:sz="4" w:space="0" w:color="auto"/>
                            </w:tcBorders>
                            <w:vAlign w:val="center"/>
                            <w:hideMark/>
                          </w:tcPr>
                          <w:p w14:paraId="40583D1E" w14:textId="77777777" w:rsidR="00EC11B2" w:rsidRDefault="00EC11B2" w:rsidP="007427E6">
                            <w:pPr>
                              <w:spacing w:line="200" w:lineRule="exact"/>
                              <w:jc w:val="right"/>
                              <w:rPr>
                                <w:rFonts w:ascii="標楷體" w:hAnsi="標楷體"/>
                                <w:sz w:val="20"/>
                                <w:szCs w:val="20"/>
                              </w:rPr>
                            </w:pPr>
                            <w:r>
                              <w:rPr>
                                <w:rFonts w:ascii="標楷體" w:hAnsi="標楷體" w:hint="eastAsia"/>
                                <w:sz w:val="20"/>
                                <w:szCs w:val="20"/>
                              </w:rPr>
                              <w:t>2</w:t>
                            </w:r>
                          </w:p>
                        </w:tc>
                      </w:tr>
                      <w:tr w:rsidR="00EC11B2" w14:paraId="307A4403" w14:textId="77777777" w:rsidTr="006D036D">
                        <w:trPr>
                          <w:trHeight w:val="301"/>
                        </w:trPr>
                        <w:tc>
                          <w:tcPr>
                            <w:tcW w:w="1085" w:type="pct"/>
                            <w:tcBorders>
                              <w:top w:val="single" w:sz="4" w:space="0" w:color="auto"/>
                              <w:left w:val="single" w:sz="4" w:space="0" w:color="auto"/>
                              <w:bottom w:val="single" w:sz="4" w:space="0" w:color="auto"/>
                              <w:right w:val="single" w:sz="4" w:space="0" w:color="auto"/>
                            </w:tcBorders>
                            <w:vAlign w:val="center"/>
                            <w:hideMark/>
                          </w:tcPr>
                          <w:p w14:paraId="2E02A1EC"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湖西鄉</w:t>
                            </w:r>
                          </w:p>
                        </w:tc>
                        <w:tc>
                          <w:tcPr>
                            <w:tcW w:w="2939" w:type="pct"/>
                            <w:tcBorders>
                              <w:top w:val="single" w:sz="4" w:space="0" w:color="auto"/>
                              <w:left w:val="single" w:sz="4" w:space="0" w:color="auto"/>
                              <w:bottom w:val="single" w:sz="4" w:space="0" w:color="auto"/>
                              <w:right w:val="single" w:sz="4" w:space="0" w:color="auto"/>
                            </w:tcBorders>
                            <w:vAlign w:val="center"/>
                            <w:hideMark/>
                          </w:tcPr>
                          <w:p w14:paraId="360AB6D2"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東石村、許家村</w:t>
                            </w:r>
                          </w:p>
                        </w:tc>
                        <w:tc>
                          <w:tcPr>
                            <w:tcW w:w="976" w:type="pct"/>
                            <w:tcBorders>
                              <w:top w:val="single" w:sz="4" w:space="0" w:color="auto"/>
                              <w:left w:val="single" w:sz="4" w:space="0" w:color="auto"/>
                              <w:bottom w:val="single" w:sz="4" w:space="0" w:color="auto"/>
                              <w:right w:val="single" w:sz="4" w:space="0" w:color="auto"/>
                            </w:tcBorders>
                            <w:vAlign w:val="center"/>
                            <w:hideMark/>
                          </w:tcPr>
                          <w:p w14:paraId="54147932" w14:textId="77777777" w:rsidR="00EC11B2" w:rsidRDefault="00EC11B2" w:rsidP="007427E6">
                            <w:pPr>
                              <w:spacing w:line="200" w:lineRule="exact"/>
                              <w:jc w:val="right"/>
                              <w:rPr>
                                <w:rFonts w:ascii="標楷體" w:hAnsi="標楷體"/>
                                <w:sz w:val="20"/>
                                <w:szCs w:val="20"/>
                              </w:rPr>
                            </w:pPr>
                            <w:r>
                              <w:rPr>
                                <w:rFonts w:ascii="標楷體" w:hAnsi="標楷體" w:hint="eastAsia"/>
                                <w:sz w:val="20"/>
                                <w:szCs w:val="20"/>
                              </w:rPr>
                              <w:t>2</w:t>
                            </w:r>
                          </w:p>
                        </w:tc>
                      </w:tr>
                      <w:tr w:rsidR="00EC11B2" w14:paraId="36E09E29" w14:textId="77777777" w:rsidTr="006D036D">
                        <w:trPr>
                          <w:trHeight w:val="301"/>
                        </w:trPr>
                        <w:tc>
                          <w:tcPr>
                            <w:tcW w:w="1085" w:type="pct"/>
                            <w:tcBorders>
                              <w:top w:val="single" w:sz="4" w:space="0" w:color="auto"/>
                              <w:left w:val="single" w:sz="4" w:space="0" w:color="auto"/>
                              <w:bottom w:val="single" w:sz="4" w:space="0" w:color="auto"/>
                              <w:right w:val="single" w:sz="4" w:space="0" w:color="auto"/>
                            </w:tcBorders>
                            <w:vAlign w:val="center"/>
                            <w:hideMark/>
                          </w:tcPr>
                          <w:p w14:paraId="5D90008E"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白沙鄉</w:t>
                            </w:r>
                          </w:p>
                        </w:tc>
                        <w:tc>
                          <w:tcPr>
                            <w:tcW w:w="2939" w:type="pct"/>
                            <w:tcBorders>
                              <w:top w:val="single" w:sz="4" w:space="0" w:color="auto"/>
                              <w:left w:val="single" w:sz="4" w:space="0" w:color="auto"/>
                              <w:bottom w:val="single" w:sz="4" w:space="0" w:color="auto"/>
                              <w:right w:val="single" w:sz="4" w:space="0" w:color="auto"/>
                            </w:tcBorders>
                            <w:vAlign w:val="center"/>
                            <w:hideMark/>
                          </w:tcPr>
                          <w:p w14:paraId="78721CC7"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城前村、鎮海村、岐頭村</w:t>
                            </w:r>
                          </w:p>
                          <w:p w14:paraId="4CC6EC4A"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瓦硐村、員貝村、大倉村</w:t>
                            </w:r>
                          </w:p>
                        </w:tc>
                        <w:tc>
                          <w:tcPr>
                            <w:tcW w:w="976" w:type="pct"/>
                            <w:tcBorders>
                              <w:top w:val="single" w:sz="4" w:space="0" w:color="auto"/>
                              <w:left w:val="single" w:sz="4" w:space="0" w:color="auto"/>
                              <w:bottom w:val="single" w:sz="4" w:space="0" w:color="auto"/>
                              <w:right w:val="single" w:sz="4" w:space="0" w:color="auto"/>
                            </w:tcBorders>
                            <w:vAlign w:val="center"/>
                            <w:hideMark/>
                          </w:tcPr>
                          <w:p w14:paraId="06639F3D" w14:textId="77777777" w:rsidR="00EC11B2" w:rsidRDefault="00EC11B2" w:rsidP="007427E6">
                            <w:pPr>
                              <w:spacing w:line="200" w:lineRule="exact"/>
                              <w:jc w:val="right"/>
                              <w:rPr>
                                <w:rFonts w:ascii="標楷體" w:hAnsi="標楷體"/>
                                <w:sz w:val="20"/>
                                <w:szCs w:val="20"/>
                              </w:rPr>
                            </w:pPr>
                            <w:r>
                              <w:rPr>
                                <w:rFonts w:ascii="標楷體" w:hAnsi="標楷體" w:hint="eastAsia"/>
                                <w:sz w:val="20"/>
                                <w:szCs w:val="20"/>
                              </w:rPr>
                              <w:t>6</w:t>
                            </w:r>
                          </w:p>
                        </w:tc>
                      </w:tr>
                      <w:tr w:rsidR="00EC11B2" w14:paraId="7151AD1D" w14:textId="77777777" w:rsidTr="006D036D">
                        <w:trPr>
                          <w:trHeight w:val="301"/>
                        </w:trPr>
                        <w:tc>
                          <w:tcPr>
                            <w:tcW w:w="1085" w:type="pct"/>
                            <w:tcBorders>
                              <w:top w:val="single" w:sz="4" w:space="0" w:color="auto"/>
                              <w:left w:val="single" w:sz="4" w:space="0" w:color="auto"/>
                              <w:bottom w:val="single" w:sz="4" w:space="0" w:color="auto"/>
                              <w:right w:val="single" w:sz="4" w:space="0" w:color="auto"/>
                            </w:tcBorders>
                            <w:vAlign w:val="center"/>
                            <w:hideMark/>
                          </w:tcPr>
                          <w:p w14:paraId="62204ACE"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西嶼鄉</w:t>
                            </w:r>
                          </w:p>
                        </w:tc>
                        <w:tc>
                          <w:tcPr>
                            <w:tcW w:w="2939" w:type="pct"/>
                            <w:tcBorders>
                              <w:top w:val="single" w:sz="4" w:space="0" w:color="auto"/>
                              <w:left w:val="single" w:sz="4" w:space="0" w:color="auto"/>
                              <w:bottom w:val="single" w:sz="4" w:space="0" w:color="auto"/>
                              <w:right w:val="single" w:sz="4" w:space="0" w:color="auto"/>
                            </w:tcBorders>
                            <w:vAlign w:val="center"/>
                            <w:hideMark/>
                          </w:tcPr>
                          <w:p w14:paraId="0BE2BEB8"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二崁村</w:t>
                            </w:r>
                          </w:p>
                        </w:tc>
                        <w:tc>
                          <w:tcPr>
                            <w:tcW w:w="976" w:type="pct"/>
                            <w:tcBorders>
                              <w:top w:val="single" w:sz="4" w:space="0" w:color="auto"/>
                              <w:left w:val="single" w:sz="4" w:space="0" w:color="auto"/>
                              <w:bottom w:val="single" w:sz="4" w:space="0" w:color="auto"/>
                              <w:right w:val="single" w:sz="4" w:space="0" w:color="auto"/>
                            </w:tcBorders>
                            <w:vAlign w:val="center"/>
                            <w:hideMark/>
                          </w:tcPr>
                          <w:p w14:paraId="14BB5251" w14:textId="77777777" w:rsidR="00EC11B2" w:rsidRDefault="00EC11B2" w:rsidP="007427E6">
                            <w:pPr>
                              <w:spacing w:line="200" w:lineRule="exact"/>
                              <w:jc w:val="right"/>
                              <w:rPr>
                                <w:rFonts w:ascii="標楷體" w:hAnsi="標楷體"/>
                                <w:sz w:val="20"/>
                                <w:szCs w:val="20"/>
                              </w:rPr>
                            </w:pPr>
                            <w:r>
                              <w:rPr>
                                <w:rFonts w:ascii="標楷體" w:hAnsi="標楷體" w:hint="eastAsia"/>
                                <w:sz w:val="20"/>
                                <w:szCs w:val="20"/>
                              </w:rPr>
                              <w:t>1</w:t>
                            </w:r>
                          </w:p>
                        </w:tc>
                      </w:tr>
                      <w:tr w:rsidR="00EC11B2" w14:paraId="5AC52753" w14:textId="77777777" w:rsidTr="006D036D">
                        <w:trPr>
                          <w:trHeight w:val="301"/>
                        </w:trPr>
                        <w:tc>
                          <w:tcPr>
                            <w:tcW w:w="1085" w:type="pct"/>
                            <w:tcBorders>
                              <w:top w:val="single" w:sz="4" w:space="0" w:color="auto"/>
                              <w:left w:val="single" w:sz="4" w:space="0" w:color="auto"/>
                              <w:bottom w:val="single" w:sz="4" w:space="0" w:color="auto"/>
                              <w:right w:val="single" w:sz="4" w:space="0" w:color="auto"/>
                            </w:tcBorders>
                            <w:vAlign w:val="center"/>
                            <w:hideMark/>
                          </w:tcPr>
                          <w:p w14:paraId="656B1A82"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望安鄉</w:t>
                            </w:r>
                          </w:p>
                        </w:tc>
                        <w:tc>
                          <w:tcPr>
                            <w:tcW w:w="2939" w:type="pct"/>
                            <w:tcBorders>
                              <w:top w:val="single" w:sz="4" w:space="0" w:color="auto"/>
                              <w:left w:val="single" w:sz="4" w:space="0" w:color="auto"/>
                              <w:bottom w:val="single" w:sz="4" w:space="0" w:color="auto"/>
                              <w:right w:val="single" w:sz="4" w:space="0" w:color="auto"/>
                            </w:tcBorders>
                            <w:vAlign w:val="center"/>
                            <w:hideMark/>
                          </w:tcPr>
                          <w:p w14:paraId="58E4D97F"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西安村、西坪村、東吉村</w:t>
                            </w:r>
                          </w:p>
                        </w:tc>
                        <w:tc>
                          <w:tcPr>
                            <w:tcW w:w="976" w:type="pct"/>
                            <w:tcBorders>
                              <w:top w:val="single" w:sz="4" w:space="0" w:color="auto"/>
                              <w:left w:val="single" w:sz="4" w:space="0" w:color="auto"/>
                              <w:bottom w:val="single" w:sz="4" w:space="0" w:color="auto"/>
                              <w:right w:val="single" w:sz="4" w:space="0" w:color="auto"/>
                            </w:tcBorders>
                            <w:vAlign w:val="center"/>
                            <w:hideMark/>
                          </w:tcPr>
                          <w:p w14:paraId="5E78C908" w14:textId="77777777" w:rsidR="00EC11B2" w:rsidRDefault="00EC11B2" w:rsidP="007427E6">
                            <w:pPr>
                              <w:spacing w:line="200" w:lineRule="exact"/>
                              <w:jc w:val="right"/>
                              <w:rPr>
                                <w:rFonts w:ascii="標楷體" w:hAnsi="標楷體"/>
                                <w:sz w:val="20"/>
                                <w:szCs w:val="20"/>
                              </w:rPr>
                            </w:pPr>
                            <w:r>
                              <w:rPr>
                                <w:rFonts w:ascii="標楷體" w:hAnsi="標楷體" w:hint="eastAsia"/>
                                <w:sz w:val="20"/>
                                <w:szCs w:val="20"/>
                              </w:rPr>
                              <w:t>3</w:t>
                            </w:r>
                          </w:p>
                        </w:tc>
                      </w:tr>
                      <w:tr w:rsidR="00EC11B2" w14:paraId="79ADEEE6" w14:textId="77777777" w:rsidTr="006D036D">
                        <w:trPr>
                          <w:trHeight w:val="301"/>
                        </w:trPr>
                        <w:tc>
                          <w:tcPr>
                            <w:tcW w:w="1085" w:type="pct"/>
                            <w:tcBorders>
                              <w:top w:val="single" w:sz="4" w:space="0" w:color="auto"/>
                              <w:left w:val="single" w:sz="4" w:space="0" w:color="auto"/>
                              <w:bottom w:val="single" w:sz="4" w:space="0" w:color="auto"/>
                              <w:right w:val="single" w:sz="4" w:space="0" w:color="auto"/>
                            </w:tcBorders>
                            <w:vAlign w:val="center"/>
                            <w:hideMark/>
                          </w:tcPr>
                          <w:p w14:paraId="588278D0"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七美鄉</w:t>
                            </w:r>
                          </w:p>
                        </w:tc>
                        <w:tc>
                          <w:tcPr>
                            <w:tcW w:w="2939" w:type="pct"/>
                            <w:tcBorders>
                              <w:top w:val="single" w:sz="4" w:space="0" w:color="auto"/>
                              <w:left w:val="single" w:sz="4" w:space="0" w:color="auto"/>
                              <w:bottom w:val="single" w:sz="4" w:space="0" w:color="auto"/>
                              <w:right w:val="single" w:sz="4" w:space="0" w:color="auto"/>
                            </w:tcBorders>
                            <w:vAlign w:val="center"/>
                            <w:hideMark/>
                          </w:tcPr>
                          <w:p w14:paraId="20619F5A" w14:textId="77777777" w:rsidR="00EC11B2" w:rsidRDefault="00EC11B2" w:rsidP="007427E6">
                            <w:pPr>
                              <w:spacing w:line="200" w:lineRule="exact"/>
                              <w:rPr>
                                <w:rFonts w:ascii="標楷體" w:hAnsi="標楷體"/>
                                <w:sz w:val="20"/>
                                <w:szCs w:val="20"/>
                              </w:rPr>
                            </w:pPr>
                            <w:r>
                              <w:rPr>
                                <w:rFonts w:ascii="標楷體" w:hAnsi="標楷體" w:hint="eastAsia"/>
                                <w:sz w:val="20"/>
                                <w:szCs w:val="20"/>
                              </w:rPr>
                              <w:t>東湖村</w:t>
                            </w:r>
                          </w:p>
                        </w:tc>
                        <w:tc>
                          <w:tcPr>
                            <w:tcW w:w="976" w:type="pct"/>
                            <w:tcBorders>
                              <w:top w:val="single" w:sz="4" w:space="0" w:color="auto"/>
                              <w:left w:val="single" w:sz="4" w:space="0" w:color="auto"/>
                              <w:bottom w:val="single" w:sz="4" w:space="0" w:color="auto"/>
                              <w:right w:val="single" w:sz="4" w:space="0" w:color="auto"/>
                            </w:tcBorders>
                            <w:vAlign w:val="center"/>
                            <w:hideMark/>
                          </w:tcPr>
                          <w:p w14:paraId="5C2B06BA" w14:textId="77777777" w:rsidR="00EC11B2" w:rsidRDefault="00EC11B2" w:rsidP="007427E6">
                            <w:pPr>
                              <w:spacing w:line="200" w:lineRule="exact"/>
                              <w:jc w:val="right"/>
                              <w:rPr>
                                <w:rFonts w:ascii="標楷體" w:hAnsi="標楷體"/>
                                <w:sz w:val="20"/>
                                <w:szCs w:val="20"/>
                              </w:rPr>
                            </w:pPr>
                            <w:r>
                              <w:rPr>
                                <w:rFonts w:ascii="標楷體" w:hAnsi="標楷體" w:hint="eastAsia"/>
                                <w:sz w:val="20"/>
                                <w:szCs w:val="20"/>
                              </w:rPr>
                              <w:t>1</w:t>
                            </w:r>
                          </w:p>
                        </w:tc>
                      </w:tr>
                    </w:tbl>
                    <w:p w14:paraId="20B2EBE3" w14:textId="3FA8233E" w:rsidR="00EC11B2" w:rsidRDefault="00EC11B2" w:rsidP="00285121">
                      <w:pPr>
                        <w:spacing w:line="200" w:lineRule="exact"/>
                        <w:ind w:firstLineChars="7" w:firstLine="13"/>
                        <w:rPr>
                          <w:rFonts w:ascii="標楷體" w:hAnsi="標楷體" w:cs="Times New Roman"/>
                          <w:sz w:val="18"/>
                          <w:szCs w:val="18"/>
                        </w:rPr>
                      </w:pPr>
                      <w:r>
                        <w:rPr>
                          <w:rFonts w:ascii="標楷體" w:hAnsi="標楷體" w:hint="eastAsia"/>
                          <w:sz w:val="18"/>
                          <w:szCs w:val="18"/>
                        </w:rPr>
                        <w:t>資料來源：整理自</w:t>
                      </w:r>
                      <w:r w:rsidR="00A24179">
                        <w:rPr>
                          <w:rFonts w:ascii="標楷體" w:hAnsi="標楷體" w:hint="eastAsia"/>
                          <w:sz w:val="18"/>
                          <w:szCs w:val="18"/>
                        </w:rPr>
                        <w:t>澎湖縣政府</w:t>
                      </w:r>
                      <w:r>
                        <w:rPr>
                          <w:rFonts w:ascii="標楷體" w:hAnsi="標楷體" w:hint="eastAsia"/>
                          <w:sz w:val="18"/>
                          <w:szCs w:val="18"/>
                        </w:rPr>
                        <w:t>消防局提供資料。</w:t>
                      </w:r>
                    </w:p>
                  </w:txbxContent>
                </v:textbox>
                <w10:wrap type="square" anchorx="margin" anchory="margin"/>
              </v:shape>
            </w:pict>
          </mc:Fallback>
        </mc:AlternateContent>
      </w:r>
      <w:r w:rsidR="00EC11B2">
        <w:rPr>
          <w:rFonts w:ascii="標楷體" w:hAnsi="標楷體" w:hint="eastAsia"/>
          <w:b/>
          <w:bCs/>
          <w:spacing w:val="10"/>
          <w:kern w:val="0"/>
        </w:rPr>
        <w:t>（1）</w:t>
      </w:r>
      <w:r w:rsidR="00EC11B2">
        <w:rPr>
          <w:rFonts w:ascii="標楷體" w:hAnsi="標楷體" w:hint="eastAsia"/>
          <w:b/>
          <w:color w:val="000000" w:themeColor="text1"/>
          <w:spacing w:val="10"/>
          <w:szCs w:val="32"/>
        </w:rPr>
        <w:t>推動防災士培訓與協助防救災宣導及救助工作，提升民眾自主防救災能力，惟部分村里尚無防災士，允宜持續鼓勵民眾參與，以強化社區防災能量：</w:t>
      </w:r>
      <w:r w:rsidR="00EC11B2">
        <w:rPr>
          <w:rFonts w:ascii="標楷體" w:hAnsi="標楷體" w:hint="eastAsia"/>
          <w:color w:val="000000" w:themeColor="text1"/>
          <w:spacing w:val="10"/>
          <w:szCs w:val="32"/>
        </w:rPr>
        <w:t>內政部消防署為培植防災士，以強化民眾自主防救災能力，自</w:t>
      </w:r>
      <w:proofErr w:type="gramStart"/>
      <w:r w:rsidR="00EC11B2">
        <w:rPr>
          <w:rFonts w:ascii="標楷體" w:hAnsi="標楷體" w:hint="eastAsia"/>
          <w:color w:val="000000" w:themeColor="text1"/>
          <w:spacing w:val="10"/>
          <w:szCs w:val="32"/>
        </w:rPr>
        <w:t>107</w:t>
      </w:r>
      <w:proofErr w:type="gramEnd"/>
      <w:r w:rsidR="00EC11B2">
        <w:rPr>
          <w:rFonts w:ascii="標楷體" w:hAnsi="標楷體" w:hint="eastAsia"/>
          <w:color w:val="000000" w:themeColor="text1"/>
          <w:spacing w:val="10"/>
          <w:szCs w:val="32"/>
        </w:rPr>
        <w:t>年度起推動防災士培訓與認證制度，自主性協助政府辦理防救災宣導及救助工作，該局自</w:t>
      </w:r>
      <w:proofErr w:type="gramStart"/>
      <w:r w:rsidR="00EC11B2">
        <w:rPr>
          <w:rFonts w:ascii="標楷體" w:hAnsi="標楷體" w:hint="eastAsia"/>
          <w:color w:val="000000" w:themeColor="text1"/>
          <w:spacing w:val="10"/>
          <w:szCs w:val="32"/>
        </w:rPr>
        <w:t>108</w:t>
      </w:r>
      <w:proofErr w:type="gramEnd"/>
      <w:r w:rsidR="00EC11B2">
        <w:rPr>
          <w:rFonts w:ascii="標楷體" w:hAnsi="標楷體" w:hint="eastAsia"/>
          <w:color w:val="000000" w:themeColor="text1"/>
          <w:spacing w:val="10"/>
          <w:szCs w:val="32"/>
        </w:rPr>
        <w:t>年</w:t>
      </w:r>
      <w:r w:rsidR="0084639A">
        <w:rPr>
          <w:rFonts w:ascii="標楷體" w:hAnsi="標楷體" w:hint="eastAsia"/>
          <w:color w:val="000000" w:themeColor="text1"/>
          <w:spacing w:val="10"/>
          <w:szCs w:val="32"/>
        </w:rPr>
        <w:t>度</w:t>
      </w:r>
      <w:r w:rsidR="00EC11B2">
        <w:rPr>
          <w:rFonts w:ascii="標楷體" w:hAnsi="標楷體" w:hint="eastAsia"/>
          <w:color w:val="000000" w:themeColor="text1"/>
          <w:spacing w:val="10"/>
          <w:szCs w:val="32"/>
        </w:rPr>
        <w:t>起配合政策陸續培訓防災士，使其具備災前協助整備、災時協助應變、災後協助復原重建等能力，截至114年底止，已培訓並取得防災士資格者計580人，</w:t>
      </w:r>
      <w:proofErr w:type="gramStart"/>
      <w:r w:rsidR="00EC11B2">
        <w:rPr>
          <w:rFonts w:ascii="標楷體" w:hAnsi="標楷體" w:hint="eastAsia"/>
          <w:color w:val="000000" w:themeColor="text1"/>
          <w:spacing w:val="10"/>
          <w:szCs w:val="32"/>
        </w:rPr>
        <w:t>經據提供</w:t>
      </w:r>
      <w:proofErr w:type="gramEnd"/>
      <w:r w:rsidR="00EC11B2">
        <w:rPr>
          <w:rFonts w:ascii="標楷體" w:hAnsi="標楷體" w:hint="eastAsia"/>
          <w:color w:val="000000" w:themeColor="text1"/>
          <w:spacing w:val="10"/>
          <w:szCs w:val="32"/>
        </w:rPr>
        <w:t>之防災士居住地區統計資料，與澎湖縣96個村里比對結果，尚有馬公市虎井里等15個村里無防災士資格（表1），又21個村里僅1名防災士資格者，分別為馬公市中央里、五德里、井垵里及長安里等4里、湖西鄉中西村、白坑村、沙港村、菓葉村、鼎灣村及潭邊村等6村、白沙鄉中屯村、吉貝村及港子村等3村；西嶼鄉池西村及橫礁村2村；望安鄉東安村、花嶼村及將軍村等3村；七美鄉平和村、西湖村及海豐村等3村。又據行政法人國家災害防救科技中心115年1月23日公布之市縣社會脆弱度指標2024年版，其中在防災士脆弱度指標方面，澎湖縣之比率為0.03％，優於多數市縣，僅次於連江縣（4.52％）、花蓮縣（0.09％）、金門縣（0.05％）、</w:t>
      </w:r>
      <w:proofErr w:type="gramStart"/>
      <w:r w:rsidR="00EC11B2">
        <w:rPr>
          <w:rFonts w:ascii="標楷體" w:hAnsi="標楷體" w:hint="eastAsia"/>
          <w:color w:val="000000" w:themeColor="text1"/>
          <w:spacing w:val="10"/>
          <w:szCs w:val="32"/>
        </w:rPr>
        <w:t>臺</w:t>
      </w:r>
      <w:proofErr w:type="gramEnd"/>
      <w:r w:rsidR="00EC11B2">
        <w:rPr>
          <w:rFonts w:ascii="標楷體" w:hAnsi="標楷體" w:hint="eastAsia"/>
          <w:color w:val="000000" w:themeColor="text1"/>
          <w:spacing w:val="10"/>
          <w:szCs w:val="32"/>
        </w:rPr>
        <w:t>東縣（0.04％），惟與同屬離島之金門縣及連江縣相較，仍有提升空間，經建請檢討改善。據復：為落實全社會防衛韌性政策，強化社會面對災害應變韌性，已加強培訓防災士，縣內無防災士之村里已減少至6村，又僅1名防災士之21個村里，已有19個村里持續增加取得防災士資格2至7人；另縣政府民政處於115年4月13日至14日、4月23日、24日擴大辦理2梯次村里長、村里幹事及鄰長防災士培訓課程，期望達成村里長、村里幹事全員取得防災士資格；將持續推動防災士之培訓，以強化社區防災量能。</w:t>
      </w:r>
    </w:p>
    <w:p w14:paraId="5488798E" w14:textId="3AFB91E4" w:rsidR="00EC11B2" w:rsidRDefault="00EC11B2" w:rsidP="00285121">
      <w:pPr>
        <w:tabs>
          <w:tab w:val="left" w:pos="3544"/>
        </w:tabs>
        <w:overflowPunct w:val="0"/>
        <w:adjustRightInd w:val="0"/>
        <w:spacing w:line="450" w:lineRule="exact"/>
        <w:ind w:firstLineChars="300" w:firstLine="781"/>
        <w:outlineLvl w:val="4"/>
        <w:rPr>
          <w:rFonts w:ascii="標楷體" w:hAnsi="標楷體"/>
          <w:color w:val="000000" w:themeColor="text1"/>
          <w:spacing w:val="10"/>
          <w:szCs w:val="32"/>
        </w:rPr>
      </w:pPr>
      <w:r>
        <w:rPr>
          <w:rFonts w:ascii="標楷體" w:hAnsi="標楷體" w:hint="eastAsia"/>
          <w:b/>
          <w:bCs/>
          <w:spacing w:val="10"/>
          <w:kern w:val="0"/>
        </w:rPr>
        <w:t>（2）</w:t>
      </w:r>
      <w:r>
        <w:rPr>
          <w:rFonts w:ascii="標楷體" w:hAnsi="標楷體" w:hint="eastAsia"/>
          <w:b/>
          <w:color w:val="000000" w:themeColor="text1"/>
          <w:spacing w:val="10"/>
          <w:szCs w:val="32"/>
        </w:rPr>
        <w:t>持續推動並整合民間及企業支援防救災工作，強化社區防救災能量，</w:t>
      </w:r>
      <w:proofErr w:type="gramStart"/>
      <w:r>
        <w:rPr>
          <w:rFonts w:ascii="標楷體" w:hAnsi="標楷體" w:hint="eastAsia"/>
          <w:b/>
          <w:color w:val="000000" w:themeColor="text1"/>
          <w:spacing w:val="10"/>
          <w:szCs w:val="32"/>
        </w:rPr>
        <w:t>惟間有社區</w:t>
      </w:r>
      <w:proofErr w:type="gramEnd"/>
      <w:r>
        <w:rPr>
          <w:rFonts w:ascii="標楷體" w:hAnsi="標楷體" w:hint="eastAsia"/>
          <w:b/>
          <w:color w:val="000000" w:themeColor="text1"/>
          <w:spacing w:val="10"/>
          <w:szCs w:val="32"/>
        </w:rPr>
        <w:t>防救災資源不足情形，允宜妥善運用民間資源及媒合企業協助推動防救災工作：</w:t>
      </w:r>
      <w:r>
        <w:rPr>
          <w:rFonts w:ascii="標楷體" w:hAnsi="標楷體" w:hint="eastAsia"/>
          <w:color w:val="000000" w:themeColor="text1"/>
          <w:spacing w:val="10"/>
          <w:szCs w:val="32"/>
        </w:rPr>
        <w:lastRenderedPageBreak/>
        <w:t>該局為提升企業與社區防救災能力之目標，於</w:t>
      </w:r>
      <w:proofErr w:type="gramStart"/>
      <w:r>
        <w:rPr>
          <w:rFonts w:ascii="標楷體" w:hAnsi="標楷體" w:hint="eastAsia"/>
          <w:color w:val="000000" w:themeColor="text1"/>
          <w:spacing w:val="10"/>
          <w:szCs w:val="32"/>
        </w:rPr>
        <w:t>114</w:t>
      </w:r>
      <w:proofErr w:type="gramEnd"/>
      <w:r>
        <w:rPr>
          <w:rFonts w:ascii="標楷體" w:hAnsi="標楷體" w:hint="eastAsia"/>
          <w:color w:val="000000" w:themeColor="text1"/>
          <w:spacing w:val="10"/>
          <w:szCs w:val="32"/>
        </w:rPr>
        <w:t>年度強韌計畫，持續推動企業參與或協助社區災害防救活動、企業與社區簽訂合作備忘錄或合作契約，以達提升企業與社區防救災能力之目標。據該局</w:t>
      </w:r>
      <w:proofErr w:type="gramStart"/>
      <w:r>
        <w:rPr>
          <w:rFonts w:ascii="標楷體" w:hAnsi="標楷體" w:hint="eastAsia"/>
          <w:color w:val="000000" w:themeColor="text1"/>
          <w:spacing w:val="10"/>
          <w:szCs w:val="32"/>
        </w:rPr>
        <w:t>114</w:t>
      </w:r>
      <w:proofErr w:type="gramEnd"/>
      <w:r>
        <w:rPr>
          <w:rFonts w:ascii="標楷體" w:hAnsi="標楷體" w:hint="eastAsia"/>
          <w:color w:val="000000" w:themeColor="text1"/>
          <w:spacing w:val="10"/>
          <w:szCs w:val="32"/>
        </w:rPr>
        <w:t>年度強韌計畫期末報告載</w:t>
      </w:r>
      <w:proofErr w:type="gramStart"/>
      <w:r>
        <w:rPr>
          <w:rFonts w:ascii="標楷體" w:hAnsi="標楷體" w:hint="eastAsia"/>
          <w:color w:val="000000" w:themeColor="text1"/>
          <w:spacing w:val="10"/>
          <w:szCs w:val="32"/>
        </w:rPr>
        <w:t>以</w:t>
      </w:r>
      <w:proofErr w:type="gramEnd"/>
      <w:r>
        <w:rPr>
          <w:rFonts w:ascii="標楷體" w:hAnsi="標楷體" w:hint="eastAsia"/>
          <w:color w:val="000000" w:themeColor="text1"/>
          <w:spacing w:val="10"/>
          <w:szCs w:val="32"/>
        </w:rPr>
        <w:t>：「經檢視</w:t>
      </w:r>
      <w:proofErr w:type="gramStart"/>
      <w:r>
        <w:rPr>
          <w:rFonts w:ascii="標楷體" w:hAnsi="標楷體" w:hint="eastAsia"/>
          <w:color w:val="000000" w:themeColor="text1"/>
          <w:spacing w:val="10"/>
          <w:szCs w:val="32"/>
        </w:rPr>
        <w:t>113</w:t>
      </w:r>
      <w:proofErr w:type="gramEnd"/>
      <w:r>
        <w:rPr>
          <w:rFonts w:ascii="標楷體" w:hAnsi="標楷體" w:hint="eastAsia"/>
          <w:color w:val="000000" w:themeColor="text1"/>
          <w:spacing w:val="10"/>
          <w:szCs w:val="32"/>
        </w:rPr>
        <w:t>年度社區資源，普遍存有防救災資源不足情形，</w:t>
      </w:r>
      <w:proofErr w:type="gramStart"/>
      <w:r>
        <w:rPr>
          <w:rFonts w:ascii="標楷體" w:hAnsi="標楷體" w:hint="eastAsia"/>
          <w:color w:val="000000" w:themeColor="text1"/>
          <w:spacing w:val="10"/>
          <w:szCs w:val="32"/>
        </w:rPr>
        <w:t>舉如民生</w:t>
      </w:r>
      <w:proofErr w:type="gramEnd"/>
      <w:r>
        <w:rPr>
          <w:rFonts w:ascii="標楷體" w:hAnsi="標楷體" w:hint="eastAsia"/>
          <w:color w:val="000000" w:themeColor="text1"/>
          <w:spacing w:val="10"/>
          <w:szCs w:val="32"/>
        </w:rPr>
        <w:t>物資與防救災設備（器材）缺乏等」，該局</w:t>
      </w:r>
      <w:proofErr w:type="gramStart"/>
      <w:r>
        <w:rPr>
          <w:rFonts w:ascii="標楷體" w:hAnsi="標楷體" w:hint="eastAsia"/>
          <w:color w:val="000000" w:themeColor="text1"/>
          <w:spacing w:val="10"/>
          <w:szCs w:val="32"/>
        </w:rPr>
        <w:t>爰</w:t>
      </w:r>
      <w:proofErr w:type="gramEnd"/>
      <w:r>
        <w:rPr>
          <w:rFonts w:ascii="標楷體" w:hAnsi="標楷體" w:hint="eastAsia"/>
          <w:color w:val="000000" w:themeColor="text1"/>
          <w:spacing w:val="10"/>
          <w:szCs w:val="32"/>
        </w:rPr>
        <w:t>導入企業、宮廟等民間資源，協助社區推動防救災工作，強化企業與社區之鍵結，期持續獲得資源，110、111、113及</w:t>
      </w:r>
      <w:proofErr w:type="gramStart"/>
      <w:r>
        <w:rPr>
          <w:rFonts w:ascii="標楷體" w:hAnsi="標楷體" w:hint="eastAsia"/>
          <w:color w:val="000000" w:themeColor="text1"/>
          <w:spacing w:val="10"/>
          <w:szCs w:val="32"/>
        </w:rPr>
        <w:t>114年度計媒合</w:t>
      </w:r>
      <w:proofErr w:type="gramEnd"/>
      <w:r>
        <w:rPr>
          <w:rFonts w:ascii="標楷體" w:hAnsi="標楷體" w:hint="eastAsia"/>
          <w:color w:val="000000" w:themeColor="text1"/>
          <w:spacing w:val="10"/>
          <w:szCs w:val="32"/>
        </w:rPr>
        <w:t>22家企業（8家、6家、4家及4家），與西嶼鄉竹灣及小門、湖西鄉湖西、白沙鄉小</w:t>
      </w:r>
      <w:proofErr w:type="gramStart"/>
      <w:r>
        <w:rPr>
          <w:rFonts w:ascii="標楷體" w:hAnsi="標楷體" w:hint="eastAsia"/>
          <w:color w:val="000000" w:themeColor="text1"/>
          <w:spacing w:val="10"/>
          <w:szCs w:val="32"/>
        </w:rPr>
        <w:t>赤</w:t>
      </w:r>
      <w:proofErr w:type="gramEnd"/>
      <w:r>
        <w:rPr>
          <w:rFonts w:ascii="標楷體" w:hAnsi="標楷體" w:hint="eastAsia"/>
          <w:color w:val="000000" w:themeColor="text1"/>
          <w:spacing w:val="10"/>
          <w:szCs w:val="32"/>
        </w:rPr>
        <w:t>（已取得韌性社區標章認證）、馬公市朝陽及湖西鄉尖山（申請標章認證中）等6個韌性社區發展協會簽訂合作備忘錄或契約，有效提升社區防救災能量，</w:t>
      </w:r>
      <w:proofErr w:type="gramStart"/>
      <w:r>
        <w:rPr>
          <w:rFonts w:ascii="標楷體" w:hAnsi="標楷體" w:hint="eastAsia"/>
          <w:color w:val="000000" w:themeColor="text1"/>
          <w:spacing w:val="10"/>
          <w:szCs w:val="32"/>
        </w:rPr>
        <w:t>惟媒合</w:t>
      </w:r>
      <w:proofErr w:type="gramEnd"/>
      <w:r>
        <w:rPr>
          <w:rFonts w:ascii="標楷體" w:hAnsi="標楷體" w:hint="eastAsia"/>
          <w:color w:val="000000" w:themeColor="text1"/>
          <w:spacing w:val="10"/>
          <w:szCs w:val="32"/>
        </w:rPr>
        <w:t>之企業由</w:t>
      </w:r>
      <w:proofErr w:type="gramStart"/>
      <w:r>
        <w:rPr>
          <w:rFonts w:ascii="標楷體" w:hAnsi="標楷體" w:hint="eastAsia"/>
          <w:color w:val="000000" w:themeColor="text1"/>
          <w:spacing w:val="10"/>
          <w:szCs w:val="32"/>
        </w:rPr>
        <w:t>110</w:t>
      </w:r>
      <w:proofErr w:type="gramEnd"/>
      <w:r>
        <w:rPr>
          <w:rFonts w:ascii="標楷體" w:hAnsi="標楷體" w:hint="eastAsia"/>
          <w:color w:val="000000" w:themeColor="text1"/>
          <w:spacing w:val="10"/>
          <w:szCs w:val="32"/>
        </w:rPr>
        <w:t>年度之8家，下降至</w:t>
      </w:r>
      <w:proofErr w:type="gramStart"/>
      <w:r>
        <w:rPr>
          <w:rFonts w:ascii="標楷體" w:hAnsi="標楷體" w:hint="eastAsia"/>
          <w:color w:val="000000" w:themeColor="text1"/>
          <w:spacing w:val="10"/>
          <w:szCs w:val="32"/>
        </w:rPr>
        <w:t>114</w:t>
      </w:r>
      <w:proofErr w:type="gramEnd"/>
      <w:r>
        <w:rPr>
          <w:rFonts w:ascii="標楷體" w:hAnsi="標楷體" w:hint="eastAsia"/>
          <w:color w:val="000000" w:themeColor="text1"/>
          <w:spacing w:val="10"/>
          <w:szCs w:val="32"/>
        </w:rPr>
        <w:t>年度之4家，媒合量能仍有提升空間。又該局近年積極推廣企業員工參與防災士訓練，108至114年度企業派員取得防災士認證資格者已124人，以113及</w:t>
      </w:r>
      <w:proofErr w:type="gramStart"/>
      <w:r>
        <w:rPr>
          <w:rFonts w:ascii="標楷體" w:hAnsi="標楷體" w:hint="eastAsia"/>
          <w:color w:val="000000" w:themeColor="text1"/>
          <w:spacing w:val="10"/>
          <w:szCs w:val="32"/>
        </w:rPr>
        <w:t>114</w:t>
      </w:r>
      <w:proofErr w:type="gramEnd"/>
      <w:r>
        <w:rPr>
          <w:rFonts w:ascii="標楷體" w:hAnsi="標楷體" w:hint="eastAsia"/>
          <w:color w:val="000000" w:themeColor="text1"/>
          <w:spacing w:val="10"/>
          <w:szCs w:val="32"/>
        </w:rPr>
        <w:t>年度為例，有多家企業負責人投入，企業協助（認養）及參與社區防救災工作，可提升及強化企業與社區之鍵結，且</w:t>
      </w:r>
      <w:proofErr w:type="gramStart"/>
      <w:r>
        <w:rPr>
          <w:rFonts w:ascii="標楷體" w:hAnsi="標楷體" w:hint="eastAsia"/>
          <w:color w:val="000000" w:themeColor="text1"/>
          <w:spacing w:val="10"/>
          <w:szCs w:val="32"/>
        </w:rPr>
        <w:t>115</w:t>
      </w:r>
      <w:proofErr w:type="gramEnd"/>
      <w:r>
        <w:rPr>
          <w:rFonts w:ascii="標楷體" w:hAnsi="標楷體" w:hint="eastAsia"/>
          <w:color w:val="000000" w:themeColor="text1"/>
          <w:spacing w:val="10"/>
          <w:szCs w:val="32"/>
        </w:rPr>
        <w:t>年度將持續輔導馬公市光榮、重光社區發展協會參與韌性社區，經建請運用民間資源及媒合企業協助推動防救災工作，以強化韌性社區能量。據復：截至115年5月底止，</w:t>
      </w:r>
      <w:proofErr w:type="gramStart"/>
      <w:r>
        <w:rPr>
          <w:rFonts w:ascii="標楷體" w:hAnsi="標楷體" w:hint="eastAsia"/>
          <w:color w:val="000000" w:themeColor="text1"/>
          <w:spacing w:val="10"/>
          <w:szCs w:val="32"/>
        </w:rPr>
        <w:t>已媒合</w:t>
      </w:r>
      <w:proofErr w:type="gramEnd"/>
      <w:r>
        <w:rPr>
          <w:rFonts w:ascii="標楷體" w:hAnsi="標楷體" w:hint="eastAsia"/>
          <w:color w:val="000000" w:themeColor="text1"/>
          <w:spacing w:val="10"/>
          <w:szCs w:val="32"/>
        </w:rPr>
        <w:t>馬公市朝陽、湖西鄉湖西及尖山等3處韌性社區與6家企業簽訂防災合作備忘錄，並持續推動多元產業參與，培訓社區管理委員會及在地民宿餐飲業者參與，已有54人取得防災士資格，深化民間防救災能量；後續將持續輔導各韌性社區導入民間企業、在地宮廟及非營利組織等多元資源，以強化公私協力與社區鏈結，健全基層防救災量能。</w:t>
      </w:r>
    </w:p>
    <w:p w14:paraId="12AC2F9B" w14:textId="02189747" w:rsidR="00EC11B2" w:rsidRPr="00585D65" w:rsidRDefault="00EC11B2" w:rsidP="007427E6">
      <w:pPr>
        <w:tabs>
          <w:tab w:val="left" w:pos="3544"/>
        </w:tabs>
        <w:overflowPunct w:val="0"/>
        <w:adjustRightInd w:val="0"/>
        <w:spacing w:line="450" w:lineRule="exact"/>
        <w:ind w:firstLineChars="300" w:firstLine="781"/>
        <w:outlineLvl w:val="4"/>
        <w:rPr>
          <w:rFonts w:ascii="標楷體" w:hAnsi="標楷體"/>
          <w:b/>
          <w:bCs/>
          <w:spacing w:val="10"/>
          <w:kern w:val="0"/>
          <w:sz w:val="28"/>
        </w:rPr>
      </w:pPr>
      <w:r>
        <w:rPr>
          <w:rFonts w:ascii="標楷體" w:hAnsi="標楷體" w:hint="eastAsia"/>
          <w:b/>
          <w:bCs/>
          <w:spacing w:val="10"/>
          <w:kern w:val="0"/>
        </w:rPr>
        <w:t>（3）</w:t>
      </w:r>
      <w:r>
        <w:rPr>
          <w:rFonts w:ascii="標楷體" w:hAnsi="標楷體" w:hint="eastAsia"/>
          <w:b/>
          <w:color w:val="000000" w:themeColor="text1"/>
          <w:spacing w:val="10"/>
          <w:szCs w:val="32"/>
        </w:rPr>
        <w:t>推動政府災害防救業務，並建置網頁提供民眾相關訊息，惟尚乏災害發生後防救（協）助事項相關資訊：</w:t>
      </w:r>
      <w:r>
        <w:rPr>
          <w:rFonts w:ascii="標楷體" w:hAnsi="標楷體" w:hint="eastAsia"/>
          <w:color w:val="000000" w:themeColor="text1"/>
          <w:spacing w:val="10"/>
          <w:szCs w:val="32"/>
        </w:rPr>
        <w:t>行政院為健全災害防救體制，強化災害防救功能，以確</w:t>
      </w:r>
      <w:r w:rsidRPr="00585D65">
        <w:rPr>
          <w:rFonts w:ascii="標楷體" w:hAnsi="標楷體" w:hint="eastAsia"/>
          <w:color w:val="000000" w:themeColor="text1"/>
          <w:spacing w:val="6"/>
          <w:szCs w:val="32"/>
        </w:rPr>
        <w:t>保人民生命、身體、財產</w:t>
      </w:r>
      <w:r w:rsidRPr="00585D65">
        <w:rPr>
          <w:rFonts w:ascii="標楷體" w:hAnsi="標楷體" w:hint="eastAsia"/>
          <w:color w:val="000000" w:themeColor="text1"/>
          <w:spacing w:val="10"/>
          <w:szCs w:val="32"/>
        </w:rPr>
        <w:t>之安全及國土之保全，於89年6月30日制定災害防救法，同年7月19日公布日起施行。並依災害防救法第6條規定，設中央災害防救會報，任務包括：決定災害防救之基本方針、督導、考核中央及直轄市、縣（市）災害防救相關事項等8項。</w:t>
      </w:r>
      <w:proofErr w:type="gramStart"/>
      <w:r w:rsidRPr="00585D65">
        <w:rPr>
          <w:rFonts w:ascii="標楷體" w:hAnsi="標楷體" w:hint="eastAsia"/>
          <w:color w:val="000000" w:themeColor="text1"/>
          <w:spacing w:val="10"/>
          <w:szCs w:val="32"/>
        </w:rPr>
        <w:t>嗣</w:t>
      </w:r>
      <w:proofErr w:type="gramEnd"/>
      <w:r w:rsidRPr="00585D65">
        <w:rPr>
          <w:rFonts w:ascii="標楷體" w:hAnsi="標楷體" w:hint="eastAsia"/>
          <w:color w:val="000000" w:themeColor="text1"/>
          <w:spacing w:val="10"/>
          <w:szCs w:val="32"/>
        </w:rPr>
        <w:t>於101年1月1日成立災害防救辦公室，掌理災害防救政策與措施之</w:t>
      </w:r>
      <w:proofErr w:type="gramStart"/>
      <w:r w:rsidRPr="00585D65">
        <w:rPr>
          <w:rFonts w:ascii="標楷體" w:hAnsi="標楷體" w:hint="eastAsia"/>
          <w:color w:val="000000" w:themeColor="text1"/>
          <w:spacing w:val="10"/>
          <w:szCs w:val="32"/>
        </w:rPr>
        <w:t>研</w:t>
      </w:r>
      <w:proofErr w:type="gramEnd"/>
      <w:r w:rsidRPr="00585D65">
        <w:rPr>
          <w:rFonts w:ascii="標楷體" w:hAnsi="標楷體" w:hint="eastAsia"/>
          <w:color w:val="000000" w:themeColor="text1"/>
          <w:spacing w:val="10"/>
          <w:szCs w:val="32"/>
        </w:rPr>
        <w:t>擬、重大災害防救任務及措施之推動暨災害防救之業務督導事項等10項。據行政院災害防救辦公室彙整中央災害防救會報113及</w:t>
      </w:r>
      <w:proofErr w:type="gramStart"/>
      <w:r w:rsidRPr="00585D65">
        <w:rPr>
          <w:rFonts w:ascii="標楷體" w:hAnsi="標楷體" w:hint="eastAsia"/>
          <w:color w:val="000000" w:themeColor="text1"/>
          <w:spacing w:val="10"/>
          <w:szCs w:val="32"/>
        </w:rPr>
        <w:t>114</w:t>
      </w:r>
      <w:proofErr w:type="gramEnd"/>
      <w:r w:rsidRPr="00585D65">
        <w:rPr>
          <w:rFonts w:ascii="標楷體" w:hAnsi="標楷體" w:hint="eastAsia"/>
          <w:color w:val="000000" w:themeColor="text1"/>
          <w:spacing w:val="10"/>
          <w:szCs w:val="32"/>
        </w:rPr>
        <w:t>年度辦理直轄市、縣（市）政府災害防救業務綱要</w:t>
      </w:r>
      <w:proofErr w:type="gramStart"/>
      <w:r w:rsidRPr="00585D65">
        <w:rPr>
          <w:rFonts w:ascii="標楷體" w:hAnsi="標楷體" w:hint="eastAsia"/>
          <w:color w:val="000000" w:themeColor="text1"/>
          <w:spacing w:val="10"/>
          <w:szCs w:val="32"/>
        </w:rPr>
        <w:t>計畫暨訪評</w:t>
      </w:r>
      <w:proofErr w:type="gramEnd"/>
      <w:r w:rsidRPr="00585D65">
        <w:rPr>
          <w:rFonts w:ascii="標楷體" w:hAnsi="標楷體" w:hint="eastAsia"/>
          <w:color w:val="000000" w:themeColor="text1"/>
          <w:spacing w:val="10"/>
          <w:szCs w:val="32"/>
        </w:rPr>
        <w:t>報告，澎湖縣各項業務之推動，頗</w:t>
      </w:r>
      <w:proofErr w:type="gramStart"/>
      <w:r w:rsidRPr="00585D65">
        <w:rPr>
          <w:rFonts w:ascii="標楷體" w:hAnsi="標楷體" w:hint="eastAsia"/>
          <w:color w:val="000000" w:themeColor="text1"/>
          <w:spacing w:val="10"/>
          <w:szCs w:val="32"/>
        </w:rPr>
        <w:t>受各訪評</w:t>
      </w:r>
      <w:proofErr w:type="gramEnd"/>
      <w:r w:rsidRPr="00585D65">
        <w:rPr>
          <w:rFonts w:ascii="標楷體" w:hAnsi="標楷體" w:hint="eastAsia"/>
          <w:color w:val="000000" w:themeColor="text1"/>
          <w:spacing w:val="10"/>
          <w:szCs w:val="32"/>
        </w:rPr>
        <w:t>機關好評，其中在建議事項中，列有行政院災害防救辦公室建議可參考中央災害防救會報委員會之網頁</w:t>
      </w:r>
      <w:r w:rsidR="00E50012" w:rsidRPr="00585D65">
        <w:rPr>
          <w:rFonts w:ascii="標楷體" w:hAnsi="標楷體" w:hint="eastAsia"/>
          <w:color w:val="000000" w:themeColor="text1"/>
          <w:spacing w:val="10"/>
          <w:szCs w:val="32"/>
        </w:rPr>
        <w:t>（圖</w:t>
      </w:r>
      <w:r w:rsidR="003A444B">
        <w:rPr>
          <w:rFonts w:ascii="標楷體" w:hAnsi="標楷體" w:hint="eastAsia"/>
          <w:color w:val="000000" w:themeColor="text1"/>
          <w:spacing w:val="10"/>
          <w:szCs w:val="32"/>
        </w:rPr>
        <w:t>2</w:t>
      </w:r>
      <w:r w:rsidR="00E50012" w:rsidRPr="00585D65">
        <w:rPr>
          <w:rFonts w:ascii="標楷體" w:hAnsi="標楷體" w:hint="eastAsia"/>
          <w:color w:val="000000" w:themeColor="text1"/>
          <w:spacing w:val="10"/>
          <w:szCs w:val="32"/>
        </w:rPr>
        <w:t>）</w:t>
      </w:r>
      <w:r w:rsidRPr="00585D65">
        <w:rPr>
          <w:rFonts w:ascii="標楷體" w:hAnsi="標楷體" w:hint="eastAsia"/>
          <w:color w:val="000000" w:themeColor="text1"/>
          <w:spacing w:val="10"/>
          <w:szCs w:val="32"/>
        </w:rPr>
        <w:t>，於災害發生後於縣府網頁提供災害救（協）助事項一覽表，協助受災民眾找到中央及地方主責窗口，以優先提供災民緊急需求。澎湖縣災害防救辦公室網</w:t>
      </w:r>
      <w:r w:rsidRPr="00585D65">
        <w:rPr>
          <w:rFonts w:ascii="標楷體" w:hAnsi="標楷體" w:hint="eastAsia"/>
          <w:color w:val="000000" w:themeColor="text1"/>
          <w:spacing w:val="10"/>
          <w:szCs w:val="32"/>
        </w:rPr>
        <w:lastRenderedPageBreak/>
        <w:t>頁建置於澎湖縣消防局網站，網頁內容已涵蓋最新消息、業務介紹、災害應變整備專區、地區防災</w:t>
      </w:r>
      <w:proofErr w:type="gramStart"/>
      <w:r w:rsidRPr="00585D65">
        <w:rPr>
          <w:rFonts w:ascii="標楷體" w:hAnsi="標楷體" w:hint="eastAsia"/>
          <w:color w:val="000000" w:themeColor="text1"/>
          <w:spacing w:val="10"/>
          <w:szCs w:val="32"/>
        </w:rPr>
        <w:t>計畫等頁面</w:t>
      </w:r>
      <w:proofErr w:type="gramEnd"/>
      <w:r w:rsidRPr="00585D65">
        <w:rPr>
          <w:rFonts w:ascii="標楷體" w:hAnsi="標楷體" w:hint="eastAsia"/>
          <w:color w:val="000000" w:themeColor="text1"/>
          <w:spacing w:val="10"/>
          <w:szCs w:val="32"/>
        </w:rPr>
        <w:t>，惟尚無提供災害救（協）助事項，以協助受災民眾聯繫主</w:t>
      </w:r>
      <w:r w:rsidR="00585D65">
        <w:rPr>
          <w:rFonts w:ascii="Times New Roman" w:eastAsia="新細明體" w:hAnsi="Times New Roman" w:cs="Times New Roman" w:hint="eastAsia"/>
          <w:noProof/>
          <w:szCs w:val="20"/>
        </w:rPr>
        <mc:AlternateContent>
          <mc:Choice Requires="wps">
            <w:drawing>
              <wp:anchor distT="0" distB="0" distL="114300" distR="114300" simplePos="0" relativeHeight="251918336" behindDoc="0" locked="0" layoutInCell="1" allowOverlap="1" wp14:anchorId="6581F017" wp14:editId="442B4E80">
                <wp:simplePos x="0" y="0"/>
                <wp:positionH relativeFrom="margin">
                  <wp:posOffset>2540000</wp:posOffset>
                </wp:positionH>
                <wp:positionV relativeFrom="margin">
                  <wp:posOffset>45085</wp:posOffset>
                </wp:positionV>
                <wp:extent cx="3671570" cy="2793365"/>
                <wp:effectExtent l="0" t="0" r="5080" b="6985"/>
                <wp:wrapSquare wrapText="bothSides"/>
                <wp:docPr id="122" name="文字方塊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1570" cy="2793365"/>
                        </a:xfrm>
                        <a:prstGeom prst="rect">
                          <a:avLst/>
                        </a:prstGeom>
                        <a:solidFill>
                          <a:srgbClr val="FFFFFF"/>
                        </a:solidFill>
                        <a:ln w="9525">
                          <a:noFill/>
                          <a:miter lim="800000"/>
                          <a:headEnd/>
                          <a:tailEnd/>
                        </a:ln>
                      </wps:spPr>
                      <wps:txbx>
                        <w:txbxContent>
                          <w:p w14:paraId="7A351042" w14:textId="39DE1253" w:rsidR="00EC11B2" w:rsidRDefault="007427E6" w:rsidP="007427E6">
                            <w:pPr>
                              <w:spacing w:afterLines="10" w:after="24" w:line="260" w:lineRule="exact"/>
                              <w:ind w:leftChars="-11" w:hangingChars="11" w:hanging="26"/>
                              <w:jc w:val="center"/>
                              <w:rPr>
                                <w:rFonts w:ascii="標楷體" w:hAnsi="標楷體"/>
                                <w:b/>
                                <w:bCs/>
                              </w:rPr>
                            </w:pPr>
                            <w:r>
                              <w:rPr>
                                <w:rFonts w:ascii="標楷體" w:hAnsi="標楷體" w:hint="eastAsia"/>
                                <w:b/>
                                <w:bCs/>
                              </w:rPr>
                              <w:t>圖</w:t>
                            </w:r>
                            <w:r w:rsidR="003A444B">
                              <w:rPr>
                                <w:rFonts w:ascii="標楷體" w:hAnsi="標楷體"/>
                                <w:b/>
                                <w:bCs/>
                              </w:rPr>
                              <w:t>2</w:t>
                            </w:r>
                            <w:r>
                              <w:rPr>
                                <w:rFonts w:ascii="標楷體" w:hAnsi="標楷體" w:hint="eastAsia"/>
                                <w:color w:val="000000" w:themeColor="text1"/>
                                <w:spacing w:val="8"/>
                              </w:rPr>
                              <w:t xml:space="preserve">　</w:t>
                            </w:r>
                            <w:r w:rsidR="00EC11B2">
                              <w:rPr>
                                <w:rFonts w:ascii="標楷體" w:hAnsi="標楷體" w:hint="eastAsia"/>
                                <w:b/>
                                <w:bCs/>
                              </w:rPr>
                              <w:t>中央災害防救會報委員會災害救協助事項網頁</w:t>
                            </w:r>
                          </w:p>
                          <w:p w14:paraId="144EBD5B" w14:textId="3D386800" w:rsidR="007427E6" w:rsidRDefault="007427E6" w:rsidP="00EC11B2">
                            <w:pPr>
                              <w:jc w:val="center"/>
                              <w:rPr>
                                <w:rFonts w:ascii="標楷體" w:hAnsi="標楷體"/>
                                <w:sz w:val="18"/>
                                <w:szCs w:val="18"/>
                              </w:rPr>
                            </w:pPr>
                            <w:r>
                              <w:rPr>
                                <w:noProof/>
                                <w:kern w:val="0"/>
                                <w:sz w:val="20"/>
                              </w:rPr>
                              <w:drawing>
                                <wp:inline distT="0" distB="0" distL="0" distR="0" wp14:anchorId="44375F49" wp14:editId="38486648">
                                  <wp:extent cx="3481070" cy="2376756"/>
                                  <wp:effectExtent l="0" t="0" r="5080" b="5080"/>
                                  <wp:docPr id="121" name="圖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47">
                                            <a:extLst>
                                              <a:ext uri="{28A0092B-C50C-407E-A947-70E740481C1C}">
                                                <a14:useLocalDpi xmlns:a14="http://schemas.microsoft.com/office/drawing/2010/main" val="0"/>
                                              </a:ext>
                                            </a:extLst>
                                          </a:blip>
                                          <a:srcRect l="23726" t="37103" r="50290" b="35365"/>
                                          <a:stretch>
                                            <a:fillRect/>
                                          </a:stretch>
                                        </pic:blipFill>
                                        <pic:spPr bwMode="auto">
                                          <a:xfrm>
                                            <a:off x="0" y="0"/>
                                            <a:ext cx="3481070" cy="2376756"/>
                                          </a:xfrm>
                                          <a:prstGeom prst="rect">
                                            <a:avLst/>
                                          </a:prstGeom>
                                          <a:noFill/>
                                          <a:ln>
                                            <a:noFill/>
                                          </a:ln>
                                        </pic:spPr>
                                      </pic:pic>
                                    </a:graphicData>
                                  </a:graphic>
                                </wp:inline>
                              </w:drawing>
                            </w:r>
                          </w:p>
                          <w:p w14:paraId="24A3EC57" w14:textId="77777777" w:rsidR="00592B3D" w:rsidRDefault="00592B3D" w:rsidP="00592B3D">
                            <w:pPr>
                              <w:ind w:leftChars="-828" w:left="-1191" w:hangingChars="442" w:hanging="796"/>
                              <w:jc w:val="center"/>
                              <w:rPr>
                                <w:rFonts w:ascii="標楷體" w:hAnsi="標楷體"/>
                                <w:sz w:val="18"/>
                                <w:szCs w:val="18"/>
                              </w:rPr>
                            </w:pPr>
                            <w:r>
                              <w:rPr>
                                <w:rFonts w:ascii="標楷體" w:hAnsi="標楷體" w:hint="eastAsia"/>
                                <w:sz w:val="18"/>
                                <w:szCs w:val="18"/>
                              </w:rPr>
                              <w:t>資料來源：擷取自中央災害防救會報網站。</w:t>
                            </w:r>
                          </w:p>
                          <w:p w14:paraId="37FA9E9E" w14:textId="77777777" w:rsidR="00592B3D" w:rsidRPr="00592B3D" w:rsidRDefault="00592B3D" w:rsidP="00592B3D">
                            <w:pPr>
                              <w:ind w:leftChars="-1" w:left="-2" w:firstLineChars="552" w:firstLine="994"/>
                              <w:jc w:val="left"/>
                              <w:rPr>
                                <w:rFonts w:ascii="標楷體" w:hAnsi="標楷體"/>
                                <w:sz w:val="18"/>
                                <w:szCs w:val="18"/>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81F017" id="文字方塊 122" o:spid="_x0000_s1150" type="#_x0000_t202" style="position:absolute;left:0;text-align:left;margin-left:200pt;margin-top:3.55pt;width:289.1pt;height:219.95pt;z-index:2519183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" stroked="f">
                <v:textbox>
                  <w:txbxContent>
                    <w:p w14:paraId="7A351042" w14:textId="39DE1253" w:rsidR="00EC11B2" w:rsidRDefault="007427E6" w:rsidP="007427E6">
                      <w:pPr>
                        <w:spacing w:afterLines="10" w:after="24" w:line="260" w:lineRule="exact"/>
                        <w:ind w:leftChars="-11" w:hangingChars="11" w:hanging="26"/>
                        <w:jc w:val="center"/>
                        <w:rPr>
                          <w:rFonts w:ascii="標楷體" w:hAnsi="標楷體"/>
                          <w:b/>
                          <w:bCs/>
                        </w:rPr>
                      </w:pPr>
                      <w:r>
                        <w:rPr>
                          <w:rFonts w:ascii="標楷體" w:hAnsi="標楷體" w:hint="eastAsia"/>
                          <w:b/>
                          <w:bCs/>
                        </w:rPr>
                        <w:t>圖</w:t>
                      </w:r>
                      <w:r w:rsidR="003A444B">
                        <w:rPr>
                          <w:rFonts w:ascii="標楷體" w:hAnsi="標楷體"/>
                          <w:b/>
                          <w:bCs/>
                        </w:rPr>
                        <w:t>2</w:t>
                      </w:r>
                      <w:r>
                        <w:rPr>
                          <w:rFonts w:ascii="標楷體" w:hAnsi="標楷體" w:hint="eastAsia"/>
                          <w:color w:val="000000" w:themeColor="text1"/>
                          <w:spacing w:val="8"/>
                        </w:rPr>
                        <w:t xml:space="preserve">　</w:t>
                      </w:r>
                      <w:r w:rsidR="00EC11B2">
                        <w:rPr>
                          <w:rFonts w:ascii="標楷體" w:hAnsi="標楷體" w:hint="eastAsia"/>
                          <w:b/>
                          <w:bCs/>
                        </w:rPr>
                        <w:t>中央災害防救會報委員會災害救協助事項網頁</w:t>
                      </w:r>
                    </w:p>
                    <w:p w14:paraId="144EBD5B" w14:textId="3D386800" w:rsidR="007427E6" w:rsidRDefault="007427E6" w:rsidP="00EC11B2">
                      <w:pPr>
                        <w:jc w:val="center"/>
                        <w:rPr>
                          <w:rFonts w:ascii="標楷體" w:hAnsi="標楷體"/>
                          <w:sz w:val="18"/>
                          <w:szCs w:val="18"/>
                        </w:rPr>
                      </w:pPr>
                      <w:r>
                        <w:rPr>
                          <w:noProof/>
                          <w:kern w:val="0"/>
                          <w:sz w:val="20"/>
                        </w:rPr>
                        <w:drawing>
                          <wp:inline distT="0" distB="0" distL="0" distR="0" wp14:anchorId="44375F49" wp14:editId="38486648">
                            <wp:extent cx="3481070" cy="2376756"/>
                            <wp:effectExtent l="0" t="0" r="5080" b="5080"/>
                            <wp:docPr id="121" name="圖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47">
                                      <a:extLst>
                                        <a:ext uri="{28A0092B-C50C-407E-A947-70E740481C1C}">
                                          <a14:useLocalDpi xmlns:a14="http://schemas.microsoft.com/office/drawing/2010/main" val="0"/>
                                        </a:ext>
                                      </a:extLst>
                                    </a:blip>
                                    <a:srcRect l="23726" t="37103" r="50290" b="35365"/>
                                    <a:stretch>
                                      <a:fillRect/>
                                    </a:stretch>
                                  </pic:blipFill>
                                  <pic:spPr bwMode="auto">
                                    <a:xfrm>
                                      <a:off x="0" y="0"/>
                                      <a:ext cx="3481070" cy="2376756"/>
                                    </a:xfrm>
                                    <a:prstGeom prst="rect">
                                      <a:avLst/>
                                    </a:prstGeom>
                                    <a:noFill/>
                                    <a:ln>
                                      <a:noFill/>
                                    </a:ln>
                                  </pic:spPr>
                                </pic:pic>
                              </a:graphicData>
                            </a:graphic>
                          </wp:inline>
                        </w:drawing>
                      </w:r>
                    </w:p>
                    <w:p w14:paraId="24A3EC57" w14:textId="77777777" w:rsidR="00592B3D" w:rsidRDefault="00592B3D" w:rsidP="00592B3D">
                      <w:pPr>
                        <w:ind w:leftChars="-828" w:left="-1191" w:hangingChars="442" w:hanging="796"/>
                        <w:jc w:val="center"/>
                        <w:rPr>
                          <w:rFonts w:ascii="標楷體" w:hAnsi="標楷體"/>
                          <w:sz w:val="18"/>
                          <w:szCs w:val="18"/>
                        </w:rPr>
                      </w:pPr>
                      <w:r>
                        <w:rPr>
                          <w:rFonts w:ascii="標楷體" w:hAnsi="標楷體" w:hint="eastAsia"/>
                          <w:sz w:val="18"/>
                          <w:szCs w:val="18"/>
                        </w:rPr>
                        <w:t>資料來源：擷取自中央災害防救會報網站。</w:t>
                      </w:r>
                    </w:p>
                    <w:p w14:paraId="37FA9E9E" w14:textId="77777777" w:rsidR="00592B3D" w:rsidRPr="00592B3D" w:rsidRDefault="00592B3D" w:rsidP="00592B3D">
                      <w:pPr>
                        <w:ind w:leftChars="-1" w:left="-2" w:firstLineChars="552" w:firstLine="994"/>
                        <w:jc w:val="left"/>
                        <w:rPr>
                          <w:rFonts w:ascii="標楷體" w:hAnsi="標楷體"/>
                          <w:sz w:val="18"/>
                          <w:szCs w:val="18"/>
                        </w:rPr>
                      </w:pPr>
                    </w:p>
                  </w:txbxContent>
                </v:textbox>
                <w10:wrap type="square" anchorx="margin" anchory="margin"/>
              </v:shape>
            </w:pict>
          </mc:Fallback>
        </mc:AlternateContent>
      </w:r>
      <w:r w:rsidRPr="00585D65">
        <w:rPr>
          <w:rFonts w:ascii="標楷體" w:hAnsi="標楷體" w:hint="eastAsia"/>
          <w:color w:val="000000" w:themeColor="text1"/>
          <w:spacing w:val="10"/>
          <w:szCs w:val="32"/>
        </w:rPr>
        <w:t>責窗口，迅速提供災民緊急需求，經建請檢討改善。據復：已於災害防救辦公室網頁新增「災害救（協）助事項」專區，以協助民眾聯繫主責窗口，迅速提供緊急需求。</w:t>
      </w:r>
    </w:p>
    <w:p w14:paraId="72AAF9D0" w14:textId="5F9FE604" w:rsidR="00EC11B2" w:rsidRDefault="00EC11B2" w:rsidP="00AF20E2">
      <w:pPr>
        <w:overflowPunct w:val="0"/>
        <w:spacing w:beforeLines="30" w:before="72" w:line="464" w:lineRule="exact"/>
        <w:ind w:firstLineChars="100" w:firstLine="300"/>
        <w:rPr>
          <w:rFonts w:ascii="標楷體" w:hAnsi="標楷體"/>
          <w:b/>
          <w:spacing w:val="10"/>
          <w:sz w:val="28"/>
        </w:rPr>
      </w:pPr>
      <w:r>
        <w:rPr>
          <w:rFonts w:ascii="標楷體" w:hAnsi="標楷體" w:hint="eastAsia"/>
          <w:b/>
          <w:spacing w:val="10"/>
          <w:sz w:val="28"/>
        </w:rPr>
        <w:t>（四）</w:t>
      </w:r>
      <w:proofErr w:type="gramStart"/>
      <w:r>
        <w:rPr>
          <w:rFonts w:ascii="標楷體" w:hAnsi="標楷體" w:hint="eastAsia"/>
          <w:b/>
          <w:spacing w:val="10"/>
          <w:sz w:val="28"/>
        </w:rPr>
        <w:t>113</w:t>
      </w:r>
      <w:proofErr w:type="gramEnd"/>
      <w:r>
        <w:rPr>
          <w:rFonts w:ascii="標楷體" w:hAnsi="標楷體" w:hint="eastAsia"/>
          <w:b/>
          <w:spacing w:val="10"/>
          <w:sz w:val="28"/>
        </w:rPr>
        <w:t>年度重要審核意見追蹤查核情形</w:t>
      </w:r>
    </w:p>
    <w:p w14:paraId="243E9CB9" w14:textId="4866AA02" w:rsidR="00EC11B2" w:rsidRDefault="00EC11B2" w:rsidP="00AF20E2">
      <w:pPr>
        <w:adjustRightInd w:val="0"/>
        <w:snapToGrid w:val="0"/>
        <w:spacing w:line="464" w:lineRule="exact"/>
        <w:ind w:firstLineChars="200" w:firstLine="520"/>
        <w:rPr>
          <w:rFonts w:ascii="標楷體" w:hAnsi="標楷體"/>
          <w:color w:val="000000" w:themeColor="text1"/>
          <w:spacing w:val="10"/>
          <w:szCs w:val="32"/>
        </w:rPr>
      </w:pPr>
      <w:proofErr w:type="gramStart"/>
      <w:r w:rsidRPr="005D5B25">
        <w:rPr>
          <w:rFonts w:ascii="標楷體" w:hAnsi="標楷體" w:hint="eastAsia"/>
          <w:color w:val="000000" w:themeColor="text1"/>
          <w:spacing w:val="10"/>
          <w:szCs w:val="32"/>
        </w:rPr>
        <w:t>本室於113</w:t>
      </w:r>
      <w:proofErr w:type="gramEnd"/>
      <w:r w:rsidRPr="005D5B25">
        <w:rPr>
          <w:rFonts w:ascii="標楷體" w:hAnsi="標楷體" w:hint="eastAsia"/>
          <w:color w:val="000000" w:themeColor="text1"/>
          <w:spacing w:val="10"/>
          <w:szCs w:val="32"/>
        </w:rPr>
        <w:t>年度審核報告內列重要審核意見4項，經</w:t>
      </w:r>
      <w:proofErr w:type="gramStart"/>
      <w:r w:rsidRPr="005D5B25">
        <w:rPr>
          <w:rFonts w:ascii="標楷體" w:hAnsi="標楷體" w:hint="eastAsia"/>
          <w:color w:val="000000" w:themeColor="text1"/>
          <w:spacing w:val="10"/>
          <w:szCs w:val="32"/>
        </w:rPr>
        <w:t>賡</w:t>
      </w:r>
      <w:proofErr w:type="gramEnd"/>
      <w:r w:rsidRPr="005D5B25">
        <w:rPr>
          <w:rFonts w:ascii="標楷體" w:hAnsi="標楷體" w:hint="eastAsia"/>
          <w:color w:val="000000" w:themeColor="text1"/>
          <w:spacing w:val="10"/>
          <w:szCs w:val="32"/>
        </w:rPr>
        <w:t>續追蹤查核實際辦理結果，均已</w:t>
      </w:r>
      <w:proofErr w:type="gramStart"/>
      <w:r w:rsidRPr="005D5B25">
        <w:rPr>
          <w:rFonts w:ascii="標楷體" w:hAnsi="標楷體" w:hint="eastAsia"/>
          <w:color w:val="000000" w:themeColor="text1"/>
          <w:spacing w:val="10"/>
          <w:szCs w:val="32"/>
        </w:rPr>
        <w:t>研</w:t>
      </w:r>
      <w:proofErr w:type="gramEnd"/>
      <w:r w:rsidRPr="005D5B25">
        <w:rPr>
          <w:rFonts w:ascii="標楷體" w:hAnsi="標楷體" w:hint="eastAsia"/>
          <w:color w:val="000000" w:themeColor="text1"/>
          <w:spacing w:val="10"/>
          <w:szCs w:val="32"/>
        </w:rPr>
        <w:t>謀改善或依改善措施持續辦理（表2</w:t>
      </w:r>
      <w:r>
        <w:rPr>
          <w:rFonts w:ascii="標楷體" w:hAnsi="標楷體" w:hint="eastAsia"/>
          <w:color w:val="000000" w:themeColor="text1"/>
          <w:spacing w:val="10"/>
          <w:szCs w:val="32"/>
        </w:rPr>
        <w:t>）</w:t>
      </w:r>
      <w:r w:rsidRPr="005D5B25">
        <w:rPr>
          <w:rFonts w:ascii="標楷體" w:hAnsi="標楷體" w:hint="eastAsia"/>
          <w:color w:val="000000" w:themeColor="text1"/>
          <w:spacing w:val="10"/>
          <w:szCs w:val="32"/>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84"/>
        <w:gridCol w:w="2554"/>
      </w:tblGrid>
      <w:tr w:rsidR="002F7801" w14:paraId="329B5587" w14:textId="77777777" w:rsidTr="00FE3F4E">
        <w:trPr>
          <w:trHeight w:val="381"/>
          <w:tblHeader/>
          <w:jc w:val="center"/>
        </w:trPr>
        <w:tc>
          <w:tcPr>
            <w:tcW w:w="5000" w:type="pct"/>
            <w:gridSpan w:val="2"/>
            <w:tcBorders>
              <w:top w:val="nil"/>
              <w:left w:val="nil"/>
              <w:bottom w:val="single" w:sz="4" w:space="0" w:color="auto"/>
              <w:right w:val="nil"/>
            </w:tcBorders>
            <w:vAlign w:val="center"/>
            <w:hideMark/>
          </w:tcPr>
          <w:p w14:paraId="23A2AB88" w14:textId="2EC0BA25" w:rsidR="002F7801" w:rsidRDefault="002F7801" w:rsidP="00AF20E2">
            <w:pPr>
              <w:widowControl/>
              <w:spacing w:beforeLines="15" w:before="36" w:line="240" w:lineRule="exact"/>
              <w:jc w:val="center"/>
              <w:rPr>
                <w:rFonts w:ascii="標楷體" w:hAnsi="標楷體"/>
                <w:b/>
                <w:spacing w:val="10"/>
                <w:sz w:val="20"/>
              </w:rPr>
            </w:pPr>
            <w:r>
              <w:rPr>
                <w:rFonts w:ascii="標楷體" w:hAnsi="標楷體" w:hint="eastAsia"/>
                <w:b/>
                <w:spacing w:val="10"/>
              </w:rPr>
              <w:t xml:space="preserve">表2　</w:t>
            </w:r>
            <w:proofErr w:type="gramStart"/>
            <w:r>
              <w:rPr>
                <w:rFonts w:ascii="標楷體" w:hAnsi="標楷體" w:hint="eastAsia"/>
                <w:b/>
                <w:spacing w:val="10"/>
              </w:rPr>
              <w:t>113</w:t>
            </w:r>
            <w:proofErr w:type="gramEnd"/>
            <w:r>
              <w:rPr>
                <w:rFonts w:ascii="標楷體" w:hAnsi="標楷體" w:hint="eastAsia"/>
                <w:b/>
                <w:spacing w:val="10"/>
              </w:rPr>
              <w:t>年度審核報告所列消防局主管重要審核意見覆核辦理情形</w:t>
            </w:r>
          </w:p>
        </w:tc>
      </w:tr>
      <w:tr w:rsidR="002F7801" w14:paraId="37DC7A0F" w14:textId="77777777" w:rsidTr="00AF20E2">
        <w:trPr>
          <w:trHeight w:val="454"/>
          <w:tblHeader/>
          <w:jc w:val="center"/>
        </w:trPr>
        <w:tc>
          <w:tcPr>
            <w:tcW w:w="3675" w:type="pct"/>
            <w:tcBorders>
              <w:top w:val="single" w:sz="4" w:space="0" w:color="auto"/>
              <w:left w:val="single" w:sz="4" w:space="0" w:color="auto"/>
              <w:bottom w:val="single" w:sz="4" w:space="0" w:color="auto"/>
              <w:right w:val="single" w:sz="4" w:space="0" w:color="auto"/>
            </w:tcBorders>
            <w:vAlign w:val="center"/>
            <w:hideMark/>
          </w:tcPr>
          <w:p w14:paraId="0C2CDCB6" w14:textId="77777777" w:rsidR="002F7801" w:rsidRDefault="002F7801" w:rsidP="00297C0F">
            <w:pPr>
              <w:widowControl/>
              <w:spacing w:line="232" w:lineRule="exact"/>
              <w:jc w:val="center"/>
              <w:rPr>
                <w:rFonts w:ascii="標楷體" w:hAnsi="標楷體"/>
                <w:spacing w:val="10"/>
                <w:sz w:val="20"/>
              </w:rPr>
            </w:pPr>
            <w:r>
              <w:rPr>
                <w:rFonts w:ascii="標楷體" w:hAnsi="標楷體" w:hint="eastAsia"/>
                <w:spacing w:val="10"/>
                <w:sz w:val="20"/>
              </w:rPr>
              <w:t>重要審核意見標題</w:t>
            </w:r>
          </w:p>
        </w:tc>
        <w:tc>
          <w:tcPr>
            <w:tcW w:w="1325" w:type="pct"/>
            <w:tcBorders>
              <w:top w:val="single" w:sz="4" w:space="0" w:color="auto"/>
              <w:left w:val="single" w:sz="4" w:space="0" w:color="auto"/>
              <w:bottom w:val="single" w:sz="4" w:space="0" w:color="auto"/>
              <w:right w:val="single" w:sz="4" w:space="0" w:color="auto"/>
            </w:tcBorders>
            <w:vAlign w:val="center"/>
            <w:hideMark/>
          </w:tcPr>
          <w:p w14:paraId="301BDC3A" w14:textId="77777777" w:rsidR="002F7801" w:rsidRDefault="002F7801" w:rsidP="00297C0F">
            <w:pPr>
              <w:widowControl/>
              <w:spacing w:line="232" w:lineRule="exact"/>
              <w:jc w:val="center"/>
              <w:rPr>
                <w:rFonts w:ascii="標楷體" w:hAnsi="標楷體"/>
                <w:spacing w:val="10"/>
                <w:sz w:val="20"/>
              </w:rPr>
            </w:pPr>
            <w:r>
              <w:rPr>
                <w:rFonts w:ascii="標楷體" w:hAnsi="標楷體" w:hint="eastAsia"/>
                <w:spacing w:val="10"/>
                <w:sz w:val="20"/>
              </w:rPr>
              <w:t>說明</w:t>
            </w:r>
          </w:p>
        </w:tc>
      </w:tr>
      <w:tr w:rsidR="002F7801" w14:paraId="22F1BEAB" w14:textId="77777777" w:rsidTr="00AF20E2">
        <w:trPr>
          <w:trHeight w:val="454"/>
          <w:tblHeader/>
          <w:jc w:val="center"/>
        </w:trPr>
        <w:tc>
          <w:tcPr>
            <w:tcW w:w="3675" w:type="pct"/>
            <w:tcBorders>
              <w:top w:val="single" w:sz="4" w:space="0" w:color="auto"/>
              <w:left w:val="single" w:sz="4" w:space="0" w:color="auto"/>
              <w:bottom w:val="single" w:sz="4" w:space="0" w:color="auto"/>
              <w:right w:val="nil"/>
            </w:tcBorders>
            <w:vAlign w:val="center"/>
            <w:hideMark/>
          </w:tcPr>
          <w:p w14:paraId="204354E3" w14:textId="77777777" w:rsidR="002F7801" w:rsidRDefault="002F7801" w:rsidP="00297C0F">
            <w:pPr>
              <w:widowControl/>
              <w:spacing w:line="232" w:lineRule="exact"/>
              <w:ind w:left="35" w:hangingChars="16" w:hanging="35"/>
              <w:rPr>
                <w:rFonts w:ascii="標楷體" w:hAnsi="標楷體"/>
                <w:b/>
                <w:spacing w:val="10"/>
                <w:sz w:val="20"/>
              </w:rPr>
            </w:pPr>
            <w:r>
              <w:rPr>
                <w:rFonts w:ascii="標楷體" w:hAnsi="標楷體" w:hint="eastAsia"/>
                <w:b/>
                <w:spacing w:val="10"/>
                <w:sz w:val="20"/>
              </w:rPr>
              <w:t>已</w:t>
            </w:r>
            <w:proofErr w:type="gramStart"/>
            <w:r>
              <w:rPr>
                <w:rFonts w:ascii="標楷體" w:hAnsi="標楷體" w:hint="eastAsia"/>
                <w:b/>
                <w:spacing w:val="10"/>
                <w:sz w:val="20"/>
              </w:rPr>
              <w:t>研</w:t>
            </w:r>
            <w:proofErr w:type="gramEnd"/>
            <w:r>
              <w:rPr>
                <w:rFonts w:ascii="標楷體" w:hAnsi="標楷體" w:hint="eastAsia"/>
                <w:b/>
                <w:spacing w:val="10"/>
                <w:sz w:val="20"/>
              </w:rPr>
              <w:t>謀改善或依改善措施持續辦理</w:t>
            </w:r>
          </w:p>
        </w:tc>
        <w:tc>
          <w:tcPr>
            <w:tcW w:w="1325" w:type="pct"/>
            <w:tcBorders>
              <w:top w:val="single" w:sz="4" w:space="0" w:color="auto"/>
              <w:left w:val="nil"/>
              <w:bottom w:val="single" w:sz="4" w:space="0" w:color="auto"/>
              <w:right w:val="single" w:sz="4" w:space="0" w:color="auto"/>
            </w:tcBorders>
            <w:vAlign w:val="center"/>
          </w:tcPr>
          <w:p w14:paraId="521C4E39" w14:textId="77777777" w:rsidR="002F7801" w:rsidRDefault="002F7801" w:rsidP="00297C0F">
            <w:pPr>
              <w:widowControl/>
              <w:spacing w:line="232" w:lineRule="exact"/>
              <w:rPr>
                <w:rFonts w:ascii="標楷體" w:hAnsi="標楷體"/>
                <w:spacing w:val="10"/>
                <w:sz w:val="20"/>
              </w:rPr>
            </w:pPr>
          </w:p>
        </w:tc>
      </w:tr>
      <w:tr w:rsidR="00E50012" w14:paraId="656C7B7C" w14:textId="77777777" w:rsidTr="00AF20E2">
        <w:trPr>
          <w:trHeight w:val="454"/>
          <w:tblHeader/>
          <w:jc w:val="center"/>
        </w:trPr>
        <w:tc>
          <w:tcPr>
            <w:tcW w:w="3675" w:type="pct"/>
            <w:tcBorders>
              <w:top w:val="single" w:sz="4" w:space="0" w:color="auto"/>
              <w:left w:val="single" w:sz="4" w:space="0" w:color="auto"/>
              <w:bottom w:val="single" w:sz="4" w:space="0" w:color="auto"/>
              <w:right w:val="single" w:sz="4" w:space="0" w:color="auto"/>
            </w:tcBorders>
            <w:vAlign w:val="center"/>
            <w:hideMark/>
          </w:tcPr>
          <w:p w14:paraId="2F2C776B" w14:textId="77777777" w:rsidR="00E50012" w:rsidRDefault="00E50012" w:rsidP="00D2547D">
            <w:pPr>
              <w:widowControl/>
              <w:spacing w:line="270" w:lineRule="exact"/>
              <w:ind w:left="220" w:hangingChars="100" w:hanging="220"/>
              <w:rPr>
                <w:rFonts w:ascii="標楷體" w:hAnsi="標楷體"/>
                <w:spacing w:val="10"/>
                <w:sz w:val="20"/>
              </w:rPr>
            </w:pPr>
            <w:r>
              <w:rPr>
                <w:rFonts w:ascii="標楷體" w:hAnsi="標楷體" w:hint="eastAsia"/>
                <w:spacing w:val="10"/>
                <w:sz w:val="20"/>
              </w:rPr>
              <w:t>1.</w:t>
            </w:r>
            <w:r>
              <w:rPr>
                <w:rFonts w:ascii="標楷體" w:hAnsi="標楷體" w:hint="eastAsia"/>
                <w:bCs/>
                <w:spacing w:val="10"/>
                <w:sz w:val="20"/>
              </w:rPr>
              <w:t>辦理液化石油氣場所安全管理檢查，惟部分自助洗衣店尚未列管為容器串接使用場所、或儲存場所與瓦斯行距離未符法令規定、或零售業者申報（基本）資料不完整或缺漏，允宜加強列管並輔導業者落實辦理，以確保場所公共安全及維護民眾權益。</w:t>
            </w:r>
          </w:p>
        </w:tc>
        <w:tc>
          <w:tcPr>
            <w:tcW w:w="1325" w:type="pct"/>
            <w:vMerge w:val="restart"/>
            <w:tcBorders>
              <w:top w:val="single" w:sz="4" w:space="0" w:color="auto"/>
              <w:left w:val="single" w:sz="4" w:space="0" w:color="auto"/>
              <w:right w:val="single" w:sz="4" w:space="0" w:color="auto"/>
              <w:tl2br w:val="single" w:sz="4" w:space="0" w:color="auto"/>
            </w:tcBorders>
          </w:tcPr>
          <w:p w14:paraId="57EE20C8" w14:textId="77777777" w:rsidR="00E50012" w:rsidRDefault="00E50012" w:rsidP="00D2547D">
            <w:pPr>
              <w:spacing w:line="270" w:lineRule="exact"/>
              <w:rPr>
                <w:rFonts w:ascii="標楷體" w:hAnsi="標楷體"/>
                <w:spacing w:val="10"/>
                <w:sz w:val="20"/>
              </w:rPr>
            </w:pPr>
          </w:p>
        </w:tc>
      </w:tr>
      <w:tr w:rsidR="00E50012" w14:paraId="46FDC4DD" w14:textId="77777777" w:rsidTr="00AF20E2">
        <w:trPr>
          <w:trHeight w:val="454"/>
          <w:tblHeader/>
          <w:jc w:val="center"/>
        </w:trPr>
        <w:tc>
          <w:tcPr>
            <w:tcW w:w="3675" w:type="pct"/>
            <w:tcBorders>
              <w:top w:val="single" w:sz="4" w:space="0" w:color="auto"/>
              <w:left w:val="single" w:sz="4" w:space="0" w:color="auto"/>
              <w:bottom w:val="single" w:sz="4" w:space="0" w:color="auto"/>
              <w:right w:val="single" w:sz="4" w:space="0" w:color="auto"/>
            </w:tcBorders>
            <w:vAlign w:val="center"/>
          </w:tcPr>
          <w:p w14:paraId="2BE739A7" w14:textId="440D0283" w:rsidR="00E50012" w:rsidRDefault="00E50012" w:rsidP="00D2547D">
            <w:pPr>
              <w:widowControl/>
              <w:spacing w:line="270" w:lineRule="exact"/>
              <w:ind w:left="220" w:hangingChars="100" w:hanging="220"/>
              <w:rPr>
                <w:rFonts w:ascii="標楷體" w:hAnsi="標楷體"/>
                <w:spacing w:val="10"/>
                <w:sz w:val="20"/>
              </w:rPr>
            </w:pPr>
            <w:r>
              <w:rPr>
                <w:rFonts w:ascii="標楷體" w:hAnsi="標楷體" w:hint="eastAsia"/>
                <w:spacing w:val="10"/>
                <w:sz w:val="20"/>
              </w:rPr>
              <w:t>2.</w:t>
            </w:r>
            <w:r>
              <w:rPr>
                <w:rFonts w:ascii="標楷體" w:hAnsi="標楷體" w:hint="eastAsia"/>
                <w:bCs/>
                <w:spacing w:val="10"/>
                <w:sz w:val="20"/>
              </w:rPr>
              <w:t>持續</w:t>
            </w:r>
            <w:r w:rsidRPr="00297C0F">
              <w:rPr>
                <w:rFonts w:ascii="標楷體" w:hAnsi="標楷體" w:hint="eastAsia"/>
                <w:spacing w:val="10"/>
                <w:sz w:val="20"/>
              </w:rPr>
              <w:t>充實</w:t>
            </w:r>
            <w:r>
              <w:rPr>
                <w:rFonts w:ascii="標楷體" w:hAnsi="標楷體" w:hint="eastAsia"/>
                <w:bCs/>
                <w:spacing w:val="10"/>
                <w:sz w:val="20"/>
              </w:rPr>
              <w:t>消防救災人力提升整體消防戰力，惟實際人力與編制仍有落差，</w:t>
            </w:r>
            <w:proofErr w:type="gramStart"/>
            <w:r>
              <w:rPr>
                <w:rFonts w:ascii="標楷體" w:hAnsi="標楷體" w:hint="eastAsia"/>
                <w:bCs/>
                <w:spacing w:val="10"/>
                <w:sz w:val="20"/>
              </w:rPr>
              <w:t>間有外勤</w:t>
            </w:r>
            <w:proofErr w:type="gramEnd"/>
            <w:r>
              <w:rPr>
                <w:rFonts w:ascii="標楷體" w:hAnsi="標楷體" w:hint="eastAsia"/>
                <w:bCs/>
                <w:spacing w:val="10"/>
                <w:sz w:val="20"/>
              </w:rPr>
              <w:t>消防人力超時</w:t>
            </w:r>
            <w:proofErr w:type="gramStart"/>
            <w:r>
              <w:rPr>
                <w:rFonts w:ascii="標楷體" w:hAnsi="標楷體" w:hint="eastAsia"/>
                <w:bCs/>
                <w:spacing w:val="10"/>
                <w:sz w:val="20"/>
              </w:rPr>
              <w:t>服勤逾上限</w:t>
            </w:r>
            <w:proofErr w:type="gramEnd"/>
            <w:r>
              <w:rPr>
                <w:rFonts w:ascii="標楷體" w:hAnsi="標楷體" w:hint="eastAsia"/>
                <w:bCs/>
                <w:spacing w:val="10"/>
                <w:sz w:val="20"/>
              </w:rPr>
              <w:t>，義消年齡或聘期超限等情，允宜</w:t>
            </w:r>
            <w:proofErr w:type="gramStart"/>
            <w:r>
              <w:rPr>
                <w:rFonts w:ascii="標楷體" w:hAnsi="標楷體" w:hint="eastAsia"/>
                <w:bCs/>
                <w:spacing w:val="10"/>
                <w:sz w:val="20"/>
              </w:rPr>
              <w:t>研</w:t>
            </w:r>
            <w:proofErr w:type="gramEnd"/>
            <w:r>
              <w:rPr>
                <w:rFonts w:ascii="標楷體" w:hAnsi="標楷體" w:hint="eastAsia"/>
                <w:bCs/>
                <w:spacing w:val="10"/>
                <w:sz w:val="20"/>
              </w:rPr>
              <w:t>謀改善，優化防救災量能。</w:t>
            </w:r>
          </w:p>
        </w:tc>
        <w:tc>
          <w:tcPr>
            <w:tcW w:w="1325" w:type="pct"/>
            <w:vMerge/>
            <w:tcBorders>
              <w:left w:val="single" w:sz="4" w:space="0" w:color="auto"/>
              <w:right w:val="single" w:sz="4" w:space="0" w:color="auto"/>
              <w:tl2br w:val="single" w:sz="4" w:space="0" w:color="auto"/>
            </w:tcBorders>
          </w:tcPr>
          <w:p w14:paraId="609B75A9" w14:textId="77777777" w:rsidR="00E50012" w:rsidRDefault="00E50012" w:rsidP="00D2547D">
            <w:pPr>
              <w:spacing w:line="270" w:lineRule="exact"/>
              <w:rPr>
                <w:rFonts w:ascii="標楷體" w:hAnsi="標楷體"/>
                <w:spacing w:val="10"/>
                <w:sz w:val="20"/>
              </w:rPr>
            </w:pPr>
          </w:p>
        </w:tc>
      </w:tr>
      <w:tr w:rsidR="00E50012" w14:paraId="244AF2D0" w14:textId="77777777" w:rsidTr="00AF20E2">
        <w:trPr>
          <w:trHeight w:val="454"/>
          <w:tblHeader/>
          <w:jc w:val="center"/>
        </w:trPr>
        <w:tc>
          <w:tcPr>
            <w:tcW w:w="3675" w:type="pct"/>
            <w:tcBorders>
              <w:top w:val="single" w:sz="4" w:space="0" w:color="auto"/>
              <w:left w:val="single" w:sz="4" w:space="0" w:color="auto"/>
              <w:bottom w:val="single" w:sz="4" w:space="0" w:color="auto"/>
              <w:right w:val="single" w:sz="4" w:space="0" w:color="auto"/>
            </w:tcBorders>
            <w:vAlign w:val="center"/>
          </w:tcPr>
          <w:p w14:paraId="45963E16" w14:textId="42263042" w:rsidR="00E50012" w:rsidRDefault="00E50012" w:rsidP="00D2547D">
            <w:pPr>
              <w:widowControl/>
              <w:spacing w:line="270" w:lineRule="exact"/>
              <w:ind w:left="220" w:hangingChars="100" w:hanging="220"/>
              <w:rPr>
                <w:rFonts w:ascii="標楷體" w:hAnsi="標楷體"/>
                <w:spacing w:val="10"/>
                <w:sz w:val="20"/>
              </w:rPr>
            </w:pPr>
            <w:r>
              <w:rPr>
                <w:rFonts w:ascii="標楷體" w:hAnsi="標楷體" w:hint="eastAsia"/>
                <w:spacing w:val="10"/>
                <w:sz w:val="20"/>
              </w:rPr>
              <w:t>3.持續更新消防裝備及導入科技設備救災與建置輔助搶救資訊，惟外勤消防人員每人2套消防衣褲達成率未達</w:t>
            </w:r>
            <w:proofErr w:type="gramStart"/>
            <w:r>
              <w:rPr>
                <w:rFonts w:ascii="標楷體" w:hAnsi="標楷體" w:hint="eastAsia"/>
                <w:spacing w:val="10"/>
                <w:sz w:val="20"/>
              </w:rPr>
              <w:t>5成</w:t>
            </w:r>
            <w:proofErr w:type="gramEnd"/>
            <w:r>
              <w:rPr>
                <w:rFonts w:ascii="標楷體" w:hAnsi="標楷體" w:hint="eastAsia"/>
                <w:spacing w:val="10"/>
                <w:sz w:val="20"/>
              </w:rPr>
              <w:t>，且有逾使用年限者未至少每3年辦理進階清潔；無人</w:t>
            </w:r>
            <w:proofErr w:type="gramStart"/>
            <w:r>
              <w:rPr>
                <w:rFonts w:ascii="標楷體" w:hAnsi="標楷體" w:hint="eastAsia"/>
                <w:spacing w:val="10"/>
                <w:sz w:val="20"/>
              </w:rPr>
              <w:t>機飛手證照</w:t>
            </w:r>
            <w:proofErr w:type="gramEnd"/>
            <w:r>
              <w:rPr>
                <w:rFonts w:ascii="標楷體" w:hAnsi="標楷體" w:hint="eastAsia"/>
                <w:spacing w:val="10"/>
                <w:sz w:val="20"/>
              </w:rPr>
              <w:t>將屆期而新人培養進度緩慢；資訊登錄或維護</w:t>
            </w:r>
            <w:proofErr w:type="gramStart"/>
            <w:r>
              <w:rPr>
                <w:rFonts w:ascii="標楷體" w:hAnsi="標楷體" w:hint="eastAsia"/>
                <w:spacing w:val="10"/>
                <w:sz w:val="20"/>
              </w:rPr>
              <w:t>未盡周妥</w:t>
            </w:r>
            <w:proofErr w:type="gramEnd"/>
            <w:r>
              <w:rPr>
                <w:rFonts w:ascii="標楷體" w:hAnsi="標楷體" w:hint="eastAsia"/>
                <w:spacing w:val="10"/>
                <w:sz w:val="20"/>
              </w:rPr>
              <w:t>等，允宜充實科技救災資源及人力，提升救災安全防護。</w:t>
            </w:r>
          </w:p>
        </w:tc>
        <w:tc>
          <w:tcPr>
            <w:tcW w:w="1325" w:type="pct"/>
            <w:vMerge/>
            <w:tcBorders>
              <w:left w:val="single" w:sz="4" w:space="0" w:color="auto"/>
              <w:right w:val="single" w:sz="4" w:space="0" w:color="auto"/>
              <w:tl2br w:val="single" w:sz="4" w:space="0" w:color="auto"/>
            </w:tcBorders>
          </w:tcPr>
          <w:p w14:paraId="2FD89EA5" w14:textId="77777777" w:rsidR="00E50012" w:rsidRDefault="00E50012" w:rsidP="00D2547D">
            <w:pPr>
              <w:spacing w:line="270" w:lineRule="exact"/>
              <w:rPr>
                <w:rFonts w:ascii="標楷體" w:hAnsi="標楷體"/>
                <w:spacing w:val="10"/>
                <w:sz w:val="20"/>
              </w:rPr>
            </w:pPr>
          </w:p>
        </w:tc>
      </w:tr>
      <w:tr w:rsidR="00E50012" w14:paraId="35A377E9" w14:textId="77777777" w:rsidTr="00AF20E2">
        <w:trPr>
          <w:trHeight w:val="454"/>
          <w:tblHeader/>
          <w:jc w:val="center"/>
        </w:trPr>
        <w:tc>
          <w:tcPr>
            <w:tcW w:w="3675" w:type="pct"/>
            <w:tcBorders>
              <w:top w:val="single" w:sz="4" w:space="0" w:color="auto"/>
              <w:left w:val="single" w:sz="4" w:space="0" w:color="auto"/>
              <w:bottom w:val="single" w:sz="4" w:space="0" w:color="auto"/>
              <w:right w:val="single" w:sz="4" w:space="0" w:color="auto"/>
            </w:tcBorders>
            <w:vAlign w:val="center"/>
          </w:tcPr>
          <w:p w14:paraId="0300E787" w14:textId="4E16378E" w:rsidR="00E50012" w:rsidRDefault="00E50012" w:rsidP="00D2547D">
            <w:pPr>
              <w:widowControl/>
              <w:spacing w:line="270" w:lineRule="exact"/>
              <w:ind w:left="220" w:hangingChars="100" w:hanging="220"/>
              <w:rPr>
                <w:rFonts w:ascii="標楷體" w:hAnsi="標楷體"/>
                <w:spacing w:val="10"/>
                <w:sz w:val="20"/>
              </w:rPr>
            </w:pPr>
            <w:r>
              <w:rPr>
                <w:rFonts w:ascii="標楷體" w:hAnsi="標楷體" w:hint="eastAsia"/>
                <w:spacing w:val="10"/>
                <w:sz w:val="20"/>
              </w:rPr>
              <w:t>4.辦理公共危險物品場所安全管理檢查，惟部分消防防災計畫及檢查紀錄表未配合法令規章修正，或部分場所未製作危害辨識卡，</w:t>
            </w:r>
            <w:proofErr w:type="gramStart"/>
            <w:r>
              <w:rPr>
                <w:rFonts w:ascii="標楷體" w:hAnsi="標楷體" w:hint="eastAsia"/>
                <w:spacing w:val="10"/>
                <w:sz w:val="20"/>
              </w:rPr>
              <w:t>或官網公開</w:t>
            </w:r>
            <w:proofErr w:type="gramEnd"/>
            <w:r>
              <w:rPr>
                <w:rFonts w:ascii="標楷體" w:hAnsi="標楷體" w:hint="eastAsia"/>
                <w:spacing w:val="10"/>
                <w:sz w:val="20"/>
              </w:rPr>
              <w:t>資訊未及時更新，允宜檢討改善。</w:t>
            </w:r>
          </w:p>
        </w:tc>
        <w:tc>
          <w:tcPr>
            <w:tcW w:w="1325" w:type="pct"/>
            <w:vMerge/>
            <w:tcBorders>
              <w:left w:val="single" w:sz="4" w:space="0" w:color="auto"/>
              <w:bottom w:val="single" w:sz="4" w:space="0" w:color="auto"/>
              <w:right w:val="single" w:sz="4" w:space="0" w:color="auto"/>
              <w:tl2br w:val="single" w:sz="4" w:space="0" w:color="auto"/>
            </w:tcBorders>
          </w:tcPr>
          <w:p w14:paraId="54BEC54A" w14:textId="77777777" w:rsidR="00E50012" w:rsidRDefault="00E50012" w:rsidP="00D2547D">
            <w:pPr>
              <w:spacing w:line="270" w:lineRule="exact"/>
              <w:rPr>
                <w:rFonts w:ascii="標楷體" w:hAnsi="標楷體"/>
                <w:spacing w:val="10"/>
                <w:sz w:val="20"/>
              </w:rPr>
            </w:pPr>
          </w:p>
        </w:tc>
      </w:tr>
    </w:tbl>
    <w:p w14:paraId="6789C9DC" w14:textId="2FF895D3" w:rsidR="00EC11B2" w:rsidRPr="005D5B25" w:rsidRDefault="00EC11B2" w:rsidP="00AF20E2">
      <w:pPr>
        <w:adjustRightInd w:val="0"/>
        <w:snapToGrid w:val="0"/>
        <w:spacing w:beforeLines="100" w:before="240" w:line="464" w:lineRule="exact"/>
        <w:rPr>
          <w:rFonts w:ascii="標楷體" w:hAnsi="標楷體"/>
          <w:b/>
          <w:spacing w:val="10"/>
          <w:sz w:val="36"/>
          <w:szCs w:val="34"/>
        </w:rPr>
      </w:pPr>
      <w:r w:rsidRPr="005D5B25">
        <w:rPr>
          <w:rFonts w:ascii="標楷體" w:hAnsi="標楷體" w:hint="eastAsia"/>
          <w:b/>
          <w:spacing w:val="10"/>
          <w:sz w:val="36"/>
          <w:szCs w:val="34"/>
        </w:rPr>
        <w:t>拾、文化局主管</w:t>
      </w:r>
    </w:p>
    <w:p w14:paraId="2C11F2A3" w14:textId="1B95931A" w:rsidR="00EC11B2" w:rsidRDefault="00EC11B2" w:rsidP="00AF20E2">
      <w:pPr>
        <w:adjustRightInd w:val="0"/>
        <w:snapToGrid w:val="0"/>
        <w:spacing w:line="456" w:lineRule="exact"/>
        <w:ind w:firstLineChars="200" w:firstLine="520"/>
        <w:rPr>
          <w:rFonts w:ascii="標楷體" w:hAnsi="標楷體"/>
          <w:color w:val="000000" w:themeColor="text1"/>
          <w:spacing w:val="10"/>
        </w:rPr>
      </w:pPr>
      <w:r>
        <w:rPr>
          <w:rFonts w:ascii="標楷體" w:hAnsi="標楷體" w:hint="eastAsia"/>
          <w:color w:val="000000" w:themeColor="text1"/>
          <w:spacing w:val="10"/>
        </w:rPr>
        <w:t>文化局主管僅文化局1個機關，掌理古蹟修復、圖書、博物、文學推廣、展演等各項藝文活動，落實藝術文化，加強基層文化活動，提升全縣文化素質等業務。茲將</w:t>
      </w:r>
      <w:proofErr w:type="gramStart"/>
      <w:r>
        <w:rPr>
          <w:rFonts w:ascii="標楷體" w:hAnsi="標楷體" w:hint="eastAsia"/>
          <w:color w:val="000000" w:themeColor="text1"/>
          <w:spacing w:val="10"/>
        </w:rPr>
        <w:t>114</w:t>
      </w:r>
      <w:proofErr w:type="gramEnd"/>
      <w:r>
        <w:rPr>
          <w:rFonts w:ascii="標楷體" w:hAnsi="標楷體" w:hint="eastAsia"/>
          <w:color w:val="000000" w:themeColor="text1"/>
          <w:spacing w:val="10"/>
        </w:rPr>
        <w:t>年度決算審核結果說明如次（公務機關歲入、歲出決算之審定及各項差異之原因分析等詳細內容，請至審計部全球資訊網/總決算審核報告/總決算審核報告查詢平台</w:t>
      </w:r>
      <w:r>
        <w:rPr>
          <w:rFonts w:ascii="標楷體" w:hAnsi="標楷體" w:hint="eastAsia"/>
          <w:color w:val="000000" w:themeColor="text1"/>
          <w:spacing w:val="10"/>
        </w:rPr>
        <w:lastRenderedPageBreak/>
        <w:t>查閱）：</w:t>
      </w:r>
    </w:p>
    <w:p w14:paraId="47961867" w14:textId="225B67B5" w:rsidR="00EC11B2" w:rsidRDefault="00EC11B2" w:rsidP="00032D51">
      <w:pPr>
        <w:kinsoku w:val="0"/>
        <w:overflowPunct w:val="0"/>
        <w:autoSpaceDE w:val="0"/>
        <w:adjustRightInd w:val="0"/>
        <w:snapToGrid w:val="0"/>
        <w:spacing w:beforeLines="20" w:before="48" w:line="474" w:lineRule="exact"/>
        <w:ind w:firstLineChars="100" w:firstLine="300"/>
        <w:rPr>
          <w:rFonts w:ascii="標楷體" w:hAnsi="標楷體"/>
          <w:b/>
          <w:spacing w:val="10"/>
          <w:sz w:val="28"/>
        </w:rPr>
      </w:pPr>
      <w:r>
        <w:rPr>
          <w:rFonts w:ascii="標楷體" w:hAnsi="標楷體" w:hint="eastAsia"/>
          <w:b/>
          <w:spacing w:val="10"/>
          <w:sz w:val="28"/>
        </w:rPr>
        <w:t>（一）計畫實施之查核</w:t>
      </w:r>
    </w:p>
    <w:p w14:paraId="6433024E" w14:textId="4D03B9BD" w:rsidR="00EC11B2" w:rsidRDefault="00EC11B2" w:rsidP="00032D51">
      <w:pPr>
        <w:adjustRightInd w:val="0"/>
        <w:snapToGrid w:val="0"/>
        <w:spacing w:line="474" w:lineRule="exact"/>
        <w:ind w:firstLineChars="200" w:firstLine="520"/>
        <w:rPr>
          <w:rFonts w:ascii="標楷體" w:hAnsi="標楷體"/>
          <w:spacing w:val="10"/>
        </w:rPr>
      </w:pPr>
      <w:r>
        <w:rPr>
          <w:rFonts w:ascii="標楷體" w:hAnsi="標楷體" w:hint="eastAsia"/>
          <w:color w:val="000000" w:themeColor="text1"/>
          <w:spacing w:val="10"/>
        </w:rPr>
        <w:t>業務計畫5項，下分工作計畫8項，包括加強圖書館服務、推展藝文活動、辦理社區營造、經營管理博物館及演藝廳、協助地方文化館、保存與活化文化資產、調查與修復古蹟歷史建</w:t>
      </w:r>
      <w:r>
        <w:rPr>
          <w:rFonts w:ascii="標楷體" w:hAnsi="標楷體" w:hint="eastAsia"/>
          <w:spacing w:val="10"/>
        </w:rPr>
        <w:t>築等重要施政項目，其中已執行完成者3項，尚在執行者5項，主要係重要聚落建築</w:t>
      </w:r>
      <w:proofErr w:type="gramStart"/>
      <w:r>
        <w:rPr>
          <w:rFonts w:ascii="標楷體" w:hAnsi="標楷體" w:hint="eastAsia"/>
          <w:spacing w:val="10"/>
        </w:rPr>
        <w:t>群望安花宅</w:t>
      </w:r>
      <w:proofErr w:type="gramEnd"/>
      <w:r>
        <w:rPr>
          <w:rFonts w:ascii="標楷體" w:hAnsi="標楷體" w:hint="eastAsia"/>
          <w:spacing w:val="10"/>
        </w:rPr>
        <w:t>45、102、135、144與151號古厝修復工程等計畫尚在辦理中，須保留繼續執行。</w:t>
      </w:r>
    </w:p>
    <w:p w14:paraId="13EC50D7" w14:textId="347343D0" w:rsidR="00EC11B2" w:rsidRPr="005D5B25" w:rsidRDefault="00EC11B2" w:rsidP="00032D51">
      <w:pPr>
        <w:kinsoku w:val="0"/>
        <w:overflowPunct w:val="0"/>
        <w:autoSpaceDE w:val="0"/>
        <w:adjustRightInd w:val="0"/>
        <w:snapToGrid w:val="0"/>
        <w:spacing w:beforeLines="20" w:before="48" w:line="474" w:lineRule="exact"/>
        <w:ind w:firstLineChars="100" w:firstLine="300"/>
        <w:rPr>
          <w:rFonts w:ascii="標楷體" w:hAnsi="標楷體"/>
          <w:b/>
          <w:spacing w:val="10"/>
          <w:sz w:val="28"/>
        </w:rPr>
      </w:pPr>
      <w:r>
        <w:rPr>
          <w:rFonts w:ascii="標楷體" w:hAnsi="標楷體" w:hint="eastAsia"/>
          <w:b/>
          <w:spacing w:val="10"/>
          <w:sz w:val="28"/>
        </w:rPr>
        <w:t>（二）預算執行之審核</w:t>
      </w:r>
    </w:p>
    <w:p w14:paraId="6BE60E29" w14:textId="0ACBA996" w:rsidR="00EC11B2" w:rsidRDefault="00EC11B2" w:rsidP="00032D51">
      <w:pPr>
        <w:overflowPunct w:val="0"/>
        <w:adjustRightInd w:val="0"/>
        <w:snapToGrid w:val="0"/>
        <w:spacing w:line="474" w:lineRule="exact"/>
        <w:ind w:firstLineChars="200" w:firstLine="520"/>
        <w:rPr>
          <w:rFonts w:ascii="標楷體" w:hAnsi="標楷體"/>
          <w:spacing w:val="10"/>
          <w:szCs w:val="20"/>
        </w:rPr>
      </w:pPr>
      <w:r>
        <w:rPr>
          <w:rFonts w:ascii="標楷體" w:hAnsi="標楷體" w:hint="eastAsia"/>
          <w:spacing w:val="10"/>
        </w:rPr>
        <w:t>1.歲入原編列預算數1億7,720萬餘元，經追加預算3,994萬餘元，追減預算6,568萬餘元，合計1億5,147萬餘元，決算審核結果，審定實現數1億3,357萬餘元，應收保留數1,577萬餘元，主要係中央補助辦理澎湖縣歷史建築篤行十村（城外F、G、H區）修復等計畫，依計畫執行進度核撥</w:t>
      </w:r>
      <w:r>
        <w:rPr>
          <w:rFonts w:ascii="標楷體" w:hAnsi="標楷體" w:hint="eastAsia"/>
          <w:spacing w:val="10"/>
          <w:kern w:val="0"/>
          <w:szCs w:val="24"/>
        </w:rPr>
        <w:t>；</w:t>
      </w:r>
      <w:r>
        <w:rPr>
          <w:rFonts w:ascii="標楷體" w:hAnsi="標楷體" w:hint="eastAsia"/>
          <w:spacing w:val="10"/>
        </w:rPr>
        <w:t>合計決算審定數為1億4,935萬餘元，較預算減少212萬餘元（1.40％），主要係澎湖縣歷史建築澎湖廳憲兵隊第三期修復工程等計畫之補助款，依實際辦理進度核撥。</w:t>
      </w:r>
    </w:p>
    <w:p w14:paraId="73BA34BA" w14:textId="2D8B83D2" w:rsidR="00EC11B2" w:rsidRDefault="00EC11B2" w:rsidP="00032D51">
      <w:pPr>
        <w:overflowPunct w:val="0"/>
        <w:adjustRightInd w:val="0"/>
        <w:snapToGrid w:val="0"/>
        <w:spacing w:line="474" w:lineRule="exact"/>
        <w:ind w:firstLineChars="200" w:firstLine="520"/>
        <w:rPr>
          <w:rFonts w:ascii="標楷體" w:hAnsi="標楷體"/>
          <w:spacing w:val="10"/>
        </w:rPr>
      </w:pPr>
      <w:r>
        <w:rPr>
          <w:rFonts w:ascii="標楷體" w:hAnsi="標楷體" w:hint="eastAsia"/>
          <w:spacing w:val="10"/>
        </w:rPr>
        <w:t>2.以前年度歲入轉入數計8,012萬餘元，決算審核結果，審定實現數5,260萬餘元（65.66％）；減免（註銷）數545萬餘元（6.80％），係澎湖縣歷史建築澎湖廳憲兵隊第三期修復工程補助款依實際辦理進度核撥；應收保留數2,206萬餘元（27.54％），</w:t>
      </w:r>
      <w:r w:rsidRPr="005D5B25">
        <w:rPr>
          <w:rFonts w:ascii="標楷體" w:hAnsi="標楷體" w:hint="eastAsia"/>
          <w:spacing w:val="6"/>
        </w:rPr>
        <w:t>主要係中央補助辦理澎湖縣歷史建築尖</w:t>
      </w:r>
      <w:proofErr w:type="gramStart"/>
      <w:r w:rsidRPr="005D5B25">
        <w:rPr>
          <w:rFonts w:ascii="標楷體" w:hAnsi="標楷體" w:hint="eastAsia"/>
          <w:spacing w:val="6"/>
        </w:rPr>
        <w:t>山顯濟殿</w:t>
      </w:r>
      <w:proofErr w:type="gramEnd"/>
      <w:r w:rsidRPr="005D5B25">
        <w:rPr>
          <w:rFonts w:ascii="標楷體" w:hAnsi="標楷體" w:hint="eastAsia"/>
          <w:spacing w:val="6"/>
        </w:rPr>
        <w:t>修復工程等計畫，依計畫執行進度核撥。</w:t>
      </w:r>
    </w:p>
    <w:p w14:paraId="4985AAE5" w14:textId="0B8CCAE9" w:rsidR="00EC11B2" w:rsidRDefault="00EC11B2" w:rsidP="00032D51">
      <w:pPr>
        <w:overflowPunct w:val="0"/>
        <w:adjustRightInd w:val="0"/>
        <w:snapToGrid w:val="0"/>
        <w:spacing w:line="474" w:lineRule="exact"/>
        <w:ind w:firstLineChars="200" w:firstLine="520"/>
        <w:rPr>
          <w:rFonts w:ascii="標楷體" w:hAnsi="標楷體"/>
          <w:spacing w:val="10"/>
        </w:rPr>
      </w:pPr>
      <w:r>
        <w:rPr>
          <w:rFonts w:ascii="標楷體" w:hAnsi="標楷體" w:hint="eastAsia"/>
          <w:color w:val="000000" w:themeColor="text1"/>
          <w:spacing w:val="10"/>
        </w:rPr>
        <w:t>3.</w:t>
      </w:r>
      <w:r>
        <w:rPr>
          <w:rFonts w:ascii="標楷體" w:hAnsi="標楷體" w:hint="eastAsia"/>
          <w:spacing w:val="10"/>
        </w:rPr>
        <w:t>歲出原編列預算數3億1,614萬餘元，經追加預算8,858萬餘元，追減預算8,365萬餘元，並因辦理114年望安南方群島海洋聚落藝文扎根計畫等事由，經動支第二預備金194萬餘元，合計3億2,302萬餘元，決算審核結果，審定實現數2億6,484萬餘元（81.99％），應付保留數4,589萬餘元（14.21％），保留原因詳「（一）計畫實施之查核」說明；合計決算審定數為3億1,074萬餘元，預算賸餘1,227萬餘元（3.80％），主要係澎湖縣歷史建築澎湖廳憲兵隊第三期修復工程及傳統古厝維護再利用等獎助計畫執行結餘。</w:t>
      </w:r>
    </w:p>
    <w:p w14:paraId="27F9FF9D" w14:textId="4AD361CB" w:rsidR="00EC11B2" w:rsidRDefault="00EC11B2" w:rsidP="00032D51">
      <w:pPr>
        <w:overflowPunct w:val="0"/>
        <w:adjustRightInd w:val="0"/>
        <w:snapToGrid w:val="0"/>
        <w:spacing w:line="474" w:lineRule="exact"/>
        <w:ind w:firstLineChars="200" w:firstLine="520"/>
        <w:rPr>
          <w:rFonts w:ascii="標楷體" w:hAnsi="標楷體"/>
          <w:spacing w:val="10"/>
        </w:rPr>
      </w:pPr>
      <w:r>
        <w:rPr>
          <w:rFonts w:ascii="標楷體" w:hAnsi="標楷體" w:hint="eastAsia"/>
          <w:spacing w:val="10"/>
        </w:rPr>
        <w:t>4.以前年度歲出轉入數計1億3,211萬餘元，決算審核結果，審定實現數8,268萬餘元（62.59％）；減免（</w:t>
      </w:r>
      <w:r w:rsidRPr="005D5B25">
        <w:rPr>
          <w:rFonts w:ascii="標楷體" w:hAnsi="標楷體" w:hint="eastAsia"/>
          <w:color w:val="000000" w:themeColor="text1"/>
          <w:spacing w:val="10"/>
        </w:rPr>
        <w:t>註銷</w:t>
      </w:r>
      <w:r>
        <w:rPr>
          <w:rFonts w:ascii="標楷體" w:hAnsi="標楷體" w:hint="eastAsia"/>
          <w:spacing w:val="10"/>
        </w:rPr>
        <w:t>）數692萬餘元（5.24％），主要係歷史建築澎湖廳憲兵隊第三期修復工程之執行結餘；應付保留數4,250萬餘元（32.17％），主要係澎湖縣歷史建築尖</w:t>
      </w:r>
      <w:proofErr w:type="gramStart"/>
      <w:r>
        <w:rPr>
          <w:rFonts w:ascii="標楷體" w:hAnsi="標楷體" w:hint="eastAsia"/>
          <w:spacing w:val="10"/>
        </w:rPr>
        <w:t>山顯濟殿</w:t>
      </w:r>
      <w:proofErr w:type="gramEnd"/>
      <w:r>
        <w:rPr>
          <w:rFonts w:ascii="標楷體" w:hAnsi="標楷體" w:hint="eastAsia"/>
          <w:spacing w:val="10"/>
        </w:rPr>
        <w:t>修復工程等尚未完工，須保留繼續執行。</w:t>
      </w:r>
    </w:p>
    <w:p w14:paraId="3CCFFD81" w14:textId="1643F581" w:rsidR="00EC11B2" w:rsidRPr="005D5B25" w:rsidRDefault="00EC11B2" w:rsidP="00D2547D">
      <w:pPr>
        <w:kinsoku w:val="0"/>
        <w:overflowPunct w:val="0"/>
        <w:autoSpaceDE w:val="0"/>
        <w:adjustRightInd w:val="0"/>
        <w:snapToGrid w:val="0"/>
        <w:spacing w:beforeLines="15" w:before="36" w:line="460" w:lineRule="exact"/>
        <w:ind w:firstLineChars="100" w:firstLine="300"/>
        <w:rPr>
          <w:rFonts w:ascii="標楷體" w:hAnsi="標楷體"/>
          <w:b/>
          <w:spacing w:val="10"/>
          <w:kern w:val="0"/>
          <w:sz w:val="28"/>
          <w:szCs w:val="28"/>
        </w:rPr>
      </w:pPr>
      <w:r w:rsidRPr="005D5B25">
        <w:rPr>
          <w:rFonts w:ascii="標楷體" w:hAnsi="標楷體" w:hint="eastAsia"/>
          <w:b/>
          <w:spacing w:val="10"/>
          <w:kern w:val="0"/>
          <w:sz w:val="28"/>
          <w:szCs w:val="28"/>
        </w:rPr>
        <w:lastRenderedPageBreak/>
        <w:t>（三）重要審核意見</w:t>
      </w:r>
    </w:p>
    <w:p w14:paraId="123D250B" w14:textId="77777777" w:rsidR="00EC11B2" w:rsidRDefault="00EC11B2" w:rsidP="00032D51">
      <w:pPr>
        <w:overflowPunct w:val="0"/>
        <w:adjustRightInd w:val="0"/>
        <w:snapToGrid w:val="0"/>
        <w:spacing w:beforeLines="20" w:before="48" w:line="470" w:lineRule="exact"/>
        <w:ind w:firstLineChars="200" w:firstLine="601"/>
        <w:rPr>
          <w:rFonts w:ascii="標楷體" w:hAnsi="標楷體"/>
          <w:b/>
          <w:bCs/>
          <w:spacing w:val="10"/>
          <w:kern w:val="0"/>
        </w:rPr>
      </w:pPr>
      <w:r>
        <w:rPr>
          <w:rFonts w:ascii="標楷體" w:hAnsi="標楷體" w:hint="eastAsia"/>
          <w:b/>
          <w:bCs/>
          <w:spacing w:val="10"/>
          <w:kern w:val="0"/>
          <w:sz w:val="28"/>
          <w:szCs w:val="32"/>
        </w:rPr>
        <w:t>1.積極配合中央推動文化平權政策，惟推廣活動規劃及友善服務措施尚有優化空間，允宜</w:t>
      </w:r>
      <w:proofErr w:type="gramStart"/>
      <w:r>
        <w:rPr>
          <w:rFonts w:ascii="標楷體" w:hAnsi="標楷體" w:hint="eastAsia"/>
          <w:b/>
          <w:bCs/>
          <w:spacing w:val="10"/>
          <w:kern w:val="0"/>
          <w:sz w:val="28"/>
          <w:szCs w:val="32"/>
        </w:rPr>
        <w:t>研</w:t>
      </w:r>
      <w:proofErr w:type="gramEnd"/>
      <w:r>
        <w:rPr>
          <w:rFonts w:ascii="標楷體" w:hAnsi="標楷體" w:hint="eastAsia"/>
          <w:b/>
          <w:bCs/>
          <w:spacing w:val="10"/>
          <w:kern w:val="0"/>
          <w:sz w:val="28"/>
          <w:szCs w:val="32"/>
        </w:rPr>
        <w:t>謀改善，</w:t>
      </w:r>
      <w:proofErr w:type="gramStart"/>
      <w:r>
        <w:rPr>
          <w:rFonts w:ascii="標楷體" w:hAnsi="標楷體" w:hint="eastAsia"/>
          <w:b/>
          <w:bCs/>
          <w:spacing w:val="10"/>
          <w:kern w:val="0"/>
          <w:sz w:val="28"/>
          <w:szCs w:val="32"/>
        </w:rPr>
        <w:t>俾</w:t>
      </w:r>
      <w:proofErr w:type="gramEnd"/>
      <w:r>
        <w:rPr>
          <w:rFonts w:ascii="標楷體" w:hAnsi="標楷體" w:hint="eastAsia"/>
          <w:b/>
          <w:bCs/>
          <w:spacing w:val="10"/>
          <w:kern w:val="0"/>
          <w:sz w:val="28"/>
          <w:szCs w:val="32"/>
        </w:rPr>
        <w:t>強化國家語言與文化之傳承、</w:t>
      </w:r>
      <w:proofErr w:type="gramStart"/>
      <w:r>
        <w:rPr>
          <w:rFonts w:ascii="標楷體" w:hAnsi="標楷體" w:hint="eastAsia"/>
          <w:b/>
          <w:bCs/>
          <w:spacing w:val="10"/>
          <w:kern w:val="0"/>
          <w:sz w:val="28"/>
          <w:szCs w:val="32"/>
        </w:rPr>
        <w:t>復振及</w:t>
      </w:r>
      <w:proofErr w:type="gramEnd"/>
      <w:r>
        <w:rPr>
          <w:rFonts w:ascii="標楷體" w:hAnsi="標楷體" w:hint="eastAsia"/>
          <w:b/>
          <w:bCs/>
          <w:spacing w:val="10"/>
          <w:kern w:val="0"/>
          <w:sz w:val="28"/>
          <w:szCs w:val="32"/>
        </w:rPr>
        <w:t>發展，暨保障國民文化參與及近用權利</w:t>
      </w:r>
      <w:r>
        <w:rPr>
          <w:rFonts w:ascii="標楷體" w:hAnsi="標楷體" w:hint="eastAsia"/>
          <w:b/>
          <w:bCs/>
          <w:spacing w:val="10"/>
          <w:kern w:val="0"/>
          <w:sz w:val="28"/>
        </w:rPr>
        <w:t>。</w:t>
      </w:r>
    </w:p>
    <w:p w14:paraId="4EC2CF0B" w14:textId="1492E056" w:rsidR="00EC11B2" w:rsidRDefault="00EC11B2" w:rsidP="00D2547D">
      <w:pPr>
        <w:adjustRightInd w:val="0"/>
        <w:snapToGrid w:val="0"/>
        <w:spacing w:line="470" w:lineRule="exact"/>
        <w:ind w:firstLineChars="200" w:firstLine="520"/>
        <w:rPr>
          <w:rFonts w:ascii="標楷體" w:hAnsi="標楷體"/>
          <w:bCs/>
          <w:spacing w:val="10"/>
          <w:kern w:val="0"/>
        </w:rPr>
      </w:pPr>
      <w:r>
        <w:rPr>
          <w:rFonts w:ascii="標楷體" w:hAnsi="標楷體" w:hint="eastAsia"/>
          <w:bCs/>
          <w:spacing w:val="10"/>
          <w:kern w:val="0"/>
        </w:rPr>
        <w:t>文化生活是人民的基本權利，國家必須保障人民文化參與及文化近用權，不因身份、年齡、族群、地域、身心狀況、性別等原因產生落差。</w:t>
      </w:r>
      <w:proofErr w:type="gramStart"/>
      <w:r>
        <w:rPr>
          <w:rFonts w:ascii="標楷體" w:hAnsi="標楷體" w:hint="eastAsia"/>
          <w:bCs/>
          <w:spacing w:val="10"/>
          <w:kern w:val="0"/>
        </w:rPr>
        <w:t>文化部為推動</w:t>
      </w:r>
      <w:proofErr w:type="gramEnd"/>
      <w:r>
        <w:rPr>
          <w:rFonts w:ascii="標楷體" w:hAnsi="標楷體" w:hint="eastAsia"/>
          <w:bCs/>
          <w:spacing w:val="10"/>
          <w:kern w:val="0"/>
        </w:rPr>
        <w:t>並保障公眾平等之文化參與及文化近用之權利，推動「國家語言整體發展方案」，確保國家語言之平權及永續發展，並督促地方政府持續整備無障礙藝文環境及完善文化平權服務措施。經查該局配合中央推動文化平權政策執行情形，核有下列事項：</w:t>
      </w:r>
    </w:p>
    <w:p w14:paraId="228DADBE" w14:textId="146A54B0" w:rsidR="00EC11B2" w:rsidRPr="001D3C3B" w:rsidRDefault="00D2547D" w:rsidP="00032D51">
      <w:pPr>
        <w:tabs>
          <w:tab w:val="left" w:pos="3544"/>
        </w:tabs>
        <w:overflowPunct w:val="0"/>
        <w:adjustRightInd w:val="0"/>
        <w:spacing w:beforeLines="10" w:before="24" w:line="480" w:lineRule="exact"/>
        <w:ind w:firstLineChars="300" w:firstLine="720"/>
        <w:outlineLvl w:val="4"/>
        <w:rPr>
          <w:rFonts w:ascii="標楷體" w:hAnsi="標楷體"/>
          <w:bCs/>
          <w:spacing w:val="10"/>
          <w:kern w:val="0"/>
        </w:rPr>
      </w:pPr>
      <w:r>
        <w:rPr>
          <w:rFonts w:ascii="Times New Roman" w:eastAsia="新細明體" w:hAnsi="Times New Roman" w:hint="eastAsia"/>
          <w:noProof/>
        </w:rPr>
        <mc:AlternateContent>
          <mc:Choice Requires="wps">
            <w:drawing>
              <wp:anchor distT="45720" distB="45720" distL="114300" distR="114300" simplePos="0" relativeHeight="251920384" behindDoc="0" locked="0" layoutInCell="1" allowOverlap="1" wp14:anchorId="728D9F8D" wp14:editId="4C6F6D66">
                <wp:simplePos x="0" y="0"/>
                <wp:positionH relativeFrom="margin">
                  <wp:posOffset>2126615</wp:posOffset>
                </wp:positionH>
                <wp:positionV relativeFrom="paragraph">
                  <wp:posOffset>1927225</wp:posOffset>
                </wp:positionV>
                <wp:extent cx="4081145" cy="2907030"/>
                <wp:effectExtent l="0" t="0" r="0" b="0"/>
                <wp:wrapSquare wrapText="bothSides"/>
                <wp:docPr id="136" name="文字方塊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1145" cy="2907030"/>
                        </a:xfrm>
                        <a:prstGeom prst="rect">
                          <a:avLst/>
                        </a:prstGeom>
                        <a:solidFill>
                          <a:srgbClr val="FFFFFF"/>
                        </a:solidFill>
                        <a:ln w="9525">
                          <a:noFill/>
                          <a:miter lim="800000"/>
                          <a:headEnd/>
                          <a:tailEnd/>
                        </a:ln>
                      </wps:spPr>
                      <wps:txbx>
                        <w:txbxContent>
                          <w:p w14:paraId="0B6B713C" w14:textId="77777777" w:rsidR="00EC11B2" w:rsidRDefault="00EC11B2" w:rsidP="001D0986">
                            <w:pPr>
                              <w:spacing w:afterLines="10" w:after="24" w:line="280" w:lineRule="exact"/>
                              <w:ind w:leftChars="-145" w:left="-141" w:rightChars="-53" w:right="-127" w:hangingChars="86" w:hanging="207"/>
                              <w:jc w:val="center"/>
                              <w:rPr>
                                <w:rFonts w:ascii="標楷體" w:hAnsi="標楷體"/>
                                <w:b/>
                                <w:bCs/>
                              </w:rPr>
                            </w:pPr>
                            <w:r>
                              <w:rPr>
                                <w:rFonts w:ascii="標楷體" w:hAnsi="標楷體" w:hint="eastAsia"/>
                                <w:b/>
                                <w:bCs/>
                              </w:rPr>
                              <w:t>表1  推動各學齡前幼兒聽繪本故事學台語情形</w:t>
                            </w:r>
                          </w:p>
                          <w:tbl>
                            <w:tblPr>
                              <w:tblStyle w:val="ae"/>
                              <w:tblW w:w="6238" w:type="dxa"/>
                              <w:tblInd w:w="-147" w:type="dxa"/>
                              <w:tblLayout w:type="fixed"/>
                              <w:tblLook w:val="04A0" w:firstRow="1" w:lastRow="0" w:firstColumn="1" w:lastColumn="0" w:noHBand="0" w:noVBand="1"/>
                            </w:tblPr>
                            <w:tblGrid>
                              <w:gridCol w:w="633"/>
                              <w:gridCol w:w="1875"/>
                              <w:gridCol w:w="1462"/>
                              <w:gridCol w:w="708"/>
                              <w:gridCol w:w="1560"/>
                            </w:tblGrid>
                            <w:tr w:rsidR="00EC11B2" w14:paraId="78D8237C"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33E3C757" w14:textId="77777777" w:rsidR="00EC11B2" w:rsidRDefault="00EC11B2" w:rsidP="006D036D">
                                  <w:pPr>
                                    <w:overflowPunct w:val="0"/>
                                    <w:spacing w:line="200" w:lineRule="exact"/>
                                    <w:ind w:leftChars="-35" w:left="-84"/>
                                    <w:jc w:val="center"/>
                                    <w:rPr>
                                      <w:rFonts w:ascii="標楷體" w:hAnsi="標楷體"/>
                                      <w:sz w:val="20"/>
                                      <w:szCs w:val="20"/>
                                    </w:rPr>
                                  </w:pPr>
                                  <w:r>
                                    <w:rPr>
                                      <w:rFonts w:ascii="標楷體" w:hAnsi="標楷體" w:hint="eastAsia"/>
                                      <w:sz w:val="20"/>
                                      <w:szCs w:val="20"/>
                                    </w:rPr>
                                    <w:t>序號</w:t>
                                  </w:r>
                                </w:p>
                              </w:tc>
                              <w:tc>
                                <w:tcPr>
                                  <w:tcW w:w="1875" w:type="dxa"/>
                                  <w:tcBorders>
                                    <w:top w:val="single" w:sz="4" w:space="0" w:color="auto"/>
                                    <w:left w:val="single" w:sz="4" w:space="0" w:color="auto"/>
                                    <w:bottom w:val="single" w:sz="4" w:space="0" w:color="auto"/>
                                    <w:right w:val="single" w:sz="4" w:space="0" w:color="auto"/>
                                  </w:tcBorders>
                                  <w:vAlign w:val="center"/>
                                  <w:hideMark/>
                                </w:tcPr>
                                <w:p w14:paraId="44632574" w14:textId="77777777" w:rsidR="00EC11B2" w:rsidRDefault="00EC11B2" w:rsidP="006D036D">
                                  <w:pPr>
                                    <w:overflowPunct w:val="0"/>
                                    <w:spacing w:line="200" w:lineRule="exact"/>
                                    <w:ind w:leftChars="-35" w:left="316" w:hanging="400"/>
                                    <w:jc w:val="center"/>
                                    <w:rPr>
                                      <w:rFonts w:ascii="標楷體" w:hAnsi="標楷體"/>
                                      <w:sz w:val="20"/>
                                      <w:szCs w:val="20"/>
                                    </w:rPr>
                                  </w:pPr>
                                  <w:r>
                                    <w:rPr>
                                      <w:rFonts w:ascii="標楷體" w:hAnsi="標楷體" w:hint="eastAsia"/>
                                      <w:sz w:val="20"/>
                                      <w:szCs w:val="20"/>
                                    </w:rPr>
                                    <w:t>已參與幼兒園</w:t>
                                  </w:r>
                                </w:p>
                              </w:tc>
                              <w:tc>
                                <w:tcPr>
                                  <w:tcW w:w="1462" w:type="dxa"/>
                                  <w:tcBorders>
                                    <w:top w:val="single" w:sz="4" w:space="0" w:color="auto"/>
                                    <w:left w:val="single" w:sz="4" w:space="0" w:color="auto"/>
                                    <w:bottom w:val="single" w:sz="4" w:space="0" w:color="auto"/>
                                    <w:right w:val="double" w:sz="2" w:space="0" w:color="auto"/>
                                  </w:tcBorders>
                                  <w:vAlign w:val="center"/>
                                  <w:hideMark/>
                                </w:tcPr>
                                <w:p w14:paraId="2AA0AC9B" w14:textId="77777777" w:rsidR="00EC11B2" w:rsidRDefault="00EC11B2" w:rsidP="006D036D">
                                  <w:pPr>
                                    <w:overflowPunct w:val="0"/>
                                    <w:spacing w:line="200" w:lineRule="exact"/>
                                    <w:ind w:leftChars="-35" w:left="-84"/>
                                    <w:jc w:val="center"/>
                                    <w:rPr>
                                      <w:rFonts w:ascii="標楷體" w:hAnsi="標楷體"/>
                                      <w:sz w:val="20"/>
                                      <w:szCs w:val="20"/>
                                    </w:rPr>
                                  </w:pPr>
                                  <w:r>
                                    <w:rPr>
                                      <w:rFonts w:ascii="標楷體" w:hAnsi="標楷體" w:hint="eastAsia"/>
                                      <w:sz w:val="20"/>
                                      <w:szCs w:val="20"/>
                                    </w:rPr>
                                    <w:t>辦理年度</w:t>
                                  </w:r>
                                </w:p>
                              </w:tc>
                              <w:tc>
                                <w:tcPr>
                                  <w:tcW w:w="708" w:type="dxa"/>
                                  <w:tcBorders>
                                    <w:top w:val="double" w:sz="2" w:space="0" w:color="auto"/>
                                    <w:left w:val="double" w:sz="2" w:space="0" w:color="auto"/>
                                    <w:bottom w:val="single" w:sz="4" w:space="0" w:color="auto"/>
                                    <w:right w:val="single" w:sz="4" w:space="0" w:color="auto"/>
                                  </w:tcBorders>
                                  <w:vAlign w:val="center"/>
                                  <w:hideMark/>
                                </w:tcPr>
                                <w:p w14:paraId="710A8B80" w14:textId="77777777" w:rsidR="00EC11B2" w:rsidRDefault="00EC11B2" w:rsidP="006D036D">
                                  <w:pPr>
                                    <w:overflowPunct w:val="0"/>
                                    <w:spacing w:line="200" w:lineRule="exact"/>
                                    <w:ind w:leftChars="-35" w:left="316" w:hanging="400"/>
                                    <w:jc w:val="center"/>
                                    <w:rPr>
                                      <w:rFonts w:ascii="標楷體" w:hAnsi="標楷體"/>
                                      <w:sz w:val="20"/>
                                      <w:szCs w:val="20"/>
                                    </w:rPr>
                                  </w:pPr>
                                  <w:r>
                                    <w:rPr>
                                      <w:rFonts w:ascii="標楷體" w:hAnsi="標楷體" w:hint="eastAsia"/>
                                      <w:sz w:val="20"/>
                                      <w:szCs w:val="20"/>
                                    </w:rPr>
                                    <w:t>序號</w:t>
                                  </w:r>
                                </w:p>
                              </w:tc>
                              <w:tc>
                                <w:tcPr>
                                  <w:tcW w:w="1560" w:type="dxa"/>
                                  <w:tcBorders>
                                    <w:top w:val="double" w:sz="2" w:space="0" w:color="auto"/>
                                    <w:left w:val="single" w:sz="4" w:space="0" w:color="auto"/>
                                    <w:bottom w:val="single" w:sz="4" w:space="0" w:color="auto"/>
                                    <w:right w:val="double" w:sz="2" w:space="0" w:color="auto"/>
                                  </w:tcBorders>
                                  <w:vAlign w:val="center"/>
                                  <w:hideMark/>
                                </w:tcPr>
                                <w:p w14:paraId="3C969B7F" w14:textId="77777777" w:rsidR="00EC11B2" w:rsidRDefault="00EC11B2" w:rsidP="006D036D">
                                  <w:pPr>
                                    <w:overflowPunct w:val="0"/>
                                    <w:spacing w:line="200" w:lineRule="exact"/>
                                    <w:ind w:leftChars="-35" w:left="316" w:hanging="400"/>
                                    <w:jc w:val="center"/>
                                    <w:rPr>
                                      <w:rFonts w:ascii="標楷體" w:hAnsi="標楷體"/>
                                      <w:sz w:val="20"/>
                                      <w:szCs w:val="20"/>
                                    </w:rPr>
                                  </w:pPr>
                                  <w:r>
                                    <w:rPr>
                                      <w:rFonts w:ascii="標楷體" w:hAnsi="標楷體" w:hint="eastAsia"/>
                                      <w:sz w:val="20"/>
                                      <w:szCs w:val="20"/>
                                    </w:rPr>
                                    <w:t>尚未參與幼兒園</w:t>
                                  </w:r>
                                </w:p>
                              </w:tc>
                            </w:tr>
                            <w:tr w:rsidR="00EC11B2" w14:paraId="4D478398"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16D64FC6"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1</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6BF1EFF" w14:textId="38576686"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馬公市立幼兒園</w:t>
                                  </w:r>
                                  <w:r w:rsidR="00A94CA6">
                                    <w:rPr>
                                      <w:rFonts w:ascii="標楷體" w:hAnsi="標楷體" w:hint="eastAsia"/>
                                      <w:sz w:val="20"/>
                                      <w:szCs w:val="20"/>
                                    </w:rPr>
                                    <w:t>（</w:t>
                                  </w:r>
                                  <w:r>
                                    <w:rPr>
                                      <w:rFonts w:ascii="標楷體" w:hAnsi="標楷體" w:hint="eastAsia"/>
                                      <w:sz w:val="20"/>
                                      <w:szCs w:val="20"/>
                                    </w:rPr>
                                    <w:t>含東衛及澎南分班</w:t>
                                  </w:r>
                                  <w:r w:rsidR="00A94CA6">
                                    <w:rPr>
                                      <w:rFonts w:ascii="標楷體" w:hAnsi="標楷體" w:hint="eastAsia"/>
                                      <w:sz w:val="20"/>
                                      <w:szCs w:val="20"/>
                                    </w:rPr>
                                    <w:t>）</w:t>
                                  </w:r>
                                </w:p>
                              </w:tc>
                              <w:tc>
                                <w:tcPr>
                                  <w:tcW w:w="1462" w:type="dxa"/>
                                  <w:tcBorders>
                                    <w:top w:val="single" w:sz="4" w:space="0" w:color="auto"/>
                                    <w:left w:val="single" w:sz="4" w:space="0" w:color="auto"/>
                                    <w:bottom w:val="single" w:sz="4" w:space="0" w:color="auto"/>
                                    <w:right w:val="double" w:sz="2" w:space="0" w:color="auto"/>
                                  </w:tcBorders>
                                  <w:vAlign w:val="center"/>
                                  <w:hideMark/>
                                </w:tcPr>
                                <w:p w14:paraId="5D14DBBA"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114</w:t>
                                  </w:r>
                                </w:p>
                              </w:tc>
                              <w:tc>
                                <w:tcPr>
                                  <w:tcW w:w="708" w:type="dxa"/>
                                  <w:tcBorders>
                                    <w:top w:val="single" w:sz="4" w:space="0" w:color="auto"/>
                                    <w:left w:val="double" w:sz="2" w:space="0" w:color="auto"/>
                                    <w:bottom w:val="single" w:sz="4" w:space="0" w:color="auto"/>
                                    <w:right w:val="single" w:sz="4" w:space="0" w:color="auto"/>
                                  </w:tcBorders>
                                  <w:vAlign w:val="center"/>
                                  <w:hideMark/>
                                </w:tcPr>
                                <w:p w14:paraId="043E462A"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12</w:t>
                                  </w:r>
                                </w:p>
                              </w:tc>
                              <w:tc>
                                <w:tcPr>
                                  <w:tcW w:w="1560" w:type="dxa"/>
                                  <w:tcBorders>
                                    <w:top w:val="single" w:sz="4" w:space="0" w:color="auto"/>
                                    <w:left w:val="single" w:sz="4" w:space="0" w:color="auto"/>
                                    <w:bottom w:val="single" w:sz="4" w:space="0" w:color="auto"/>
                                    <w:right w:val="double" w:sz="2" w:space="0" w:color="auto"/>
                                  </w:tcBorders>
                                  <w:vAlign w:val="center"/>
                                  <w:hideMark/>
                                </w:tcPr>
                                <w:p w14:paraId="641679B2"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中正國小附幼</w:t>
                                  </w:r>
                                </w:p>
                              </w:tc>
                            </w:tr>
                            <w:tr w:rsidR="00EC11B2" w14:paraId="2EEFD866"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4B904791"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2</w:t>
                                  </w:r>
                                </w:p>
                              </w:tc>
                              <w:tc>
                                <w:tcPr>
                                  <w:tcW w:w="1875" w:type="dxa"/>
                                  <w:tcBorders>
                                    <w:top w:val="single" w:sz="4" w:space="0" w:color="auto"/>
                                    <w:left w:val="single" w:sz="4" w:space="0" w:color="auto"/>
                                    <w:bottom w:val="single" w:sz="4" w:space="0" w:color="auto"/>
                                    <w:right w:val="single" w:sz="4" w:space="0" w:color="auto"/>
                                  </w:tcBorders>
                                  <w:vAlign w:val="center"/>
                                  <w:hideMark/>
                                </w:tcPr>
                                <w:p w14:paraId="79166E59"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馬公國小附幼</w:t>
                                  </w:r>
                                </w:p>
                              </w:tc>
                              <w:tc>
                                <w:tcPr>
                                  <w:tcW w:w="1462" w:type="dxa"/>
                                  <w:tcBorders>
                                    <w:top w:val="single" w:sz="4" w:space="0" w:color="auto"/>
                                    <w:left w:val="single" w:sz="4" w:space="0" w:color="auto"/>
                                    <w:bottom w:val="single" w:sz="4" w:space="0" w:color="auto"/>
                                    <w:right w:val="double" w:sz="2" w:space="0" w:color="auto"/>
                                  </w:tcBorders>
                                  <w:vAlign w:val="center"/>
                                  <w:hideMark/>
                                </w:tcPr>
                                <w:p w14:paraId="6C944304"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114</w:t>
                                  </w:r>
                                </w:p>
                              </w:tc>
                              <w:tc>
                                <w:tcPr>
                                  <w:tcW w:w="708" w:type="dxa"/>
                                  <w:tcBorders>
                                    <w:top w:val="single" w:sz="4" w:space="0" w:color="auto"/>
                                    <w:left w:val="double" w:sz="2" w:space="0" w:color="auto"/>
                                    <w:bottom w:val="single" w:sz="4" w:space="0" w:color="auto"/>
                                    <w:right w:val="single" w:sz="4" w:space="0" w:color="auto"/>
                                  </w:tcBorders>
                                  <w:vAlign w:val="center"/>
                                  <w:hideMark/>
                                </w:tcPr>
                                <w:p w14:paraId="0EDBE5DE"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13</w:t>
                                  </w:r>
                                </w:p>
                              </w:tc>
                              <w:tc>
                                <w:tcPr>
                                  <w:tcW w:w="1560" w:type="dxa"/>
                                  <w:tcBorders>
                                    <w:top w:val="single" w:sz="4" w:space="0" w:color="auto"/>
                                    <w:left w:val="single" w:sz="4" w:space="0" w:color="auto"/>
                                    <w:bottom w:val="single" w:sz="4" w:space="0" w:color="auto"/>
                                    <w:right w:val="double" w:sz="2" w:space="0" w:color="auto"/>
                                  </w:tcBorders>
                                  <w:vAlign w:val="center"/>
                                  <w:hideMark/>
                                </w:tcPr>
                                <w:p w14:paraId="250E4167"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中興國小附幼</w:t>
                                  </w:r>
                                </w:p>
                              </w:tc>
                            </w:tr>
                            <w:tr w:rsidR="00EC11B2" w14:paraId="72A1481D"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424D7B93"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3</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18A8AEC"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馬幼幼兒園</w:t>
                                  </w:r>
                                </w:p>
                              </w:tc>
                              <w:tc>
                                <w:tcPr>
                                  <w:tcW w:w="1462" w:type="dxa"/>
                                  <w:tcBorders>
                                    <w:top w:val="single" w:sz="4" w:space="0" w:color="auto"/>
                                    <w:left w:val="single" w:sz="4" w:space="0" w:color="auto"/>
                                    <w:bottom w:val="single" w:sz="4" w:space="0" w:color="auto"/>
                                    <w:right w:val="double" w:sz="2" w:space="0" w:color="auto"/>
                                  </w:tcBorders>
                                  <w:vAlign w:val="center"/>
                                  <w:hideMark/>
                                </w:tcPr>
                                <w:p w14:paraId="2B005561"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112、113</w:t>
                                  </w:r>
                                </w:p>
                              </w:tc>
                              <w:tc>
                                <w:tcPr>
                                  <w:tcW w:w="708" w:type="dxa"/>
                                  <w:tcBorders>
                                    <w:top w:val="single" w:sz="4" w:space="0" w:color="auto"/>
                                    <w:left w:val="double" w:sz="2" w:space="0" w:color="auto"/>
                                    <w:bottom w:val="single" w:sz="4" w:space="0" w:color="auto"/>
                                    <w:right w:val="single" w:sz="4" w:space="0" w:color="auto"/>
                                  </w:tcBorders>
                                  <w:vAlign w:val="center"/>
                                  <w:hideMark/>
                                </w:tcPr>
                                <w:p w14:paraId="46D83551"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14</w:t>
                                  </w:r>
                                </w:p>
                              </w:tc>
                              <w:tc>
                                <w:tcPr>
                                  <w:tcW w:w="1560" w:type="dxa"/>
                                  <w:tcBorders>
                                    <w:top w:val="single" w:sz="4" w:space="0" w:color="auto"/>
                                    <w:left w:val="single" w:sz="4" w:space="0" w:color="auto"/>
                                    <w:bottom w:val="single" w:sz="4" w:space="0" w:color="auto"/>
                                    <w:right w:val="double" w:sz="2" w:space="0" w:color="auto"/>
                                  </w:tcBorders>
                                  <w:vAlign w:val="center"/>
                                  <w:hideMark/>
                                </w:tcPr>
                                <w:p w14:paraId="6F823E69"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池東國小附幼</w:t>
                                  </w:r>
                                </w:p>
                              </w:tc>
                            </w:tr>
                            <w:tr w:rsidR="00EC11B2" w14:paraId="53967633"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3058780C"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4</w:t>
                                  </w:r>
                                </w:p>
                              </w:tc>
                              <w:tc>
                                <w:tcPr>
                                  <w:tcW w:w="1875" w:type="dxa"/>
                                  <w:tcBorders>
                                    <w:top w:val="single" w:sz="4" w:space="0" w:color="auto"/>
                                    <w:left w:val="single" w:sz="4" w:space="0" w:color="auto"/>
                                    <w:bottom w:val="single" w:sz="4" w:space="0" w:color="auto"/>
                                    <w:right w:val="single" w:sz="4" w:space="0" w:color="auto"/>
                                  </w:tcBorders>
                                  <w:vAlign w:val="center"/>
                                  <w:hideMark/>
                                </w:tcPr>
                                <w:p w14:paraId="4D023369"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至美幼兒園</w:t>
                                  </w:r>
                                </w:p>
                              </w:tc>
                              <w:tc>
                                <w:tcPr>
                                  <w:tcW w:w="1462" w:type="dxa"/>
                                  <w:tcBorders>
                                    <w:top w:val="single" w:sz="4" w:space="0" w:color="auto"/>
                                    <w:left w:val="single" w:sz="4" w:space="0" w:color="auto"/>
                                    <w:bottom w:val="single" w:sz="4" w:space="0" w:color="auto"/>
                                    <w:right w:val="double" w:sz="2" w:space="0" w:color="auto"/>
                                  </w:tcBorders>
                                  <w:vAlign w:val="center"/>
                                  <w:hideMark/>
                                </w:tcPr>
                                <w:p w14:paraId="687B0ED2"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112、113</w:t>
                                  </w:r>
                                </w:p>
                              </w:tc>
                              <w:tc>
                                <w:tcPr>
                                  <w:tcW w:w="708" w:type="dxa"/>
                                  <w:tcBorders>
                                    <w:top w:val="single" w:sz="4" w:space="0" w:color="auto"/>
                                    <w:left w:val="double" w:sz="2" w:space="0" w:color="auto"/>
                                    <w:bottom w:val="single" w:sz="4" w:space="0" w:color="auto"/>
                                    <w:right w:val="single" w:sz="4" w:space="0" w:color="auto"/>
                                  </w:tcBorders>
                                  <w:vAlign w:val="center"/>
                                  <w:hideMark/>
                                </w:tcPr>
                                <w:p w14:paraId="53F479A9"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15</w:t>
                                  </w:r>
                                </w:p>
                              </w:tc>
                              <w:tc>
                                <w:tcPr>
                                  <w:tcW w:w="1560" w:type="dxa"/>
                                  <w:tcBorders>
                                    <w:top w:val="single" w:sz="4" w:space="0" w:color="auto"/>
                                    <w:left w:val="single" w:sz="4" w:space="0" w:color="auto"/>
                                    <w:bottom w:val="single" w:sz="4" w:space="0" w:color="auto"/>
                                    <w:right w:val="double" w:sz="2" w:space="0" w:color="auto"/>
                                  </w:tcBorders>
                                  <w:vAlign w:val="center"/>
                                  <w:hideMark/>
                                </w:tcPr>
                                <w:p w14:paraId="64EC2D65"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將軍國小附幼</w:t>
                                  </w:r>
                                </w:p>
                              </w:tc>
                            </w:tr>
                            <w:tr w:rsidR="00EC11B2" w14:paraId="69FF25DE"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4E415BB1"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5</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C6774FC"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明穗幼兒園</w:t>
                                  </w:r>
                                </w:p>
                              </w:tc>
                              <w:tc>
                                <w:tcPr>
                                  <w:tcW w:w="1462" w:type="dxa"/>
                                  <w:tcBorders>
                                    <w:top w:val="single" w:sz="4" w:space="0" w:color="auto"/>
                                    <w:left w:val="single" w:sz="4" w:space="0" w:color="auto"/>
                                    <w:bottom w:val="single" w:sz="4" w:space="0" w:color="auto"/>
                                    <w:right w:val="double" w:sz="2" w:space="0" w:color="auto"/>
                                  </w:tcBorders>
                                  <w:vAlign w:val="center"/>
                                  <w:hideMark/>
                                </w:tcPr>
                                <w:p w14:paraId="67FFBFA9"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112、113</w:t>
                                  </w:r>
                                </w:p>
                              </w:tc>
                              <w:tc>
                                <w:tcPr>
                                  <w:tcW w:w="708" w:type="dxa"/>
                                  <w:tcBorders>
                                    <w:top w:val="single" w:sz="4" w:space="0" w:color="auto"/>
                                    <w:left w:val="double" w:sz="2" w:space="0" w:color="auto"/>
                                    <w:bottom w:val="single" w:sz="4" w:space="0" w:color="auto"/>
                                    <w:right w:val="single" w:sz="4" w:space="0" w:color="auto"/>
                                  </w:tcBorders>
                                  <w:vAlign w:val="center"/>
                                  <w:hideMark/>
                                </w:tcPr>
                                <w:p w14:paraId="5968A79C"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16</w:t>
                                  </w:r>
                                </w:p>
                              </w:tc>
                              <w:tc>
                                <w:tcPr>
                                  <w:tcW w:w="1560" w:type="dxa"/>
                                  <w:tcBorders>
                                    <w:top w:val="single" w:sz="4" w:space="0" w:color="auto"/>
                                    <w:left w:val="single" w:sz="4" w:space="0" w:color="auto"/>
                                    <w:bottom w:val="single" w:sz="4" w:space="0" w:color="auto"/>
                                    <w:right w:val="double" w:sz="2" w:space="0" w:color="auto"/>
                                  </w:tcBorders>
                                  <w:vAlign w:val="center"/>
                                  <w:hideMark/>
                                </w:tcPr>
                                <w:p w14:paraId="1EF2F71F"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望安國小附幼</w:t>
                                  </w:r>
                                </w:p>
                              </w:tc>
                            </w:tr>
                            <w:tr w:rsidR="00EC11B2" w14:paraId="7FE63B06"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7C5CAC08"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6</w:t>
                                  </w:r>
                                </w:p>
                              </w:tc>
                              <w:tc>
                                <w:tcPr>
                                  <w:tcW w:w="1875" w:type="dxa"/>
                                  <w:tcBorders>
                                    <w:top w:val="single" w:sz="4" w:space="0" w:color="auto"/>
                                    <w:left w:val="single" w:sz="4" w:space="0" w:color="auto"/>
                                    <w:bottom w:val="single" w:sz="4" w:space="0" w:color="auto"/>
                                    <w:right w:val="single" w:sz="4" w:space="0" w:color="auto"/>
                                  </w:tcBorders>
                                  <w:vAlign w:val="center"/>
                                  <w:hideMark/>
                                </w:tcPr>
                                <w:p w14:paraId="0A40AED0"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明圓幼兒園</w:t>
                                  </w:r>
                                </w:p>
                              </w:tc>
                              <w:tc>
                                <w:tcPr>
                                  <w:tcW w:w="1462" w:type="dxa"/>
                                  <w:tcBorders>
                                    <w:top w:val="single" w:sz="4" w:space="0" w:color="auto"/>
                                    <w:left w:val="single" w:sz="4" w:space="0" w:color="auto"/>
                                    <w:bottom w:val="single" w:sz="4" w:space="0" w:color="auto"/>
                                    <w:right w:val="double" w:sz="2" w:space="0" w:color="auto"/>
                                  </w:tcBorders>
                                  <w:vAlign w:val="center"/>
                                  <w:hideMark/>
                                </w:tcPr>
                                <w:p w14:paraId="6E7F176F"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112、113、114</w:t>
                                  </w:r>
                                </w:p>
                              </w:tc>
                              <w:tc>
                                <w:tcPr>
                                  <w:tcW w:w="708" w:type="dxa"/>
                                  <w:tcBorders>
                                    <w:top w:val="single" w:sz="4" w:space="0" w:color="auto"/>
                                    <w:left w:val="double" w:sz="2" w:space="0" w:color="auto"/>
                                    <w:bottom w:val="single" w:sz="4" w:space="0" w:color="auto"/>
                                    <w:right w:val="single" w:sz="4" w:space="0" w:color="auto"/>
                                  </w:tcBorders>
                                  <w:vAlign w:val="center"/>
                                  <w:hideMark/>
                                </w:tcPr>
                                <w:p w14:paraId="1CB2EE2B"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17</w:t>
                                  </w:r>
                                </w:p>
                              </w:tc>
                              <w:tc>
                                <w:tcPr>
                                  <w:tcW w:w="1560" w:type="dxa"/>
                                  <w:tcBorders>
                                    <w:top w:val="single" w:sz="4" w:space="0" w:color="auto"/>
                                    <w:left w:val="single" w:sz="4" w:space="0" w:color="auto"/>
                                    <w:bottom w:val="single" w:sz="4" w:space="0" w:color="auto"/>
                                    <w:right w:val="double" w:sz="2" w:space="0" w:color="auto"/>
                                  </w:tcBorders>
                                  <w:vAlign w:val="center"/>
                                  <w:hideMark/>
                                </w:tcPr>
                                <w:p w14:paraId="1767B061"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七美國小附幼</w:t>
                                  </w:r>
                                </w:p>
                              </w:tc>
                            </w:tr>
                            <w:tr w:rsidR="00EC11B2" w14:paraId="17D14AFD"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3E734174"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7</w:t>
                                  </w:r>
                                </w:p>
                              </w:tc>
                              <w:tc>
                                <w:tcPr>
                                  <w:tcW w:w="1875" w:type="dxa"/>
                                  <w:tcBorders>
                                    <w:top w:val="single" w:sz="4" w:space="0" w:color="auto"/>
                                    <w:left w:val="single" w:sz="4" w:space="0" w:color="auto"/>
                                    <w:bottom w:val="single" w:sz="4" w:space="0" w:color="auto"/>
                                    <w:right w:val="single" w:sz="4" w:space="0" w:color="auto"/>
                                  </w:tcBorders>
                                  <w:vAlign w:val="center"/>
                                  <w:hideMark/>
                                </w:tcPr>
                                <w:p w14:paraId="66A2C4BF"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耕讀幼兒園</w:t>
                                  </w:r>
                                </w:p>
                              </w:tc>
                              <w:tc>
                                <w:tcPr>
                                  <w:tcW w:w="1462" w:type="dxa"/>
                                  <w:tcBorders>
                                    <w:top w:val="single" w:sz="4" w:space="0" w:color="auto"/>
                                    <w:left w:val="single" w:sz="4" w:space="0" w:color="auto"/>
                                    <w:bottom w:val="single" w:sz="4" w:space="0" w:color="auto"/>
                                    <w:right w:val="double" w:sz="2" w:space="0" w:color="auto"/>
                                  </w:tcBorders>
                                  <w:vAlign w:val="center"/>
                                  <w:hideMark/>
                                </w:tcPr>
                                <w:p w14:paraId="0D62C9C7"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112、113</w:t>
                                  </w:r>
                                </w:p>
                              </w:tc>
                              <w:tc>
                                <w:tcPr>
                                  <w:tcW w:w="708" w:type="dxa"/>
                                  <w:tcBorders>
                                    <w:top w:val="single" w:sz="4" w:space="0" w:color="auto"/>
                                    <w:left w:val="double" w:sz="2" w:space="0" w:color="auto"/>
                                    <w:bottom w:val="single" w:sz="4" w:space="0" w:color="auto"/>
                                    <w:right w:val="single" w:sz="4" w:space="0" w:color="auto"/>
                                  </w:tcBorders>
                                  <w:vAlign w:val="center"/>
                                  <w:hideMark/>
                                </w:tcPr>
                                <w:p w14:paraId="21E38A79"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18</w:t>
                                  </w:r>
                                </w:p>
                              </w:tc>
                              <w:tc>
                                <w:tcPr>
                                  <w:tcW w:w="1560" w:type="dxa"/>
                                  <w:tcBorders>
                                    <w:top w:val="single" w:sz="4" w:space="0" w:color="auto"/>
                                    <w:left w:val="single" w:sz="4" w:space="0" w:color="auto"/>
                                    <w:bottom w:val="single" w:sz="4" w:space="0" w:color="auto"/>
                                    <w:right w:val="double" w:sz="2" w:space="0" w:color="auto"/>
                                  </w:tcBorders>
                                  <w:vAlign w:val="center"/>
                                  <w:hideMark/>
                                </w:tcPr>
                                <w:p w14:paraId="3143F9C2"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吉貝國小附幼</w:t>
                                  </w:r>
                                </w:p>
                              </w:tc>
                            </w:tr>
                            <w:tr w:rsidR="00EC11B2" w14:paraId="4FD17EE8"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533698A3"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8</w:t>
                                  </w:r>
                                </w:p>
                              </w:tc>
                              <w:tc>
                                <w:tcPr>
                                  <w:tcW w:w="1875" w:type="dxa"/>
                                  <w:tcBorders>
                                    <w:top w:val="single" w:sz="4" w:space="0" w:color="auto"/>
                                    <w:left w:val="single" w:sz="4" w:space="0" w:color="auto"/>
                                    <w:bottom w:val="single" w:sz="4" w:space="0" w:color="auto"/>
                                    <w:right w:val="single" w:sz="4" w:space="0" w:color="auto"/>
                                  </w:tcBorders>
                                  <w:vAlign w:val="center"/>
                                  <w:hideMark/>
                                </w:tcPr>
                                <w:p w14:paraId="708A7F0D"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西嶼鄉立幼兒園</w:t>
                                  </w:r>
                                </w:p>
                              </w:tc>
                              <w:tc>
                                <w:tcPr>
                                  <w:tcW w:w="1462" w:type="dxa"/>
                                  <w:tcBorders>
                                    <w:top w:val="single" w:sz="4" w:space="0" w:color="auto"/>
                                    <w:left w:val="single" w:sz="4" w:space="0" w:color="auto"/>
                                    <w:bottom w:val="single" w:sz="4" w:space="0" w:color="auto"/>
                                    <w:right w:val="double" w:sz="2" w:space="0" w:color="auto"/>
                                  </w:tcBorders>
                                  <w:vAlign w:val="center"/>
                                  <w:hideMark/>
                                </w:tcPr>
                                <w:p w14:paraId="0C390DC3"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113、114</w:t>
                                  </w:r>
                                </w:p>
                              </w:tc>
                              <w:tc>
                                <w:tcPr>
                                  <w:tcW w:w="708" w:type="dxa"/>
                                  <w:tcBorders>
                                    <w:top w:val="single" w:sz="4" w:space="0" w:color="auto"/>
                                    <w:left w:val="double" w:sz="2" w:space="0" w:color="auto"/>
                                    <w:bottom w:val="single" w:sz="4" w:space="0" w:color="auto"/>
                                    <w:right w:val="single" w:sz="4" w:space="0" w:color="auto"/>
                                  </w:tcBorders>
                                  <w:vAlign w:val="center"/>
                                  <w:hideMark/>
                                </w:tcPr>
                                <w:p w14:paraId="03D1A505"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19</w:t>
                                  </w:r>
                                </w:p>
                              </w:tc>
                              <w:tc>
                                <w:tcPr>
                                  <w:tcW w:w="1560" w:type="dxa"/>
                                  <w:tcBorders>
                                    <w:top w:val="single" w:sz="4" w:space="0" w:color="auto"/>
                                    <w:left w:val="single" w:sz="4" w:space="0" w:color="auto"/>
                                    <w:bottom w:val="single" w:sz="4" w:space="0" w:color="auto"/>
                                    <w:right w:val="double" w:sz="2" w:space="0" w:color="auto"/>
                                  </w:tcBorders>
                                  <w:vAlign w:val="center"/>
                                  <w:hideMark/>
                                </w:tcPr>
                                <w:p w14:paraId="1CB4669E"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鳥嶼國小附幼</w:t>
                                  </w:r>
                                </w:p>
                              </w:tc>
                            </w:tr>
                            <w:tr w:rsidR="00EC11B2" w14:paraId="1F157D2D"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32FE7D5F"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9</w:t>
                                  </w:r>
                                </w:p>
                              </w:tc>
                              <w:tc>
                                <w:tcPr>
                                  <w:tcW w:w="1875" w:type="dxa"/>
                                  <w:tcBorders>
                                    <w:top w:val="single" w:sz="4" w:space="0" w:color="auto"/>
                                    <w:left w:val="single" w:sz="4" w:space="0" w:color="auto"/>
                                    <w:bottom w:val="single" w:sz="4" w:space="0" w:color="auto"/>
                                    <w:right w:val="single" w:sz="4" w:space="0" w:color="auto"/>
                                  </w:tcBorders>
                                  <w:vAlign w:val="center"/>
                                  <w:hideMark/>
                                </w:tcPr>
                                <w:p w14:paraId="681C7F59"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赤崁國小附幼</w:t>
                                  </w:r>
                                </w:p>
                              </w:tc>
                              <w:tc>
                                <w:tcPr>
                                  <w:tcW w:w="1462" w:type="dxa"/>
                                  <w:tcBorders>
                                    <w:top w:val="single" w:sz="4" w:space="0" w:color="auto"/>
                                    <w:left w:val="single" w:sz="4" w:space="0" w:color="auto"/>
                                    <w:bottom w:val="single" w:sz="4" w:space="0" w:color="auto"/>
                                    <w:right w:val="double" w:sz="2" w:space="0" w:color="auto"/>
                                  </w:tcBorders>
                                  <w:vAlign w:val="center"/>
                                  <w:hideMark/>
                                </w:tcPr>
                                <w:p w14:paraId="284E715E"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114</w:t>
                                  </w:r>
                                </w:p>
                              </w:tc>
                              <w:tc>
                                <w:tcPr>
                                  <w:tcW w:w="708" w:type="dxa"/>
                                  <w:tcBorders>
                                    <w:top w:val="single" w:sz="4" w:space="0" w:color="auto"/>
                                    <w:left w:val="double" w:sz="2" w:space="0" w:color="auto"/>
                                    <w:bottom w:val="single" w:sz="4" w:space="0" w:color="auto"/>
                                    <w:right w:val="single" w:sz="4" w:space="0" w:color="auto"/>
                                  </w:tcBorders>
                                  <w:vAlign w:val="center"/>
                                  <w:hideMark/>
                                </w:tcPr>
                                <w:p w14:paraId="645FFC89"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20</w:t>
                                  </w:r>
                                </w:p>
                              </w:tc>
                              <w:tc>
                                <w:tcPr>
                                  <w:tcW w:w="1560" w:type="dxa"/>
                                  <w:tcBorders>
                                    <w:top w:val="single" w:sz="4" w:space="0" w:color="auto"/>
                                    <w:left w:val="single" w:sz="4" w:space="0" w:color="auto"/>
                                    <w:bottom w:val="single" w:sz="4" w:space="0" w:color="auto"/>
                                    <w:right w:val="double" w:sz="2" w:space="0" w:color="auto"/>
                                  </w:tcBorders>
                                  <w:vAlign w:val="center"/>
                                  <w:hideMark/>
                                </w:tcPr>
                                <w:p w14:paraId="5168085B"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隘門國小附幼</w:t>
                                  </w:r>
                                </w:p>
                              </w:tc>
                            </w:tr>
                            <w:tr w:rsidR="00EC11B2" w14:paraId="10A5F4C1"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166FF354"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10</w:t>
                                  </w:r>
                                </w:p>
                              </w:tc>
                              <w:tc>
                                <w:tcPr>
                                  <w:tcW w:w="1875" w:type="dxa"/>
                                  <w:tcBorders>
                                    <w:top w:val="single" w:sz="4" w:space="0" w:color="auto"/>
                                    <w:left w:val="single" w:sz="4" w:space="0" w:color="auto"/>
                                    <w:bottom w:val="single" w:sz="4" w:space="0" w:color="auto"/>
                                    <w:right w:val="single" w:sz="4" w:space="0" w:color="auto"/>
                                  </w:tcBorders>
                                  <w:vAlign w:val="center"/>
                                  <w:hideMark/>
                                </w:tcPr>
                                <w:p w14:paraId="5FD69808"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白沙鄉立幼兒園</w:t>
                                  </w:r>
                                </w:p>
                              </w:tc>
                              <w:tc>
                                <w:tcPr>
                                  <w:tcW w:w="1462" w:type="dxa"/>
                                  <w:tcBorders>
                                    <w:top w:val="single" w:sz="4" w:space="0" w:color="auto"/>
                                    <w:left w:val="single" w:sz="4" w:space="0" w:color="auto"/>
                                    <w:bottom w:val="single" w:sz="4" w:space="0" w:color="auto"/>
                                    <w:right w:val="double" w:sz="2" w:space="0" w:color="auto"/>
                                  </w:tcBorders>
                                  <w:vAlign w:val="center"/>
                                  <w:hideMark/>
                                </w:tcPr>
                                <w:p w14:paraId="469365CA"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114</w:t>
                                  </w:r>
                                </w:p>
                              </w:tc>
                              <w:tc>
                                <w:tcPr>
                                  <w:tcW w:w="708" w:type="dxa"/>
                                  <w:tcBorders>
                                    <w:top w:val="single" w:sz="4" w:space="0" w:color="auto"/>
                                    <w:left w:val="double" w:sz="2" w:space="0" w:color="auto"/>
                                    <w:bottom w:val="single" w:sz="4" w:space="0" w:color="auto"/>
                                    <w:right w:val="single" w:sz="4" w:space="0" w:color="auto"/>
                                  </w:tcBorders>
                                  <w:vAlign w:val="center"/>
                                  <w:hideMark/>
                                </w:tcPr>
                                <w:p w14:paraId="1FB4CC07"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21</w:t>
                                  </w:r>
                                </w:p>
                              </w:tc>
                              <w:tc>
                                <w:tcPr>
                                  <w:tcW w:w="1560" w:type="dxa"/>
                                  <w:tcBorders>
                                    <w:top w:val="single" w:sz="4" w:space="0" w:color="auto"/>
                                    <w:left w:val="single" w:sz="4" w:space="0" w:color="auto"/>
                                    <w:bottom w:val="single" w:sz="4" w:space="0" w:color="auto"/>
                                    <w:right w:val="double" w:sz="2" w:space="0" w:color="auto"/>
                                  </w:tcBorders>
                                  <w:vAlign w:val="center"/>
                                  <w:hideMark/>
                                </w:tcPr>
                                <w:p w14:paraId="7603F39E"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沙港國小附幼</w:t>
                                  </w:r>
                                </w:p>
                              </w:tc>
                            </w:tr>
                            <w:tr w:rsidR="00EC11B2" w14:paraId="2D56CE80"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49AB496F"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11</w:t>
                                  </w:r>
                                </w:p>
                              </w:tc>
                              <w:tc>
                                <w:tcPr>
                                  <w:tcW w:w="1875" w:type="dxa"/>
                                  <w:tcBorders>
                                    <w:top w:val="single" w:sz="4" w:space="0" w:color="auto"/>
                                    <w:left w:val="single" w:sz="4" w:space="0" w:color="auto"/>
                                    <w:bottom w:val="single" w:sz="4" w:space="0" w:color="auto"/>
                                    <w:right w:val="single" w:sz="4" w:space="0" w:color="auto"/>
                                  </w:tcBorders>
                                  <w:vAlign w:val="center"/>
                                  <w:hideMark/>
                                </w:tcPr>
                                <w:p w14:paraId="4B2CFF71"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湖西鄉立幼兒園</w:t>
                                  </w:r>
                                </w:p>
                              </w:tc>
                              <w:tc>
                                <w:tcPr>
                                  <w:tcW w:w="1462" w:type="dxa"/>
                                  <w:tcBorders>
                                    <w:top w:val="single" w:sz="4" w:space="0" w:color="auto"/>
                                    <w:left w:val="single" w:sz="4" w:space="0" w:color="auto"/>
                                    <w:bottom w:val="single" w:sz="4" w:space="0" w:color="auto"/>
                                    <w:right w:val="double" w:sz="2" w:space="0" w:color="auto"/>
                                  </w:tcBorders>
                                  <w:vAlign w:val="center"/>
                                  <w:hideMark/>
                                </w:tcPr>
                                <w:p w14:paraId="18505CE8"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113、114</w:t>
                                  </w:r>
                                </w:p>
                              </w:tc>
                              <w:tc>
                                <w:tcPr>
                                  <w:tcW w:w="708" w:type="dxa"/>
                                  <w:tcBorders>
                                    <w:top w:val="single" w:sz="4" w:space="0" w:color="auto"/>
                                    <w:left w:val="double" w:sz="2" w:space="0" w:color="auto"/>
                                    <w:bottom w:val="double" w:sz="2" w:space="0" w:color="auto"/>
                                    <w:right w:val="single" w:sz="4" w:space="0" w:color="auto"/>
                                  </w:tcBorders>
                                  <w:vAlign w:val="center"/>
                                  <w:hideMark/>
                                </w:tcPr>
                                <w:p w14:paraId="5E08F55D"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22</w:t>
                                  </w:r>
                                </w:p>
                              </w:tc>
                              <w:tc>
                                <w:tcPr>
                                  <w:tcW w:w="1560" w:type="dxa"/>
                                  <w:tcBorders>
                                    <w:top w:val="single" w:sz="4" w:space="0" w:color="auto"/>
                                    <w:left w:val="single" w:sz="4" w:space="0" w:color="auto"/>
                                    <w:bottom w:val="double" w:sz="2" w:space="0" w:color="auto"/>
                                    <w:right w:val="double" w:sz="2" w:space="0" w:color="auto"/>
                                  </w:tcBorders>
                                  <w:vAlign w:val="center"/>
                                  <w:hideMark/>
                                </w:tcPr>
                                <w:p w14:paraId="18B9DCC2"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湖西國小附幼</w:t>
                                  </w:r>
                                </w:p>
                              </w:tc>
                            </w:tr>
                          </w:tbl>
                          <w:p w14:paraId="763CDE09" w14:textId="57D260B8" w:rsidR="00EC11B2" w:rsidRDefault="00EC11B2" w:rsidP="00EC6D48">
                            <w:pPr>
                              <w:spacing w:line="200" w:lineRule="exact"/>
                              <w:ind w:leftChars="-64" w:left="1" w:hangingChars="86" w:hanging="155"/>
                              <w:rPr>
                                <w:rFonts w:ascii="Times New Roman" w:eastAsia="新細明體" w:hAnsi="Times New Roman" w:cs="Times New Roman"/>
                                <w:szCs w:val="20"/>
                              </w:rPr>
                            </w:pPr>
                            <w:r>
                              <w:rPr>
                                <w:rFonts w:ascii="標楷體" w:hAnsi="標楷體" w:hint="eastAsia"/>
                                <w:sz w:val="18"/>
                                <w:szCs w:val="18"/>
                              </w:rPr>
                              <w:t>資料來源</w:t>
                            </w:r>
                            <w:r w:rsidR="00A94CA6">
                              <w:rPr>
                                <w:rFonts w:ascii="標楷體" w:hAnsi="標楷體" w:hint="eastAsia"/>
                                <w:sz w:val="18"/>
                                <w:szCs w:val="18"/>
                              </w:rPr>
                              <w:t>：</w:t>
                            </w:r>
                            <w:r>
                              <w:rPr>
                                <w:rFonts w:ascii="標楷體" w:hAnsi="標楷體" w:hint="eastAsia"/>
                                <w:sz w:val="18"/>
                                <w:szCs w:val="18"/>
                              </w:rPr>
                              <w:t>整理自澎湖縣政府文化局提供資料。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8D9F8D" id="文字方塊 136" o:spid="_x0000_s1151" type="#_x0000_t202" style="position:absolute;left:0;text-align:left;margin-left:167.45pt;margin-top:151.75pt;width:321.35pt;height:228.9pt;z-index:251920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" stroked="f">
                <v:textbox>
                  <w:txbxContent>
                    <w:p w14:paraId="0B6B713C" w14:textId="77777777" w:rsidR="00EC11B2" w:rsidRDefault="00EC11B2" w:rsidP="001D0986">
                      <w:pPr>
                        <w:spacing w:afterLines="10" w:after="24" w:line="280" w:lineRule="exact"/>
                        <w:ind w:leftChars="-145" w:left="-141" w:rightChars="-53" w:right="-127" w:hangingChars="86" w:hanging="207"/>
                        <w:jc w:val="center"/>
                        <w:rPr>
                          <w:rFonts w:ascii="標楷體" w:hAnsi="標楷體"/>
                          <w:b/>
                          <w:bCs/>
                        </w:rPr>
                      </w:pPr>
                      <w:r>
                        <w:rPr>
                          <w:rFonts w:ascii="標楷體" w:hAnsi="標楷體" w:hint="eastAsia"/>
                          <w:b/>
                          <w:bCs/>
                        </w:rPr>
                        <w:t>表1  推動各學齡前幼兒聽繪本故事學台語情形</w:t>
                      </w:r>
                    </w:p>
                    <w:tbl>
                      <w:tblPr>
                        <w:tblStyle w:val="ae"/>
                        <w:tblW w:w="6238" w:type="dxa"/>
                        <w:tblInd w:w="-147" w:type="dxa"/>
                        <w:tblLayout w:type="fixed"/>
                        <w:tblLook w:val="04A0" w:firstRow="1" w:lastRow="0" w:firstColumn="1" w:lastColumn="0" w:noHBand="0" w:noVBand="1"/>
                      </w:tblPr>
                      <w:tblGrid>
                        <w:gridCol w:w="633"/>
                        <w:gridCol w:w="1875"/>
                        <w:gridCol w:w="1462"/>
                        <w:gridCol w:w="708"/>
                        <w:gridCol w:w="1560"/>
                      </w:tblGrid>
                      <w:tr w:rsidR="00EC11B2" w14:paraId="78D8237C"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33E3C757" w14:textId="77777777" w:rsidR="00EC11B2" w:rsidRDefault="00EC11B2" w:rsidP="006D036D">
                            <w:pPr>
                              <w:overflowPunct w:val="0"/>
                              <w:spacing w:line="200" w:lineRule="exact"/>
                              <w:ind w:leftChars="-35" w:left="-84"/>
                              <w:jc w:val="center"/>
                              <w:rPr>
                                <w:rFonts w:ascii="標楷體" w:hAnsi="標楷體"/>
                                <w:sz w:val="20"/>
                                <w:szCs w:val="20"/>
                              </w:rPr>
                            </w:pPr>
                            <w:r>
                              <w:rPr>
                                <w:rFonts w:ascii="標楷體" w:hAnsi="標楷體" w:hint="eastAsia"/>
                                <w:sz w:val="20"/>
                                <w:szCs w:val="20"/>
                              </w:rPr>
                              <w:t>序號</w:t>
                            </w:r>
                          </w:p>
                        </w:tc>
                        <w:tc>
                          <w:tcPr>
                            <w:tcW w:w="1875" w:type="dxa"/>
                            <w:tcBorders>
                              <w:top w:val="single" w:sz="4" w:space="0" w:color="auto"/>
                              <w:left w:val="single" w:sz="4" w:space="0" w:color="auto"/>
                              <w:bottom w:val="single" w:sz="4" w:space="0" w:color="auto"/>
                              <w:right w:val="single" w:sz="4" w:space="0" w:color="auto"/>
                            </w:tcBorders>
                            <w:vAlign w:val="center"/>
                            <w:hideMark/>
                          </w:tcPr>
                          <w:p w14:paraId="44632574" w14:textId="77777777" w:rsidR="00EC11B2" w:rsidRDefault="00EC11B2" w:rsidP="006D036D">
                            <w:pPr>
                              <w:overflowPunct w:val="0"/>
                              <w:spacing w:line="200" w:lineRule="exact"/>
                              <w:ind w:leftChars="-35" w:left="316" w:hanging="400"/>
                              <w:jc w:val="center"/>
                              <w:rPr>
                                <w:rFonts w:ascii="標楷體" w:hAnsi="標楷體"/>
                                <w:sz w:val="20"/>
                                <w:szCs w:val="20"/>
                              </w:rPr>
                            </w:pPr>
                            <w:r>
                              <w:rPr>
                                <w:rFonts w:ascii="標楷體" w:hAnsi="標楷體" w:hint="eastAsia"/>
                                <w:sz w:val="20"/>
                                <w:szCs w:val="20"/>
                              </w:rPr>
                              <w:t>已參與幼兒園</w:t>
                            </w:r>
                          </w:p>
                        </w:tc>
                        <w:tc>
                          <w:tcPr>
                            <w:tcW w:w="1462" w:type="dxa"/>
                            <w:tcBorders>
                              <w:top w:val="single" w:sz="4" w:space="0" w:color="auto"/>
                              <w:left w:val="single" w:sz="4" w:space="0" w:color="auto"/>
                              <w:bottom w:val="single" w:sz="4" w:space="0" w:color="auto"/>
                              <w:right w:val="double" w:sz="2" w:space="0" w:color="auto"/>
                            </w:tcBorders>
                            <w:vAlign w:val="center"/>
                            <w:hideMark/>
                          </w:tcPr>
                          <w:p w14:paraId="2AA0AC9B" w14:textId="77777777" w:rsidR="00EC11B2" w:rsidRDefault="00EC11B2" w:rsidP="006D036D">
                            <w:pPr>
                              <w:overflowPunct w:val="0"/>
                              <w:spacing w:line="200" w:lineRule="exact"/>
                              <w:ind w:leftChars="-35" w:left="-84"/>
                              <w:jc w:val="center"/>
                              <w:rPr>
                                <w:rFonts w:ascii="標楷體" w:hAnsi="標楷體"/>
                                <w:sz w:val="20"/>
                                <w:szCs w:val="20"/>
                              </w:rPr>
                            </w:pPr>
                            <w:r>
                              <w:rPr>
                                <w:rFonts w:ascii="標楷體" w:hAnsi="標楷體" w:hint="eastAsia"/>
                                <w:sz w:val="20"/>
                                <w:szCs w:val="20"/>
                              </w:rPr>
                              <w:t>辦理年度</w:t>
                            </w:r>
                          </w:p>
                        </w:tc>
                        <w:tc>
                          <w:tcPr>
                            <w:tcW w:w="708" w:type="dxa"/>
                            <w:tcBorders>
                              <w:top w:val="double" w:sz="2" w:space="0" w:color="auto"/>
                              <w:left w:val="double" w:sz="2" w:space="0" w:color="auto"/>
                              <w:bottom w:val="single" w:sz="4" w:space="0" w:color="auto"/>
                              <w:right w:val="single" w:sz="4" w:space="0" w:color="auto"/>
                            </w:tcBorders>
                            <w:vAlign w:val="center"/>
                            <w:hideMark/>
                          </w:tcPr>
                          <w:p w14:paraId="710A8B80" w14:textId="77777777" w:rsidR="00EC11B2" w:rsidRDefault="00EC11B2" w:rsidP="006D036D">
                            <w:pPr>
                              <w:overflowPunct w:val="0"/>
                              <w:spacing w:line="200" w:lineRule="exact"/>
                              <w:ind w:leftChars="-35" w:left="316" w:hanging="400"/>
                              <w:jc w:val="center"/>
                              <w:rPr>
                                <w:rFonts w:ascii="標楷體" w:hAnsi="標楷體"/>
                                <w:sz w:val="20"/>
                                <w:szCs w:val="20"/>
                              </w:rPr>
                            </w:pPr>
                            <w:r>
                              <w:rPr>
                                <w:rFonts w:ascii="標楷體" w:hAnsi="標楷體" w:hint="eastAsia"/>
                                <w:sz w:val="20"/>
                                <w:szCs w:val="20"/>
                              </w:rPr>
                              <w:t>序號</w:t>
                            </w:r>
                          </w:p>
                        </w:tc>
                        <w:tc>
                          <w:tcPr>
                            <w:tcW w:w="1560" w:type="dxa"/>
                            <w:tcBorders>
                              <w:top w:val="double" w:sz="2" w:space="0" w:color="auto"/>
                              <w:left w:val="single" w:sz="4" w:space="0" w:color="auto"/>
                              <w:bottom w:val="single" w:sz="4" w:space="0" w:color="auto"/>
                              <w:right w:val="double" w:sz="2" w:space="0" w:color="auto"/>
                            </w:tcBorders>
                            <w:vAlign w:val="center"/>
                            <w:hideMark/>
                          </w:tcPr>
                          <w:p w14:paraId="3C969B7F" w14:textId="77777777" w:rsidR="00EC11B2" w:rsidRDefault="00EC11B2" w:rsidP="006D036D">
                            <w:pPr>
                              <w:overflowPunct w:val="0"/>
                              <w:spacing w:line="200" w:lineRule="exact"/>
                              <w:ind w:leftChars="-35" w:left="316" w:hanging="400"/>
                              <w:jc w:val="center"/>
                              <w:rPr>
                                <w:rFonts w:ascii="標楷體" w:hAnsi="標楷體"/>
                                <w:sz w:val="20"/>
                                <w:szCs w:val="20"/>
                              </w:rPr>
                            </w:pPr>
                            <w:r>
                              <w:rPr>
                                <w:rFonts w:ascii="標楷體" w:hAnsi="標楷體" w:hint="eastAsia"/>
                                <w:sz w:val="20"/>
                                <w:szCs w:val="20"/>
                              </w:rPr>
                              <w:t>尚未參與幼兒園</w:t>
                            </w:r>
                          </w:p>
                        </w:tc>
                      </w:tr>
                      <w:tr w:rsidR="00EC11B2" w14:paraId="4D478398"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16D64FC6"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1</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6BF1EFF" w14:textId="38576686"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馬公市立幼兒園</w:t>
                            </w:r>
                            <w:r w:rsidR="00A94CA6">
                              <w:rPr>
                                <w:rFonts w:ascii="標楷體" w:hAnsi="標楷體" w:hint="eastAsia"/>
                                <w:sz w:val="20"/>
                                <w:szCs w:val="20"/>
                              </w:rPr>
                              <w:t>（</w:t>
                            </w:r>
                            <w:r>
                              <w:rPr>
                                <w:rFonts w:ascii="標楷體" w:hAnsi="標楷體" w:hint="eastAsia"/>
                                <w:sz w:val="20"/>
                                <w:szCs w:val="20"/>
                              </w:rPr>
                              <w:t>含東衛及澎南分班</w:t>
                            </w:r>
                            <w:r w:rsidR="00A94CA6">
                              <w:rPr>
                                <w:rFonts w:ascii="標楷體" w:hAnsi="標楷體" w:hint="eastAsia"/>
                                <w:sz w:val="20"/>
                                <w:szCs w:val="20"/>
                              </w:rPr>
                              <w:t>）</w:t>
                            </w:r>
                          </w:p>
                        </w:tc>
                        <w:tc>
                          <w:tcPr>
                            <w:tcW w:w="1462" w:type="dxa"/>
                            <w:tcBorders>
                              <w:top w:val="single" w:sz="4" w:space="0" w:color="auto"/>
                              <w:left w:val="single" w:sz="4" w:space="0" w:color="auto"/>
                              <w:bottom w:val="single" w:sz="4" w:space="0" w:color="auto"/>
                              <w:right w:val="double" w:sz="2" w:space="0" w:color="auto"/>
                            </w:tcBorders>
                            <w:vAlign w:val="center"/>
                            <w:hideMark/>
                          </w:tcPr>
                          <w:p w14:paraId="5D14DBBA"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114</w:t>
                            </w:r>
                          </w:p>
                        </w:tc>
                        <w:tc>
                          <w:tcPr>
                            <w:tcW w:w="708" w:type="dxa"/>
                            <w:tcBorders>
                              <w:top w:val="single" w:sz="4" w:space="0" w:color="auto"/>
                              <w:left w:val="double" w:sz="2" w:space="0" w:color="auto"/>
                              <w:bottom w:val="single" w:sz="4" w:space="0" w:color="auto"/>
                              <w:right w:val="single" w:sz="4" w:space="0" w:color="auto"/>
                            </w:tcBorders>
                            <w:vAlign w:val="center"/>
                            <w:hideMark/>
                          </w:tcPr>
                          <w:p w14:paraId="043E462A"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12</w:t>
                            </w:r>
                          </w:p>
                        </w:tc>
                        <w:tc>
                          <w:tcPr>
                            <w:tcW w:w="1560" w:type="dxa"/>
                            <w:tcBorders>
                              <w:top w:val="single" w:sz="4" w:space="0" w:color="auto"/>
                              <w:left w:val="single" w:sz="4" w:space="0" w:color="auto"/>
                              <w:bottom w:val="single" w:sz="4" w:space="0" w:color="auto"/>
                              <w:right w:val="double" w:sz="2" w:space="0" w:color="auto"/>
                            </w:tcBorders>
                            <w:vAlign w:val="center"/>
                            <w:hideMark/>
                          </w:tcPr>
                          <w:p w14:paraId="641679B2"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中正國小附幼</w:t>
                            </w:r>
                          </w:p>
                        </w:tc>
                      </w:tr>
                      <w:tr w:rsidR="00EC11B2" w14:paraId="2EEFD866"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4B904791"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2</w:t>
                            </w:r>
                          </w:p>
                        </w:tc>
                        <w:tc>
                          <w:tcPr>
                            <w:tcW w:w="1875" w:type="dxa"/>
                            <w:tcBorders>
                              <w:top w:val="single" w:sz="4" w:space="0" w:color="auto"/>
                              <w:left w:val="single" w:sz="4" w:space="0" w:color="auto"/>
                              <w:bottom w:val="single" w:sz="4" w:space="0" w:color="auto"/>
                              <w:right w:val="single" w:sz="4" w:space="0" w:color="auto"/>
                            </w:tcBorders>
                            <w:vAlign w:val="center"/>
                            <w:hideMark/>
                          </w:tcPr>
                          <w:p w14:paraId="79166E59"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馬公國小附幼</w:t>
                            </w:r>
                          </w:p>
                        </w:tc>
                        <w:tc>
                          <w:tcPr>
                            <w:tcW w:w="1462" w:type="dxa"/>
                            <w:tcBorders>
                              <w:top w:val="single" w:sz="4" w:space="0" w:color="auto"/>
                              <w:left w:val="single" w:sz="4" w:space="0" w:color="auto"/>
                              <w:bottom w:val="single" w:sz="4" w:space="0" w:color="auto"/>
                              <w:right w:val="double" w:sz="2" w:space="0" w:color="auto"/>
                            </w:tcBorders>
                            <w:vAlign w:val="center"/>
                            <w:hideMark/>
                          </w:tcPr>
                          <w:p w14:paraId="6C944304"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114</w:t>
                            </w:r>
                          </w:p>
                        </w:tc>
                        <w:tc>
                          <w:tcPr>
                            <w:tcW w:w="708" w:type="dxa"/>
                            <w:tcBorders>
                              <w:top w:val="single" w:sz="4" w:space="0" w:color="auto"/>
                              <w:left w:val="double" w:sz="2" w:space="0" w:color="auto"/>
                              <w:bottom w:val="single" w:sz="4" w:space="0" w:color="auto"/>
                              <w:right w:val="single" w:sz="4" w:space="0" w:color="auto"/>
                            </w:tcBorders>
                            <w:vAlign w:val="center"/>
                            <w:hideMark/>
                          </w:tcPr>
                          <w:p w14:paraId="0EDBE5DE"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13</w:t>
                            </w:r>
                          </w:p>
                        </w:tc>
                        <w:tc>
                          <w:tcPr>
                            <w:tcW w:w="1560" w:type="dxa"/>
                            <w:tcBorders>
                              <w:top w:val="single" w:sz="4" w:space="0" w:color="auto"/>
                              <w:left w:val="single" w:sz="4" w:space="0" w:color="auto"/>
                              <w:bottom w:val="single" w:sz="4" w:space="0" w:color="auto"/>
                              <w:right w:val="double" w:sz="2" w:space="0" w:color="auto"/>
                            </w:tcBorders>
                            <w:vAlign w:val="center"/>
                            <w:hideMark/>
                          </w:tcPr>
                          <w:p w14:paraId="250E4167"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中興國小附幼</w:t>
                            </w:r>
                          </w:p>
                        </w:tc>
                      </w:tr>
                      <w:tr w:rsidR="00EC11B2" w14:paraId="72A1481D"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424D7B93"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3</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18A8AEC"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馬幼幼兒園</w:t>
                            </w:r>
                          </w:p>
                        </w:tc>
                        <w:tc>
                          <w:tcPr>
                            <w:tcW w:w="1462" w:type="dxa"/>
                            <w:tcBorders>
                              <w:top w:val="single" w:sz="4" w:space="0" w:color="auto"/>
                              <w:left w:val="single" w:sz="4" w:space="0" w:color="auto"/>
                              <w:bottom w:val="single" w:sz="4" w:space="0" w:color="auto"/>
                              <w:right w:val="double" w:sz="2" w:space="0" w:color="auto"/>
                            </w:tcBorders>
                            <w:vAlign w:val="center"/>
                            <w:hideMark/>
                          </w:tcPr>
                          <w:p w14:paraId="2B005561"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112、113</w:t>
                            </w:r>
                          </w:p>
                        </w:tc>
                        <w:tc>
                          <w:tcPr>
                            <w:tcW w:w="708" w:type="dxa"/>
                            <w:tcBorders>
                              <w:top w:val="single" w:sz="4" w:space="0" w:color="auto"/>
                              <w:left w:val="double" w:sz="2" w:space="0" w:color="auto"/>
                              <w:bottom w:val="single" w:sz="4" w:space="0" w:color="auto"/>
                              <w:right w:val="single" w:sz="4" w:space="0" w:color="auto"/>
                            </w:tcBorders>
                            <w:vAlign w:val="center"/>
                            <w:hideMark/>
                          </w:tcPr>
                          <w:p w14:paraId="46D83551"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14</w:t>
                            </w:r>
                          </w:p>
                        </w:tc>
                        <w:tc>
                          <w:tcPr>
                            <w:tcW w:w="1560" w:type="dxa"/>
                            <w:tcBorders>
                              <w:top w:val="single" w:sz="4" w:space="0" w:color="auto"/>
                              <w:left w:val="single" w:sz="4" w:space="0" w:color="auto"/>
                              <w:bottom w:val="single" w:sz="4" w:space="0" w:color="auto"/>
                              <w:right w:val="double" w:sz="2" w:space="0" w:color="auto"/>
                            </w:tcBorders>
                            <w:vAlign w:val="center"/>
                            <w:hideMark/>
                          </w:tcPr>
                          <w:p w14:paraId="6F823E69"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池東國小附幼</w:t>
                            </w:r>
                          </w:p>
                        </w:tc>
                      </w:tr>
                      <w:tr w:rsidR="00EC11B2" w14:paraId="53967633"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3058780C"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4</w:t>
                            </w:r>
                          </w:p>
                        </w:tc>
                        <w:tc>
                          <w:tcPr>
                            <w:tcW w:w="1875" w:type="dxa"/>
                            <w:tcBorders>
                              <w:top w:val="single" w:sz="4" w:space="0" w:color="auto"/>
                              <w:left w:val="single" w:sz="4" w:space="0" w:color="auto"/>
                              <w:bottom w:val="single" w:sz="4" w:space="0" w:color="auto"/>
                              <w:right w:val="single" w:sz="4" w:space="0" w:color="auto"/>
                            </w:tcBorders>
                            <w:vAlign w:val="center"/>
                            <w:hideMark/>
                          </w:tcPr>
                          <w:p w14:paraId="4D023369"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至美幼兒園</w:t>
                            </w:r>
                          </w:p>
                        </w:tc>
                        <w:tc>
                          <w:tcPr>
                            <w:tcW w:w="1462" w:type="dxa"/>
                            <w:tcBorders>
                              <w:top w:val="single" w:sz="4" w:space="0" w:color="auto"/>
                              <w:left w:val="single" w:sz="4" w:space="0" w:color="auto"/>
                              <w:bottom w:val="single" w:sz="4" w:space="0" w:color="auto"/>
                              <w:right w:val="double" w:sz="2" w:space="0" w:color="auto"/>
                            </w:tcBorders>
                            <w:vAlign w:val="center"/>
                            <w:hideMark/>
                          </w:tcPr>
                          <w:p w14:paraId="687B0ED2"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112、113</w:t>
                            </w:r>
                          </w:p>
                        </w:tc>
                        <w:tc>
                          <w:tcPr>
                            <w:tcW w:w="708" w:type="dxa"/>
                            <w:tcBorders>
                              <w:top w:val="single" w:sz="4" w:space="0" w:color="auto"/>
                              <w:left w:val="double" w:sz="2" w:space="0" w:color="auto"/>
                              <w:bottom w:val="single" w:sz="4" w:space="0" w:color="auto"/>
                              <w:right w:val="single" w:sz="4" w:space="0" w:color="auto"/>
                            </w:tcBorders>
                            <w:vAlign w:val="center"/>
                            <w:hideMark/>
                          </w:tcPr>
                          <w:p w14:paraId="53F479A9"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15</w:t>
                            </w:r>
                          </w:p>
                        </w:tc>
                        <w:tc>
                          <w:tcPr>
                            <w:tcW w:w="1560" w:type="dxa"/>
                            <w:tcBorders>
                              <w:top w:val="single" w:sz="4" w:space="0" w:color="auto"/>
                              <w:left w:val="single" w:sz="4" w:space="0" w:color="auto"/>
                              <w:bottom w:val="single" w:sz="4" w:space="0" w:color="auto"/>
                              <w:right w:val="double" w:sz="2" w:space="0" w:color="auto"/>
                            </w:tcBorders>
                            <w:vAlign w:val="center"/>
                            <w:hideMark/>
                          </w:tcPr>
                          <w:p w14:paraId="64EC2D65"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將軍國小附幼</w:t>
                            </w:r>
                          </w:p>
                        </w:tc>
                      </w:tr>
                      <w:tr w:rsidR="00EC11B2" w14:paraId="69FF25DE"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4E415BB1"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5</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C6774FC"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明穗幼兒園</w:t>
                            </w:r>
                          </w:p>
                        </w:tc>
                        <w:tc>
                          <w:tcPr>
                            <w:tcW w:w="1462" w:type="dxa"/>
                            <w:tcBorders>
                              <w:top w:val="single" w:sz="4" w:space="0" w:color="auto"/>
                              <w:left w:val="single" w:sz="4" w:space="0" w:color="auto"/>
                              <w:bottom w:val="single" w:sz="4" w:space="0" w:color="auto"/>
                              <w:right w:val="double" w:sz="2" w:space="0" w:color="auto"/>
                            </w:tcBorders>
                            <w:vAlign w:val="center"/>
                            <w:hideMark/>
                          </w:tcPr>
                          <w:p w14:paraId="67FFBFA9"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112、113</w:t>
                            </w:r>
                          </w:p>
                        </w:tc>
                        <w:tc>
                          <w:tcPr>
                            <w:tcW w:w="708" w:type="dxa"/>
                            <w:tcBorders>
                              <w:top w:val="single" w:sz="4" w:space="0" w:color="auto"/>
                              <w:left w:val="double" w:sz="2" w:space="0" w:color="auto"/>
                              <w:bottom w:val="single" w:sz="4" w:space="0" w:color="auto"/>
                              <w:right w:val="single" w:sz="4" w:space="0" w:color="auto"/>
                            </w:tcBorders>
                            <w:vAlign w:val="center"/>
                            <w:hideMark/>
                          </w:tcPr>
                          <w:p w14:paraId="5968A79C"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16</w:t>
                            </w:r>
                          </w:p>
                        </w:tc>
                        <w:tc>
                          <w:tcPr>
                            <w:tcW w:w="1560" w:type="dxa"/>
                            <w:tcBorders>
                              <w:top w:val="single" w:sz="4" w:space="0" w:color="auto"/>
                              <w:left w:val="single" w:sz="4" w:space="0" w:color="auto"/>
                              <w:bottom w:val="single" w:sz="4" w:space="0" w:color="auto"/>
                              <w:right w:val="double" w:sz="2" w:space="0" w:color="auto"/>
                            </w:tcBorders>
                            <w:vAlign w:val="center"/>
                            <w:hideMark/>
                          </w:tcPr>
                          <w:p w14:paraId="1EF2F71F"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望安國小附幼</w:t>
                            </w:r>
                          </w:p>
                        </w:tc>
                      </w:tr>
                      <w:tr w:rsidR="00EC11B2" w14:paraId="7FE63B06"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7C5CAC08"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6</w:t>
                            </w:r>
                          </w:p>
                        </w:tc>
                        <w:tc>
                          <w:tcPr>
                            <w:tcW w:w="1875" w:type="dxa"/>
                            <w:tcBorders>
                              <w:top w:val="single" w:sz="4" w:space="0" w:color="auto"/>
                              <w:left w:val="single" w:sz="4" w:space="0" w:color="auto"/>
                              <w:bottom w:val="single" w:sz="4" w:space="0" w:color="auto"/>
                              <w:right w:val="single" w:sz="4" w:space="0" w:color="auto"/>
                            </w:tcBorders>
                            <w:vAlign w:val="center"/>
                            <w:hideMark/>
                          </w:tcPr>
                          <w:p w14:paraId="0A40AED0"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明圓幼兒園</w:t>
                            </w:r>
                          </w:p>
                        </w:tc>
                        <w:tc>
                          <w:tcPr>
                            <w:tcW w:w="1462" w:type="dxa"/>
                            <w:tcBorders>
                              <w:top w:val="single" w:sz="4" w:space="0" w:color="auto"/>
                              <w:left w:val="single" w:sz="4" w:space="0" w:color="auto"/>
                              <w:bottom w:val="single" w:sz="4" w:space="0" w:color="auto"/>
                              <w:right w:val="double" w:sz="2" w:space="0" w:color="auto"/>
                            </w:tcBorders>
                            <w:vAlign w:val="center"/>
                            <w:hideMark/>
                          </w:tcPr>
                          <w:p w14:paraId="6E7F176F"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112、113、114</w:t>
                            </w:r>
                          </w:p>
                        </w:tc>
                        <w:tc>
                          <w:tcPr>
                            <w:tcW w:w="708" w:type="dxa"/>
                            <w:tcBorders>
                              <w:top w:val="single" w:sz="4" w:space="0" w:color="auto"/>
                              <w:left w:val="double" w:sz="2" w:space="0" w:color="auto"/>
                              <w:bottom w:val="single" w:sz="4" w:space="0" w:color="auto"/>
                              <w:right w:val="single" w:sz="4" w:space="0" w:color="auto"/>
                            </w:tcBorders>
                            <w:vAlign w:val="center"/>
                            <w:hideMark/>
                          </w:tcPr>
                          <w:p w14:paraId="1CB2EE2B"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17</w:t>
                            </w:r>
                          </w:p>
                        </w:tc>
                        <w:tc>
                          <w:tcPr>
                            <w:tcW w:w="1560" w:type="dxa"/>
                            <w:tcBorders>
                              <w:top w:val="single" w:sz="4" w:space="0" w:color="auto"/>
                              <w:left w:val="single" w:sz="4" w:space="0" w:color="auto"/>
                              <w:bottom w:val="single" w:sz="4" w:space="0" w:color="auto"/>
                              <w:right w:val="double" w:sz="2" w:space="0" w:color="auto"/>
                            </w:tcBorders>
                            <w:vAlign w:val="center"/>
                            <w:hideMark/>
                          </w:tcPr>
                          <w:p w14:paraId="1767B061"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七美國小附幼</w:t>
                            </w:r>
                          </w:p>
                        </w:tc>
                      </w:tr>
                      <w:tr w:rsidR="00EC11B2" w14:paraId="17D14AFD"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3E734174"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7</w:t>
                            </w:r>
                          </w:p>
                        </w:tc>
                        <w:tc>
                          <w:tcPr>
                            <w:tcW w:w="1875" w:type="dxa"/>
                            <w:tcBorders>
                              <w:top w:val="single" w:sz="4" w:space="0" w:color="auto"/>
                              <w:left w:val="single" w:sz="4" w:space="0" w:color="auto"/>
                              <w:bottom w:val="single" w:sz="4" w:space="0" w:color="auto"/>
                              <w:right w:val="single" w:sz="4" w:space="0" w:color="auto"/>
                            </w:tcBorders>
                            <w:vAlign w:val="center"/>
                            <w:hideMark/>
                          </w:tcPr>
                          <w:p w14:paraId="66A2C4BF"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耕讀幼兒園</w:t>
                            </w:r>
                          </w:p>
                        </w:tc>
                        <w:tc>
                          <w:tcPr>
                            <w:tcW w:w="1462" w:type="dxa"/>
                            <w:tcBorders>
                              <w:top w:val="single" w:sz="4" w:space="0" w:color="auto"/>
                              <w:left w:val="single" w:sz="4" w:space="0" w:color="auto"/>
                              <w:bottom w:val="single" w:sz="4" w:space="0" w:color="auto"/>
                              <w:right w:val="double" w:sz="2" w:space="0" w:color="auto"/>
                            </w:tcBorders>
                            <w:vAlign w:val="center"/>
                            <w:hideMark/>
                          </w:tcPr>
                          <w:p w14:paraId="0D62C9C7"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112、113</w:t>
                            </w:r>
                          </w:p>
                        </w:tc>
                        <w:tc>
                          <w:tcPr>
                            <w:tcW w:w="708" w:type="dxa"/>
                            <w:tcBorders>
                              <w:top w:val="single" w:sz="4" w:space="0" w:color="auto"/>
                              <w:left w:val="double" w:sz="2" w:space="0" w:color="auto"/>
                              <w:bottom w:val="single" w:sz="4" w:space="0" w:color="auto"/>
                              <w:right w:val="single" w:sz="4" w:space="0" w:color="auto"/>
                            </w:tcBorders>
                            <w:vAlign w:val="center"/>
                            <w:hideMark/>
                          </w:tcPr>
                          <w:p w14:paraId="21E38A79"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18</w:t>
                            </w:r>
                          </w:p>
                        </w:tc>
                        <w:tc>
                          <w:tcPr>
                            <w:tcW w:w="1560" w:type="dxa"/>
                            <w:tcBorders>
                              <w:top w:val="single" w:sz="4" w:space="0" w:color="auto"/>
                              <w:left w:val="single" w:sz="4" w:space="0" w:color="auto"/>
                              <w:bottom w:val="single" w:sz="4" w:space="0" w:color="auto"/>
                              <w:right w:val="double" w:sz="2" w:space="0" w:color="auto"/>
                            </w:tcBorders>
                            <w:vAlign w:val="center"/>
                            <w:hideMark/>
                          </w:tcPr>
                          <w:p w14:paraId="3143F9C2"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吉貝國小附幼</w:t>
                            </w:r>
                          </w:p>
                        </w:tc>
                      </w:tr>
                      <w:tr w:rsidR="00EC11B2" w14:paraId="4FD17EE8"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533698A3"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8</w:t>
                            </w:r>
                          </w:p>
                        </w:tc>
                        <w:tc>
                          <w:tcPr>
                            <w:tcW w:w="1875" w:type="dxa"/>
                            <w:tcBorders>
                              <w:top w:val="single" w:sz="4" w:space="0" w:color="auto"/>
                              <w:left w:val="single" w:sz="4" w:space="0" w:color="auto"/>
                              <w:bottom w:val="single" w:sz="4" w:space="0" w:color="auto"/>
                              <w:right w:val="single" w:sz="4" w:space="0" w:color="auto"/>
                            </w:tcBorders>
                            <w:vAlign w:val="center"/>
                            <w:hideMark/>
                          </w:tcPr>
                          <w:p w14:paraId="708A7F0D"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西嶼鄉立幼兒園</w:t>
                            </w:r>
                          </w:p>
                        </w:tc>
                        <w:tc>
                          <w:tcPr>
                            <w:tcW w:w="1462" w:type="dxa"/>
                            <w:tcBorders>
                              <w:top w:val="single" w:sz="4" w:space="0" w:color="auto"/>
                              <w:left w:val="single" w:sz="4" w:space="0" w:color="auto"/>
                              <w:bottom w:val="single" w:sz="4" w:space="0" w:color="auto"/>
                              <w:right w:val="double" w:sz="2" w:space="0" w:color="auto"/>
                            </w:tcBorders>
                            <w:vAlign w:val="center"/>
                            <w:hideMark/>
                          </w:tcPr>
                          <w:p w14:paraId="0C390DC3"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113、114</w:t>
                            </w:r>
                          </w:p>
                        </w:tc>
                        <w:tc>
                          <w:tcPr>
                            <w:tcW w:w="708" w:type="dxa"/>
                            <w:tcBorders>
                              <w:top w:val="single" w:sz="4" w:space="0" w:color="auto"/>
                              <w:left w:val="double" w:sz="2" w:space="0" w:color="auto"/>
                              <w:bottom w:val="single" w:sz="4" w:space="0" w:color="auto"/>
                              <w:right w:val="single" w:sz="4" w:space="0" w:color="auto"/>
                            </w:tcBorders>
                            <w:vAlign w:val="center"/>
                            <w:hideMark/>
                          </w:tcPr>
                          <w:p w14:paraId="03D1A505"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19</w:t>
                            </w:r>
                          </w:p>
                        </w:tc>
                        <w:tc>
                          <w:tcPr>
                            <w:tcW w:w="1560" w:type="dxa"/>
                            <w:tcBorders>
                              <w:top w:val="single" w:sz="4" w:space="0" w:color="auto"/>
                              <w:left w:val="single" w:sz="4" w:space="0" w:color="auto"/>
                              <w:bottom w:val="single" w:sz="4" w:space="0" w:color="auto"/>
                              <w:right w:val="double" w:sz="2" w:space="0" w:color="auto"/>
                            </w:tcBorders>
                            <w:vAlign w:val="center"/>
                            <w:hideMark/>
                          </w:tcPr>
                          <w:p w14:paraId="1CB4669E"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鳥嶼國小附幼</w:t>
                            </w:r>
                          </w:p>
                        </w:tc>
                      </w:tr>
                      <w:tr w:rsidR="00EC11B2" w14:paraId="1F157D2D"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32FE7D5F"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9</w:t>
                            </w:r>
                          </w:p>
                        </w:tc>
                        <w:tc>
                          <w:tcPr>
                            <w:tcW w:w="1875" w:type="dxa"/>
                            <w:tcBorders>
                              <w:top w:val="single" w:sz="4" w:space="0" w:color="auto"/>
                              <w:left w:val="single" w:sz="4" w:space="0" w:color="auto"/>
                              <w:bottom w:val="single" w:sz="4" w:space="0" w:color="auto"/>
                              <w:right w:val="single" w:sz="4" w:space="0" w:color="auto"/>
                            </w:tcBorders>
                            <w:vAlign w:val="center"/>
                            <w:hideMark/>
                          </w:tcPr>
                          <w:p w14:paraId="681C7F59"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赤崁國小附幼</w:t>
                            </w:r>
                          </w:p>
                        </w:tc>
                        <w:tc>
                          <w:tcPr>
                            <w:tcW w:w="1462" w:type="dxa"/>
                            <w:tcBorders>
                              <w:top w:val="single" w:sz="4" w:space="0" w:color="auto"/>
                              <w:left w:val="single" w:sz="4" w:space="0" w:color="auto"/>
                              <w:bottom w:val="single" w:sz="4" w:space="0" w:color="auto"/>
                              <w:right w:val="double" w:sz="2" w:space="0" w:color="auto"/>
                            </w:tcBorders>
                            <w:vAlign w:val="center"/>
                            <w:hideMark/>
                          </w:tcPr>
                          <w:p w14:paraId="284E715E"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114</w:t>
                            </w:r>
                          </w:p>
                        </w:tc>
                        <w:tc>
                          <w:tcPr>
                            <w:tcW w:w="708" w:type="dxa"/>
                            <w:tcBorders>
                              <w:top w:val="single" w:sz="4" w:space="0" w:color="auto"/>
                              <w:left w:val="double" w:sz="2" w:space="0" w:color="auto"/>
                              <w:bottom w:val="single" w:sz="4" w:space="0" w:color="auto"/>
                              <w:right w:val="single" w:sz="4" w:space="0" w:color="auto"/>
                            </w:tcBorders>
                            <w:vAlign w:val="center"/>
                            <w:hideMark/>
                          </w:tcPr>
                          <w:p w14:paraId="645FFC89"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20</w:t>
                            </w:r>
                          </w:p>
                        </w:tc>
                        <w:tc>
                          <w:tcPr>
                            <w:tcW w:w="1560" w:type="dxa"/>
                            <w:tcBorders>
                              <w:top w:val="single" w:sz="4" w:space="0" w:color="auto"/>
                              <w:left w:val="single" w:sz="4" w:space="0" w:color="auto"/>
                              <w:bottom w:val="single" w:sz="4" w:space="0" w:color="auto"/>
                              <w:right w:val="double" w:sz="2" w:space="0" w:color="auto"/>
                            </w:tcBorders>
                            <w:vAlign w:val="center"/>
                            <w:hideMark/>
                          </w:tcPr>
                          <w:p w14:paraId="5168085B"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隘門國小附幼</w:t>
                            </w:r>
                          </w:p>
                        </w:tc>
                      </w:tr>
                      <w:tr w:rsidR="00EC11B2" w14:paraId="10A5F4C1"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166FF354"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10</w:t>
                            </w:r>
                          </w:p>
                        </w:tc>
                        <w:tc>
                          <w:tcPr>
                            <w:tcW w:w="1875" w:type="dxa"/>
                            <w:tcBorders>
                              <w:top w:val="single" w:sz="4" w:space="0" w:color="auto"/>
                              <w:left w:val="single" w:sz="4" w:space="0" w:color="auto"/>
                              <w:bottom w:val="single" w:sz="4" w:space="0" w:color="auto"/>
                              <w:right w:val="single" w:sz="4" w:space="0" w:color="auto"/>
                            </w:tcBorders>
                            <w:vAlign w:val="center"/>
                            <w:hideMark/>
                          </w:tcPr>
                          <w:p w14:paraId="5FD69808"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白沙鄉立幼兒園</w:t>
                            </w:r>
                          </w:p>
                        </w:tc>
                        <w:tc>
                          <w:tcPr>
                            <w:tcW w:w="1462" w:type="dxa"/>
                            <w:tcBorders>
                              <w:top w:val="single" w:sz="4" w:space="0" w:color="auto"/>
                              <w:left w:val="single" w:sz="4" w:space="0" w:color="auto"/>
                              <w:bottom w:val="single" w:sz="4" w:space="0" w:color="auto"/>
                              <w:right w:val="double" w:sz="2" w:space="0" w:color="auto"/>
                            </w:tcBorders>
                            <w:vAlign w:val="center"/>
                            <w:hideMark/>
                          </w:tcPr>
                          <w:p w14:paraId="469365CA"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114</w:t>
                            </w:r>
                          </w:p>
                        </w:tc>
                        <w:tc>
                          <w:tcPr>
                            <w:tcW w:w="708" w:type="dxa"/>
                            <w:tcBorders>
                              <w:top w:val="single" w:sz="4" w:space="0" w:color="auto"/>
                              <w:left w:val="double" w:sz="2" w:space="0" w:color="auto"/>
                              <w:bottom w:val="single" w:sz="4" w:space="0" w:color="auto"/>
                              <w:right w:val="single" w:sz="4" w:space="0" w:color="auto"/>
                            </w:tcBorders>
                            <w:vAlign w:val="center"/>
                            <w:hideMark/>
                          </w:tcPr>
                          <w:p w14:paraId="1FB4CC07"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21</w:t>
                            </w:r>
                          </w:p>
                        </w:tc>
                        <w:tc>
                          <w:tcPr>
                            <w:tcW w:w="1560" w:type="dxa"/>
                            <w:tcBorders>
                              <w:top w:val="single" w:sz="4" w:space="0" w:color="auto"/>
                              <w:left w:val="single" w:sz="4" w:space="0" w:color="auto"/>
                              <w:bottom w:val="single" w:sz="4" w:space="0" w:color="auto"/>
                              <w:right w:val="double" w:sz="2" w:space="0" w:color="auto"/>
                            </w:tcBorders>
                            <w:vAlign w:val="center"/>
                            <w:hideMark/>
                          </w:tcPr>
                          <w:p w14:paraId="7603F39E"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沙港國小附幼</w:t>
                            </w:r>
                          </w:p>
                        </w:tc>
                      </w:tr>
                      <w:tr w:rsidR="00EC11B2" w14:paraId="2D56CE80" w14:textId="77777777" w:rsidTr="006D036D">
                        <w:trPr>
                          <w:trHeight w:val="301"/>
                        </w:trPr>
                        <w:tc>
                          <w:tcPr>
                            <w:tcW w:w="633" w:type="dxa"/>
                            <w:tcBorders>
                              <w:top w:val="single" w:sz="4" w:space="0" w:color="auto"/>
                              <w:left w:val="single" w:sz="4" w:space="0" w:color="auto"/>
                              <w:bottom w:val="single" w:sz="4" w:space="0" w:color="auto"/>
                              <w:right w:val="single" w:sz="4" w:space="0" w:color="auto"/>
                            </w:tcBorders>
                            <w:vAlign w:val="center"/>
                            <w:hideMark/>
                          </w:tcPr>
                          <w:p w14:paraId="49AB496F" w14:textId="77777777" w:rsidR="00EC11B2" w:rsidRDefault="00EC11B2" w:rsidP="006D036D">
                            <w:pPr>
                              <w:overflowPunct w:val="0"/>
                              <w:spacing w:before="100" w:beforeAutospacing="1" w:line="200" w:lineRule="exact"/>
                              <w:jc w:val="center"/>
                              <w:rPr>
                                <w:rFonts w:ascii="標楷體" w:hAnsi="標楷體"/>
                                <w:sz w:val="20"/>
                                <w:szCs w:val="20"/>
                              </w:rPr>
                            </w:pPr>
                            <w:r>
                              <w:rPr>
                                <w:rFonts w:ascii="標楷體" w:hAnsi="標楷體" w:hint="eastAsia"/>
                                <w:sz w:val="20"/>
                                <w:szCs w:val="20"/>
                              </w:rPr>
                              <w:t>11</w:t>
                            </w:r>
                          </w:p>
                        </w:tc>
                        <w:tc>
                          <w:tcPr>
                            <w:tcW w:w="1875" w:type="dxa"/>
                            <w:tcBorders>
                              <w:top w:val="single" w:sz="4" w:space="0" w:color="auto"/>
                              <w:left w:val="single" w:sz="4" w:space="0" w:color="auto"/>
                              <w:bottom w:val="single" w:sz="4" w:space="0" w:color="auto"/>
                              <w:right w:val="single" w:sz="4" w:space="0" w:color="auto"/>
                            </w:tcBorders>
                            <w:vAlign w:val="center"/>
                            <w:hideMark/>
                          </w:tcPr>
                          <w:p w14:paraId="4B2CFF71"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湖西鄉立幼兒園</w:t>
                            </w:r>
                          </w:p>
                        </w:tc>
                        <w:tc>
                          <w:tcPr>
                            <w:tcW w:w="1462" w:type="dxa"/>
                            <w:tcBorders>
                              <w:top w:val="single" w:sz="4" w:space="0" w:color="auto"/>
                              <w:left w:val="single" w:sz="4" w:space="0" w:color="auto"/>
                              <w:bottom w:val="single" w:sz="4" w:space="0" w:color="auto"/>
                              <w:right w:val="double" w:sz="2" w:space="0" w:color="auto"/>
                            </w:tcBorders>
                            <w:vAlign w:val="center"/>
                            <w:hideMark/>
                          </w:tcPr>
                          <w:p w14:paraId="18505CE8"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113、114</w:t>
                            </w:r>
                          </w:p>
                        </w:tc>
                        <w:tc>
                          <w:tcPr>
                            <w:tcW w:w="708" w:type="dxa"/>
                            <w:tcBorders>
                              <w:top w:val="single" w:sz="4" w:space="0" w:color="auto"/>
                              <w:left w:val="double" w:sz="2" w:space="0" w:color="auto"/>
                              <w:bottom w:val="double" w:sz="2" w:space="0" w:color="auto"/>
                              <w:right w:val="single" w:sz="4" w:space="0" w:color="auto"/>
                            </w:tcBorders>
                            <w:vAlign w:val="center"/>
                            <w:hideMark/>
                          </w:tcPr>
                          <w:p w14:paraId="5E08F55D" w14:textId="77777777" w:rsidR="00EC11B2" w:rsidRDefault="00EC11B2" w:rsidP="006D036D">
                            <w:pPr>
                              <w:overflowPunct w:val="0"/>
                              <w:spacing w:before="100" w:beforeAutospacing="1" w:line="200" w:lineRule="exact"/>
                              <w:ind w:leftChars="-35" w:left="316" w:rightChars="-30" w:right="-72" w:hanging="400"/>
                              <w:jc w:val="center"/>
                              <w:rPr>
                                <w:rFonts w:ascii="標楷體" w:hAnsi="標楷體"/>
                                <w:sz w:val="20"/>
                                <w:szCs w:val="20"/>
                              </w:rPr>
                            </w:pPr>
                            <w:r>
                              <w:rPr>
                                <w:rFonts w:ascii="標楷體" w:hAnsi="標楷體" w:hint="eastAsia"/>
                                <w:sz w:val="20"/>
                                <w:szCs w:val="20"/>
                              </w:rPr>
                              <w:t>22</w:t>
                            </w:r>
                          </w:p>
                        </w:tc>
                        <w:tc>
                          <w:tcPr>
                            <w:tcW w:w="1560" w:type="dxa"/>
                            <w:tcBorders>
                              <w:top w:val="single" w:sz="4" w:space="0" w:color="auto"/>
                              <w:left w:val="single" w:sz="4" w:space="0" w:color="auto"/>
                              <w:bottom w:val="double" w:sz="2" w:space="0" w:color="auto"/>
                              <w:right w:val="double" w:sz="2" w:space="0" w:color="auto"/>
                            </w:tcBorders>
                            <w:vAlign w:val="center"/>
                            <w:hideMark/>
                          </w:tcPr>
                          <w:p w14:paraId="18B9DCC2" w14:textId="77777777" w:rsidR="00EC11B2" w:rsidRDefault="00EC11B2" w:rsidP="006D036D">
                            <w:pPr>
                              <w:overflowPunct w:val="0"/>
                              <w:spacing w:before="100" w:beforeAutospacing="1" w:line="200" w:lineRule="exact"/>
                              <w:ind w:leftChars="-35" w:left="-84" w:rightChars="-30" w:right="-72"/>
                              <w:rPr>
                                <w:rFonts w:ascii="標楷體" w:hAnsi="標楷體"/>
                                <w:sz w:val="20"/>
                                <w:szCs w:val="20"/>
                              </w:rPr>
                            </w:pPr>
                            <w:r>
                              <w:rPr>
                                <w:rFonts w:ascii="標楷體" w:hAnsi="標楷體" w:hint="eastAsia"/>
                                <w:sz w:val="20"/>
                                <w:szCs w:val="20"/>
                              </w:rPr>
                              <w:t>湖西國小附幼</w:t>
                            </w:r>
                          </w:p>
                        </w:tc>
                      </w:tr>
                    </w:tbl>
                    <w:p w14:paraId="763CDE09" w14:textId="57D260B8" w:rsidR="00EC11B2" w:rsidRDefault="00EC11B2" w:rsidP="00EC6D48">
                      <w:pPr>
                        <w:spacing w:line="200" w:lineRule="exact"/>
                        <w:ind w:leftChars="-64" w:left="1" w:hangingChars="86" w:hanging="155"/>
                        <w:rPr>
                          <w:rFonts w:ascii="Times New Roman" w:eastAsia="新細明體" w:hAnsi="Times New Roman" w:cs="Times New Roman"/>
                          <w:szCs w:val="20"/>
                        </w:rPr>
                      </w:pPr>
                      <w:r>
                        <w:rPr>
                          <w:rFonts w:ascii="標楷體" w:hAnsi="標楷體" w:hint="eastAsia"/>
                          <w:sz w:val="18"/>
                          <w:szCs w:val="18"/>
                        </w:rPr>
                        <w:t>資料來源</w:t>
                      </w:r>
                      <w:r w:rsidR="00A94CA6">
                        <w:rPr>
                          <w:rFonts w:ascii="標楷體" w:hAnsi="標楷體" w:hint="eastAsia"/>
                          <w:sz w:val="18"/>
                          <w:szCs w:val="18"/>
                        </w:rPr>
                        <w:t>：</w:t>
                      </w:r>
                      <w:r>
                        <w:rPr>
                          <w:rFonts w:ascii="標楷體" w:hAnsi="標楷體" w:hint="eastAsia"/>
                          <w:sz w:val="18"/>
                          <w:szCs w:val="18"/>
                        </w:rPr>
                        <w:t>整理自澎湖縣政府文化局提供資料。</w:t>
                      </w:r>
                    </w:p>
                  </w:txbxContent>
                </v:textbox>
                <w10:wrap type="square" anchorx="margin"/>
              </v:shape>
            </w:pict>
          </mc:Fallback>
        </mc:AlternateContent>
      </w:r>
      <w:r w:rsidR="00EC11B2">
        <w:rPr>
          <w:rFonts w:ascii="標楷體" w:hAnsi="標楷體" w:hint="eastAsia"/>
          <w:b/>
          <w:bCs/>
          <w:spacing w:val="10"/>
          <w:kern w:val="0"/>
        </w:rPr>
        <w:t>（1）</w:t>
      </w:r>
      <w:r w:rsidR="00EC11B2">
        <w:rPr>
          <w:rFonts w:ascii="標楷體" w:hAnsi="標楷體" w:hint="eastAsia"/>
          <w:b/>
          <w:spacing w:val="10"/>
          <w:kern w:val="0"/>
        </w:rPr>
        <w:t>已</w:t>
      </w:r>
      <w:bookmarkStart w:id="54" w:name="_Hlk231916363"/>
      <w:r w:rsidR="00EC11B2">
        <w:rPr>
          <w:rFonts w:ascii="標楷體" w:hAnsi="標楷體" w:hint="eastAsia"/>
          <w:b/>
          <w:spacing w:val="10"/>
          <w:kern w:val="0"/>
        </w:rPr>
        <w:t>配合中央政策推動保存澎湖台語腔調，惟尚有半數幼兒園或</w:t>
      </w:r>
      <w:proofErr w:type="gramStart"/>
      <w:r w:rsidR="00EC11B2">
        <w:rPr>
          <w:rFonts w:ascii="標楷體" w:hAnsi="標楷體" w:hint="eastAsia"/>
          <w:b/>
          <w:spacing w:val="10"/>
          <w:kern w:val="0"/>
        </w:rPr>
        <w:t>附幼未獲</w:t>
      </w:r>
      <w:proofErr w:type="gramEnd"/>
      <w:r w:rsidR="00EC11B2">
        <w:rPr>
          <w:rFonts w:ascii="標楷體" w:hAnsi="標楷體" w:hint="eastAsia"/>
          <w:b/>
          <w:spacing w:val="10"/>
          <w:kern w:val="0"/>
        </w:rPr>
        <w:t>規劃推展，活動資源分配尚有改善空間，及相關台語出版品資訊未更新以增加曝光機會，恐影響學習國家語言之機會</w:t>
      </w:r>
      <w:bookmarkEnd w:id="54"/>
      <w:r w:rsidR="00EC11B2">
        <w:rPr>
          <w:rFonts w:ascii="標楷體" w:hAnsi="標楷體" w:hint="eastAsia"/>
          <w:b/>
          <w:bCs/>
          <w:spacing w:val="10"/>
          <w:kern w:val="0"/>
        </w:rPr>
        <w:t>：</w:t>
      </w:r>
      <w:r w:rsidR="00EC11B2">
        <w:rPr>
          <w:rFonts w:ascii="標楷體" w:hAnsi="標楷體" w:hint="eastAsia"/>
          <w:bCs/>
          <w:spacing w:val="10"/>
          <w:kern w:val="0"/>
        </w:rPr>
        <w:t>該局為保存澎湖台語腔調，營造台語學習環境，於112至114年度獲文化部補助辦理「直轄市及縣（市）政府推動國家語言發展計畫」</w:t>
      </w:r>
      <w:bookmarkStart w:id="55" w:name="_Hlk231915625"/>
      <w:r w:rsidR="00EC11B2">
        <w:rPr>
          <w:rFonts w:ascii="標楷體" w:hAnsi="標楷體" w:hint="eastAsia"/>
          <w:bCs/>
          <w:spacing w:val="10"/>
          <w:kern w:val="0"/>
        </w:rPr>
        <w:t>（</w:t>
      </w:r>
      <w:bookmarkEnd w:id="55"/>
      <w:r w:rsidR="00EC11B2">
        <w:rPr>
          <w:rFonts w:ascii="標楷體" w:hAnsi="標楷體" w:hint="eastAsia"/>
          <w:bCs/>
          <w:spacing w:val="10"/>
          <w:kern w:val="0"/>
        </w:rPr>
        <w:t>下稱國家語言發展計畫），其中辦理「小朋友</w:t>
      </w:r>
      <w:proofErr w:type="gramStart"/>
      <w:r w:rsidR="00EC11B2">
        <w:rPr>
          <w:rFonts w:ascii="標楷體" w:hAnsi="標楷體" w:hint="eastAsia"/>
          <w:bCs/>
          <w:spacing w:val="10"/>
          <w:kern w:val="0"/>
        </w:rPr>
        <w:t>來聽繪本</w:t>
      </w:r>
      <w:proofErr w:type="gramEnd"/>
      <w:r w:rsidR="00EC11B2">
        <w:rPr>
          <w:rFonts w:ascii="標楷體" w:hAnsi="標楷體" w:hint="eastAsia"/>
          <w:bCs/>
          <w:spacing w:val="10"/>
          <w:kern w:val="0"/>
        </w:rPr>
        <w:t>故事」</w:t>
      </w:r>
      <w:proofErr w:type="gramStart"/>
      <w:r w:rsidR="00EC11B2">
        <w:rPr>
          <w:rFonts w:ascii="標楷體" w:hAnsi="標楷體" w:hint="eastAsia"/>
          <w:bCs/>
          <w:spacing w:val="10"/>
          <w:kern w:val="0"/>
        </w:rPr>
        <w:t>係請講師</w:t>
      </w:r>
      <w:proofErr w:type="gramEnd"/>
      <w:r w:rsidR="00EC11B2">
        <w:rPr>
          <w:rFonts w:ascii="標楷體" w:hAnsi="標楷體" w:hint="eastAsia"/>
          <w:bCs/>
          <w:spacing w:val="10"/>
          <w:kern w:val="0"/>
        </w:rPr>
        <w:t>與澎湖縣</w:t>
      </w:r>
      <w:r w:rsidR="00EC6D48">
        <w:rPr>
          <w:rFonts w:ascii="標楷體" w:hAnsi="標楷體" w:hint="eastAsia"/>
          <w:bCs/>
          <w:spacing w:val="10"/>
          <w:kern w:val="0"/>
        </w:rPr>
        <w:t>1</w:t>
      </w:r>
      <w:r w:rsidR="00EC11B2">
        <w:rPr>
          <w:rFonts w:ascii="標楷體" w:hAnsi="標楷體" w:hint="eastAsia"/>
          <w:bCs/>
          <w:spacing w:val="10"/>
          <w:kern w:val="0"/>
        </w:rPr>
        <w:t>市</w:t>
      </w:r>
      <w:r w:rsidR="00EC6D48">
        <w:rPr>
          <w:rFonts w:ascii="標楷體" w:hAnsi="標楷體" w:hint="eastAsia"/>
          <w:bCs/>
          <w:spacing w:val="10"/>
          <w:kern w:val="0"/>
        </w:rPr>
        <w:t>5</w:t>
      </w:r>
      <w:r w:rsidR="00EC11B2">
        <w:rPr>
          <w:rFonts w:ascii="標楷體" w:hAnsi="標楷體" w:hint="eastAsia"/>
          <w:bCs/>
          <w:spacing w:val="10"/>
          <w:kern w:val="0"/>
        </w:rPr>
        <w:t>鄉各幼兒園或附幼配合，讓幼兒於晨間活動聽台語故事，學習澎湖</w:t>
      </w:r>
      <w:proofErr w:type="gramStart"/>
      <w:r w:rsidR="00EC11B2">
        <w:rPr>
          <w:rFonts w:ascii="標楷體" w:hAnsi="標楷體" w:hint="eastAsia"/>
          <w:bCs/>
          <w:spacing w:val="10"/>
          <w:kern w:val="0"/>
        </w:rPr>
        <w:t>腔</w:t>
      </w:r>
      <w:proofErr w:type="gramEnd"/>
      <w:r w:rsidR="00EC11B2">
        <w:rPr>
          <w:rFonts w:ascii="標楷體" w:hAnsi="標楷體" w:hint="eastAsia"/>
          <w:bCs/>
          <w:spacing w:val="10"/>
          <w:kern w:val="0"/>
        </w:rPr>
        <w:t>台語。按全國教保資訊網顯示澎湖縣計有22家公私立幼兒園（不含馬公市立幼兒園</w:t>
      </w:r>
      <w:proofErr w:type="gramStart"/>
      <w:r w:rsidR="00EC11B2">
        <w:rPr>
          <w:rFonts w:ascii="標楷體" w:hAnsi="標楷體" w:hint="eastAsia"/>
          <w:bCs/>
          <w:spacing w:val="10"/>
          <w:kern w:val="0"/>
        </w:rPr>
        <w:t>澎</w:t>
      </w:r>
      <w:proofErr w:type="gramEnd"/>
      <w:r w:rsidR="00EC11B2">
        <w:rPr>
          <w:rFonts w:ascii="標楷體" w:hAnsi="標楷體" w:hint="eastAsia"/>
          <w:bCs/>
          <w:spacing w:val="10"/>
          <w:kern w:val="0"/>
        </w:rPr>
        <w:t>南、東衛分班），112、113年度計畫期中報告載列，推動澎湖台語腔調學習者，主要係於私立至美等7家辦理（表1）；</w:t>
      </w:r>
      <w:proofErr w:type="gramStart"/>
      <w:r w:rsidR="00EC11B2">
        <w:rPr>
          <w:rFonts w:ascii="標楷體" w:hAnsi="標楷體" w:hint="eastAsia"/>
          <w:bCs/>
          <w:spacing w:val="10"/>
          <w:kern w:val="0"/>
        </w:rPr>
        <w:t>114</w:t>
      </w:r>
      <w:proofErr w:type="gramEnd"/>
      <w:r w:rsidR="00EC11B2">
        <w:rPr>
          <w:rFonts w:ascii="標楷體" w:hAnsi="標楷體" w:hint="eastAsia"/>
          <w:bCs/>
          <w:spacing w:val="10"/>
          <w:kern w:val="0"/>
        </w:rPr>
        <w:t>年度期中報告</w:t>
      </w:r>
      <w:proofErr w:type="gramStart"/>
      <w:r w:rsidR="00EC11B2">
        <w:rPr>
          <w:rFonts w:ascii="標楷體" w:hAnsi="標楷體" w:hint="eastAsia"/>
          <w:bCs/>
          <w:spacing w:val="10"/>
          <w:kern w:val="0"/>
        </w:rPr>
        <w:t>載列共辦理</w:t>
      </w:r>
      <w:proofErr w:type="gramEnd"/>
      <w:r w:rsidR="00EC11B2">
        <w:rPr>
          <w:rFonts w:ascii="標楷體" w:hAnsi="標楷體" w:hint="eastAsia"/>
          <w:bCs/>
          <w:spacing w:val="10"/>
          <w:kern w:val="0"/>
        </w:rPr>
        <w:t>20場次，其中11場次係於馬公與</w:t>
      </w:r>
      <w:proofErr w:type="gramStart"/>
      <w:r w:rsidR="00EC11B2">
        <w:rPr>
          <w:rFonts w:ascii="標楷體" w:hAnsi="標楷體" w:hint="eastAsia"/>
          <w:bCs/>
          <w:spacing w:val="10"/>
          <w:kern w:val="0"/>
        </w:rPr>
        <w:t>赤崁</w:t>
      </w:r>
      <w:proofErr w:type="gramEnd"/>
      <w:r w:rsidR="00EC11B2">
        <w:rPr>
          <w:rFonts w:ascii="標楷體" w:hAnsi="標楷體" w:hint="eastAsia"/>
          <w:bCs/>
          <w:spacing w:val="10"/>
          <w:kern w:val="0"/>
        </w:rPr>
        <w:t>國小附幼等7家幼兒園辦理，占22家之31.82％（同表1）；其餘9場次係於5所國小辦理（山水、五德、中興、馬公及文澳），惟國小部分核與該計畫目標對象為幼兒不符。另112至114年7月底止，</w:t>
      </w:r>
      <w:proofErr w:type="gramStart"/>
      <w:r w:rsidR="00EC11B2">
        <w:rPr>
          <w:rFonts w:ascii="標楷體" w:hAnsi="標楷體" w:hint="eastAsia"/>
          <w:bCs/>
          <w:spacing w:val="10"/>
          <w:kern w:val="0"/>
        </w:rPr>
        <w:t>均未至</w:t>
      </w:r>
      <w:proofErr w:type="gramEnd"/>
      <w:r w:rsidR="00EC11B2">
        <w:rPr>
          <w:rFonts w:ascii="標楷體" w:hAnsi="標楷體" w:hint="eastAsia"/>
          <w:bCs/>
          <w:spacing w:val="10"/>
          <w:kern w:val="0"/>
        </w:rPr>
        <w:t>七美鄉及望安鄉之幼兒園辦理相關澎湖</w:t>
      </w:r>
      <w:proofErr w:type="gramStart"/>
      <w:r w:rsidR="00EC11B2">
        <w:rPr>
          <w:rFonts w:ascii="標楷體" w:hAnsi="標楷體" w:hint="eastAsia"/>
          <w:bCs/>
          <w:spacing w:val="10"/>
          <w:kern w:val="0"/>
        </w:rPr>
        <w:t>腔</w:t>
      </w:r>
      <w:proofErr w:type="gramEnd"/>
      <w:r w:rsidR="00EC11B2">
        <w:rPr>
          <w:rFonts w:ascii="標楷體" w:hAnsi="標楷體" w:hint="eastAsia"/>
          <w:bCs/>
          <w:spacing w:val="10"/>
          <w:kern w:val="0"/>
        </w:rPr>
        <w:t>台語活動，經統計尚有半數幼兒園或</w:t>
      </w:r>
      <w:proofErr w:type="gramStart"/>
      <w:r w:rsidR="00EC11B2">
        <w:rPr>
          <w:rFonts w:ascii="標楷體" w:hAnsi="標楷體" w:hint="eastAsia"/>
          <w:bCs/>
          <w:spacing w:val="10"/>
          <w:kern w:val="0"/>
        </w:rPr>
        <w:t>附幼未參與</w:t>
      </w:r>
      <w:proofErr w:type="gramEnd"/>
      <w:r w:rsidR="00EC11B2">
        <w:rPr>
          <w:rFonts w:ascii="標楷體" w:hAnsi="標楷體" w:hint="eastAsia"/>
          <w:bCs/>
          <w:spacing w:val="10"/>
          <w:kern w:val="0"/>
        </w:rPr>
        <w:t>計畫（同表1），恐影響學習國家語言之機會。另113至</w:t>
      </w:r>
      <w:r w:rsidR="00EC11B2">
        <w:rPr>
          <w:rFonts w:ascii="標楷體" w:hAnsi="標楷體" w:hint="eastAsia"/>
          <w:bCs/>
          <w:spacing w:val="10"/>
          <w:kern w:val="0"/>
        </w:rPr>
        <w:lastRenderedPageBreak/>
        <w:t>114年度計畫內容（實施期程113年8月1日至114年11月30日）於「在地特色項目」或「其他面臨傳承危機國家</w:t>
      </w:r>
      <w:proofErr w:type="gramStart"/>
      <w:r w:rsidR="00EC11B2">
        <w:rPr>
          <w:rFonts w:ascii="標楷體" w:hAnsi="標楷體" w:hint="eastAsia"/>
          <w:bCs/>
          <w:spacing w:val="10"/>
          <w:kern w:val="0"/>
        </w:rPr>
        <w:t>語言復振措施</w:t>
      </w:r>
      <w:proofErr w:type="gramEnd"/>
      <w:r w:rsidR="00EC11B2">
        <w:rPr>
          <w:rFonts w:ascii="標楷體" w:hAnsi="標楷體" w:hint="eastAsia"/>
          <w:bCs/>
          <w:spacing w:val="10"/>
          <w:kern w:val="0"/>
        </w:rPr>
        <w:t>」2項目辦理各項推廣台語活動，並未限</w:t>
      </w:r>
      <w:r w:rsidR="006D036D">
        <w:rPr>
          <w:rFonts w:ascii="Times New Roman" w:eastAsia="新細明體" w:hAnsi="Times New Roman" w:hint="eastAsia"/>
          <w:noProof/>
        </w:rPr>
        <mc:AlternateContent>
          <mc:Choice Requires="wps">
            <w:drawing>
              <wp:anchor distT="0" distB="0" distL="114300" distR="114300" simplePos="0" relativeHeight="251921408" behindDoc="0" locked="0" layoutInCell="1" allowOverlap="1" wp14:anchorId="3E2EE733" wp14:editId="69C4C748">
                <wp:simplePos x="0" y="0"/>
                <wp:positionH relativeFrom="margin">
                  <wp:posOffset>3540963</wp:posOffset>
                </wp:positionH>
                <wp:positionV relativeFrom="paragraph">
                  <wp:posOffset>669481</wp:posOffset>
                </wp:positionV>
                <wp:extent cx="2599055" cy="3536315"/>
                <wp:effectExtent l="0" t="0" r="0" b="6985"/>
                <wp:wrapSquare wrapText="bothSides"/>
                <wp:docPr id="135" name="文字方塊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9055" cy="3536315"/>
                        </a:xfrm>
                        <a:prstGeom prst="rect">
                          <a:avLst/>
                        </a:prstGeom>
                        <a:solidFill>
                          <a:srgbClr val="FFFFFF"/>
                        </a:solidFill>
                        <a:ln w="9525">
                          <a:noFill/>
                          <a:miter lim="800000"/>
                          <a:headEnd/>
                          <a:tailEnd/>
                        </a:ln>
                      </wps:spPr>
                      <wps:txbx>
                        <w:txbxContent>
                          <w:p w14:paraId="7894B2C4" w14:textId="77777777" w:rsidR="00EC11B2" w:rsidRDefault="00EC11B2" w:rsidP="00EC11B2">
                            <w:pPr>
                              <w:overflowPunct w:val="0"/>
                              <w:spacing w:line="280" w:lineRule="exact"/>
                              <w:ind w:left="658" w:hangingChars="274" w:hanging="658"/>
                              <w:rPr>
                                <w:rFonts w:ascii="標楷體" w:hAnsi="標楷體"/>
                                <w:b/>
                                <w:bCs/>
                              </w:rPr>
                            </w:pPr>
                            <w:r>
                              <w:rPr>
                                <w:rFonts w:ascii="標楷體" w:hAnsi="標楷體" w:hint="eastAsia"/>
                                <w:b/>
                                <w:bCs/>
                              </w:rPr>
                              <w:t>表2  在地特色項目與其他面臨傳承危機國家語言復振措施活動之民眾參加情形</w:t>
                            </w:r>
                          </w:p>
                          <w:p w14:paraId="7B9B0A3A" w14:textId="77777777" w:rsidR="00EC11B2" w:rsidRDefault="00EC11B2" w:rsidP="00A94CA6">
                            <w:pPr>
                              <w:overflowPunct w:val="0"/>
                              <w:spacing w:line="240" w:lineRule="exact"/>
                              <w:ind w:left="548" w:rightChars="-18" w:right="-43" w:hangingChars="274" w:hanging="548"/>
                              <w:jc w:val="right"/>
                              <w:rPr>
                                <w:rFonts w:ascii="標楷體" w:hAnsi="標楷體"/>
                                <w:sz w:val="20"/>
                              </w:rPr>
                            </w:pPr>
                            <w:r>
                              <w:rPr>
                                <w:rFonts w:ascii="標楷體" w:hAnsi="標楷體" w:hint="eastAsia"/>
                                <w:sz w:val="20"/>
                              </w:rPr>
                              <w:t>單位:次、人次、人</w:t>
                            </w:r>
                          </w:p>
                          <w:tbl>
                            <w:tblPr>
                              <w:tblW w:w="3795" w:type="dxa"/>
                              <w:tblInd w:w="33" w:type="dxa"/>
                              <w:tblLayout w:type="fixed"/>
                              <w:tblCellMar>
                                <w:left w:w="28" w:type="dxa"/>
                                <w:right w:w="28" w:type="dxa"/>
                              </w:tblCellMar>
                              <w:tblLook w:val="04A0" w:firstRow="1" w:lastRow="0" w:firstColumn="1" w:lastColumn="0" w:noHBand="0" w:noVBand="1"/>
                            </w:tblPr>
                            <w:tblGrid>
                              <w:gridCol w:w="672"/>
                              <w:gridCol w:w="780"/>
                              <w:gridCol w:w="781"/>
                              <w:gridCol w:w="781"/>
                              <w:gridCol w:w="781"/>
                            </w:tblGrid>
                            <w:tr w:rsidR="00EC11B2" w14:paraId="206EE933" w14:textId="77777777" w:rsidTr="006D036D">
                              <w:trPr>
                                <w:trHeight w:val="306"/>
                              </w:trPr>
                              <w:tc>
                                <w:tcPr>
                                  <w:tcW w:w="671" w:type="dxa"/>
                                  <w:vMerge w:val="restart"/>
                                  <w:tcBorders>
                                    <w:top w:val="single" w:sz="4" w:space="0" w:color="auto"/>
                                    <w:left w:val="single" w:sz="4" w:space="0" w:color="auto"/>
                                    <w:bottom w:val="single" w:sz="4" w:space="0" w:color="auto"/>
                                    <w:right w:val="single" w:sz="4" w:space="0" w:color="auto"/>
                                  </w:tcBorders>
                                  <w:noWrap/>
                                  <w:vAlign w:val="center"/>
                                  <w:hideMark/>
                                </w:tcPr>
                                <w:p w14:paraId="05E44B2F"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參加</w:t>
                                  </w:r>
                                </w:p>
                                <w:p w14:paraId="22250425"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次數</w:t>
                                  </w:r>
                                </w:p>
                              </w:tc>
                              <w:tc>
                                <w:tcPr>
                                  <w:tcW w:w="1559" w:type="dxa"/>
                                  <w:gridSpan w:val="2"/>
                                  <w:tcBorders>
                                    <w:top w:val="single" w:sz="4" w:space="0" w:color="auto"/>
                                    <w:left w:val="nil"/>
                                    <w:bottom w:val="single" w:sz="4" w:space="0" w:color="auto"/>
                                    <w:right w:val="single" w:sz="4" w:space="0" w:color="auto"/>
                                  </w:tcBorders>
                                  <w:noWrap/>
                                  <w:vAlign w:val="center"/>
                                  <w:hideMark/>
                                </w:tcPr>
                                <w:p w14:paraId="011CD085"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114年4月底止</w:t>
                                  </w:r>
                                </w:p>
                              </w:tc>
                              <w:tc>
                                <w:tcPr>
                                  <w:tcW w:w="1560" w:type="dxa"/>
                                  <w:gridSpan w:val="2"/>
                                  <w:tcBorders>
                                    <w:top w:val="single" w:sz="4" w:space="0" w:color="auto"/>
                                    <w:left w:val="nil"/>
                                    <w:bottom w:val="single" w:sz="4" w:space="0" w:color="auto"/>
                                    <w:right w:val="single" w:sz="4" w:space="0" w:color="auto"/>
                                  </w:tcBorders>
                                  <w:vAlign w:val="center"/>
                                  <w:hideMark/>
                                </w:tcPr>
                                <w:p w14:paraId="49781FF5"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114年7月底止</w:t>
                                  </w:r>
                                </w:p>
                              </w:tc>
                            </w:tr>
                            <w:tr w:rsidR="00EC11B2" w14:paraId="5D35210B" w14:textId="77777777" w:rsidTr="006D036D">
                              <w:trPr>
                                <w:trHeight w:val="306"/>
                              </w:trPr>
                              <w:tc>
                                <w:tcPr>
                                  <w:tcW w:w="671" w:type="dxa"/>
                                  <w:vMerge/>
                                  <w:tcBorders>
                                    <w:top w:val="single" w:sz="4" w:space="0" w:color="auto"/>
                                    <w:left w:val="single" w:sz="4" w:space="0" w:color="auto"/>
                                    <w:bottom w:val="single" w:sz="4" w:space="0" w:color="auto"/>
                                    <w:right w:val="single" w:sz="4" w:space="0" w:color="auto"/>
                                  </w:tcBorders>
                                  <w:vAlign w:val="center"/>
                                  <w:hideMark/>
                                </w:tcPr>
                                <w:p w14:paraId="59F51DBF" w14:textId="77777777" w:rsidR="00EC11B2" w:rsidRDefault="00EC11B2">
                                  <w:pPr>
                                    <w:widowControl/>
                                    <w:rPr>
                                      <w:rFonts w:ascii="標楷體" w:hAnsi="標楷體" w:cs="新細明體"/>
                                      <w:color w:val="000000"/>
                                      <w:kern w:val="0"/>
                                      <w:sz w:val="20"/>
                                    </w:rPr>
                                  </w:pPr>
                                </w:p>
                              </w:tc>
                              <w:tc>
                                <w:tcPr>
                                  <w:tcW w:w="779" w:type="dxa"/>
                                  <w:tcBorders>
                                    <w:top w:val="single" w:sz="4" w:space="0" w:color="auto"/>
                                    <w:left w:val="nil"/>
                                    <w:bottom w:val="single" w:sz="4" w:space="0" w:color="auto"/>
                                    <w:right w:val="single" w:sz="4" w:space="0" w:color="auto"/>
                                  </w:tcBorders>
                                  <w:noWrap/>
                                  <w:vAlign w:val="center"/>
                                  <w:hideMark/>
                                </w:tcPr>
                                <w:p w14:paraId="2B830885"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人數</w:t>
                                  </w:r>
                                </w:p>
                              </w:tc>
                              <w:tc>
                                <w:tcPr>
                                  <w:tcW w:w="780" w:type="dxa"/>
                                  <w:tcBorders>
                                    <w:top w:val="single" w:sz="4" w:space="0" w:color="auto"/>
                                    <w:left w:val="nil"/>
                                    <w:bottom w:val="single" w:sz="4" w:space="0" w:color="auto"/>
                                    <w:right w:val="single" w:sz="4" w:space="0" w:color="auto"/>
                                  </w:tcBorders>
                                  <w:noWrap/>
                                  <w:vAlign w:val="center"/>
                                  <w:hideMark/>
                                </w:tcPr>
                                <w:p w14:paraId="5CEAB1E1"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人次</w:t>
                                  </w:r>
                                </w:p>
                              </w:tc>
                              <w:tc>
                                <w:tcPr>
                                  <w:tcW w:w="780" w:type="dxa"/>
                                  <w:tcBorders>
                                    <w:top w:val="single" w:sz="4" w:space="0" w:color="auto"/>
                                    <w:left w:val="nil"/>
                                    <w:bottom w:val="single" w:sz="4" w:space="0" w:color="auto"/>
                                    <w:right w:val="single" w:sz="4" w:space="0" w:color="auto"/>
                                  </w:tcBorders>
                                  <w:vAlign w:val="center"/>
                                  <w:hideMark/>
                                </w:tcPr>
                                <w:p w14:paraId="32B6DD3B"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人數</w:t>
                                  </w:r>
                                </w:p>
                              </w:tc>
                              <w:tc>
                                <w:tcPr>
                                  <w:tcW w:w="780" w:type="dxa"/>
                                  <w:tcBorders>
                                    <w:top w:val="single" w:sz="4" w:space="0" w:color="auto"/>
                                    <w:left w:val="nil"/>
                                    <w:bottom w:val="single" w:sz="4" w:space="0" w:color="auto"/>
                                    <w:right w:val="single" w:sz="4" w:space="0" w:color="auto"/>
                                  </w:tcBorders>
                                  <w:vAlign w:val="center"/>
                                  <w:hideMark/>
                                </w:tcPr>
                                <w:p w14:paraId="2C51E7C4"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人次</w:t>
                                  </w:r>
                                </w:p>
                              </w:tc>
                            </w:tr>
                            <w:tr w:rsidR="00EC11B2" w14:paraId="35C57724" w14:textId="77777777" w:rsidTr="006D036D">
                              <w:trPr>
                                <w:trHeight w:val="306"/>
                              </w:trPr>
                              <w:tc>
                                <w:tcPr>
                                  <w:tcW w:w="671" w:type="dxa"/>
                                  <w:tcBorders>
                                    <w:top w:val="single" w:sz="4" w:space="0" w:color="auto"/>
                                    <w:left w:val="single" w:sz="4" w:space="0" w:color="auto"/>
                                    <w:bottom w:val="single" w:sz="4" w:space="0" w:color="auto"/>
                                    <w:right w:val="single" w:sz="4" w:space="0" w:color="auto"/>
                                  </w:tcBorders>
                                  <w:noWrap/>
                                  <w:vAlign w:val="center"/>
                                  <w:hideMark/>
                                </w:tcPr>
                                <w:p w14:paraId="5A4190D7" w14:textId="77777777" w:rsidR="00EC11B2" w:rsidRDefault="00EC11B2">
                                  <w:pPr>
                                    <w:widowControl/>
                                    <w:overflowPunct w:val="0"/>
                                    <w:spacing w:line="240" w:lineRule="exact"/>
                                    <w:ind w:left="549" w:hangingChars="274" w:hanging="549"/>
                                    <w:jc w:val="center"/>
                                    <w:rPr>
                                      <w:rFonts w:ascii="標楷體" w:hAnsi="標楷體" w:cs="新細明體"/>
                                      <w:b/>
                                      <w:bCs/>
                                      <w:color w:val="000000"/>
                                      <w:kern w:val="0"/>
                                      <w:sz w:val="20"/>
                                    </w:rPr>
                                  </w:pPr>
                                  <w:r>
                                    <w:rPr>
                                      <w:rFonts w:ascii="標楷體" w:hAnsi="標楷體" w:cs="新細明體" w:hint="eastAsia"/>
                                      <w:b/>
                                      <w:bCs/>
                                      <w:color w:val="000000"/>
                                      <w:kern w:val="0"/>
                                      <w:sz w:val="20"/>
                                    </w:rPr>
                                    <w:t>合計</w:t>
                                  </w:r>
                                </w:p>
                              </w:tc>
                              <w:tc>
                                <w:tcPr>
                                  <w:tcW w:w="779" w:type="dxa"/>
                                  <w:tcBorders>
                                    <w:top w:val="single" w:sz="4" w:space="0" w:color="auto"/>
                                    <w:left w:val="nil"/>
                                    <w:bottom w:val="single" w:sz="4" w:space="0" w:color="auto"/>
                                    <w:right w:val="single" w:sz="4" w:space="0" w:color="auto"/>
                                  </w:tcBorders>
                                  <w:noWrap/>
                                  <w:vAlign w:val="center"/>
                                  <w:hideMark/>
                                </w:tcPr>
                                <w:p w14:paraId="205E6CE3" w14:textId="77777777" w:rsidR="00EC11B2" w:rsidRDefault="00EC11B2" w:rsidP="006D036D">
                                  <w:pPr>
                                    <w:widowControl/>
                                    <w:overflowPunct w:val="0"/>
                                    <w:spacing w:line="240" w:lineRule="exact"/>
                                    <w:ind w:leftChars="-10" w:left="531" w:rightChars="11" w:right="26" w:hangingChars="277" w:hanging="555"/>
                                    <w:jc w:val="right"/>
                                    <w:rPr>
                                      <w:rFonts w:ascii="標楷體" w:hAnsi="標楷體" w:cs="新細明體"/>
                                      <w:b/>
                                      <w:bCs/>
                                      <w:color w:val="000000"/>
                                      <w:kern w:val="0"/>
                                      <w:sz w:val="20"/>
                                    </w:rPr>
                                  </w:pPr>
                                  <w:r>
                                    <w:rPr>
                                      <w:rFonts w:ascii="標楷體" w:hAnsi="標楷體" w:cs="新細明體" w:hint="eastAsia"/>
                                      <w:b/>
                                      <w:bCs/>
                                      <w:color w:val="000000"/>
                                      <w:kern w:val="0"/>
                                      <w:sz w:val="20"/>
                                    </w:rPr>
                                    <w:t>391</w:t>
                                  </w:r>
                                </w:p>
                              </w:tc>
                              <w:tc>
                                <w:tcPr>
                                  <w:tcW w:w="780" w:type="dxa"/>
                                  <w:tcBorders>
                                    <w:top w:val="single" w:sz="4" w:space="0" w:color="auto"/>
                                    <w:left w:val="nil"/>
                                    <w:bottom w:val="single" w:sz="4" w:space="0" w:color="auto"/>
                                    <w:right w:val="single" w:sz="4" w:space="0" w:color="auto"/>
                                  </w:tcBorders>
                                  <w:noWrap/>
                                  <w:vAlign w:val="center"/>
                                  <w:hideMark/>
                                </w:tcPr>
                                <w:p w14:paraId="6183FFB4" w14:textId="77777777" w:rsidR="00EC11B2" w:rsidRDefault="00EC11B2">
                                  <w:pPr>
                                    <w:widowControl/>
                                    <w:overflowPunct w:val="0"/>
                                    <w:spacing w:line="240" w:lineRule="exact"/>
                                    <w:ind w:left="549" w:hangingChars="274" w:hanging="549"/>
                                    <w:jc w:val="right"/>
                                    <w:rPr>
                                      <w:rFonts w:ascii="標楷體" w:hAnsi="標楷體" w:cs="新細明體"/>
                                      <w:b/>
                                      <w:bCs/>
                                      <w:color w:val="000000"/>
                                      <w:kern w:val="0"/>
                                      <w:sz w:val="20"/>
                                    </w:rPr>
                                  </w:pPr>
                                  <w:r>
                                    <w:rPr>
                                      <w:rFonts w:ascii="標楷體" w:hAnsi="標楷體" w:cs="新細明體" w:hint="eastAsia"/>
                                      <w:b/>
                                      <w:bCs/>
                                      <w:color w:val="000000"/>
                                      <w:kern w:val="0"/>
                                      <w:sz w:val="20"/>
                                    </w:rPr>
                                    <w:t>510</w:t>
                                  </w:r>
                                </w:p>
                              </w:tc>
                              <w:tc>
                                <w:tcPr>
                                  <w:tcW w:w="780" w:type="dxa"/>
                                  <w:tcBorders>
                                    <w:top w:val="single" w:sz="4" w:space="0" w:color="auto"/>
                                    <w:left w:val="nil"/>
                                    <w:bottom w:val="single" w:sz="4" w:space="0" w:color="auto"/>
                                    <w:right w:val="single" w:sz="4" w:space="0" w:color="auto"/>
                                  </w:tcBorders>
                                  <w:vAlign w:val="center"/>
                                  <w:hideMark/>
                                </w:tcPr>
                                <w:p w14:paraId="1FF581EC" w14:textId="77777777" w:rsidR="00EC11B2" w:rsidRDefault="00EC11B2">
                                  <w:pPr>
                                    <w:widowControl/>
                                    <w:overflowPunct w:val="0"/>
                                    <w:spacing w:line="240" w:lineRule="exact"/>
                                    <w:ind w:left="549" w:hangingChars="274" w:hanging="549"/>
                                    <w:jc w:val="right"/>
                                    <w:rPr>
                                      <w:rFonts w:ascii="標楷體" w:hAnsi="標楷體" w:cs="新細明體"/>
                                      <w:b/>
                                      <w:bCs/>
                                      <w:color w:val="000000"/>
                                      <w:kern w:val="0"/>
                                      <w:sz w:val="20"/>
                                    </w:rPr>
                                  </w:pPr>
                                  <w:r>
                                    <w:rPr>
                                      <w:rFonts w:ascii="標楷體" w:hAnsi="標楷體" w:cs="新細明體" w:hint="eastAsia"/>
                                      <w:b/>
                                      <w:bCs/>
                                      <w:color w:val="000000"/>
                                      <w:kern w:val="0"/>
                                      <w:sz w:val="20"/>
                                    </w:rPr>
                                    <w:t>601</w:t>
                                  </w:r>
                                </w:p>
                              </w:tc>
                              <w:tc>
                                <w:tcPr>
                                  <w:tcW w:w="780" w:type="dxa"/>
                                  <w:tcBorders>
                                    <w:top w:val="single" w:sz="4" w:space="0" w:color="auto"/>
                                    <w:left w:val="nil"/>
                                    <w:bottom w:val="single" w:sz="4" w:space="0" w:color="auto"/>
                                    <w:right w:val="single" w:sz="4" w:space="0" w:color="auto"/>
                                  </w:tcBorders>
                                  <w:vAlign w:val="center"/>
                                  <w:hideMark/>
                                </w:tcPr>
                                <w:p w14:paraId="2885F2EF" w14:textId="77777777" w:rsidR="00EC11B2" w:rsidRDefault="00EC11B2">
                                  <w:pPr>
                                    <w:widowControl/>
                                    <w:overflowPunct w:val="0"/>
                                    <w:spacing w:line="240" w:lineRule="exact"/>
                                    <w:ind w:left="549" w:hangingChars="274" w:hanging="549"/>
                                    <w:jc w:val="right"/>
                                    <w:rPr>
                                      <w:rFonts w:ascii="標楷體" w:hAnsi="標楷體" w:cs="新細明體"/>
                                      <w:b/>
                                      <w:bCs/>
                                      <w:color w:val="000000"/>
                                      <w:kern w:val="0"/>
                                      <w:sz w:val="20"/>
                                    </w:rPr>
                                  </w:pPr>
                                  <w:r>
                                    <w:rPr>
                                      <w:rFonts w:ascii="標楷體" w:hAnsi="標楷體" w:cs="新細明體" w:hint="eastAsia"/>
                                      <w:b/>
                                      <w:bCs/>
                                      <w:color w:val="000000"/>
                                      <w:kern w:val="0"/>
                                      <w:sz w:val="20"/>
                                    </w:rPr>
                                    <w:t>885</w:t>
                                  </w:r>
                                </w:p>
                              </w:tc>
                            </w:tr>
                            <w:tr w:rsidR="00EC11B2" w14:paraId="2CDDAA16" w14:textId="77777777" w:rsidTr="006D036D">
                              <w:trPr>
                                <w:trHeight w:val="306"/>
                              </w:trPr>
                              <w:tc>
                                <w:tcPr>
                                  <w:tcW w:w="671" w:type="dxa"/>
                                  <w:tcBorders>
                                    <w:top w:val="nil"/>
                                    <w:left w:val="single" w:sz="4" w:space="0" w:color="auto"/>
                                    <w:bottom w:val="single" w:sz="4" w:space="0" w:color="auto"/>
                                    <w:right w:val="single" w:sz="4" w:space="0" w:color="auto"/>
                                  </w:tcBorders>
                                  <w:noWrap/>
                                  <w:vAlign w:val="center"/>
                                  <w:hideMark/>
                                </w:tcPr>
                                <w:p w14:paraId="73788262"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1</w:t>
                                  </w:r>
                                </w:p>
                              </w:tc>
                              <w:tc>
                                <w:tcPr>
                                  <w:tcW w:w="779" w:type="dxa"/>
                                  <w:tcBorders>
                                    <w:top w:val="nil"/>
                                    <w:left w:val="nil"/>
                                    <w:bottom w:val="single" w:sz="4" w:space="0" w:color="auto"/>
                                    <w:right w:val="single" w:sz="4" w:space="0" w:color="auto"/>
                                  </w:tcBorders>
                                  <w:noWrap/>
                                  <w:vAlign w:val="center"/>
                                  <w:hideMark/>
                                </w:tcPr>
                                <w:p w14:paraId="712ECF6D"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318</w:t>
                                  </w:r>
                                </w:p>
                              </w:tc>
                              <w:tc>
                                <w:tcPr>
                                  <w:tcW w:w="780" w:type="dxa"/>
                                  <w:tcBorders>
                                    <w:top w:val="nil"/>
                                    <w:left w:val="nil"/>
                                    <w:bottom w:val="single" w:sz="4" w:space="0" w:color="auto"/>
                                    <w:right w:val="single" w:sz="4" w:space="0" w:color="auto"/>
                                  </w:tcBorders>
                                  <w:noWrap/>
                                  <w:vAlign w:val="center"/>
                                  <w:hideMark/>
                                </w:tcPr>
                                <w:p w14:paraId="2BD8831B"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318</w:t>
                                  </w:r>
                                </w:p>
                              </w:tc>
                              <w:tc>
                                <w:tcPr>
                                  <w:tcW w:w="780" w:type="dxa"/>
                                  <w:tcBorders>
                                    <w:top w:val="nil"/>
                                    <w:left w:val="nil"/>
                                    <w:bottom w:val="single" w:sz="4" w:space="0" w:color="auto"/>
                                    <w:right w:val="single" w:sz="4" w:space="0" w:color="auto"/>
                                  </w:tcBorders>
                                  <w:vAlign w:val="center"/>
                                  <w:hideMark/>
                                </w:tcPr>
                                <w:p w14:paraId="2C2A7C0D"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456</w:t>
                                  </w:r>
                                </w:p>
                              </w:tc>
                              <w:tc>
                                <w:tcPr>
                                  <w:tcW w:w="780" w:type="dxa"/>
                                  <w:tcBorders>
                                    <w:top w:val="nil"/>
                                    <w:left w:val="nil"/>
                                    <w:bottom w:val="single" w:sz="4" w:space="0" w:color="auto"/>
                                    <w:right w:val="single" w:sz="4" w:space="0" w:color="auto"/>
                                  </w:tcBorders>
                                  <w:vAlign w:val="center"/>
                                  <w:hideMark/>
                                </w:tcPr>
                                <w:p w14:paraId="74E5BF02"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456</w:t>
                                  </w:r>
                                </w:p>
                              </w:tc>
                            </w:tr>
                            <w:tr w:rsidR="00EC11B2" w14:paraId="032A0D18" w14:textId="77777777" w:rsidTr="006D036D">
                              <w:trPr>
                                <w:trHeight w:val="306"/>
                              </w:trPr>
                              <w:tc>
                                <w:tcPr>
                                  <w:tcW w:w="671" w:type="dxa"/>
                                  <w:tcBorders>
                                    <w:top w:val="nil"/>
                                    <w:left w:val="single" w:sz="4" w:space="0" w:color="auto"/>
                                    <w:bottom w:val="single" w:sz="4" w:space="0" w:color="auto"/>
                                    <w:right w:val="single" w:sz="4" w:space="0" w:color="auto"/>
                                  </w:tcBorders>
                                  <w:noWrap/>
                                  <w:vAlign w:val="center"/>
                                  <w:hideMark/>
                                </w:tcPr>
                                <w:p w14:paraId="4ED2D94B"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2</w:t>
                                  </w:r>
                                </w:p>
                              </w:tc>
                              <w:tc>
                                <w:tcPr>
                                  <w:tcW w:w="779" w:type="dxa"/>
                                  <w:tcBorders>
                                    <w:top w:val="nil"/>
                                    <w:left w:val="nil"/>
                                    <w:bottom w:val="single" w:sz="4" w:space="0" w:color="auto"/>
                                    <w:right w:val="single" w:sz="4" w:space="0" w:color="auto"/>
                                  </w:tcBorders>
                                  <w:noWrap/>
                                  <w:vAlign w:val="center"/>
                                  <w:hideMark/>
                                </w:tcPr>
                                <w:p w14:paraId="09E70125"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46</w:t>
                                  </w:r>
                                </w:p>
                              </w:tc>
                              <w:tc>
                                <w:tcPr>
                                  <w:tcW w:w="780" w:type="dxa"/>
                                  <w:tcBorders>
                                    <w:top w:val="nil"/>
                                    <w:left w:val="nil"/>
                                    <w:bottom w:val="single" w:sz="4" w:space="0" w:color="auto"/>
                                    <w:right w:val="single" w:sz="4" w:space="0" w:color="auto"/>
                                  </w:tcBorders>
                                  <w:noWrap/>
                                  <w:vAlign w:val="center"/>
                                  <w:hideMark/>
                                </w:tcPr>
                                <w:p w14:paraId="7E239552"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92</w:t>
                                  </w:r>
                                </w:p>
                              </w:tc>
                              <w:tc>
                                <w:tcPr>
                                  <w:tcW w:w="780" w:type="dxa"/>
                                  <w:tcBorders>
                                    <w:top w:val="nil"/>
                                    <w:left w:val="nil"/>
                                    <w:bottom w:val="single" w:sz="4" w:space="0" w:color="auto"/>
                                    <w:right w:val="single" w:sz="4" w:space="0" w:color="auto"/>
                                  </w:tcBorders>
                                  <w:vAlign w:val="center"/>
                                  <w:hideMark/>
                                </w:tcPr>
                                <w:p w14:paraId="3624636D"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87</w:t>
                                  </w:r>
                                </w:p>
                              </w:tc>
                              <w:tc>
                                <w:tcPr>
                                  <w:tcW w:w="780" w:type="dxa"/>
                                  <w:tcBorders>
                                    <w:top w:val="nil"/>
                                    <w:left w:val="nil"/>
                                    <w:bottom w:val="single" w:sz="4" w:space="0" w:color="auto"/>
                                    <w:right w:val="single" w:sz="4" w:space="0" w:color="auto"/>
                                  </w:tcBorders>
                                  <w:vAlign w:val="center"/>
                                  <w:hideMark/>
                                </w:tcPr>
                                <w:p w14:paraId="2D071129"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174</w:t>
                                  </w:r>
                                </w:p>
                              </w:tc>
                            </w:tr>
                            <w:tr w:rsidR="00EC11B2" w14:paraId="1AD54CA1" w14:textId="77777777" w:rsidTr="006D036D">
                              <w:trPr>
                                <w:trHeight w:val="306"/>
                              </w:trPr>
                              <w:tc>
                                <w:tcPr>
                                  <w:tcW w:w="671" w:type="dxa"/>
                                  <w:tcBorders>
                                    <w:top w:val="nil"/>
                                    <w:left w:val="single" w:sz="4" w:space="0" w:color="auto"/>
                                    <w:bottom w:val="single" w:sz="4" w:space="0" w:color="auto"/>
                                    <w:right w:val="single" w:sz="4" w:space="0" w:color="auto"/>
                                  </w:tcBorders>
                                  <w:noWrap/>
                                  <w:vAlign w:val="center"/>
                                  <w:hideMark/>
                                </w:tcPr>
                                <w:p w14:paraId="7F44F1DC"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3</w:t>
                                  </w:r>
                                </w:p>
                              </w:tc>
                              <w:tc>
                                <w:tcPr>
                                  <w:tcW w:w="779" w:type="dxa"/>
                                  <w:tcBorders>
                                    <w:top w:val="nil"/>
                                    <w:left w:val="nil"/>
                                    <w:bottom w:val="single" w:sz="4" w:space="0" w:color="auto"/>
                                    <w:right w:val="single" w:sz="4" w:space="0" w:color="auto"/>
                                  </w:tcBorders>
                                  <w:noWrap/>
                                  <w:vAlign w:val="center"/>
                                  <w:hideMark/>
                                </w:tcPr>
                                <w:p w14:paraId="12FF8235"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18</w:t>
                                  </w:r>
                                </w:p>
                              </w:tc>
                              <w:tc>
                                <w:tcPr>
                                  <w:tcW w:w="780" w:type="dxa"/>
                                  <w:tcBorders>
                                    <w:top w:val="nil"/>
                                    <w:left w:val="nil"/>
                                    <w:bottom w:val="single" w:sz="4" w:space="0" w:color="auto"/>
                                    <w:right w:val="single" w:sz="4" w:space="0" w:color="auto"/>
                                  </w:tcBorders>
                                  <w:noWrap/>
                                  <w:vAlign w:val="center"/>
                                  <w:hideMark/>
                                </w:tcPr>
                                <w:p w14:paraId="6F32EA6A"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54</w:t>
                                  </w:r>
                                </w:p>
                              </w:tc>
                              <w:tc>
                                <w:tcPr>
                                  <w:tcW w:w="780" w:type="dxa"/>
                                  <w:tcBorders>
                                    <w:top w:val="nil"/>
                                    <w:left w:val="nil"/>
                                    <w:bottom w:val="single" w:sz="4" w:space="0" w:color="auto"/>
                                    <w:right w:val="single" w:sz="4" w:space="0" w:color="auto"/>
                                  </w:tcBorders>
                                  <w:vAlign w:val="center"/>
                                  <w:hideMark/>
                                </w:tcPr>
                                <w:p w14:paraId="0F57E96F"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26</w:t>
                                  </w:r>
                                </w:p>
                              </w:tc>
                              <w:tc>
                                <w:tcPr>
                                  <w:tcW w:w="780" w:type="dxa"/>
                                  <w:tcBorders>
                                    <w:top w:val="nil"/>
                                    <w:left w:val="nil"/>
                                    <w:bottom w:val="single" w:sz="4" w:space="0" w:color="auto"/>
                                    <w:right w:val="single" w:sz="4" w:space="0" w:color="auto"/>
                                  </w:tcBorders>
                                  <w:vAlign w:val="center"/>
                                  <w:hideMark/>
                                </w:tcPr>
                                <w:p w14:paraId="3AA303CB"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78</w:t>
                                  </w:r>
                                </w:p>
                              </w:tc>
                            </w:tr>
                            <w:tr w:rsidR="00EC11B2" w14:paraId="5F8D11FE" w14:textId="77777777" w:rsidTr="006D036D">
                              <w:trPr>
                                <w:trHeight w:val="306"/>
                              </w:trPr>
                              <w:tc>
                                <w:tcPr>
                                  <w:tcW w:w="671" w:type="dxa"/>
                                  <w:tcBorders>
                                    <w:top w:val="nil"/>
                                    <w:left w:val="single" w:sz="4" w:space="0" w:color="auto"/>
                                    <w:bottom w:val="single" w:sz="4" w:space="0" w:color="auto"/>
                                    <w:right w:val="single" w:sz="4" w:space="0" w:color="auto"/>
                                  </w:tcBorders>
                                  <w:noWrap/>
                                  <w:vAlign w:val="center"/>
                                  <w:hideMark/>
                                </w:tcPr>
                                <w:p w14:paraId="03E973B7"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4</w:t>
                                  </w:r>
                                </w:p>
                              </w:tc>
                              <w:tc>
                                <w:tcPr>
                                  <w:tcW w:w="779" w:type="dxa"/>
                                  <w:tcBorders>
                                    <w:top w:val="nil"/>
                                    <w:left w:val="nil"/>
                                    <w:bottom w:val="single" w:sz="4" w:space="0" w:color="auto"/>
                                    <w:right w:val="single" w:sz="4" w:space="0" w:color="auto"/>
                                  </w:tcBorders>
                                  <w:noWrap/>
                                  <w:vAlign w:val="center"/>
                                  <w:hideMark/>
                                </w:tcPr>
                                <w:p w14:paraId="2E08E1F0"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6</w:t>
                                  </w:r>
                                </w:p>
                              </w:tc>
                              <w:tc>
                                <w:tcPr>
                                  <w:tcW w:w="780" w:type="dxa"/>
                                  <w:tcBorders>
                                    <w:top w:val="nil"/>
                                    <w:left w:val="nil"/>
                                    <w:bottom w:val="single" w:sz="4" w:space="0" w:color="auto"/>
                                    <w:right w:val="single" w:sz="4" w:space="0" w:color="auto"/>
                                  </w:tcBorders>
                                  <w:noWrap/>
                                  <w:vAlign w:val="center"/>
                                  <w:hideMark/>
                                </w:tcPr>
                                <w:p w14:paraId="25D07F58"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24</w:t>
                                  </w:r>
                                </w:p>
                              </w:tc>
                              <w:tc>
                                <w:tcPr>
                                  <w:tcW w:w="780" w:type="dxa"/>
                                  <w:tcBorders>
                                    <w:top w:val="nil"/>
                                    <w:left w:val="nil"/>
                                    <w:bottom w:val="single" w:sz="4" w:space="0" w:color="auto"/>
                                    <w:right w:val="single" w:sz="4" w:space="0" w:color="auto"/>
                                  </w:tcBorders>
                                  <w:vAlign w:val="center"/>
                                  <w:hideMark/>
                                </w:tcPr>
                                <w:p w14:paraId="4AB20D90"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11</w:t>
                                  </w:r>
                                </w:p>
                              </w:tc>
                              <w:tc>
                                <w:tcPr>
                                  <w:tcW w:w="780" w:type="dxa"/>
                                  <w:tcBorders>
                                    <w:top w:val="nil"/>
                                    <w:left w:val="nil"/>
                                    <w:bottom w:val="single" w:sz="4" w:space="0" w:color="auto"/>
                                    <w:right w:val="single" w:sz="4" w:space="0" w:color="auto"/>
                                  </w:tcBorders>
                                  <w:vAlign w:val="center"/>
                                  <w:hideMark/>
                                </w:tcPr>
                                <w:p w14:paraId="2BBF28CD"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44</w:t>
                                  </w:r>
                                </w:p>
                              </w:tc>
                            </w:tr>
                            <w:tr w:rsidR="00EC11B2" w14:paraId="338C48FD" w14:textId="77777777" w:rsidTr="006D036D">
                              <w:trPr>
                                <w:trHeight w:val="306"/>
                              </w:trPr>
                              <w:tc>
                                <w:tcPr>
                                  <w:tcW w:w="671" w:type="dxa"/>
                                  <w:tcBorders>
                                    <w:top w:val="nil"/>
                                    <w:left w:val="single" w:sz="4" w:space="0" w:color="auto"/>
                                    <w:bottom w:val="single" w:sz="4" w:space="0" w:color="auto"/>
                                    <w:right w:val="single" w:sz="4" w:space="0" w:color="auto"/>
                                  </w:tcBorders>
                                  <w:noWrap/>
                                  <w:vAlign w:val="center"/>
                                  <w:hideMark/>
                                </w:tcPr>
                                <w:p w14:paraId="41F82F17"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5</w:t>
                                  </w:r>
                                </w:p>
                              </w:tc>
                              <w:tc>
                                <w:tcPr>
                                  <w:tcW w:w="779" w:type="dxa"/>
                                  <w:tcBorders>
                                    <w:top w:val="nil"/>
                                    <w:left w:val="nil"/>
                                    <w:bottom w:val="single" w:sz="4" w:space="0" w:color="auto"/>
                                    <w:right w:val="single" w:sz="4" w:space="0" w:color="auto"/>
                                  </w:tcBorders>
                                  <w:noWrap/>
                                  <w:vAlign w:val="center"/>
                                  <w:hideMark/>
                                </w:tcPr>
                                <w:p w14:paraId="69335BD2"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1</w:t>
                                  </w:r>
                                </w:p>
                              </w:tc>
                              <w:tc>
                                <w:tcPr>
                                  <w:tcW w:w="780" w:type="dxa"/>
                                  <w:tcBorders>
                                    <w:top w:val="nil"/>
                                    <w:left w:val="nil"/>
                                    <w:bottom w:val="single" w:sz="4" w:space="0" w:color="auto"/>
                                    <w:right w:val="single" w:sz="4" w:space="0" w:color="auto"/>
                                  </w:tcBorders>
                                  <w:noWrap/>
                                  <w:vAlign w:val="center"/>
                                  <w:hideMark/>
                                </w:tcPr>
                                <w:p w14:paraId="725678A7"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5</w:t>
                                  </w:r>
                                </w:p>
                              </w:tc>
                              <w:tc>
                                <w:tcPr>
                                  <w:tcW w:w="780" w:type="dxa"/>
                                  <w:tcBorders>
                                    <w:top w:val="nil"/>
                                    <w:left w:val="nil"/>
                                    <w:bottom w:val="single" w:sz="4" w:space="0" w:color="auto"/>
                                    <w:right w:val="single" w:sz="4" w:space="0" w:color="auto"/>
                                  </w:tcBorders>
                                  <w:vAlign w:val="center"/>
                                  <w:hideMark/>
                                </w:tcPr>
                                <w:p w14:paraId="7A5F980C"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10</w:t>
                                  </w:r>
                                </w:p>
                              </w:tc>
                              <w:tc>
                                <w:tcPr>
                                  <w:tcW w:w="780" w:type="dxa"/>
                                  <w:tcBorders>
                                    <w:top w:val="nil"/>
                                    <w:left w:val="nil"/>
                                    <w:bottom w:val="single" w:sz="4" w:space="0" w:color="auto"/>
                                    <w:right w:val="single" w:sz="4" w:space="0" w:color="auto"/>
                                  </w:tcBorders>
                                  <w:vAlign w:val="center"/>
                                  <w:hideMark/>
                                </w:tcPr>
                                <w:p w14:paraId="40590E74"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50</w:t>
                                  </w:r>
                                </w:p>
                              </w:tc>
                            </w:tr>
                            <w:tr w:rsidR="00EC11B2" w14:paraId="20CFE73A" w14:textId="77777777" w:rsidTr="006D036D">
                              <w:trPr>
                                <w:trHeight w:val="306"/>
                              </w:trPr>
                              <w:tc>
                                <w:tcPr>
                                  <w:tcW w:w="671" w:type="dxa"/>
                                  <w:tcBorders>
                                    <w:top w:val="nil"/>
                                    <w:left w:val="single" w:sz="4" w:space="0" w:color="auto"/>
                                    <w:bottom w:val="single" w:sz="4" w:space="0" w:color="auto"/>
                                    <w:right w:val="single" w:sz="4" w:space="0" w:color="auto"/>
                                  </w:tcBorders>
                                  <w:noWrap/>
                                  <w:vAlign w:val="center"/>
                                  <w:hideMark/>
                                </w:tcPr>
                                <w:p w14:paraId="27D8EB60"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6</w:t>
                                  </w:r>
                                </w:p>
                              </w:tc>
                              <w:tc>
                                <w:tcPr>
                                  <w:tcW w:w="779" w:type="dxa"/>
                                  <w:tcBorders>
                                    <w:top w:val="nil"/>
                                    <w:left w:val="nil"/>
                                    <w:bottom w:val="single" w:sz="4" w:space="0" w:color="auto"/>
                                    <w:right w:val="single" w:sz="4" w:space="0" w:color="auto"/>
                                  </w:tcBorders>
                                  <w:noWrap/>
                                  <w:vAlign w:val="center"/>
                                  <w:hideMark/>
                                </w:tcPr>
                                <w:p w14:paraId="47CA9711"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w:t>
                                  </w:r>
                                </w:p>
                              </w:tc>
                              <w:tc>
                                <w:tcPr>
                                  <w:tcW w:w="780" w:type="dxa"/>
                                  <w:tcBorders>
                                    <w:top w:val="nil"/>
                                    <w:left w:val="nil"/>
                                    <w:bottom w:val="single" w:sz="4" w:space="0" w:color="auto"/>
                                    <w:right w:val="single" w:sz="4" w:space="0" w:color="auto"/>
                                  </w:tcBorders>
                                  <w:noWrap/>
                                  <w:vAlign w:val="center"/>
                                  <w:hideMark/>
                                </w:tcPr>
                                <w:p w14:paraId="4212552C"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w:t>
                                  </w:r>
                                </w:p>
                              </w:tc>
                              <w:tc>
                                <w:tcPr>
                                  <w:tcW w:w="780" w:type="dxa"/>
                                  <w:tcBorders>
                                    <w:top w:val="nil"/>
                                    <w:left w:val="nil"/>
                                    <w:bottom w:val="single" w:sz="4" w:space="0" w:color="auto"/>
                                    <w:right w:val="single" w:sz="4" w:space="0" w:color="auto"/>
                                  </w:tcBorders>
                                  <w:vAlign w:val="center"/>
                                  <w:hideMark/>
                                </w:tcPr>
                                <w:p w14:paraId="545A4556"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4</w:t>
                                  </w:r>
                                </w:p>
                              </w:tc>
                              <w:tc>
                                <w:tcPr>
                                  <w:tcW w:w="780" w:type="dxa"/>
                                  <w:tcBorders>
                                    <w:top w:val="nil"/>
                                    <w:left w:val="nil"/>
                                    <w:bottom w:val="single" w:sz="4" w:space="0" w:color="auto"/>
                                    <w:right w:val="single" w:sz="4" w:space="0" w:color="auto"/>
                                  </w:tcBorders>
                                  <w:vAlign w:val="center"/>
                                  <w:hideMark/>
                                </w:tcPr>
                                <w:p w14:paraId="2622D19B"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24</w:t>
                                  </w:r>
                                </w:p>
                              </w:tc>
                            </w:tr>
                            <w:tr w:rsidR="00EC11B2" w14:paraId="67C44F83" w14:textId="77777777" w:rsidTr="006D036D">
                              <w:trPr>
                                <w:trHeight w:val="306"/>
                              </w:trPr>
                              <w:tc>
                                <w:tcPr>
                                  <w:tcW w:w="671" w:type="dxa"/>
                                  <w:tcBorders>
                                    <w:top w:val="nil"/>
                                    <w:left w:val="single" w:sz="4" w:space="0" w:color="auto"/>
                                    <w:bottom w:val="single" w:sz="4" w:space="0" w:color="auto"/>
                                    <w:right w:val="single" w:sz="4" w:space="0" w:color="auto"/>
                                  </w:tcBorders>
                                  <w:noWrap/>
                                  <w:vAlign w:val="center"/>
                                  <w:hideMark/>
                                </w:tcPr>
                                <w:p w14:paraId="62E64D39"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7</w:t>
                                  </w:r>
                                </w:p>
                              </w:tc>
                              <w:tc>
                                <w:tcPr>
                                  <w:tcW w:w="779" w:type="dxa"/>
                                  <w:tcBorders>
                                    <w:top w:val="nil"/>
                                    <w:left w:val="nil"/>
                                    <w:bottom w:val="single" w:sz="4" w:space="0" w:color="auto"/>
                                    <w:right w:val="single" w:sz="4" w:space="0" w:color="auto"/>
                                  </w:tcBorders>
                                  <w:noWrap/>
                                  <w:vAlign w:val="center"/>
                                  <w:hideMark/>
                                </w:tcPr>
                                <w:p w14:paraId="382D638B"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w:t>
                                  </w:r>
                                </w:p>
                              </w:tc>
                              <w:tc>
                                <w:tcPr>
                                  <w:tcW w:w="780" w:type="dxa"/>
                                  <w:tcBorders>
                                    <w:top w:val="nil"/>
                                    <w:left w:val="nil"/>
                                    <w:bottom w:val="single" w:sz="4" w:space="0" w:color="auto"/>
                                    <w:right w:val="single" w:sz="4" w:space="0" w:color="auto"/>
                                  </w:tcBorders>
                                  <w:noWrap/>
                                  <w:vAlign w:val="center"/>
                                  <w:hideMark/>
                                </w:tcPr>
                                <w:p w14:paraId="40508B2F"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w:t>
                                  </w:r>
                                </w:p>
                              </w:tc>
                              <w:tc>
                                <w:tcPr>
                                  <w:tcW w:w="780" w:type="dxa"/>
                                  <w:tcBorders>
                                    <w:top w:val="nil"/>
                                    <w:left w:val="nil"/>
                                    <w:bottom w:val="single" w:sz="4" w:space="0" w:color="auto"/>
                                    <w:right w:val="single" w:sz="4" w:space="0" w:color="auto"/>
                                  </w:tcBorders>
                                  <w:vAlign w:val="center"/>
                                  <w:hideMark/>
                                </w:tcPr>
                                <w:p w14:paraId="6CF8730C"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1</w:t>
                                  </w:r>
                                </w:p>
                              </w:tc>
                              <w:tc>
                                <w:tcPr>
                                  <w:tcW w:w="780" w:type="dxa"/>
                                  <w:tcBorders>
                                    <w:top w:val="nil"/>
                                    <w:left w:val="nil"/>
                                    <w:bottom w:val="single" w:sz="4" w:space="0" w:color="auto"/>
                                    <w:right w:val="single" w:sz="4" w:space="0" w:color="auto"/>
                                  </w:tcBorders>
                                  <w:vAlign w:val="center"/>
                                  <w:hideMark/>
                                </w:tcPr>
                                <w:p w14:paraId="12627F8F"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7</w:t>
                                  </w:r>
                                </w:p>
                              </w:tc>
                            </w:tr>
                            <w:tr w:rsidR="00EC11B2" w14:paraId="5982ADF4" w14:textId="77777777" w:rsidTr="006D036D">
                              <w:trPr>
                                <w:trHeight w:val="306"/>
                              </w:trPr>
                              <w:tc>
                                <w:tcPr>
                                  <w:tcW w:w="671" w:type="dxa"/>
                                  <w:tcBorders>
                                    <w:top w:val="nil"/>
                                    <w:left w:val="single" w:sz="4" w:space="0" w:color="auto"/>
                                    <w:bottom w:val="single" w:sz="4" w:space="0" w:color="auto"/>
                                    <w:right w:val="single" w:sz="4" w:space="0" w:color="auto"/>
                                  </w:tcBorders>
                                  <w:noWrap/>
                                  <w:vAlign w:val="center"/>
                                  <w:hideMark/>
                                </w:tcPr>
                                <w:p w14:paraId="712B4820"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8</w:t>
                                  </w:r>
                                </w:p>
                              </w:tc>
                              <w:tc>
                                <w:tcPr>
                                  <w:tcW w:w="779" w:type="dxa"/>
                                  <w:tcBorders>
                                    <w:top w:val="nil"/>
                                    <w:left w:val="nil"/>
                                    <w:bottom w:val="single" w:sz="4" w:space="0" w:color="auto"/>
                                    <w:right w:val="single" w:sz="4" w:space="0" w:color="auto"/>
                                  </w:tcBorders>
                                  <w:noWrap/>
                                  <w:vAlign w:val="center"/>
                                  <w:hideMark/>
                                </w:tcPr>
                                <w:p w14:paraId="247AF747"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1</w:t>
                                  </w:r>
                                </w:p>
                              </w:tc>
                              <w:tc>
                                <w:tcPr>
                                  <w:tcW w:w="780" w:type="dxa"/>
                                  <w:tcBorders>
                                    <w:top w:val="nil"/>
                                    <w:left w:val="nil"/>
                                    <w:bottom w:val="single" w:sz="4" w:space="0" w:color="auto"/>
                                    <w:right w:val="single" w:sz="4" w:space="0" w:color="auto"/>
                                  </w:tcBorders>
                                  <w:noWrap/>
                                  <w:vAlign w:val="center"/>
                                  <w:hideMark/>
                                </w:tcPr>
                                <w:p w14:paraId="1C6D17D1"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8</w:t>
                                  </w:r>
                                </w:p>
                              </w:tc>
                              <w:tc>
                                <w:tcPr>
                                  <w:tcW w:w="780" w:type="dxa"/>
                                  <w:tcBorders>
                                    <w:top w:val="nil"/>
                                    <w:left w:val="nil"/>
                                    <w:bottom w:val="single" w:sz="4" w:space="0" w:color="auto"/>
                                    <w:right w:val="single" w:sz="4" w:space="0" w:color="auto"/>
                                  </w:tcBorders>
                                  <w:vAlign w:val="center"/>
                                  <w:hideMark/>
                                </w:tcPr>
                                <w:p w14:paraId="2037692C"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4</w:t>
                                  </w:r>
                                </w:p>
                              </w:tc>
                              <w:tc>
                                <w:tcPr>
                                  <w:tcW w:w="780" w:type="dxa"/>
                                  <w:tcBorders>
                                    <w:top w:val="nil"/>
                                    <w:left w:val="nil"/>
                                    <w:bottom w:val="single" w:sz="4" w:space="0" w:color="auto"/>
                                    <w:right w:val="single" w:sz="4" w:space="0" w:color="auto"/>
                                  </w:tcBorders>
                                  <w:vAlign w:val="center"/>
                                  <w:hideMark/>
                                </w:tcPr>
                                <w:p w14:paraId="08CA71F6"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32</w:t>
                                  </w:r>
                                </w:p>
                              </w:tc>
                            </w:tr>
                            <w:tr w:rsidR="00EC11B2" w14:paraId="0979538D" w14:textId="77777777" w:rsidTr="006D036D">
                              <w:trPr>
                                <w:trHeight w:val="306"/>
                              </w:trPr>
                              <w:tc>
                                <w:tcPr>
                                  <w:tcW w:w="671" w:type="dxa"/>
                                  <w:tcBorders>
                                    <w:top w:val="single" w:sz="4" w:space="0" w:color="auto"/>
                                    <w:left w:val="single" w:sz="4" w:space="0" w:color="auto"/>
                                    <w:bottom w:val="single" w:sz="4" w:space="0" w:color="auto"/>
                                    <w:right w:val="single" w:sz="4" w:space="0" w:color="auto"/>
                                  </w:tcBorders>
                                  <w:noWrap/>
                                  <w:vAlign w:val="center"/>
                                  <w:hideMark/>
                                </w:tcPr>
                                <w:p w14:paraId="05583D57"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9</w:t>
                                  </w:r>
                                </w:p>
                              </w:tc>
                              <w:tc>
                                <w:tcPr>
                                  <w:tcW w:w="779" w:type="dxa"/>
                                  <w:tcBorders>
                                    <w:top w:val="single" w:sz="4" w:space="0" w:color="auto"/>
                                    <w:left w:val="nil"/>
                                    <w:bottom w:val="single" w:sz="4" w:space="0" w:color="auto"/>
                                    <w:right w:val="single" w:sz="4" w:space="0" w:color="auto"/>
                                  </w:tcBorders>
                                  <w:noWrap/>
                                  <w:vAlign w:val="center"/>
                                  <w:hideMark/>
                                </w:tcPr>
                                <w:p w14:paraId="2535E1F6"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1</w:t>
                                  </w:r>
                                </w:p>
                              </w:tc>
                              <w:tc>
                                <w:tcPr>
                                  <w:tcW w:w="780" w:type="dxa"/>
                                  <w:tcBorders>
                                    <w:top w:val="single" w:sz="4" w:space="0" w:color="auto"/>
                                    <w:left w:val="nil"/>
                                    <w:bottom w:val="single" w:sz="4" w:space="0" w:color="auto"/>
                                    <w:right w:val="single" w:sz="4" w:space="0" w:color="auto"/>
                                  </w:tcBorders>
                                  <w:noWrap/>
                                  <w:vAlign w:val="center"/>
                                  <w:hideMark/>
                                </w:tcPr>
                                <w:p w14:paraId="1F2A6C6A"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9</w:t>
                                  </w:r>
                                </w:p>
                              </w:tc>
                              <w:tc>
                                <w:tcPr>
                                  <w:tcW w:w="780" w:type="dxa"/>
                                  <w:tcBorders>
                                    <w:top w:val="single" w:sz="4" w:space="0" w:color="auto"/>
                                    <w:left w:val="nil"/>
                                    <w:bottom w:val="single" w:sz="4" w:space="0" w:color="auto"/>
                                    <w:right w:val="single" w:sz="4" w:space="0" w:color="auto"/>
                                  </w:tcBorders>
                                  <w:vAlign w:val="center"/>
                                  <w:hideMark/>
                                </w:tcPr>
                                <w:p w14:paraId="398DF460"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w:t>
                                  </w:r>
                                </w:p>
                              </w:tc>
                              <w:tc>
                                <w:tcPr>
                                  <w:tcW w:w="780" w:type="dxa"/>
                                  <w:tcBorders>
                                    <w:top w:val="single" w:sz="4" w:space="0" w:color="auto"/>
                                    <w:left w:val="nil"/>
                                    <w:bottom w:val="single" w:sz="4" w:space="0" w:color="auto"/>
                                    <w:right w:val="single" w:sz="4" w:space="0" w:color="auto"/>
                                  </w:tcBorders>
                                  <w:vAlign w:val="center"/>
                                  <w:hideMark/>
                                </w:tcPr>
                                <w:p w14:paraId="15E4E6DC"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w:t>
                                  </w:r>
                                </w:p>
                              </w:tc>
                            </w:tr>
                            <w:tr w:rsidR="00EC11B2" w14:paraId="6ADAE300" w14:textId="77777777" w:rsidTr="006D036D">
                              <w:trPr>
                                <w:trHeight w:val="306"/>
                              </w:trPr>
                              <w:tc>
                                <w:tcPr>
                                  <w:tcW w:w="671" w:type="dxa"/>
                                  <w:tcBorders>
                                    <w:top w:val="single" w:sz="4" w:space="0" w:color="auto"/>
                                    <w:left w:val="single" w:sz="4" w:space="0" w:color="auto"/>
                                    <w:bottom w:val="single" w:sz="4" w:space="0" w:color="auto"/>
                                    <w:right w:val="single" w:sz="4" w:space="0" w:color="auto"/>
                                  </w:tcBorders>
                                  <w:noWrap/>
                                  <w:vAlign w:val="center"/>
                                  <w:hideMark/>
                                </w:tcPr>
                                <w:p w14:paraId="0E870298"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10</w:t>
                                  </w:r>
                                </w:p>
                              </w:tc>
                              <w:tc>
                                <w:tcPr>
                                  <w:tcW w:w="779" w:type="dxa"/>
                                  <w:tcBorders>
                                    <w:top w:val="single" w:sz="4" w:space="0" w:color="auto"/>
                                    <w:left w:val="nil"/>
                                    <w:bottom w:val="single" w:sz="4" w:space="0" w:color="auto"/>
                                    <w:right w:val="single" w:sz="4" w:space="0" w:color="auto"/>
                                  </w:tcBorders>
                                  <w:noWrap/>
                                  <w:vAlign w:val="center"/>
                                  <w:hideMark/>
                                </w:tcPr>
                                <w:p w14:paraId="6C7B47CC"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w:t>
                                  </w:r>
                                </w:p>
                              </w:tc>
                              <w:tc>
                                <w:tcPr>
                                  <w:tcW w:w="780" w:type="dxa"/>
                                  <w:tcBorders>
                                    <w:top w:val="single" w:sz="4" w:space="0" w:color="auto"/>
                                    <w:left w:val="nil"/>
                                    <w:bottom w:val="single" w:sz="4" w:space="0" w:color="auto"/>
                                    <w:right w:val="single" w:sz="4" w:space="0" w:color="auto"/>
                                  </w:tcBorders>
                                  <w:noWrap/>
                                  <w:vAlign w:val="center"/>
                                  <w:hideMark/>
                                </w:tcPr>
                                <w:p w14:paraId="507E615B"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w:t>
                                  </w:r>
                                </w:p>
                              </w:tc>
                              <w:tc>
                                <w:tcPr>
                                  <w:tcW w:w="780" w:type="dxa"/>
                                  <w:tcBorders>
                                    <w:top w:val="single" w:sz="4" w:space="0" w:color="auto"/>
                                    <w:left w:val="nil"/>
                                    <w:bottom w:val="single" w:sz="4" w:space="0" w:color="auto"/>
                                    <w:right w:val="single" w:sz="4" w:space="0" w:color="auto"/>
                                  </w:tcBorders>
                                  <w:vAlign w:val="center"/>
                                  <w:hideMark/>
                                </w:tcPr>
                                <w:p w14:paraId="1B69D0D4"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2</w:t>
                                  </w:r>
                                </w:p>
                              </w:tc>
                              <w:tc>
                                <w:tcPr>
                                  <w:tcW w:w="780" w:type="dxa"/>
                                  <w:tcBorders>
                                    <w:top w:val="single" w:sz="4" w:space="0" w:color="auto"/>
                                    <w:left w:val="nil"/>
                                    <w:bottom w:val="single" w:sz="4" w:space="0" w:color="auto"/>
                                    <w:right w:val="single" w:sz="4" w:space="0" w:color="auto"/>
                                  </w:tcBorders>
                                  <w:vAlign w:val="center"/>
                                  <w:hideMark/>
                                </w:tcPr>
                                <w:p w14:paraId="457D16A7"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20</w:t>
                                  </w:r>
                                </w:p>
                              </w:tc>
                            </w:tr>
                          </w:tbl>
                          <w:p w14:paraId="6A436B23" w14:textId="592BAFC1" w:rsidR="00EC11B2" w:rsidRDefault="00EC11B2" w:rsidP="00A94CA6">
                            <w:pPr>
                              <w:spacing w:line="220" w:lineRule="exact"/>
                              <w:ind w:leftChars="17" w:left="491" w:hangingChars="250" w:hanging="450"/>
                              <w:rPr>
                                <w:rFonts w:ascii="標楷體" w:hAnsi="標楷體" w:cs="Times New Roman"/>
                                <w:sz w:val="18"/>
                                <w:szCs w:val="18"/>
                              </w:rPr>
                            </w:pPr>
                            <w:r>
                              <w:rPr>
                                <w:rFonts w:ascii="標楷體" w:hAnsi="標楷體" w:hint="eastAsia"/>
                                <w:sz w:val="18"/>
                                <w:szCs w:val="18"/>
                              </w:rPr>
                              <w:t>資料來源</w:t>
                            </w:r>
                            <w:r w:rsidR="00A94CA6">
                              <w:rPr>
                                <w:rFonts w:ascii="標楷體" w:hAnsi="標楷體" w:hint="eastAsia"/>
                                <w:sz w:val="18"/>
                                <w:szCs w:val="18"/>
                              </w:rPr>
                              <w:t>：</w:t>
                            </w:r>
                            <w:r>
                              <w:rPr>
                                <w:rFonts w:ascii="標楷體" w:hAnsi="標楷體" w:hint="eastAsia"/>
                                <w:sz w:val="18"/>
                                <w:szCs w:val="18"/>
                              </w:rPr>
                              <w:t>整理自澎湖縣政府文化局提供資料。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2EE733" id="文字方塊 135" o:spid="_x0000_s1152" type="#_x0000_t202" style="position:absolute;left:0;text-align:left;margin-left:278.8pt;margin-top:52.7pt;width:204.65pt;height:278.45pt;z-index:251921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" stroked="f">
                <v:textbox>
                  <w:txbxContent>
                    <w:p w14:paraId="7894B2C4" w14:textId="77777777" w:rsidR="00EC11B2" w:rsidRDefault="00EC11B2" w:rsidP="00EC11B2">
                      <w:pPr>
                        <w:overflowPunct w:val="0"/>
                        <w:spacing w:line="280" w:lineRule="exact"/>
                        <w:ind w:left="658" w:hangingChars="274" w:hanging="658"/>
                        <w:rPr>
                          <w:rFonts w:ascii="標楷體" w:hAnsi="標楷體"/>
                          <w:b/>
                          <w:bCs/>
                        </w:rPr>
                      </w:pPr>
                      <w:r>
                        <w:rPr>
                          <w:rFonts w:ascii="標楷體" w:hAnsi="標楷體" w:hint="eastAsia"/>
                          <w:b/>
                          <w:bCs/>
                        </w:rPr>
                        <w:t>表2  在地特色項目與其他面臨傳承危機國家語言復振措施活動之民眾參加情形</w:t>
                      </w:r>
                    </w:p>
                    <w:p w14:paraId="7B9B0A3A" w14:textId="77777777" w:rsidR="00EC11B2" w:rsidRDefault="00EC11B2" w:rsidP="00A94CA6">
                      <w:pPr>
                        <w:overflowPunct w:val="0"/>
                        <w:spacing w:line="240" w:lineRule="exact"/>
                        <w:ind w:left="548" w:rightChars="-18" w:right="-43" w:hangingChars="274" w:hanging="548"/>
                        <w:jc w:val="right"/>
                        <w:rPr>
                          <w:rFonts w:ascii="標楷體" w:hAnsi="標楷體"/>
                          <w:sz w:val="20"/>
                        </w:rPr>
                      </w:pPr>
                      <w:r>
                        <w:rPr>
                          <w:rFonts w:ascii="標楷體" w:hAnsi="標楷體" w:hint="eastAsia"/>
                          <w:sz w:val="20"/>
                        </w:rPr>
                        <w:t>單位:次、人次、人</w:t>
                      </w:r>
                    </w:p>
                    <w:tbl>
                      <w:tblPr>
                        <w:tblW w:w="3795" w:type="dxa"/>
                        <w:tblInd w:w="33" w:type="dxa"/>
                        <w:tblLayout w:type="fixed"/>
                        <w:tblCellMar>
                          <w:left w:w="28" w:type="dxa"/>
                          <w:right w:w="28" w:type="dxa"/>
                        </w:tblCellMar>
                        <w:tblLook w:val="04A0" w:firstRow="1" w:lastRow="0" w:firstColumn="1" w:lastColumn="0" w:noHBand="0" w:noVBand="1"/>
                      </w:tblPr>
                      <w:tblGrid>
                        <w:gridCol w:w="672"/>
                        <w:gridCol w:w="780"/>
                        <w:gridCol w:w="781"/>
                        <w:gridCol w:w="781"/>
                        <w:gridCol w:w="781"/>
                      </w:tblGrid>
                      <w:tr w:rsidR="00EC11B2" w14:paraId="206EE933" w14:textId="77777777" w:rsidTr="006D036D">
                        <w:trPr>
                          <w:trHeight w:val="306"/>
                        </w:trPr>
                        <w:tc>
                          <w:tcPr>
                            <w:tcW w:w="671" w:type="dxa"/>
                            <w:vMerge w:val="restart"/>
                            <w:tcBorders>
                              <w:top w:val="single" w:sz="4" w:space="0" w:color="auto"/>
                              <w:left w:val="single" w:sz="4" w:space="0" w:color="auto"/>
                              <w:bottom w:val="single" w:sz="4" w:space="0" w:color="auto"/>
                              <w:right w:val="single" w:sz="4" w:space="0" w:color="auto"/>
                            </w:tcBorders>
                            <w:noWrap/>
                            <w:vAlign w:val="center"/>
                            <w:hideMark/>
                          </w:tcPr>
                          <w:p w14:paraId="05E44B2F"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參加</w:t>
                            </w:r>
                          </w:p>
                          <w:p w14:paraId="22250425"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次數</w:t>
                            </w:r>
                          </w:p>
                        </w:tc>
                        <w:tc>
                          <w:tcPr>
                            <w:tcW w:w="1559" w:type="dxa"/>
                            <w:gridSpan w:val="2"/>
                            <w:tcBorders>
                              <w:top w:val="single" w:sz="4" w:space="0" w:color="auto"/>
                              <w:left w:val="nil"/>
                              <w:bottom w:val="single" w:sz="4" w:space="0" w:color="auto"/>
                              <w:right w:val="single" w:sz="4" w:space="0" w:color="auto"/>
                            </w:tcBorders>
                            <w:noWrap/>
                            <w:vAlign w:val="center"/>
                            <w:hideMark/>
                          </w:tcPr>
                          <w:p w14:paraId="011CD085"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114年4月底止</w:t>
                            </w:r>
                          </w:p>
                        </w:tc>
                        <w:tc>
                          <w:tcPr>
                            <w:tcW w:w="1560" w:type="dxa"/>
                            <w:gridSpan w:val="2"/>
                            <w:tcBorders>
                              <w:top w:val="single" w:sz="4" w:space="0" w:color="auto"/>
                              <w:left w:val="nil"/>
                              <w:bottom w:val="single" w:sz="4" w:space="0" w:color="auto"/>
                              <w:right w:val="single" w:sz="4" w:space="0" w:color="auto"/>
                            </w:tcBorders>
                            <w:vAlign w:val="center"/>
                            <w:hideMark/>
                          </w:tcPr>
                          <w:p w14:paraId="49781FF5"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114年7月底止</w:t>
                            </w:r>
                          </w:p>
                        </w:tc>
                      </w:tr>
                      <w:tr w:rsidR="00EC11B2" w14:paraId="5D35210B" w14:textId="77777777" w:rsidTr="006D036D">
                        <w:trPr>
                          <w:trHeight w:val="306"/>
                        </w:trPr>
                        <w:tc>
                          <w:tcPr>
                            <w:tcW w:w="671" w:type="dxa"/>
                            <w:vMerge/>
                            <w:tcBorders>
                              <w:top w:val="single" w:sz="4" w:space="0" w:color="auto"/>
                              <w:left w:val="single" w:sz="4" w:space="0" w:color="auto"/>
                              <w:bottom w:val="single" w:sz="4" w:space="0" w:color="auto"/>
                              <w:right w:val="single" w:sz="4" w:space="0" w:color="auto"/>
                            </w:tcBorders>
                            <w:vAlign w:val="center"/>
                            <w:hideMark/>
                          </w:tcPr>
                          <w:p w14:paraId="59F51DBF" w14:textId="77777777" w:rsidR="00EC11B2" w:rsidRDefault="00EC11B2">
                            <w:pPr>
                              <w:widowControl/>
                              <w:rPr>
                                <w:rFonts w:ascii="標楷體" w:hAnsi="標楷體" w:cs="新細明體"/>
                                <w:color w:val="000000"/>
                                <w:kern w:val="0"/>
                                <w:sz w:val="20"/>
                              </w:rPr>
                            </w:pPr>
                          </w:p>
                        </w:tc>
                        <w:tc>
                          <w:tcPr>
                            <w:tcW w:w="779" w:type="dxa"/>
                            <w:tcBorders>
                              <w:top w:val="single" w:sz="4" w:space="0" w:color="auto"/>
                              <w:left w:val="nil"/>
                              <w:bottom w:val="single" w:sz="4" w:space="0" w:color="auto"/>
                              <w:right w:val="single" w:sz="4" w:space="0" w:color="auto"/>
                            </w:tcBorders>
                            <w:noWrap/>
                            <w:vAlign w:val="center"/>
                            <w:hideMark/>
                          </w:tcPr>
                          <w:p w14:paraId="2B830885"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人數</w:t>
                            </w:r>
                          </w:p>
                        </w:tc>
                        <w:tc>
                          <w:tcPr>
                            <w:tcW w:w="780" w:type="dxa"/>
                            <w:tcBorders>
                              <w:top w:val="single" w:sz="4" w:space="0" w:color="auto"/>
                              <w:left w:val="nil"/>
                              <w:bottom w:val="single" w:sz="4" w:space="0" w:color="auto"/>
                              <w:right w:val="single" w:sz="4" w:space="0" w:color="auto"/>
                            </w:tcBorders>
                            <w:noWrap/>
                            <w:vAlign w:val="center"/>
                            <w:hideMark/>
                          </w:tcPr>
                          <w:p w14:paraId="5CEAB1E1"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人次</w:t>
                            </w:r>
                          </w:p>
                        </w:tc>
                        <w:tc>
                          <w:tcPr>
                            <w:tcW w:w="780" w:type="dxa"/>
                            <w:tcBorders>
                              <w:top w:val="single" w:sz="4" w:space="0" w:color="auto"/>
                              <w:left w:val="nil"/>
                              <w:bottom w:val="single" w:sz="4" w:space="0" w:color="auto"/>
                              <w:right w:val="single" w:sz="4" w:space="0" w:color="auto"/>
                            </w:tcBorders>
                            <w:vAlign w:val="center"/>
                            <w:hideMark/>
                          </w:tcPr>
                          <w:p w14:paraId="32B6DD3B"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人數</w:t>
                            </w:r>
                          </w:p>
                        </w:tc>
                        <w:tc>
                          <w:tcPr>
                            <w:tcW w:w="780" w:type="dxa"/>
                            <w:tcBorders>
                              <w:top w:val="single" w:sz="4" w:space="0" w:color="auto"/>
                              <w:left w:val="nil"/>
                              <w:bottom w:val="single" w:sz="4" w:space="0" w:color="auto"/>
                              <w:right w:val="single" w:sz="4" w:space="0" w:color="auto"/>
                            </w:tcBorders>
                            <w:vAlign w:val="center"/>
                            <w:hideMark/>
                          </w:tcPr>
                          <w:p w14:paraId="2C51E7C4"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人次</w:t>
                            </w:r>
                          </w:p>
                        </w:tc>
                      </w:tr>
                      <w:tr w:rsidR="00EC11B2" w14:paraId="35C57724" w14:textId="77777777" w:rsidTr="006D036D">
                        <w:trPr>
                          <w:trHeight w:val="306"/>
                        </w:trPr>
                        <w:tc>
                          <w:tcPr>
                            <w:tcW w:w="671" w:type="dxa"/>
                            <w:tcBorders>
                              <w:top w:val="single" w:sz="4" w:space="0" w:color="auto"/>
                              <w:left w:val="single" w:sz="4" w:space="0" w:color="auto"/>
                              <w:bottom w:val="single" w:sz="4" w:space="0" w:color="auto"/>
                              <w:right w:val="single" w:sz="4" w:space="0" w:color="auto"/>
                            </w:tcBorders>
                            <w:noWrap/>
                            <w:vAlign w:val="center"/>
                            <w:hideMark/>
                          </w:tcPr>
                          <w:p w14:paraId="5A4190D7" w14:textId="77777777" w:rsidR="00EC11B2" w:rsidRDefault="00EC11B2">
                            <w:pPr>
                              <w:widowControl/>
                              <w:overflowPunct w:val="0"/>
                              <w:spacing w:line="240" w:lineRule="exact"/>
                              <w:ind w:left="549" w:hangingChars="274" w:hanging="549"/>
                              <w:jc w:val="center"/>
                              <w:rPr>
                                <w:rFonts w:ascii="標楷體" w:hAnsi="標楷體" w:cs="新細明體"/>
                                <w:b/>
                                <w:bCs/>
                                <w:color w:val="000000"/>
                                <w:kern w:val="0"/>
                                <w:sz w:val="20"/>
                              </w:rPr>
                            </w:pPr>
                            <w:r>
                              <w:rPr>
                                <w:rFonts w:ascii="標楷體" w:hAnsi="標楷體" w:cs="新細明體" w:hint="eastAsia"/>
                                <w:b/>
                                <w:bCs/>
                                <w:color w:val="000000"/>
                                <w:kern w:val="0"/>
                                <w:sz w:val="20"/>
                              </w:rPr>
                              <w:t>合計</w:t>
                            </w:r>
                          </w:p>
                        </w:tc>
                        <w:tc>
                          <w:tcPr>
                            <w:tcW w:w="779" w:type="dxa"/>
                            <w:tcBorders>
                              <w:top w:val="single" w:sz="4" w:space="0" w:color="auto"/>
                              <w:left w:val="nil"/>
                              <w:bottom w:val="single" w:sz="4" w:space="0" w:color="auto"/>
                              <w:right w:val="single" w:sz="4" w:space="0" w:color="auto"/>
                            </w:tcBorders>
                            <w:noWrap/>
                            <w:vAlign w:val="center"/>
                            <w:hideMark/>
                          </w:tcPr>
                          <w:p w14:paraId="205E6CE3" w14:textId="77777777" w:rsidR="00EC11B2" w:rsidRDefault="00EC11B2" w:rsidP="006D036D">
                            <w:pPr>
                              <w:widowControl/>
                              <w:overflowPunct w:val="0"/>
                              <w:spacing w:line="240" w:lineRule="exact"/>
                              <w:ind w:leftChars="-10" w:left="531" w:rightChars="11" w:right="26" w:hangingChars="277" w:hanging="555"/>
                              <w:jc w:val="right"/>
                              <w:rPr>
                                <w:rFonts w:ascii="標楷體" w:hAnsi="標楷體" w:cs="新細明體"/>
                                <w:b/>
                                <w:bCs/>
                                <w:color w:val="000000"/>
                                <w:kern w:val="0"/>
                                <w:sz w:val="20"/>
                              </w:rPr>
                            </w:pPr>
                            <w:r>
                              <w:rPr>
                                <w:rFonts w:ascii="標楷體" w:hAnsi="標楷體" w:cs="新細明體" w:hint="eastAsia"/>
                                <w:b/>
                                <w:bCs/>
                                <w:color w:val="000000"/>
                                <w:kern w:val="0"/>
                                <w:sz w:val="20"/>
                              </w:rPr>
                              <w:t>391</w:t>
                            </w:r>
                          </w:p>
                        </w:tc>
                        <w:tc>
                          <w:tcPr>
                            <w:tcW w:w="780" w:type="dxa"/>
                            <w:tcBorders>
                              <w:top w:val="single" w:sz="4" w:space="0" w:color="auto"/>
                              <w:left w:val="nil"/>
                              <w:bottom w:val="single" w:sz="4" w:space="0" w:color="auto"/>
                              <w:right w:val="single" w:sz="4" w:space="0" w:color="auto"/>
                            </w:tcBorders>
                            <w:noWrap/>
                            <w:vAlign w:val="center"/>
                            <w:hideMark/>
                          </w:tcPr>
                          <w:p w14:paraId="6183FFB4" w14:textId="77777777" w:rsidR="00EC11B2" w:rsidRDefault="00EC11B2">
                            <w:pPr>
                              <w:widowControl/>
                              <w:overflowPunct w:val="0"/>
                              <w:spacing w:line="240" w:lineRule="exact"/>
                              <w:ind w:left="549" w:hangingChars="274" w:hanging="549"/>
                              <w:jc w:val="right"/>
                              <w:rPr>
                                <w:rFonts w:ascii="標楷體" w:hAnsi="標楷體" w:cs="新細明體"/>
                                <w:b/>
                                <w:bCs/>
                                <w:color w:val="000000"/>
                                <w:kern w:val="0"/>
                                <w:sz w:val="20"/>
                              </w:rPr>
                            </w:pPr>
                            <w:r>
                              <w:rPr>
                                <w:rFonts w:ascii="標楷體" w:hAnsi="標楷體" w:cs="新細明體" w:hint="eastAsia"/>
                                <w:b/>
                                <w:bCs/>
                                <w:color w:val="000000"/>
                                <w:kern w:val="0"/>
                                <w:sz w:val="20"/>
                              </w:rPr>
                              <w:t>510</w:t>
                            </w:r>
                          </w:p>
                        </w:tc>
                        <w:tc>
                          <w:tcPr>
                            <w:tcW w:w="780" w:type="dxa"/>
                            <w:tcBorders>
                              <w:top w:val="single" w:sz="4" w:space="0" w:color="auto"/>
                              <w:left w:val="nil"/>
                              <w:bottom w:val="single" w:sz="4" w:space="0" w:color="auto"/>
                              <w:right w:val="single" w:sz="4" w:space="0" w:color="auto"/>
                            </w:tcBorders>
                            <w:vAlign w:val="center"/>
                            <w:hideMark/>
                          </w:tcPr>
                          <w:p w14:paraId="1FF581EC" w14:textId="77777777" w:rsidR="00EC11B2" w:rsidRDefault="00EC11B2">
                            <w:pPr>
                              <w:widowControl/>
                              <w:overflowPunct w:val="0"/>
                              <w:spacing w:line="240" w:lineRule="exact"/>
                              <w:ind w:left="549" w:hangingChars="274" w:hanging="549"/>
                              <w:jc w:val="right"/>
                              <w:rPr>
                                <w:rFonts w:ascii="標楷體" w:hAnsi="標楷體" w:cs="新細明體"/>
                                <w:b/>
                                <w:bCs/>
                                <w:color w:val="000000"/>
                                <w:kern w:val="0"/>
                                <w:sz w:val="20"/>
                              </w:rPr>
                            </w:pPr>
                            <w:r>
                              <w:rPr>
                                <w:rFonts w:ascii="標楷體" w:hAnsi="標楷體" w:cs="新細明體" w:hint="eastAsia"/>
                                <w:b/>
                                <w:bCs/>
                                <w:color w:val="000000"/>
                                <w:kern w:val="0"/>
                                <w:sz w:val="20"/>
                              </w:rPr>
                              <w:t>601</w:t>
                            </w:r>
                          </w:p>
                        </w:tc>
                        <w:tc>
                          <w:tcPr>
                            <w:tcW w:w="780" w:type="dxa"/>
                            <w:tcBorders>
                              <w:top w:val="single" w:sz="4" w:space="0" w:color="auto"/>
                              <w:left w:val="nil"/>
                              <w:bottom w:val="single" w:sz="4" w:space="0" w:color="auto"/>
                              <w:right w:val="single" w:sz="4" w:space="0" w:color="auto"/>
                            </w:tcBorders>
                            <w:vAlign w:val="center"/>
                            <w:hideMark/>
                          </w:tcPr>
                          <w:p w14:paraId="2885F2EF" w14:textId="77777777" w:rsidR="00EC11B2" w:rsidRDefault="00EC11B2">
                            <w:pPr>
                              <w:widowControl/>
                              <w:overflowPunct w:val="0"/>
                              <w:spacing w:line="240" w:lineRule="exact"/>
                              <w:ind w:left="549" w:hangingChars="274" w:hanging="549"/>
                              <w:jc w:val="right"/>
                              <w:rPr>
                                <w:rFonts w:ascii="標楷體" w:hAnsi="標楷體" w:cs="新細明體"/>
                                <w:b/>
                                <w:bCs/>
                                <w:color w:val="000000"/>
                                <w:kern w:val="0"/>
                                <w:sz w:val="20"/>
                              </w:rPr>
                            </w:pPr>
                            <w:r>
                              <w:rPr>
                                <w:rFonts w:ascii="標楷體" w:hAnsi="標楷體" w:cs="新細明體" w:hint="eastAsia"/>
                                <w:b/>
                                <w:bCs/>
                                <w:color w:val="000000"/>
                                <w:kern w:val="0"/>
                                <w:sz w:val="20"/>
                              </w:rPr>
                              <w:t>885</w:t>
                            </w:r>
                          </w:p>
                        </w:tc>
                      </w:tr>
                      <w:tr w:rsidR="00EC11B2" w14:paraId="2CDDAA16" w14:textId="77777777" w:rsidTr="006D036D">
                        <w:trPr>
                          <w:trHeight w:val="306"/>
                        </w:trPr>
                        <w:tc>
                          <w:tcPr>
                            <w:tcW w:w="671" w:type="dxa"/>
                            <w:tcBorders>
                              <w:top w:val="nil"/>
                              <w:left w:val="single" w:sz="4" w:space="0" w:color="auto"/>
                              <w:bottom w:val="single" w:sz="4" w:space="0" w:color="auto"/>
                              <w:right w:val="single" w:sz="4" w:space="0" w:color="auto"/>
                            </w:tcBorders>
                            <w:noWrap/>
                            <w:vAlign w:val="center"/>
                            <w:hideMark/>
                          </w:tcPr>
                          <w:p w14:paraId="73788262"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1</w:t>
                            </w:r>
                          </w:p>
                        </w:tc>
                        <w:tc>
                          <w:tcPr>
                            <w:tcW w:w="779" w:type="dxa"/>
                            <w:tcBorders>
                              <w:top w:val="nil"/>
                              <w:left w:val="nil"/>
                              <w:bottom w:val="single" w:sz="4" w:space="0" w:color="auto"/>
                              <w:right w:val="single" w:sz="4" w:space="0" w:color="auto"/>
                            </w:tcBorders>
                            <w:noWrap/>
                            <w:vAlign w:val="center"/>
                            <w:hideMark/>
                          </w:tcPr>
                          <w:p w14:paraId="712ECF6D"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318</w:t>
                            </w:r>
                          </w:p>
                        </w:tc>
                        <w:tc>
                          <w:tcPr>
                            <w:tcW w:w="780" w:type="dxa"/>
                            <w:tcBorders>
                              <w:top w:val="nil"/>
                              <w:left w:val="nil"/>
                              <w:bottom w:val="single" w:sz="4" w:space="0" w:color="auto"/>
                              <w:right w:val="single" w:sz="4" w:space="0" w:color="auto"/>
                            </w:tcBorders>
                            <w:noWrap/>
                            <w:vAlign w:val="center"/>
                            <w:hideMark/>
                          </w:tcPr>
                          <w:p w14:paraId="2BD8831B"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318</w:t>
                            </w:r>
                          </w:p>
                        </w:tc>
                        <w:tc>
                          <w:tcPr>
                            <w:tcW w:w="780" w:type="dxa"/>
                            <w:tcBorders>
                              <w:top w:val="nil"/>
                              <w:left w:val="nil"/>
                              <w:bottom w:val="single" w:sz="4" w:space="0" w:color="auto"/>
                              <w:right w:val="single" w:sz="4" w:space="0" w:color="auto"/>
                            </w:tcBorders>
                            <w:vAlign w:val="center"/>
                            <w:hideMark/>
                          </w:tcPr>
                          <w:p w14:paraId="2C2A7C0D"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456</w:t>
                            </w:r>
                          </w:p>
                        </w:tc>
                        <w:tc>
                          <w:tcPr>
                            <w:tcW w:w="780" w:type="dxa"/>
                            <w:tcBorders>
                              <w:top w:val="nil"/>
                              <w:left w:val="nil"/>
                              <w:bottom w:val="single" w:sz="4" w:space="0" w:color="auto"/>
                              <w:right w:val="single" w:sz="4" w:space="0" w:color="auto"/>
                            </w:tcBorders>
                            <w:vAlign w:val="center"/>
                            <w:hideMark/>
                          </w:tcPr>
                          <w:p w14:paraId="74E5BF02"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456</w:t>
                            </w:r>
                          </w:p>
                        </w:tc>
                      </w:tr>
                      <w:tr w:rsidR="00EC11B2" w14:paraId="032A0D18" w14:textId="77777777" w:rsidTr="006D036D">
                        <w:trPr>
                          <w:trHeight w:val="306"/>
                        </w:trPr>
                        <w:tc>
                          <w:tcPr>
                            <w:tcW w:w="671" w:type="dxa"/>
                            <w:tcBorders>
                              <w:top w:val="nil"/>
                              <w:left w:val="single" w:sz="4" w:space="0" w:color="auto"/>
                              <w:bottom w:val="single" w:sz="4" w:space="0" w:color="auto"/>
                              <w:right w:val="single" w:sz="4" w:space="0" w:color="auto"/>
                            </w:tcBorders>
                            <w:noWrap/>
                            <w:vAlign w:val="center"/>
                            <w:hideMark/>
                          </w:tcPr>
                          <w:p w14:paraId="4ED2D94B"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2</w:t>
                            </w:r>
                          </w:p>
                        </w:tc>
                        <w:tc>
                          <w:tcPr>
                            <w:tcW w:w="779" w:type="dxa"/>
                            <w:tcBorders>
                              <w:top w:val="nil"/>
                              <w:left w:val="nil"/>
                              <w:bottom w:val="single" w:sz="4" w:space="0" w:color="auto"/>
                              <w:right w:val="single" w:sz="4" w:space="0" w:color="auto"/>
                            </w:tcBorders>
                            <w:noWrap/>
                            <w:vAlign w:val="center"/>
                            <w:hideMark/>
                          </w:tcPr>
                          <w:p w14:paraId="09E70125"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46</w:t>
                            </w:r>
                          </w:p>
                        </w:tc>
                        <w:tc>
                          <w:tcPr>
                            <w:tcW w:w="780" w:type="dxa"/>
                            <w:tcBorders>
                              <w:top w:val="nil"/>
                              <w:left w:val="nil"/>
                              <w:bottom w:val="single" w:sz="4" w:space="0" w:color="auto"/>
                              <w:right w:val="single" w:sz="4" w:space="0" w:color="auto"/>
                            </w:tcBorders>
                            <w:noWrap/>
                            <w:vAlign w:val="center"/>
                            <w:hideMark/>
                          </w:tcPr>
                          <w:p w14:paraId="7E239552"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92</w:t>
                            </w:r>
                          </w:p>
                        </w:tc>
                        <w:tc>
                          <w:tcPr>
                            <w:tcW w:w="780" w:type="dxa"/>
                            <w:tcBorders>
                              <w:top w:val="nil"/>
                              <w:left w:val="nil"/>
                              <w:bottom w:val="single" w:sz="4" w:space="0" w:color="auto"/>
                              <w:right w:val="single" w:sz="4" w:space="0" w:color="auto"/>
                            </w:tcBorders>
                            <w:vAlign w:val="center"/>
                            <w:hideMark/>
                          </w:tcPr>
                          <w:p w14:paraId="3624636D"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87</w:t>
                            </w:r>
                          </w:p>
                        </w:tc>
                        <w:tc>
                          <w:tcPr>
                            <w:tcW w:w="780" w:type="dxa"/>
                            <w:tcBorders>
                              <w:top w:val="nil"/>
                              <w:left w:val="nil"/>
                              <w:bottom w:val="single" w:sz="4" w:space="0" w:color="auto"/>
                              <w:right w:val="single" w:sz="4" w:space="0" w:color="auto"/>
                            </w:tcBorders>
                            <w:vAlign w:val="center"/>
                            <w:hideMark/>
                          </w:tcPr>
                          <w:p w14:paraId="2D071129"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174</w:t>
                            </w:r>
                          </w:p>
                        </w:tc>
                      </w:tr>
                      <w:tr w:rsidR="00EC11B2" w14:paraId="1AD54CA1" w14:textId="77777777" w:rsidTr="006D036D">
                        <w:trPr>
                          <w:trHeight w:val="306"/>
                        </w:trPr>
                        <w:tc>
                          <w:tcPr>
                            <w:tcW w:w="671" w:type="dxa"/>
                            <w:tcBorders>
                              <w:top w:val="nil"/>
                              <w:left w:val="single" w:sz="4" w:space="0" w:color="auto"/>
                              <w:bottom w:val="single" w:sz="4" w:space="0" w:color="auto"/>
                              <w:right w:val="single" w:sz="4" w:space="0" w:color="auto"/>
                            </w:tcBorders>
                            <w:noWrap/>
                            <w:vAlign w:val="center"/>
                            <w:hideMark/>
                          </w:tcPr>
                          <w:p w14:paraId="7F44F1DC"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3</w:t>
                            </w:r>
                          </w:p>
                        </w:tc>
                        <w:tc>
                          <w:tcPr>
                            <w:tcW w:w="779" w:type="dxa"/>
                            <w:tcBorders>
                              <w:top w:val="nil"/>
                              <w:left w:val="nil"/>
                              <w:bottom w:val="single" w:sz="4" w:space="0" w:color="auto"/>
                              <w:right w:val="single" w:sz="4" w:space="0" w:color="auto"/>
                            </w:tcBorders>
                            <w:noWrap/>
                            <w:vAlign w:val="center"/>
                            <w:hideMark/>
                          </w:tcPr>
                          <w:p w14:paraId="12FF8235"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18</w:t>
                            </w:r>
                          </w:p>
                        </w:tc>
                        <w:tc>
                          <w:tcPr>
                            <w:tcW w:w="780" w:type="dxa"/>
                            <w:tcBorders>
                              <w:top w:val="nil"/>
                              <w:left w:val="nil"/>
                              <w:bottom w:val="single" w:sz="4" w:space="0" w:color="auto"/>
                              <w:right w:val="single" w:sz="4" w:space="0" w:color="auto"/>
                            </w:tcBorders>
                            <w:noWrap/>
                            <w:vAlign w:val="center"/>
                            <w:hideMark/>
                          </w:tcPr>
                          <w:p w14:paraId="6F32EA6A"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54</w:t>
                            </w:r>
                          </w:p>
                        </w:tc>
                        <w:tc>
                          <w:tcPr>
                            <w:tcW w:w="780" w:type="dxa"/>
                            <w:tcBorders>
                              <w:top w:val="nil"/>
                              <w:left w:val="nil"/>
                              <w:bottom w:val="single" w:sz="4" w:space="0" w:color="auto"/>
                              <w:right w:val="single" w:sz="4" w:space="0" w:color="auto"/>
                            </w:tcBorders>
                            <w:vAlign w:val="center"/>
                            <w:hideMark/>
                          </w:tcPr>
                          <w:p w14:paraId="0F57E96F"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26</w:t>
                            </w:r>
                          </w:p>
                        </w:tc>
                        <w:tc>
                          <w:tcPr>
                            <w:tcW w:w="780" w:type="dxa"/>
                            <w:tcBorders>
                              <w:top w:val="nil"/>
                              <w:left w:val="nil"/>
                              <w:bottom w:val="single" w:sz="4" w:space="0" w:color="auto"/>
                              <w:right w:val="single" w:sz="4" w:space="0" w:color="auto"/>
                            </w:tcBorders>
                            <w:vAlign w:val="center"/>
                            <w:hideMark/>
                          </w:tcPr>
                          <w:p w14:paraId="3AA303CB"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78</w:t>
                            </w:r>
                          </w:p>
                        </w:tc>
                      </w:tr>
                      <w:tr w:rsidR="00EC11B2" w14:paraId="5F8D11FE" w14:textId="77777777" w:rsidTr="006D036D">
                        <w:trPr>
                          <w:trHeight w:val="306"/>
                        </w:trPr>
                        <w:tc>
                          <w:tcPr>
                            <w:tcW w:w="671" w:type="dxa"/>
                            <w:tcBorders>
                              <w:top w:val="nil"/>
                              <w:left w:val="single" w:sz="4" w:space="0" w:color="auto"/>
                              <w:bottom w:val="single" w:sz="4" w:space="0" w:color="auto"/>
                              <w:right w:val="single" w:sz="4" w:space="0" w:color="auto"/>
                            </w:tcBorders>
                            <w:noWrap/>
                            <w:vAlign w:val="center"/>
                            <w:hideMark/>
                          </w:tcPr>
                          <w:p w14:paraId="03E973B7"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4</w:t>
                            </w:r>
                          </w:p>
                        </w:tc>
                        <w:tc>
                          <w:tcPr>
                            <w:tcW w:w="779" w:type="dxa"/>
                            <w:tcBorders>
                              <w:top w:val="nil"/>
                              <w:left w:val="nil"/>
                              <w:bottom w:val="single" w:sz="4" w:space="0" w:color="auto"/>
                              <w:right w:val="single" w:sz="4" w:space="0" w:color="auto"/>
                            </w:tcBorders>
                            <w:noWrap/>
                            <w:vAlign w:val="center"/>
                            <w:hideMark/>
                          </w:tcPr>
                          <w:p w14:paraId="2E08E1F0"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6</w:t>
                            </w:r>
                          </w:p>
                        </w:tc>
                        <w:tc>
                          <w:tcPr>
                            <w:tcW w:w="780" w:type="dxa"/>
                            <w:tcBorders>
                              <w:top w:val="nil"/>
                              <w:left w:val="nil"/>
                              <w:bottom w:val="single" w:sz="4" w:space="0" w:color="auto"/>
                              <w:right w:val="single" w:sz="4" w:space="0" w:color="auto"/>
                            </w:tcBorders>
                            <w:noWrap/>
                            <w:vAlign w:val="center"/>
                            <w:hideMark/>
                          </w:tcPr>
                          <w:p w14:paraId="25D07F58"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24</w:t>
                            </w:r>
                          </w:p>
                        </w:tc>
                        <w:tc>
                          <w:tcPr>
                            <w:tcW w:w="780" w:type="dxa"/>
                            <w:tcBorders>
                              <w:top w:val="nil"/>
                              <w:left w:val="nil"/>
                              <w:bottom w:val="single" w:sz="4" w:space="0" w:color="auto"/>
                              <w:right w:val="single" w:sz="4" w:space="0" w:color="auto"/>
                            </w:tcBorders>
                            <w:vAlign w:val="center"/>
                            <w:hideMark/>
                          </w:tcPr>
                          <w:p w14:paraId="4AB20D90"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11</w:t>
                            </w:r>
                          </w:p>
                        </w:tc>
                        <w:tc>
                          <w:tcPr>
                            <w:tcW w:w="780" w:type="dxa"/>
                            <w:tcBorders>
                              <w:top w:val="nil"/>
                              <w:left w:val="nil"/>
                              <w:bottom w:val="single" w:sz="4" w:space="0" w:color="auto"/>
                              <w:right w:val="single" w:sz="4" w:space="0" w:color="auto"/>
                            </w:tcBorders>
                            <w:vAlign w:val="center"/>
                            <w:hideMark/>
                          </w:tcPr>
                          <w:p w14:paraId="2BBF28CD"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44</w:t>
                            </w:r>
                          </w:p>
                        </w:tc>
                      </w:tr>
                      <w:tr w:rsidR="00EC11B2" w14:paraId="338C48FD" w14:textId="77777777" w:rsidTr="006D036D">
                        <w:trPr>
                          <w:trHeight w:val="306"/>
                        </w:trPr>
                        <w:tc>
                          <w:tcPr>
                            <w:tcW w:w="671" w:type="dxa"/>
                            <w:tcBorders>
                              <w:top w:val="nil"/>
                              <w:left w:val="single" w:sz="4" w:space="0" w:color="auto"/>
                              <w:bottom w:val="single" w:sz="4" w:space="0" w:color="auto"/>
                              <w:right w:val="single" w:sz="4" w:space="0" w:color="auto"/>
                            </w:tcBorders>
                            <w:noWrap/>
                            <w:vAlign w:val="center"/>
                            <w:hideMark/>
                          </w:tcPr>
                          <w:p w14:paraId="41F82F17"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5</w:t>
                            </w:r>
                          </w:p>
                        </w:tc>
                        <w:tc>
                          <w:tcPr>
                            <w:tcW w:w="779" w:type="dxa"/>
                            <w:tcBorders>
                              <w:top w:val="nil"/>
                              <w:left w:val="nil"/>
                              <w:bottom w:val="single" w:sz="4" w:space="0" w:color="auto"/>
                              <w:right w:val="single" w:sz="4" w:space="0" w:color="auto"/>
                            </w:tcBorders>
                            <w:noWrap/>
                            <w:vAlign w:val="center"/>
                            <w:hideMark/>
                          </w:tcPr>
                          <w:p w14:paraId="69335BD2"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1</w:t>
                            </w:r>
                          </w:p>
                        </w:tc>
                        <w:tc>
                          <w:tcPr>
                            <w:tcW w:w="780" w:type="dxa"/>
                            <w:tcBorders>
                              <w:top w:val="nil"/>
                              <w:left w:val="nil"/>
                              <w:bottom w:val="single" w:sz="4" w:space="0" w:color="auto"/>
                              <w:right w:val="single" w:sz="4" w:space="0" w:color="auto"/>
                            </w:tcBorders>
                            <w:noWrap/>
                            <w:vAlign w:val="center"/>
                            <w:hideMark/>
                          </w:tcPr>
                          <w:p w14:paraId="725678A7"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5</w:t>
                            </w:r>
                          </w:p>
                        </w:tc>
                        <w:tc>
                          <w:tcPr>
                            <w:tcW w:w="780" w:type="dxa"/>
                            <w:tcBorders>
                              <w:top w:val="nil"/>
                              <w:left w:val="nil"/>
                              <w:bottom w:val="single" w:sz="4" w:space="0" w:color="auto"/>
                              <w:right w:val="single" w:sz="4" w:space="0" w:color="auto"/>
                            </w:tcBorders>
                            <w:vAlign w:val="center"/>
                            <w:hideMark/>
                          </w:tcPr>
                          <w:p w14:paraId="7A5F980C"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10</w:t>
                            </w:r>
                          </w:p>
                        </w:tc>
                        <w:tc>
                          <w:tcPr>
                            <w:tcW w:w="780" w:type="dxa"/>
                            <w:tcBorders>
                              <w:top w:val="nil"/>
                              <w:left w:val="nil"/>
                              <w:bottom w:val="single" w:sz="4" w:space="0" w:color="auto"/>
                              <w:right w:val="single" w:sz="4" w:space="0" w:color="auto"/>
                            </w:tcBorders>
                            <w:vAlign w:val="center"/>
                            <w:hideMark/>
                          </w:tcPr>
                          <w:p w14:paraId="40590E74"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50</w:t>
                            </w:r>
                          </w:p>
                        </w:tc>
                      </w:tr>
                      <w:tr w:rsidR="00EC11B2" w14:paraId="20CFE73A" w14:textId="77777777" w:rsidTr="006D036D">
                        <w:trPr>
                          <w:trHeight w:val="306"/>
                        </w:trPr>
                        <w:tc>
                          <w:tcPr>
                            <w:tcW w:w="671" w:type="dxa"/>
                            <w:tcBorders>
                              <w:top w:val="nil"/>
                              <w:left w:val="single" w:sz="4" w:space="0" w:color="auto"/>
                              <w:bottom w:val="single" w:sz="4" w:space="0" w:color="auto"/>
                              <w:right w:val="single" w:sz="4" w:space="0" w:color="auto"/>
                            </w:tcBorders>
                            <w:noWrap/>
                            <w:vAlign w:val="center"/>
                            <w:hideMark/>
                          </w:tcPr>
                          <w:p w14:paraId="27D8EB60"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6</w:t>
                            </w:r>
                          </w:p>
                        </w:tc>
                        <w:tc>
                          <w:tcPr>
                            <w:tcW w:w="779" w:type="dxa"/>
                            <w:tcBorders>
                              <w:top w:val="nil"/>
                              <w:left w:val="nil"/>
                              <w:bottom w:val="single" w:sz="4" w:space="0" w:color="auto"/>
                              <w:right w:val="single" w:sz="4" w:space="0" w:color="auto"/>
                            </w:tcBorders>
                            <w:noWrap/>
                            <w:vAlign w:val="center"/>
                            <w:hideMark/>
                          </w:tcPr>
                          <w:p w14:paraId="47CA9711"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w:t>
                            </w:r>
                          </w:p>
                        </w:tc>
                        <w:tc>
                          <w:tcPr>
                            <w:tcW w:w="780" w:type="dxa"/>
                            <w:tcBorders>
                              <w:top w:val="nil"/>
                              <w:left w:val="nil"/>
                              <w:bottom w:val="single" w:sz="4" w:space="0" w:color="auto"/>
                              <w:right w:val="single" w:sz="4" w:space="0" w:color="auto"/>
                            </w:tcBorders>
                            <w:noWrap/>
                            <w:vAlign w:val="center"/>
                            <w:hideMark/>
                          </w:tcPr>
                          <w:p w14:paraId="4212552C"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w:t>
                            </w:r>
                          </w:p>
                        </w:tc>
                        <w:tc>
                          <w:tcPr>
                            <w:tcW w:w="780" w:type="dxa"/>
                            <w:tcBorders>
                              <w:top w:val="nil"/>
                              <w:left w:val="nil"/>
                              <w:bottom w:val="single" w:sz="4" w:space="0" w:color="auto"/>
                              <w:right w:val="single" w:sz="4" w:space="0" w:color="auto"/>
                            </w:tcBorders>
                            <w:vAlign w:val="center"/>
                            <w:hideMark/>
                          </w:tcPr>
                          <w:p w14:paraId="545A4556"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4</w:t>
                            </w:r>
                          </w:p>
                        </w:tc>
                        <w:tc>
                          <w:tcPr>
                            <w:tcW w:w="780" w:type="dxa"/>
                            <w:tcBorders>
                              <w:top w:val="nil"/>
                              <w:left w:val="nil"/>
                              <w:bottom w:val="single" w:sz="4" w:space="0" w:color="auto"/>
                              <w:right w:val="single" w:sz="4" w:space="0" w:color="auto"/>
                            </w:tcBorders>
                            <w:vAlign w:val="center"/>
                            <w:hideMark/>
                          </w:tcPr>
                          <w:p w14:paraId="2622D19B"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24</w:t>
                            </w:r>
                          </w:p>
                        </w:tc>
                      </w:tr>
                      <w:tr w:rsidR="00EC11B2" w14:paraId="67C44F83" w14:textId="77777777" w:rsidTr="006D036D">
                        <w:trPr>
                          <w:trHeight w:val="306"/>
                        </w:trPr>
                        <w:tc>
                          <w:tcPr>
                            <w:tcW w:w="671" w:type="dxa"/>
                            <w:tcBorders>
                              <w:top w:val="nil"/>
                              <w:left w:val="single" w:sz="4" w:space="0" w:color="auto"/>
                              <w:bottom w:val="single" w:sz="4" w:space="0" w:color="auto"/>
                              <w:right w:val="single" w:sz="4" w:space="0" w:color="auto"/>
                            </w:tcBorders>
                            <w:noWrap/>
                            <w:vAlign w:val="center"/>
                            <w:hideMark/>
                          </w:tcPr>
                          <w:p w14:paraId="62E64D39"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7</w:t>
                            </w:r>
                          </w:p>
                        </w:tc>
                        <w:tc>
                          <w:tcPr>
                            <w:tcW w:w="779" w:type="dxa"/>
                            <w:tcBorders>
                              <w:top w:val="nil"/>
                              <w:left w:val="nil"/>
                              <w:bottom w:val="single" w:sz="4" w:space="0" w:color="auto"/>
                              <w:right w:val="single" w:sz="4" w:space="0" w:color="auto"/>
                            </w:tcBorders>
                            <w:noWrap/>
                            <w:vAlign w:val="center"/>
                            <w:hideMark/>
                          </w:tcPr>
                          <w:p w14:paraId="382D638B"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w:t>
                            </w:r>
                          </w:p>
                        </w:tc>
                        <w:tc>
                          <w:tcPr>
                            <w:tcW w:w="780" w:type="dxa"/>
                            <w:tcBorders>
                              <w:top w:val="nil"/>
                              <w:left w:val="nil"/>
                              <w:bottom w:val="single" w:sz="4" w:space="0" w:color="auto"/>
                              <w:right w:val="single" w:sz="4" w:space="0" w:color="auto"/>
                            </w:tcBorders>
                            <w:noWrap/>
                            <w:vAlign w:val="center"/>
                            <w:hideMark/>
                          </w:tcPr>
                          <w:p w14:paraId="40508B2F"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w:t>
                            </w:r>
                          </w:p>
                        </w:tc>
                        <w:tc>
                          <w:tcPr>
                            <w:tcW w:w="780" w:type="dxa"/>
                            <w:tcBorders>
                              <w:top w:val="nil"/>
                              <w:left w:val="nil"/>
                              <w:bottom w:val="single" w:sz="4" w:space="0" w:color="auto"/>
                              <w:right w:val="single" w:sz="4" w:space="0" w:color="auto"/>
                            </w:tcBorders>
                            <w:vAlign w:val="center"/>
                            <w:hideMark/>
                          </w:tcPr>
                          <w:p w14:paraId="6CF8730C"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1</w:t>
                            </w:r>
                          </w:p>
                        </w:tc>
                        <w:tc>
                          <w:tcPr>
                            <w:tcW w:w="780" w:type="dxa"/>
                            <w:tcBorders>
                              <w:top w:val="nil"/>
                              <w:left w:val="nil"/>
                              <w:bottom w:val="single" w:sz="4" w:space="0" w:color="auto"/>
                              <w:right w:val="single" w:sz="4" w:space="0" w:color="auto"/>
                            </w:tcBorders>
                            <w:vAlign w:val="center"/>
                            <w:hideMark/>
                          </w:tcPr>
                          <w:p w14:paraId="12627F8F"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7</w:t>
                            </w:r>
                          </w:p>
                        </w:tc>
                      </w:tr>
                      <w:tr w:rsidR="00EC11B2" w14:paraId="5982ADF4" w14:textId="77777777" w:rsidTr="006D036D">
                        <w:trPr>
                          <w:trHeight w:val="306"/>
                        </w:trPr>
                        <w:tc>
                          <w:tcPr>
                            <w:tcW w:w="671" w:type="dxa"/>
                            <w:tcBorders>
                              <w:top w:val="nil"/>
                              <w:left w:val="single" w:sz="4" w:space="0" w:color="auto"/>
                              <w:bottom w:val="single" w:sz="4" w:space="0" w:color="auto"/>
                              <w:right w:val="single" w:sz="4" w:space="0" w:color="auto"/>
                            </w:tcBorders>
                            <w:noWrap/>
                            <w:vAlign w:val="center"/>
                            <w:hideMark/>
                          </w:tcPr>
                          <w:p w14:paraId="712B4820"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8</w:t>
                            </w:r>
                          </w:p>
                        </w:tc>
                        <w:tc>
                          <w:tcPr>
                            <w:tcW w:w="779" w:type="dxa"/>
                            <w:tcBorders>
                              <w:top w:val="nil"/>
                              <w:left w:val="nil"/>
                              <w:bottom w:val="single" w:sz="4" w:space="0" w:color="auto"/>
                              <w:right w:val="single" w:sz="4" w:space="0" w:color="auto"/>
                            </w:tcBorders>
                            <w:noWrap/>
                            <w:vAlign w:val="center"/>
                            <w:hideMark/>
                          </w:tcPr>
                          <w:p w14:paraId="247AF747"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1</w:t>
                            </w:r>
                          </w:p>
                        </w:tc>
                        <w:tc>
                          <w:tcPr>
                            <w:tcW w:w="780" w:type="dxa"/>
                            <w:tcBorders>
                              <w:top w:val="nil"/>
                              <w:left w:val="nil"/>
                              <w:bottom w:val="single" w:sz="4" w:space="0" w:color="auto"/>
                              <w:right w:val="single" w:sz="4" w:space="0" w:color="auto"/>
                            </w:tcBorders>
                            <w:noWrap/>
                            <w:vAlign w:val="center"/>
                            <w:hideMark/>
                          </w:tcPr>
                          <w:p w14:paraId="1C6D17D1"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8</w:t>
                            </w:r>
                          </w:p>
                        </w:tc>
                        <w:tc>
                          <w:tcPr>
                            <w:tcW w:w="780" w:type="dxa"/>
                            <w:tcBorders>
                              <w:top w:val="nil"/>
                              <w:left w:val="nil"/>
                              <w:bottom w:val="single" w:sz="4" w:space="0" w:color="auto"/>
                              <w:right w:val="single" w:sz="4" w:space="0" w:color="auto"/>
                            </w:tcBorders>
                            <w:vAlign w:val="center"/>
                            <w:hideMark/>
                          </w:tcPr>
                          <w:p w14:paraId="2037692C"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4</w:t>
                            </w:r>
                          </w:p>
                        </w:tc>
                        <w:tc>
                          <w:tcPr>
                            <w:tcW w:w="780" w:type="dxa"/>
                            <w:tcBorders>
                              <w:top w:val="nil"/>
                              <w:left w:val="nil"/>
                              <w:bottom w:val="single" w:sz="4" w:space="0" w:color="auto"/>
                              <w:right w:val="single" w:sz="4" w:space="0" w:color="auto"/>
                            </w:tcBorders>
                            <w:vAlign w:val="center"/>
                            <w:hideMark/>
                          </w:tcPr>
                          <w:p w14:paraId="08CA71F6"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32</w:t>
                            </w:r>
                          </w:p>
                        </w:tc>
                      </w:tr>
                      <w:tr w:rsidR="00EC11B2" w14:paraId="0979538D" w14:textId="77777777" w:rsidTr="006D036D">
                        <w:trPr>
                          <w:trHeight w:val="306"/>
                        </w:trPr>
                        <w:tc>
                          <w:tcPr>
                            <w:tcW w:w="671" w:type="dxa"/>
                            <w:tcBorders>
                              <w:top w:val="single" w:sz="4" w:space="0" w:color="auto"/>
                              <w:left w:val="single" w:sz="4" w:space="0" w:color="auto"/>
                              <w:bottom w:val="single" w:sz="4" w:space="0" w:color="auto"/>
                              <w:right w:val="single" w:sz="4" w:space="0" w:color="auto"/>
                            </w:tcBorders>
                            <w:noWrap/>
                            <w:vAlign w:val="center"/>
                            <w:hideMark/>
                          </w:tcPr>
                          <w:p w14:paraId="05583D57"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9</w:t>
                            </w:r>
                          </w:p>
                        </w:tc>
                        <w:tc>
                          <w:tcPr>
                            <w:tcW w:w="779" w:type="dxa"/>
                            <w:tcBorders>
                              <w:top w:val="single" w:sz="4" w:space="0" w:color="auto"/>
                              <w:left w:val="nil"/>
                              <w:bottom w:val="single" w:sz="4" w:space="0" w:color="auto"/>
                              <w:right w:val="single" w:sz="4" w:space="0" w:color="auto"/>
                            </w:tcBorders>
                            <w:noWrap/>
                            <w:vAlign w:val="center"/>
                            <w:hideMark/>
                          </w:tcPr>
                          <w:p w14:paraId="2535E1F6"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1</w:t>
                            </w:r>
                          </w:p>
                        </w:tc>
                        <w:tc>
                          <w:tcPr>
                            <w:tcW w:w="780" w:type="dxa"/>
                            <w:tcBorders>
                              <w:top w:val="single" w:sz="4" w:space="0" w:color="auto"/>
                              <w:left w:val="nil"/>
                              <w:bottom w:val="single" w:sz="4" w:space="0" w:color="auto"/>
                              <w:right w:val="single" w:sz="4" w:space="0" w:color="auto"/>
                            </w:tcBorders>
                            <w:noWrap/>
                            <w:vAlign w:val="center"/>
                            <w:hideMark/>
                          </w:tcPr>
                          <w:p w14:paraId="1F2A6C6A"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9</w:t>
                            </w:r>
                          </w:p>
                        </w:tc>
                        <w:tc>
                          <w:tcPr>
                            <w:tcW w:w="780" w:type="dxa"/>
                            <w:tcBorders>
                              <w:top w:val="single" w:sz="4" w:space="0" w:color="auto"/>
                              <w:left w:val="nil"/>
                              <w:bottom w:val="single" w:sz="4" w:space="0" w:color="auto"/>
                              <w:right w:val="single" w:sz="4" w:space="0" w:color="auto"/>
                            </w:tcBorders>
                            <w:vAlign w:val="center"/>
                            <w:hideMark/>
                          </w:tcPr>
                          <w:p w14:paraId="398DF460"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w:t>
                            </w:r>
                          </w:p>
                        </w:tc>
                        <w:tc>
                          <w:tcPr>
                            <w:tcW w:w="780" w:type="dxa"/>
                            <w:tcBorders>
                              <w:top w:val="single" w:sz="4" w:space="0" w:color="auto"/>
                              <w:left w:val="nil"/>
                              <w:bottom w:val="single" w:sz="4" w:space="0" w:color="auto"/>
                              <w:right w:val="single" w:sz="4" w:space="0" w:color="auto"/>
                            </w:tcBorders>
                            <w:vAlign w:val="center"/>
                            <w:hideMark/>
                          </w:tcPr>
                          <w:p w14:paraId="15E4E6DC"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w:t>
                            </w:r>
                          </w:p>
                        </w:tc>
                      </w:tr>
                      <w:tr w:rsidR="00EC11B2" w14:paraId="6ADAE300" w14:textId="77777777" w:rsidTr="006D036D">
                        <w:trPr>
                          <w:trHeight w:val="306"/>
                        </w:trPr>
                        <w:tc>
                          <w:tcPr>
                            <w:tcW w:w="671" w:type="dxa"/>
                            <w:tcBorders>
                              <w:top w:val="single" w:sz="4" w:space="0" w:color="auto"/>
                              <w:left w:val="single" w:sz="4" w:space="0" w:color="auto"/>
                              <w:bottom w:val="single" w:sz="4" w:space="0" w:color="auto"/>
                              <w:right w:val="single" w:sz="4" w:space="0" w:color="auto"/>
                            </w:tcBorders>
                            <w:noWrap/>
                            <w:vAlign w:val="center"/>
                            <w:hideMark/>
                          </w:tcPr>
                          <w:p w14:paraId="0E870298" w14:textId="77777777" w:rsidR="00EC11B2" w:rsidRDefault="00EC11B2">
                            <w:pPr>
                              <w:widowControl/>
                              <w:overflowPunct w:val="0"/>
                              <w:spacing w:line="240" w:lineRule="exact"/>
                              <w:ind w:left="548" w:hangingChars="274" w:hanging="548"/>
                              <w:jc w:val="center"/>
                              <w:rPr>
                                <w:rFonts w:ascii="標楷體" w:hAnsi="標楷體" w:cs="新細明體"/>
                                <w:color w:val="000000"/>
                                <w:kern w:val="0"/>
                                <w:sz w:val="20"/>
                              </w:rPr>
                            </w:pPr>
                            <w:r>
                              <w:rPr>
                                <w:rFonts w:ascii="標楷體" w:hAnsi="標楷體" w:cs="新細明體" w:hint="eastAsia"/>
                                <w:color w:val="000000"/>
                                <w:kern w:val="0"/>
                                <w:sz w:val="20"/>
                              </w:rPr>
                              <w:t>10</w:t>
                            </w:r>
                          </w:p>
                        </w:tc>
                        <w:tc>
                          <w:tcPr>
                            <w:tcW w:w="779" w:type="dxa"/>
                            <w:tcBorders>
                              <w:top w:val="single" w:sz="4" w:space="0" w:color="auto"/>
                              <w:left w:val="nil"/>
                              <w:bottom w:val="single" w:sz="4" w:space="0" w:color="auto"/>
                              <w:right w:val="single" w:sz="4" w:space="0" w:color="auto"/>
                            </w:tcBorders>
                            <w:noWrap/>
                            <w:vAlign w:val="center"/>
                            <w:hideMark/>
                          </w:tcPr>
                          <w:p w14:paraId="6C7B47CC"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w:t>
                            </w:r>
                          </w:p>
                        </w:tc>
                        <w:tc>
                          <w:tcPr>
                            <w:tcW w:w="780" w:type="dxa"/>
                            <w:tcBorders>
                              <w:top w:val="single" w:sz="4" w:space="0" w:color="auto"/>
                              <w:left w:val="nil"/>
                              <w:bottom w:val="single" w:sz="4" w:space="0" w:color="auto"/>
                              <w:right w:val="single" w:sz="4" w:space="0" w:color="auto"/>
                            </w:tcBorders>
                            <w:noWrap/>
                            <w:vAlign w:val="center"/>
                            <w:hideMark/>
                          </w:tcPr>
                          <w:p w14:paraId="507E615B"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w:t>
                            </w:r>
                          </w:p>
                        </w:tc>
                        <w:tc>
                          <w:tcPr>
                            <w:tcW w:w="780" w:type="dxa"/>
                            <w:tcBorders>
                              <w:top w:val="single" w:sz="4" w:space="0" w:color="auto"/>
                              <w:left w:val="nil"/>
                              <w:bottom w:val="single" w:sz="4" w:space="0" w:color="auto"/>
                              <w:right w:val="single" w:sz="4" w:space="0" w:color="auto"/>
                            </w:tcBorders>
                            <w:vAlign w:val="center"/>
                            <w:hideMark/>
                          </w:tcPr>
                          <w:p w14:paraId="1B69D0D4"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2</w:t>
                            </w:r>
                          </w:p>
                        </w:tc>
                        <w:tc>
                          <w:tcPr>
                            <w:tcW w:w="780" w:type="dxa"/>
                            <w:tcBorders>
                              <w:top w:val="single" w:sz="4" w:space="0" w:color="auto"/>
                              <w:left w:val="nil"/>
                              <w:bottom w:val="single" w:sz="4" w:space="0" w:color="auto"/>
                              <w:right w:val="single" w:sz="4" w:space="0" w:color="auto"/>
                            </w:tcBorders>
                            <w:vAlign w:val="center"/>
                            <w:hideMark/>
                          </w:tcPr>
                          <w:p w14:paraId="457D16A7" w14:textId="77777777" w:rsidR="00EC11B2" w:rsidRPr="006D036D" w:rsidRDefault="00EC11B2" w:rsidP="006D036D">
                            <w:pPr>
                              <w:widowControl/>
                              <w:overflowPunct w:val="0"/>
                              <w:spacing w:line="240" w:lineRule="exact"/>
                              <w:ind w:leftChars="-10" w:left="530" w:rightChars="11" w:right="26" w:hangingChars="277" w:hanging="554"/>
                              <w:jc w:val="right"/>
                              <w:rPr>
                                <w:rFonts w:ascii="標楷體" w:hAnsi="標楷體" w:cs="新細明體"/>
                                <w:color w:val="000000"/>
                                <w:kern w:val="0"/>
                                <w:sz w:val="20"/>
                              </w:rPr>
                            </w:pPr>
                            <w:r w:rsidRPr="006D036D">
                              <w:rPr>
                                <w:rFonts w:ascii="標楷體" w:hAnsi="標楷體" w:cs="新細明體" w:hint="eastAsia"/>
                                <w:color w:val="000000"/>
                                <w:kern w:val="0"/>
                                <w:sz w:val="20"/>
                              </w:rPr>
                              <w:t>20</w:t>
                            </w:r>
                          </w:p>
                        </w:tc>
                      </w:tr>
                    </w:tbl>
                    <w:p w14:paraId="6A436B23" w14:textId="592BAFC1" w:rsidR="00EC11B2" w:rsidRDefault="00EC11B2" w:rsidP="00A94CA6">
                      <w:pPr>
                        <w:spacing w:line="220" w:lineRule="exact"/>
                        <w:ind w:leftChars="17" w:left="491" w:hangingChars="250" w:hanging="450"/>
                        <w:rPr>
                          <w:rFonts w:ascii="標楷體" w:hAnsi="標楷體" w:cs="Times New Roman"/>
                          <w:sz w:val="18"/>
                          <w:szCs w:val="18"/>
                        </w:rPr>
                      </w:pPr>
                      <w:r>
                        <w:rPr>
                          <w:rFonts w:ascii="標楷體" w:hAnsi="標楷體" w:hint="eastAsia"/>
                          <w:sz w:val="18"/>
                          <w:szCs w:val="18"/>
                        </w:rPr>
                        <w:t>資料來源</w:t>
                      </w:r>
                      <w:r w:rsidR="00A94CA6">
                        <w:rPr>
                          <w:rFonts w:ascii="標楷體" w:hAnsi="標楷體" w:hint="eastAsia"/>
                          <w:sz w:val="18"/>
                          <w:szCs w:val="18"/>
                        </w:rPr>
                        <w:t>：</w:t>
                      </w:r>
                      <w:r>
                        <w:rPr>
                          <w:rFonts w:ascii="標楷體" w:hAnsi="標楷體" w:hint="eastAsia"/>
                          <w:sz w:val="18"/>
                          <w:szCs w:val="18"/>
                        </w:rPr>
                        <w:t>整理自澎湖縣政府文化局提供資料。</w:t>
                      </w:r>
                    </w:p>
                  </w:txbxContent>
                </v:textbox>
                <w10:wrap type="square" anchorx="margin"/>
              </v:shape>
            </w:pict>
          </mc:Fallback>
        </mc:AlternateContent>
      </w:r>
      <w:r w:rsidR="00EC11B2">
        <w:rPr>
          <w:rFonts w:ascii="標楷體" w:hAnsi="標楷體" w:hint="eastAsia"/>
          <w:bCs/>
          <w:spacing w:val="10"/>
          <w:kern w:val="0"/>
        </w:rPr>
        <w:t>制民眾參與或報名活動次數。據該計畫114年期中報告載列，截至4月底止，上開2項目共計辦理臺灣台語小小說書人闖關活動、節慶系列活動等14場，計536人次報名，510人次簽到。</w:t>
      </w:r>
      <w:proofErr w:type="gramStart"/>
      <w:r w:rsidR="00EC11B2">
        <w:rPr>
          <w:rFonts w:ascii="標楷體" w:hAnsi="標楷體" w:hint="eastAsia"/>
          <w:bCs/>
          <w:spacing w:val="10"/>
          <w:kern w:val="0"/>
        </w:rPr>
        <w:t>惟</w:t>
      </w:r>
      <w:proofErr w:type="gramEnd"/>
      <w:r w:rsidR="00EC11B2">
        <w:rPr>
          <w:rFonts w:ascii="標楷體" w:hAnsi="標楷體" w:hint="eastAsia"/>
          <w:bCs/>
          <w:spacing w:val="10"/>
          <w:kern w:val="0"/>
        </w:rPr>
        <w:t>統計實際參與人數391人，其中有27人參加3場次以上，共100人次（表2），占總參加人數與人次分別為6.91％與19.61％，且其中有2人參加8及9場次，半數以上</w:t>
      </w:r>
      <w:proofErr w:type="gramStart"/>
      <w:r w:rsidR="00EC11B2">
        <w:rPr>
          <w:rFonts w:ascii="標楷體" w:hAnsi="標楷體" w:hint="eastAsia"/>
          <w:bCs/>
          <w:spacing w:val="10"/>
          <w:kern w:val="0"/>
        </w:rPr>
        <w:t>活動均有參與</w:t>
      </w:r>
      <w:proofErr w:type="gramEnd"/>
      <w:r w:rsidR="00EC11B2">
        <w:rPr>
          <w:rFonts w:ascii="標楷體" w:hAnsi="標楷體" w:hint="eastAsia"/>
          <w:bCs/>
          <w:spacing w:val="10"/>
          <w:kern w:val="0"/>
        </w:rPr>
        <w:t>；再以上開14場活動加計5至7月「其他面臨傳承危機國家</w:t>
      </w:r>
      <w:proofErr w:type="gramStart"/>
      <w:r w:rsidR="00EC11B2">
        <w:rPr>
          <w:rFonts w:ascii="標楷體" w:hAnsi="標楷體" w:hint="eastAsia"/>
          <w:bCs/>
          <w:spacing w:val="10"/>
          <w:kern w:val="0"/>
        </w:rPr>
        <w:t>語言復振措施</w:t>
      </w:r>
      <w:proofErr w:type="gramEnd"/>
      <w:r w:rsidR="00EC11B2">
        <w:rPr>
          <w:rFonts w:ascii="標楷體" w:hAnsi="標楷體" w:hint="eastAsia"/>
          <w:bCs/>
          <w:spacing w:val="10"/>
          <w:kern w:val="0"/>
        </w:rPr>
        <w:t>」12場活動之報名人次共計885人次分析，26場次共601人報名，其中報名3次以上共58人、255人次（</w:t>
      </w:r>
      <w:r w:rsidR="00A24179">
        <w:rPr>
          <w:rFonts w:ascii="標楷體" w:hAnsi="標楷體" w:hint="eastAsia"/>
          <w:bCs/>
          <w:spacing w:val="10"/>
          <w:kern w:val="0"/>
        </w:rPr>
        <w:t>同</w:t>
      </w:r>
      <w:r w:rsidR="00EC11B2">
        <w:rPr>
          <w:rFonts w:ascii="標楷體" w:hAnsi="標楷體" w:hint="eastAsia"/>
          <w:bCs/>
          <w:spacing w:val="10"/>
          <w:kern w:val="0"/>
        </w:rPr>
        <w:t>表2），占總報名人數與人次分別為9.65％與28.81％，且其中有6人報名參加8或10場次，活動資源分配尚有改善空間。又為推廣本土語言及珍貴的澎湖</w:t>
      </w:r>
      <w:proofErr w:type="gramStart"/>
      <w:r w:rsidR="00EC11B2">
        <w:rPr>
          <w:rFonts w:ascii="標楷體" w:hAnsi="標楷體" w:hint="eastAsia"/>
          <w:bCs/>
          <w:spacing w:val="10"/>
          <w:kern w:val="0"/>
        </w:rPr>
        <w:t>腔</w:t>
      </w:r>
      <w:proofErr w:type="gramEnd"/>
      <w:r w:rsidR="00EC11B2">
        <w:rPr>
          <w:rFonts w:ascii="標楷體" w:hAnsi="標楷體" w:hint="eastAsia"/>
          <w:bCs/>
          <w:spacing w:val="10"/>
          <w:kern w:val="0"/>
        </w:rPr>
        <w:t>文化，該局於114年4月與6月出版「戲說</w:t>
      </w:r>
      <w:proofErr w:type="gramStart"/>
      <w:r w:rsidR="00EC11B2">
        <w:rPr>
          <w:rFonts w:ascii="標楷體" w:hAnsi="標楷體" w:hint="eastAsia"/>
          <w:bCs/>
          <w:spacing w:val="10"/>
          <w:kern w:val="0"/>
        </w:rPr>
        <w:t>澎湖褒歌</w:t>
      </w:r>
      <w:proofErr w:type="gramEnd"/>
      <w:r w:rsidR="00EC11B2">
        <w:rPr>
          <w:rFonts w:ascii="標楷體" w:hAnsi="標楷體" w:hint="eastAsia"/>
          <w:bCs/>
          <w:spacing w:val="10"/>
          <w:kern w:val="0"/>
        </w:rPr>
        <w:t>」與「性命中的花蕊」有聲書，惟該</w:t>
      </w:r>
      <w:proofErr w:type="gramStart"/>
      <w:r w:rsidR="00EC11B2">
        <w:rPr>
          <w:rFonts w:ascii="標楷體" w:hAnsi="標楷體" w:hint="eastAsia"/>
          <w:bCs/>
          <w:spacing w:val="10"/>
          <w:kern w:val="0"/>
        </w:rPr>
        <w:t>局官網</w:t>
      </w:r>
      <w:proofErr w:type="gramEnd"/>
      <w:r w:rsidR="00EC11B2">
        <w:rPr>
          <w:rFonts w:ascii="標楷體" w:hAnsi="標楷體" w:hint="eastAsia"/>
          <w:bCs/>
          <w:spacing w:val="10"/>
          <w:kern w:val="0"/>
        </w:rPr>
        <w:t>之出版資訊未更新，顯示運用媒體揭露台語出版品資訊仍待落實，經函請</w:t>
      </w:r>
      <w:proofErr w:type="gramStart"/>
      <w:r w:rsidR="00EC11B2">
        <w:rPr>
          <w:rFonts w:ascii="標楷體" w:hAnsi="標楷體" w:hint="eastAsia"/>
          <w:bCs/>
          <w:spacing w:val="10"/>
          <w:kern w:val="0"/>
        </w:rPr>
        <w:t>研</w:t>
      </w:r>
      <w:proofErr w:type="gramEnd"/>
      <w:r w:rsidR="00EC11B2">
        <w:rPr>
          <w:rFonts w:ascii="標楷體" w:hAnsi="標楷體" w:hint="eastAsia"/>
          <w:bCs/>
          <w:spacing w:val="10"/>
          <w:kern w:val="0"/>
        </w:rPr>
        <w:t>謀改善。據復：已向補助單位提出修正計畫，</w:t>
      </w:r>
      <w:proofErr w:type="gramStart"/>
      <w:r w:rsidR="00EC11B2">
        <w:rPr>
          <w:rFonts w:ascii="標楷體" w:hAnsi="標楷體" w:hint="eastAsia"/>
          <w:bCs/>
          <w:spacing w:val="10"/>
          <w:kern w:val="0"/>
        </w:rPr>
        <w:t>將聽繪本</w:t>
      </w:r>
      <w:proofErr w:type="gramEnd"/>
      <w:r w:rsidR="00EC11B2">
        <w:rPr>
          <w:rFonts w:ascii="標楷體" w:hAnsi="標楷體" w:hint="eastAsia"/>
          <w:bCs/>
          <w:spacing w:val="10"/>
          <w:kern w:val="0"/>
        </w:rPr>
        <w:t>故事學台語活動推廣對象加入國小學童，</w:t>
      </w:r>
      <w:proofErr w:type="gramStart"/>
      <w:r w:rsidR="00EC11B2">
        <w:rPr>
          <w:rFonts w:ascii="標楷體" w:hAnsi="標楷體" w:hint="eastAsia"/>
          <w:bCs/>
          <w:spacing w:val="10"/>
          <w:kern w:val="0"/>
        </w:rPr>
        <w:t>爾後妥</w:t>
      </w:r>
      <w:proofErr w:type="gramEnd"/>
      <w:r w:rsidR="00EC11B2">
        <w:rPr>
          <w:rFonts w:ascii="標楷體" w:hAnsi="標楷體" w:hint="eastAsia"/>
          <w:bCs/>
          <w:spacing w:val="10"/>
          <w:kern w:val="0"/>
        </w:rPr>
        <w:t>適安排活動行程，兼顧各校區域分布與實際需求，加強與尚未參與之幼兒園聯繫合作；各項推廣台語活動將調</w:t>
      </w:r>
      <w:r w:rsidR="00EC11B2" w:rsidRPr="001D3C3B">
        <w:rPr>
          <w:rFonts w:ascii="標楷體" w:hAnsi="標楷體" w:hint="eastAsia"/>
          <w:bCs/>
          <w:spacing w:val="10"/>
          <w:kern w:val="0"/>
        </w:rPr>
        <w:t>整報名方式使資源分配更平均；另已將有聲書納入出版資訊專區介紹，加強相關數位行銷</w:t>
      </w:r>
      <w:r w:rsidR="00EC11B2" w:rsidRPr="001D3C3B">
        <w:rPr>
          <w:rFonts w:ascii="標楷體" w:hAnsi="標楷體" w:hint="eastAsia"/>
          <w:spacing w:val="10"/>
          <w:kern w:val="0"/>
        </w:rPr>
        <w:t>。</w:t>
      </w:r>
    </w:p>
    <w:p w14:paraId="304F1636" w14:textId="2A395754" w:rsidR="00EC11B2" w:rsidRDefault="00EC11B2" w:rsidP="00032D51">
      <w:pPr>
        <w:tabs>
          <w:tab w:val="left" w:pos="3544"/>
        </w:tabs>
        <w:overflowPunct w:val="0"/>
        <w:adjustRightInd w:val="0"/>
        <w:spacing w:line="476" w:lineRule="exact"/>
        <w:ind w:firstLineChars="300" w:firstLine="781"/>
        <w:outlineLvl w:val="4"/>
        <w:rPr>
          <w:rFonts w:ascii="標楷體" w:hAnsi="標楷體"/>
          <w:spacing w:val="10"/>
          <w:kern w:val="0"/>
        </w:rPr>
      </w:pPr>
      <w:r>
        <w:rPr>
          <w:rFonts w:ascii="標楷體" w:hAnsi="標楷體" w:hint="eastAsia"/>
          <w:b/>
          <w:bCs/>
          <w:spacing w:val="10"/>
          <w:kern w:val="0"/>
        </w:rPr>
        <w:t>（2）</w:t>
      </w:r>
      <w:r>
        <w:rPr>
          <w:rFonts w:ascii="標楷體" w:hAnsi="標楷體" w:hint="eastAsia"/>
          <w:b/>
          <w:spacing w:val="10"/>
          <w:kern w:val="0"/>
        </w:rPr>
        <w:t>設置多樣專業展演場館推動文化參與共享，惟部分友善服務措施導入與建置尚有優化改善空間，</w:t>
      </w:r>
      <w:proofErr w:type="gramStart"/>
      <w:r>
        <w:rPr>
          <w:rFonts w:ascii="標楷體" w:hAnsi="標楷體" w:hint="eastAsia"/>
          <w:b/>
          <w:spacing w:val="10"/>
          <w:kern w:val="0"/>
        </w:rPr>
        <w:t>俾</w:t>
      </w:r>
      <w:proofErr w:type="gramEnd"/>
      <w:r>
        <w:rPr>
          <w:rFonts w:ascii="標楷體" w:hAnsi="標楷體" w:hint="eastAsia"/>
          <w:b/>
          <w:spacing w:val="10"/>
          <w:kern w:val="0"/>
        </w:rPr>
        <w:t>免影響身心障礙者、高幼齡人口等族群文化近用權利</w:t>
      </w:r>
      <w:r>
        <w:rPr>
          <w:rFonts w:ascii="標楷體" w:hAnsi="標楷體" w:hint="eastAsia"/>
          <w:b/>
          <w:bCs/>
          <w:spacing w:val="10"/>
          <w:kern w:val="0"/>
        </w:rPr>
        <w:t>：</w:t>
      </w:r>
      <w:proofErr w:type="gramStart"/>
      <w:r>
        <w:rPr>
          <w:rFonts w:ascii="標楷體" w:hAnsi="標楷體" w:hint="eastAsia"/>
          <w:bCs/>
          <w:spacing w:val="10"/>
          <w:kern w:val="0"/>
        </w:rPr>
        <w:t>文化部為加強</w:t>
      </w:r>
      <w:proofErr w:type="gramEnd"/>
      <w:r>
        <w:rPr>
          <w:rFonts w:ascii="標楷體" w:hAnsi="標楷體" w:hint="eastAsia"/>
          <w:bCs/>
          <w:spacing w:val="10"/>
          <w:kern w:val="0"/>
        </w:rPr>
        <w:t>監督所屬文化館所是否符合友善平權意識，訂定「文化展演場館友善服務暨設施設備檢核表」，計有友善服務設施、廁所盥洗室及其他硬體設施設備等13個檢核項目，並於111年12月函請各市縣政府自我檢核</w:t>
      </w:r>
      <w:proofErr w:type="gramStart"/>
      <w:r>
        <w:rPr>
          <w:rFonts w:ascii="標楷體" w:hAnsi="標楷體" w:hint="eastAsia"/>
          <w:bCs/>
          <w:spacing w:val="10"/>
          <w:kern w:val="0"/>
        </w:rPr>
        <w:t>場館無障礙</w:t>
      </w:r>
      <w:proofErr w:type="gramEnd"/>
      <w:r>
        <w:rPr>
          <w:rFonts w:ascii="標楷體" w:hAnsi="標楷體" w:hint="eastAsia"/>
          <w:bCs/>
          <w:spacing w:val="10"/>
          <w:kern w:val="0"/>
        </w:rPr>
        <w:t>設施及服務情形，以加強文化設施友善服務機制。該局經管演藝廳、生活博物館、化石館等9個藝文展演場館，部分場館檢核結果，或因無人力均未能提供手語導</w:t>
      </w:r>
      <w:proofErr w:type="gramStart"/>
      <w:r>
        <w:rPr>
          <w:rFonts w:ascii="標楷體" w:hAnsi="標楷體" w:hint="eastAsia"/>
          <w:bCs/>
          <w:spacing w:val="10"/>
          <w:kern w:val="0"/>
        </w:rPr>
        <w:t>覽</w:t>
      </w:r>
      <w:proofErr w:type="gramEnd"/>
      <w:r>
        <w:rPr>
          <w:rFonts w:ascii="標楷體" w:hAnsi="標楷體" w:hint="eastAsia"/>
          <w:bCs/>
          <w:spacing w:val="10"/>
          <w:kern w:val="0"/>
        </w:rPr>
        <w:t>解說服務、或未針對服務人員定</w:t>
      </w:r>
      <w:r>
        <w:rPr>
          <w:rFonts w:ascii="標楷體" w:hAnsi="標楷體" w:hint="eastAsia"/>
          <w:bCs/>
          <w:spacing w:val="10"/>
          <w:kern w:val="0"/>
        </w:rPr>
        <w:lastRenderedPageBreak/>
        <w:t>期安排接待身心障礙者之教育訓練課程且無其他替代友善服務方案、或受財政因素影響，未能提供於售票處、展覽區中裝設電子感應線圈系統（助聽輔具T功能）</w:t>
      </w:r>
      <w:proofErr w:type="gramStart"/>
      <w:r>
        <w:rPr>
          <w:rFonts w:ascii="標楷體" w:hAnsi="標楷體" w:hint="eastAsia"/>
          <w:bCs/>
          <w:spacing w:val="10"/>
          <w:kern w:val="0"/>
        </w:rPr>
        <w:t>方便助聽輔</w:t>
      </w:r>
      <w:proofErr w:type="gramEnd"/>
      <w:r>
        <w:rPr>
          <w:rFonts w:ascii="標楷體" w:hAnsi="標楷體" w:hint="eastAsia"/>
          <w:bCs/>
          <w:spacing w:val="10"/>
          <w:kern w:val="0"/>
        </w:rPr>
        <w:t>具使用者收聽、或尚未提供輔具借用（如輪椅、嬰兒車等）、電動輪椅充電服務、或廁所未設置求助鈴等。另生活博物館與演藝廳雖已提供輔具借用、電動輪椅充電服務等友善服務措施，</w:t>
      </w:r>
      <w:proofErr w:type="gramStart"/>
      <w:r>
        <w:rPr>
          <w:rFonts w:ascii="標楷體" w:hAnsi="標楷體" w:hint="eastAsia"/>
          <w:bCs/>
          <w:spacing w:val="10"/>
          <w:kern w:val="0"/>
        </w:rPr>
        <w:t>惟官網</w:t>
      </w:r>
      <w:proofErr w:type="gramEnd"/>
      <w:r>
        <w:rPr>
          <w:rFonts w:ascii="標楷體" w:hAnsi="標楷體" w:hint="eastAsia"/>
          <w:bCs/>
          <w:spacing w:val="10"/>
          <w:kern w:val="0"/>
        </w:rPr>
        <w:t>未設置無障礙服務專區，供民眾瞭解場館環境，亟待妥適導入資源，打造文化近用環境，經函請</w:t>
      </w:r>
      <w:proofErr w:type="gramStart"/>
      <w:r>
        <w:rPr>
          <w:rFonts w:ascii="標楷體" w:hAnsi="標楷體" w:hint="eastAsia"/>
          <w:bCs/>
          <w:spacing w:val="10"/>
          <w:kern w:val="0"/>
        </w:rPr>
        <w:t>研</w:t>
      </w:r>
      <w:proofErr w:type="gramEnd"/>
      <w:r>
        <w:rPr>
          <w:rFonts w:ascii="標楷體" w:hAnsi="標楷體" w:hint="eastAsia"/>
          <w:bCs/>
          <w:spacing w:val="10"/>
          <w:kern w:val="0"/>
        </w:rPr>
        <w:t>謀改善。據復：爾後辦理館員及志工培訓時將納入接待身心障礙者之教育訓練課程；澎湖縣演藝廳已於首頁/觀眾服務設置無障礙服務專區供查詢，澎湖生活博物館網站將參酌其他場館</w:t>
      </w:r>
      <w:proofErr w:type="gramStart"/>
      <w:r>
        <w:rPr>
          <w:rFonts w:ascii="標楷體" w:hAnsi="標楷體" w:hint="eastAsia"/>
          <w:bCs/>
          <w:spacing w:val="10"/>
          <w:kern w:val="0"/>
        </w:rPr>
        <w:t>研</w:t>
      </w:r>
      <w:proofErr w:type="gramEnd"/>
      <w:r>
        <w:rPr>
          <w:rFonts w:ascii="標楷體" w:hAnsi="標楷體" w:hint="eastAsia"/>
          <w:bCs/>
          <w:spacing w:val="10"/>
          <w:kern w:val="0"/>
        </w:rPr>
        <w:t>議設置，另將持續爭取人力及經費，精進場館友善措施，以提供優質服務</w:t>
      </w:r>
      <w:r>
        <w:rPr>
          <w:rFonts w:ascii="標楷體" w:hAnsi="標楷體" w:hint="eastAsia"/>
          <w:spacing w:val="10"/>
          <w:kern w:val="0"/>
        </w:rPr>
        <w:t>。</w:t>
      </w:r>
    </w:p>
    <w:p w14:paraId="6513D455" w14:textId="5F784F92" w:rsidR="00EC11B2" w:rsidRDefault="00EC11B2" w:rsidP="00032D51">
      <w:pPr>
        <w:overflowPunct w:val="0"/>
        <w:adjustRightInd w:val="0"/>
        <w:snapToGrid w:val="0"/>
        <w:spacing w:beforeLines="40" w:before="96" w:line="460" w:lineRule="exact"/>
        <w:ind w:firstLineChars="200" w:firstLine="601"/>
        <w:rPr>
          <w:rFonts w:ascii="標楷體" w:hAnsi="標楷體"/>
          <w:bCs/>
          <w:spacing w:val="10"/>
          <w:kern w:val="0"/>
        </w:rPr>
      </w:pPr>
      <w:r>
        <w:rPr>
          <w:rFonts w:ascii="標楷體" w:hAnsi="標楷體" w:hint="eastAsia"/>
          <w:b/>
          <w:bCs/>
          <w:spacing w:val="10"/>
          <w:kern w:val="0"/>
          <w:sz w:val="28"/>
          <w:szCs w:val="32"/>
        </w:rPr>
        <w:t>2.</w:t>
      </w:r>
      <w:proofErr w:type="gramStart"/>
      <w:r>
        <w:rPr>
          <w:rFonts w:ascii="標楷體" w:hAnsi="標楷體" w:hint="eastAsia"/>
          <w:b/>
          <w:bCs/>
          <w:spacing w:val="10"/>
          <w:kern w:val="0"/>
          <w:sz w:val="28"/>
          <w:szCs w:val="32"/>
        </w:rPr>
        <w:t>蒐</w:t>
      </w:r>
      <w:proofErr w:type="gramEnd"/>
      <w:r>
        <w:rPr>
          <w:rFonts w:ascii="標楷體" w:hAnsi="標楷體" w:hint="eastAsia"/>
          <w:b/>
          <w:bCs/>
          <w:spacing w:val="10"/>
          <w:kern w:val="0"/>
          <w:sz w:val="28"/>
          <w:szCs w:val="32"/>
        </w:rPr>
        <w:t>藏多元典藏品厚植文化底蘊，惟保存與數位運用發展尚有改善空間，允宜</w:t>
      </w:r>
      <w:proofErr w:type="gramStart"/>
      <w:r>
        <w:rPr>
          <w:rFonts w:ascii="標楷體" w:hAnsi="標楷體" w:hint="eastAsia"/>
          <w:b/>
          <w:bCs/>
          <w:spacing w:val="10"/>
          <w:kern w:val="0"/>
          <w:sz w:val="28"/>
          <w:szCs w:val="32"/>
        </w:rPr>
        <w:t>研謀善策</w:t>
      </w:r>
      <w:proofErr w:type="gramEnd"/>
      <w:r>
        <w:rPr>
          <w:rFonts w:ascii="標楷體" w:hAnsi="標楷體" w:hint="eastAsia"/>
          <w:b/>
          <w:bCs/>
          <w:spacing w:val="10"/>
          <w:kern w:val="0"/>
          <w:sz w:val="28"/>
          <w:szCs w:val="32"/>
        </w:rPr>
        <w:t>，優化典藏環境與資源，發揮典藏效益</w:t>
      </w:r>
      <w:r>
        <w:rPr>
          <w:rFonts w:ascii="標楷體" w:hAnsi="標楷體" w:hint="eastAsia"/>
          <w:b/>
          <w:bCs/>
          <w:spacing w:val="10"/>
          <w:kern w:val="0"/>
          <w:sz w:val="28"/>
        </w:rPr>
        <w:t>。</w:t>
      </w:r>
    </w:p>
    <w:p w14:paraId="2D6C1D24" w14:textId="77777777" w:rsidR="00032D51" w:rsidRDefault="00D2547D" w:rsidP="00032D51">
      <w:pPr>
        <w:adjustRightInd w:val="0"/>
        <w:snapToGrid w:val="0"/>
        <w:spacing w:line="476" w:lineRule="exact"/>
        <w:ind w:firstLineChars="200" w:firstLine="480"/>
        <w:rPr>
          <w:rFonts w:ascii="標楷體" w:hAnsi="標楷體"/>
          <w:spacing w:val="10"/>
          <w:kern w:val="0"/>
        </w:rPr>
      </w:pPr>
      <w:r>
        <w:rPr>
          <w:rFonts w:ascii="Times New Roman" w:eastAsia="新細明體" w:hAnsi="Times New Roman" w:hint="eastAsia"/>
          <w:noProof/>
        </w:rPr>
        <mc:AlternateContent>
          <mc:Choice Requires="wps">
            <w:drawing>
              <wp:anchor distT="45720" distB="0" distL="0" distR="0" simplePos="0" relativeHeight="251923456" behindDoc="1" locked="0" layoutInCell="1" allowOverlap="1" wp14:anchorId="2868567C" wp14:editId="3D1DFE35">
                <wp:simplePos x="0" y="0"/>
                <wp:positionH relativeFrom="margin">
                  <wp:posOffset>2175510</wp:posOffset>
                </wp:positionH>
                <wp:positionV relativeFrom="margin">
                  <wp:posOffset>5233670</wp:posOffset>
                </wp:positionV>
                <wp:extent cx="4024630" cy="2628900"/>
                <wp:effectExtent l="0" t="0" r="0" b="0"/>
                <wp:wrapSquare wrapText="bothSides"/>
                <wp:docPr id="134" name="文字方塊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4630" cy="2628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57B00C" w14:textId="77777777" w:rsidR="00EC11B2" w:rsidRDefault="00EC11B2" w:rsidP="00032D51">
                            <w:pPr>
                              <w:overflowPunct w:val="0"/>
                              <w:spacing w:line="250" w:lineRule="exact"/>
                              <w:ind w:left="721" w:hangingChars="300" w:hanging="721"/>
                              <w:jc w:val="center"/>
                              <w:rPr>
                                <w:rFonts w:ascii="標楷體" w:hAnsi="標楷體"/>
                                <w:b/>
                              </w:rPr>
                            </w:pPr>
                            <w:r>
                              <w:rPr>
                                <w:rFonts w:ascii="標楷體" w:hAnsi="標楷體" w:hint="eastAsia"/>
                                <w:b/>
                              </w:rPr>
                              <w:t>表</w:t>
                            </w:r>
                            <w:r>
                              <w:rPr>
                                <w:rFonts w:ascii="標楷體" w:hAnsi="標楷體" w:cs="新細明體" w:hint="eastAsia"/>
                                <w:b/>
                              </w:rPr>
                              <w:t>3</w:t>
                            </w:r>
                            <w:r>
                              <w:rPr>
                                <w:rFonts w:ascii="標楷體" w:hAnsi="標楷體" w:hint="eastAsia"/>
                                <w:b/>
                              </w:rPr>
                              <w:t xml:space="preserve">　文物盤整計畫與文典系統之文物狀況分級定義比較</w:t>
                            </w:r>
                          </w:p>
                          <w:p w14:paraId="180992C1" w14:textId="77777777" w:rsidR="00EC11B2" w:rsidRDefault="00EC11B2" w:rsidP="00032D51">
                            <w:pPr>
                              <w:overflowPunct w:val="0"/>
                              <w:spacing w:line="250" w:lineRule="exact"/>
                              <w:ind w:rightChars="-24" w:right="-58"/>
                              <w:jc w:val="right"/>
                              <w:rPr>
                                <w:rFonts w:ascii="標楷體" w:hAnsi="標楷體"/>
                                <w:sz w:val="20"/>
                              </w:rPr>
                            </w:pPr>
                            <w:r>
                              <w:rPr>
                                <w:rFonts w:ascii="標楷體" w:hAnsi="標楷體" w:hint="eastAsia"/>
                                <w:sz w:val="20"/>
                              </w:rPr>
                              <w:t>單位：件</w:t>
                            </w:r>
                          </w:p>
                          <w:tbl>
                            <w:tblPr>
                              <w:tblStyle w:val="ae"/>
                              <w:tblW w:w="6091" w:type="dxa"/>
                              <w:tblLook w:val="04A0" w:firstRow="1" w:lastRow="0" w:firstColumn="1" w:lastColumn="0" w:noHBand="0" w:noVBand="1"/>
                            </w:tblPr>
                            <w:tblGrid>
                              <w:gridCol w:w="717"/>
                              <w:gridCol w:w="669"/>
                              <w:gridCol w:w="1436"/>
                              <w:gridCol w:w="785"/>
                              <w:gridCol w:w="1768"/>
                              <w:gridCol w:w="716"/>
                            </w:tblGrid>
                            <w:tr w:rsidR="00EC11B2" w14:paraId="5D909C1F" w14:textId="77777777">
                              <w:tc>
                                <w:tcPr>
                                  <w:tcW w:w="717" w:type="dxa"/>
                                  <w:vMerge w:val="restart"/>
                                  <w:tcBorders>
                                    <w:top w:val="single" w:sz="4" w:space="0" w:color="auto"/>
                                    <w:left w:val="single" w:sz="4" w:space="0" w:color="auto"/>
                                    <w:bottom w:val="single" w:sz="4" w:space="0" w:color="auto"/>
                                    <w:right w:val="single" w:sz="4" w:space="0" w:color="auto"/>
                                  </w:tcBorders>
                                  <w:vAlign w:val="center"/>
                                  <w:hideMark/>
                                </w:tcPr>
                                <w:p w14:paraId="424FBA26" w14:textId="77777777" w:rsidR="00EC11B2" w:rsidRDefault="00EC11B2" w:rsidP="00032D51">
                                  <w:pPr>
                                    <w:kinsoku w:val="0"/>
                                    <w:overflowPunct w:val="0"/>
                                    <w:autoSpaceDE w:val="0"/>
                                    <w:spacing w:line="240" w:lineRule="exact"/>
                                    <w:ind w:leftChars="-51" w:left="-108" w:rightChars="-48" w:right="-115" w:hangingChars="7" w:hanging="14"/>
                                    <w:jc w:val="center"/>
                                    <w:rPr>
                                      <w:rFonts w:ascii="標楷體" w:hAnsi="標楷體"/>
                                      <w:sz w:val="20"/>
                                      <w:szCs w:val="20"/>
                                    </w:rPr>
                                  </w:pPr>
                                  <w:r>
                                    <w:rPr>
                                      <w:rFonts w:ascii="標楷體" w:hAnsi="標楷體" w:hint="eastAsia"/>
                                      <w:sz w:val="20"/>
                                      <w:szCs w:val="20"/>
                                    </w:rPr>
                                    <w:t>級別</w:t>
                                  </w:r>
                                </w:p>
                              </w:tc>
                              <w:tc>
                                <w:tcPr>
                                  <w:tcW w:w="669" w:type="dxa"/>
                                  <w:vMerge w:val="restart"/>
                                  <w:tcBorders>
                                    <w:top w:val="single" w:sz="4" w:space="0" w:color="auto"/>
                                    <w:left w:val="single" w:sz="4" w:space="0" w:color="auto"/>
                                    <w:bottom w:val="single" w:sz="4" w:space="0" w:color="auto"/>
                                    <w:right w:val="single" w:sz="4" w:space="0" w:color="auto"/>
                                  </w:tcBorders>
                                  <w:vAlign w:val="center"/>
                                  <w:hideMark/>
                                </w:tcPr>
                                <w:p w14:paraId="07A51AF3" w14:textId="77777777" w:rsidR="00EC11B2" w:rsidRDefault="00EC11B2" w:rsidP="00032D51">
                                  <w:pPr>
                                    <w:kinsoku w:val="0"/>
                                    <w:overflowPunct w:val="0"/>
                                    <w:autoSpaceDE w:val="0"/>
                                    <w:spacing w:line="240" w:lineRule="exact"/>
                                    <w:ind w:leftChars="-51" w:left="-108" w:rightChars="-48" w:right="-115" w:hangingChars="7" w:hanging="14"/>
                                    <w:jc w:val="center"/>
                                    <w:rPr>
                                      <w:rFonts w:ascii="標楷體" w:hAnsi="標楷體"/>
                                      <w:sz w:val="20"/>
                                      <w:szCs w:val="20"/>
                                    </w:rPr>
                                  </w:pPr>
                                  <w:r>
                                    <w:rPr>
                                      <w:rFonts w:ascii="標楷體" w:hAnsi="標楷體" w:hint="eastAsia"/>
                                      <w:sz w:val="20"/>
                                      <w:szCs w:val="20"/>
                                    </w:rPr>
                                    <w:t>文典</w:t>
                                  </w:r>
                                </w:p>
                                <w:p w14:paraId="64079944" w14:textId="77777777" w:rsidR="00EC11B2" w:rsidRDefault="00EC11B2" w:rsidP="00032D51">
                                  <w:pPr>
                                    <w:kinsoku w:val="0"/>
                                    <w:overflowPunct w:val="0"/>
                                    <w:autoSpaceDE w:val="0"/>
                                    <w:spacing w:line="240" w:lineRule="exact"/>
                                    <w:ind w:leftChars="-51" w:left="-108" w:rightChars="-48" w:right="-115" w:hangingChars="7" w:hanging="14"/>
                                    <w:jc w:val="center"/>
                                    <w:rPr>
                                      <w:rFonts w:ascii="標楷體" w:hAnsi="標楷體"/>
                                      <w:sz w:val="20"/>
                                      <w:szCs w:val="20"/>
                                    </w:rPr>
                                  </w:pPr>
                                  <w:r>
                                    <w:rPr>
                                      <w:rFonts w:ascii="標楷體" w:hAnsi="標楷體" w:hint="eastAsia"/>
                                      <w:sz w:val="20"/>
                                      <w:szCs w:val="20"/>
                                    </w:rPr>
                                    <w:t>系統</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128FC05D" w14:textId="5677A7EF" w:rsidR="00EC11B2" w:rsidRDefault="00EC11B2" w:rsidP="00032D51">
                                  <w:pPr>
                                    <w:tabs>
                                      <w:tab w:val="left" w:pos="851"/>
                                    </w:tabs>
                                    <w:kinsoku w:val="0"/>
                                    <w:overflowPunct w:val="0"/>
                                    <w:autoSpaceDE w:val="0"/>
                                    <w:spacing w:line="240" w:lineRule="exact"/>
                                    <w:ind w:leftChars="-39" w:rightChars="-38" w:right="-91" w:hangingChars="47" w:hanging="94"/>
                                    <w:jc w:val="center"/>
                                    <w:rPr>
                                      <w:rFonts w:ascii="標楷體" w:hAnsi="標楷體"/>
                                      <w:sz w:val="20"/>
                                      <w:szCs w:val="20"/>
                                    </w:rPr>
                                  </w:pPr>
                                  <w:r>
                                    <w:rPr>
                                      <w:rFonts w:ascii="標楷體" w:hAnsi="標楷體" w:hint="eastAsia"/>
                                      <w:sz w:val="20"/>
                                      <w:szCs w:val="20"/>
                                    </w:rPr>
                                    <w:t>第一期</w:t>
                                  </w:r>
                                  <w:r w:rsidR="00A94CA6">
                                    <w:rPr>
                                      <w:rFonts w:ascii="標楷體" w:hAnsi="標楷體" w:hint="eastAsia"/>
                                      <w:sz w:val="20"/>
                                      <w:szCs w:val="20"/>
                                    </w:rPr>
                                    <w:t>（</w:t>
                                  </w:r>
                                  <w:r>
                                    <w:rPr>
                                      <w:rFonts w:ascii="標楷體" w:hAnsi="標楷體" w:hint="eastAsia"/>
                                      <w:sz w:val="20"/>
                                      <w:szCs w:val="20"/>
                                    </w:rPr>
                                    <w:t>110至111年</w:t>
                                  </w:r>
                                  <w:r w:rsidR="00A94CA6">
                                    <w:rPr>
                                      <w:rFonts w:ascii="標楷體" w:hAnsi="標楷體" w:hint="eastAsia"/>
                                      <w:sz w:val="20"/>
                                      <w:szCs w:val="20"/>
                                    </w:rPr>
                                    <w:t>）</w:t>
                                  </w:r>
                                </w:p>
                              </w:tc>
                              <w:tc>
                                <w:tcPr>
                                  <w:tcW w:w="2484" w:type="dxa"/>
                                  <w:gridSpan w:val="2"/>
                                  <w:tcBorders>
                                    <w:top w:val="single" w:sz="4" w:space="0" w:color="auto"/>
                                    <w:left w:val="single" w:sz="4" w:space="0" w:color="auto"/>
                                    <w:bottom w:val="single" w:sz="4" w:space="0" w:color="auto"/>
                                    <w:right w:val="single" w:sz="4" w:space="0" w:color="auto"/>
                                  </w:tcBorders>
                                  <w:vAlign w:val="center"/>
                                  <w:hideMark/>
                                </w:tcPr>
                                <w:p w14:paraId="2FD37086" w14:textId="789C6378" w:rsidR="00EC11B2" w:rsidRDefault="00EC11B2" w:rsidP="00032D51">
                                  <w:pPr>
                                    <w:tabs>
                                      <w:tab w:val="left" w:pos="851"/>
                                    </w:tabs>
                                    <w:kinsoku w:val="0"/>
                                    <w:overflowPunct w:val="0"/>
                                    <w:autoSpaceDE w:val="0"/>
                                    <w:spacing w:line="240" w:lineRule="exact"/>
                                    <w:ind w:leftChars="-46" w:rightChars="-40" w:right="-96" w:hangingChars="55" w:hanging="110"/>
                                    <w:jc w:val="center"/>
                                    <w:rPr>
                                      <w:rFonts w:ascii="標楷體" w:hAnsi="標楷體"/>
                                      <w:sz w:val="20"/>
                                      <w:szCs w:val="20"/>
                                    </w:rPr>
                                  </w:pPr>
                                  <w:r>
                                    <w:rPr>
                                      <w:rFonts w:ascii="標楷體" w:hAnsi="標楷體" w:hint="eastAsia"/>
                                      <w:sz w:val="20"/>
                                      <w:szCs w:val="20"/>
                                    </w:rPr>
                                    <w:t>第二期</w:t>
                                  </w:r>
                                  <w:r w:rsidR="00A94CA6">
                                    <w:rPr>
                                      <w:rFonts w:ascii="標楷體" w:hAnsi="標楷體" w:hint="eastAsia"/>
                                      <w:sz w:val="20"/>
                                      <w:szCs w:val="20"/>
                                    </w:rPr>
                                    <w:t>（</w:t>
                                  </w:r>
                                  <w:r>
                                    <w:rPr>
                                      <w:rFonts w:ascii="標楷體" w:hAnsi="標楷體" w:hint="eastAsia"/>
                                      <w:sz w:val="20"/>
                                      <w:szCs w:val="20"/>
                                    </w:rPr>
                                    <w:t>112至113年</w:t>
                                  </w:r>
                                  <w:r w:rsidR="00A94CA6">
                                    <w:rPr>
                                      <w:rFonts w:ascii="標楷體" w:hAnsi="標楷體" w:hint="eastAsia"/>
                                      <w:sz w:val="20"/>
                                      <w:szCs w:val="20"/>
                                    </w:rPr>
                                    <w:t>）</w:t>
                                  </w:r>
                                </w:p>
                              </w:tc>
                            </w:tr>
                            <w:tr w:rsidR="00EC11B2" w14:paraId="10D82468"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0FC22A21" w14:textId="77777777" w:rsidR="00EC11B2" w:rsidRDefault="00EC11B2" w:rsidP="00032D51">
                                  <w:pPr>
                                    <w:widowControl/>
                                    <w:spacing w:line="240" w:lineRule="exact"/>
                                    <w:rPr>
                                      <w:rFonts w:ascii="標楷體" w:hAnsi="標楷體"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6F7CD" w14:textId="77777777" w:rsidR="00EC11B2" w:rsidRDefault="00EC11B2" w:rsidP="00032D51">
                                  <w:pPr>
                                    <w:widowControl/>
                                    <w:spacing w:line="240" w:lineRule="exact"/>
                                    <w:rPr>
                                      <w:rFonts w:ascii="標楷體" w:hAnsi="標楷體" w:cs="Times New Roman"/>
                                      <w:sz w:val="20"/>
                                      <w:szCs w:val="20"/>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FED35B6" w14:textId="77777777" w:rsidR="00EC11B2" w:rsidRDefault="00EC11B2" w:rsidP="00032D51">
                                  <w:pPr>
                                    <w:tabs>
                                      <w:tab w:val="left" w:pos="851"/>
                                    </w:tabs>
                                    <w:kinsoku w:val="0"/>
                                    <w:overflowPunct w:val="0"/>
                                    <w:autoSpaceDE w:val="0"/>
                                    <w:spacing w:line="240" w:lineRule="exact"/>
                                    <w:ind w:leftChars="-39" w:rightChars="-38" w:right="-91" w:hangingChars="47" w:hanging="94"/>
                                    <w:jc w:val="center"/>
                                    <w:rPr>
                                      <w:rFonts w:ascii="標楷體" w:hAnsi="標楷體"/>
                                      <w:sz w:val="20"/>
                                      <w:szCs w:val="20"/>
                                    </w:rPr>
                                  </w:pPr>
                                  <w:r>
                                    <w:rPr>
                                      <w:rFonts w:ascii="標楷體" w:hAnsi="標楷體" w:hint="eastAsia"/>
                                      <w:sz w:val="20"/>
                                      <w:szCs w:val="20"/>
                                    </w:rPr>
                                    <w:t>各級狀態說明</w:t>
                                  </w:r>
                                </w:p>
                              </w:tc>
                              <w:tc>
                                <w:tcPr>
                                  <w:tcW w:w="785" w:type="dxa"/>
                                  <w:tcBorders>
                                    <w:top w:val="single" w:sz="4" w:space="0" w:color="auto"/>
                                    <w:left w:val="single" w:sz="4" w:space="0" w:color="auto"/>
                                    <w:bottom w:val="single" w:sz="4" w:space="0" w:color="auto"/>
                                    <w:right w:val="single" w:sz="4" w:space="0" w:color="auto"/>
                                  </w:tcBorders>
                                  <w:vAlign w:val="center"/>
                                  <w:hideMark/>
                                </w:tcPr>
                                <w:p w14:paraId="6A325078" w14:textId="77777777" w:rsidR="00EC11B2" w:rsidRDefault="00EC11B2" w:rsidP="00032D51">
                                  <w:pPr>
                                    <w:tabs>
                                      <w:tab w:val="left" w:pos="851"/>
                                    </w:tabs>
                                    <w:kinsoku w:val="0"/>
                                    <w:overflowPunct w:val="0"/>
                                    <w:autoSpaceDE w:val="0"/>
                                    <w:spacing w:line="240" w:lineRule="exact"/>
                                    <w:ind w:leftChars="-39" w:rightChars="-38" w:right="-91" w:hangingChars="47" w:hanging="94"/>
                                    <w:jc w:val="center"/>
                                    <w:rPr>
                                      <w:rFonts w:ascii="標楷體" w:hAnsi="標楷體"/>
                                      <w:sz w:val="20"/>
                                      <w:szCs w:val="20"/>
                                    </w:rPr>
                                  </w:pPr>
                                  <w:r>
                                    <w:rPr>
                                      <w:rFonts w:ascii="標楷體" w:hAnsi="標楷體" w:hint="eastAsia"/>
                                      <w:sz w:val="20"/>
                                      <w:szCs w:val="20"/>
                                    </w:rPr>
                                    <w:t>盤整</w:t>
                                  </w:r>
                                </w:p>
                                <w:p w14:paraId="27460521" w14:textId="77777777" w:rsidR="00EC11B2" w:rsidRDefault="00EC11B2" w:rsidP="00032D51">
                                  <w:pPr>
                                    <w:tabs>
                                      <w:tab w:val="left" w:pos="851"/>
                                    </w:tabs>
                                    <w:kinsoku w:val="0"/>
                                    <w:overflowPunct w:val="0"/>
                                    <w:autoSpaceDE w:val="0"/>
                                    <w:spacing w:line="240" w:lineRule="exact"/>
                                    <w:ind w:leftChars="-39" w:rightChars="-38" w:right="-91" w:hangingChars="47" w:hanging="94"/>
                                    <w:jc w:val="center"/>
                                    <w:rPr>
                                      <w:rFonts w:ascii="標楷體" w:hAnsi="標楷體"/>
                                      <w:sz w:val="20"/>
                                      <w:szCs w:val="20"/>
                                    </w:rPr>
                                  </w:pPr>
                                  <w:r>
                                    <w:rPr>
                                      <w:rFonts w:ascii="標楷體" w:hAnsi="標楷體" w:hint="eastAsia"/>
                                      <w:sz w:val="20"/>
                                      <w:szCs w:val="20"/>
                                    </w:rPr>
                                    <w:t>數量</w:t>
                                  </w:r>
                                </w:p>
                              </w:tc>
                              <w:tc>
                                <w:tcPr>
                                  <w:tcW w:w="1768" w:type="dxa"/>
                                  <w:tcBorders>
                                    <w:top w:val="single" w:sz="4" w:space="0" w:color="auto"/>
                                    <w:left w:val="single" w:sz="4" w:space="0" w:color="auto"/>
                                    <w:bottom w:val="single" w:sz="4" w:space="0" w:color="auto"/>
                                    <w:right w:val="single" w:sz="4" w:space="0" w:color="auto"/>
                                  </w:tcBorders>
                                  <w:vAlign w:val="center"/>
                                  <w:hideMark/>
                                </w:tcPr>
                                <w:p w14:paraId="443F8E4B" w14:textId="77777777" w:rsidR="00EC11B2" w:rsidRDefault="00EC11B2" w:rsidP="00032D51">
                                  <w:pPr>
                                    <w:tabs>
                                      <w:tab w:val="left" w:pos="851"/>
                                    </w:tabs>
                                    <w:kinsoku w:val="0"/>
                                    <w:overflowPunct w:val="0"/>
                                    <w:autoSpaceDE w:val="0"/>
                                    <w:spacing w:line="240" w:lineRule="exact"/>
                                    <w:ind w:leftChars="-39" w:rightChars="-38" w:right="-91" w:hangingChars="47" w:hanging="94"/>
                                    <w:jc w:val="center"/>
                                    <w:rPr>
                                      <w:rFonts w:ascii="標楷體" w:hAnsi="標楷體"/>
                                      <w:sz w:val="20"/>
                                      <w:szCs w:val="20"/>
                                    </w:rPr>
                                  </w:pPr>
                                  <w:r>
                                    <w:rPr>
                                      <w:rFonts w:ascii="標楷體" w:hAnsi="標楷體" w:hint="eastAsia"/>
                                      <w:sz w:val="20"/>
                                      <w:szCs w:val="20"/>
                                    </w:rPr>
                                    <w:t>各級狀態說明</w:t>
                                  </w:r>
                                </w:p>
                              </w:tc>
                              <w:tc>
                                <w:tcPr>
                                  <w:tcW w:w="716" w:type="dxa"/>
                                  <w:tcBorders>
                                    <w:top w:val="single" w:sz="4" w:space="0" w:color="auto"/>
                                    <w:left w:val="single" w:sz="4" w:space="0" w:color="auto"/>
                                    <w:bottom w:val="single" w:sz="4" w:space="0" w:color="auto"/>
                                    <w:right w:val="single" w:sz="4" w:space="0" w:color="auto"/>
                                  </w:tcBorders>
                                  <w:vAlign w:val="center"/>
                                  <w:hideMark/>
                                </w:tcPr>
                                <w:p w14:paraId="55429BC7" w14:textId="77777777" w:rsidR="00EC11B2" w:rsidRDefault="00EC11B2" w:rsidP="00032D51">
                                  <w:pPr>
                                    <w:tabs>
                                      <w:tab w:val="left" w:pos="851"/>
                                    </w:tabs>
                                    <w:kinsoku w:val="0"/>
                                    <w:overflowPunct w:val="0"/>
                                    <w:autoSpaceDE w:val="0"/>
                                    <w:spacing w:line="240" w:lineRule="exact"/>
                                    <w:ind w:leftChars="-45" w:left="2" w:rightChars="-38" w:right="-91" w:hangingChars="55" w:hanging="110"/>
                                    <w:jc w:val="center"/>
                                    <w:rPr>
                                      <w:rFonts w:ascii="標楷體" w:hAnsi="標楷體"/>
                                      <w:sz w:val="20"/>
                                      <w:szCs w:val="20"/>
                                    </w:rPr>
                                  </w:pPr>
                                  <w:r>
                                    <w:rPr>
                                      <w:rFonts w:ascii="標楷體" w:hAnsi="標楷體" w:hint="eastAsia"/>
                                      <w:sz w:val="20"/>
                                      <w:szCs w:val="20"/>
                                    </w:rPr>
                                    <w:t>盤整</w:t>
                                  </w:r>
                                </w:p>
                                <w:p w14:paraId="775EF489" w14:textId="77777777" w:rsidR="00EC11B2" w:rsidRDefault="00EC11B2" w:rsidP="00032D51">
                                  <w:pPr>
                                    <w:tabs>
                                      <w:tab w:val="left" w:pos="851"/>
                                    </w:tabs>
                                    <w:kinsoku w:val="0"/>
                                    <w:overflowPunct w:val="0"/>
                                    <w:autoSpaceDE w:val="0"/>
                                    <w:spacing w:line="240" w:lineRule="exact"/>
                                    <w:ind w:leftChars="-39" w:rightChars="-38" w:right="-91" w:hangingChars="47" w:hanging="94"/>
                                    <w:jc w:val="center"/>
                                    <w:rPr>
                                      <w:rFonts w:ascii="標楷體" w:hAnsi="標楷體"/>
                                      <w:sz w:val="20"/>
                                      <w:szCs w:val="20"/>
                                    </w:rPr>
                                  </w:pPr>
                                  <w:r>
                                    <w:rPr>
                                      <w:rFonts w:ascii="標楷體" w:hAnsi="標楷體" w:hint="eastAsia"/>
                                      <w:sz w:val="20"/>
                                      <w:szCs w:val="20"/>
                                    </w:rPr>
                                    <w:t>數量</w:t>
                                  </w:r>
                                </w:p>
                              </w:tc>
                            </w:tr>
                            <w:tr w:rsidR="00EC11B2" w14:paraId="27B7E6E9" w14:textId="77777777">
                              <w:tc>
                                <w:tcPr>
                                  <w:tcW w:w="717" w:type="dxa"/>
                                  <w:tcBorders>
                                    <w:top w:val="single" w:sz="4" w:space="0" w:color="auto"/>
                                    <w:left w:val="single" w:sz="4" w:space="0" w:color="auto"/>
                                    <w:bottom w:val="single" w:sz="4" w:space="0" w:color="auto"/>
                                    <w:right w:val="single" w:sz="4" w:space="0" w:color="auto"/>
                                  </w:tcBorders>
                                  <w:hideMark/>
                                </w:tcPr>
                                <w:p w14:paraId="4EF96E57" w14:textId="77777777" w:rsidR="00EC11B2" w:rsidRDefault="00EC11B2" w:rsidP="00032D51">
                                  <w:pPr>
                                    <w:kinsoku w:val="0"/>
                                    <w:overflowPunct w:val="0"/>
                                    <w:autoSpaceDE w:val="0"/>
                                    <w:spacing w:line="240" w:lineRule="exact"/>
                                    <w:ind w:leftChars="-45" w:left="-108" w:rightChars="-48" w:right="-115"/>
                                    <w:jc w:val="center"/>
                                    <w:rPr>
                                      <w:rFonts w:ascii="標楷體" w:hAnsi="標楷體"/>
                                      <w:sz w:val="20"/>
                                      <w:szCs w:val="20"/>
                                    </w:rPr>
                                  </w:pPr>
                                  <w:r>
                                    <w:rPr>
                                      <w:rFonts w:ascii="標楷體" w:hAnsi="標楷體" w:hint="eastAsia"/>
                                      <w:sz w:val="20"/>
                                      <w:szCs w:val="20"/>
                                    </w:rPr>
                                    <w:t>一級</w:t>
                                  </w:r>
                                </w:p>
                              </w:tc>
                              <w:tc>
                                <w:tcPr>
                                  <w:tcW w:w="669" w:type="dxa"/>
                                  <w:tcBorders>
                                    <w:top w:val="single" w:sz="4" w:space="0" w:color="auto"/>
                                    <w:left w:val="single" w:sz="4" w:space="0" w:color="auto"/>
                                    <w:bottom w:val="single" w:sz="4" w:space="0" w:color="auto"/>
                                    <w:right w:val="single" w:sz="4" w:space="0" w:color="auto"/>
                                  </w:tcBorders>
                                  <w:vAlign w:val="center"/>
                                  <w:hideMark/>
                                </w:tcPr>
                                <w:p w14:paraId="520AE129" w14:textId="77777777" w:rsidR="00EC11B2" w:rsidRDefault="00EC11B2" w:rsidP="00032D51">
                                  <w:pPr>
                                    <w:kinsoku w:val="0"/>
                                    <w:overflowPunct w:val="0"/>
                                    <w:autoSpaceDE w:val="0"/>
                                    <w:spacing w:line="240" w:lineRule="exact"/>
                                    <w:ind w:leftChars="-45" w:left="-108" w:rightChars="-48" w:right="-115"/>
                                    <w:jc w:val="center"/>
                                    <w:rPr>
                                      <w:rFonts w:ascii="標楷體" w:hAnsi="標楷體"/>
                                      <w:sz w:val="20"/>
                                      <w:szCs w:val="20"/>
                                    </w:rPr>
                                  </w:pPr>
                                  <w:r>
                                    <w:rPr>
                                      <w:rFonts w:ascii="標楷體" w:hAnsi="標楷體" w:hint="eastAsia"/>
                                      <w:sz w:val="20"/>
                                      <w:szCs w:val="20"/>
                                    </w:rPr>
                                    <w:t>良好</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66CCEC5" w14:textId="77777777" w:rsidR="00EC11B2" w:rsidRDefault="00EC11B2" w:rsidP="00032D51">
                                  <w:pPr>
                                    <w:tabs>
                                      <w:tab w:val="left" w:pos="851"/>
                                    </w:tabs>
                                    <w:kinsoku w:val="0"/>
                                    <w:overflowPunct w:val="0"/>
                                    <w:autoSpaceDE w:val="0"/>
                                    <w:spacing w:line="240" w:lineRule="exact"/>
                                    <w:ind w:leftChars="-33" w:left="1" w:hangingChars="40" w:hanging="80"/>
                                    <w:rPr>
                                      <w:rFonts w:ascii="標楷體" w:hAnsi="標楷體"/>
                                      <w:sz w:val="20"/>
                                      <w:szCs w:val="20"/>
                                    </w:rPr>
                                  </w:pPr>
                                  <w:r>
                                    <w:rPr>
                                      <w:rFonts w:ascii="標楷體" w:hAnsi="標楷體" w:hint="eastAsia"/>
                                      <w:sz w:val="20"/>
                                      <w:szCs w:val="20"/>
                                    </w:rPr>
                                    <w:t>保存良好</w:t>
                                  </w:r>
                                </w:p>
                              </w:tc>
                              <w:tc>
                                <w:tcPr>
                                  <w:tcW w:w="785" w:type="dxa"/>
                                  <w:tcBorders>
                                    <w:top w:val="single" w:sz="4" w:space="0" w:color="auto"/>
                                    <w:left w:val="single" w:sz="4" w:space="0" w:color="auto"/>
                                    <w:bottom w:val="single" w:sz="4" w:space="0" w:color="auto"/>
                                    <w:right w:val="single" w:sz="4" w:space="0" w:color="auto"/>
                                  </w:tcBorders>
                                  <w:vAlign w:val="center"/>
                                  <w:hideMark/>
                                </w:tcPr>
                                <w:p w14:paraId="17450C1F" w14:textId="77777777" w:rsidR="00EC11B2" w:rsidRDefault="00EC11B2" w:rsidP="00032D51">
                                  <w:pPr>
                                    <w:tabs>
                                      <w:tab w:val="left" w:pos="851"/>
                                    </w:tabs>
                                    <w:kinsoku w:val="0"/>
                                    <w:overflowPunct w:val="0"/>
                                    <w:autoSpaceDE w:val="0"/>
                                    <w:spacing w:line="240" w:lineRule="exact"/>
                                    <w:jc w:val="right"/>
                                    <w:rPr>
                                      <w:rFonts w:ascii="標楷體" w:hAnsi="標楷體"/>
                                      <w:sz w:val="20"/>
                                      <w:szCs w:val="20"/>
                                    </w:rPr>
                                  </w:pPr>
                                  <w:r>
                                    <w:rPr>
                                      <w:rFonts w:ascii="標楷體" w:hAnsi="標楷體" w:hint="eastAsia"/>
                                      <w:sz w:val="20"/>
                                      <w:szCs w:val="20"/>
                                    </w:rPr>
                                    <w:t>371</w:t>
                                  </w:r>
                                </w:p>
                              </w:tc>
                              <w:tc>
                                <w:tcPr>
                                  <w:tcW w:w="1768" w:type="dxa"/>
                                  <w:tcBorders>
                                    <w:top w:val="single" w:sz="4" w:space="0" w:color="auto"/>
                                    <w:left w:val="single" w:sz="4" w:space="0" w:color="auto"/>
                                    <w:bottom w:val="single" w:sz="4" w:space="0" w:color="auto"/>
                                    <w:right w:val="single" w:sz="4" w:space="0" w:color="auto"/>
                                  </w:tcBorders>
                                  <w:vAlign w:val="center"/>
                                  <w:hideMark/>
                                </w:tcPr>
                                <w:p w14:paraId="4EEECFB6" w14:textId="77777777" w:rsidR="00EC11B2" w:rsidRDefault="00EC11B2" w:rsidP="00032D51">
                                  <w:pPr>
                                    <w:tabs>
                                      <w:tab w:val="left" w:pos="851"/>
                                    </w:tabs>
                                    <w:kinsoku w:val="0"/>
                                    <w:overflowPunct w:val="0"/>
                                    <w:autoSpaceDE w:val="0"/>
                                    <w:spacing w:line="240" w:lineRule="exact"/>
                                    <w:ind w:leftChars="-34" w:left="-82" w:rightChars="-28" w:right="-67" w:firstLineChars="1" w:firstLine="2"/>
                                    <w:rPr>
                                      <w:rFonts w:ascii="標楷體" w:hAnsi="標楷體"/>
                                      <w:sz w:val="20"/>
                                      <w:szCs w:val="20"/>
                                    </w:rPr>
                                  </w:pPr>
                                  <w:r>
                                    <w:rPr>
                                      <w:rFonts w:ascii="標楷體" w:hAnsi="標楷體" w:hint="eastAsia"/>
                                      <w:sz w:val="20"/>
                                      <w:szCs w:val="20"/>
                                    </w:rPr>
                                    <w:t>新品未拆封使用</w:t>
                                  </w:r>
                                </w:p>
                              </w:tc>
                              <w:tc>
                                <w:tcPr>
                                  <w:tcW w:w="716" w:type="dxa"/>
                                  <w:tcBorders>
                                    <w:top w:val="single" w:sz="4" w:space="0" w:color="auto"/>
                                    <w:left w:val="single" w:sz="4" w:space="0" w:color="auto"/>
                                    <w:bottom w:val="single" w:sz="4" w:space="0" w:color="auto"/>
                                    <w:right w:val="single" w:sz="4" w:space="0" w:color="auto"/>
                                  </w:tcBorders>
                                  <w:vAlign w:val="center"/>
                                  <w:hideMark/>
                                </w:tcPr>
                                <w:p w14:paraId="3AA359C6" w14:textId="124161F3" w:rsidR="00EC11B2" w:rsidRDefault="0084639A" w:rsidP="00032D51">
                                  <w:pPr>
                                    <w:tabs>
                                      <w:tab w:val="left" w:pos="851"/>
                                    </w:tabs>
                                    <w:kinsoku w:val="0"/>
                                    <w:overflowPunct w:val="0"/>
                                    <w:autoSpaceDE w:val="0"/>
                                    <w:spacing w:line="240" w:lineRule="exact"/>
                                    <w:jc w:val="right"/>
                                    <w:rPr>
                                      <w:rFonts w:ascii="標楷體" w:hAnsi="標楷體"/>
                                      <w:sz w:val="20"/>
                                      <w:szCs w:val="20"/>
                                    </w:rPr>
                                  </w:pPr>
                                  <w:r>
                                    <w:rPr>
                                      <w:rFonts w:ascii="標楷體" w:hAnsi="標楷體" w:cs="新細明體" w:hint="eastAsia"/>
                                      <w:color w:val="000000"/>
                                      <w:kern w:val="0"/>
                                      <w:sz w:val="20"/>
                                    </w:rPr>
                                    <w:t>－</w:t>
                                  </w:r>
                                </w:p>
                              </w:tc>
                            </w:tr>
                            <w:tr w:rsidR="00EC11B2" w14:paraId="47F3581C" w14:textId="77777777">
                              <w:tc>
                                <w:tcPr>
                                  <w:tcW w:w="717" w:type="dxa"/>
                                  <w:tcBorders>
                                    <w:top w:val="single" w:sz="4" w:space="0" w:color="auto"/>
                                    <w:left w:val="single" w:sz="4" w:space="0" w:color="auto"/>
                                    <w:bottom w:val="single" w:sz="4" w:space="0" w:color="auto"/>
                                    <w:right w:val="single" w:sz="4" w:space="0" w:color="auto"/>
                                  </w:tcBorders>
                                  <w:vAlign w:val="center"/>
                                  <w:hideMark/>
                                </w:tcPr>
                                <w:p w14:paraId="55223449" w14:textId="77777777" w:rsidR="00EC11B2" w:rsidRDefault="00EC11B2" w:rsidP="00032D51">
                                  <w:pPr>
                                    <w:kinsoku w:val="0"/>
                                    <w:overflowPunct w:val="0"/>
                                    <w:autoSpaceDE w:val="0"/>
                                    <w:spacing w:line="240" w:lineRule="exact"/>
                                    <w:ind w:leftChars="-45" w:left="-108" w:rightChars="-48" w:right="-115"/>
                                    <w:jc w:val="center"/>
                                    <w:rPr>
                                      <w:rFonts w:ascii="標楷體" w:hAnsi="標楷體"/>
                                      <w:sz w:val="20"/>
                                      <w:szCs w:val="20"/>
                                    </w:rPr>
                                  </w:pPr>
                                  <w:r>
                                    <w:rPr>
                                      <w:rFonts w:ascii="標楷體" w:hAnsi="標楷體" w:hint="eastAsia"/>
                                      <w:sz w:val="20"/>
                                      <w:szCs w:val="20"/>
                                    </w:rPr>
                                    <w:t>二級</w:t>
                                  </w:r>
                                </w:p>
                              </w:tc>
                              <w:tc>
                                <w:tcPr>
                                  <w:tcW w:w="669" w:type="dxa"/>
                                  <w:tcBorders>
                                    <w:top w:val="single" w:sz="4" w:space="0" w:color="auto"/>
                                    <w:left w:val="single" w:sz="4" w:space="0" w:color="auto"/>
                                    <w:bottom w:val="single" w:sz="4" w:space="0" w:color="auto"/>
                                    <w:right w:val="single" w:sz="4" w:space="0" w:color="auto"/>
                                  </w:tcBorders>
                                  <w:vAlign w:val="center"/>
                                  <w:hideMark/>
                                </w:tcPr>
                                <w:p w14:paraId="1C3CC4D7" w14:textId="77777777" w:rsidR="00EC11B2" w:rsidRDefault="00EC11B2" w:rsidP="00032D51">
                                  <w:pPr>
                                    <w:kinsoku w:val="0"/>
                                    <w:overflowPunct w:val="0"/>
                                    <w:autoSpaceDE w:val="0"/>
                                    <w:spacing w:line="240" w:lineRule="exact"/>
                                    <w:ind w:leftChars="-45" w:left="-108" w:rightChars="-48" w:right="-115"/>
                                    <w:jc w:val="center"/>
                                    <w:rPr>
                                      <w:rFonts w:ascii="標楷體" w:hAnsi="標楷體"/>
                                      <w:sz w:val="20"/>
                                      <w:szCs w:val="20"/>
                                    </w:rPr>
                                  </w:pPr>
                                  <w:r>
                                    <w:rPr>
                                      <w:rFonts w:ascii="標楷體" w:hAnsi="標楷體" w:hint="eastAsia"/>
                                      <w:sz w:val="20"/>
                                      <w:szCs w:val="20"/>
                                    </w:rPr>
                                    <w:t>好</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2582A4B" w14:textId="77777777" w:rsidR="00EC11B2" w:rsidRDefault="00EC11B2" w:rsidP="00032D51">
                                  <w:pPr>
                                    <w:tabs>
                                      <w:tab w:val="left" w:pos="851"/>
                                    </w:tabs>
                                    <w:kinsoku w:val="0"/>
                                    <w:overflowPunct w:val="0"/>
                                    <w:autoSpaceDE w:val="0"/>
                                    <w:spacing w:line="240" w:lineRule="exact"/>
                                    <w:ind w:leftChars="-34" w:left="-82" w:rightChars="-28" w:right="-67" w:firstLineChars="1" w:firstLine="2"/>
                                    <w:rPr>
                                      <w:rFonts w:ascii="標楷體" w:hAnsi="標楷體"/>
                                      <w:sz w:val="20"/>
                                      <w:szCs w:val="20"/>
                                    </w:rPr>
                                  </w:pPr>
                                  <w:r>
                                    <w:rPr>
                                      <w:rFonts w:ascii="標楷體" w:hAnsi="標楷體" w:hint="eastAsia"/>
                                      <w:sz w:val="20"/>
                                      <w:szCs w:val="20"/>
                                    </w:rPr>
                                    <w:t>狀況穩定可安全持拿</w:t>
                                  </w:r>
                                </w:p>
                              </w:tc>
                              <w:tc>
                                <w:tcPr>
                                  <w:tcW w:w="785" w:type="dxa"/>
                                  <w:tcBorders>
                                    <w:top w:val="single" w:sz="4" w:space="0" w:color="auto"/>
                                    <w:left w:val="single" w:sz="4" w:space="0" w:color="auto"/>
                                    <w:bottom w:val="single" w:sz="4" w:space="0" w:color="auto"/>
                                    <w:right w:val="single" w:sz="4" w:space="0" w:color="auto"/>
                                  </w:tcBorders>
                                  <w:vAlign w:val="center"/>
                                  <w:hideMark/>
                                </w:tcPr>
                                <w:p w14:paraId="6B5B764E" w14:textId="77777777" w:rsidR="00EC11B2" w:rsidRDefault="00EC11B2" w:rsidP="00032D51">
                                  <w:pPr>
                                    <w:tabs>
                                      <w:tab w:val="left" w:pos="851"/>
                                    </w:tabs>
                                    <w:kinsoku w:val="0"/>
                                    <w:overflowPunct w:val="0"/>
                                    <w:autoSpaceDE w:val="0"/>
                                    <w:spacing w:line="240" w:lineRule="exact"/>
                                    <w:jc w:val="right"/>
                                    <w:rPr>
                                      <w:rFonts w:ascii="標楷體" w:hAnsi="標楷體"/>
                                      <w:sz w:val="20"/>
                                      <w:szCs w:val="20"/>
                                    </w:rPr>
                                  </w:pPr>
                                  <w:r>
                                    <w:rPr>
                                      <w:rFonts w:ascii="標楷體" w:hAnsi="標楷體" w:hint="eastAsia"/>
                                      <w:sz w:val="20"/>
                                      <w:szCs w:val="20"/>
                                    </w:rPr>
                                    <w:t>2,856</w:t>
                                  </w:r>
                                </w:p>
                              </w:tc>
                              <w:tc>
                                <w:tcPr>
                                  <w:tcW w:w="1768" w:type="dxa"/>
                                  <w:tcBorders>
                                    <w:top w:val="single" w:sz="4" w:space="0" w:color="auto"/>
                                    <w:left w:val="single" w:sz="4" w:space="0" w:color="auto"/>
                                    <w:bottom w:val="single" w:sz="4" w:space="0" w:color="auto"/>
                                    <w:right w:val="single" w:sz="4" w:space="0" w:color="auto"/>
                                  </w:tcBorders>
                                  <w:vAlign w:val="center"/>
                                  <w:hideMark/>
                                </w:tcPr>
                                <w:p w14:paraId="2ED6803A" w14:textId="77777777" w:rsidR="00EC11B2" w:rsidRDefault="00EC11B2" w:rsidP="00032D51">
                                  <w:pPr>
                                    <w:tabs>
                                      <w:tab w:val="left" w:pos="851"/>
                                    </w:tabs>
                                    <w:kinsoku w:val="0"/>
                                    <w:overflowPunct w:val="0"/>
                                    <w:autoSpaceDE w:val="0"/>
                                    <w:spacing w:line="240" w:lineRule="exact"/>
                                    <w:ind w:leftChars="-34" w:left="-82" w:rightChars="-28" w:right="-67" w:firstLineChars="1" w:firstLine="2"/>
                                    <w:rPr>
                                      <w:rFonts w:ascii="標楷體" w:hAnsi="標楷體"/>
                                      <w:sz w:val="20"/>
                                      <w:szCs w:val="20"/>
                                    </w:rPr>
                                  </w:pPr>
                                  <w:r>
                                    <w:rPr>
                                      <w:rFonts w:ascii="標楷體" w:hAnsi="標楷體" w:hint="eastAsia"/>
                                      <w:sz w:val="20"/>
                                      <w:szCs w:val="20"/>
                                    </w:rPr>
                                    <w:t>宛如新品</w:t>
                                  </w:r>
                                </w:p>
                              </w:tc>
                              <w:tc>
                                <w:tcPr>
                                  <w:tcW w:w="716" w:type="dxa"/>
                                  <w:tcBorders>
                                    <w:top w:val="single" w:sz="4" w:space="0" w:color="auto"/>
                                    <w:left w:val="single" w:sz="4" w:space="0" w:color="auto"/>
                                    <w:bottom w:val="single" w:sz="4" w:space="0" w:color="auto"/>
                                    <w:right w:val="single" w:sz="4" w:space="0" w:color="auto"/>
                                  </w:tcBorders>
                                  <w:vAlign w:val="center"/>
                                  <w:hideMark/>
                                </w:tcPr>
                                <w:p w14:paraId="76020E81" w14:textId="77777777" w:rsidR="00EC11B2" w:rsidRDefault="00EC11B2" w:rsidP="00032D51">
                                  <w:pPr>
                                    <w:tabs>
                                      <w:tab w:val="left" w:pos="851"/>
                                    </w:tabs>
                                    <w:kinsoku w:val="0"/>
                                    <w:overflowPunct w:val="0"/>
                                    <w:autoSpaceDE w:val="0"/>
                                    <w:spacing w:line="240" w:lineRule="exact"/>
                                    <w:jc w:val="right"/>
                                    <w:rPr>
                                      <w:rFonts w:ascii="標楷體" w:hAnsi="標楷體"/>
                                      <w:sz w:val="20"/>
                                      <w:szCs w:val="20"/>
                                    </w:rPr>
                                  </w:pPr>
                                  <w:r>
                                    <w:rPr>
                                      <w:rFonts w:ascii="標楷體" w:hAnsi="標楷體" w:hint="eastAsia"/>
                                      <w:sz w:val="20"/>
                                      <w:szCs w:val="20"/>
                                    </w:rPr>
                                    <w:t>2</w:t>
                                  </w:r>
                                </w:p>
                              </w:tc>
                            </w:tr>
                            <w:tr w:rsidR="00EC11B2" w14:paraId="681DCF90" w14:textId="77777777">
                              <w:tc>
                                <w:tcPr>
                                  <w:tcW w:w="717" w:type="dxa"/>
                                  <w:tcBorders>
                                    <w:top w:val="single" w:sz="4" w:space="0" w:color="auto"/>
                                    <w:left w:val="single" w:sz="4" w:space="0" w:color="auto"/>
                                    <w:bottom w:val="single" w:sz="4" w:space="0" w:color="auto"/>
                                    <w:right w:val="single" w:sz="4" w:space="0" w:color="auto"/>
                                  </w:tcBorders>
                                  <w:vAlign w:val="center"/>
                                  <w:hideMark/>
                                </w:tcPr>
                                <w:p w14:paraId="5D87FDB7" w14:textId="77777777" w:rsidR="00EC11B2" w:rsidRDefault="00EC11B2" w:rsidP="00032D51">
                                  <w:pPr>
                                    <w:kinsoku w:val="0"/>
                                    <w:overflowPunct w:val="0"/>
                                    <w:autoSpaceDE w:val="0"/>
                                    <w:spacing w:line="240" w:lineRule="exact"/>
                                    <w:ind w:leftChars="-45" w:left="-108" w:rightChars="-48" w:right="-115"/>
                                    <w:jc w:val="center"/>
                                    <w:rPr>
                                      <w:rFonts w:ascii="標楷體" w:hAnsi="標楷體"/>
                                      <w:sz w:val="20"/>
                                      <w:szCs w:val="20"/>
                                    </w:rPr>
                                  </w:pPr>
                                  <w:r>
                                    <w:rPr>
                                      <w:rFonts w:ascii="標楷體" w:hAnsi="標楷體" w:hint="eastAsia"/>
                                      <w:sz w:val="20"/>
                                      <w:szCs w:val="20"/>
                                    </w:rPr>
                                    <w:t>三級</w:t>
                                  </w:r>
                                </w:p>
                              </w:tc>
                              <w:tc>
                                <w:tcPr>
                                  <w:tcW w:w="669" w:type="dxa"/>
                                  <w:tcBorders>
                                    <w:top w:val="single" w:sz="4" w:space="0" w:color="auto"/>
                                    <w:left w:val="single" w:sz="4" w:space="0" w:color="auto"/>
                                    <w:bottom w:val="single" w:sz="4" w:space="0" w:color="auto"/>
                                    <w:right w:val="single" w:sz="4" w:space="0" w:color="auto"/>
                                  </w:tcBorders>
                                  <w:vAlign w:val="center"/>
                                  <w:hideMark/>
                                </w:tcPr>
                                <w:p w14:paraId="451D43A0" w14:textId="77777777" w:rsidR="00EC11B2" w:rsidRDefault="00EC11B2" w:rsidP="00032D51">
                                  <w:pPr>
                                    <w:kinsoku w:val="0"/>
                                    <w:overflowPunct w:val="0"/>
                                    <w:autoSpaceDE w:val="0"/>
                                    <w:spacing w:line="240" w:lineRule="exact"/>
                                    <w:ind w:leftChars="-45" w:left="-108" w:rightChars="-48" w:right="-115"/>
                                    <w:jc w:val="center"/>
                                    <w:rPr>
                                      <w:rFonts w:ascii="標楷體" w:hAnsi="標楷體"/>
                                      <w:sz w:val="20"/>
                                      <w:szCs w:val="20"/>
                                    </w:rPr>
                                  </w:pPr>
                                  <w:r>
                                    <w:rPr>
                                      <w:rFonts w:ascii="標楷體" w:hAnsi="標楷體" w:hint="eastAsia"/>
                                      <w:sz w:val="20"/>
                                      <w:szCs w:val="20"/>
                                    </w:rPr>
                                    <w:t>普通</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EB82B6B" w14:textId="77777777" w:rsidR="00EC11B2" w:rsidRDefault="00EC11B2" w:rsidP="00032D51">
                                  <w:pPr>
                                    <w:tabs>
                                      <w:tab w:val="left" w:pos="851"/>
                                    </w:tabs>
                                    <w:kinsoku w:val="0"/>
                                    <w:overflowPunct w:val="0"/>
                                    <w:autoSpaceDE w:val="0"/>
                                    <w:spacing w:line="240" w:lineRule="exact"/>
                                    <w:ind w:leftChars="-34" w:left="-82" w:rightChars="-28" w:right="-67" w:firstLineChars="1" w:firstLine="2"/>
                                    <w:rPr>
                                      <w:rFonts w:ascii="標楷體" w:hAnsi="標楷體"/>
                                      <w:sz w:val="20"/>
                                      <w:szCs w:val="20"/>
                                    </w:rPr>
                                  </w:pPr>
                                  <w:bookmarkStart w:id="56" w:name="_Hlk118789246"/>
                                  <w:r>
                                    <w:rPr>
                                      <w:rFonts w:ascii="標楷體" w:hAnsi="標楷體" w:hint="eastAsia"/>
                                      <w:sz w:val="20"/>
                                      <w:szCs w:val="20"/>
                                    </w:rPr>
                                    <w:t>狀況不穩定無法安全持拿</w:t>
                                  </w:r>
                                  <w:bookmarkEnd w:id="56"/>
                                </w:p>
                              </w:tc>
                              <w:tc>
                                <w:tcPr>
                                  <w:tcW w:w="785" w:type="dxa"/>
                                  <w:tcBorders>
                                    <w:top w:val="single" w:sz="4" w:space="0" w:color="auto"/>
                                    <w:left w:val="single" w:sz="4" w:space="0" w:color="auto"/>
                                    <w:bottom w:val="single" w:sz="4" w:space="0" w:color="auto"/>
                                    <w:right w:val="single" w:sz="4" w:space="0" w:color="auto"/>
                                  </w:tcBorders>
                                  <w:vAlign w:val="center"/>
                                  <w:hideMark/>
                                </w:tcPr>
                                <w:p w14:paraId="4A6656A0" w14:textId="77777777" w:rsidR="00EC11B2" w:rsidRDefault="00EC11B2" w:rsidP="00032D51">
                                  <w:pPr>
                                    <w:tabs>
                                      <w:tab w:val="left" w:pos="851"/>
                                    </w:tabs>
                                    <w:kinsoku w:val="0"/>
                                    <w:overflowPunct w:val="0"/>
                                    <w:autoSpaceDE w:val="0"/>
                                    <w:spacing w:line="240" w:lineRule="exact"/>
                                    <w:jc w:val="right"/>
                                    <w:rPr>
                                      <w:rFonts w:ascii="標楷體" w:hAnsi="標楷體"/>
                                      <w:sz w:val="20"/>
                                      <w:szCs w:val="20"/>
                                    </w:rPr>
                                  </w:pPr>
                                  <w:r>
                                    <w:rPr>
                                      <w:rFonts w:ascii="標楷體" w:hAnsi="標楷體" w:hint="eastAsia"/>
                                      <w:sz w:val="20"/>
                                      <w:szCs w:val="20"/>
                                    </w:rPr>
                                    <w:t>569</w:t>
                                  </w:r>
                                </w:p>
                              </w:tc>
                              <w:tc>
                                <w:tcPr>
                                  <w:tcW w:w="1768" w:type="dxa"/>
                                  <w:tcBorders>
                                    <w:top w:val="single" w:sz="4" w:space="0" w:color="auto"/>
                                    <w:left w:val="single" w:sz="4" w:space="0" w:color="auto"/>
                                    <w:bottom w:val="single" w:sz="4" w:space="0" w:color="auto"/>
                                    <w:right w:val="single" w:sz="4" w:space="0" w:color="auto"/>
                                  </w:tcBorders>
                                  <w:vAlign w:val="center"/>
                                  <w:hideMark/>
                                </w:tcPr>
                                <w:p w14:paraId="53161F27" w14:textId="77777777" w:rsidR="00EC11B2" w:rsidRDefault="00EC11B2" w:rsidP="00032D51">
                                  <w:pPr>
                                    <w:tabs>
                                      <w:tab w:val="left" w:pos="851"/>
                                    </w:tabs>
                                    <w:kinsoku w:val="0"/>
                                    <w:overflowPunct w:val="0"/>
                                    <w:autoSpaceDE w:val="0"/>
                                    <w:spacing w:line="240" w:lineRule="exact"/>
                                    <w:ind w:leftChars="-34" w:left="-82" w:rightChars="-28" w:right="-67" w:firstLineChars="1" w:firstLine="2"/>
                                    <w:rPr>
                                      <w:rFonts w:ascii="標楷體" w:hAnsi="標楷體"/>
                                      <w:sz w:val="20"/>
                                      <w:szCs w:val="20"/>
                                    </w:rPr>
                                  </w:pPr>
                                  <w:r>
                                    <w:rPr>
                                      <w:rFonts w:ascii="標楷體" w:hAnsi="標楷體" w:hint="eastAsia"/>
                                      <w:sz w:val="20"/>
                                      <w:szCs w:val="20"/>
                                    </w:rPr>
                                    <w:t>有損傷，無立即性危險</w:t>
                                  </w:r>
                                </w:p>
                              </w:tc>
                              <w:tc>
                                <w:tcPr>
                                  <w:tcW w:w="716" w:type="dxa"/>
                                  <w:tcBorders>
                                    <w:top w:val="single" w:sz="4" w:space="0" w:color="auto"/>
                                    <w:left w:val="single" w:sz="4" w:space="0" w:color="auto"/>
                                    <w:bottom w:val="single" w:sz="4" w:space="0" w:color="auto"/>
                                    <w:right w:val="single" w:sz="4" w:space="0" w:color="auto"/>
                                  </w:tcBorders>
                                  <w:vAlign w:val="center"/>
                                  <w:hideMark/>
                                </w:tcPr>
                                <w:p w14:paraId="12B5EBA5" w14:textId="77777777" w:rsidR="00EC11B2" w:rsidRDefault="00EC11B2" w:rsidP="00032D51">
                                  <w:pPr>
                                    <w:tabs>
                                      <w:tab w:val="left" w:pos="851"/>
                                    </w:tabs>
                                    <w:kinsoku w:val="0"/>
                                    <w:overflowPunct w:val="0"/>
                                    <w:autoSpaceDE w:val="0"/>
                                    <w:spacing w:line="240" w:lineRule="exact"/>
                                    <w:jc w:val="right"/>
                                    <w:rPr>
                                      <w:rFonts w:ascii="標楷體" w:hAnsi="標楷體"/>
                                      <w:sz w:val="20"/>
                                      <w:szCs w:val="20"/>
                                    </w:rPr>
                                  </w:pPr>
                                  <w:r>
                                    <w:rPr>
                                      <w:rFonts w:ascii="標楷體" w:hAnsi="標楷體" w:hint="eastAsia"/>
                                      <w:sz w:val="20"/>
                                      <w:szCs w:val="20"/>
                                    </w:rPr>
                                    <w:t>2,433</w:t>
                                  </w:r>
                                </w:p>
                              </w:tc>
                            </w:tr>
                            <w:tr w:rsidR="00EC11B2" w14:paraId="3F8955F4" w14:textId="77777777">
                              <w:tc>
                                <w:tcPr>
                                  <w:tcW w:w="717" w:type="dxa"/>
                                  <w:tcBorders>
                                    <w:top w:val="single" w:sz="4" w:space="0" w:color="auto"/>
                                    <w:left w:val="single" w:sz="4" w:space="0" w:color="auto"/>
                                    <w:bottom w:val="single" w:sz="4" w:space="0" w:color="auto"/>
                                    <w:right w:val="single" w:sz="4" w:space="0" w:color="auto"/>
                                  </w:tcBorders>
                                  <w:vAlign w:val="center"/>
                                  <w:hideMark/>
                                </w:tcPr>
                                <w:p w14:paraId="5AB0B11C" w14:textId="77777777" w:rsidR="00EC11B2" w:rsidRDefault="00EC11B2" w:rsidP="00032D51">
                                  <w:pPr>
                                    <w:kinsoku w:val="0"/>
                                    <w:overflowPunct w:val="0"/>
                                    <w:autoSpaceDE w:val="0"/>
                                    <w:spacing w:line="240" w:lineRule="exact"/>
                                    <w:ind w:leftChars="-45" w:left="-108" w:rightChars="-48" w:right="-115"/>
                                    <w:jc w:val="center"/>
                                    <w:rPr>
                                      <w:rFonts w:ascii="標楷體" w:hAnsi="標楷體"/>
                                      <w:sz w:val="20"/>
                                      <w:szCs w:val="20"/>
                                    </w:rPr>
                                  </w:pPr>
                                  <w:r>
                                    <w:rPr>
                                      <w:rFonts w:ascii="標楷體" w:hAnsi="標楷體" w:hint="eastAsia"/>
                                      <w:sz w:val="20"/>
                                      <w:szCs w:val="20"/>
                                    </w:rPr>
                                    <w:t>四級</w:t>
                                  </w:r>
                                </w:p>
                              </w:tc>
                              <w:tc>
                                <w:tcPr>
                                  <w:tcW w:w="669" w:type="dxa"/>
                                  <w:tcBorders>
                                    <w:top w:val="single" w:sz="4" w:space="0" w:color="auto"/>
                                    <w:left w:val="single" w:sz="4" w:space="0" w:color="auto"/>
                                    <w:bottom w:val="single" w:sz="4" w:space="0" w:color="auto"/>
                                    <w:right w:val="single" w:sz="4" w:space="0" w:color="auto"/>
                                  </w:tcBorders>
                                  <w:vAlign w:val="center"/>
                                  <w:hideMark/>
                                </w:tcPr>
                                <w:p w14:paraId="47876B4B" w14:textId="77777777" w:rsidR="00EC11B2" w:rsidRDefault="00EC11B2" w:rsidP="00032D51">
                                  <w:pPr>
                                    <w:kinsoku w:val="0"/>
                                    <w:overflowPunct w:val="0"/>
                                    <w:autoSpaceDE w:val="0"/>
                                    <w:spacing w:line="240" w:lineRule="exact"/>
                                    <w:ind w:leftChars="-45" w:left="-108" w:rightChars="-48" w:right="-115"/>
                                    <w:jc w:val="center"/>
                                    <w:rPr>
                                      <w:rFonts w:ascii="標楷體" w:hAnsi="標楷體"/>
                                      <w:sz w:val="20"/>
                                      <w:szCs w:val="20"/>
                                    </w:rPr>
                                  </w:pPr>
                                  <w:r>
                                    <w:rPr>
                                      <w:rFonts w:ascii="標楷體" w:hAnsi="標楷體" w:hint="eastAsia"/>
                                      <w:sz w:val="20"/>
                                      <w:szCs w:val="20"/>
                                    </w:rPr>
                                    <w:t>差</w:t>
                                  </w:r>
                                </w:p>
                              </w:tc>
                              <w:tc>
                                <w:tcPr>
                                  <w:tcW w:w="1436" w:type="dxa"/>
                                  <w:tcBorders>
                                    <w:top w:val="single" w:sz="4" w:space="0" w:color="auto"/>
                                    <w:left w:val="single" w:sz="4" w:space="0" w:color="auto"/>
                                    <w:bottom w:val="single" w:sz="4" w:space="0" w:color="auto"/>
                                    <w:right w:val="single" w:sz="4" w:space="0" w:color="auto"/>
                                  </w:tcBorders>
                                  <w:vAlign w:val="center"/>
                                  <w:hideMark/>
                                </w:tcPr>
                                <w:p w14:paraId="312BFA35" w14:textId="77777777" w:rsidR="00EC11B2" w:rsidRDefault="00EC11B2" w:rsidP="00032D51">
                                  <w:pPr>
                                    <w:tabs>
                                      <w:tab w:val="left" w:pos="851"/>
                                    </w:tabs>
                                    <w:kinsoku w:val="0"/>
                                    <w:overflowPunct w:val="0"/>
                                    <w:autoSpaceDE w:val="0"/>
                                    <w:spacing w:line="240" w:lineRule="exact"/>
                                    <w:ind w:leftChars="-34" w:left="-82" w:rightChars="-28" w:right="-67" w:firstLineChars="1" w:firstLine="2"/>
                                    <w:rPr>
                                      <w:rFonts w:ascii="標楷體" w:hAnsi="標楷體"/>
                                      <w:sz w:val="20"/>
                                      <w:szCs w:val="20"/>
                                    </w:rPr>
                                  </w:pPr>
                                  <w:bookmarkStart w:id="57" w:name="_Hlk118789277"/>
                                  <w:r>
                                    <w:rPr>
                                      <w:rFonts w:ascii="標楷體" w:hAnsi="標楷體" w:hint="eastAsia"/>
                                      <w:sz w:val="20"/>
                                      <w:szCs w:val="20"/>
                                    </w:rPr>
                                    <w:t>緊急處理</w:t>
                                  </w:r>
                                  <w:bookmarkEnd w:id="57"/>
                                </w:p>
                              </w:tc>
                              <w:tc>
                                <w:tcPr>
                                  <w:tcW w:w="785" w:type="dxa"/>
                                  <w:tcBorders>
                                    <w:top w:val="single" w:sz="4" w:space="0" w:color="auto"/>
                                    <w:left w:val="single" w:sz="4" w:space="0" w:color="auto"/>
                                    <w:bottom w:val="single" w:sz="4" w:space="0" w:color="auto"/>
                                    <w:right w:val="single" w:sz="4" w:space="0" w:color="auto"/>
                                  </w:tcBorders>
                                  <w:vAlign w:val="center"/>
                                  <w:hideMark/>
                                </w:tcPr>
                                <w:p w14:paraId="7F2A948C" w14:textId="77777777" w:rsidR="00EC11B2" w:rsidRDefault="00EC11B2" w:rsidP="00032D51">
                                  <w:pPr>
                                    <w:tabs>
                                      <w:tab w:val="left" w:pos="851"/>
                                    </w:tabs>
                                    <w:kinsoku w:val="0"/>
                                    <w:overflowPunct w:val="0"/>
                                    <w:autoSpaceDE w:val="0"/>
                                    <w:spacing w:line="240" w:lineRule="exact"/>
                                    <w:jc w:val="right"/>
                                    <w:rPr>
                                      <w:rFonts w:ascii="標楷體" w:hAnsi="標楷體"/>
                                      <w:sz w:val="20"/>
                                      <w:szCs w:val="20"/>
                                    </w:rPr>
                                  </w:pPr>
                                  <w:r>
                                    <w:rPr>
                                      <w:rFonts w:ascii="標楷體" w:hAnsi="標楷體" w:hint="eastAsia"/>
                                      <w:sz w:val="20"/>
                                      <w:szCs w:val="20"/>
                                    </w:rPr>
                                    <w:t>345</w:t>
                                  </w:r>
                                </w:p>
                              </w:tc>
                              <w:tc>
                                <w:tcPr>
                                  <w:tcW w:w="1768" w:type="dxa"/>
                                  <w:tcBorders>
                                    <w:top w:val="single" w:sz="4" w:space="0" w:color="auto"/>
                                    <w:left w:val="single" w:sz="4" w:space="0" w:color="auto"/>
                                    <w:bottom w:val="single" w:sz="4" w:space="0" w:color="auto"/>
                                    <w:right w:val="single" w:sz="4" w:space="0" w:color="auto"/>
                                  </w:tcBorders>
                                  <w:vAlign w:val="center"/>
                                  <w:hideMark/>
                                </w:tcPr>
                                <w:p w14:paraId="1F91C223" w14:textId="77777777" w:rsidR="00EC11B2" w:rsidRDefault="00EC11B2" w:rsidP="00032D51">
                                  <w:pPr>
                                    <w:tabs>
                                      <w:tab w:val="left" w:pos="851"/>
                                    </w:tabs>
                                    <w:kinsoku w:val="0"/>
                                    <w:overflowPunct w:val="0"/>
                                    <w:autoSpaceDE w:val="0"/>
                                    <w:spacing w:line="240" w:lineRule="exact"/>
                                    <w:ind w:leftChars="-34" w:left="-82" w:rightChars="-28" w:right="-67" w:firstLineChars="1" w:firstLine="2"/>
                                    <w:rPr>
                                      <w:rFonts w:ascii="標楷體" w:hAnsi="標楷體"/>
                                      <w:sz w:val="20"/>
                                      <w:szCs w:val="20"/>
                                    </w:rPr>
                                  </w:pPr>
                                  <w:r>
                                    <w:rPr>
                                      <w:rFonts w:ascii="標楷體" w:hAnsi="標楷體" w:hint="eastAsia"/>
                                      <w:sz w:val="20"/>
                                      <w:szCs w:val="20"/>
                                    </w:rPr>
                                    <w:t>整體結構不穩，持拿不易</w:t>
                                  </w:r>
                                </w:p>
                              </w:tc>
                              <w:tc>
                                <w:tcPr>
                                  <w:tcW w:w="716" w:type="dxa"/>
                                  <w:tcBorders>
                                    <w:top w:val="single" w:sz="4" w:space="0" w:color="auto"/>
                                    <w:left w:val="single" w:sz="4" w:space="0" w:color="auto"/>
                                    <w:bottom w:val="single" w:sz="4" w:space="0" w:color="auto"/>
                                    <w:right w:val="single" w:sz="4" w:space="0" w:color="auto"/>
                                  </w:tcBorders>
                                  <w:vAlign w:val="center"/>
                                  <w:hideMark/>
                                </w:tcPr>
                                <w:p w14:paraId="35D1752F" w14:textId="77777777" w:rsidR="00EC11B2" w:rsidRDefault="00EC11B2" w:rsidP="00032D51">
                                  <w:pPr>
                                    <w:tabs>
                                      <w:tab w:val="left" w:pos="851"/>
                                    </w:tabs>
                                    <w:kinsoku w:val="0"/>
                                    <w:overflowPunct w:val="0"/>
                                    <w:autoSpaceDE w:val="0"/>
                                    <w:spacing w:line="240" w:lineRule="exact"/>
                                    <w:jc w:val="right"/>
                                    <w:rPr>
                                      <w:rFonts w:ascii="標楷體" w:hAnsi="標楷體"/>
                                      <w:sz w:val="20"/>
                                      <w:szCs w:val="20"/>
                                    </w:rPr>
                                  </w:pPr>
                                  <w:r>
                                    <w:rPr>
                                      <w:rFonts w:ascii="標楷體" w:hAnsi="標楷體" w:hint="eastAsia"/>
                                      <w:sz w:val="20"/>
                                      <w:szCs w:val="20"/>
                                    </w:rPr>
                                    <w:t>98</w:t>
                                  </w:r>
                                </w:p>
                              </w:tc>
                            </w:tr>
                            <w:tr w:rsidR="00EC11B2" w14:paraId="055A3B34" w14:textId="77777777">
                              <w:tc>
                                <w:tcPr>
                                  <w:tcW w:w="717" w:type="dxa"/>
                                  <w:tcBorders>
                                    <w:top w:val="single" w:sz="4" w:space="0" w:color="auto"/>
                                    <w:left w:val="single" w:sz="4" w:space="0" w:color="auto"/>
                                    <w:bottom w:val="single" w:sz="4" w:space="0" w:color="auto"/>
                                    <w:right w:val="single" w:sz="4" w:space="0" w:color="auto"/>
                                  </w:tcBorders>
                                  <w:vAlign w:val="center"/>
                                  <w:hideMark/>
                                </w:tcPr>
                                <w:p w14:paraId="12B34F3B" w14:textId="77777777" w:rsidR="00EC11B2" w:rsidRDefault="00EC11B2" w:rsidP="00032D51">
                                  <w:pPr>
                                    <w:kinsoku w:val="0"/>
                                    <w:overflowPunct w:val="0"/>
                                    <w:autoSpaceDE w:val="0"/>
                                    <w:spacing w:line="240" w:lineRule="exact"/>
                                    <w:ind w:leftChars="-45" w:left="-108" w:rightChars="-48" w:right="-115"/>
                                    <w:jc w:val="center"/>
                                    <w:rPr>
                                      <w:rFonts w:ascii="標楷體" w:hAnsi="標楷體"/>
                                      <w:sz w:val="20"/>
                                      <w:szCs w:val="20"/>
                                    </w:rPr>
                                  </w:pPr>
                                  <w:r>
                                    <w:rPr>
                                      <w:rFonts w:ascii="標楷體" w:hAnsi="標楷體" w:hint="eastAsia"/>
                                      <w:sz w:val="20"/>
                                      <w:szCs w:val="20"/>
                                    </w:rPr>
                                    <w:t>五級</w:t>
                                  </w:r>
                                </w:p>
                              </w:tc>
                              <w:tc>
                                <w:tcPr>
                                  <w:tcW w:w="669" w:type="dxa"/>
                                  <w:tcBorders>
                                    <w:top w:val="single" w:sz="4" w:space="0" w:color="auto"/>
                                    <w:left w:val="single" w:sz="4" w:space="0" w:color="auto"/>
                                    <w:bottom w:val="single" w:sz="4" w:space="0" w:color="auto"/>
                                    <w:right w:val="single" w:sz="4" w:space="0" w:color="auto"/>
                                  </w:tcBorders>
                                  <w:vAlign w:val="center"/>
                                  <w:hideMark/>
                                </w:tcPr>
                                <w:p w14:paraId="03F338E5" w14:textId="77777777" w:rsidR="00EC11B2" w:rsidRDefault="00EC11B2" w:rsidP="00032D51">
                                  <w:pPr>
                                    <w:kinsoku w:val="0"/>
                                    <w:overflowPunct w:val="0"/>
                                    <w:autoSpaceDE w:val="0"/>
                                    <w:spacing w:line="240" w:lineRule="exact"/>
                                    <w:ind w:leftChars="-45" w:left="-108" w:rightChars="-48" w:right="-115"/>
                                    <w:jc w:val="center"/>
                                    <w:rPr>
                                      <w:rFonts w:ascii="標楷體" w:hAnsi="標楷體"/>
                                      <w:sz w:val="20"/>
                                      <w:szCs w:val="20"/>
                                    </w:rPr>
                                  </w:pPr>
                                  <w:r>
                                    <w:rPr>
                                      <w:rFonts w:ascii="標楷體" w:hAnsi="標楷體" w:hint="eastAsia"/>
                                      <w:sz w:val="20"/>
                                      <w:szCs w:val="20"/>
                                    </w:rPr>
                                    <w:t>極差</w:t>
                                  </w:r>
                                </w:p>
                              </w:tc>
                              <w:tc>
                                <w:tcPr>
                                  <w:tcW w:w="2221" w:type="dxa"/>
                                  <w:gridSpan w:val="2"/>
                                  <w:tcBorders>
                                    <w:top w:val="single" w:sz="4" w:space="0" w:color="auto"/>
                                    <w:left w:val="single" w:sz="4" w:space="0" w:color="auto"/>
                                    <w:bottom w:val="single" w:sz="4" w:space="0" w:color="auto"/>
                                    <w:right w:val="single" w:sz="4" w:space="0" w:color="auto"/>
                                    <w:tl2br w:val="single" w:sz="4" w:space="0" w:color="auto"/>
                                  </w:tcBorders>
                                </w:tcPr>
                                <w:p w14:paraId="24DA4DFC" w14:textId="77777777" w:rsidR="00EC11B2" w:rsidRDefault="00EC11B2" w:rsidP="00032D51">
                                  <w:pPr>
                                    <w:tabs>
                                      <w:tab w:val="left" w:pos="851"/>
                                    </w:tabs>
                                    <w:kinsoku w:val="0"/>
                                    <w:overflowPunct w:val="0"/>
                                    <w:autoSpaceDE w:val="0"/>
                                    <w:spacing w:line="240" w:lineRule="exact"/>
                                    <w:jc w:val="center"/>
                                    <w:rPr>
                                      <w:rFonts w:ascii="標楷體" w:hAnsi="標楷體"/>
                                      <w:sz w:val="20"/>
                                      <w:szCs w:val="20"/>
                                    </w:rPr>
                                  </w:pPr>
                                </w:p>
                              </w:tc>
                              <w:tc>
                                <w:tcPr>
                                  <w:tcW w:w="1768" w:type="dxa"/>
                                  <w:tcBorders>
                                    <w:top w:val="single" w:sz="4" w:space="0" w:color="auto"/>
                                    <w:left w:val="single" w:sz="4" w:space="0" w:color="auto"/>
                                    <w:bottom w:val="single" w:sz="4" w:space="0" w:color="auto"/>
                                    <w:right w:val="single" w:sz="4" w:space="0" w:color="auto"/>
                                  </w:tcBorders>
                                  <w:vAlign w:val="center"/>
                                  <w:hideMark/>
                                </w:tcPr>
                                <w:p w14:paraId="65EE7724" w14:textId="77777777" w:rsidR="00EC11B2" w:rsidRDefault="00EC11B2" w:rsidP="00032D51">
                                  <w:pPr>
                                    <w:tabs>
                                      <w:tab w:val="left" w:pos="851"/>
                                    </w:tabs>
                                    <w:kinsoku w:val="0"/>
                                    <w:overflowPunct w:val="0"/>
                                    <w:autoSpaceDE w:val="0"/>
                                    <w:spacing w:line="240" w:lineRule="exact"/>
                                    <w:ind w:leftChars="-34" w:left="-82" w:rightChars="-28" w:right="-67" w:firstLineChars="1" w:firstLine="2"/>
                                    <w:rPr>
                                      <w:rFonts w:ascii="標楷體" w:hAnsi="標楷體"/>
                                      <w:sz w:val="20"/>
                                      <w:szCs w:val="20"/>
                                    </w:rPr>
                                  </w:pPr>
                                  <w:r>
                                    <w:rPr>
                                      <w:rFonts w:ascii="標楷體" w:hAnsi="標楷體" w:hint="eastAsia"/>
                                      <w:sz w:val="20"/>
                                      <w:szCs w:val="20"/>
                                    </w:rPr>
                                    <w:t>無法持拿、有膠帶、黴害或活體蟲，需緊急處理</w:t>
                                  </w:r>
                                </w:p>
                              </w:tc>
                              <w:tc>
                                <w:tcPr>
                                  <w:tcW w:w="716" w:type="dxa"/>
                                  <w:tcBorders>
                                    <w:top w:val="single" w:sz="4" w:space="0" w:color="auto"/>
                                    <w:left w:val="single" w:sz="4" w:space="0" w:color="auto"/>
                                    <w:bottom w:val="single" w:sz="4" w:space="0" w:color="auto"/>
                                    <w:right w:val="single" w:sz="4" w:space="0" w:color="auto"/>
                                  </w:tcBorders>
                                  <w:vAlign w:val="center"/>
                                  <w:hideMark/>
                                </w:tcPr>
                                <w:p w14:paraId="085D7B92" w14:textId="77777777" w:rsidR="00EC11B2" w:rsidRDefault="00EC11B2" w:rsidP="00032D51">
                                  <w:pPr>
                                    <w:tabs>
                                      <w:tab w:val="left" w:pos="851"/>
                                    </w:tabs>
                                    <w:kinsoku w:val="0"/>
                                    <w:overflowPunct w:val="0"/>
                                    <w:autoSpaceDE w:val="0"/>
                                    <w:spacing w:line="240" w:lineRule="exact"/>
                                    <w:jc w:val="right"/>
                                    <w:rPr>
                                      <w:rFonts w:ascii="標楷體" w:hAnsi="標楷體"/>
                                      <w:sz w:val="20"/>
                                      <w:szCs w:val="20"/>
                                    </w:rPr>
                                  </w:pPr>
                                  <w:r>
                                    <w:rPr>
                                      <w:rFonts w:ascii="標楷體" w:hAnsi="標楷體" w:hint="eastAsia"/>
                                      <w:sz w:val="20"/>
                                      <w:szCs w:val="20"/>
                                    </w:rPr>
                                    <w:t>1,222</w:t>
                                  </w:r>
                                </w:p>
                              </w:tc>
                            </w:tr>
                          </w:tbl>
                          <w:p w14:paraId="719DDEFA" w14:textId="77777777" w:rsidR="00EC11B2" w:rsidRDefault="00EC11B2" w:rsidP="00032D51">
                            <w:pPr>
                              <w:overflowPunct w:val="0"/>
                              <w:spacing w:line="250" w:lineRule="exact"/>
                              <w:rPr>
                                <w:rFonts w:ascii="Times New Roman" w:eastAsia="新細明體" w:hAnsi="Times New Roman" w:cs="Times New Roman"/>
                                <w:szCs w:val="20"/>
                              </w:rPr>
                            </w:pPr>
                            <w:r>
                              <w:rPr>
                                <w:rFonts w:ascii="標楷體" w:hAnsi="標楷體" w:hint="eastAsia"/>
                                <w:bCs/>
                                <w:sz w:val="18"/>
                                <w:szCs w:val="18"/>
                              </w:rPr>
                              <w:t>資料來源：</w:t>
                            </w:r>
                            <w:r>
                              <w:rPr>
                                <w:rFonts w:ascii="標楷體" w:hAnsi="標楷體" w:hint="eastAsia"/>
                                <w:color w:val="212529"/>
                                <w:sz w:val="18"/>
                                <w:szCs w:val="18"/>
                                <w:shd w:val="clear" w:color="auto" w:fill="FFFFFF"/>
                              </w:rPr>
                              <w:t>整理自澎湖縣政府文化局提供資料。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868567C" id="文字方塊 134" o:spid="_x0000_s1153" type="#_x0000_t202" style="position:absolute;left:0;text-align:left;margin-left:171.3pt;margin-top:412.1pt;width:316.9pt;height:207pt;z-index:-251393024;visibility:visible;mso-wrap-style:square;mso-width-percent:0;mso-height-percent:0;mso-wrap-distance-left:0;mso-wrap-distance-top:3.6pt;mso-wrap-distance-right:0;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" stroked="f">
                <v:textbox>
                  <w:txbxContent>
                    <w:p w14:paraId="2D57B00C" w14:textId="77777777" w:rsidR="00EC11B2" w:rsidRDefault="00EC11B2" w:rsidP="00032D51">
                      <w:pPr>
                        <w:overflowPunct w:val="0"/>
                        <w:spacing w:line="250" w:lineRule="exact"/>
                        <w:ind w:left="721" w:hangingChars="300" w:hanging="721"/>
                        <w:jc w:val="center"/>
                        <w:rPr>
                          <w:rFonts w:ascii="標楷體" w:hAnsi="標楷體"/>
                          <w:b/>
                        </w:rPr>
                      </w:pPr>
                      <w:r>
                        <w:rPr>
                          <w:rFonts w:ascii="標楷體" w:hAnsi="標楷體" w:hint="eastAsia"/>
                          <w:b/>
                        </w:rPr>
                        <w:t>表</w:t>
                      </w:r>
                      <w:r>
                        <w:rPr>
                          <w:rFonts w:ascii="標楷體" w:hAnsi="標楷體" w:cs="新細明體" w:hint="eastAsia"/>
                          <w:b/>
                        </w:rPr>
                        <w:t>3</w:t>
                      </w:r>
                      <w:r>
                        <w:rPr>
                          <w:rFonts w:ascii="標楷體" w:hAnsi="標楷體" w:hint="eastAsia"/>
                          <w:b/>
                        </w:rPr>
                        <w:t xml:space="preserve">　文物盤整計畫與文典系統之文物狀況分級定義比較</w:t>
                      </w:r>
                    </w:p>
                    <w:p w14:paraId="180992C1" w14:textId="77777777" w:rsidR="00EC11B2" w:rsidRDefault="00EC11B2" w:rsidP="00032D51">
                      <w:pPr>
                        <w:overflowPunct w:val="0"/>
                        <w:spacing w:line="250" w:lineRule="exact"/>
                        <w:ind w:rightChars="-24" w:right="-58"/>
                        <w:jc w:val="right"/>
                        <w:rPr>
                          <w:rFonts w:ascii="標楷體" w:hAnsi="標楷體"/>
                          <w:sz w:val="20"/>
                        </w:rPr>
                      </w:pPr>
                      <w:r>
                        <w:rPr>
                          <w:rFonts w:ascii="標楷體" w:hAnsi="標楷體" w:hint="eastAsia"/>
                          <w:sz w:val="20"/>
                        </w:rPr>
                        <w:t>單位：件</w:t>
                      </w:r>
                    </w:p>
                    <w:tbl>
                      <w:tblPr>
                        <w:tblStyle w:val="ae"/>
                        <w:tblW w:w="6091" w:type="dxa"/>
                        <w:tblLook w:val="04A0" w:firstRow="1" w:lastRow="0" w:firstColumn="1" w:lastColumn="0" w:noHBand="0" w:noVBand="1"/>
                      </w:tblPr>
                      <w:tblGrid>
                        <w:gridCol w:w="717"/>
                        <w:gridCol w:w="669"/>
                        <w:gridCol w:w="1436"/>
                        <w:gridCol w:w="785"/>
                        <w:gridCol w:w="1768"/>
                        <w:gridCol w:w="716"/>
                      </w:tblGrid>
                      <w:tr w:rsidR="00EC11B2" w14:paraId="5D909C1F" w14:textId="77777777">
                        <w:tc>
                          <w:tcPr>
                            <w:tcW w:w="717" w:type="dxa"/>
                            <w:vMerge w:val="restart"/>
                            <w:tcBorders>
                              <w:top w:val="single" w:sz="4" w:space="0" w:color="auto"/>
                              <w:left w:val="single" w:sz="4" w:space="0" w:color="auto"/>
                              <w:bottom w:val="single" w:sz="4" w:space="0" w:color="auto"/>
                              <w:right w:val="single" w:sz="4" w:space="0" w:color="auto"/>
                            </w:tcBorders>
                            <w:vAlign w:val="center"/>
                            <w:hideMark/>
                          </w:tcPr>
                          <w:p w14:paraId="424FBA26" w14:textId="77777777" w:rsidR="00EC11B2" w:rsidRDefault="00EC11B2" w:rsidP="00032D51">
                            <w:pPr>
                              <w:kinsoku w:val="0"/>
                              <w:overflowPunct w:val="0"/>
                              <w:autoSpaceDE w:val="0"/>
                              <w:spacing w:line="240" w:lineRule="exact"/>
                              <w:ind w:leftChars="-51" w:left="-108" w:rightChars="-48" w:right="-115" w:hangingChars="7" w:hanging="14"/>
                              <w:jc w:val="center"/>
                              <w:rPr>
                                <w:rFonts w:ascii="標楷體" w:hAnsi="標楷體"/>
                                <w:sz w:val="20"/>
                                <w:szCs w:val="20"/>
                              </w:rPr>
                            </w:pPr>
                            <w:r>
                              <w:rPr>
                                <w:rFonts w:ascii="標楷體" w:hAnsi="標楷體" w:hint="eastAsia"/>
                                <w:sz w:val="20"/>
                                <w:szCs w:val="20"/>
                              </w:rPr>
                              <w:t>級別</w:t>
                            </w:r>
                          </w:p>
                        </w:tc>
                        <w:tc>
                          <w:tcPr>
                            <w:tcW w:w="669" w:type="dxa"/>
                            <w:vMerge w:val="restart"/>
                            <w:tcBorders>
                              <w:top w:val="single" w:sz="4" w:space="0" w:color="auto"/>
                              <w:left w:val="single" w:sz="4" w:space="0" w:color="auto"/>
                              <w:bottom w:val="single" w:sz="4" w:space="0" w:color="auto"/>
                              <w:right w:val="single" w:sz="4" w:space="0" w:color="auto"/>
                            </w:tcBorders>
                            <w:vAlign w:val="center"/>
                            <w:hideMark/>
                          </w:tcPr>
                          <w:p w14:paraId="07A51AF3" w14:textId="77777777" w:rsidR="00EC11B2" w:rsidRDefault="00EC11B2" w:rsidP="00032D51">
                            <w:pPr>
                              <w:kinsoku w:val="0"/>
                              <w:overflowPunct w:val="0"/>
                              <w:autoSpaceDE w:val="0"/>
                              <w:spacing w:line="240" w:lineRule="exact"/>
                              <w:ind w:leftChars="-51" w:left="-108" w:rightChars="-48" w:right="-115" w:hangingChars="7" w:hanging="14"/>
                              <w:jc w:val="center"/>
                              <w:rPr>
                                <w:rFonts w:ascii="標楷體" w:hAnsi="標楷體"/>
                                <w:sz w:val="20"/>
                                <w:szCs w:val="20"/>
                              </w:rPr>
                            </w:pPr>
                            <w:r>
                              <w:rPr>
                                <w:rFonts w:ascii="標楷體" w:hAnsi="標楷體" w:hint="eastAsia"/>
                                <w:sz w:val="20"/>
                                <w:szCs w:val="20"/>
                              </w:rPr>
                              <w:t>文典</w:t>
                            </w:r>
                          </w:p>
                          <w:p w14:paraId="64079944" w14:textId="77777777" w:rsidR="00EC11B2" w:rsidRDefault="00EC11B2" w:rsidP="00032D51">
                            <w:pPr>
                              <w:kinsoku w:val="0"/>
                              <w:overflowPunct w:val="0"/>
                              <w:autoSpaceDE w:val="0"/>
                              <w:spacing w:line="240" w:lineRule="exact"/>
                              <w:ind w:leftChars="-51" w:left="-108" w:rightChars="-48" w:right="-115" w:hangingChars="7" w:hanging="14"/>
                              <w:jc w:val="center"/>
                              <w:rPr>
                                <w:rFonts w:ascii="標楷體" w:hAnsi="標楷體"/>
                                <w:sz w:val="20"/>
                                <w:szCs w:val="20"/>
                              </w:rPr>
                            </w:pPr>
                            <w:r>
                              <w:rPr>
                                <w:rFonts w:ascii="標楷體" w:hAnsi="標楷體" w:hint="eastAsia"/>
                                <w:sz w:val="20"/>
                                <w:szCs w:val="20"/>
                              </w:rPr>
                              <w:t>系統</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128FC05D" w14:textId="5677A7EF" w:rsidR="00EC11B2" w:rsidRDefault="00EC11B2" w:rsidP="00032D51">
                            <w:pPr>
                              <w:tabs>
                                <w:tab w:val="left" w:pos="851"/>
                              </w:tabs>
                              <w:kinsoku w:val="0"/>
                              <w:overflowPunct w:val="0"/>
                              <w:autoSpaceDE w:val="0"/>
                              <w:spacing w:line="240" w:lineRule="exact"/>
                              <w:ind w:leftChars="-39" w:rightChars="-38" w:right="-91" w:hangingChars="47" w:hanging="94"/>
                              <w:jc w:val="center"/>
                              <w:rPr>
                                <w:rFonts w:ascii="標楷體" w:hAnsi="標楷體"/>
                                <w:sz w:val="20"/>
                                <w:szCs w:val="20"/>
                              </w:rPr>
                            </w:pPr>
                            <w:r>
                              <w:rPr>
                                <w:rFonts w:ascii="標楷體" w:hAnsi="標楷體" w:hint="eastAsia"/>
                                <w:sz w:val="20"/>
                                <w:szCs w:val="20"/>
                              </w:rPr>
                              <w:t>第一期</w:t>
                            </w:r>
                            <w:r w:rsidR="00A94CA6">
                              <w:rPr>
                                <w:rFonts w:ascii="標楷體" w:hAnsi="標楷體" w:hint="eastAsia"/>
                                <w:sz w:val="20"/>
                                <w:szCs w:val="20"/>
                              </w:rPr>
                              <w:t>（</w:t>
                            </w:r>
                            <w:r>
                              <w:rPr>
                                <w:rFonts w:ascii="標楷體" w:hAnsi="標楷體" w:hint="eastAsia"/>
                                <w:sz w:val="20"/>
                                <w:szCs w:val="20"/>
                              </w:rPr>
                              <w:t>110至111年</w:t>
                            </w:r>
                            <w:r w:rsidR="00A94CA6">
                              <w:rPr>
                                <w:rFonts w:ascii="標楷體" w:hAnsi="標楷體" w:hint="eastAsia"/>
                                <w:sz w:val="20"/>
                                <w:szCs w:val="20"/>
                              </w:rPr>
                              <w:t>）</w:t>
                            </w:r>
                          </w:p>
                        </w:tc>
                        <w:tc>
                          <w:tcPr>
                            <w:tcW w:w="2484" w:type="dxa"/>
                            <w:gridSpan w:val="2"/>
                            <w:tcBorders>
                              <w:top w:val="single" w:sz="4" w:space="0" w:color="auto"/>
                              <w:left w:val="single" w:sz="4" w:space="0" w:color="auto"/>
                              <w:bottom w:val="single" w:sz="4" w:space="0" w:color="auto"/>
                              <w:right w:val="single" w:sz="4" w:space="0" w:color="auto"/>
                            </w:tcBorders>
                            <w:vAlign w:val="center"/>
                            <w:hideMark/>
                          </w:tcPr>
                          <w:p w14:paraId="2FD37086" w14:textId="789C6378" w:rsidR="00EC11B2" w:rsidRDefault="00EC11B2" w:rsidP="00032D51">
                            <w:pPr>
                              <w:tabs>
                                <w:tab w:val="left" w:pos="851"/>
                              </w:tabs>
                              <w:kinsoku w:val="0"/>
                              <w:overflowPunct w:val="0"/>
                              <w:autoSpaceDE w:val="0"/>
                              <w:spacing w:line="240" w:lineRule="exact"/>
                              <w:ind w:leftChars="-46" w:rightChars="-40" w:right="-96" w:hangingChars="55" w:hanging="110"/>
                              <w:jc w:val="center"/>
                              <w:rPr>
                                <w:rFonts w:ascii="標楷體" w:hAnsi="標楷體"/>
                                <w:sz w:val="20"/>
                                <w:szCs w:val="20"/>
                              </w:rPr>
                            </w:pPr>
                            <w:r>
                              <w:rPr>
                                <w:rFonts w:ascii="標楷體" w:hAnsi="標楷體" w:hint="eastAsia"/>
                                <w:sz w:val="20"/>
                                <w:szCs w:val="20"/>
                              </w:rPr>
                              <w:t>第二期</w:t>
                            </w:r>
                            <w:r w:rsidR="00A94CA6">
                              <w:rPr>
                                <w:rFonts w:ascii="標楷體" w:hAnsi="標楷體" w:hint="eastAsia"/>
                                <w:sz w:val="20"/>
                                <w:szCs w:val="20"/>
                              </w:rPr>
                              <w:t>（</w:t>
                            </w:r>
                            <w:r>
                              <w:rPr>
                                <w:rFonts w:ascii="標楷體" w:hAnsi="標楷體" w:hint="eastAsia"/>
                                <w:sz w:val="20"/>
                                <w:szCs w:val="20"/>
                              </w:rPr>
                              <w:t>112至113年</w:t>
                            </w:r>
                            <w:r w:rsidR="00A94CA6">
                              <w:rPr>
                                <w:rFonts w:ascii="標楷體" w:hAnsi="標楷體" w:hint="eastAsia"/>
                                <w:sz w:val="20"/>
                                <w:szCs w:val="20"/>
                              </w:rPr>
                              <w:t>）</w:t>
                            </w:r>
                          </w:p>
                        </w:tc>
                      </w:tr>
                      <w:tr w:rsidR="00EC11B2" w14:paraId="10D82468"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0FC22A21" w14:textId="77777777" w:rsidR="00EC11B2" w:rsidRDefault="00EC11B2" w:rsidP="00032D51">
                            <w:pPr>
                              <w:widowControl/>
                              <w:spacing w:line="240" w:lineRule="exact"/>
                              <w:rPr>
                                <w:rFonts w:ascii="標楷體" w:hAnsi="標楷體"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6F7CD" w14:textId="77777777" w:rsidR="00EC11B2" w:rsidRDefault="00EC11B2" w:rsidP="00032D51">
                            <w:pPr>
                              <w:widowControl/>
                              <w:spacing w:line="240" w:lineRule="exact"/>
                              <w:rPr>
                                <w:rFonts w:ascii="標楷體" w:hAnsi="標楷體" w:cs="Times New Roman"/>
                                <w:sz w:val="20"/>
                                <w:szCs w:val="20"/>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FED35B6" w14:textId="77777777" w:rsidR="00EC11B2" w:rsidRDefault="00EC11B2" w:rsidP="00032D51">
                            <w:pPr>
                              <w:tabs>
                                <w:tab w:val="left" w:pos="851"/>
                              </w:tabs>
                              <w:kinsoku w:val="0"/>
                              <w:overflowPunct w:val="0"/>
                              <w:autoSpaceDE w:val="0"/>
                              <w:spacing w:line="240" w:lineRule="exact"/>
                              <w:ind w:leftChars="-39" w:rightChars="-38" w:right="-91" w:hangingChars="47" w:hanging="94"/>
                              <w:jc w:val="center"/>
                              <w:rPr>
                                <w:rFonts w:ascii="標楷體" w:hAnsi="標楷體"/>
                                <w:sz w:val="20"/>
                                <w:szCs w:val="20"/>
                              </w:rPr>
                            </w:pPr>
                            <w:r>
                              <w:rPr>
                                <w:rFonts w:ascii="標楷體" w:hAnsi="標楷體" w:hint="eastAsia"/>
                                <w:sz w:val="20"/>
                                <w:szCs w:val="20"/>
                              </w:rPr>
                              <w:t>各級狀態說明</w:t>
                            </w:r>
                          </w:p>
                        </w:tc>
                        <w:tc>
                          <w:tcPr>
                            <w:tcW w:w="785" w:type="dxa"/>
                            <w:tcBorders>
                              <w:top w:val="single" w:sz="4" w:space="0" w:color="auto"/>
                              <w:left w:val="single" w:sz="4" w:space="0" w:color="auto"/>
                              <w:bottom w:val="single" w:sz="4" w:space="0" w:color="auto"/>
                              <w:right w:val="single" w:sz="4" w:space="0" w:color="auto"/>
                            </w:tcBorders>
                            <w:vAlign w:val="center"/>
                            <w:hideMark/>
                          </w:tcPr>
                          <w:p w14:paraId="6A325078" w14:textId="77777777" w:rsidR="00EC11B2" w:rsidRDefault="00EC11B2" w:rsidP="00032D51">
                            <w:pPr>
                              <w:tabs>
                                <w:tab w:val="left" w:pos="851"/>
                              </w:tabs>
                              <w:kinsoku w:val="0"/>
                              <w:overflowPunct w:val="0"/>
                              <w:autoSpaceDE w:val="0"/>
                              <w:spacing w:line="240" w:lineRule="exact"/>
                              <w:ind w:leftChars="-39" w:rightChars="-38" w:right="-91" w:hangingChars="47" w:hanging="94"/>
                              <w:jc w:val="center"/>
                              <w:rPr>
                                <w:rFonts w:ascii="標楷體" w:hAnsi="標楷體"/>
                                <w:sz w:val="20"/>
                                <w:szCs w:val="20"/>
                              </w:rPr>
                            </w:pPr>
                            <w:r>
                              <w:rPr>
                                <w:rFonts w:ascii="標楷體" w:hAnsi="標楷體" w:hint="eastAsia"/>
                                <w:sz w:val="20"/>
                                <w:szCs w:val="20"/>
                              </w:rPr>
                              <w:t>盤整</w:t>
                            </w:r>
                          </w:p>
                          <w:p w14:paraId="27460521" w14:textId="77777777" w:rsidR="00EC11B2" w:rsidRDefault="00EC11B2" w:rsidP="00032D51">
                            <w:pPr>
                              <w:tabs>
                                <w:tab w:val="left" w:pos="851"/>
                              </w:tabs>
                              <w:kinsoku w:val="0"/>
                              <w:overflowPunct w:val="0"/>
                              <w:autoSpaceDE w:val="0"/>
                              <w:spacing w:line="240" w:lineRule="exact"/>
                              <w:ind w:leftChars="-39" w:rightChars="-38" w:right="-91" w:hangingChars="47" w:hanging="94"/>
                              <w:jc w:val="center"/>
                              <w:rPr>
                                <w:rFonts w:ascii="標楷體" w:hAnsi="標楷體"/>
                                <w:sz w:val="20"/>
                                <w:szCs w:val="20"/>
                              </w:rPr>
                            </w:pPr>
                            <w:r>
                              <w:rPr>
                                <w:rFonts w:ascii="標楷體" w:hAnsi="標楷體" w:hint="eastAsia"/>
                                <w:sz w:val="20"/>
                                <w:szCs w:val="20"/>
                              </w:rPr>
                              <w:t>數量</w:t>
                            </w:r>
                          </w:p>
                        </w:tc>
                        <w:tc>
                          <w:tcPr>
                            <w:tcW w:w="1768" w:type="dxa"/>
                            <w:tcBorders>
                              <w:top w:val="single" w:sz="4" w:space="0" w:color="auto"/>
                              <w:left w:val="single" w:sz="4" w:space="0" w:color="auto"/>
                              <w:bottom w:val="single" w:sz="4" w:space="0" w:color="auto"/>
                              <w:right w:val="single" w:sz="4" w:space="0" w:color="auto"/>
                            </w:tcBorders>
                            <w:vAlign w:val="center"/>
                            <w:hideMark/>
                          </w:tcPr>
                          <w:p w14:paraId="443F8E4B" w14:textId="77777777" w:rsidR="00EC11B2" w:rsidRDefault="00EC11B2" w:rsidP="00032D51">
                            <w:pPr>
                              <w:tabs>
                                <w:tab w:val="left" w:pos="851"/>
                              </w:tabs>
                              <w:kinsoku w:val="0"/>
                              <w:overflowPunct w:val="0"/>
                              <w:autoSpaceDE w:val="0"/>
                              <w:spacing w:line="240" w:lineRule="exact"/>
                              <w:ind w:leftChars="-39" w:rightChars="-38" w:right="-91" w:hangingChars="47" w:hanging="94"/>
                              <w:jc w:val="center"/>
                              <w:rPr>
                                <w:rFonts w:ascii="標楷體" w:hAnsi="標楷體"/>
                                <w:sz w:val="20"/>
                                <w:szCs w:val="20"/>
                              </w:rPr>
                            </w:pPr>
                            <w:r>
                              <w:rPr>
                                <w:rFonts w:ascii="標楷體" w:hAnsi="標楷體" w:hint="eastAsia"/>
                                <w:sz w:val="20"/>
                                <w:szCs w:val="20"/>
                              </w:rPr>
                              <w:t>各級狀態說明</w:t>
                            </w:r>
                          </w:p>
                        </w:tc>
                        <w:tc>
                          <w:tcPr>
                            <w:tcW w:w="716" w:type="dxa"/>
                            <w:tcBorders>
                              <w:top w:val="single" w:sz="4" w:space="0" w:color="auto"/>
                              <w:left w:val="single" w:sz="4" w:space="0" w:color="auto"/>
                              <w:bottom w:val="single" w:sz="4" w:space="0" w:color="auto"/>
                              <w:right w:val="single" w:sz="4" w:space="0" w:color="auto"/>
                            </w:tcBorders>
                            <w:vAlign w:val="center"/>
                            <w:hideMark/>
                          </w:tcPr>
                          <w:p w14:paraId="55429BC7" w14:textId="77777777" w:rsidR="00EC11B2" w:rsidRDefault="00EC11B2" w:rsidP="00032D51">
                            <w:pPr>
                              <w:tabs>
                                <w:tab w:val="left" w:pos="851"/>
                              </w:tabs>
                              <w:kinsoku w:val="0"/>
                              <w:overflowPunct w:val="0"/>
                              <w:autoSpaceDE w:val="0"/>
                              <w:spacing w:line="240" w:lineRule="exact"/>
                              <w:ind w:leftChars="-45" w:left="2" w:rightChars="-38" w:right="-91" w:hangingChars="55" w:hanging="110"/>
                              <w:jc w:val="center"/>
                              <w:rPr>
                                <w:rFonts w:ascii="標楷體" w:hAnsi="標楷體"/>
                                <w:sz w:val="20"/>
                                <w:szCs w:val="20"/>
                              </w:rPr>
                            </w:pPr>
                            <w:r>
                              <w:rPr>
                                <w:rFonts w:ascii="標楷體" w:hAnsi="標楷體" w:hint="eastAsia"/>
                                <w:sz w:val="20"/>
                                <w:szCs w:val="20"/>
                              </w:rPr>
                              <w:t>盤整</w:t>
                            </w:r>
                          </w:p>
                          <w:p w14:paraId="775EF489" w14:textId="77777777" w:rsidR="00EC11B2" w:rsidRDefault="00EC11B2" w:rsidP="00032D51">
                            <w:pPr>
                              <w:tabs>
                                <w:tab w:val="left" w:pos="851"/>
                              </w:tabs>
                              <w:kinsoku w:val="0"/>
                              <w:overflowPunct w:val="0"/>
                              <w:autoSpaceDE w:val="0"/>
                              <w:spacing w:line="240" w:lineRule="exact"/>
                              <w:ind w:leftChars="-39" w:rightChars="-38" w:right="-91" w:hangingChars="47" w:hanging="94"/>
                              <w:jc w:val="center"/>
                              <w:rPr>
                                <w:rFonts w:ascii="標楷體" w:hAnsi="標楷體"/>
                                <w:sz w:val="20"/>
                                <w:szCs w:val="20"/>
                              </w:rPr>
                            </w:pPr>
                            <w:r>
                              <w:rPr>
                                <w:rFonts w:ascii="標楷體" w:hAnsi="標楷體" w:hint="eastAsia"/>
                                <w:sz w:val="20"/>
                                <w:szCs w:val="20"/>
                              </w:rPr>
                              <w:t>數量</w:t>
                            </w:r>
                          </w:p>
                        </w:tc>
                      </w:tr>
                      <w:tr w:rsidR="00EC11B2" w14:paraId="27B7E6E9" w14:textId="77777777">
                        <w:tc>
                          <w:tcPr>
                            <w:tcW w:w="717" w:type="dxa"/>
                            <w:tcBorders>
                              <w:top w:val="single" w:sz="4" w:space="0" w:color="auto"/>
                              <w:left w:val="single" w:sz="4" w:space="0" w:color="auto"/>
                              <w:bottom w:val="single" w:sz="4" w:space="0" w:color="auto"/>
                              <w:right w:val="single" w:sz="4" w:space="0" w:color="auto"/>
                            </w:tcBorders>
                            <w:hideMark/>
                          </w:tcPr>
                          <w:p w14:paraId="4EF96E57" w14:textId="77777777" w:rsidR="00EC11B2" w:rsidRDefault="00EC11B2" w:rsidP="00032D51">
                            <w:pPr>
                              <w:kinsoku w:val="0"/>
                              <w:overflowPunct w:val="0"/>
                              <w:autoSpaceDE w:val="0"/>
                              <w:spacing w:line="240" w:lineRule="exact"/>
                              <w:ind w:leftChars="-45" w:left="-108" w:rightChars="-48" w:right="-115"/>
                              <w:jc w:val="center"/>
                              <w:rPr>
                                <w:rFonts w:ascii="標楷體" w:hAnsi="標楷體"/>
                                <w:sz w:val="20"/>
                                <w:szCs w:val="20"/>
                              </w:rPr>
                            </w:pPr>
                            <w:r>
                              <w:rPr>
                                <w:rFonts w:ascii="標楷體" w:hAnsi="標楷體" w:hint="eastAsia"/>
                                <w:sz w:val="20"/>
                                <w:szCs w:val="20"/>
                              </w:rPr>
                              <w:t>一級</w:t>
                            </w:r>
                          </w:p>
                        </w:tc>
                        <w:tc>
                          <w:tcPr>
                            <w:tcW w:w="669" w:type="dxa"/>
                            <w:tcBorders>
                              <w:top w:val="single" w:sz="4" w:space="0" w:color="auto"/>
                              <w:left w:val="single" w:sz="4" w:space="0" w:color="auto"/>
                              <w:bottom w:val="single" w:sz="4" w:space="0" w:color="auto"/>
                              <w:right w:val="single" w:sz="4" w:space="0" w:color="auto"/>
                            </w:tcBorders>
                            <w:vAlign w:val="center"/>
                            <w:hideMark/>
                          </w:tcPr>
                          <w:p w14:paraId="520AE129" w14:textId="77777777" w:rsidR="00EC11B2" w:rsidRDefault="00EC11B2" w:rsidP="00032D51">
                            <w:pPr>
                              <w:kinsoku w:val="0"/>
                              <w:overflowPunct w:val="0"/>
                              <w:autoSpaceDE w:val="0"/>
                              <w:spacing w:line="240" w:lineRule="exact"/>
                              <w:ind w:leftChars="-45" w:left="-108" w:rightChars="-48" w:right="-115"/>
                              <w:jc w:val="center"/>
                              <w:rPr>
                                <w:rFonts w:ascii="標楷體" w:hAnsi="標楷體"/>
                                <w:sz w:val="20"/>
                                <w:szCs w:val="20"/>
                              </w:rPr>
                            </w:pPr>
                            <w:r>
                              <w:rPr>
                                <w:rFonts w:ascii="標楷體" w:hAnsi="標楷體" w:hint="eastAsia"/>
                                <w:sz w:val="20"/>
                                <w:szCs w:val="20"/>
                              </w:rPr>
                              <w:t>良好</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66CCEC5" w14:textId="77777777" w:rsidR="00EC11B2" w:rsidRDefault="00EC11B2" w:rsidP="00032D51">
                            <w:pPr>
                              <w:tabs>
                                <w:tab w:val="left" w:pos="851"/>
                              </w:tabs>
                              <w:kinsoku w:val="0"/>
                              <w:overflowPunct w:val="0"/>
                              <w:autoSpaceDE w:val="0"/>
                              <w:spacing w:line="240" w:lineRule="exact"/>
                              <w:ind w:leftChars="-33" w:left="1" w:hangingChars="40" w:hanging="80"/>
                              <w:rPr>
                                <w:rFonts w:ascii="標楷體" w:hAnsi="標楷體"/>
                                <w:sz w:val="20"/>
                                <w:szCs w:val="20"/>
                              </w:rPr>
                            </w:pPr>
                            <w:r>
                              <w:rPr>
                                <w:rFonts w:ascii="標楷體" w:hAnsi="標楷體" w:hint="eastAsia"/>
                                <w:sz w:val="20"/>
                                <w:szCs w:val="20"/>
                              </w:rPr>
                              <w:t>保存良好</w:t>
                            </w:r>
                          </w:p>
                        </w:tc>
                        <w:tc>
                          <w:tcPr>
                            <w:tcW w:w="785" w:type="dxa"/>
                            <w:tcBorders>
                              <w:top w:val="single" w:sz="4" w:space="0" w:color="auto"/>
                              <w:left w:val="single" w:sz="4" w:space="0" w:color="auto"/>
                              <w:bottom w:val="single" w:sz="4" w:space="0" w:color="auto"/>
                              <w:right w:val="single" w:sz="4" w:space="0" w:color="auto"/>
                            </w:tcBorders>
                            <w:vAlign w:val="center"/>
                            <w:hideMark/>
                          </w:tcPr>
                          <w:p w14:paraId="17450C1F" w14:textId="77777777" w:rsidR="00EC11B2" w:rsidRDefault="00EC11B2" w:rsidP="00032D51">
                            <w:pPr>
                              <w:tabs>
                                <w:tab w:val="left" w:pos="851"/>
                              </w:tabs>
                              <w:kinsoku w:val="0"/>
                              <w:overflowPunct w:val="0"/>
                              <w:autoSpaceDE w:val="0"/>
                              <w:spacing w:line="240" w:lineRule="exact"/>
                              <w:jc w:val="right"/>
                              <w:rPr>
                                <w:rFonts w:ascii="標楷體" w:hAnsi="標楷體"/>
                                <w:sz w:val="20"/>
                                <w:szCs w:val="20"/>
                              </w:rPr>
                            </w:pPr>
                            <w:r>
                              <w:rPr>
                                <w:rFonts w:ascii="標楷體" w:hAnsi="標楷體" w:hint="eastAsia"/>
                                <w:sz w:val="20"/>
                                <w:szCs w:val="20"/>
                              </w:rPr>
                              <w:t>371</w:t>
                            </w:r>
                          </w:p>
                        </w:tc>
                        <w:tc>
                          <w:tcPr>
                            <w:tcW w:w="1768" w:type="dxa"/>
                            <w:tcBorders>
                              <w:top w:val="single" w:sz="4" w:space="0" w:color="auto"/>
                              <w:left w:val="single" w:sz="4" w:space="0" w:color="auto"/>
                              <w:bottom w:val="single" w:sz="4" w:space="0" w:color="auto"/>
                              <w:right w:val="single" w:sz="4" w:space="0" w:color="auto"/>
                            </w:tcBorders>
                            <w:vAlign w:val="center"/>
                            <w:hideMark/>
                          </w:tcPr>
                          <w:p w14:paraId="4EEECFB6" w14:textId="77777777" w:rsidR="00EC11B2" w:rsidRDefault="00EC11B2" w:rsidP="00032D51">
                            <w:pPr>
                              <w:tabs>
                                <w:tab w:val="left" w:pos="851"/>
                              </w:tabs>
                              <w:kinsoku w:val="0"/>
                              <w:overflowPunct w:val="0"/>
                              <w:autoSpaceDE w:val="0"/>
                              <w:spacing w:line="240" w:lineRule="exact"/>
                              <w:ind w:leftChars="-34" w:left="-82" w:rightChars="-28" w:right="-67" w:firstLineChars="1" w:firstLine="2"/>
                              <w:rPr>
                                <w:rFonts w:ascii="標楷體" w:hAnsi="標楷體"/>
                                <w:sz w:val="20"/>
                                <w:szCs w:val="20"/>
                              </w:rPr>
                            </w:pPr>
                            <w:r>
                              <w:rPr>
                                <w:rFonts w:ascii="標楷體" w:hAnsi="標楷體" w:hint="eastAsia"/>
                                <w:sz w:val="20"/>
                                <w:szCs w:val="20"/>
                              </w:rPr>
                              <w:t>新品未拆封使用</w:t>
                            </w:r>
                          </w:p>
                        </w:tc>
                        <w:tc>
                          <w:tcPr>
                            <w:tcW w:w="716" w:type="dxa"/>
                            <w:tcBorders>
                              <w:top w:val="single" w:sz="4" w:space="0" w:color="auto"/>
                              <w:left w:val="single" w:sz="4" w:space="0" w:color="auto"/>
                              <w:bottom w:val="single" w:sz="4" w:space="0" w:color="auto"/>
                              <w:right w:val="single" w:sz="4" w:space="0" w:color="auto"/>
                            </w:tcBorders>
                            <w:vAlign w:val="center"/>
                            <w:hideMark/>
                          </w:tcPr>
                          <w:p w14:paraId="3AA359C6" w14:textId="124161F3" w:rsidR="00EC11B2" w:rsidRDefault="0084639A" w:rsidP="00032D51">
                            <w:pPr>
                              <w:tabs>
                                <w:tab w:val="left" w:pos="851"/>
                              </w:tabs>
                              <w:kinsoku w:val="0"/>
                              <w:overflowPunct w:val="0"/>
                              <w:autoSpaceDE w:val="0"/>
                              <w:spacing w:line="240" w:lineRule="exact"/>
                              <w:jc w:val="right"/>
                              <w:rPr>
                                <w:rFonts w:ascii="標楷體" w:hAnsi="標楷體"/>
                                <w:sz w:val="20"/>
                                <w:szCs w:val="20"/>
                              </w:rPr>
                            </w:pPr>
                            <w:r>
                              <w:rPr>
                                <w:rFonts w:ascii="標楷體" w:hAnsi="標楷體" w:cs="新細明體" w:hint="eastAsia"/>
                                <w:color w:val="000000"/>
                                <w:kern w:val="0"/>
                                <w:sz w:val="20"/>
                              </w:rPr>
                              <w:t>－</w:t>
                            </w:r>
                          </w:p>
                        </w:tc>
                      </w:tr>
                      <w:tr w:rsidR="00EC11B2" w14:paraId="47F3581C" w14:textId="77777777">
                        <w:tc>
                          <w:tcPr>
                            <w:tcW w:w="717" w:type="dxa"/>
                            <w:tcBorders>
                              <w:top w:val="single" w:sz="4" w:space="0" w:color="auto"/>
                              <w:left w:val="single" w:sz="4" w:space="0" w:color="auto"/>
                              <w:bottom w:val="single" w:sz="4" w:space="0" w:color="auto"/>
                              <w:right w:val="single" w:sz="4" w:space="0" w:color="auto"/>
                            </w:tcBorders>
                            <w:vAlign w:val="center"/>
                            <w:hideMark/>
                          </w:tcPr>
                          <w:p w14:paraId="55223449" w14:textId="77777777" w:rsidR="00EC11B2" w:rsidRDefault="00EC11B2" w:rsidP="00032D51">
                            <w:pPr>
                              <w:kinsoku w:val="0"/>
                              <w:overflowPunct w:val="0"/>
                              <w:autoSpaceDE w:val="0"/>
                              <w:spacing w:line="240" w:lineRule="exact"/>
                              <w:ind w:leftChars="-45" w:left="-108" w:rightChars="-48" w:right="-115"/>
                              <w:jc w:val="center"/>
                              <w:rPr>
                                <w:rFonts w:ascii="標楷體" w:hAnsi="標楷體"/>
                                <w:sz w:val="20"/>
                                <w:szCs w:val="20"/>
                              </w:rPr>
                            </w:pPr>
                            <w:r>
                              <w:rPr>
                                <w:rFonts w:ascii="標楷體" w:hAnsi="標楷體" w:hint="eastAsia"/>
                                <w:sz w:val="20"/>
                                <w:szCs w:val="20"/>
                              </w:rPr>
                              <w:t>二級</w:t>
                            </w:r>
                          </w:p>
                        </w:tc>
                        <w:tc>
                          <w:tcPr>
                            <w:tcW w:w="669" w:type="dxa"/>
                            <w:tcBorders>
                              <w:top w:val="single" w:sz="4" w:space="0" w:color="auto"/>
                              <w:left w:val="single" w:sz="4" w:space="0" w:color="auto"/>
                              <w:bottom w:val="single" w:sz="4" w:space="0" w:color="auto"/>
                              <w:right w:val="single" w:sz="4" w:space="0" w:color="auto"/>
                            </w:tcBorders>
                            <w:vAlign w:val="center"/>
                            <w:hideMark/>
                          </w:tcPr>
                          <w:p w14:paraId="1C3CC4D7" w14:textId="77777777" w:rsidR="00EC11B2" w:rsidRDefault="00EC11B2" w:rsidP="00032D51">
                            <w:pPr>
                              <w:kinsoku w:val="0"/>
                              <w:overflowPunct w:val="0"/>
                              <w:autoSpaceDE w:val="0"/>
                              <w:spacing w:line="240" w:lineRule="exact"/>
                              <w:ind w:leftChars="-45" w:left="-108" w:rightChars="-48" w:right="-115"/>
                              <w:jc w:val="center"/>
                              <w:rPr>
                                <w:rFonts w:ascii="標楷體" w:hAnsi="標楷體"/>
                                <w:sz w:val="20"/>
                                <w:szCs w:val="20"/>
                              </w:rPr>
                            </w:pPr>
                            <w:r>
                              <w:rPr>
                                <w:rFonts w:ascii="標楷體" w:hAnsi="標楷體" w:hint="eastAsia"/>
                                <w:sz w:val="20"/>
                                <w:szCs w:val="20"/>
                              </w:rPr>
                              <w:t>好</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2582A4B" w14:textId="77777777" w:rsidR="00EC11B2" w:rsidRDefault="00EC11B2" w:rsidP="00032D51">
                            <w:pPr>
                              <w:tabs>
                                <w:tab w:val="left" w:pos="851"/>
                              </w:tabs>
                              <w:kinsoku w:val="0"/>
                              <w:overflowPunct w:val="0"/>
                              <w:autoSpaceDE w:val="0"/>
                              <w:spacing w:line="240" w:lineRule="exact"/>
                              <w:ind w:leftChars="-34" w:left="-82" w:rightChars="-28" w:right="-67" w:firstLineChars="1" w:firstLine="2"/>
                              <w:rPr>
                                <w:rFonts w:ascii="標楷體" w:hAnsi="標楷體"/>
                                <w:sz w:val="20"/>
                                <w:szCs w:val="20"/>
                              </w:rPr>
                            </w:pPr>
                            <w:r>
                              <w:rPr>
                                <w:rFonts w:ascii="標楷體" w:hAnsi="標楷體" w:hint="eastAsia"/>
                                <w:sz w:val="20"/>
                                <w:szCs w:val="20"/>
                              </w:rPr>
                              <w:t>狀況穩定可安全持拿</w:t>
                            </w:r>
                          </w:p>
                        </w:tc>
                        <w:tc>
                          <w:tcPr>
                            <w:tcW w:w="785" w:type="dxa"/>
                            <w:tcBorders>
                              <w:top w:val="single" w:sz="4" w:space="0" w:color="auto"/>
                              <w:left w:val="single" w:sz="4" w:space="0" w:color="auto"/>
                              <w:bottom w:val="single" w:sz="4" w:space="0" w:color="auto"/>
                              <w:right w:val="single" w:sz="4" w:space="0" w:color="auto"/>
                            </w:tcBorders>
                            <w:vAlign w:val="center"/>
                            <w:hideMark/>
                          </w:tcPr>
                          <w:p w14:paraId="6B5B764E" w14:textId="77777777" w:rsidR="00EC11B2" w:rsidRDefault="00EC11B2" w:rsidP="00032D51">
                            <w:pPr>
                              <w:tabs>
                                <w:tab w:val="left" w:pos="851"/>
                              </w:tabs>
                              <w:kinsoku w:val="0"/>
                              <w:overflowPunct w:val="0"/>
                              <w:autoSpaceDE w:val="0"/>
                              <w:spacing w:line="240" w:lineRule="exact"/>
                              <w:jc w:val="right"/>
                              <w:rPr>
                                <w:rFonts w:ascii="標楷體" w:hAnsi="標楷體"/>
                                <w:sz w:val="20"/>
                                <w:szCs w:val="20"/>
                              </w:rPr>
                            </w:pPr>
                            <w:r>
                              <w:rPr>
                                <w:rFonts w:ascii="標楷體" w:hAnsi="標楷體" w:hint="eastAsia"/>
                                <w:sz w:val="20"/>
                                <w:szCs w:val="20"/>
                              </w:rPr>
                              <w:t>2,856</w:t>
                            </w:r>
                          </w:p>
                        </w:tc>
                        <w:tc>
                          <w:tcPr>
                            <w:tcW w:w="1768" w:type="dxa"/>
                            <w:tcBorders>
                              <w:top w:val="single" w:sz="4" w:space="0" w:color="auto"/>
                              <w:left w:val="single" w:sz="4" w:space="0" w:color="auto"/>
                              <w:bottom w:val="single" w:sz="4" w:space="0" w:color="auto"/>
                              <w:right w:val="single" w:sz="4" w:space="0" w:color="auto"/>
                            </w:tcBorders>
                            <w:vAlign w:val="center"/>
                            <w:hideMark/>
                          </w:tcPr>
                          <w:p w14:paraId="2ED6803A" w14:textId="77777777" w:rsidR="00EC11B2" w:rsidRDefault="00EC11B2" w:rsidP="00032D51">
                            <w:pPr>
                              <w:tabs>
                                <w:tab w:val="left" w:pos="851"/>
                              </w:tabs>
                              <w:kinsoku w:val="0"/>
                              <w:overflowPunct w:val="0"/>
                              <w:autoSpaceDE w:val="0"/>
                              <w:spacing w:line="240" w:lineRule="exact"/>
                              <w:ind w:leftChars="-34" w:left="-82" w:rightChars="-28" w:right="-67" w:firstLineChars="1" w:firstLine="2"/>
                              <w:rPr>
                                <w:rFonts w:ascii="標楷體" w:hAnsi="標楷體"/>
                                <w:sz w:val="20"/>
                                <w:szCs w:val="20"/>
                              </w:rPr>
                            </w:pPr>
                            <w:r>
                              <w:rPr>
                                <w:rFonts w:ascii="標楷體" w:hAnsi="標楷體" w:hint="eastAsia"/>
                                <w:sz w:val="20"/>
                                <w:szCs w:val="20"/>
                              </w:rPr>
                              <w:t>宛如新品</w:t>
                            </w:r>
                          </w:p>
                        </w:tc>
                        <w:tc>
                          <w:tcPr>
                            <w:tcW w:w="716" w:type="dxa"/>
                            <w:tcBorders>
                              <w:top w:val="single" w:sz="4" w:space="0" w:color="auto"/>
                              <w:left w:val="single" w:sz="4" w:space="0" w:color="auto"/>
                              <w:bottom w:val="single" w:sz="4" w:space="0" w:color="auto"/>
                              <w:right w:val="single" w:sz="4" w:space="0" w:color="auto"/>
                            </w:tcBorders>
                            <w:vAlign w:val="center"/>
                            <w:hideMark/>
                          </w:tcPr>
                          <w:p w14:paraId="76020E81" w14:textId="77777777" w:rsidR="00EC11B2" w:rsidRDefault="00EC11B2" w:rsidP="00032D51">
                            <w:pPr>
                              <w:tabs>
                                <w:tab w:val="left" w:pos="851"/>
                              </w:tabs>
                              <w:kinsoku w:val="0"/>
                              <w:overflowPunct w:val="0"/>
                              <w:autoSpaceDE w:val="0"/>
                              <w:spacing w:line="240" w:lineRule="exact"/>
                              <w:jc w:val="right"/>
                              <w:rPr>
                                <w:rFonts w:ascii="標楷體" w:hAnsi="標楷體"/>
                                <w:sz w:val="20"/>
                                <w:szCs w:val="20"/>
                              </w:rPr>
                            </w:pPr>
                            <w:r>
                              <w:rPr>
                                <w:rFonts w:ascii="標楷體" w:hAnsi="標楷體" w:hint="eastAsia"/>
                                <w:sz w:val="20"/>
                                <w:szCs w:val="20"/>
                              </w:rPr>
                              <w:t>2</w:t>
                            </w:r>
                          </w:p>
                        </w:tc>
                      </w:tr>
                      <w:tr w:rsidR="00EC11B2" w14:paraId="681DCF90" w14:textId="77777777">
                        <w:tc>
                          <w:tcPr>
                            <w:tcW w:w="717" w:type="dxa"/>
                            <w:tcBorders>
                              <w:top w:val="single" w:sz="4" w:space="0" w:color="auto"/>
                              <w:left w:val="single" w:sz="4" w:space="0" w:color="auto"/>
                              <w:bottom w:val="single" w:sz="4" w:space="0" w:color="auto"/>
                              <w:right w:val="single" w:sz="4" w:space="0" w:color="auto"/>
                            </w:tcBorders>
                            <w:vAlign w:val="center"/>
                            <w:hideMark/>
                          </w:tcPr>
                          <w:p w14:paraId="5D87FDB7" w14:textId="77777777" w:rsidR="00EC11B2" w:rsidRDefault="00EC11B2" w:rsidP="00032D51">
                            <w:pPr>
                              <w:kinsoku w:val="0"/>
                              <w:overflowPunct w:val="0"/>
                              <w:autoSpaceDE w:val="0"/>
                              <w:spacing w:line="240" w:lineRule="exact"/>
                              <w:ind w:leftChars="-45" w:left="-108" w:rightChars="-48" w:right="-115"/>
                              <w:jc w:val="center"/>
                              <w:rPr>
                                <w:rFonts w:ascii="標楷體" w:hAnsi="標楷體"/>
                                <w:sz w:val="20"/>
                                <w:szCs w:val="20"/>
                              </w:rPr>
                            </w:pPr>
                            <w:r>
                              <w:rPr>
                                <w:rFonts w:ascii="標楷體" w:hAnsi="標楷體" w:hint="eastAsia"/>
                                <w:sz w:val="20"/>
                                <w:szCs w:val="20"/>
                              </w:rPr>
                              <w:t>三級</w:t>
                            </w:r>
                          </w:p>
                        </w:tc>
                        <w:tc>
                          <w:tcPr>
                            <w:tcW w:w="669" w:type="dxa"/>
                            <w:tcBorders>
                              <w:top w:val="single" w:sz="4" w:space="0" w:color="auto"/>
                              <w:left w:val="single" w:sz="4" w:space="0" w:color="auto"/>
                              <w:bottom w:val="single" w:sz="4" w:space="0" w:color="auto"/>
                              <w:right w:val="single" w:sz="4" w:space="0" w:color="auto"/>
                            </w:tcBorders>
                            <w:vAlign w:val="center"/>
                            <w:hideMark/>
                          </w:tcPr>
                          <w:p w14:paraId="451D43A0" w14:textId="77777777" w:rsidR="00EC11B2" w:rsidRDefault="00EC11B2" w:rsidP="00032D51">
                            <w:pPr>
                              <w:kinsoku w:val="0"/>
                              <w:overflowPunct w:val="0"/>
                              <w:autoSpaceDE w:val="0"/>
                              <w:spacing w:line="240" w:lineRule="exact"/>
                              <w:ind w:leftChars="-45" w:left="-108" w:rightChars="-48" w:right="-115"/>
                              <w:jc w:val="center"/>
                              <w:rPr>
                                <w:rFonts w:ascii="標楷體" w:hAnsi="標楷體"/>
                                <w:sz w:val="20"/>
                                <w:szCs w:val="20"/>
                              </w:rPr>
                            </w:pPr>
                            <w:r>
                              <w:rPr>
                                <w:rFonts w:ascii="標楷體" w:hAnsi="標楷體" w:hint="eastAsia"/>
                                <w:sz w:val="20"/>
                                <w:szCs w:val="20"/>
                              </w:rPr>
                              <w:t>普通</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EB82B6B" w14:textId="77777777" w:rsidR="00EC11B2" w:rsidRDefault="00EC11B2" w:rsidP="00032D51">
                            <w:pPr>
                              <w:tabs>
                                <w:tab w:val="left" w:pos="851"/>
                              </w:tabs>
                              <w:kinsoku w:val="0"/>
                              <w:overflowPunct w:val="0"/>
                              <w:autoSpaceDE w:val="0"/>
                              <w:spacing w:line="240" w:lineRule="exact"/>
                              <w:ind w:leftChars="-34" w:left="-82" w:rightChars="-28" w:right="-67" w:firstLineChars="1" w:firstLine="2"/>
                              <w:rPr>
                                <w:rFonts w:ascii="標楷體" w:hAnsi="標楷體"/>
                                <w:sz w:val="20"/>
                                <w:szCs w:val="20"/>
                              </w:rPr>
                            </w:pPr>
                            <w:bookmarkStart w:id="58" w:name="_Hlk118789246"/>
                            <w:r>
                              <w:rPr>
                                <w:rFonts w:ascii="標楷體" w:hAnsi="標楷體" w:hint="eastAsia"/>
                                <w:sz w:val="20"/>
                                <w:szCs w:val="20"/>
                              </w:rPr>
                              <w:t>狀況不穩定無法安全持拿</w:t>
                            </w:r>
                            <w:bookmarkEnd w:id="58"/>
                          </w:p>
                        </w:tc>
                        <w:tc>
                          <w:tcPr>
                            <w:tcW w:w="785" w:type="dxa"/>
                            <w:tcBorders>
                              <w:top w:val="single" w:sz="4" w:space="0" w:color="auto"/>
                              <w:left w:val="single" w:sz="4" w:space="0" w:color="auto"/>
                              <w:bottom w:val="single" w:sz="4" w:space="0" w:color="auto"/>
                              <w:right w:val="single" w:sz="4" w:space="0" w:color="auto"/>
                            </w:tcBorders>
                            <w:vAlign w:val="center"/>
                            <w:hideMark/>
                          </w:tcPr>
                          <w:p w14:paraId="4A6656A0" w14:textId="77777777" w:rsidR="00EC11B2" w:rsidRDefault="00EC11B2" w:rsidP="00032D51">
                            <w:pPr>
                              <w:tabs>
                                <w:tab w:val="left" w:pos="851"/>
                              </w:tabs>
                              <w:kinsoku w:val="0"/>
                              <w:overflowPunct w:val="0"/>
                              <w:autoSpaceDE w:val="0"/>
                              <w:spacing w:line="240" w:lineRule="exact"/>
                              <w:jc w:val="right"/>
                              <w:rPr>
                                <w:rFonts w:ascii="標楷體" w:hAnsi="標楷體"/>
                                <w:sz w:val="20"/>
                                <w:szCs w:val="20"/>
                              </w:rPr>
                            </w:pPr>
                            <w:r>
                              <w:rPr>
                                <w:rFonts w:ascii="標楷體" w:hAnsi="標楷體" w:hint="eastAsia"/>
                                <w:sz w:val="20"/>
                                <w:szCs w:val="20"/>
                              </w:rPr>
                              <w:t>569</w:t>
                            </w:r>
                          </w:p>
                        </w:tc>
                        <w:tc>
                          <w:tcPr>
                            <w:tcW w:w="1768" w:type="dxa"/>
                            <w:tcBorders>
                              <w:top w:val="single" w:sz="4" w:space="0" w:color="auto"/>
                              <w:left w:val="single" w:sz="4" w:space="0" w:color="auto"/>
                              <w:bottom w:val="single" w:sz="4" w:space="0" w:color="auto"/>
                              <w:right w:val="single" w:sz="4" w:space="0" w:color="auto"/>
                            </w:tcBorders>
                            <w:vAlign w:val="center"/>
                            <w:hideMark/>
                          </w:tcPr>
                          <w:p w14:paraId="53161F27" w14:textId="77777777" w:rsidR="00EC11B2" w:rsidRDefault="00EC11B2" w:rsidP="00032D51">
                            <w:pPr>
                              <w:tabs>
                                <w:tab w:val="left" w:pos="851"/>
                              </w:tabs>
                              <w:kinsoku w:val="0"/>
                              <w:overflowPunct w:val="0"/>
                              <w:autoSpaceDE w:val="0"/>
                              <w:spacing w:line="240" w:lineRule="exact"/>
                              <w:ind w:leftChars="-34" w:left="-82" w:rightChars="-28" w:right="-67" w:firstLineChars="1" w:firstLine="2"/>
                              <w:rPr>
                                <w:rFonts w:ascii="標楷體" w:hAnsi="標楷體"/>
                                <w:sz w:val="20"/>
                                <w:szCs w:val="20"/>
                              </w:rPr>
                            </w:pPr>
                            <w:r>
                              <w:rPr>
                                <w:rFonts w:ascii="標楷體" w:hAnsi="標楷體" w:hint="eastAsia"/>
                                <w:sz w:val="20"/>
                                <w:szCs w:val="20"/>
                              </w:rPr>
                              <w:t>有損傷，無立即性危險</w:t>
                            </w:r>
                          </w:p>
                        </w:tc>
                        <w:tc>
                          <w:tcPr>
                            <w:tcW w:w="716" w:type="dxa"/>
                            <w:tcBorders>
                              <w:top w:val="single" w:sz="4" w:space="0" w:color="auto"/>
                              <w:left w:val="single" w:sz="4" w:space="0" w:color="auto"/>
                              <w:bottom w:val="single" w:sz="4" w:space="0" w:color="auto"/>
                              <w:right w:val="single" w:sz="4" w:space="0" w:color="auto"/>
                            </w:tcBorders>
                            <w:vAlign w:val="center"/>
                            <w:hideMark/>
                          </w:tcPr>
                          <w:p w14:paraId="12B5EBA5" w14:textId="77777777" w:rsidR="00EC11B2" w:rsidRDefault="00EC11B2" w:rsidP="00032D51">
                            <w:pPr>
                              <w:tabs>
                                <w:tab w:val="left" w:pos="851"/>
                              </w:tabs>
                              <w:kinsoku w:val="0"/>
                              <w:overflowPunct w:val="0"/>
                              <w:autoSpaceDE w:val="0"/>
                              <w:spacing w:line="240" w:lineRule="exact"/>
                              <w:jc w:val="right"/>
                              <w:rPr>
                                <w:rFonts w:ascii="標楷體" w:hAnsi="標楷體"/>
                                <w:sz w:val="20"/>
                                <w:szCs w:val="20"/>
                              </w:rPr>
                            </w:pPr>
                            <w:r>
                              <w:rPr>
                                <w:rFonts w:ascii="標楷體" w:hAnsi="標楷體" w:hint="eastAsia"/>
                                <w:sz w:val="20"/>
                                <w:szCs w:val="20"/>
                              </w:rPr>
                              <w:t>2,433</w:t>
                            </w:r>
                          </w:p>
                        </w:tc>
                      </w:tr>
                      <w:tr w:rsidR="00EC11B2" w14:paraId="3F8955F4" w14:textId="77777777">
                        <w:tc>
                          <w:tcPr>
                            <w:tcW w:w="717" w:type="dxa"/>
                            <w:tcBorders>
                              <w:top w:val="single" w:sz="4" w:space="0" w:color="auto"/>
                              <w:left w:val="single" w:sz="4" w:space="0" w:color="auto"/>
                              <w:bottom w:val="single" w:sz="4" w:space="0" w:color="auto"/>
                              <w:right w:val="single" w:sz="4" w:space="0" w:color="auto"/>
                            </w:tcBorders>
                            <w:vAlign w:val="center"/>
                            <w:hideMark/>
                          </w:tcPr>
                          <w:p w14:paraId="5AB0B11C" w14:textId="77777777" w:rsidR="00EC11B2" w:rsidRDefault="00EC11B2" w:rsidP="00032D51">
                            <w:pPr>
                              <w:kinsoku w:val="0"/>
                              <w:overflowPunct w:val="0"/>
                              <w:autoSpaceDE w:val="0"/>
                              <w:spacing w:line="240" w:lineRule="exact"/>
                              <w:ind w:leftChars="-45" w:left="-108" w:rightChars="-48" w:right="-115"/>
                              <w:jc w:val="center"/>
                              <w:rPr>
                                <w:rFonts w:ascii="標楷體" w:hAnsi="標楷體"/>
                                <w:sz w:val="20"/>
                                <w:szCs w:val="20"/>
                              </w:rPr>
                            </w:pPr>
                            <w:r>
                              <w:rPr>
                                <w:rFonts w:ascii="標楷體" w:hAnsi="標楷體" w:hint="eastAsia"/>
                                <w:sz w:val="20"/>
                                <w:szCs w:val="20"/>
                              </w:rPr>
                              <w:t>四級</w:t>
                            </w:r>
                          </w:p>
                        </w:tc>
                        <w:tc>
                          <w:tcPr>
                            <w:tcW w:w="669" w:type="dxa"/>
                            <w:tcBorders>
                              <w:top w:val="single" w:sz="4" w:space="0" w:color="auto"/>
                              <w:left w:val="single" w:sz="4" w:space="0" w:color="auto"/>
                              <w:bottom w:val="single" w:sz="4" w:space="0" w:color="auto"/>
                              <w:right w:val="single" w:sz="4" w:space="0" w:color="auto"/>
                            </w:tcBorders>
                            <w:vAlign w:val="center"/>
                            <w:hideMark/>
                          </w:tcPr>
                          <w:p w14:paraId="47876B4B" w14:textId="77777777" w:rsidR="00EC11B2" w:rsidRDefault="00EC11B2" w:rsidP="00032D51">
                            <w:pPr>
                              <w:kinsoku w:val="0"/>
                              <w:overflowPunct w:val="0"/>
                              <w:autoSpaceDE w:val="0"/>
                              <w:spacing w:line="240" w:lineRule="exact"/>
                              <w:ind w:leftChars="-45" w:left="-108" w:rightChars="-48" w:right="-115"/>
                              <w:jc w:val="center"/>
                              <w:rPr>
                                <w:rFonts w:ascii="標楷體" w:hAnsi="標楷體"/>
                                <w:sz w:val="20"/>
                                <w:szCs w:val="20"/>
                              </w:rPr>
                            </w:pPr>
                            <w:r>
                              <w:rPr>
                                <w:rFonts w:ascii="標楷體" w:hAnsi="標楷體" w:hint="eastAsia"/>
                                <w:sz w:val="20"/>
                                <w:szCs w:val="20"/>
                              </w:rPr>
                              <w:t>差</w:t>
                            </w:r>
                          </w:p>
                        </w:tc>
                        <w:tc>
                          <w:tcPr>
                            <w:tcW w:w="1436" w:type="dxa"/>
                            <w:tcBorders>
                              <w:top w:val="single" w:sz="4" w:space="0" w:color="auto"/>
                              <w:left w:val="single" w:sz="4" w:space="0" w:color="auto"/>
                              <w:bottom w:val="single" w:sz="4" w:space="0" w:color="auto"/>
                              <w:right w:val="single" w:sz="4" w:space="0" w:color="auto"/>
                            </w:tcBorders>
                            <w:vAlign w:val="center"/>
                            <w:hideMark/>
                          </w:tcPr>
                          <w:p w14:paraId="312BFA35" w14:textId="77777777" w:rsidR="00EC11B2" w:rsidRDefault="00EC11B2" w:rsidP="00032D51">
                            <w:pPr>
                              <w:tabs>
                                <w:tab w:val="left" w:pos="851"/>
                              </w:tabs>
                              <w:kinsoku w:val="0"/>
                              <w:overflowPunct w:val="0"/>
                              <w:autoSpaceDE w:val="0"/>
                              <w:spacing w:line="240" w:lineRule="exact"/>
                              <w:ind w:leftChars="-34" w:left="-82" w:rightChars="-28" w:right="-67" w:firstLineChars="1" w:firstLine="2"/>
                              <w:rPr>
                                <w:rFonts w:ascii="標楷體" w:hAnsi="標楷體"/>
                                <w:sz w:val="20"/>
                                <w:szCs w:val="20"/>
                              </w:rPr>
                            </w:pPr>
                            <w:bookmarkStart w:id="59" w:name="_Hlk118789277"/>
                            <w:r>
                              <w:rPr>
                                <w:rFonts w:ascii="標楷體" w:hAnsi="標楷體" w:hint="eastAsia"/>
                                <w:sz w:val="20"/>
                                <w:szCs w:val="20"/>
                              </w:rPr>
                              <w:t>緊急處理</w:t>
                            </w:r>
                            <w:bookmarkEnd w:id="59"/>
                          </w:p>
                        </w:tc>
                        <w:tc>
                          <w:tcPr>
                            <w:tcW w:w="785" w:type="dxa"/>
                            <w:tcBorders>
                              <w:top w:val="single" w:sz="4" w:space="0" w:color="auto"/>
                              <w:left w:val="single" w:sz="4" w:space="0" w:color="auto"/>
                              <w:bottom w:val="single" w:sz="4" w:space="0" w:color="auto"/>
                              <w:right w:val="single" w:sz="4" w:space="0" w:color="auto"/>
                            </w:tcBorders>
                            <w:vAlign w:val="center"/>
                            <w:hideMark/>
                          </w:tcPr>
                          <w:p w14:paraId="7F2A948C" w14:textId="77777777" w:rsidR="00EC11B2" w:rsidRDefault="00EC11B2" w:rsidP="00032D51">
                            <w:pPr>
                              <w:tabs>
                                <w:tab w:val="left" w:pos="851"/>
                              </w:tabs>
                              <w:kinsoku w:val="0"/>
                              <w:overflowPunct w:val="0"/>
                              <w:autoSpaceDE w:val="0"/>
                              <w:spacing w:line="240" w:lineRule="exact"/>
                              <w:jc w:val="right"/>
                              <w:rPr>
                                <w:rFonts w:ascii="標楷體" w:hAnsi="標楷體"/>
                                <w:sz w:val="20"/>
                                <w:szCs w:val="20"/>
                              </w:rPr>
                            </w:pPr>
                            <w:r>
                              <w:rPr>
                                <w:rFonts w:ascii="標楷體" w:hAnsi="標楷體" w:hint="eastAsia"/>
                                <w:sz w:val="20"/>
                                <w:szCs w:val="20"/>
                              </w:rPr>
                              <w:t>345</w:t>
                            </w:r>
                          </w:p>
                        </w:tc>
                        <w:tc>
                          <w:tcPr>
                            <w:tcW w:w="1768" w:type="dxa"/>
                            <w:tcBorders>
                              <w:top w:val="single" w:sz="4" w:space="0" w:color="auto"/>
                              <w:left w:val="single" w:sz="4" w:space="0" w:color="auto"/>
                              <w:bottom w:val="single" w:sz="4" w:space="0" w:color="auto"/>
                              <w:right w:val="single" w:sz="4" w:space="0" w:color="auto"/>
                            </w:tcBorders>
                            <w:vAlign w:val="center"/>
                            <w:hideMark/>
                          </w:tcPr>
                          <w:p w14:paraId="1F91C223" w14:textId="77777777" w:rsidR="00EC11B2" w:rsidRDefault="00EC11B2" w:rsidP="00032D51">
                            <w:pPr>
                              <w:tabs>
                                <w:tab w:val="left" w:pos="851"/>
                              </w:tabs>
                              <w:kinsoku w:val="0"/>
                              <w:overflowPunct w:val="0"/>
                              <w:autoSpaceDE w:val="0"/>
                              <w:spacing w:line="240" w:lineRule="exact"/>
                              <w:ind w:leftChars="-34" w:left="-82" w:rightChars="-28" w:right="-67" w:firstLineChars="1" w:firstLine="2"/>
                              <w:rPr>
                                <w:rFonts w:ascii="標楷體" w:hAnsi="標楷體"/>
                                <w:sz w:val="20"/>
                                <w:szCs w:val="20"/>
                              </w:rPr>
                            </w:pPr>
                            <w:r>
                              <w:rPr>
                                <w:rFonts w:ascii="標楷體" w:hAnsi="標楷體" w:hint="eastAsia"/>
                                <w:sz w:val="20"/>
                                <w:szCs w:val="20"/>
                              </w:rPr>
                              <w:t>整體結構不穩，持拿不易</w:t>
                            </w:r>
                          </w:p>
                        </w:tc>
                        <w:tc>
                          <w:tcPr>
                            <w:tcW w:w="716" w:type="dxa"/>
                            <w:tcBorders>
                              <w:top w:val="single" w:sz="4" w:space="0" w:color="auto"/>
                              <w:left w:val="single" w:sz="4" w:space="0" w:color="auto"/>
                              <w:bottom w:val="single" w:sz="4" w:space="0" w:color="auto"/>
                              <w:right w:val="single" w:sz="4" w:space="0" w:color="auto"/>
                            </w:tcBorders>
                            <w:vAlign w:val="center"/>
                            <w:hideMark/>
                          </w:tcPr>
                          <w:p w14:paraId="35D1752F" w14:textId="77777777" w:rsidR="00EC11B2" w:rsidRDefault="00EC11B2" w:rsidP="00032D51">
                            <w:pPr>
                              <w:tabs>
                                <w:tab w:val="left" w:pos="851"/>
                              </w:tabs>
                              <w:kinsoku w:val="0"/>
                              <w:overflowPunct w:val="0"/>
                              <w:autoSpaceDE w:val="0"/>
                              <w:spacing w:line="240" w:lineRule="exact"/>
                              <w:jc w:val="right"/>
                              <w:rPr>
                                <w:rFonts w:ascii="標楷體" w:hAnsi="標楷體"/>
                                <w:sz w:val="20"/>
                                <w:szCs w:val="20"/>
                              </w:rPr>
                            </w:pPr>
                            <w:r>
                              <w:rPr>
                                <w:rFonts w:ascii="標楷體" w:hAnsi="標楷體" w:hint="eastAsia"/>
                                <w:sz w:val="20"/>
                                <w:szCs w:val="20"/>
                              </w:rPr>
                              <w:t>98</w:t>
                            </w:r>
                          </w:p>
                        </w:tc>
                      </w:tr>
                      <w:tr w:rsidR="00EC11B2" w14:paraId="055A3B34" w14:textId="77777777">
                        <w:tc>
                          <w:tcPr>
                            <w:tcW w:w="717" w:type="dxa"/>
                            <w:tcBorders>
                              <w:top w:val="single" w:sz="4" w:space="0" w:color="auto"/>
                              <w:left w:val="single" w:sz="4" w:space="0" w:color="auto"/>
                              <w:bottom w:val="single" w:sz="4" w:space="0" w:color="auto"/>
                              <w:right w:val="single" w:sz="4" w:space="0" w:color="auto"/>
                            </w:tcBorders>
                            <w:vAlign w:val="center"/>
                            <w:hideMark/>
                          </w:tcPr>
                          <w:p w14:paraId="12B34F3B" w14:textId="77777777" w:rsidR="00EC11B2" w:rsidRDefault="00EC11B2" w:rsidP="00032D51">
                            <w:pPr>
                              <w:kinsoku w:val="0"/>
                              <w:overflowPunct w:val="0"/>
                              <w:autoSpaceDE w:val="0"/>
                              <w:spacing w:line="240" w:lineRule="exact"/>
                              <w:ind w:leftChars="-45" w:left="-108" w:rightChars="-48" w:right="-115"/>
                              <w:jc w:val="center"/>
                              <w:rPr>
                                <w:rFonts w:ascii="標楷體" w:hAnsi="標楷體"/>
                                <w:sz w:val="20"/>
                                <w:szCs w:val="20"/>
                              </w:rPr>
                            </w:pPr>
                            <w:r>
                              <w:rPr>
                                <w:rFonts w:ascii="標楷體" w:hAnsi="標楷體" w:hint="eastAsia"/>
                                <w:sz w:val="20"/>
                                <w:szCs w:val="20"/>
                              </w:rPr>
                              <w:t>五級</w:t>
                            </w:r>
                          </w:p>
                        </w:tc>
                        <w:tc>
                          <w:tcPr>
                            <w:tcW w:w="669" w:type="dxa"/>
                            <w:tcBorders>
                              <w:top w:val="single" w:sz="4" w:space="0" w:color="auto"/>
                              <w:left w:val="single" w:sz="4" w:space="0" w:color="auto"/>
                              <w:bottom w:val="single" w:sz="4" w:space="0" w:color="auto"/>
                              <w:right w:val="single" w:sz="4" w:space="0" w:color="auto"/>
                            </w:tcBorders>
                            <w:vAlign w:val="center"/>
                            <w:hideMark/>
                          </w:tcPr>
                          <w:p w14:paraId="03F338E5" w14:textId="77777777" w:rsidR="00EC11B2" w:rsidRDefault="00EC11B2" w:rsidP="00032D51">
                            <w:pPr>
                              <w:kinsoku w:val="0"/>
                              <w:overflowPunct w:val="0"/>
                              <w:autoSpaceDE w:val="0"/>
                              <w:spacing w:line="240" w:lineRule="exact"/>
                              <w:ind w:leftChars="-45" w:left="-108" w:rightChars="-48" w:right="-115"/>
                              <w:jc w:val="center"/>
                              <w:rPr>
                                <w:rFonts w:ascii="標楷體" w:hAnsi="標楷體"/>
                                <w:sz w:val="20"/>
                                <w:szCs w:val="20"/>
                              </w:rPr>
                            </w:pPr>
                            <w:r>
                              <w:rPr>
                                <w:rFonts w:ascii="標楷體" w:hAnsi="標楷體" w:hint="eastAsia"/>
                                <w:sz w:val="20"/>
                                <w:szCs w:val="20"/>
                              </w:rPr>
                              <w:t>極差</w:t>
                            </w:r>
                          </w:p>
                        </w:tc>
                        <w:tc>
                          <w:tcPr>
                            <w:tcW w:w="2221" w:type="dxa"/>
                            <w:gridSpan w:val="2"/>
                            <w:tcBorders>
                              <w:top w:val="single" w:sz="4" w:space="0" w:color="auto"/>
                              <w:left w:val="single" w:sz="4" w:space="0" w:color="auto"/>
                              <w:bottom w:val="single" w:sz="4" w:space="0" w:color="auto"/>
                              <w:right w:val="single" w:sz="4" w:space="0" w:color="auto"/>
                              <w:tl2br w:val="single" w:sz="4" w:space="0" w:color="auto"/>
                            </w:tcBorders>
                          </w:tcPr>
                          <w:p w14:paraId="24DA4DFC" w14:textId="77777777" w:rsidR="00EC11B2" w:rsidRDefault="00EC11B2" w:rsidP="00032D51">
                            <w:pPr>
                              <w:tabs>
                                <w:tab w:val="left" w:pos="851"/>
                              </w:tabs>
                              <w:kinsoku w:val="0"/>
                              <w:overflowPunct w:val="0"/>
                              <w:autoSpaceDE w:val="0"/>
                              <w:spacing w:line="240" w:lineRule="exact"/>
                              <w:jc w:val="center"/>
                              <w:rPr>
                                <w:rFonts w:ascii="標楷體" w:hAnsi="標楷體"/>
                                <w:sz w:val="20"/>
                                <w:szCs w:val="20"/>
                              </w:rPr>
                            </w:pPr>
                          </w:p>
                        </w:tc>
                        <w:tc>
                          <w:tcPr>
                            <w:tcW w:w="1768" w:type="dxa"/>
                            <w:tcBorders>
                              <w:top w:val="single" w:sz="4" w:space="0" w:color="auto"/>
                              <w:left w:val="single" w:sz="4" w:space="0" w:color="auto"/>
                              <w:bottom w:val="single" w:sz="4" w:space="0" w:color="auto"/>
                              <w:right w:val="single" w:sz="4" w:space="0" w:color="auto"/>
                            </w:tcBorders>
                            <w:vAlign w:val="center"/>
                            <w:hideMark/>
                          </w:tcPr>
                          <w:p w14:paraId="65EE7724" w14:textId="77777777" w:rsidR="00EC11B2" w:rsidRDefault="00EC11B2" w:rsidP="00032D51">
                            <w:pPr>
                              <w:tabs>
                                <w:tab w:val="left" w:pos="851"/>
                              </w:tabs>
                              <w:kinsoku w:val="0"/>
                              <w:overflowPunct w:val="0"/>
                              <w:autoSpaceDE w:val="0"/>
                              <w:spacing w:line="240" w:lineRule="exact"/>
                              <w:ind w:leftChars="-34" w:left="-82" w:rightChars="-28" w:right="-67" w:firstLineChars="1" w:firstLine="2"/>
                              <w:rPr>
                                <w:rFonts w:ascii="標楷體" w:hAnsi="標楷體"/>
                                <w:sz w:val="20"/>
                                <w:szCs w:val="20"/>
                              </w:rPr>
                            </w:pPr>
                            <w:r>
                              <w:rPr>
                                <w:rFonts w:ascii="標楷體" w:hAnsi="標楷體" w:hint="eastAsia"/>
                                <w:sz w:val="20"/>
                                <w:szCs w:val="20"/>
                              </w:rPr>
                              <w:t>無法持拿、有膠帶、黴害或活體蟲，需緊急處理</w:t>
                            </w:r>
                          </w:p>
                        </w:tc>
                        <w:tc>
                          <w:tcPr>
                            <w:tcW w:w="716" w:type="dxa"/>
                            <w:tcBorders>
                              <w:top w:val="single" w:sz="4" w:space="0" w:color="auto"/>
                              <w:left w:val="single" w:sz="4" w:space="0" w:color="auto"/>
                              <w:bottom w:val="single" w:sz="4" w:space="0" w:color="auto"/>
                              <w:right w:val="single" w:sz="4" w:space="0" w:color="auto"/>
                            </w:tcBorders>
                            <w:vAlign w:val="center"/>
                            <w:hideMark/>
                          </w:tcPr>
                          <w:p w14:paraId="085D7B92" w14:textId="77777777" w:rsidR="00EC11B2" w:rsidRDefault="00EC11B2" w:rsidP="00032D51">
                            <w:pPr>
                              <w:tabs>
                                <w:tab w:val="left" w:pos="851"/>
                              </w:tabs>
                              <w:kinsoku w:val="0"/>
                              <w:overflowPunct w:val="0"/>
                              <w:autoSpaceDE w:val="0"/>
                              <w:spacing w:line="240" w:lineRule="exact"/>
                              <w:jc w:val="right"/>
                              <w:rPr>
                                <w:rFonts w:ascii="標楷體" w:hAnsi="標楷體"/>
                                <w:sz w:val="20"/>
                                <w:szCs w:val="20"/>
                              </w:rPr>
                            </w:pPr>
                            <w:r>
                              <w:rPr>
                                <w:rFonts w:ascii="標楷體" w:hAnsi="標楷體" w:hint="eastAsia"/>
                                <w:sz w:val="20"/>
                                <w:szCs w:val="20"/>
                              </w:rPr>
                              <w:t>1,222</w:t>
                            </w:r>
                          </w:p>
                        </w:tc>
                      </w:tr>
                    </w:tbl>
                    <w:p w14:paraId="719DDEFA" w14:textId="77777777" w:rsidR="00EC11B2" w:rsidRDefault="00EC11B2" w:rsidP="00032D51">
                      <w:pPr>
                        <w:overflowPunct w:val="0"/>
                        <w:spacing w:line="250" w:lineRule="exact"/>
                        <w:rPr>
                          <w:rFonts w:ascii="Times New Roman" w:eastAsia="新細明體" w:hAnsi="Times New Roman" w:cs="Times New Roman"/>
                          <w:szCs w:val="20"/>
                        </w:rPr>
                      </w:pPr>
                      <w:r>
                        <w:rPr>
                          <w:rFonts w:ascii="標楷體" w:hAnsi="標楷體" w:hint="eastAsia"/>
                          <w:bCs/>
                          <w:sz w:val="18"/>
                          <w:szCs w:val="18"/>
                        </w:rPr>
                        <w:t>資料來源：</w:t>
                      </w:r>
                      <w:r>
                        <w:rPr>
                          <w:rFonts w:ascii="標楷體" w:hAnsi="標楷體" w:hint="eastAsia"/>
                          <w:color w:val="212529"/>
                          <w:sz w:val="18"/>
                          <w:szCs w:val="18"/>
                          <w:shd w:val="clear" w:color="auto" w:fill="FFFFFF"/>
                        </w:rPr>
                        <w:t>整理自澎湖縣政府文化局提供資料。</w:t>
                      </w:r>
                    </w:p>
                  </w:txbxContent>
                </v:textbox>
                <w10:wrap type="square" anchorx="margin" anchory="margin"/>
              </v:shape>
            </w:pict>
          </mc:Fallback>
        </mc:AlternateContent>
      </w:r>
      <w:r w:rsidR="00EC11B2">
        <w:rPr>
          <w:rFonts w:ascii="標楷體" w:hAnsi="標楷體" w:hint="eastAsia"/>
          <w:bCs/>
          <w:spacing w:val="10"/>
          <w:kern w:val="0"/>
        </w:rPr>
        <w:t>臺灣永續發展目標具體目標11.4揭示：「積極保護我國文化與自然遺產以及在這塊土地上具有人民共同回憶與歷史軌跡的人文景觀。」該局經管之公有館舍展覽場地計有生活博物館、二</w:t>
      </w:r>
      <w:proofErr w:type="gramStart"/>
      <w:r w:rsidR="00EC11B2">
        <w:rPr>
          <w:rFonts w:ascii="標楷體" w:hAnsi="標楷體" w:hint="eastAsia"/>
          <w:bCs/>
          <w:spacing w:val="10"/>
          <w:kern w:val="0"/>
        </w:rPr>
        <w:t>呆藝館</w:t>
      </w:r>
      <w:proofErr w:type="gramEnd"/>
      <w:r w:rsidR="00EC11B2">
        <w:rPr>
          <w:rFonts w:ascii="標楷體" w:hAnsi="標楷體" w:hint="eastAsia"/>
          <w:bCs/>
          <w:spacing w:val="10"/>
          <w:kern w:val="0"/>
        </w:rPr>
        <w:t>、洪根深美術館、海洋文化館、化石館、開拓館、中興畫廊、文馨畫廊等8處，並於生活博物館、二</w:t>
      </w:r>
      <w:proofErr w:type="gramStart"/>
      <w:r w:rsidR="00EC11B2">
        <w:rPr>
          <w:rFonts w:ascii="標楷體" w:hAnsi="標楷體" w:hint="eastAsia"/>
          <w:bCs/>
          <w:spacing w:val="10"/>
          <w:kern w:val="0"/>
        </w:rPr>
        <w:t>呆藝館</w:t>
      </w:r>
      <w:proofErr w:type="gramEnd"/>
      <w:r w:rsidR="00EC11B2">
        <w:rPr>
          <w:rFonts w:ascii="標楷體" w:hAnsi="標楷體" w:hint="eastAsia"/>
          <w:bCs/>
          <w:spacing w:val="10"/>
          <w:kern w:val="0"/>
        </w:rPr>
        <w:t>、洪根深美術館、</w:t>
      </w:r>
      <w:proofErr w:type="gramStart"/>
      <w:r w:rsidR="00EC11B2">
        <w:rPr>
          <w:rFonts w:ascii="標楷體" w:hAnsi="標楷體" w:hint="eastAsia"/>
          <w:bCs/>
          <w:spacing w:val="10"/>
          <w:kern w:val="0"/>
        </w:rPr>
        <w:t>澎</w:t>
      </w:r>
      <w:proofErr w:type="gramEnd"/>
      <w:r w:rsidR="00EC11B2">
        <w:rPr>
          <w:rFonts w:ascii="標楷體" w:hAnsi="標楷體" w:hint="eastAsia"/>
          <w:bCs/>
          <w:spacing w:val="10"/>
          <w:kern w:val="0"/>
        </w:rPr>
        <w:t>南圖書分館設置庫房存放典藏品。為辦理文物、美術典藏品管理，訂定「澎湖縣文化局美術典藏品庫房管理要點」、「澎湖縣文化局美術典藏品鑑賞委員會設置要點」與「澎湖縣政府文化局文物典藏管理作業要點」以供遵循。經查典藏品管理維護情形，核有：（1）已設置庫房及櫃架設施保存典藏品，惟部分庫房溫濕度管控未</w:t>
      </w:r>
      <w:proofErr w:type="gramStart"/>
      <w:r w:rsidR="00EC11B2">
        <w:rPr>
          <w:rFonts w:ascii="標楷體" w:hAnsi="標楷體" w:hint="eastAsia"/>
          <w:bCs/>
          <w:spacing w:val="10"/>
          <w:kern w:val="0"/>
        </w:rPr>
        <w:t>臻</w:t>
      </w:r>
      <w:proofErr w:type="gramEnd"/>
      <w:r w:rsidR="00EC11B2">
        <w:rPr>
          <w:rFonts w:ascii="標楷體" w:hAnsi="標楷體" w:hint="eastAsia"/>
          <w:bCs/>
          <w:spacing w:val="10"/>
          <w:kern w:val="0"/>
        </w:rPr>
        <w:t>妥適、或展場僅具空調設施，於閉館停止運作後造成典藏品</w:t>
      </w:r>
      <w:proofErr w:type="gramStart"/>
      <w:r w:rsidR="00EC11B2">
        <w:rPr>
          <w:rFonts w:ascii="標楷體" w:hAnsi="標楷體" w:hint="eastAsia"/>
          <w:bCs/>
          <w:spacing w:val="10"/>
          <w:kern w:val="0"/>
        </w:rPr>
        <w:t>展示時劣化</w:t>
      </w:r>
      <w:proofErr w:type="gramEnd"/>
      <w:r w:rsidR="00EC11B2">
        <w:rPr>
          <w:rFonts w:ascii="標楷體" w:hAnsi="標楷體" w:hint="eastAsia"/>
          <w:bCs/>
          <w:spacing w:val="10"/>
          <w:kern w:val="0"/>
        </w:rPr>
        <w:t>風險提高、或庫房空間有限，部分美術畫作置放地面，存放環境欠佳</w:t>
      </w:r>
      <w:bookmarkStart w:id="60" w:name="_Hlk232493717"/>
      <w:r w:rsidR="00EC11B2">
        <w:rPr>
          <w:rFonts w:ascii="標楷體" w:hAnsi="標楷體" w:hint="eastAsia"/>
          <w:bCs/>
          <w:spacing w:val="10"/>
          <w:kern w:val="0"/>
        </w:rPr>
        <w:t>；（2）</w:t>
      </w:r>
      <w:bookmarkEnd w:id="60"/>
      <w:r w:rsidR="00EC11B2">
        <w:rPr>
          <w:rFonts w:ascii="標楷體" w:hAnsi="標楷體" w:hint="eastAsia"/>
          <w:bCs/>
          <w:spacing w:val="10"/>
          <w:kern w:val="0"/>
        </w:rPr>
        <w:t>自110年起以每2年為一期，分三期辦理文物盤整計畫，完善博物館文物典藏管理共構系統（下稱文典系統）登錄資訊，惟第一、二期盤整計畫對文物狀況之分級標準未一致（表3），另盤整計畫第一期第四級及第二期第五</w:t>
      </w:r>
      <w:proofErr w:type="gramStart"/>
      <w:r w:rsidR="00EC11B2">
        <w:rPr>
          <w:rFonts w:ascii="標楷體" w:hAnsi="標楷體" w:hint="eastAsia"/>
          <w:bCs/>
          <w:spacing w:val="10"/>
          <w:kern w:val="0"/>
        </w:rPr>
        <w:t>級屬需</w:t>
      </w:r>
      <w:proofErr w:type="gramEnd"/>
      <w:r w:rsidR="00EC11B2">
        <w:rPr>
          <w:rFonts w:ascii="標楷體" w:hAnsi="標楷體" w:hint="eastAsia"/>
          <w:bCs/>
          <w:spacing w:val="10"/>
          <w:kern w:val="0"/>
        </w:rPr>
        <w:t>緊</w:t>
      </w:r>
      <w:r w:rsidR="00EC11B2">
        <w:rPr>
          <w:rFonts w:ascii="標楷體" w:hAnsi="標楷體" w:hint="eastAsia"/>
          <w:bCs/>
          <w:spacing w:val="10"/>
          <w:kern w:val="0"/>
        </w:rPr>
        <w:lastRenderedPageBreak/>
        <w:t>急處理之文物共1,567件，占累計已盤整7,896件之19.85％，受經費因素影響，</w:t>
      </w:r>
      <w:proofErr w:type="gramStart"/>
      <w:r w:rsidR="00EC11B2">
        <w:rPr>
          <w:rFonts w:ascii="標楷體" w:hAnsi="標楷體" w:hint="eastAsia"/>
          <w:bCs/>
          <w:spacing w:val="10"/>
          <w:kern w:val="0"/>
        </w:rPr>
        <w:t>均未辦理</w:t>
      </w:r>
      <w:proofErr w:type="gramEnd"/>
      <w:r w:rsidR="00EC11B2">
        <w:rPr>
          <w:rFonts w:ascii="標楷體" w:hAnsi="標楷體" w:hint="eastAsia"/>
          <w:bCs/>
          <w:spacing w:val="10"/>
          <w:kern w:val="0"/>
        </w:rPr>
        <w:t>文物修護，維護未</w:t>
      </w:r>
      <w:proofErr w:type="gramStart"/>
      <w:r w:rsidR="00EC11B2">
        <w:rPr>
          <w:rFonts w:ascii="標楷體" w:hAnsi="標楷體" w:hint="eastAsia"/>
          <w:bCs/>
          <w:spacing w:val="10"/>
          <w:kern w:val="0"/>
        </w:rPr>
        <w:t>臻</w:t>
      </w:r>
      <w:proofErr w:type="gramEnd"/>
      <w:r w:rsidR="00EC11B2">
        <w:rPr>
          <w:rFonts w:ascii="標楷體" w:hAnsi="標楷體" w:hint="eastAsia"/>
          <w:bCs/>
          <w:spacing w:val="10"/>
          <w:kern w:val="0"/>
        </w:rPr>
        <w:t>周妥；（3）已將二</w:t>
      </w:r>
      <w:proofErr w:type="gramStart"/>
      <w:r w:rsidR="00EC11B2">
        <w:rPr>
          <w:rFonts w:ascii="標楷體" w:hAnsi="標楷體" w:hint="eastAsia"/>
          <w:bCs/>
          <w:spacing w:val="10"/>
          <w:kern w:val="0"/>
        </w:rPr>
        <w:t>呆藝館</w:t>
      </w:r>
      <w:proofErr w:type="gramEnd"/>
      <w:r w:rsidR="00EC11B2">
        <w:rPr>
          <w:rFonts w:ascii="標楷體" w:hAnsi="標楷體" w:hint="eastAsia"/>
          <w:bCs/>
          <w:spacing w:val="10"/>
          <w:kern w:val="0"/>
        </w:rPr>
        <w:t>之典藏品數位化後上傳文化部典藏網共1,289筆，惟無作品相關描述；洪根深美術館上傳整飭後之藝術類作品共77件，</w:t>
      </w:r>
      <w:proofErr w:type="gramStart"/>
      <w:r w:rsidR="00EC11B2">
        <w:rPr>
          <w:rFonts w:ascii="標楷體" w:hAnsi="標楷體" w:hint="eastAsia"/>
          <w:bCs/>
          <w:spacing w:val="10"/>
          <w:kern w:val="0"/>
        </w:rPr>
        <w:t>惟點擊</w:t>
      </w:r>
      <w:proofErr w:type="gramEnd"/>
      <w:r w:rsidR="00EC11B2">
        <w:rPr>
          <w:rFonts w:ascii="標楷體" w:hAnsi="標楷體" w:hint="eastAsia"/>
          <w:bCs/>
          <w:spacing w:val="10"/>
          <w:kern w:val="0"/>
        </w:rPr>
        <w:t>作品圖示，未連結</w:t>
      </w:r>
      <w:proofErr w:type="gramStart"/>
      <w:r w:rsidR="00EC11B2">
        <w:rPr>
          <w:rFonts w:ascii="標楷體" w:hAnsi="標楷體" w:hint="eastAsia"/>
          <w:bCs/>
          <w:spacing w:val="10"/>
          <w:kern w:val="0"/>
        </w:rPr>
        <w:t>藏品圖檔</w:t>
      </w:r>
      <w:proofErr w:type="gramEnd"/>
      <w:r w:rsidR="00EC11B2">
        <w:rPr>
          <w:rFonts w:ascii="標楷體" w:hAnsi="標楷體" w:hint="eastAsia"/>
          <w:bCs/>
          <w:spacing w:val="10"/>
          <w:kern w:val="0"/>
        </w:rPr>
        <w:t>，亦無作品相關描述（圖1），資訊公開未</w:t>
      </w:r>
      <w:proofErr w:type="gramStart"/>
      <w:r w:rsidR="00EC11B2">
        <w:rPr>
          <w:rFonts w:ascii="標楷體" w:hAnsi="標楷體" w:hint="eastAsia"/>
          <w:bCs/>
          <w:spacing w:val="10"/>
          <w:kern w:val="0"/>
        </w:rPr>
        <w:t>臻</w:t>
      </w:r>
      <w:proofErr w:type="gramEnd"/>
      <w:r w:rsidR="00EC11B2">
        <w:rPr>
          <w:rFonts w:ascii="標楷體" w:hAnsi="標楷體" w:hint="eastAsia"/>
          <w:bCs/>
          <w:spacing w:val="10"/>
          <w:kern w:val="0"/>
        </w:rPr>
        <w:t>周全。另對於</w:t>
      </w:r>
      <w:proofErr w:type="gramStart"/>
      <w:r w:rsidR="00EC11B2">
        <w:rPr>
          <w:rFonts w:ascii="標楷體" w:hAnsi="標楷體" w:hint="eastAsia"/>
          <w:bCs/>
          <w:spacing w:val="10"/>
          <w:kern w:val="0"/>
        </w:rPr>
        <w:t>典藏品圖檔</w:t>
      </w:r>
      <w:proofErr w:type="gramEnd"/>
      <w:r w:rsidR="00EC11B2">
        <w:rPr>
          <w:rFonts w:ascii="標楷體" w:hAnsi="標楷體" w:hint="eastAsia"/>
          <w:bCs/>
          <w:spacing w:val="10"/>
          <w:kern w:val="0"/>
        </w:rPr>
        <w:t>之運用尚未訂定相關規定，不利加值運用及強化使用管理；（4）已建立文物與美術典藏品管理規定，惟美術典藏品規章訂定迄今已逾18年，允宜考量文物與美術典藏品之性質，或整</w:t>
      </w:r>
      <w:proofErr w:type="gramStart"/>
      <w:r w:rsidR="00EC11B2">
        <w:rPr>
          <w:rFonts w:ascii="標楷體" w:hAnsi="標楷體" w:hint="eastAsia"/>
          <w:bCs/>
          <w:spacing w:val="10"/>
          <w:kern w:val="0"/>
        </w:rPr>
        <w:t>併</w:t>
      </w:r>
      <w:proofErr w:type="gramEnd"/>
      <w:r w:rsidR="00EC11B2">
        <w:rPr>
          <w:rFonts w:ascii="標楷體" w:hAnsi="標楷體" w:hint="eastAsia"/>
          <w:bCs/>
          <w:spacing w:val="10"/>
          <w:kern w:val="0"/>
        </w:rPr>
        <w:t>規定作為典藏品通用規章，或充實美術典藏品於盤點、登錄與註銷、借用、委託研究及修護面向等規範，完善典藏品控制作業；（5）已</w:t>
      </w:r>
      <w:proofErr w:type="gramStart"/>
      <w:r w:rsidR="00EC11B2">
        <w:rPr>
          <w:rFonts w:ascii="標楷體" w:hAnsi="標楷體" w:hint="eastAsia"/>
          <w:bCs/>
          <w:spacing w:val="10"/>
          <w:kern w:val="0"/>
        </w:rPr>
        <w:t>蒐</w:t>
      </w:r>
      <w:proofErr w:type="gramEnd"/>
      <w:r w:rsidR="00EC11B2">
        <w:rPr>
          <w:rFonts w:ascii="標楷體" w:hAnsi="標楷體" w:hint="eastAsia"/>
          <w:bCs/>
          <w:spacing w:val="10"/>
          <w:kern w:val="0"/>
        </w:rPr>
        <w:t>藏豐富多元典藏品，惟未落實盤點作業，列管數量與實際數量未盡一致，管理未</w:t>
      </w:r>
      <w:proofErr w:type="gramStart"/>
      <w:r w:rsidR="00EC11B2">
        <w:rPr>
          <w:rFonts w:ascii="標楷體" w:hAnsi="標楷體" w:hint="eastAsia"/>
          <w:bCs/>
          <w:spacing w:val="10"/>
          <w:kern w:val="0"/>
        </w:rPr>
        <w:t>臻</w:t>
      </w:r>
      <w:proofErr w:type="gramEnd"/>
      <w:r w:rsidR="00EC11B2">
        <w:rPr>
          <w:rFonts w:ascii="標楷體" w:hAnsi="標楷體" w:hint="eastAsia"/>
          <w:bCs/>
          <w:spacing w:val="10"/>
          <w:kern w:val="0"/>
        </w:rPr>
        <w:t>周妥等，經函請</w:t>
      </w:r>
      <w:proofErr w:type="gramStart"/>
      <w:r w:rsidR="00EC11B2">
        <w:rPr>
          <w:rFonts w:ascii="標楷體" w:hAnsi="標楷體" w:hint="eastAsia"/>
          <w:bCs/>
          <w:spacing w:val="10"/>
          <w:kern w:val="0"/>
        </w:rPr>
        <w:t>研</w:t>
      </w:r>
      <w:proofErr w:type="gramEnd"/>
      <w:r w:rsidR="00EC11B2">
        <w:rPr>
          <w:rFonts w:ascii="標楷體" w:hAnsi="標楷體" w:hint="eastAsia"/>
          <w:bCs/>
          <w:spacing w:val="10"/>
          <w:kern w:val="0"/>
        </w:rPr>
        <w:t>謀改善。據復：（1）已籌辦澎湖縣美術典藏中心，購置典藏</w:t>
      </w:r>
      <w:proofErr w:type="gramStart"/>
      <w:r w:rsidR="00EC11B2">
        <w:rPr>
          <w:rFonts w:ascii="標楷體" w:hAnsi="標楷體" w:hint="eastAsia"/>
          <w:bCs/>
          <w:spacing w:val="10"/>
          <w:kern w:val="0"/>
        </w:rPr>
        <w:t>架櫃，</w:t>
      </w:r>
      <w:proofErr w:type="gramEnd"/>
      <w:r w:rsidR="00EC11B2">
        <w:rPr>
          <w:rFonts w:ascii="標楷體" w:hAnsi="標楷體" w:hint="eastAsia"/>
          <w:bCs/>
          <w:spacing w:val="10"/>
          <w:kern w:val="0"/>
        </w:rPr>
        <w:t>透過後續藏品分級，將珍貴財產及</w:t>
      </w:r>
      <w:proofErr w:type="gramStart"/>
      <w:r w:rsidR="00EC11B2">
        <w:rPr>
          <w:rFonts w:ascii="標楷體" w:hAnsi="標楷體" w:hint="eastAsia"/>
          <w:bCs/>
          <w:spacing w:val="10"/>
          <w:kern w:val="0"/>
        </w:rPr>
        <w:t>重要級藏品</w:t>
      </w:r>
      <w:proofErr w:type="gramEnd"/>
      <w:r w:rsidR="00EC11B2">
        <w:rPr>
          <w:rFonts w:ascii="標楷體" w:hAnsi="標楷體" w:hint="eastAsia"/>
          <w:bCs/>
          <w:spacing w:val="10"/>
          <w:kern w:val="0"/>
        </w:rPr>
        <w:t>存放於恆溫恆濕典藏櫃中並備註藏品位置，</w:t>
      </w:r>
      <w:r w:rsidR="00032D51">
        <w:rPr>
          <w:rFonts w:ascii="Times New Roman" w:eastAsia="新細明體" w:hAnsi="Times New Roman" w:hint="eastAsia"/>
          <w:noProof/>
        </w:rPr>
        <mc:AlternateContent>
          <mc:Choice Requires="wps">
            <w:drawing>
              <wp:anchor distT="0" distB="0" distL="53975" distR="53975" simplePos="0" relativeHeight="251922432" behindDoc="0" locked="0" layoutInCell="1" allowOverlap="1" wp14:anchorId="45CAAD69" wp14:editId="42AE040E">
                <wp:simplePos x="0" y="0"/>
                <wp:positionH relativeFrom="margin">
                  <wp:posOffset>2178050</wp:posOffset>
                </wp:positionH>
                <wp:positionV relativeFrom="margin">
                  <wp:posOffset>3489960</wp:posOffset>
                </wp:positionV>
                <wp:extent cx="4006850" cy="3114040"/>
                <wp:effectExtent l="0" t="0" r="0" b="0"/>
                <wp:wrapSquare wrapText="bothSides"/>
                <wp:docPr id="133" name="文字方塊 133">
                  <a:extLst xmlns:a="http://schemas.openxmlformats.org/drawingml/2006/main">
                    <a:ext uri="{FF2B5EF4-FFF2-40B4-BE49-F238E27FC236}">
                      <a16:creationId xmlns:a16="http://schemas.microsoft.com/office/drawing/2014/main" id="{E1425502-18CF-483B-A8E9-CFF75B3A6069}"/>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50" cy="3114040"/>
                        </a:xfrm>
                        <a:prstGeom prst="rect">
                          <a:avLst/>
                        </a:prstGeom>
                        <a:solidFill>
                          <a:srgbClr val="FFFFFF"/>
                        </a:solidFill>
                        <a:ln w="9525">
                          <a:noFill/>
                          <a:miter lim="800000"/>
                          <a:headEnd/>
                          <a:tailEnd/>
                        </a:ln>
                      </wps:spPr>
                      <wps:txbx>
                        <w:txbxContent>
                          <w:p w14:paraId="02F7E740" w14:textId="77777777" w:rsidR="00EC11B2" w:rsidRDefault="00EC11B2" w:rsidP="00EC11B2">
                            <w:pPr>
                              <w:spacing w:line="240" w:lineRule="exact"/>
                              <w:jc w:val="center"/>
                              <w:rPr>
                                <w:rFonts w:ascii="標楷體" w:hAnsi="標楷體"/>
                                <w:b/>
                                <w:bCs/>
                                <w:color w:val="000000" w:themeColor="text1"/>
                              </w:rPr>
                            </w:pPr>
                            <w:r>
                              <w:rPr>
                                <w:rFonts w:ascii="標楷體" w:hAnsi="標楷體" w:hint="eastAsia"/>
                                <w:b/>
                                <w:bCs/>
                                <w:color w:val="000000" w:themeColor="text1"/>
                              </w:rPr>
                              <w:t>圖1  洪根深美術館藏品資訊公開情形</w:t>
                            </w:r>
                          </w:p>
                          <w:p w14:paraId="7B6F375F" w14:textId="76644A3D" w:rsidR="00EC11B2" w:rsidRDefault="00EC11B2" w:rsidP="00EC11B2">
                            <w:pPr>
                              <w:jc w:val="center"/>
                              <w:rPr>
                                <w:rFonts w:ascii="標楷體" w:hAnsi="標楷體"/>
                                <w:b/>
                                <w:bCs/>
                                <w:color w:val="000000" w:themeColor="text1"/>
                                <w:szCs w:val="24"/>
                              </w:rPr>
                            </w:pPr>
                            <w:r>
                              <w:rPr>
                                <w:rFonts w:ascii="Calibri" w:eastAsia="Times New Roman" w:hAnsi="Calibri"/>
                                <w:noProof/>
                                <w:kern w:val="0"/>
                                <w:sz w:val="20"/>
                              </w:rPr>
                              <w:drawing>
                                <wp:inline distT="0" distB="0" distL="0" distR="0" wp14:anchorId="5D64E6D2" wp14:editId="443C7265">
                                  <wp:extent cx="3649980" cy="2552289"/>
                                  <wp:effectExtent l="0" t="0" r="7620" b="635"/>
                                  <wp:docPr id="124" name="圖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04866" cy="2590668"/>
                                          </a:xfrm>
                                          <a:prstGeom prst="rect">
                                            <a:avLst/>
                                          </a:prstGeom>
                                          <a:noFill/>
                                          <a:ln>
                                            <a:noFill/>
                                          </a:ln>
                                        </pic:spPr>
                                      </pic:pic>
                                    </a:graphicData>
                                  </a:graphic>
                                </wp:inline>
                              </w:drawing>
                            </w:r>
                          </w:p>
                          <w:p w14:paraId="74AC2F65" w14:textId="77777777" w:rsidR="00EC11B2" w:rsidRDefault="00EC11B2" w:rsidP="001D3C3B">
                            <w:pPr>
                              <w:overflowPunct w:val="0"/>
                              <w:spacing w:line="200" w:lineRule="exact"/>
                              <w:ind w:left="462" w:hanging="308"/>
                              <w:rPr>
                                <w:rFonts w:ascii="標楷體" w:hAnsi="標楷體"/>
                                <w:color w:val="000000" w:themeColor="text1"/>
                                <w:sz w:val="18"/>
                                <w:szCs w:val="18"/>
                              </w:rPr>
                            </w:pPr>
                            <w:r>
                              <w:rPr>
                                <w:rFonts w:ascii="標楷體" w:hAnsi="標楷體" w:hint="eastAsia"/>
                                <w:color w:val="000000" w:themeColor="text1"/>
                                <w:sz w:val="18"/>
                                <w:szCs w:val="18"/>
                              </w:rPr>
                              <w:t>註:1.長方形框內表示未連結藏品圖檔，橢圓形框內表示無藏品描述。</w:t>
                            </w:r>
                          </w:p>
                          <w:p w14:paraId="0CA33E97" w14:textId="6AD19962" w:rsidR="00EC11B2" w:rsidRDefault="00EC11B2" w:rsidP="001D3C3B">
                            <w:pPr>
                              <w:overflowPunct w:val="0"/>
                              <w:spacing w:line="200" w:lineRule="exact"/>
                              <w:ind w:leftChars="64" w:left="154" w:firstLine="274"/>
                              <w:rPr>
                                <w:rFonts w:ascii="標楷體" w:eastAsia="新細明體" w:hAnsi="標楷體"/>
                                <w:color w:val="000000" w:themeColor="text1"/>
                                <w:sz w:val="18"/>
                                <w:szCs w:val="18"/>
                              </w:rPr>
                            </w:pPr>
                            <w:r>
                              <w:rPr>
                                <w:rFonts w:ascii="標楷體" w:hAnsi="標楷體" w:hint="eastAsia"/>
                                <w:color w:val="000000" w:themeColor="text1"/>
                                <w:sz w:val="18"/>
                                <w:szCs w:val="18"/>
                              </w:rPr>
                              <w:t>2.資料來源</w:t>
                            </w:r>
                            <w:r w:rsidR="00A94CA6">
                              <w:rPr>
                                <w:rFonts w:ascii="標楷體" w:hAnsi="標楷體" w:hint="eastAsia"/>
                                <w:color w:val="000000" w:themeColor="text1"/>
                                <w:sz w:val="18"/>
                                <w:szCs w:val="18"/>
                              </w:rPr>
                              <w:t>：</w:t>
                            </w:r>
                            <w:r>
                              <w:rPr>
                                <w:rFonts w:ascii="標楷體" w:hAnsi="標楷體" w:hint="eastAsia"/>
                                <w:color w:val="000000" w:themeColor="text1"/>
                                <w:sz w:val="18"/>
                                <w:szCs w:val="18"/>
                              </w:rPr>
                              <w:t>擷取自文化部典藏網</w:t>
                            </w:r>
                            <w:r>
                              <w:rPr>
                                <w:rFonts w:ascii="Calibri" w:hAnsi="標楷體" w:hint="eastAsia"/>
                                <w:color w:val="000000" w:themeColor="text1"/>
                                <w:sz w:val="18"/>
                                <w:szCs w:val="18"/>
                              </w:rPr>
                              <w:t>。</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CAAD69" id="文字方塊 133" o:spid="_x0000_s1154" type="#_x0000_t202" style="position:absolute;left:0;text-align:left;margin-left:171.5pt;margin-top:274.8pt;width:315.5pt;height:245.2pt;z-index:251922432;visibility:visible;mso-wrap-style:square;mso-width-percent:0;mso-height-percent:0;mso-wrap-distance-left:4.25pt;mso-wrap-distance-top:0;mso-wrap-distance-right:4.2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" stroked="f">
                <v:textbox>
                  <w:txbxContent>
                    <w:p w14:paraId="02F7E740" w14:textId="77777777" w:rsidR="00EC11B2" w:rsidRDefault="00EC11B2" w:rsidP="00EC11B2">
                      <w:pPr>
                        <w:spacing w:line="240" w:lineRule="exact"/>
                        <w:jc w:val="center"/>
                        <w:rPr>
                          <w:rFonts w:ascii="標楷體" w:hAnsi="標楷體"/>
                          <w:b/>
                          <w:bCs/>
                          <w:color w:val="000000" w:themeColor="text1"/>
                        </w:rPr>
                      </w:pPr>
                      <w:r>
                        <w:rPr>
                          <w:rFonts w:ascii="標楷體" w:hAnsi="標楷體" w:hint="eastAsia"/>
                          <w:b/>
                          <w:bCs/>
                          <w:color w:val="000000" w:themeColor="text1"/>
                        </w:rPr>
                        <w:t>圖1  洪根深美術館藏品資訊公開情形</w:t>
                      </w:r>
                    </w:p>
                    <w:p w14:paraId="7B6F375F" w14:textId="76644A3D" w:rsidR="00EC11B2" w:rsidRDefault="00EC11B2" w:rsidP="00EC11B2">
                      <w:pPr>
                        <w:jc w:val="center"/>
                        <w:rPr>
                          <w:rFonts w:ascii="標楷體" w:hAnsi="標楷體"/>
                          <w:b/>
                          <w:bCs/>
                          <w:color w:val="000000" w:themeColor="text1"/>
                          <w:szCs w:val="24"/>
                        </w:rPr>
                      </w:pPr>
                      <w:r>
                        <w:rPr>
                          <w:rFonts w:ascii="Calibri" w:eastAsia="Times New Roman" w:hAnsi="Calibri"/>
                          <w:noProof/>
                          <w:kern w:val="0"/>
                          <w:sz w:val="20"/>
                        </w:rPr>
                        <w:drawing>
                          <wp:inline distT="0" distB="0" distL="0" distR="0" wp14:anchorId="5D64E6D2" wp14:editId="443C7265">
                            <wp:extent cx="3649980" cy="2552289"/>
                            <wp:effectExtent l="0" t="0" r="7620" b="635"/>
                            <wp:docPr id="124" name="圖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04866" cy="2590668"/>
                                    </a:xfrm>
                                    <a:prstGeom prst="rect">
                                      <a:avLst/>
                                    </a:prstGeom>
                                    <a:noFill/>
                                    <a:ln>
                                      <a:noFill/>
                                    </a:ln>
                                  </pic:spPr>
                                </pic:pic>
                              </a:graphicData>
                            </a:graphic>
                          </wp:inline>
                        </w:drawing>
                      </w:r>
                    </w:p>
                    <w:p w14:paraId="74AC2F65" w14:textId="77777777" w:rsidR="00EC11B2" w:rsidRDefault="00EC11B2" w:rsidP="001D3C3B">
                      <w:pPr>
                        <w:overflowPunct w:val="0"/>
                        <w:spacing w:line="200" w:lineRule="exact"/>
                        <w:ind w:left="462" w:hanging="308"/>
                        <w:rPr>
                          <w:rFonts w:ascii="標楷體" w:hAnsi="標楷體"/>
                          <w:color w:val="000000" w:themeColor="text1"/>
                          <w:sz w:val="18"/>
                          <w:szCs w:val="18"/>
                        </w:rPr>
                      </w:pPr>
                      <w:r>
                        <w:rPr>
                          <w:rFonts w:ascii="標楷體" w:hAnsi="標楷體" w:hint="eastAsia"/>
                          <w:color w:val="000000" w:themeColor="text1"/>
                          <w:sz w:val="18"/>
                          <w:szCs w:val="18"/>
                        </w:rPr>
                        <w:t>註:1.長方形框內表示未連結藏品圖檔，橢圓形框內表示無藏品描述。</w:t>
                      </w:r>
                    </w:p>
                    <w:p w14:paraId="0CA33E97" w14:textId="6AD19962" w:rsidR="00EC11B2" w:rsidRDefault="00EC11B2" w:rsidP="001D3C3B">
                      <w:pPr>
                        <w:overflowPunct w:val="0"/>
                        <w:spacing w:line="200" w:lineRule="exact"/>
                        <w:ind w:leftChars="64" w:left="154" w:firstLine="274"/>
                        <w:rPr>
                          <w:rFonts w:ascii="標楷體" w:eastAsia="新細明體" w:hAnsi="標楷體"/>
                          <w:color w:val="000000" w:themeColor="text1"/>
                          <w:sz w:val="18"/>
                          <w:szCs w:val="18"/>
                        </w:rPr>
                      </w:pPr>
                      <w:r>
                        <w:rPr>
                          <w:rFonts w:ascii="標楷體" w:hAnsi="標楷體" w:hint="eastAsia"/>
                          <w:color w:val="000000" w:themeColor="text1"/>
                          <w:sz w:val="18"/>
                          <w:szCs w:val="18"/>
                        </w:rPr>
                        <w:t>2.資料來源</w:t>
                      </w:r>
                      <w:r w:rsidR="00A94CA6">
                        <w:rPr>
                          <w:rFonts w:ascii="標楷體" w:hAnsi="標楷體" w:hint="eastAsia"/>
                          <w:color w:val="000000" w:themeColor="text1"/>
                          <w:sz w:val="18"/>
                          <w:szCs w:val="18"/>
                        </w:rPr>
                        <w:t>：</w:t>
                      </w:r>
                      <w:r>
                        <w:rPr>
                          <w:rFonts w:ascii="標楷體" w:hAnsi="標楷體" w:hint="eastAsia"/>
                          <w:color w:val="000000" w:themeColor="text1"/>
                          <w:sz w:val="18"/>
                          <w:szCs w:val="18"/>
                        </w:rPr>
                        <w:t>擷取自文化部典藏網</w:t>
                      </w:r>
                      <w:r>
                        <w:rPr>
                          <w:rFonts w:ascii="Calibri" w:hAnsi="標楷體" w:hint="eastAsia"/>
                          <w:color w:val="000000" w:themeColor="text1"/>
                          <w:sz w:val="18"/>
                          <w:szCs w:val="18"/>
                        </w:rPr>
                        <w:t>。</w:t>
                      </w:r>
                    </w:p>
                  </w:txbxContent>
                </v:textbox>
                <w10:wrap type="square" anchorx="margin" anchory="margin"/>
              </v:shape>
            </w:pict>
          </mc:Fallback>
        </mc:AlternateContent>
      </w:r>
      <w:r w:rsidR="00EC11B2">
        <w:rPr>
          <w:rFonts w:ascii="標楷體" w:hAnsi="標楷體" w:hint="eastAsia"/>
          <w:bCs/>
          <w:spacing w:val="10"/>
          <w:kern w:val="0"/>
        </w:rPr>
        <w:t>另環境控制設備、典藏品整飭將於115至116年爭取經費改善。二</w:t>
      </w:r>
      <w:proofErr w:type="gramStart"/>
      <w:r w:rsidR="00EC11B2">
        <w:rPr>
          <w:rFonts w:ascii="標楷體" w:hAnsi="標楷體" w:hint="eastAsia"/>
          <w:bCs/>
          <w:spacing w:val="10"/>
          <w:kern w:val="0"/>
        </w:rPr>
        <w:t>呆藝館</w:t>
      </w:r>
      <w:proofErr w:type="gramEnd"/>
      <w:r w:rsidR="00EC11B2">
        <w:rPr>
          <w:rFonts w:ascii="標楷體" w:hAnsi="標楷體" w:hint="eastAsia"/>
          <w:bCs/>
          <w:spacing w:val="10"/>
          <w:kern w:val="0"/>
        </w:rPr>
        <w:t>庫房空間與</w:t>
      </w:r>
      <w:proofErr w:type="gramStart"/>
      <w:r w:rsidR="00EC11B2">
        <w:rPr>
          <w:rFonts w:ascii="標楷體" w:hAnsi="標楷體" w:hint="eastAsia"/>
          <w:bCs/>
          <w:spacing w:val="10"/>
          <w:kern w:val="0"/>
        </w:rPr>
        <w:t>典藏櫃溫溼度</w:t>
      </w:r>
      <w:proofErr w:type="gramEnd"/>
      <w:r w:rsidR="00EC11B2">
        <w:rPr>
          <w:rFonts w:ascii="標楷體" w:hAnsi="標楷體" w:hint="eastAsia"/>
          <w:bCs/>
          <w:spacing w:val="10"/>
          <w:kern w:val="0"/>
        </w:rPr>
        <w:t>將委請廠商通盤改善，</w:t>
      </w:r>
      <w:proofErr w:type="gramStart"/>
      <w:r w:rsidR="00EC11B2">
        <w:rPr>
          <w:rFonts w:ascii="標楷體" w:hAnsi="標楷體" w:hint="eastAsia"/>
          <w:bCs/>
          <w:spacing w:val="10"/>
          <w:kern w:val="0"/>
        </w:rPr>
        <w:t>展場展品</w:t>
      </w:r>
      <w:proofErr w:type="gramEnd"/>
      <w:r w:rsidR="00EC11B2">
        <w:rPr>
          <w:rFonts w:ascii="標楷體" w:hAnsi="標楷體" w:hint="eastAsia"/>
          <w:bCs/>
          <w:spacing w:val="10"/>
          <w:kern w:val="0"/>
        </w:rPr>
        <w:t>除開館時巡視展品狀況外，亦不定期更換展品，以降低劣化風險，建構完善典藏品保存維護環境；（2）第三期將再</w:t>
      </w:r>
      <w:proofErr w:type="gramStart"/>
      <w:r w:rsidR="00EC11B2">
        <w:rPr>
          <w:rFonts w:ascii="標楷體" w:hAnsi="標楷體" w:hint="eastAsia"/>
          <w:bCs/>
          <w:spacing w:val="10"/>
          <w:kern w:val="0"/>
        </w:rPr>
        <w:t>研</w:t>
      </w:r>
      <w:proofErr w:type="gramEnd"/>
      <w:r w:rsidR="00EC11B2">
        <w:rPr>
          <w:rFonts w:ascii="標楷體" w:hAnsi="標楷體" w:hint="eastAsia"/>
          <w:bCs/>
          <w:spacing w:val="10"/>
          <w:kern w:val="0"/>
        </w:rPr>
        <w:t>議修正狀況分級標準，以利管理，後續依文物之價值、修復必要性及所需經費等辦理修復或提請典藏管理審議會同意註銷；（3）</w:t>
      </w:r>
      <w:proofErr w:type="gramStart"/>
      <w:r w:rsidR="00EC11B2">
        <w:rPr>
          <w:rFonts w:ascii="標楷體" w:hAnsi="標楷體" w:hint="eastAsia"/>
          <w:bCs/>
          <w:spacing w:val="10"/>
          <w:kern w:val="0"/>
        </w:rPr>
        <w:t>將覓經費</w:t>
      </w:r>
      <w:proofErr w:type="gramEnd"/>
      <w:r w:rsidR="00EC11B2">
        <w:rPr>
          <w:rFonts w:ascii="標楷體" w:hAnsi="標楷體" w:hint="eastAsia"/>
          <w:bCs/>
          <w:spacing w:val="10"/>
          <w:kern w:val="0"/>
        </w:rPr>
        <w:t>與研究者補充作品描述，另115年5月28日訂定澎湖縣政府文化局美術藏品管理作業要點，已增訂圖檔規費，以推廣運用；（4）已廢止不合時宜之「澎湖縣文化局美術典藏品庫房管理要點」與「澎湖縣文化局美術典藏品鑑賞委員會設置要點」，並新訂「澎湖縣政府文化局美術藏品管理作業要點」以為管理規範；（5）已查明列管之文物典藏品數量與文典系統差異原因，並已</w:t>
      </w:r>
      <w:proofErr w:type="gramStart"/>
      <w:r w:rsidR="00EC11B2">
        <w:rPr>
          <w:rFonts w:ascii="標楷體" w:hAnsi="標楷體" w:hint="eastAsia"/>
          <w:bCs/>
          <w:spacing w:val="10"/>
          <w:kern w:val="0"/>
        </w:rPr>
        <w:t>研</w:t>
      </w:r>
      <w:proofErr w:type="gramEnd"/>
      <w:r w:rsidR="00EC11B2">
        <w:rPr>
          <w:rFonts w:ascii="標楷體" w:hAnsi="標楷體" w:hint="eastAsia"/>
          <w:bCs/>
          <w:spacing w:val="10"/>
          <w:kern w:val="0"/>
        </w:rPr>
        <w:t>擬辦理文物第三期盤整計畫更新資料、</w:t>
      </w:r>
      <w:proofErr w:type="gramStart"/>
      <w:r w:rsidR="00EC11B2">
        <w:rPr>
          <w:rFonts w:ascii="標楷體" w:hAnsi="標楷體" w:hint="eastAsia"/>
          <w:bCs/>
          <w:spacing w:val="10"/>
          <w:kern w:val="0"/>
        </w:rPr>
        <w:t>或補列冊</w:t>
      </w:r>
      <w:proofErr w:type="gramEnd"/>
      <w:r w:rsidR="00EC11B2">
        <w:rPr>
          <w:rFonts w:ascii="標楷體" w:hAnsi="標楷體" w:hint="eastAsia"/>
          <w:bCs/>
          <w:spacing w:val="10"/>
          <w:kern w:val="0"/>
        </w:rPr>
        <w:t>管理、或與捐贈者簽約、珍貴動產將列入115年財產盤點</w:t>
      </w:r>
      <w:proofErr w:type="gramStart"/>
      <w:r w:rsidR="00EC11B2">
        <w:rPr>
          <w:rFonts w:ascii="標楷體" w:hAnsi="標楷體" w:hint="eastAsia"/>
          <w:bCs/>
          <w:spacing w:val="10"/>
          <w:kern w:val="0"/>
        </w:rPr>
        <w:t>釐</w:t>
      </w:r>
      <w:proofErr w:type="gramEnd"/>
      <w:r w:rsidR="00EC11B2">
        <w:rPr>
          <w:rFonts w:ascii="標楷體" w:hAnsi="標楷體" w:hint="eastAsia"/>
          <w:bCs/>
          <w:spacing w:val="10"/>
          <w:kern w:val="0"/>
        </w:rPr>
        <w:t>清、典藏品清冊列入每年</w:t>
      </w:r>
      <w:proofErr w:type="gramStart"/>
      <w:r w:rsidR="00EC11B2">
        <w:rPr>
          <w:rFonts w:ascii="標楷體" w:hAnsi="標楷體" w:hint="eastAsia"/>
          <w:bCs/>
          <w:spacing w:val="10"/>
          <w:kern w:val="0"/>
        </w:rPr>
        <w:t>例行性抽點</w:t>
      </w:r>
      <w:proofErr w:type="gramEnd"/>
      <w:r w:rsidR="00EC11B2">
        <w:rPr>
          <w:rFonts w:ascii="標楷體" w:hAnsi="標楷體" w:hint="eastAsia"/>
          <w:bCs/>
          <w:spacing w:val="10"/>
          <w:kern w:val="0"/>
        </w:rPr>
        <w:t>等措施</w:t>
      </w:r>
      <w:r w:rsidR="00EC11B2">
        <w:rPr>
          <w:rFonts w:ascii="標楷體" w:hAnsi="標楷體" w:hint="eastAsia"/>
          <w:spacing w:val="10"/>
          <w:kern w:val="0"/>
        </w:rPr>
        <w:t>。</w:t>
      </w:r>
    </w:p>
    <w:p w14:paraId="6BFE3451" w14:textId="58436AFC" w:rsidR="00EC11B2" w:rsidRPr="00C43F01" w:rsidRDefault="00EC11B2" w:rsidP="00032D51">
      <w:pPr>
        <w:adjustRightInd w:val="0"/>
        <w:snapToGrid w:val="0"/>
        <w:spacing w:line="476" w:lineRule="exact"/>
        <w:ind w:firstLineChars="200" w:firstLine="601"/>
        <w:rPr>
          <w:rFonts w:ascii="標楷體" w:hAnsi="標楷體"/>
          <w:b/>
          <w:bCs/>
          <w:spacing w:val="14"/>
          <w:kern w:val="0"/>
          <w:sz w:val="28"/>
          <w:szCs w:val="32"/>
        </w:rPr>
      </w:pPr>
      <w:r w:rsidRPr="00C43F01">
        <w:rPr>
          <w:rFonts w:ascii="標楷體" w:hAnsi="標楷體" w:hint="eastAsia"/>
          <w:b/>
          <w:bCs/>
          <w:spacing w:val="10"/>
          <w:kern w:val="0"/>
          <w:sz w:val="28"/>
          <w:szCs w:val="32"/>
        </w:rPr>
        <w:lastRenderedPageBreak/>
        <w:t>3.</w:t>
      </w:r>
      <w:bookmarkStart w:id="61" w:name="_Hlk232673582"/>
      <w:r w:rsidRPr="00C43F01">
        <w:rPr>
          <w:rFonts w:ascii="標楷體" w:hAnsi="標楷體" w:hint="eastAsia"/>
          <w:b/>
          <w:bCs/>
          <w:spacing w:val="10"/>
          <w:kern w:val="0"/>
          <w:sz w:val="28"/>
          <w:szCs w:val="32"/>
        </w:rPr>
        <w:t>積極維護文化資產辦理歷史建築尖</w:t>
      </w:r>
      <w:proofErr w:type="gramStart"/>
      <w:r w:rsidRPr="00C43F01">
        <w:rPr>
          <w:rFonts w:ascii="標楷體" w:hAnsi="標楷體" w:hint="eastAsia"/>
          <w:b/>
          <w:bCs/>
          <w:spacing w:val="10"/>
          <w:kern w:val="0"/>
          <w:sz w:val="28"/>
          <w:szCs w:val="32"/>
        </w:rPr>
        <w:t>山顯濟殿</w:t>
      </w:r>
      <w:proofErr w:type="gramEnd"/>
      <w:r w:rsidRPr="00C43F01">
        <w:rPr>
          <w:rFonts w:ascii="標楷體" w:hAnsi="標楷體" w:hint="eastAsia"/>
          <w:b/>
          <w:bCs/>
          <w:spacing w:val="10"/>
          <w:kern w:val="0"/>
          <w:sz w:val="28"/>
          <w:szCs w:val="32"/>
        </w:rPr>
        <w:t>修復工程，惟履約進度</w:t>
      </w:r>
      <w:r w:rsidRPr="00C43F01">
        <w:rPr>
          <w:rFonts w:ascii="標楷體" w:hAnsi="標楷體" w:hint="eastAsia"/>
          <w:b/>
          <w:bCs/>
          <w:spacing w:val="14"/>
          <w:kern w:val="0"/>
          <w:sz w:val="28"/>
          <w:szCs w:val="32"/>
        </w:rPr>
        <w:t>及變更設計時程管理</w:t>
      </w:r>
      <w:proofErr w:type="gramStart"/>
      <w:r w:rsidRPr="00C43F01">
        <w:rPr>
          <w:rFonts w:ascii="標楷體" w:hAnsi="標楷體" w:hint="eastAsia"/>
          <w:b/>
          <w:bCs/>
          <w:spacing w:val="14"/>
          <w:kern w:val="0"/>
          <w:sz w:val="28"/>
          <w:szCs w:val="32"/>
        </w:rPr>
        <w:t>未盡周妥</w:t>
      </w:r>
      <w:proofErr w:type="gramEnd"/>
      <w:r w:rsidRPr="00C43F01">
        <w:rPr>
          <w:rFonts w:ascii="標楷體" w:hAnsi="標楷體" w:hint="eastAsia"/>
          <w:b/>
          <w:bCs/>
          <w:spacing w:val="14"/>
          <w:kern w:val="0"/>
          <w:sz w:val="28"/>
          <w:szCs w:val="32"/>
        </w:rPr>
        <w:t>，允宜強化計畫管控機制，</w:t>
      </w:r>
      <w:proofErr w:type="gramStart"/>
      <w:r w:rsidRPr="00C43F01">
        <w:rPr>
          <w:rFonts w:ascii="標楷體" w:hAnsi="標楷體" w:hint="eastAsia"/>
          <w:b/>
          <w:bCs/>
          <w:spacing w:val="14"/>
          <w:kern w:val="0"/>
          <w:sz w:val="28"/>
          <w:szCs w:val="32"/>
        </w:rPr>
        <w:t>俾</w:t>
      </w:r>
      <w:proofErr w:type="gramEnd"/>
      <w:r w:rsidRPr="00C43F01">
        <w:rPr>
          <w:rFonts w:ascii="標楷體" w:hAnsi="標楷體" w:hint="eastAsia"/>
          <w:b/>
          <w:bCs/>
          <w:spacing w:val="14"/>
          <w:kern w:val="0"/>
          <w:sz w:val="28"/>
          <w:szCs w:val="32"/>
        </w:rPr>
        <w:t>利工程早日完成</w:t>
      </w:r>
      <w:bookmarkEnd w:id="61"/>
      <w:r w:rsidRPr="00C43F01">
        <w:rPr>
          <w:rFonts w:ascii="標楷體" w:hAnsi="標楷體" w:hint="eastAsia"/>
          <w:b/>
          <w:bCs/>
          <w:spacing w:val="14"/>
          <w:kern w:val="0"/>
          <w:sz w:val="28"/>
          <w:szCs w:val="32"/>
        </w:rPr>
        <w:t>。</w:t>
      </w:r>
    </w:p>
    <w:p w14:paraId="1229E77D" w14:textId="6DBBCD84" w:rsidR="00EC11B2" w:rsidRDefault="00EC11B2" w:rsidP="00A24179">
      <w:pPr>
        <w:adjustRightInd w:val="0"/>
        <w:snapToGrid w:val="0"/>
        <w:spacing w:line="450" w:lineRule="exact"/>
        <w:ind w:firstLineChars="200" w:firstLine="520"/>
        <w:rPr>
          <w:rFonts w:ascii="標楷體" w:hAnsi="標楷體"/>
          <w:bCs/>
          <w:spacing w:val="10"/>
          <w:kern w:val="0"/>
          <w:szCs w:val="20"/>
        </w:rPr>
      </w:pPr>
      <w:r>
        <w:rPr>
          <w:rFonts w:ascii="標楷體" w:hAnsi="標楷體" w:hint="eastAsia"/>
          <w:bCs/>
          <w:spacing w:val="10"/>
          <w:kern w:val="0"/>
        </w:rPr>
        <w:t>座落於湖西鄉尖山村之尖</w:t>
      </w:r>
      <w:proofErr w:type="gramStart"/>
      <w:r>
        <w:rPr>
          <w:rFonts w:ascii="標楷體" w:hAnsi="標楷體" w:hint="eastAsia"/>
          <w:bCs/>
          <w:spacing w:val="10"/>
          <w:kern w:val="0"/>
        </w:rPr>
        <w:t>山顯濟殿</w:t>
      </w:r>
      <w:proofErr w:type="gramEnd"/>
      <w:r>
        <w:rPr>
          <w:rFonts w:ascii="標楷體" w:hAnsi="標楷體" w:hint="eastAsia"/>
          <w:bCs/>
          <w:spacing w:val="10"/>
          <w:kern w:val="0"/>
        </w:rPr>
        <w:t>，建築本體完成於56年，於106年3月公告為歷史建築，因現有宮廟主體結構保持良好，木構</w:t>
      </w:r>
      <w:proofErr w:type="gramStart"/>
      <w:r>
        <w:rPr>
          <w:rFonts w:ascii="標楷體" w:hAnsi="標楷體" w:hint="eastAsia"/>
          <w:bCs/>
          <w:spacing w:val="10"/>
          <w:kern w:val="0"/>
        </w:rPr>
        <w:t>及鑿花</w:t>
      </w:r>
      <w:proofErr w:type="gramEnd"/>
      <w:r>
        <w:rPr>
          <w:rFonts w:ascii="標楷體" w:hAnsi="標楷體" w:hint="eastAsia"/>
          <w:bCs/>
          <w:spacing w:val="10"/>
          <w:kern w:val="0"/>
        </w:rPr>
        <w:t>、彩繪與彩繪磁磚皆為名師之作，極具歷史文化價值，且迄未有修復情形，文化局為保持其原有形貌，落實歷史建築之保存維護與再利用，向文化部文化資產局（下稱文資局）申請補助辦理「澎湖縣歷史建築尖</w:t>
      </w:r>
      <w:proofErr w:type="gramStart"/>
      <w:r>
        <w:rPr>
          <w:rFonts w:ascii="標楷體" w:hAnsi="標楷體" w:hint="eastAsia"/>
          <w:bCs/>
          <w:spacing w:val="10"/>
          <w:kern w:val="0"/>
        </w:rPr>
        <w:t>山顯濟殿</w:t>
      </w:r>
      <w:proofErr w:type="gramEnd"/>
      <w:r>
        <w:rPr>
          <w:rFonts w:ascii="標楷體" w:hAnsi="標楷體" w:hint="eastAsia"/>
          <w:bCs/>
          <w:spacing w:val="10"/>
          <w:kern w:val="0"/>
        </w:rPr>
        <w:t>修復工程計畫」，</w:t>
      </w:r>
      <w:proofErr w:type="gramStart"/>
      <w:r>
        <w:rPr>
          <w:rFonts w:ascii="標楷體" w:hAnsi="標楷體" w:hint="eastAsia"/>
          <w:bCs/>
          <w:spacing w:val="10"/>
          <w:kern w:val="0"/>
        </w:rPr>
        <w:t>獲文資</w:t>
      </w:r>
      <w:proofErr w:type="gramEnd"/>
      <w:r>
        <w:rPr>
          <w:rFonts w:ascii="標楷體" w:hAnsi="標楷體" w:hint="eastAsia"/>
          <w:bCs/>
          <w:spacing w:val="10"/>
          <w:kern w:val="0"/>
        </w:rPr>
        <w:t>局112年9月19日核定計畫總經費3,472萬元，計畫</w:t>
      </w:r>
      <w:proofErr w:type="gramStart"/>
      <w:r>
        <w:rPr>
          <w:rFonts w:ascii="標楷體" w:hAnsi="標楷體" w:hint="eastAsia"/>
          <w:bCs/>
          <w:spacing w:val="10"/>
          <w:kern w:val="0"/>
        </w:rPr>
        <w:t>期程至114年8月</w:t>
      </w:r>
      <w:r w:rsidR="00A24179">
        <w:rPr>
          <w:rFonts w:ascii="標楷體" w:hAnsi="標楷體" w:hint="eastAsia"/>
          <w:bCs/>
          <w:spacing w:val="10"/>
          <w:kern w:val="0"/>
        </w:rPr>
        <w:t>底</w:t>
      </w:r>
      <w:proofErr w:type="gramEnd"/>
      <w:r>
        <w:rPr>
          <w:rFonts w:ascii="標楷體" w:hAnsi="標楷體" w:hint="eastAsia"/>
          <w:bCs/>
          <w:spacing w:val="10"/>
          <w:kern w:val="0"/>
        </w:rPr>
        <w:t>，預定完成該歷史建築修護工作（含工作報告書及彩繪修護）。經查修復工程於113年5月15日開工，契約金額2,450萬元，契約工期400日曆天，原預計於114年6月18日完工，</w:t>
      </w:r>
      <w:proofErr w:type="gramStart"/>
      <w:r>
        <w:rPr>
          <w:rFonts w:ascii="標楷體" w:hAnsi="標楷體" w:hint="eastAsia"/>
          <w:bCs/>
          <w:spacing w:val="10"/>
          <w:kern w:val="0"/>
        </w:rPr>
        <w:t>嗣</w:t>
      </w:r>
      <w:proofErr w:type="gramEnd"/>
      <w:r>
        <w:rPr>
          <w:rFonts w:ascii="標楷體" w:hAnsi="標楷體" w:hint="eastAsia"/>
          <w:bCs/>
          <w:spacing w:val="10"/>
          <w:kern w:val="0"/>
        </w:rPr>
        <w:t>因施工廠商認為原設計之臨時鋼棚架位置與現場實際可搭設位置有衝突，且文化局對其所提變更設計之鋼棚架整體樣式及施工預算資料有疑慮，經該局委託第三方進行鋼棚架結構補強設計，與辦理第1次變更設計現</w:t>
      </w:r>
      <w:proofErr w:type="gramStart"/>
      <w:r>
        <w:rPr>
          <w:rFonts w:ascii="標楷體" w:hAnsi="標楷體" w:hint="eastAsia"/>
          <w:bCs/>
          <w:spacing w:val="10"/>
          <w:kern w:val="0"/>
        </w:rPr>
        <w:t>勘</w:t>
      </w:r>
      <w:proofErr w:type="gramEnd"/>
      <w:r>
        <w:rPr>
          <w:rFonts w:ascii="標楷體" w:hAnsi="標楷體" w:hint="eastAsia"/>
          <w:bCs/>
          <w:spacing w:val="10"/>
          <w:kern w:val="0"/>
        </w:rPr>
        <w:t>及審查會議，至114年4月18日始完成變更設計事宜，契約金額增至2,513萬餘元，並展延工期88日曆天，將履約期限延至115年3月16日。另該工程執行進度自115年1月起，因修正廢鋼料剩餘價值編列方式、變更圍籬數量與形式等辦理第2次變更設計持續落後，且至115年5月底止，實際進度30.86％，較預定進度37.86％落後達7個百分點。整體計畫原</w:t>
      </w:r>
      <w:proofErr w:type="gramStart"/>
      <w:r>
        <w:rPr>
          <w:rFonts w:ascii="標楷體" w:hAnsi="標楷體" w:hint="eastAsia"/>
          <w:bCs/>
          <w:spacing w:val="10"/>
          <w:kern w:val="0"/>
        </w:rPr>
        <w:t>定期程至114年8月</w:t>
      </w:r>
      <w:r w:rsidR="00A24179">
        <w:rPr>
          <w:rFonts w:ascii="標楷體" w:hAnsi="標楷體" w:hint="eastAsia"/>
          <w:bCs/>
          <w:spacing w:val="10"/>
          <w:kern w:val="0"/>
        </w:rPr>
        <w:t>底</w:t>
      </w:r>
      <w:proofErr w:type="gramEnd"/>
      <w:r>
        <w:rPr>
          <w:rFonts w:ascii="標楷體" w:hAnsi="標楷體" w:hint="eastAsia"/>
          <w:bCs/>
          <w:spacing w:val="10"/>
          <w:kern w:val="0"/>
        </w:rPr>
        <w:t>止，推延至116年8月</w:t>
      </w:r>
      <w:r w:rsidR="00A24179">
        <w:rPr>
          <w:rFonts w:ascii="標楷體" w:hAnsi="標楷體" w:hint="eastAsia"/>
          <w:bCs/>
          <w:spacing w:val="10"/>
          <w:kern w:val="0"/>
        </w:rPr>
        <w:t>底</w:t>
      </w:r>
      <w:r>
        <w:rPr>
          <w:rFonts w:ascii="標楷體" w:hAnsi="標楷體" w:hint="eastAsia"/>
          <w:bCs/>
          <w:spacing w:val="10"/>
          <w:kern w:val="0"/>
        </w:rPr>
        <w:t>始可完成，惟工程實際進度又未能依預計執行，顯示履約管理及計畫管考均有待加強，經函請檢討改善。據復：已督促施工廠商積極趕辦，並將依約檢討設計及施工廠商疏失責任。</w:t>
      </w:r>
    </w:p>
    <w:p w14:paraId="6CA254CA" w14:textId="77777777" w:rsidR="00EC11B2" w:rsidRDefault="00EC11B2" w:rsidP="00A24179">
      <w:pPr>
        <w:kinsoku w:val="0"/>
        <w:overflowPunct w:val="0"/>
        <w:autoSpaceDE w:val="0"/>
        <w:adjustRightInd w:val="0"/>
        <w:snapToGrid w:val="0"/>
        <w:spacing w:beforeLines="15" w:before="36" w:line="450" w:lineRule="exact"/>
        <w:ind w:firstLineChars="100" w:firstLine="300"/>
        <w:rPr>
          <w:rFonts w:ascii="標楷體" w:hAnsi="標楷體"/>
          <w:b/>
          <w:spacing w:val="10"/>
          <w:sz w:val="28"/>
        </w:rPr>
      </w:pPr>
      <w:r>
        <w:rPr>
          <w:rFonts w:ascii="標楷體" w:hAnsi="標楷體" w:hint="eastAsia"/>
          <w:b/>
          <w:spacing w:val="10"/>
          <w:sz w:val="28"/>
        </w:rPr>
        <w:t>（四）年度重要審核意見追蹤查核情形</w:t>
      </w:r>
    </w:p>
    <w:p w14:paraId="2A9BB3EF" w14:textId="77777777" w:rsidR="00EC11B2" w:rsidRDefault="00EC11B2" w:rsidP="00A24179">
      <w:pPr>
        <w:adjustRightInd w:val="0"/>
        <w:snapToGrid w:val="0"/>
        <w:spacing w:line="450" w:lineRule="exact"/>
        <w:ind w:firstLineChars="200" w:firstLine="520"/>
        <w:rPr>
          <w:rFonts w:ascii="標楷體" w:hAnsi="標楷體"/>
          <w:spacing w:val="10"/>
          <w:szCs w:val="32"/>
        </w:rPr>
      </w:pPr>
      <w:proofErr w:type="gramStart"/>
      <w:r>
        <w:rPr>
          <w:rFonts w:ascii="標楷體" w:hAnsi="標楷體" w:hint="eastAsia"/>
          <w:spacing w:val="10"/>
          <w:szCs w:val="32"/>
        </w:rPr>
        <w:t>本室於113</w:t>
      </w:r>
      <w:proofErr w:type="gramEnd"/>
      <w:r>
        <w:rPr>
          <w:rFonts w:ascii="標楷體" w:hAnsi="標楷體" w:hint="eastAsia"/>
          <w:spacing w:val="10"/>
          <w:szCs w:val="32"/>
        </w:rPr>
        <w:t>年度審核報告內列重要審核意見，計有推動澎湖地區公共藝術，設置澎湖縣公共藝術審議</w:t>
      </w:r>
      <w:r w:rsidRPr="000A4900">
        <w:rPr>
          <w:rFonts w:ascii="標楷體" w:hAnsi="標楷體" w:hint="eastAsia"/>
          <w:bCs/>
          <w:spacing w:val="10"/>
          <w:kern w:val="0"/>
        </w:rPr>
        <w:t>委員會</w:t>
      </w:r>
      <w:r>
        <w:rPr>
          <w:rFonts w:ascii="標楷體" w:hAnsi="標楷體" w:hint="eastAsia"/>
          <w:spacing w:val="10"/>
          <w:szCs w:val="32"/>
        </w:rPr>
        <w:t>，</w:t>
      </w:r>
      <w:r w:rsidRPr="000A4900">
        <w:rPr>
          <w:rFonts w:ascii="標楷體" w:hAnsi="標楷體" w:hint="eastAsia"/>
          <w:bCs/>
          <w:spacing w:val="10"/>
          <w:kern w:val="0"/>
        </w:rPr>
        <w:t>辦理</w:t>
      </w:r>
      <w:r>
        <w:rPr>
          <w:rFonts w:ascii="標楷體" w:hAnsi="標楷體" w:hint="eastAsia"/>
          <w:spacing w:val="10"/>
          <w:szCs w:val="32"/>
        </w:rPr>
        <w:t>公共藝術案件之審議，惟對於興辦機關（構）未提出計畫者未納入列管，允宜建立列管機制，並落實辦理公共藝術設置及管理維護，提升公共資源運用效益，促進</w:t>
      </w:r>
      <w:r w:rsidRPr="000A4900">
        <w:rPr>
          <w:rFonts w:ascii="標楷體" w:hAnsi="標楷體" w:hint="eastAsia"/>
          <w:bCs/>
          <w:spacing w:val="10"/>
          <w:kern w:val="0"/>
        </w:rPr>
        <w:t>文化藝術</w:t>
      </w:r>
      <w:r>
        <w:rPr>
          <w:rFonts w:ascii="標楷體" w:hAnsi="標楷體" w:hint="eastAsia"/>
          <w:spacing w:val="10"/>
          <w:szCs w:val="32"/>
        </w:rPr>
        <w:t>發展1項，經</w:t>
      </w:r>
      <w:proofErr w:type="gramStart"/>
      <w:r>
        <w:rPr>
          <w:rFonts w:ascii="標楷體" w:hAnsi="標楷體" w:hint="eastAsia"/>
          <w:spacing w:val="10"/>
          <w:szCs w:val="32"/>
        </w:rPr>
        <w:t>賡</w:t>
      </w:r>
      <w:proofErr w:type="gramEnd"/>
      <w:r>
        <w:rPr>
          <w:rFonts w:ascii="標楷體" w:hAnsi="標楷體" w:hint="eastAsia"/>
          <w:spacing w:val="10"/>
          <w:szCs w:val="32"/>
        </w:rPr>
        <w:t>續追蹤查核實際辦理結果，已依改善措施持續辦理。</w:t>
      </w:r>
    </w:p>
    <w:p w14:paraId="5A3507A6" w14:textId="77777777" w:rsidR="00EC11B2" w:rsidRDefault="00EC11B2" w:rsidP="00D2547D">
      <w:pPr>
        <w:adjustRightInd w:val="0"/>
        <w:snapToGrid w:val="0"/>
        <w:spacing w:beforeLines="130" w:before="312" w:line="470" w:lineRule="exact"/>
        <w:rPr>
          <w:rFonts w:ascii="標楷體" w:hAnsi="標楷體"/>
          <w:b/>
          <w:spacing w:val="10"/>
          <w:sz w:val="36"/>
          <w:szCs w:val="36"/>
        </w:rPr>
      </w:pPr>
      <w:r>
        <w:rPr>
          <w:rFonts w:ascii="標楷體" w:hAnsi="標楷體" w:hint="eastAsia"/>
          <w:b/>
          <w:spacing w:val="10"/>
          <w:sz w:val="36"/>
          <w:szCs w:val="36"/>
        </w:rPr>
        <w:t>拾壹、</w:t>
      </w:r>
      <w:proofErr w:type="gramStart"/>
      <w:r>
        <w:rPr>
          <w:rFonts w:ascii="標楷體" w:hAnsi="標楷體" w:hint="eastAsia"/>
          <w:b/>
          <w:spacing w:val="10"/>
          <w:sz w:val="36"/>
          <w:szCs w:val="36"/>
        </w:rPr>
        <w:t>統籌支撥科目</w:t>
      </w:r>
      <w:proofErr w:type="gramEnd"/>
    </w:p>
    <w:p w14:paraId="3F73412C" w14:textId="77777777" w:rsidR="00EC11B2" w:rsidRDefault="00EC11B2" w:rsidP="000A4900">
      <w:pPr>
        <w:adjustRightInd w:val="0"/>
        <w:snapToGrid w:val="0"/>
        <w:spacing w:line="468" w:lineRule="exact"/>
        <w:ind w:firstLineChars="200" w:firstLine="520"/>
        <w:rPr>
          <w:rFonts w:ascii="標楷體" w:hAnsi="標楷體"/>
          <w:spacing w:val="10"/>
          <w:szCs w:val="24"/>
        </w:rPr>
      </w:pPr>
      <w:proofErr w:type="gramStart"/>
      <w:r>
        <w:rPr>
          <w:rFonts w:ascii="標楷體" w:hAnsi="標楷體" w:hint="eastAsia"/>
          <w:spacing w:val="10"/>
        </w:rPr>
        <w:t>統籌支撥科目</w:t>
      </w:r>
      <w:proofErr w:type="gramEnd"/>
      <w:r>
        <w:rPr>
          <w:rFonts w:ascii="標楷體" w:hAnsi="標楷體" w:hint="eastAsia"/>
          <w:spacing w:val="10"/>
        </w:rPr>
        <w:t>包括對鄉鎮市公所之</w:t>
      </w:r>
      <w:r w:rsidRPr="000A4900">
        <w:rPr>
          <w:rFonts w:ascii="標楷體" w:hAnsi="標楷體" w:hint="eastAsia"/>
          <w:spacing w:val="10"/>
          <w:szCs w:val="32"/>
        </w:rPr>
        <w:t>各項</w:t>
      </w:r>
      <w:r>
        <w:rPr>
          <w:rFonts w:ascii="標楷體" w:hAnsi="標楷體" w:hint="eastAsia"/>
          <w:spacing w:val="10"/>
        </w:rPr>
        <w:t>補助、公務人員退休及撫</w:t>
      </w:r>
      <w:proofErr w:type="gramStart"/>
      <w:r>
        <w:rPr>
          <w:rFonts w:ascii="標楷體" w:hAnsi="標楷體" w:hint="eastAsia"/>
          <w:spacing w:val="10"/>
        </w:rPr>
        <w:t>卹</w:t>
      </w:r>
      <w:proofErr w:type="gramEnd"/>
      <w:r>
        <w:rPr>
          <w:rFonts w:ascii="標楷體" w:hAnsi="標楷體" w:hint="eastAsia"/>
          <w:spacing w:val="10"/>
        </w:rPr>
        <w:t>給付、公務人員各項補助及慰問金、災害</w:t>
      </w:r>
      <w:r w:rsidRPr="000A4900">
        <w:rPr>
          <w:rFonts w:ascii="標楷體" w:hAnsi="標楷體" w:hint="eastAsia"/>
          <w:bCs/>
          <w:spacing w:val="10"/>
          <w:kern w:val="0"/>
        </w:rPr>
        <w:t>準備金</w:t>
      </w:r>
      <w:r>
        <w:rPr>
          <w:rFonts w:ascii="標楷體" w:hAnsi="標楷體" w:hint="eastAsia"/>
          <w:spacing w:val="10"/>
        </w:rPr>
        <w:t>及各類員工待遇準備等業務。茲將</w:t>
      </w:r>
      <w:proofErr w:type="gramStart"/>
      <w:r>
        <w:rPr>
          <w:rFonts w:ascii="標楷體" w:hAnsi="標楷體" w:hint="eastAsia"/>
          <w:spacing w:val="10"/>
        </w:rPr>
        <w:t>114</w:t>
      </w:r>
      <w:proofErr w:type="gramEnd"/>
      <w:r>
        <w:rPr>
          <w:rFonts w:ascii="標楷體" w:hAnsi="標楷體" w:hint="eastAsia"/>
          <w:spacing w:val="10"/>
        </w:rPr>
        <w:t>年度決算審</w:t>
      </w:r>
      <w:r>
        <w:rPr>
          <w:rFonts w:ascii="標楷體" w:hAnsi="標楷體" w:hint="eastAsia"/>
          <w:spacing w:val="10"/>
        </w:rPr>
        <w:lastRenderedPageBreak/>
        <w:t>核結果說明如次（歲出決算之審定及各項差異之原因分析等詳細內容，請至審計部全球資訊網/總決算審核報告/總決算審核報告查詢平台查閱）：</w:t>
      </w:r>
    </w:p>
    <w:p w14:paraId="439814F8" w14:textId="77777777" w:rsidR="00EC11B2" w:rsidRDefault="00EC11B2" w:rsidP="00D2547D">
      <w:pPr>
        <w:kinsoku w:val="0"/>
        <w:overflowPunct w:val="0"/>
        <w:autoSpaceDE w:val="0"/>
        <w:adjustRightInd w:val="0"/>
        <w:snapToGrid w:val="0"/>
        <w:spacing w:beforeLines="30" w:before="72" w:line="460" w:lineRule="exact"/>
        <w:ind w:firstLineChars="100" w:firstLine="300"/>
        <w:rPr>
          <w:rFonts w:ascii="標楷體" w:hAnsi="標楷體" w:cs="華康楷書體W7"/>
          <w:b/>
          <w:bCs/>
          <w:spacing w:val="10"/>
          <w:sz w:val="28"/>
          <w:szCs w:val="28"/>
        </w:rPr>
      </w:pPr>
      <w:r>
        <w:rPr>
          <w:rFonts w:ascii="標楷體" w:hAnsi="標楷體" w:cs="華康楷書體W7" w:hint="eastAsia"/>
          <w:b/>
          <w:bCs/>
          <w:spacing w:val="10"/>
          <w:sz w:val="28"/>
          <w:szCs w:val="28"/>
        </w:rPr>
        <w:t>（一）計畫實施之查核</w:t>
      </w:r>
    </w:p>
    <w:p w14:paraId="3C693BB8" w14:textId="77777777" w:rsidR="00EC11B2" w:rsidRPr="000A6BCD" w:rsidRDefault="00EC11B2" w:rsidP="000A4900">
      <w:pPr>
        <w:adjustRightInd w:val="0"/>
        <w:snapToGrid w:val="0"/>
        <w:spacing w:line="468" w:lineRule="exact"/>
        <w:ind w:firstLineChars="200" w:firstLine="520"/>
        <w:rPr>
          <w:rFonts w:ascii="標楷體" w:hAnsi="標楷體"/>
          <w:spacing w:val="10"/>
          <w:szCs w:val="24"/>
        </w:rPr>
      </w:pPr>
      <w:r w:rsidRPr="000A6BCD">
        <w:rPr>
          <w:rFonts w:ascii="標楷體" w:hAnsi="標楷體" w:hint="eastAsia"/>
          <w:spacing w:val="10"/>
        </w:rPr>
        <w:t>業務計畫5項，下分工作計畫5項，已執行完成者3項，尚在執行者2項，主要係中社</w:t>
      </w:r>
      <w:proofErr w:type="gramStart"/>
      <w:r w:rsidRPr="000A6BCD">
        <w:rPr>
          <w:rFonts w:ascii="標楷體" w:hAnsi="標楷體" w:hint="eastAsia"/>
          <w:spacing w:val="10"/>
        </w:rPr>
        <w:t>漁港堤面修繕</w:t>
      </w:r>
      <w:proofErr w:type="gramEnd"/>
      <w:r w:rsidRPr="000A6BCD">
        <w:rPr>
          <w:rFonts w:ascii="標楷體" w:hAnsi="標楷體" w:hint="eastAsia"/>
          <w:spacing w:val="10"/>
        </w:rPr>
        <w:t>工程尚在辦理中，須保留續予執行。</w:t>
      </w:r>
    </w:p>
    <w:p w14:paraId="2C24E294" w14:textId="77777777" w:rsidR="00EC11B2" w:rsidRDefault="00EC11B2" w:rsidP="00EC11B2">
      <w:pPr>
        <w:kinsoku w:val="0"/>
        <w:overflowPunct w:val="0"/>
        <w:autoSpaceDE w:val="0"/>
        <w:spacing w:line="480" w:lineRule="exact"/>
        <w:ind w:firstLineChars="100" w:firstLine="300"/>
        <w:rPr>
          <w:rFonts w:ascii="標楷體" w:hAnsi="標楷體" w:cs="華康楷書體W7"/>
          <w:b/>
          <w:bCs/>
          <w:spacing w:val="10"/>
          <w:sz w:val="28"/>
          <w:szCs w:val="28"/>
        </w:rPr>
      </w:pPr>
      <w:r>
        <w:rPr>
          <w:rFonts w:ascii="標楷體" w:hAnsi="標楷體" w:cs="華康楷書體W7" w:hint="eastAsia"/>
          <w:b/>
          <w:bCs/>
          <w:spacing w:val="10"/>
          <w:sz w:val="28"/>
          <w:szCs w:val="28"/>
        </w:rPr>
        <w:t>（二）預算執行之審核</w:t>
      </w:r>
    </w:p>
    <w:p w14:paraId="1E150E5A" w14:textId="77777777" w:rsidR="00EC11B2" w:rsidRPr="00DC35EC" w:rsidRDefault="00EC11B2" w:rsidP="000A4900">
      <w:pPr>
        <w:overflowPunct w:val="0"/>
        <w:adjustRightInd w:val="0"/>
        <w:snapToGrid w:val="0"/>
        <w:spacing w:line="468" w:lineRule="exact"/>
        <w:ind w:firstLineChars="200" w:firstLine="520"/>
        <w:rPr>
          <w:rFonts w:ascii="標楷體" w:hAnsi="標楷體"/>
          <w:spacing w:val="10"/>
          <w:szCs w:val="24"/>
        </w:rPr>
      </w:pPr>
      <w:r w:rsidRPr="00DC35EC">
        <w:rPr>
          <w:rFonts w:ascii="標楷體" w:hAnsi="標楷體" w:hint="eastAsia"/>
          <w:spacing w:val="10"/>
        </w:rPr>
        <w:t>1.歲出原編列預算數7億7,512萬餘元，經核撥各類員工待遇準備5萬餘元，合計7億7,507萬餘元，決算審核結果，審定實現數</w:t>
      </w:r>
      <w:r w:rsidRPr="00DC35EC">
        <w:rPr>
          <w:rFonts w:ascii="標楷體" w:hAnsi="標楷體" w:hint="eastAsia"/>
          <w:bCs/>
          <w:spacing w:val="10"/>
        </w:rPr>
        <w:t>5億3,055萬餘元（68.45％），應付保留數3,160萬餘元（4.08％）</w:t>
      </w:r>
      <w:r w:rsidRPr="00DC35EC">
        <w:rPr>
          <w:rFonts w:ascii="標楷體" w:hAnsi="標楷體" w:hint="eastAsia"/>
          <w:spacing w:val="10"/>
        </w:rPr>
        <w:t>，保留原因詳「（一）計畫實施之查核」說明；合計決算審定數為</w:t>
      </w:r>
      <w:r w:rsidRPr="00DC35EC">
        <w:rPr>
          <w:rFonts w:ascii="標楷體" w:hAnsi="標楷體" w:hint="eastAsia"/>
          <w:bCs/>
          <w:spacing w:val="10"/>
        </w:rPr>
        <w:t>5億6,216</w:t>
      </w:r>
      <w:r w:rsidRPr="00DC35EC">
        <w:rPr>
          <w:rFonts w:ascii="標楷體" w:hAnsi="標楷體" w:hint="eastAsia"/>
          <w:spacing w:val="10"/>
        </w:rPr>
        <w:t>萬餘元，預算賸餘2億</w:t>
      </w:r>
      <w:r w:rsidRPr="00DC35EC">
        <w:rPr>
          <w:rFonts w:ascii="標楷體" w:hAnsi="標楷體" w:hint="eastAsia"/>
          <w:bCs/>
          <w:spacing w:val="10"/>
        </w:rPr>
        <w:t>1,291萬餘元（27.47％）</w:t>
      </w:r>
      <w:r w:rsidRPr="00DC35EC">
        <w:rPr>
          <w:rFonts w:ascii="標楷體" w:hAnsi="標楷體" w:hint="eastAsia"/>
          <w:spacing w:val="10"/>
        </w:rPr>
        <w:t>，主要係按實際需要支付之賸餘。</w:t>
      </w:r>
    </w:p>
    <w:p w14:paraId="28D44A38" w14:textId="77777777" w:rsidR="00EC11B2" w:rsidRPr="00DC35EC" w:rsidRDefault="00EC11B2" w:rsidP="000A4900">
      <w:pPr>
        <w:overflowPunct w:val="0"/>
        <w:adjustRightInd w:val="0"/>
        <w:snapToGrid w:val="0"/>
        <w:spacing w:line="468" w:lineRule="exact"/>
        <w:ind w:firstLineChars="200" w:firstLine="520"/>
        <w:rPr>
          <w:rFonts w:ascii="標楷體" w:hAnsi="標楷體"/>
          <w:spacing w:val="10"/>
        </w:rPr>
      </w:pPr>
      <w:r w:rsidRPr="00DC35EC">
        <w:rPr>
          <w:rFonts w:ascii="標楷體" w:hAnsi="標楷體" w:hint="eastAsia"/>
          <w:spacing w:val="10"/>
        </w:rPr>
        <w:t>2.以前年度歲出轉入數計1億1,476萬餘元，決算審核結果，審定實現數6,254萬餘元（54.49％）；減免（註銷）數2,149萬餘元（18.73％），主要係七美及花嶼漁港消</w:t>
      </w:r>
      <w:proofErr w:type="gramStart"/>
      <w:r w:rsidRPr="00DC35EC">
        <w:rPr>
          <w:rFonts w:ascii="標楷體" w:hAnsi="標楷體" w:hint="eastAsia"/>
          <w:spacing w:val="10"/>
        </w:rPr>
        <w:t>波塊吊放</w:t>
      </w:r>
      <w:proofErr w:type="gramEnd"/>
      <w:r w:rsidRPr="00DC35EC">
        <w:rPr>
          <w:rFonts w:ascii="標楷體" w:hAnsi="標楷體" w:hint="eastAsia"/>
          <w:spacing w:val="10"/>
        </w:rPr>
        <w:t>等工程之執行結餘；應付保留數3,073萬餘元（26.78％），主要係中社漁港災後復建等工程尚未完工，須保留續予執行。</w:t>
      </w:r>
    </w:p>
    <w:p w14:paraId="6AAC0BD7" w14:textId="77777777" w:rsidR="00EC11B2" w:rsidRDefault="00EC11B2" w:rsidP="00DC35EC">
      <w:pPr>
        <w:adjustRightInd w:val="0"/>
        <w:snapToGrid w:val="0"/>
        <w:spacing w:beforeLines="100" w:before="240" w:line="450" w:lineRule="exact"/>
        <w:rPr>
          <w:rFonts w:ascii="標楷體" w:hAnsi="標楷體"/>
          <w:b/>
          <w:bCs/>
          <w:spacing w:val="10"/>
          <w:sz w:val="32"/>
        </w:rPr>
      </w:pPr>
      <w:r>
        <w:rPr>
          <w:rFonts w:ascii="標楷體" w:hAnsi="標楷體" w:hint="eastAsia"/>
          <w:b/>
          <w:bCs/>
          <w:spacing w:val="10"/>
          <w:sz w:val="36"/>
        </w:rPr>
        <w:t>拾貳、第二預備金</w:t>
      </w:r>
    </w:p>
    <w:p w14:paraId="654F31C3" w14:textId="77777777" w:rsidR="00EC11B2" w:rsidRPr="00DC35EC" w:rsidRDefault="00EC11B2" w:rsidP="00D2547D">
      <w:pPr>
        <w:kinsoku w:val="0"/>
        <w:overflowPunct w:val="0"/>
        <w:autoSpaceDE w:val="0"/>
        <w:adjustRightInd w:val="0"/>
        <w:snapToGrid w:val="0"/>
        <w:spacing w:beforeLines="15" w:before="36" w:line="470" w:lineRule="exact"/>
        <w:ind w:firstLineChars="100" w:firstLine="300"/>
        <w:rPr>
          <w:rFonts w:ascii="標楷體" w:hAnsi="標楷體" w:cs="華康楷書體W7"/>
          <w:b/>
          <w:bCs/>
          <w:spacing w:val="10"/>
          <w:sz w:val="28"/>
          <w:szCs w:val="28"/>
        </w:rPr>
      </w:pPr>
      <w:r w:rsidRPr="00DC35EC">
        <w:rPr>
          <w:rFonts w:ascii="標楷體" w:hAnsi="標楷體" w:cs="華康楷書體W7" w:hint="eastAsia"/>
          <w:b/>
          <w:bCs/>
          <w:spacing w:val="10"/>
          <w:sz w:val="28"/>
          <w:szCs w:val="28"/>
        </w:rPr>
        <w:t>（一）預算執行之審核</w:t>
      </w:r>
    </w:p>
    <w:p w14:paraId="2A34ECF1" w14:textId="77777777" w:rsidR="00EC11B2" w:rsidRPr="00DC35EC" w:rsidRDefault="00EC11B2" w:rsidP="000A4900">
      <w:pPr>
        <w:adjustRightInd w:val="0"/>
        <w:snapToGrid w:val="0"/>
        <w:spacing w:line="468" w:lineRule="exact"/>
        <w:ind w:firstLineChars="200" w:firstLine="520"/>
        <w:rPr>
          <w:rFonts w:ascii="標楷體" w:hAnsi="標楷體"/>
          <w:spacing w:val="10"/>
        </w:rPr>
      </w:pPr>
      <w:r w:rsidRPr="00DC35EC">
        <w:rPr>
          <w:rFonts w:ascii="標楷體" w:hAnsi="標楷體" w:hint="eastAsia"/>
          <w:spacing w:val="10"/>
        </w:rPr>
        <w:t>第二預備金預算數1,500萬元，計有澎湖縣政府等6個主管機關，依預算法第70條規定申請動支，經澎湖縣政府核准動支1,265萬餘元（84.36％），未</w:t>
      </w:r>
      <w:proofErr w:type="gramStart"/>
      <w:r w:rsidRPr="00DC35EC">
        <w:rPr>
          <w:rFonts w:ascii="標楷體" w:hAnsi="標楷體" w:hint="eastAsia"/>
          <w:spacing w:val="10"/>
        </w:rPr>
        <w:t>動支數</w:t>
      </w:r>
      <w:proofErr w:type="gramEnd"/>
      <w:r w:rsidRPr="00DC35EC">
        <w:rPr>
          <w:rFonts w:ascii="標楷體" w:hAnsi="標楷體" w:hint="eastAsia"/>
          <w:spacing w:val="10"/>
        </w:rPr>
        <w:t>234萬餘元（15.64％）。澎湖縣政</w:t>
      </w:r>
      <w:r>
        <w:rPr>
          <w:rFonts w:ascii="標楷體" w:hAnsi="標楷體" w:hint="eastAsia"/>
          <w:spacing w:val="10"/>
        </w:rPr>
        <w:t>府各機關申請核准動支第二預備金之總額，占年度歲出決算審定數之0.10％，動支</w:t>
      </w:r>
      <w:proofErr w:type="gramStart"/>
      <w:r>
        <w:rPr>
          <w:rFonts w:ascii="標楷體" w:hAnsi="標楷體" w:hint="eastAsia"/>
          <w:spacing w:val="10"/>
        </w:rPr>
        <w:t>數額</w:t>
      </w:r>
      <w:r w:rsidRPr="00DC35EC">
        <w:rPr>
          <w:rFonts w:ascii="標楷體" w:hAnsi="標楷體" w:hint="eastAsia"/>
          <w:spacing w:val="10"/>
        </w:rPr>
        <w:t>均經併入</w:t>
      </w:r>
      <w:proofErr w:type="gramEnd"/>
      <w:r w:rsidRPr="00DC35EC">
        <w:rPr>
          <w:rFonts w:ascii="標楷體" w:hAnsi="標楷體" w:hint="eastAsia"/>
          <w:spacing w:val="10"/>
        </w:rPr>
        <w:t>各機關年度預算配合相關計畫執行，澎湖縣政府並依預算法第70條規定編具第二預備金動支數額表，於115年1月12日以府民行字第1150600037號函請澎湖縣議會審議，並經該會第20屆第19次臨時會審議通過。有關第二預備金動支事由及數額，請至審計部全球資訊網/總決算審核報告/總決算審核報告查詢平台查閱。</w:t>
      </w:r>
    </w:p>
    <w:p w14:paraId="4B72B0FE" w14:textId="77777777" w:rsidR="00EC11B2" w:rsidRPr="00DC35EC" w:rsidRDefault="00EC11B2" w:rsidP="00D2547D">
      <w:pPr>
        <w:kinsoku w:val="0"/>
        <w:overflowPunct w:val="0"/>
        <w:autoSpaceDE w:val="0"/>
        <w:adjustRightInd w:val="0"/>
        <w:snapToGrid w:val="0"/>
        <w:spacing w:beforeLines="15" w:before="36" w:line="470" w:lineRule="exact"/>
        <w:ind w:firstLineChars="100" w:firstLine="300"/>
        <w:rPr>
          <w:rFonts w:ascii="標楷體" w:hAnsi="標楷體" w:cs="華康楷書體W7"/>
          <w:b/>
          <w:bCs/>
          <w:spacing w:val="10"/>
          <w:sz w:val="28"/>
          <w:szCs w:val="28"/>
        </w:rPr>
      </w:pPr>
      <w:r w:rsidRPr="00DC35EC">
        <w:rPr>
          <w:rFonts w:ascii="標楷體" w:hAnsi="標楷體" w:cs="華康楷書體W7" w:hint="eastAsia"/>
          <w:b/>
          <w:bCs/>
          <w:spacing w:val="10"/>
          <w:sz w:val="28"/>
          <w:szCs w:val="28"/>
        </w:rPr>
        <w:t>（二）</w:t>
      </w:r>
      <w:proofErr w:type="gramStart"/>
      <w:r w:rsidRPr="00DC35EC">
        <w:rPr>
          <w:rFonts w:ascii="標楷體" w:hAnsi="標楷體" w:cs="華康楷書體W7" w:hint="eastAsia"/>
          <w:b/>
          <w:bCs/>
          <w:spacing w:val="10"/>
          <w:sz w:val="28"/>
          <w:szCs w:val="28"/>
        </w:rPr>
        <w:t>113</w:t>
      </w:r>
      <w:proofErr w:type="gramEnd"/>
      <w:r w:rsidRPr="00DC35EC">
        <w:rPr>
          <w:rFonts w:ascii="標楷體" w:hAnsi="標楷體" w:cs="華康楷書體W7" w:hint="eastAsia"/>
          <w:b/>
          <w:bCs/>
          <w:spacing w:val="10"/>
          <w:sz w:val="28"/>
          <w:szCs w:val="28"/>
        </w:rPr>
        <w:t>年度重要審核意見追蹤查核情形</w:t>
      </w:r>
    </w:p>
    <w:p w14:paraId="3EACAC9B" w14:textId="7ED78BFB" w:rsidR="00EC11B2" w:rsidRPr="00DC35EC" w:rsidRDefault="00EC11B2" w:rsidP="000A4900">
      <w:pPr>
        <w:adjustRightInd w:val="0"/>
        <w:snapToGrid w:val="0"/>
        <w:spacing w:line="468" w:lineRule="exact"/>
        <w:ind w:firstLineChars="200" w:firstLine="520"/>
        <w:rPr>
          <w:rFonts w:ascii="標楷體" w:hAnsi="標楷體"/>
          <w:spacing w:val="10"/>
        </w:rPr>
      </w:pPr>
      <w:bookmarkStart w:id="62" w:name="_Hlk201838128"/>
      <w:proofErr w:type="gramStart"/>
      <w:r w:rsidRPr="00DC35EC">
        <w:rPr>
          <w:rFonts w:ascii="標楷體" w:hAnsi="標楷體" w:hint="eastAsia"/>
          <w:spacing w:val="10"/>
        </w:rPr>
        <w:t>本室於113</w:t>
      </w:r>
      <w:proofErr w:type="gramEnd"/>
      <w:r w:rsidRPr="00DC35EC">
        <w:rPr>
          <w:rFonts w:ascii="標楷體" w:hAnsi="標楷體" w:hint="eastAsia"/>
          <w:spacing w:val="10"/>
        </w:rPr>
        <w:t>年度審核報告內列重要審核意見，計有各機關依法申請動支第二預備金，惟部分機關動支事由與規定未合，</w:t>
      </w:r>
      <w:proofErr w:type="gramStart"/>
      <w:r w:rsidRPr="00DC35EC">
        <w:rPr>
          <w:rFonts w:ascii="標楷體" w:hAnsi="標楷體" w:hint="eastAsia"/>
          <w:spacing w:val="10"/>
        </w:rPr>
        <w:t>或動支</w:t>
      </w:r>
      <w:proofErr w:type="gramEnd"/>
      <w:r w:rsidRPr="00DC35EC">
        <w:rPr>
          <w:rFonts w:ascii="標楷體" w:hAnsi="標楷體" w:hint="eastAsia"/>
          <w:spacing w:val="10"/>
        </w:rPr>
        <w:t>後之保留或賸餘比率過高，允宜督促檢討改善1項，經</w:t>
      </w:r>
      <w:proofErr w:type="gramStart"/>
      <w:r w:rsidRPr="00DC35EC">
        <w:rPr>
          <w:rFonts w:ascii="標楷體" w:hAnsi="標楷體" w:hint="eastAsia"/>
          <w:spacing w:val="10"/>
        </w:rPr>
        <w:t>賡</w:t>
      </w:r>
      <w:proofErr w:type="gramEnd"/>
      <w:r w:rsidRPr="00DC35EC">
        <w:rPr>
          <w:rFonts w:ascii="標楷體" w:hAnsi="標楷體" w:hint="eastAsia"/>
          <w:spacing w:val="10"/>
        </w:rPr>
        <w:t>續追蹤查核實際辦理結果，已依改善措施持續辦理。</w:t>
      </w:r>
      <w:bookmarkEnd w:id="62"/>
    </w:p>
    <w:sectPr w:rsidR="00EC11B2" w:rsidRPr="00DC35EC" w:rsidSect="00157E93">
      <w:pgSz w:w="11906" w:h="16838" w:code="9"/>
      <w:pgMar w:top="1418" w:right="1134" w:bottom="1418" w:left="1134" w:header="1021" w:footer="737"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B94A85" w14:textId="77777777" w:rsidR="00264405" w:rsidRDefault="00264405" w:rsidP="00221B39">
      <w:r>
        <w:separator/>
      </w:r>
    </w:p>
  </w:endnote>
  <w:endnote w:type="continuationSeparator" w:id="0">
    <w:p w14:paraId="5E48941A" w14:textId="77777777" w:rsidR="00264405" w:rsidRDefault="00264405" w:rsidP="00221B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A00002EF" w:usb1="4000004B" w:usb2="00000000" w:usb3="00000000" w:csb0="0000009F" w:csb1="00000000"/>
  </w:font>
  <w:font w:name="s?">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DFKaiShu-SB-Estd-BF">
    <w:altName w:val="Microsoft YaHei"/>
    <w:panose1 w:val="00000000000000000000"/>
    <w:charset w:val="88"/>
    <w:family w:val="auto"/>
    <w:notTrueType/>
    <w:pitch w:val="default"/>
    <w:sig w:usb0="00000003" w:usb1="08080000" w:usb2="00000010" w:usb3="00000000" w:csb0="00100001"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華康楷書體W7">
    <w:altName w:val="Arial Unicode MS"/>
    <w:charset w:val="88"/>
    <w:family w:val="modern"/>
    <w:pitch w:val="fixed"/>
    <w:sig w:usb0="00000000" w:usb1="28091800" w:usb2="00000016"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76712566"/>
      <w:docPartObj>
        <w:docPartGallery w:val="Page Numbers (Bottom of Page)"/>
        <w:docPartUnique/>
      </w:docPartObj>
    </w:sdtPr>
    <w:sdtEndPr/>
    <w:sdtContent>
      <w:p w14:paraId="02C54FC2" w14:textId="3A200621" w:rsidR="008A62EE" w:rsidRDefault="00E50C5F">
        <w:pPr>
          <w:pStyle w:val="a5"/>
          <w:jc w:val="center"/>
        </w:pPr>
        <w:r>
          <w:rPr>
            <w:rFonts w:hint="eastAsia"/>
          </w:rPr>
          <w:t>索引</w:t>
        </w:r>
        <w:r w:rsidR="00C979C9" w:rsidRPr="005330AC">
          <w:rPr>
            <w:rFonts w:ascii="標楷體" w:hAnsi="標楷體" w:hint="eastAsia"/>
          </w:rPr>
          <w:t>－</w:t>
        </w:r>
        <w:r w:rsidR="008A62EE" w:rsidRPr="008A62EE">
          <w:rPr>
            <w:rFonts w:ascii="標楷體" w:hAnsi="標楷體"/>
          </w:rPr>
          <w:fldChar w:fldCharType="begin"/>
        </w:r>
        <w:r w:rsidR="008A62EE" w:rsidRPr="008A62EE">
          <w:rPr>
            <w:rFonts w:ascii="標楷體" w:hAnsi="標楷體"/>
          </w:rPr>
          <w:instrText>PAGE   \* MERGEFORMAT</w:instrText>
        </w:r>
        <w:r w:rsidR="008A62EE" w:rsidRPr="008A62EE">
          <w:rPr>
            <w:rFonts w:ascii="標楷體" w:hAnsi="標楷體"/>
          </w:rPr>
          <w:fldChar w:fldCharType="separate"/>
        </w:r>
        <w:r w:rsidR="00FB69BB" w:rsidRPr="00FB69BB">
          <w:rPr>
            <w:rFonts w:ascii="標楷體" w:hAnsi="標楷體"/>
            <w:noProof/>
            <w:lang w:val="zh-TW"/>
          </w:rPr>
          <w:t>2</w:t>
        </w:r>
        <w:r w:rsidR="008A62EE" w:rsidRPr="008A62EE">
          <w:rPr>
            <w:rFonts w:ascii="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0741986"/>
      <w:docPartObj>
        <w:docPartGallery w:val="Page Numbers (Bottom of Page)"/>
        <w:docPartUnique/>
      </w:docPartObj>
    </w:sdtPr>
    <w:sdtContent>
      <w:p w14:paraId="76900407" w14:textId="2BDEA1BD" w:rsidR="00592224" w:rsidRDefault="00592224" w:rsidP="00592224">
        <w:pPr>
          <w:pStyle w:val="a5"/>
          <w:jc w:val="center"/>
        </w:pPr>
        <w:r>
          <w:rPr>
            <w:rFonts w:hint="eastAsia"/>
          </w:rPr>
          <w:t>乙</w:t>
        </w:r>
        <w:r w:rsidRPr="005330AC">
          <w:rPr>
            <w:rFonts w:ascii="標楷體" w:hAnsi="標楷體" w:hint="eastAsia"/>
          </w:rPr>
          <w:t>－</w:t>
        </w:r>
        <w:r w:rsidRPr="008A62EE">
          <w:rPr>
            <w:rFonts w:ascii="標楷體" w:hAnsi="標楷體"/>
          </w:rPr>
          <w:fldChar w:fldCharType="begin"/>
        </w:r>
        <w:r w:rsidRPr="008A62EE">
          <w:rPr>
            <w:rFonts w:ascii="標楷體" w:hAnsi="標楷體"/>
          </w:rPr>
          <w:instrText>PAGE   \* MERGEFORMAT</w:instrText>
        </w:r>
        <w:r w:rsidRPr="008A62EE">
          <w:rPr>
            <w:rFonts w:ascii="標楷體" w:hAnsi="標楷體"/>
          </w:rPr>
          <w:fldChar w:fldCharType="separate"/>
        </w:r>
        <w:r>
          <w:rPr>
            <w:rFonts w:ascii="標楷體" w:hAnsi="標楷體"/>
          </w:rPr>
          <w:t>1</w:t>
        </w:r>
        <w:r w:rsidRPr="008A62EE">
          <w:rPr>
            <w:rFonts w:ascii="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55F07D" w14:textId="77777777" w:rsidR="00264405" w:rsidRDefault="00264405" w:rsidP="00221B39">
      <w:r>
        <w:separator/>
      </w:r>
    </w:p>
  </w:footnote>
  <w:footnote w:type="continuationSeparator" w:id="0">
    <w:p w14:paraId="509916F2" w14:textId="77777777" w:rsidR="00264405" w:rsidRDefault="00264405" w:rsidP="00221B3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516701"/>
    <w:multiLevelType w:val="hybridMultilevel"/>
    <w:tmpl w:val="2424CB1C"/>
    <w:lvl w:ilvl="0" w:tplc="35F8C758">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 w15:restartNumberingAfterBreak="0">
    <w:nsid w:val="3E2A1446"/>
    <w:multiLevelType w:val="hybridMultilevel"/>
    <w:tmpl w:val="DAD82EB6"/>
    <w:lvl w:ilvl="0" w:tplc="2CD8AFAC">
      <w:start w:val="4"/>
      <w:numFmt w:val="bullet"/>
      <w:lvlText w:val="-"/>
      <w:lvlJc w:val="left"/>
      <w:pPr>
        <w:ind w:left="360" w:hanging="360"/>
      </w:pPr>
      <w:rPr>
        <w:rFonts w:ascii="標楷體" w:eastAsia="標楷體" w:hAnsi="標楷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56C34815"/>
    <w:multiLevelType w:val="hybridMultilevel"/>
    <w:tmpl w:val="A3B27C32"/>
    <w:lvl w:ilvl="0" w:tplc="A88C93FC">
      <w:start w:val="62"/>
      <w:numFmt w:val="bullet"/>
      <w:lvlText w:val="-"/>
      <w:lvlJc w:val="left"/>
      <w:pPr>
        <w:ind w:left="360" w:hanging="360"/>
      </w:pPr>
      <w:rPr>
        <w:rFonts w:ascii="標楷體" w:eastAsia="標楷體" w:hAnsi="標楷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62F34F0F"/>
    <w:multiLevelType w:val="hybridMultilevel"/>
    <w:tmpl w:val="50A89056"/>
    <w:lvl w:ilvl="0" w:tplc="9BACA632">
      <w:start w:val="1"/>
      <w:numFmt w:val="taiwaneseCountingThousand"/>
      <w:lvlText w:val="（%1）"/>
      <w:lvlJc w:val="left"/>
      <w:pPr>
        <w:ind w:left="1420" w:hanging="1140"/>
      </w:pPr>
      <w:rPr>
        <w:rFonts w:cs="Times New Roman" w:hint="default"/>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4" w15:restartNumberingAfterBreak="0">
    <w:nsid w:val="7BA242E3"/>
    <w:multiLevelType w:val="hybridMultilevel"/>
    <w:tmpl w:val="4BA20FFC"/>
    <w:lvl w:ilvl="0" w:tplc="FDF2EE4A">
      <w:start w:val="4"/>
      <w:numFmt w:val="bullet"/>
      <w:lvlText w:val="-"/>
      <w:lvlJc w:val="left"/>
      <w:pPr>
        <w:ind w:left="360" w:hanging="360"/>
      </w:pPr>
      <w:rPr>
        <w:rFonts w:ascii="標楷體" w:eastAsia="標楷體" w:hAnsi="標楷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3"/>
  </w:num>
  <w:num w:numId="2">
    <w:abstractNumId w:val="0"/>
  </w:num>
  <w:num w:numId="3">
    <w:abstractNumId w:val="4"/>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122C"/>
    <w:rsid w:val="00000E87"/>
    <w:rsid w:val="000011A7"/>
    <w:rsid w:val="000012E5"/>
    <w:rsid w:val="00001896"/>
    <w:rsid w:val="00004CE2"/>
    <w:rsid w:val="000074B4"/>
    <w:rsid w:val="00012264"/>
    <w:rsid w:val="00012D8E"/>
    <w:rsid w:val="000130F0"/>
    <w:rsid w:val="000140F0"/>
    <w:rsid w:val="000143C3"/>
    <w:rsid w:val="0001593E"/>
    <w:rsid w:val="00017AB4"/>
    <w:rsid w:val="00021183"/>
    <w:rsid w:val="00023E74"/>
    <w:rsid w:val="000246B8"/>
    <w:rsid w:val="000248E5"/>
    <w:rsid w:val="00027A93"/>
    <w:rsid w:val="0003019F"/>
    <w:rsid w:val="00031BFE"/>
    <w:rsid w:val="00032D51"/>
    <w:rsid w:val="000337DC"/>
    <w:rsid w:val="000356F2"/>
    <w:rsid w:val="00036C78"/>
    <w:rsid w:val="00037E31"/>
    <w:rsid w:val="00044440"/>
    <w:rsid w:val="00045405"/>
    <w:rsid w:val="00045A6C"/>
    <w:rsid w:val="00046E49"/>
    <w:rsid w:val="0004774B"/>
    <w:rsid w:val="00050C3A"/>
    <w:rsid w:val="00051B60"/>
    <w:rsid w:val="00054415"/>
    <w:rsid w:val="000544FF"/>
    <w:rsid w:val="0005480F"/>
    <w:rsid w:val="00055A19"/>
    <w:rsid w:val="00055CDE"/>
    <w:rsid w:val="00055F3E"/>
    <w:rsid w:val="00056411"/>
    <w:rsid w:val="0005682B"/>
    <w:rsid w:val="00056E6B"/>
    <w:rsid w:val="00056F1C"/>
    <w:rsid w:val="0005756C"/>
    <w:rsid w:val="000577A1"/>
    <w:rsid w:val="00060172"/>
    <w:rsid w:val="00060946"/>
    <w:rsid w:val="00062AA9"/>
    <w:rsid w:val="00063186"/>
    <w:rsid w:val="000634B8"/>
    <w:rsid w:val="00064020"/>
    <w:rsid w:val="000641B4"/>
    <w:rsid w:val="000718B2"/>
    <w:rsid w:val="00071903"/>
    <w:rsid w:val="000725B4"/>
    <w:rsid w:val="00073CF0"/>
    <w:rsid w:val="00074000"/>
    <w:rsid w:val="00074B90"/>
    <w:rsid w:val="00074F79"/>
    <w:rsid w:val="0007522A"/>
    <w:rsid w:val="00075367"/>
    <w:rsid w:val="000755B3"/>
    <w:rsid w:val="00075A75"/>
    <w:rsid w:val="00076063"/>
    <w:rsid w:val="000761DA"/>
    <w:rsid w:val="000762BC"/>
    <w:rsid w:val="0007651C"/>
    <w:rsid w:val="00077A77"/>
    <w:rsid w:val="0008014D"/>
    <w:rsid w:val="000802BD"/>
    <w:rsid w:val="000816FB"/>
    <w:rsid w:val="0008243A"/>
    <w:rsid w:val="000826B6"/>
    <w:rsid w:val="00083083"/>
    <w:rsid w:val="000832B7"/>
    <w:rsid w:val="00083DE2"/>
    <w:rsid w:val="000845F6"/>
    <w:rsid w:val="0008729D"/>
    <w:rsid w:val="000878BE"/>
    <w:rsid w:val="00087970"/>
    <w:rsid w:val="00091C34"/>
    <w:rsid w:val="00092789"/>
    <w:rsid w:val="00092DFF"/>
    <w:rsid w:val="00093425"/>
    <w:rsid w:val="000968D6"/>
    <w:rsid w:val="00097627"/>
    <w:rsid w:val="000A152B"/>
    <w:rsid w:val="000A41A0"/>
    <w:rsid w:val="000A4900"/>
    <w:rsid w:val="000A4AAB"/>
    <w:rsid w:val="000A5962"/>
    <w:rsid w:val="000A5D4C"/>
    <w:rsid w:val="000A6453"/>
    <w:rsid w:val="000A6BCD"/>
    <w:rsid w:val="000A6D72"/>
    <w:rsid w:val="000A7FA9"/>
    <w:rsid w:val="000B0240"/>
    <w:rsid w:val="000B23C1"/>
    <w:rsid w:val="000B58EE"/>
    <w:rsid w:val="000B5E66"/>
    <w:rsid w:val="000B6278"/>
    <w:rsid w:val="000B7601"/>
    <w:rsid w:val="000B787F"/>
    <w:rsid w:val="000B7912"/>
    <w:rsid w:val="000B79FA"/>
    <w:rsid w:val="000B7DFC"/>
    <w:rsid w:val="000C0AA0"/>
    <w:rsid w:val="000C223B"/>
    <w:rsid w:val="000C39E7"/>
    <w:rsid w:val="000C5E1E"/>
    <w:rsid w:val="000C6B07"/>
    <w:rsid w:val="000C747F"/>
    <w:rsid w:val="000D19AB"/>
    <w:rsid w:val="000D204E"/>
    <w:rsid w:val="000D2515"/>
    <w:rsid w:val="000D27CA"/>
    <w:rsid w:val="000D2EAE"/>
    <w:rsid w:val="000D3242"/>
    <w:rsid w:val="000D3725"/>
    <w:rsid w:val="000D457F"/>
    <w:rsid w:val="000D46C9"/>
    <w:rsid w:val="000D47E7"/>
    <w:rsid w:val="000E0141"/>
    <w:rsid w:val="000E38C7"/>
    <w:rsid w:val="000E3C90"/>
    <w:rsid w:val="000E6003"/>
    <w:rsid w:val="000E6234"/>
    <w:rsid w:val="000E77FF"/>
    <w:rsid w:val="000F014D"/>
    <w:rsid w:val="000F119F"/>
    <w:rsid w:val="000F1245"/>
    <w:rsid w:val="000F154F"/>
    <w:rsid w:val="000F243F"/>
    <w:rsid w:val="000F3940"/>
    <w:rsid w:val="000F458A"/>
    <w:rsid w:val="000F4A0A"/>
    <w:rsid w:val="000F6ACE"/>
    <w:rsid w:val="000F72DF"/>
    <w:rsid w:val="000F7504"/>
    <w:rsid w:val="00100269"/>
    <w:rsid w:val="00100410"/>
    <w:rsid w:val="001009B7"/>
    <w:rsid w:val="00101AD8"/>
    <w:rsid w:val="00101E33"/>
    <w:rsid w:val="00102361"/>
    <w:rsid w:val="0010276F"/>
    <w:rsid w:val="00102F5D"/>
    <w:rsid w:val="001031A7"/>
    <w:rsid w:val="00103B9E"/>
    <w:rsid w:val="00104D74"/>
    <w:rsid w:val="00105A54"/>
    <w:rsid w:val="001060E0"/>
    <w:rsid w:val="001065A2"/>
    <w:rsid w:val="00107278"/>
    <w:rsid w:val="00110424"/>
    <w:rsid w:val="00110FEB"/>
    <w:rsid w:val="00111CCE"/>
    <w:rsid w:val="00114191"/>
    <w:rsid w:val="001141C1"/>
    <w:rsid w:val="001147B3"/>
    <w:rsid w:val="00114C46"/>
    <w:rsid w:val="00115A81"/>
    <w:rsid w:val="00117357"/>
    <w:rsid w:val="00120288"/>
    <w:rsid w:val="00120580"/>
    <w:rsid w:val="001215C4"/>
    <w:rsid w:val="001225AD"/>
    <w:rsid w:val="001240C3"/>
    <w:rsid w:val="001271B5"/>
    <w:rsid w:val="00127BE2"/>
    <w:rsid w:val="001316C2"/>
    <w:rsid w:val="00131C58"/>
    <w:rsid w:val="001328C1"/>
    <w:rsid w:val="0013357E"/>
    <w:rsid w:val="00133F85"/>
    <w:rsid w:val="001353E4"/>
    <w:rsid w:val="00141323"/>
    <w:rsid w:val="0014177E"/>
    <w:rsid w:val="00143BC2"/>
    <w:rsid w:val="0014473C"/>
    <w:rsid w:val="001448EA"/>
    <w:rsid w:val="0014567B"/>
    <w:rsid w:val="00146376"/>
    <w:rsid w:val="001477E5"/>
    <w:rsid w:val="00150C21"/>
    <w:rsid w:val="00150E1D"/>
    <w:rsid w:val="001514F1"/>
    <w:rsid w:val="00152DD5"/>
    <w:rsid w:val="00153201"/>
    <w:rsid w:val="00154938"/>
    <w:rsid w:val="00155A70"/>
    <w:rsid w:val="00156426"/>
    <w:rsid w:val="00156C60"/>
    <w:rsid w:val="00156DAB"/>
    <w:rsid w:val="00157E93"/>
    <w:rsid w:val="00160E98"/>
    <w:rsid w:val="0016117E"/>
    <w:rsid w:val="00162449"/>
    <w:rsid w:val="00163B36"/>
    <w:rsid w:val="001652AD"/>
    <w:rsid w:val="0016694D"/>
    <w:rsid w:val="001670E6"/>
    <w:rsid w:val="001700DD"/>
    <w:rsid w:val="0017272F"/>
    <w:rsid w:val="00172E20"/>
    <w:rsid w:val="001742FE"/>
    <w:rsid w:val="001748C3"/>
    <w:rsid w:val="00174DDF"/>
    <w:rsid w:val="00175EAA"/>
    <w:rsid w:val="00176291"/>
    <w:rsid w:val="00177341"/>
    <w:rsid w:val="00177D0F"/>
    <w:rsid w:val="001821E0"/>
    <w:rsid w:val="00182CDA"/>
    <w:rsid w:val="00183172"/>
    <w:rsid w:val="00183E1A"/>
    <w:rsid w:val="001841F6"/>
    <w:rsid w:val="00184967"/>
    <w:rsid w:val="00187183"/>
    <w:rsid w:val="001876DA"/>
    <w:rsid w:val="001914F2"/>
    <w:rsid w:val="00191AD0"/>
    <w:rsid w:val="0019347C"/>
    <w:rsid w:val="001945FC"/>
    <w:rsid w:val="001947DD"/>
    <w:rsid w:val="001948D5"/>
    <w:rsid w:val="00194FAC"/>
    <w:rsid w:val="0019582D"/>
    <w:rsid w:val="00195AC3"/>
    <w:rsid w:val="001968CF"/>
    <w:rsid w:val="00196AE9"/>
    <w:rsid w:val="00196F83"/>
    <w:rsid w:val="001A13FB"/>
    <w:rsid w:val="001A1457"/>
    <w:rsid w:val="001A2034"/>
    <w:rsid w:val="001A323E"/>
    <w:rsid w:val="001A3D40"/>
    <w:rsid w:val="001A49DA"/>
    <w:rsid w:val="001A70A8"/>
    <w:rsid w:val="001B225E"/>
    <w:rsid w:val="001B2B04"/>
    <w:rsid w:val="001B3A14"/>
    <w:rsid w:val="001B4B07"/>
    <w:rsid w:val="001B6A3F"/>
    <w:rsid w:val="001B7D34"/>
    <w:rsid w:val="001C02E2"/>
    <w:rsid w:val="001C10BC"/>
    <w:rsid w:val="001C22A1"/>
    <w:rsid w:val="001C253A"/>
    <w:rsid w:val="001C2657"/>
    <w:rsid w:val="001C3468"/>
    <w:rsid w:val="001C34D6"/>
    <w:rsid w:val="001C3DC8"/>
    <w:rsid w:val="001C4B64"/>
    <w:rsid w:val="001C4F91"/>
    <w:rsid w:val="001C5676"/>
    <w:rsid w:val="001C67BE"/>
    <w:rsid w:val="001C6F54"/>
    <w:rsid w:val="001C72F8"/>
    <w:rsid w:val="001C77CF"/>
    <w:rsid w:val="001D06F5"/>
    <w:rsid w:val="001D0986"/>
    <w:rsid w:val="001D0CE7"/>
    <w:rsid w:val="001D0F2D"/>
    <w:rsid w:val="001D2E4A"/>
    <w:rsid w:val="001D34C7"/>
    <w:rsid w:val="001D3537"/>
    <w:rsid w:val="001D3785"/>
    <w:rsid w:val="001D3C3B"/>
    <w:rsid w:val="001D4E12"/>
    <w:rsid w:val="001D5104"/>
    <w:rsid w:val="001D72C4"/>
    <w:rsid w:val="001D772D"/>
    <w:rsid w:val="001D792E"/>
    <w:rsid w:val="001E19FD"/>
    <w:rsid w:val="001E208C"/>
    <w:rsid w:val="001E3ED6"/>
    <w:rsid w:val="001E496A"/>
    <w:rsid w:val="001E4C75"/>
    <w:rsid w:val="001E5BAE"/>
    <w:rsid w:val="001E6880"/>
    <w:rsid w:val="001E6E93"/>
    <w:rsid w:val="001E7000"/>
    <w:rsid w:val="001E7F2E"/>
    <w:rsid w:val="001F200E"/>
    <w:rsid w:val="001F3F57"/>
    <w:rsid w:val="001F5327"/>
    <w:rsid w:val="001F78FE"/>
    <w:rsid w:val="001F7E93"/>
    <w:rsid w:val="00200D73"/>
    <w:rsid w:val="0020102E"/>
    <w:rsid w:val="00201620"/>
    <w:rsid w:val="002017F4"/>
    <w:rsid w:val="00202072"/>
    <w:rsid w:val="002022BD"/>
    <w:rsid w:val="0020300D"/>
    <w:rsid w:val="002034A7"/>
    <w:rsid w:val="00203981"/>
    <w:rsid w:val="00203E89"/>
    <w:rsid w:val="002052DC"/>
    <w:rsid w:val="00210534"/>
    <w:rsid w:val="00210B01"/>
    <w:rsid w:val="0021110D"/>
    <w:rsid w:val="0021144D"/>
    <w:rsid w:val="002122DF"/>
    <w:rsid w:val="002122E6"/>
    <w:rsid w:val="00213820"/>
    <w:rsid w:val="00214FE4"/>
    <w:rsid w:val="002152BA"/>
    <w:rsid w:val="00215DFF"/>
    <w:rsid w:val="0021690D"/>
    <w:rsid w:val="00216BBB"/>
    <w:rsid w:val="00216EB3"/>
    <w:rsid w:val="00216F4C"/>
    <w:rsid w:val="00217C06"/>
    <w:rsid w:val="0022004C"/>
    <w:rsid w:val="002202C0"/>
    <w:rsid w:val="00220CA2"/>
    <w:rsid w:val="00221B39"/>
    <w:rsid w:val="00221C0E"/>
    <w:rsid w:val="00221D13"/>
    <w:rsid w:val="002221F8"/>
    <w:rsid w:val="00223AF0"/>
    <w:rsid w:val="00223B7A"/>
    <w:rsid w:val="00225906"/>
    <w:rsid w:val="002264F2"/>
    <w:rsid w:val="00226E42"/>
    <w:rsid w:val="002271CF"/>
    <w:rsid w:val="00231ED2"/>
    <w:rsid w:val="00232736"/>
    <w:rsid w:val="0023556F"/>
    <w:rsid w:val="00236041"/>
    <w:rsid w:val="00236324"/>
    <w:rsid w:val="002364E8"/>
    <w:rsid w:val="0023656A"/>
    <w:rsid w:val="0024047A"/>
    <w:rsid w:val="00240E8C"/>
    <w:rsid w:val="00241A9F"/>
    <w:rsid w:val="0024244C"/>
    <w:rsid w:val="002452CC"/>
    <w:rsid w:val="00245499"/>
    <w:rsid w:val="0024550C"/>
    <w:rsid w:val="0024552E"/>
    <w:rsid w:val="00245B72"/>
    <w:rsid w:val="00247070"/>
    <w:rsid w:val="00247648"/>
    <w:rsid w:val="00250AEB"/>
    <w:rsid w:val="00252791"/>
    <w:rsid w:val="00253B45"/>
    <w:rsid w:val="00255D50"/>
    <w:rsid w:val="0025657E"/>
    <w:rsid w:val="00257EE1"/>
    <w:rsid w:val="00261E2A"/>
    <w:rsid w:val="00261F9A"/>
    <w:rsid w:val="00263491"/>
    <w:rsid w:val="00264405"/>
    <w:rsid w:val="00266233"/>
    <w:rsid w:val="002665CA"/>
    <w:rsid w:val="0027160B"/>
    <w:rsid w:val="0027184C"/>
    <w:rsid w:val="00272747"/>
    <w:rsid w:val="00273478"/>
    <w:rsid w:val="002734B9"/>
    <w:rsid w:val="00277B1E"/>
    <w:rsid w:val="00277E35"/>
    <w:rsid w:val="002800EE"/>
    <w:rsid w:val="0028194F"/>
    <w:rsid w:val="0028338A"/>
    <w:rsid w:val="002838FF"/>
    <w:rsid w:val="00285121"/>
    <w:rsid w:val="002852F7"/>
    <w:rsid w:val="00285EA0"/>
    <w:rsid w:val="00286282"/>
    <w:rsid w:val="00286722"/>
    <w:rsid w:val="0028690F"/>
    <w:rsid w:val="00286AD0"/>
    <w:rsid w:val="00290B67"/>
    <w:rsid w:val="00291B01"/>
    <w:rsid w:val="002925C8"/>
    <w:rsid w:val="00292884"/>
    <w:rsid w:val="00292ADC"/>
    <w:rsid w:val="00292C84"/>
    <w:rsid w:val="00297C0F"/>
    <w:rsid w:val="002A112E"/>
    <w:rsid w:val="002A2754"/>
    <w:rsid w:val="002A34AC"/>
    <w:rsid w:val="002A46BA"/>
    <w:rsid w:val="002A70AC"/>
    <w:rsid w:val="002B00A7"/>
    <w:rsid w:val="002B031B"/>
    <w:rsid w:val="002B14D5"/>
    <w:rsid w:val="002B23D7"/>
    <w:rsid w:val="002B25FD"/>
    <w:rsid w:val="002B2B5A"/>
    <w:rsid w:val="002B4057"/>
    <w:rsid w:val="002B4A95"/>
    <w:rsid w:val="002B4DE5"/>
    <w:rsid w:val="002B5155"/>
    <w:rsid w:val="002B5D08"/>
    <w:rsid w:val="002B6118"/>
    <w:rsid w:val="002B6B4B"/>
    <w:rsid w:val="002B7ABA"/>
    <w:rsid w:val="002B7F69"/>
    <w:rsid w:val="002C12C3"/>
    <w:rsid w:val="002C1CB1"/>
    <w:rsid w:val="002C4131"/>
    <w:rsid w:val="002C6963"/>
    <w:rsid w:val="002D1915"/>
    <w:rsid w:val="002D1C87"/>
    <w:rsid w:val="002D4709"/>
    <w:rsid w:val="002D474E"/>
    <w:rsid w:val="002D53A0"/>
    <w:rsid w:val="002D7ED0"/>
    <w:rsid w:val="002E0C14"/>
    <w:rsid w:val="002E100B"/>
    <w:rsid w:val="002E1504"/>
    <w:rsid w:val="002E1CF0"/>
    <w:rsid w:val="002E594B"/>
    <w:rsid w:val="002E6480"/>
    <w:rsid w:val="002E7005"/>
    <w:rsid w:val="002E7670"/>
    <w:rsid w:val="002F20D3"/>
    <w:rsid w:val="002F2661"/>
    <w:rsid w:val="002F364A"/>
    <w:rsid w:val="002F38B6"/>
    <w:rsid w:val="002F52E3"/>
    <w:rsid w:val="002F7530"/>
    <w:rsid w:val="002F7801"/>
    <w:rsid w:val="003000A9"/>
    <w:rsid w:val="003042C3"/>
    <w:rsid w:val="00304920"/>
    <w:rsid w:val="00305188"/>
    <w:rsid w:val="0030592C"/>
    <w:rsid w:val="00305A40"/>
    <w:rsid w:val="00306B21"/>
    <w:rsid w:val="00306E15"/>
    <w:rsid w:val="00310629"/>
    <w:rsid w:val="00310D28"/>
    <w:rsid w:val="003167F5"/>
    <w:rsid w:val="00317749"/>
    <w:rsid w:val="0032077A"/>
    <w:rsid w:val="00320F5D"/>
    <w:rsid w:val="00321E59"/>
    <w:rsid w:val="00322AEA"/>
    <w:rsid w:val="00322B04"/>
    <w:rsid w:val="003248C4"/>
    <w:rsid w:val="0032505F"/>
    <w:rsid w:val="0032520F"/>
    <w:rsid w:val="003278EE"/>
    <w:rsid w:val="003311E2"/>
    <w:rsid w:val="00331BBA"/>
    <w:rsid w:val="0033272A"/>
    <w:rsid w:val="00333262"/>
    <w:rsid w:val="00333504"/>
    <w:rsid w:val="00333829"/>
    <w:rsid w:val="003343C5"/>
    <w:rsid w:val="00335258"/>
    <w:rsid w:val="00336990"/>
    <w:rsid w:val="00337FAE"/>
    <w:rsid w:val="00340B3D"/>
    <w:rsid w:val="0034100C"/>
    <w:rsid w:val="00342734"/>
    <w:rsid w:val="00343EFF"/>
    <w:rsid w:val="00345AFE"/>
    <w:rsid w:val="00345D19"/>
    <w:rsid w:val="0034670A"/>
    <w:rsid w:val="00346E5D"/>
    <w:rsid w:val="00347E04"/>
    <w:rsid w:val="003503A3"/>
    <w:rsid w:val="0035055F"/>
    <w:rsid w:val="00352275"/>
    <w:rsid w:val="003525D7"/>
    <w:rsid w:val="003526C6"/>
    <w:rsid w:val="00352701"/>
    <w:rsid w:val="0035386C"/>
    <w:rsid w:val="00355C50"/>
    <w:rsid w:val="00356CE4"/>
    <w:rsid w:val="00356D03"/>
    <w:rsid w:val="003602B5"/>
    <w:rsid w:val="00360AFD"/>
    <w:rsid w:val="00361C6C"/>
    <w:rsid w:val="00363BC2"/>
    <w:rsid w:val="00363F24"/>
    <w:rsid w:val="00365DAF"/>
    <w:rsid w:val="003673BC"/>
    <w:rsid w:val="003677E6"/>
    <w:rsid w:val="003712E7"/>
    <w:rsid w:val="00372AB6"/>
    <w:rsid w:val="00373428"/>
    <w:rsid w:val="003734B4"/>
    <w:rsid w:val="00373793"/>
    <w:rsid w:val="00374729"/>
    <w:rsid w:val="00377AC8"/>
    <w:rsid w:val="00377ED8"/>
    <w:rsid w:val="003823E4"/>
    <w:rsid w:val="00382EDD"/>
    <w:rsid w:val="003858FF"/>
    <w:rsid w:val="0038647B"/>
    <w:rsid w:val="00387079"/>
    <w:rsid w:val="00395114"/>
    <w:rsid w:val="003A00BF"/>
    <w:rsid w:val="003A0BD4"/>
    <w:rsid w:val="003A0CB7"/>
    <w:rsid w:val="003A1FE8"/>
    <w:rsid w:val="003A2418"/>
    <w:rsid w:val="003A2D78"/>
    <w:rsid w:val="003A444B"/>
    <w:rsid w:val="003A57A6"/>
    <w:rsid w:val="003A5966"/>
    <w:rsid w:val="003A6128"/>
    <w:rsid w:val="003A6D1C"/>
    <w:rsid w:val="003A700C"/>
    <w:rsid w:val="003B0651"/>
    <w:rsid w:val="003B0734"/>
    <w:rsid w:val="003B1998"/>
    <w:rsid w:val="003B298B"/>
    <w:rsid w:val="003B30B6"/>
    <w:rsid w:val="003B3328"/>
    <w:rsid w:val="003B3DE9"/>
    <w:rsid w:val="003B62A8"/>
    <w:rsid w:val="003B674E"/>
    <w:rsid w:val="003C07EB"/>
    <w:rsid w:val="003C22F1"/>
    <w:rsid w:val="003C49E2"/>
    <w:rsid w:val="003C54CC"/>
    <w:rsid w:val="003C56C2"/>
    <w:rsid w:val="003C6A4E"/>
    <w:rsid w:val="003C6B64"/>
    <w:rsid w:val="003C7FEC"/>
    <w:rsid w:val="003D1805"/>
    <w:rsid w:val="003D2595"/>
    <w:rsid w:val="003D3111"/>
    <w:rsid w:val="003D3E3C"/>
    <w:rsid w:val="003D43AC"/>
    <w:rsid w:val="003D44AE"/>
    <w:rsid w:val="003D463F"/>
    <w:rsid w:val="003E03BF"/>
    <w:rsid w:val="003E0561"/>
    <w:rsid w:val="003E09FB"/>
    <w:rsid w:val="003E1088"/>
    <w:rsid w:val="003E1AEB"/>
    <w:rsid w:val="003E3C42"/>
    <w:rsid w:val="003E47CE"/>
    <w:rsid w:val="003E5862"/>
    <w:rsid w:val="003E5BBD"/>
    <w:rsid w:val="003E659A"/>
    <w:rsid w:val="003E6C28"/>
    <w:rsid w:val="003E70AE"/>
    <w:rsid w:val="003E72AC"/>
    <w:rsid w:val="003F2BEA"/>
    <w:rsid w:val="003F31F2"/>
    <w:rsid w:val="003F3FBF"/>
    <w:rsid w:val="003F43DB"/>
    <w:rsid w:val="003F5164"/>
    <w:rsid w:val="003F5239"/>
    <w:rsid w:val="003F56BC"/>
    <w:rsid w:val="003F681E"/>
    <w:rsid w:val="003F6B73"/>
    <w:rsid w:val="003F6D78"/>
    <w:rsid w:val="003F7220"/>
    <w:rsid w:val="003F7724"/>
    <w:rsid w:val="00400164"/>
    <w:rsid w:val="00400A0C"/>
    <w:rsid w:val="00401681"/>
    <w:rsid w:val="00402813"/>
    <w:rsid w:val="00404298"/>
    <w:rsid w:val="00404F36"/>
    <w:rsid w:val="0040500B"/>
    <w:rsid w:val="0040525E"/>
    <w:rsid w:val="00406636"/>
    <w:rsid w:val="00410252"/>
    <w:rsid w:val="00410AD2"/>
    <w:rsid w:val="004140FC"/>
    <w:rsid w:val="00414375"/>
    <w:rsid w:val="00414C62"/>
    <w:rsid w:val="0041755C"/>
    <w:rsid w:val="00417D98"/>
    <w:rsid w:val="004201BE"/>
    <w:rsid w:val="004218DC"/>
    <w:rsid w:val="004222F6"/>
    <w:rsid w:val="004229A3"/>
    <w:rsid w:val="00423CC1"/>
    <w:rsid w:val="0042528E"/>
    <w:rsid w:val="00425621"/>
    <w:rsid w:val="0042721D"/>
    <w:rsid w:val="00430336"/>
    <w:rsid w:val="004305C9"/>
    <w:rsid w:val="00433DE3"/>
    <w:rsid w:val="00437287"/>
    <w:rsid w:val="00441BF0"/>
    <w:rsid w:val="00442A52"/>
    <w:rsid w:val="00443190"/>
    <w:rsid w:val="00443A77"/>
    <w:rsid w:val="00443F8A"/>
    <w:rsid w:val="0044423B"/>
    <w:rsid w:val="004450D4"/>
    <w:rsid w:val="004459EA"/>
    <w:rsid w:val="00447A37"/>
    <w:rsid w:val="00447FBE"/>
    <w:rsid w:val="00450CED"/>
    <w:rsid w:val="004518CB"/>
    <w:rsid w:val="00451CFD"/>
    <w:rsid w:val="004525EF"/>
    <w:rsid w:val="00452E06"/>
    <w:rsid w:val="004536F3"/>
    <w:rsid w:val="00453BEB"/>
    <w:rsid w:val="0045422B"/>
    <w:rsid w:val="00455952"/>
    <w:rsid w:val="00457FEE"/>
    <w:rsid w:val="00461014"/>
    <w:rsid w:val="004622AE"/>
    <w:rsid w:val="00462746"/>
    <w:rsid w:val="004630EF"/>
    <w:rsid w:val="00465BD9"/>
    <w:rsid w:val="00470A87"/>
    <w:rsid w:val="0047150F"/>
    <w:rsid w:val="0047269B"/>
    <w:rsid w:val="004736FC"/>
    <w:rsid w:val="00474537"/>
    <w:rsid w:val="00476384"/>
    <w:rsid w:val="00476F55"/>
    <w:rsid w:val="00477DDF"/>
    <w:rsid w:val="00481040"/>
    <w:rsid w:val="004811E2"/>
    <w:rsid w:val="00481548"/>
    <w:rsid w:val="0048351A"/>
    <w:rsid w:val="00486561"/>
    <w:rsid w:val="004868C6"/>
    <w:rsid w:val="00487A9D"/>
    <w:rsid w:val="00487C63"/>
    <w:rsid w:val="00490909"/>
    <w:rsid w:val="0049322F"/>
    <w:rsid w:val="0049384D"/>
    <w:rsid w:val="00493C5C"/>
    <w:rsid w:val="00494FE9"/>
    <w:rsid w:val="004969EF"/>
    <w:rsid w:val="004A1899"/>
    <w:rsid w:val="004A1C0E"/>
    <w:rsid w:val="004A1F8E"/>
    <w:rsid w:val="004A2866"/>
    <w:rsid w:val="004A3F3F"/>
    <w:rsid w:val="004A442A"/>
    <w:rsid w:val="004A541F"/>
    <w:rsid w:val="004A5795"/>
    <w:rsid w:val="004A5900"/>
    <w:rsid w:val="004A7992"/>
    <w:rsid w:val="004B00E0"/>
    <w:rsid w:val="004B2D1B"/>
    <w:rsid w:val="004B3387"/>
    <w:rsid w:val="004B3392"/>
    <w:rsid w:val="004B4CC1"/>
    <w:rsid w:val="004B7DB9"/>
    <w:rsid w:val="004C1056"/>
    <w:rsid w:val="004C4A98"/>
    <w:rsid w:val="004C5184"/>
    <w:rsid w:val="004C51D6"/>
    <w:rsid w:val="004C61F8"/>
    <w:rsid w:val="004C6C8D"/>
    <w:rsid w:val="004D1829"/>
    <w:rsid w:val="004D1903"/>
    <w:rsid w:val="004D2337"/>
    <w:rsid w:val="004D3139"/>
    <w:rsid w:val="004D333D"/>
    <w:rsid w:val="004D5C2D"/>
    <w:rsid w:val="004D6F94"/>
    <w:rsid w:val="004D7BB5"/>
    <w:rsid w:val="004D7DED"/>
    <w:rsid w:val="004E0778"/>
    <w:rsid w:val="004E1031"/>
    <w:rsid w:val="004E14CC"/>
    <w:rsid w:val="004E274E"/>
    <w:rsid w:val="004E279B"/>
    <w:rsid w:val="004E3317"/>
    <w:rsid w:val="004E5D30"/>
    <w:rsid w:val="004E60FD"/>
    <w:rsid w:val="004E6FED"/>
    <w:rsid w:val="004E77E2"/>
    <w:rsid w:val="004E789C"/>
    <w:rsid w:val="004F0637"/>
    <w:rsid w:val="004F11A9"/>
    <w:rsid w:val="004F196A"/>
    <w:rsid w:val="004F37B2"/>
    <w:rsid w:val="004F41EA"/>
    <w:rsid w:val="004F4E06"/>
    <w:rsid w:val="004F6518"/>
    <w:rsid w:val="0050009A"/>
    <w:rsid w:val="00500A7C"/>
    <w:rsid w:val="0050289A"/>
    <w:rsid w:val="005042FE"/>
    <w:rsid w:val="00504506"/>
    <w:rsid w:val="005048B1"/>
    <w:rsid w:val="0050503E"/>
    <w:rsid w:val="005061AF"/>
    <w:rsid w:val="0050682C"/>
    <w:rsid w:val="00506E49"/>
    <w:rsid w:val="00506FD4"/>
    <w:rsid w:val="0050720A"/>
    <w:rsid w:val="00507892"/>
    <w:rsid w:val="005079D1"/>
    <w:rsid w:val="00510162"/>
    <w:rsid w:val="00512064"/>
    <w:rsid w:val="00512660"/>
    <w:rsid w:val="005126D8"/>
    <w:rsid w:val="00514C88"/>
    <w:rsid w:val="00514DD8"/>
    <w:rsid w:val="00515BC0"/>
    <w:rsid w:val="0051720E"/>
    <w:rsid w:val="00517652"/>
    <w:rsid w:val="005179B4"/>
    <w:rsid w:val="00521EA8"/>
    <w:rsid w:val="005225BE"/>
    <w:rsid w:val="00522E64"/>
    <w:rsid w:val="0052301E"/>
    <w:rsid w:val="00523AC0"/>
    <w:rsid w:val="0052501B"/>
    <w:rsid w:val="005259F9"/>
    <w:rsid w:val="00525CF8"/>
    <w:rsid w:val="005270DD"/>
    <w:rsid w:val="00530C8D"/>
    <w:rsid w:val="005317F9"/>
    <w:rsid w:val="00531A3A"/>
    <w:rsid w:val="005336D0"/>
    <w:rsid w:val="005349CF"/>
    <w:rsid w:val="00534B06"/>
    <w:rsid w:val="00536111"/>
    <w:rsid w:val="00536655"/>
    <w:rsid w:val="00536911"/>
    <w:rsid w:val="00536CD2"/>
    <w:rsid w:val="00537263"/>
    <w:rsid w:val="00540E7D"/>
    <w:rsid w:val="00541E54"/>
    <w:rsid w:val="00543165"/>
    <w:rsid w:val="00544389"/>
    <w:rsid w:val="00545CDB"/>
    <w:rsid w:val="00546A14"/>
    <w:rsid w:val="005478E2"/>
    <w:rsid w:val="0055016E"/>
    <w:rsid w:val="005526BF"/>
    <w:rsid w:val="00552C06"/>
    <w:rsid w:val="0055352F"/>
    <w:rsid w:val="00555B9B"/>
    <w:rsid w:val="005567C5"/>
    <w:rsid w:val="005577BC"/>
    <w:rsid w:val="00560016"/>
    <w:rsid w:val="005616D5"/>
    <w:rsid w:val="005625DD"/>
    <w:rsid w:val="005641E1"/>
    <w:rsid w:val="00564699"/>
    <w:rsid w:val="0056537C"/>
    <w:rsid w:val="0056549F"/>
    <w:rsid w:val="00565BF9"/>
    <w:rsid w:val="00565FA1"/>
    <w:rsid w:val="005664F3"/>
    <w:rsid w:val="00566D46"/>
    <w:rsid w:val="00567221"/>
    <w:rsid w:val="00571721"/>
    <w:rsid w:val="00571C4D"/>
    <w:rsid w:val="0057290A"/>
    <w:rsid w:val="005729F8"/>
    <w:rsid w:val="00572B73"/>
    <w:rsid w:val="00572CE8"/>
    <w:rsid w:val="00573D8F"/>
    <w:rsid w:val="00573E17"/>
    <w:rsid w:val="0057516B"/>
    <w:rsid w:val="00576429"/>
    <w:rsid w:val="00577AFC"/>
    <w:rsid w:val="005800B2"/>
    <w:rsid w:val="00580A17"/>
    <w:rsid w:val="00580ACD"/>
    <w:rsid w:val="005814CD"/>
    <w:rsid w:val="005814DE"/>
    <w:rsid w:val="0058204C"/>
    <w:rsid w:val="005826C8"/>
    <w:rsid w:val="00582A51"/>
    <w:rsid w:val="005857D2"/>
    <w:rsid w:val="005859D5"/>
    <w:rsid w:val="00585D65"/>
    <w:rsid w:val="00586E19"/>
    <w:rsid w:val="00590468"/>
    <w:rsid w:val="005905E3"/>
    <w:rsid w:val="005909D6"/>
    <w:rsid w:val="00590A1D"/>
    <w:rsid w:val="00592224"/>
    <w:rsid w:val="00592B3D"/>
    <w:rsid w:val="00592D5C"/>
    <w:rsid w:val="00596198"/>
    <w:rsid w:val="00596DF4"/>
    <w:rsid w:val="00596E58"/>
    <w:rsid w:val="00597B17"/>
    <w:rsid w:val="005A168F"/>
    <w:rsid w:val="005A1F29"/>
    <w:rsid w:val="005A284E"/>
    <w:rsid w:val="005A6503"/>
    <w:rsid w:val="005A6F59"/>
    <w:rsid w:val="005A7612"/>
    <w:rsid w:val="005A7826"/>
    <w:rsid w:val="005B0D00"/>
    <w:rsid w:val="005B2A0E"/>
    <w:rsid w:val="005B3483"/>
    <w:rsid w:val="005B3592"/>
    <w:rsid w:val="005B46FA"/>
    <w:rsid w:val="005B4877"/>
    <w:rsid w:val="005B49DC"/>
    <w:rsid w:val="005B4B61"/>
    <w:rsid w:val="005B5BAF"/>
    <w:rsid w:val="005B6C05"/>
    <w:rsid w:val="005C2F22"/>
    <w:rsid w:val="005C3D41"/>
    <w:rsid w:val="005C4147"/>
    <w:rsid w:val="005C47E0"/>
    <w:rsid w:val="005C6221"/>
    <w:rsid w:val="005D0119"/>
    <w:rsid w:val="005D051D"/>
    <w:rsid w:val="005D1A88"/>
    <w:rsid w:val="005D5A9F"/>
    <w:rsid w:val="005D5B25"/>
    <w:rsid w:val="005D7B81"/>
    <w:rsid w:val="005E1C52"/>
    <w:rsid w:val="005E37AC"/>
    <w:rsid w:val="005E47EF"/>
    <w:rsid w:val="005E4D72"/>
    <w:rsid w:val="005E55F6"/>
    <w:rsid w:val="005E6151"/>
    <w:rsid w:val="005E6289"/>
    <w:rsid w:val="005E7582"/>
    <w:rsid w:val="005F160F"/>
    <w:rsid w:val="005F2BCE"/>
    <w:rsid w:val="005F3BD8"/>
    <w:rsid w:val="005F72E1"/>
    <w:rsid w:val="005F7543"/>
    <w:rsid w:val="0060044D"/>
    <w:rsid w:val="00600581"/>
    <w:rsid w:val="006005D5"/>
    <w:rsid w:val="00601023"/>
    <w:rsid w:val="00601310"/>
    <w:rsid w:val="00601594"/>
    <w:rsid w:val="00601920"/>
    <w:rsid w:val="006019F7"/>
    <w:rsid w:val="00601C2B"/>
    <w:rsid w:val="00601ED4"/>
    <w:rsid w:val="00602BF2"/>
    <w:rsid w:val="0060513D"/>
    <w:rsid w:val="00610339"/>
    <w:rsid w:val="006107D1"/>
    <w:rsid w:val="00612095"/>
    <w:rsid w:val="006135F6"/>
    <w:rsid w:val="006138F5"/>
    <w:rsid w:val="006157CC"/>
    <w:rsid w:val="00616D42"/>
    <w:rsid w:val="006200F4"/>
    <w:rsid w:val="0062051B"/>
    <w:rsid w:val="00620A2B"/>
    <w:rsid w:val="00620C77"/>
    <w:rsid w:val="00622568"/>
    <w:rsid w:val="00622A59"/>
    <w:rsid w:val="00623662"/>
    <w:rsid w:val="00623787"/>
    <w:rsid w:val="006242E8"/>
    <w:rsid w:val="00624A9E"/>
    <w:rsid w:val="00624C6B"/>
    <w:rsid w:val="006250CF"/>
    <w:rsid w:val="006319E7"/>
    <w:rsid w:val="0063275E"/>
    <w:rsid w:val="00632BA4"/>
    <w:rsid w:val="0063322D"/>
    <w:rsid w:val="00633685"/>
    <w:rsid w:val="00633E3D"/>
    <w:rsid w:val="00633EBD"/>
    <w:rsid w:val="00634CAF"/>
    <w:rsid w:val="00635BD0"/>
    <w:rsid w:val="00637270"/>
    <w:rsid w:val="0063756D"/>
    <w:rsid w:val="006376A0"/>
    <w:rsid w:val="00637B86"/>
    <w:rsid w:val="00637C64"/>
    <w:rsid w:val="00640711"/>
    <w:rsid w:val="0064249F"/>
    <w:rsid w:val="00643BF5"/>
    <w:rsid w:val="0064551B"/>
    <w:rsid w:val="0064726B"/>
    <w:rsid w:val="00647444"/>
    <w:rsid w:val="00647507"/>
    <w:rsid w:val="0064777A"/>
    <w:rsid w:val="00647E25"/>
    <w:rsid w:val="00647FFB"/>
    <w:rsid w:val="006516EE"/>
    <w:rsid w:val="00653278"/>
    <w:rsid w:val="0065395E"/>
    <w:rsid w:val="00654BB5"/>
    <w:rsid w:val="00654EE9"/>
    <w:rsid w:val="006556C0"/>
    <w:rsid w:val="00657F40"/>
    <w:rsid w:val="00660BDD"/>
    <w:rsid w:val="0066326F"/>
    <w:rsid w:val="006632A0"/>
    <w:rsid w:val="00663D3A"/>
    <w:rsid w:val="006650F0"/>
    <w:rsid w:val="00666065"/>
    <w:rsid w:val="0067039A"/>
    <w:rsid w:val="00670CFD"/>
    <w:rsid w:val="00671E74"/>
    <w:rsid w:val="006737B8"/>
    <w:rsid w:val="00673A4E"/>
    <w:rsid w:val="006764C9"/>
    <w:rsid w:val="006776A3"/>
    <w:rsid w:val="00680DFC"/>
    <w:rsid w:val="00681AFF"/>
    <w:rsid w:val="00683A92"/>
    <w:rsid w:val="006844DA"/>
    <w:rsid w:val="00684DD7"/>
    <w:rsid w:val="006863E1"/>
    <w:rsid w:val="006866E3"/>
    <w:rsid w:val="00686C7C"/>
    <w:rsid w:val="00690405"/>
    <w:rsid w:val="00690DD8"/>
    <w:rsid w:val="00693F97"/>
    <w:rsid w:val="00694180"/>
    <w:rsid w:val="00694EFF"/>
    <w:rsid w:val="006963B9"/>
    <w:rsid w:val="00697B36"/>
    <w:rsid w:val="006A1B6D"/>
    <w:rsid w:val="006A1D76"/>
    <w:rsid w:val="006A324C"/>
    <w:rsid w:val="006A4D31"/>
    <w:rsid w:val="006A5756"/>
    <w:rsid w:val="006A60EA"/>
    <w:rsid w:val="006A64C9"/>
    <w:rsid w:val="006A6761"/>
    <w:rsid w:val="006B1CF5"/>
    <w:rsid w:val="006B4668"/>
    <w:rsid w:val="006B4A41"/>
    <w:rsid w:val="006B68B2"/>
    <w:rsid w:val="006B7F04"/>
    <w:rsid w:val="006C1009"/>
    <w:rsid w:val="006C2A89"/>
    <w:rsid w:val="006D00C6"/>
    <w:rsid w:val="006D0128"/>
    <w:rsid w:val="006D036D"/>
    <w:rsid w:val="006D3A23"/>
    <w:rsid w:val="006D3EF5"/>
    <w:rsid w:val="006D41CD"/>
    <w:rsid w:val="006E0A94"/>
    <w:rsid w:val="006E496E"/>
    <w:rsid w:val="006E6181"/>
    <w:rsid w:val="006F0981"/>
    <w:rsid w:val="006F16E5"/>
    <w:rsid w:val="006F31B9"/>
    <w:rsid w:val="006F3568"/>
    <w:rsid w:val="006F4420"/>
    <w:rsid w:val="006F5CEF"/>
    <w:rsid w:val="006F6B19"/>
    <w:rsid w:val="006F6E0E"/>
    <w:rsid w:val="006F76D6"/>
    <w:rsid w:val="0070075D"/>
    <w:rsid w:val="00701417"/>
    <w:rsid w:val="00702116"/>
    <w:rsid w:val="00702AD9"/>
    <w:rsid w:val="00703341"/>
    <w:rsid w:val="0070436B"/>
    <w:rsid w:val="0070646F"/>
    <w:rsid w:val="00706D9E"/>
    <w:rsid w:val="0070721A"/>
    <w:rsid w:val="00711535"/>
    <w:rsid w:val="00712FD8"/>
    <w:rsid w:val="00713EE3"/>
    <w:rsid w:val="007146A8"/>
    <w:rsid w:val="00716EDA"/>
    <w:rsid w:val="00721FCD"/>
    <w:rsid w:val="007227DE"/>
    <w:rsid w:val="0072280C"/>
    <w:rsid w:val="00724C84"/>
    <w:rsid w:val="00725E38"/>
    <w:rsid w:val="00725F08"/>
    <w:rsid w:val="00726EA5"/>
    <w:rsid w:val="007302F7"/>
    <w:rsid w:val="007315E6"/>
    <w:rsid w:val="00733178"/>
    <w:rsid w:val="00733E0F"/>
    <w:rsid w:val="0073589D"/>
    <w:rsid w:val="00735B53"/>
    <w:rsid w:val="00736382"/>
    <w:rsid w:val="00736BFF"/>
    <w:rsid w:val="00736DE8"/>
    <w:rsid w:val="00737CF0"/>
    <w:rsid w:val="00737DCD"/>
    <w:rsid w:val="0074008F"/>
    <w:rsid w:val="00740507"/>
    <w:rsid w:val="00740E36"/>
    <w:rsid w:val="00740FE2"/>
    <w:rsid w:val="007416C1"/>
    <w:rsid w:val="00741A99"/>
    <w:rsid w:val="0074216C"/>
    <w:rsid w:val="007422AD"/>
    <w:rsid w:val="007427E6"/>
    <w:rsid w:val="00743CEE"/>
    <w:rsid w:val="00744004"/>
    <w:rsid w:val="0074493B"/>
    <w:rsid w:val="007467DE"/>
    <w:rsid w:val="007474FC"/>
    <w:rsid w:val="00750DE4"/>
    <w:rsid w:val="00751822"/>
    <w:rsid w:val="00751AAC"/>
    <w:rsid w:val="00757733"/>
    <w:rsid w:val="007604B5"/>
    <w:rsid w:val="00761A39"/>
    <w:rsid w:val="00765012"/>
    <w:rsid w:val="00765D6C"/>
    <w:rsid w:val="00766233"/>
    <w:rsid w:val="00767E7A"/>
    <w:rsid w:val="0077042F"/>
    <w:rsid w:val="0077197B"/>
    <w:rsid w:val="00771D33"/>
    <w:rsid w:val="00774D40"/>
    <w:rsid w:val="00774E8B"/>
    <w:rsid w:val="0077573E"/>
    <w:rsid w:val="007757FB"/>
    <w:rsid w:val="007768B8"/>
    <w:rsid w:val="007768C6"/>
    <w:rsid w:val="00776EA3"/>
    <w:rsid w:val="00782B01"/>
    <w:rsid w:val="007847FC"/>
    <w:rsid w:val="007849DE"/>
    <w:rsid w:val="00785AAD"/>
    <w:rsid w:val="00786725"/>
    <w:rsid w:val="00786B6E"/>
    <w:rsid w:val="00786FD3"/>
    <w:rsid w:val="00787365"/>
    <w:rsid w:val="00794DAE"/>
    <w:rsid w:val="0079576C"/>
    <w:rsid w:val="007A0A8F"/>
    <w:rsid w:val="007A4197"/>
    <w:rsid w:val="007A4B35"/>
    <w:rsid w:val="007A55C6"/>
    <w:rsid w:val="007A64D4"/>
    <w:rsid w:val="007A65F0"/>
    <w:rsid w:val="007A6719"/>
    <w:rsid w:val="007A6CF6"/>
    <w:rsid w:val="007B090A"/>
    <w:rsid w:val="007B110C"/>
    <w:rsid w:val="007B15F5"/>
    <w:rsid w:val="007B2DA4"/>
    <w:rsid w:val="007B598A"/>
    <w:rsid w:val="007B6169"/>
    <w:rsid w:val="007B652C"/>
    <w:rsid w:val="007B6E2E"/>
    <w:rsid w:val="007B6E31"/>
    <w:rsid w:val="007B757B"/>
    <w:rsid w:val="007C0DF4"/>
    <w:rsid w:val="007C0E9F"/>
    <w:rsid w:val="007C26DF"/>
    <w:rsid w:val="007C4CFC"/>
    <w:rsid w:val="007D0BA7"/>
    <w:rsid w:val="007D3D9C"/>
    <w:rsid w:val="007D5973"/>
    <w:rsid w:val="007D5F03"/>
    <w:rsid w:val="007D6523"/>
    <w:rsid w:val="007D6BE1"/>
    <w:rsid w:val="007D7898"/>
    <w:rsid w:val="007E1422"/>
    <w:rsid w:val="007E2052"/>
    <w:rsid w:val="007E206F"/>
    <w:rsid w:val="007E24A3"/>
    <w:rsid w:val="007E2BDE"/>
    <w:rsid w:val="007E4465"/>
    <w:rsid w:val="007E4B4E"/>
    <w:rsid w:val="007E4C5B"/>
    <w:rsid w:val="007F019E"/>
    <w:rsid w:val="007F179D"/>
    <w:rsid w:val="007F35BD"/>
    <w:rsid w:val="007F4C5D"/>
    <w:rsid w:val="007F527F"/>
    <w:rsid w:val="007F60BF"/>
    <w:rsid w:val="007F73C6"/>
    <w:rsid w:val="007F7AE3"/>
    <w:rsid w:val="00800066"/>
    <w:rsid w:val="0080006E"/>
    <w:rsid w:val="00800E42"/>
    <w:rsid w:val="008010AC"/>
    <w:rsid w:val="00801150"/>
    <w:rsid w:val="008021FB"/>
    <w:rsid w:val="00804AF0"/>
    <w:rsid w:val="0080583C"/>
    <w:rsid w:val="00812A7B"/>
    <w:rsid w:val="00812DF3"/>
    <w:rsid w:val="00813C67"/>
    <w:rsid w:val="00813F93"/>
    <w:rsid w:val="008143B2"/>
    <w:rsid w:val="00815D33"/>
    <w:rsid w:val="0081722F"/>
    <w:rsid w:val="00820FCA"/>
    <w:rsid w:val="00821CDF"/>
    <w:rsid w:val="008232C6"/>
    <w:rsid w:val="008250EE"/>
    <w:rsid w:val="008273CC"/>
    <w:rsid w:val="008304BC"/>
    <w:rsid w:val="00832560"/>
    <w:rsid w:val="0083285F"/>
    <w:rsid w:val="00832AB5"/>
    <w:rsid w:val="008335EE"/>
    <w:rsid w:val="0083387D"/>
    <w:rsid w:val="00834373"/>
    <w:rsid w:val="00835FC8"/>
    <w:rsid w:val="008361E7"/>
    <w:rsid w:val="008363DD"/>
    <w:rsid w:val="00836A85"/>
    <w:rsid w:val="008376E7"/>
    <w:rsid w:val="00837F41"/>
    <w:rsid w:val="008404CA"/>
    <w:rsid w:val="00843792"/>
    <w:rsid w:val="00845587"/>
    <w:rsid w:val="0084639A"/>
    <w:rsid w:val="00850810"/>
    <w:rsid w:val="00851A33"/>
    <w:rsid w:val="00852994"/>
    <w:rsid w:val="00852D5F"/>
    <w:rsid w:val="00853B4C"/>
    <w:rsid w:val="00853D7E"/>
    <w:rsid w:val="008551BB"/>
    <w:rsid w:val="00855ABF"/>
    <w:rsid w:val="008579D2"/>
    <w:rsid w:val="00862760"/>
    <w:rsid w:val="00862A81"/>
    <w:rsid w:val="00863089"/>
    <w:rsid w:val="008644A2"/>
    <w:rsid w:val="00865A8E"/>
    <w:rsid w:val="00866215"/>
    <w:rsid w:val="00866C17"/>
    <w:rsid w:val="00867BA7"/>
    <w:rsid w:val="00870C17"/>
    <w:rsid w:val="00871533"/>
    <w:rsid w:val="00871D88"/>
    <w:rsid w:val="008729A6"/>
    <w:rsid w:val="0087583B"/>
    <w:rsid w:val="00876154"/>
    <w:rsid w:val="0088188F"/>
    <w:rsid w:val="008818CF"/>
    <w:rsid w:val="00882467"/>
    <w:rsid w:val="008824FC"/>
    <w:rsid w:val="00884A17"/>
    <w:rsid w:val="0088724F"/>
    <w:rsid w:val="0088793D"/>
    <w:rsid w:val="00890B8E"/>
    <w:rsid w:val="00892B6E"/>
    <w:rsid w:val="008937C5"/>
    <w:rsid w:val="00893FBC"/>
    <w:rsid w:val="00894885"/>
    <w:rsid w:val="00896656"/>
    <w:rsid w:val="0089708C"/>
    <w:rsid w:val="008A1E28"/>
    <w:rsid w:val="008A62EE"/>
    <w:rsid w:val="008A648D"/>
    <w:rsid w:val="008A6594"/>
    <w:rsid w:val="008A6924"/>
    <w:rsid w:val="008A6D0D"/>
    <w:rsid w:val="008B5692"/>
    <w:rsid w:val="008B57A4"/>
    <w:rsid w:val="008B5CF8"/>
    <w:rsid w:val="008B76F0"/>
    <w:rsid w:val="008C1279"/>
    <w:rsid w:val="008C1C41"/>
    <w:rsid w:val="008C3B52"/>
    <w:rsid w:val="008C47F5"/>
    <w:rsid w:val="008C50C8"/>
    <w:rsid w:val="008C5AB8"/>
    <w:rsid w:val="008C7523"/>
    <w:rsid w:val="008C789A"/>
    <w:rsid w:val="008D122C"/>
    <w:rsid w:val="008D13A8"/>
    <w:rsid w:val="008D262A"/>
    <w:rsid w:val="008D280B"/>
    <w:rsid w:val="008D3205"/>
    <w:rsid w:val="008D3C76"/>
    <w:rsid w:val="008D57DC"/>
    <w:rsid w:val="008D73E9"/>
    <w:rsid w:val="008E0105"/>
    <w:rsid w:val="008E0F07"/>
    <w:rsid w:val="008E1064"/>
    <w:rsid w:val="008E2876"/>
    <w:rsid w:val="008E2BF7"/>
    <w:rsid w:val="008E3C7E"/>
    <w:rsid w:val="008E3E17"/>
    <w:rsid w:val="008E6318"/>
    <w:rsid w:val="008F0324"/>
    <w:rsid w:val="008F0A4E"/>
    <w:rsid w:val="008F136C"/>
    <w:rsid w:val="008F363D"/>
    <w:rsid w:val="008F3C4B"/>
    <w:rsid w:val="008F52CD"/>
    <w:rsid w:val="008F7053"/>
    <w:rsid w:val="008F7E73"/>
    <w:rsid w:val="00901665"/>
    <w:rsid w:val="009018D1"/>
    <w:rsid w:val="00901DCD"/>
    <w:rsid w:val="009035D6"/>
    <w:rsid w:val="009039B1"/>
    <w:rsid w:val="00905925"/>
    <w:rsid w:val="00910770"/>
    <w:rsid w:val="00910FFE"/>
    <w:rsid w:val="00911C83"/>
    <w:rsid w:val="009137B8"/>
    <w:rsid w:val="00913FA7"/>
    <w:rsid w:val="00915FAA"/>
    <w:rsid w:val="00916F92"/>
    <w:rsid w:val="0092247D"/>
    <w:rsid w:val="00923212"/>
    <w:rsid w:val="00924060"/>
    <w:rsid w:val="0092533F"/>
    <w:rsid w:val="009260F7"/>
    <w:rsid w:val="0092684D"/>
    <w:rsid w:val="00926BF2"/>
    <w:rsid w:val="00926F2B"/>
    <w:rsid w:val="009274F4"/>
    <w:rsid w:val="009307A6"/>
    <w:rsid w:val="00930B73"/>
    <w:rsid w:val="009320EC"/>
    <w:rsid w:val="009331FE"/>
    <w:rsid w:val="00933F90"/>
    <w:rsid w:val="00934A3E"/>
    <w:rsid w:val="00935136"/>
    <w:rsid w:val="0093638C"/>
    <w:rsid w:val="00936493"/>
    <w:rsid w:val="00936B47"/>
    <w:rsid w:val="0094034C"/>
    <w:rsid w:val="00940674"/>
    <w:rsid w:val="00942038"/>
    <w:rsid w:val="0094323D"/>
    <w:rsid w:val="00944F2E"/>
    <w:rsid w:val="00946613"/>
    <w:rsid w:val="009466C6"/>
    <w:rsid w:val="00946EBB"/>
    <w:rsid w:val="00947357"/>
    <w:rsid w:val="0095048E"/>
    <w:rsid w:val="009518AD"/>
    <w:rsid w:val="00952AC7"/>
    <w:rsid w:val="00954F04"/>
    <w:rsid w:val="00955D64"/>
    <w:rsid w:val="009577D2"/>
    <w:rsid w:val="00957E77"/>
    <w:rsid w:val="00960BC3"/>
    <w:rsid w:val="009633FE"/>
    <w:rsid w:val="00963817"/>
    <w:rsid w:val="00963D2D"/>
    <w:rsid w:val="00965363"/>
    <w:rsid w:val="00967024"/>
    <w:rsid w:val="0096790C"/>
    <w:rsid w:val="009727EA"/>
    <w:rsid w:val="009729FF"/>
    <w:rsid w:val="00973D2F"/>
    <w:rsid w:val="0097440E"/>
    <w:rsid w:val="009745E4"/>
    <w:rsid w:val="00975CD3"/>
    <w:rsid w:val="00976DD7"/>
    <w:rsid w:val="00977449"/>
    <w:rsid w:val="00977F5A"/>
    <w:rsid w:val="00977FCD"/>
    <w:rsid w:val="00980B23"/>
    <w:rsid w:val="00982811"/>
    <w:rsid w:val="00983990"/>
    <w:rsid w:val="00984E93"/>
    <w:rsid w:val="00987D77"/>
    <w:rsid w:val="009902E4"/>
    <w:rsid w:val="0099040C"/>
    <w:rsid w:val="00990C34"/>
    <w:rsid w:val="009919AC"/>
    <w:rsid w:val="009920BE"/>
    <w:rsid w:val="00992BB4"/>
    <w:rsid w:val="0099480A"/>
    <w:rsid w:val="00994BC9"/>
    <w:rsid w:val="00995D50"/>
    <w:rsid w:val="0099629B"/>
    <w:rsid w:val="009A2576"/>
    <w:rsid w:val="009A28D0"/>
    <w:rsid w:val="009A3496"/>
    <w:rsid w:val="009A3B21"/>
    <w:rsid w:val="009A4037"/>
    <w:rsid w:val="009A428C"/>
    <w:rsid w:val="009A42AB"/>
    <w:rsid w:val="009A4BC7"/>
    <w:rsid w:val="009A5AD2"/>
    <w:rsid w:val="009A722D"/>
    <w:rsid w:val="009B04E6"/>
    <w:rsid w:val="009B0887"/>
    <w:rsid w:val="009B0CCE"/>
    <w:rsid w:val="009B1AFA"/>
    <w:rsid w:val="009B3EDC"/>
    <w:rsid w:val="009B6FE1"/>
    <w:rsid w:val="009B7EB1"/>
    <w:rsid w:val="009B7FB5"/>
    <w:rsid w:val="009C30A2"/>
    <w:rsid w:val="009C39C1"/>
    <w:rsid w:val="009C4060"/>
    <w:rsid w:val="009C41DA"/>
    <w:rsid w:val="009C4A6B"/>
    <w:rsid w:val="009C594F"/>
    <w:rsid w:val="009C5C47"/>
    <w:rsid w:val="009C65A5"/>
    <w:rsid w:val="009C7843"/>
    <w:rsid w:val="009C78C9"/>
    <w:rsid w:val="009D127A"/>
    <w:rsid w:val="009D16C8"/>
    <w:rsid w:val="009D1B69"/>
    <w:rsid w:val="009D1E93"/>
    <w:rsid w:val="009D2219"/>
    <w:rsid w:val="009D2289"/>
    <w:rsid w:val="009D4FE0"/>
    <w:rsid w:val="009D7651"/>
    <w:rsid w:val="009D7C4B"/>
    <w:rsid w:val="009E1747"/>
    <w:rsid w:val="009E1845"/>
    <w:rsid w:val="009E24FC"/>
    <w:rsid w:val="009E3125"/>
    <w:rsid w:val="009E3151"/>
    <w:rsid w:val="009E3603"/>
    <w:rsid w:val="009E4C2A"/>
    <w:rsid w:val="009E6208"/>
    <w:rsid w:val="009E6917"/>
    <w:rsid w:val="009F0A40"/>
    <w:rsid w:val="009F0E94"/>
    <w:rsid w:val="009F19A0"/>
    <w:rsid w:val="009F28BF"/>
    <w:rsid w:val="009F2A97"/>
    <w:rsid w:val="009F36BF"/>
    <w:rsid w:val="00A00264"/>
    <w:rsid w:val="00A011B9"/>
    <w:rsid w:val="00A039D3"/>
    <w:rsid w:val="00A041EC"/>
    <w:rsid w:val="00A053D8"/>
    <w:rsid w:val="00A06011"/>
    <w:rsid w:val="00A060ED"/>
    <w:rsid w:val="00A063BC"/>
    <w:rsid w:val="00A063E3"/>
    <w:rsid w:val="00A07CB2"/>
    <w:rsid w:val="00A10609"/>
    <w:rsid w:val="00A115DE"/>
    <w:rsid w:val="00A1257E"/>
    <w:rsid w:val="00A12DD1"/>
    <w:rsid w:val="00A1461F"/>
    <w:rsid w:val="00A15B8D"/>
    <w:rsid w:val="00A17609"/>
    <w:rsid w:val="00A22A59"/>
    <w:rsid w:val="00A2344E"/>
    <w:rsid w:val="00A24179"/>
    <w:rsid w:val="00A2453E"/>
    <w:rsid w:val="00A26BB2"/>
    <w:rsid w:val="00A3085F"/>
    <w:rsid w:val="00A32B17"/>
    <w:rsid w:val="00A3393F"/>
    <w:rsid w:val="00A3488A"/>
    <w:rsid w:val="00A35702"/>
    <w:rsid w:val="00A40202"/>
    <w:rsid w:val="00A407EF"/>
    <w:rsid w:val="00A41551"/>
    <w:rsid w:val="00A41F10"/>
    <w:rsid w:val="00A42307"/>
    <w:rsid w:val="00A437C4"/>
    <w:rsid w:val="00A438EE"/>
    <w:rsid w:val="00A43AED"/>
    <w:rsid w:val="00A44D51"/>
    <w:rsid w:val="00A456FB"/>
    <w:rsid w:val="00A46344"/>
    <w:rsid w:val="00A47C62"/>
    <w:rsid w:val="00A50676"/>
    <w:rsid w:val="00A50E4C"/>
    <w:rsid w:val="00A517D3"/>
    <w:rsid w:val="00A51F48"/>
    <w:rsid w:val="00A5314F"/>
    <w:rsid w:val="00A5481D"/>
    <w:rsid w:val="00A54AC2"/>
    <w:rsid w:val="00A54F58"/>
    <w:rsid w:val="00A5611F"/>
    <w:rsid w:val="00A56BBA"/>
    <w:rsid w:val="00A571A9"/>
    <w:rsid w:val="00A57301"/>
    <w:rsid w:val="00A637A9"/>
    <w:rsid w:val="00A638E0"/>
    <w:rsid w:val="00A63CF9"/>
    <w:rsid w:val="00A64A66"/>
    <w:rsid w:val="00A66FBA"/>
    <w:rsid w:val="00A674AD"/>
    <w:rsid w:val="00A6765D"/>
    <w:rsid w:val="00A67F5B"/>
    <w:rsid w:val="00A71298"/>
    <w:rsid w:val="00A71B5D"/>
    <w:rsid w:val="00A71DE7"/>
    <w:rsid w:val="00A735B7"/>
    <w:rsid w:val="00A7478D"/>
    <w:rsid w:val="00A778C8"/>
    <w:rsid w:val="00A80B22"/>
    <w:rsid w:val="00A8234D"/>
    <w:rsid w:val="00A832C0"/>
    <w:rsid w:val="00A84C8B"/>
    <w:rsid w:val="00A84D47"/>
    <w:rsid w:val="00A85070"/>
    <w:rsid w:val="00A85671"/>
    <w:rsid w:val="00A85816"/>
    <w:rsid w:val="00A85C84"/>
    <w:rsid w:val="00A85E06"/>
    <w:rsid w:val="00A876DC"/>
    <w:rsid w:val="00A87BF6"/>
    <w:rsid w:val="00A90010"/>
    <w:rsid w:val="00A912BA"/>
    <w:rsid w:val="00A915EB"/>
    <w:rsid w:val="00A94BAE"/>
    <w:rsid w:val="00A94CA6"/>
    <w:rsid w:val="00A952AE"/>
    <w:rsid w:val="00A96D3F"/>
    <w:rsid w:val="00A97B8E"/>
    <w:rsid w:val="00AA0A3B"/>
    <w:rsid w:val="00AA0AFD"/>
    <w:rsid w:val="00AA0FDF"/>
    <w:rsid w:val="00AA296F"/>
    <w:rsid w:val="00AA32A9"/>
    <w:rsid w:val="00AA4030"/>
    <w:rsid w:val="00AA42FE"/>
    <w:rsid w:val="00AA4391"/>
    <w:rsid w:val="00AA49A6"/>
    <w:rsid w:val="00AB260E"/>
    <w:rsid w:val="00AB3B7F"/>
    <w:rsid w:val="00AB42FF"/>
    <w:rsid w:val="00AB4EE6"/>
    <w:rsid w:val="00AB59AE"/>
    <w:rsid w:val="00AB63B2"/>
    <w:rsid w:val="00AB678C"/>
    <w:rsid w:val="00AC1176"/>
    <w:rsid w:val="00AC295C"/>
    <w:rsid w:val="00AC2A68"/>
    <w:rsid w:val="00AC318D"/>
    <w:rsid w:val="00AC329D"/>
    <w:rsid w:val="00AC5608"/>
    <w:rsid w:val="00AC6374"/>
    <w:rsid w:val="00AC7F05"/>
    <w:rsid w:val="00AD2FDD"/>
    <w:rsid w:val="00AD3527"/>
    <w:rsid w:val="00AD491B"/>
    <w:rsid w:val="00AD4AEC"/>
    <w:rsid w:val="00AD4C5C"/>
    <w:rsid w:val="00AD5D2E"/>
    <w:rsid w:val="00AE0AA2"/>
    <w:rsid w:val="00AE14B5"/>
    <w:rsid w:val="00AE2895"/>
    <w:rsid w:val="00AE2DF4"/>
    <w:rsid w:val="00AE31BF"/>
    <w:rsid w:val="00AE3759"/>
    <w:rsid w:val="00AE44E9"/>
    <w:rsid w:val="00AE460E"/>
    <w:rsid w:val="00AE59B9"/>
    <w:rsid w:val="00AE5CF5"/>
    <w:rsid w:val="00AE7ABC"/>
    <w:rsid w:val="00AE7CD7"/>
    <w:rsid w:val="00AE7DBC"/>
    <w:rsid w:val="00AF0A6E"/>
    <w:rsid w:val="00AF0B68"/>
    <w:rsid w:val="00AF20E2"/>
    <w:rsid w:val="00AF270F"/>
    <w:rsid w:val="00AF2792"/>
    <w:rsid w:val="00AF27F4"/>
    <w:rsid w:val="00AF36C6"/>
    <w:rsid w:val="00AF4C5C"/>
    <w:rsid w:val="00AF5764"/>
    <w:rsid w:val="00AF5D2D"/>
    <w:rsid w:val="00B00855"/>
    <w:rsid w:val="00B02358"/>
    <w:rsid w:val="00B02CFD"/>
    <w:rsid w:val="00B04305"/>
    <w:rsid w:val="00B04507"/>
    <w:rsid w:val="00B04556"/>
    <w:rsid w:val="00B05F48"/>
    <w:rsid w:val="00B070DD"/>
    <w:rsid w:val="00B119A6"/>
    <w:rsid w:val="00B133CB"/>
    <w:rsid w:val="00B13893"/>
    <w:rsid w:val="00B14F4A"/>
    <w:rsid w:val="00B16B32"/>
    <w:rsid w:val="00B17906"/>
    <w:rsid w:val="00B21293"/>
    <w:rsid w:val="00B21D05"/>
    <w:rsid w:val="00B21DC8"/>
    <w:rsid w:val="00B22B29"/>
    <w:rsid w:val="00B3081B"/>
    <w:rsid w:val="00B31E7E"/>
    <w:rsid w:val="00B35005"/>
    <w:rsid w:val="00B367C9"/>
    <w:rsid w:val="00B36CFD"/>
    <w:rsid w:val="00B375AB"/>
    <w:rsid w:val="00B37CB1"/>
    <w:rsid w:val="00B40DA1"/>
    <w:rsid w:val="00B4283A"/>
    <w:rsid w:val="00B448E6"/>
    <w:rsid w:val="00B4518B"/>
    <w:rsid w:val="00B4525C"/>
    <w:rsid w:val="00B456A1"/>
    <w:rsid w:val="00B46293"/>
    <w:rsid w:val="00B46475"/>
    <w:rsid w:val="00B46883"/>
    <w:rsid w:val="00B4715F"/>
    <w:rsid w:val="00B47847"/>
    <w:rsid w:val="00B50CFF"/>
    <w:rsid w:val="00B50D6D"/>
    <w:rsid w:val="00B53FC6"/>
    <w:rsid w:val="00B5430F"/>
    <w:rsid w:val="00B54882"/>
    <w:rsid w:val="00B5704C"/>
    <w:rsid w:val="00B572C2"/>
    <w:rsid w:val="00B577C1"/>
    <w:rsid w:val="00B617B4"/>
    <w:rsid w:val="00B62225"/>
    <w:rsid w:val="00B62E1C"/>
    <w:rsid w:val="00B65067"/>
    <w:rsid w:val="00B662D8"/>
    <w:rsid w:val="00B6736B"/>
    <w:rsid w:val="00B67BD1"/>
    <w:rsid w:val="00B70A02"/>
    <w:rsid w:val="00B714D2"/>
    <w:rsid w:val="00B72EE5"/>
    <w:rsid w:val="00B763FD"/>
    <w:rsid w:val="00B764CE"/>
    <w:rsid w:val="00B765E3"/>
    <w:rsid w:val="00B76C78"/>
    <w:rsid w:val="00B774C2"/>
    <w:rsid w:val="00B77C48"/>
    <w:rsid w:val="00B8048F"/>
    <w:rsid w:val="00B8097C"/>
    <w:rsid w:val="00B81D25"/>
    <w:rsid w:val="00B81F21"/>
    <w:rsid w:val="00B82EE8"/>
    <w:rsid w:val="00B83015"/>
    <w:rsid w:val="00B847C1"/>
    <w:rsid w:val="00B918DC"/>
    <w:rsid w:val="00B91A89"/>
    <w:rsid w:val="00B91F7B"/>
    <w:rsid w:val="00B929D0"/>
    <w:rsid w:val="00B93B15"/>
    <w:rsid w:val="00B9406D"/>
    <w:rsid w:val="00B96226"/>
    <w:rsid w:val="00B979AF"/>
    <w:rsid w:val="00BA1EF3"/>
    <w:rsid w:val="00BA62D3"/>
    <w:rsid w:val="00BA6390"/>
    <w:rsid w:val="00BA6612"/>
    <w:rsid w:val="00BA6DCA"/>
    <w:rsid w:val="00BA7187"/>
    <w:rsid w:val="00BA774E"/>
    <w:rsid w:val="00BB3B9A"/>
    <w:rsid w:val="00BB4415"/>
    <w:rsid w:val="00BB4A26"/>
    <w:rsid w:val="00BB575D"/>
    <w:rsid w:val="00BB6467"/>
    <w:rsid w:val="00BB6618"/>
    <w:rsid w:val="00BB6B33"/>
    <w:rsid w:val="00BC1FDE"/>
    <w:rsid w:val="00BC4A30"/>
    <w:rsid w:val="00BD0A04"/>
    <w:rsid w:val="00BD11E5"/>
    <w:rsid w:val="00BD3202"/>
    <w:rsid w:val="00BD5C30"/>
    <w:rsid w:val="00BD6248"/>
    <w:rsid w:val="00BE104A"/>
    <w:rsid w:val="00BE15CB"/>
    <w:rsid w:val="00BE37E8"/>
    <w:rsid w:val="00BE4B7E"/>
    <w:rsid w:val="00BF025A"/>
    <w:rsid w:val="00BF0F89"/>
    <w:rsid w:val="00BF1011"/>
    <w:rsid w:val="00BF1EC6"/>
    <w:rsid w:val="00BF20D3"/>
    <w:rsid w:val="00BF2E48"/>
    <w:rsid w:val="00BF41A3"/>
    <w:rsid w:val="00BF42D8"/>
    <w:rsid w:val="00BF4B36"/>
    <w:rsid w:val="00BF59A2"/>
    <w:rsid w:val="00BF5D75"/>
    <w:rsid w:val="00BF5E4D"/>
    <w:rsid w:val="00BF77E9"/>
    <w:rsid w:val="00BF7E6A"/>
    <w:rsid w:val="00C00736"/>
    <w:rsid w:val="00C01AC5"/>
    <w:rsid w:val="00C01E74"/>
    <w:rsid w:val="00C025E1"/>
    <w:rsid w:val="00C057CD"/>
    <w:rsid w:val="00C061AB"/>
    <w:rsid w:val="00C06FD1"/>
    <w:rsid w:val="00C07535"/>
    <w:rsid w:val="00C104F4"/>
    <w:rsid w:val="00C1092D"/>
    <w:rsid w:val="00C14F0E"/>
    <w:rsid w:val="00C175EE"/>
    <w:rsid w:val="00C178C0"/>
    <w:rsid w:val="00C17A12"/>
    <w:rsid w:val="00C20899"/>
    <w:rsid w:val="00C21051"/>
    <w:rsid w:val="00C22891"/>
    <w:rsid w:val="00C23A81"/>
    <w:rsid w:val="00C24788"/>
    <w:rsid w:val="00C25919"/>
    <w:rsid w:val="00C26D70"/>
    <w:rsid w:val="00C300F8"/>
    <w:rsid w:val="00C30B34"/>
    <w:rsid w:val="00C30B9B"/>
    <w:rsid w:val="00C33597"/>
    <w:rsid w:val="00C33600"/>
    <w:rsid w:val="00C349FE"/>
    <w:rsid w:val="00C34FFB"/>
    <w:rsid w:val="00C35B74"/>
    <w:rsid w:val="00C35FE4"/>
    <w:rsid w:val="00C36389"/>
    <w:rsid w:val="00C366D2"/>
    <w:rsid w:val="00C367F9"/>
    <w:rsid w:val="00C37225"/>
    <w:rsid w:val="00C375E9"/>
    <w:rsid w:val="00C42296"/>
    <w:rsid w:val="00C42745"/>
    <w:rsid w:val="00C43F01"/>
    <w:rsid w:val="00C444B7"/>
    <w:rsid w:val="00C4483B"/>
    <w:rsid w:val="00C44B88"/>
    <w:rsid w:val="00C462CD"/>
    <w:rsid w:val="00C4665A"/>
    <w:rsid w:val="00C46CA5"/>
    <w:rsid w:val="00C5002F"/>
    <w:rsid w:val="00C5285D"/>
    <w:rsid w:val="00C53587"/>
    <w:rsid w:val="00C54429"/>
    <w:rsid w:val="00C5486B"/>
    <w:rsid w:val="00C56311"/>
    <w:rsid w:val="00C60C48"/>
    <w:rsid w:val="00C623E3"/>
    <w:rsid w:val="00C6253D"/>
    <w:rsid w:val="00C63750"/>
    <w:rsid w:val="00C645A6"/>
    <w:rsid w:val="00C66222"/>
    <w:rsid w:val="00C67219"/>
    <w:rsid w:val="00C67424"/>
    <w:rsid w:val="00C71419"/>
    <w:rsid w:val="00C72576"/>
    <w:rsid w:val="00C72808"/>
    <w:rsid w:val="00C72CE7"/>
    <w:rsid w:val="00C73669"/>
    <w:rsid w:val="00C76883"/>
    <w:rsid w:val="00C77A68"/>
    <w:rsid w:val="00C77F0B"/>
    <w:rsid w:val="00C81305"/>
    <w:rsid w:val="00C8154B"/>
    <w:rsid w:val="00C815DD"/>
    <w:rsid w:val="00C85116"/>
    <w:rsid w:val="00C85761"/>
    <w:rsid w:val="00C86BEA"/>
    <w:rsid w:val="00C873F2"/>
    <w:rsid w:val="00C87BEF"/>
    <w:rsid w:val="00C87C70"/>
    <w:rsid w:val="00C9044E"/>
    <w:rsid w:val="00C91438"/>
    <w:rsid w:val="00C97987"/>
    <w:rsid w:val="00C979C9"/>
    <w:rsid w:val="00CA1226"/>
    <w:rsid w:val="00CA17EB"/>
    <w:rsid w:val="00CA19AD"/>
    <w:rsid w:val="00CA1AFC"/>
    <w:rsid w:val="00CA28AF"/>
    <w:rsid w:val="00CA2A62"/>
    <w:rsid w:val="00CA6CF6"/>
    <w:rsid w:val="00CA7B4D"/>
    <w:rsid w:val="00CB0179"/>
    <w:rsid w:val="00CB12FD"/>
    <w:rsid w:val="00CB1E04"/>
    <w:rsid w:val="00CB21B9"/>
    <w:rsid w:val="00CB41D7"/>
    <w:rsid w:val="00CB4531"/>
    <w:rsid w:val="00CB57A5"/>
    <w:rsid w:val="00CB57ED"/>
    <w:rsid w:val="00CB59E8"/>
    <w:rsid w:val="00CB76C8"/>
    <w:rsid w:val="00CC11B4"/>
    <w:rsid w:val="00CC3A83"/>
    <w:rsid w:val="00CC46BC"/>
    <w:rsid w:val="00CC490D"/>
    <w:rsid w:val="00CC63E2"/>
    <w:rsid w:val="00CC7343"/>
    <w:rsid w:val="00CC7D75"/>
    <w:rsid w:val="00CD0338"/>
    <w:rsid w:val="00CD0690"/>
    <w:rsid w:val="00CD3114"/>
    <w:rsid w:val="00CD4B6F"/>
    <w:rsid w:val="00CD4D22"/>
    <w:rsid w:val="00CD55A6"/>
    <w:rsid w:val="00CE01BD"/>
    <w:rsid w:val="00CE0F86"/>
    <w:rsid w:val="00CE1556"/>
    <w:rsid w:val="00CE1D97"/>
    <w:rsid w:val="00CE24C0"/>
    <w:rsid w:val="00CE3789"/>
    <w:rsid w:val="00CE4316"/>
    <w:rsid w:val="00CE5110"/>
    <w:rsid w:val="00CE5DD5"/>
    <w:rsid w:val="00CE5F98"/>
    <w:rsid w:val="00CE699A"/>
    <w:rsid w:val="00CE703D"/>
    <w:rsid w:val="00CE7D48"/>
    <w:rsid w:val="00CF0ABE"/>
    <w:rsid w:val="00CF0FCE"/>
    <w:rsid w:val="00CF1DED"/>
    <w:rsid w:val="00CF2206"/>
    <w:rsid w:val="00CF37FF"/>
    <w:rsid w:val="00CF42D4"/>
    <w:rsid w:val="00CF4F24"/>
    <w:rsid w:val="00CF5960"/>
    <w:rsid w:val="00CF7401"/>
    <w:rsid w:val="00D008D6"/>
    <w:rsid w:val="00D016DA"/>
    <w:rsid w:val="00D03530"/>
    <w:rsid w:val="00D05947"/>
    <w:rsid w:val="00D05A51"/>
    <w:rsid w:val="00D07824"/>
    <w:rsid w:val="00D078B2"/>
    <w:rsid w:val="00D10ADE"/>
    <w:rsid w:val="00D10FD2"/>
    <w:rsid w:val="00D117C9"/>
    <w:rsid w:val="00D118BF"/>
    <w:rsid w:val="00D12EC8"/>
    <w:rsid w:val="00D1346A"/>
    <w:rsid w:val="00D13664"/>
    <w:rsid w:val="00D13A3B"/>
    <w:rsid w:val="00D14379"/>
    <w:rsid w:val="00D148E3"/>
    <w:rsid w:val="00D165AA"/>
    <w:rsid w:val="00D16A29"/>
    <w:rsid w:val="00D17967"/>
    <w:rsid w:val="00D17BF7"/>
    <w:rsid w:val="00D17F70"/>
    <w:rsid w:val="00D2108D"/>
    <w:rsid w:val="00D215BE"/>
    <w:rsid w:val="00D21C18"/>
    <w:rsid w:val="00D2386C"/>
    <w:rsid w:val="00D248E9"/>
    <w:rsid w:val="00D25374"/>
    <w:rsid w:val="00D2547D"/>
    <w:rsid w:val="00D25A36"/>
    <w:rsid w:val="00D261F1"/>
    <w:rsid w:val="00D26335"/>
    <w:rsid w:val="00D26A9B"/>
    <w:rsid w:val="00D26C0D"/>
    <w:rsid w:val="00D27AA1"/>
    <w:rsid w:val="00D302EB"/>
    <w:rsid w:val="00D31350"/>
    <w:rsid w:val="00D315E3"/>
    <w:rsid w:val="00D33DEE"/>
    <w:rsid w:val="00D402A1"/>
    <w:rsid w:val="00D437C7"/>
    <w:rsid w:val="00D4529B"/>
    <w:rsid w:val="00D462CC"/>
    <w:rsid w:val="00D47101"/>
    <w:rsid w:val="00D4773C"/>
    <w:rsid w:val="00D51814"/>
    <w:rsid w:val="00D551D2"/>
    <w:rsid w:val="00D572E4"/>
    <w:rsid w:val="00D60089"/>
    <w:rsid w:val="00D61F08"/>
    <w:rsid w:val="00D623CD"/>
    <w:rsid w:val="00D672B9"/>
    <w:rsid w:val="00D70975"/>
    <w:rsid w:val="00D73356"/>
    <w:rsid w:val="00D74CE8"/>
    <w:rsid w:val="00D75000"/>
    <w:rsid w:val="00D763EB"/>
    <w:rsid w:val="00D7741D"/>
    <w:rsid w:val="00D77E99"/>
    <w:rsid w:val="00D80490"/>
    <w:rsid w:val="00D81B5D"/>
    <w:rsid w:val="00D82697"/>
    <w:rsid w:val="00D828DF"/>
    <w:rsid w:val="00D849B9"/>
    <w:rsid w:val="00D852F3"/>
    <w:rsid w:val="00D8538B"/>
    <w:rsid w:val="00D86026"/>
    <w:rsid w:val="00D865CA"/>
    <w:rsid w:val="00D87218"/>
    <w:rsid w:val="00D87488"/>
    <w:rsid w:val="00D9047B"/>
    <w:rsid w:val="00D909BB"/>
    <w:rsid w:val="00D90B5D"/>
    <w:rsid w:val="00D90EC8"/>
    <w:rsid w:val="00D92188"/>
    <w:rsid w:val="00D934CE"/>
    <w:rsid w:val="00D95E44"/>
    <w:rsid w:val="00D963FA"/>
    <w:rsid w:val="00D96620"/>
    <w:rsid w:val="00DA030A"/>
    <w:rsid w:val="00DA04FA"/>
    <w:rsid w:val="00DA10A5"/>
    <w:rsid w:val="00DA228C"/>
    <w:rsid w:val="00DA3275"/>
    <w:rsid w:val="00DA3455"/>
    <w:rsid w:val="00DA696A"/>
    <w:rsid w:val="00DA6C3D"/>
    <w:rsid w:val="00DA7008"/>
    <w:rsid w:val="00DA70B5"/>
    <w:rsid w:val="00DA74E6"/>
    <w:rsid w:val="00DA78A0"/>
    <w:rsid w:val="00DB1288"/>
    <w:rsid w:val="00DB1378"/>
    <w:rsid w:val="00DB138C"/>
    <w:rsid w:val="00DB18E5"/>
    <w:rsid w:val="00DB34EB"/>
    <w:rsid w:val="00DB5675"/>
    <w:rsid w:val="00DB59EE"/>
    <w:rsid w:val="00DB5F68"/>
    <w:rsid w:val="00DB6AC5"/>
    <w:rsid w:val="00DC0455"/>
    <w:rsid w:val="00DC0941"/>
    <w:rsid w:val="00DC35EC"/>
    <w:rsid w:val="00DC506C"/>
    <w:rsid w:val="00DC5794"/>
    <w:rsid w:val="00DC5E82"/>
    <w:rsid w:val="00DC63B9"/>
    <w:rsid w:val="00DC701B"/>
    <w:rsid w:val="00DD0CB4"/>
    <w:rsid w:val="00DD18DD"/>
    <w:rsid w:val="00DD33A9"/>
    <w:rsid w:val="00DD3C0D"/>
    <w:rsid w:val="00DD5FD7"/>
    <w:rsid w:val="00DD632A"/>
    <w:rsid w:val="00DD6C87"/>
    <w:rsid w:val="00DE0891"/>
    <w:rsid w:val="00DE1866"/>
    <w:rsid w:val="00DE2540"/>
    <w:rsid w:val="00DE25EF"/>
    <w:rsid w:val="00DE297F"/>
    <w:rsid w:val="00DE2E2D"/>
    <w:rsid w:val="00DE32BF"/>
    <w:rsid w:val="00DE4225"/>
    <w:rsid w:val="00DE467A"/>
    <w:rsid w:val="00DE607F"/>
    <w:rsid w:val="00DE63AB"/>
    <w:rsid w:val="00DE643C"/>
    <w:rsid w:val="00DE69C0"/>
    <w:rsid w:val="00DE70B6"/>
    <w:rsid w:val="00DF0FD5"/>
    <w:rsid w:val="00DF2873"/>
    <w:rsid w:val="00DF32E0"/>
    <w:rsid w:val="00DF32F9"/>
    <w:rsid w:val="00DF38EE"/>
    <w:rsid w:val="00DF4538"/>
    <w:rsid w:val="00E010CF"/>
    <w:rsid w:val="00E0234A"/>
    <w:rsid w:val="00E032E2"/>
    <w:rsid w:val="00E033BB"/>
    <w:rsid w:val="00E034BB"/>
    <w:rsid w:val="00E03A80"/>
    <w:rsid w:val="00E06DA4"/>
    <w:rsid w:val="00E122C3"/>
    <w:rsid w:val="00E137BD"/>
    <w:rsid w:val="00E15284"/>
    <w:rsid w:val="00E17E65"/>
    <w:rsid w:val="00E206CB"/>
    <w:rsid w:val="00E20BB3"/>
    <w:rsid w:val="00E21773"/>
    <w:rsid w:val="00E21BCF"/>
    <w:rsid w:val="00E2246A"/>
    <w:rsid w:val="00E227A7"/>
    <w:rsid w:val="00E22802"/>
    <w:rsid w:val="00E2298D"/>
    <w:rsid w:val="00E22C59"/>
    <w:rsid w:val="00E23192"/>
    <w:rsid w:val="00E231BB"/>
    <w:rsid w:val="00E23F1A"/>
    <w:rsid w:val="00E2417B"/>
    <w:rsid w:val="00E2556B"/>
    <w:rsid w:val="00E25ECA"/>
    <w:rsid w:val="00E262A1"/>
    <w:rsid w:val="00E268FA"/>
    <w:rsid w:val="00E26ED0"/>
    <w:rsid w:val="00E27A3F"/>
    <w:rsid w:val="00E30E15"/>
    <w:rsid w:val="00E325FD"/>
    <w:rsid w:val="00E337B2"/>
    <w:rsid w:val="00E33F57"/>
    <w:rsid w:val="00E34045"/>
    <w:rsid w:val="00E34AAC"/>
    <w:rsid w:val="00E34D3D"/>
    <w:rsid w:val="00E358C6"/>
    <w:rsid w:val="00E3679C"/>
    <w:rsid w:val="00E37A54"/>
    <w:rsid w:val="00E41514"/>
    <w:rsid w:val="00E41D7A"/>
    <w:rsid w:val="00E42487"/>
    <w:rsid w:val="00E43599"/>
    <w:rsid w:val="00E445C1"/>
    <w:rsid w:val="00E44E4B"/>
    <w:rsid w:val="00E4525D"/>
    <w:rsid w:val="00E458EC"/>
    <w:rsid w:val="00E45CCD"/>
    <w:rsid w:val="00E45ECA"/>
    <w:rsid w:val="00E46A31"/>
    <w:rsid w:val="00E50012"/>
    <w:rsid w:val="00E50C5F"/>
    <w:rsid w:val="00E5261B"/>
    <w:rsid w:val="00E530D9"/>
    <w:rsid w:val="00E53286"/>
    <w:rsid w:val="00E56C28"/>
    <w:rsid w:val="00E60A63"/>
    <w:rsid w:val="00E615EF"/>
    <w:rsid w:val="00E64585"/>
    <w:rsid w:val="00E658DA"/>
    <w:rsid w:val="00E65B22"/>
    <w:rsid w:val="00E70AD8"/>
    <w:rsid w:val="00E7284C"/>
    <w:rsid w:val="00E750C7"/>
    <w:rsid w:val="00E750FA"/>
    <w:rsid w:val="00E751CF"/>
    <w:rsid w:val="00E75CAA"/>
    <w:rsid w:val="00E774E6"/>
    <w:rsid w:val="00E776D9"/>
    <w:rsid w:val="00E809F2"/>
    <w:rsid w:val="00E819A6"/>
    <w:rsid w:val="00E85332"/>
    <w:rsid w:val="00E86550"/>
    <w:rsid w:val="00E873F8"/>
    <w:rsid w:val="00E923B9"/>
    <w:rsid w:val="00E929A4"/>
    <w:rsid w:val="00E93ACD"/>
    <w:rsid w:val="00E950B5"/>
    <w:rsid w:val="00E953C7"/>
    <w:rsid w:val="00E96936"/>
    <w:rsid w:val="00E96A47"/>
    <w:rsid w:val="00EA03E6"/>
    <w:rsid w:val="00EA0EA9"/>
    <w:rsid w:val="00EA102A"/>
    <w:rsid w:val="00EA1080"/>
    <w:rsid w:val="00EA20A0"/>
    <w:rsid w:val="00EA2BBC"/>
    <w:rsid w:val="00EA40D5"/>
    <w:rsid w:val="00EA4405"/>
    <w:rsid w:val="00EA4C86"/>
    <w:rsid w:val="00EA5620"/>
    <w:rsid w:val="00EA5CA5"/>
    <w:rsid w:val="00EA614B"/>
    <w:rsid w:val="00EA6DD5"/>
    <w:rsid w:val="00EA6F67"/>
    <w:rsid w:val="00EA787D"/>
    <w:rsid w:val="00EA7A9D"/>
    <w:rsid w:val="00EB015C"/>
    <w:rsid w:val="00EB0531"/>
    <w:rsid w:val="00EB1D3E"/>
    <w:rsid w:val="00EB2A85"/>
    <w:rsid w:val="00EB3540"/>
    <w:rsid w:val="00EB3B23"/>
    <w:rsid w:val="00EB4830"/>
    <w:rsid w:val="00EB4A58"/>
    <w:rsid w:val="00EB5A5B"/>
    <w:rsid w:val="00EB67E2"/>
    <w:rsid w:val="00EB6A96"/>
    <w:rsid w:val="00EB7492"/>
    <w:rsid w:val="00EC11B2"/>
    <w:rsid w:val="00EC3D67"/>
    <w:rsid w:val="00EC4571"/>
    <w:rsid w:val="00EC5C00"/>
    <w:rsid w:val="00EC6D48"/>
    <w:rsid w:val="00ED051E"/>
    <w:rsid w:val="00ED06D6"/>
    <w:rsid w:val="00ED0E4F"/>
    <w:rsid w:val="00ED17BB"/>
    <w:rsid w:val="00ED236A"/>
    <w:rsid w:val="00ED2CDB"/>
    <w:rsid w:val="00ED71A7"/>
    <w:rsid w:val="00EE0056"/>
    <w:rsid w:val="00EE0BED"/>
    <w:rsid w:val="00EE2BA6"/>
    <w:rsid w:val="00EE3FF8"/>
    <w:rsid w:val="00EE4A79"/>
    <w:rsid w:val="00EE5F18"/>
    <w:rsid w:val="00EE5FCA"/>
    <w:rsid w:val="00EE60E6"/>
    <w:rsid w:val="00EE6173"/>
    <w:rsid w:val="00EF14F0"/>
    <w:rsid w:val="00EF1D99"/>
    <w:rsid w:val="00EF2549"/>
    <w:rsid w:val="00EF39E7"/>
    <w:rsid w:val="00EF5D85"/>
    <w:rsid w:val="00EF7535"/>
    <w:rsid w:val="00F00FED"/>
    <w:rsid w:val="00F01A56"/>
    <w:rsid w:val="00F01D77"/>
    <w:rsid w:val="00F03311"/>
    <w:rsid w:val="00F03692"/>
    <w:rsid w:val="00F06C44"/>
    <w:rsid w:val="00F112A3"/>
    <w:rsid w:val="00F11AFB"/>
    <w:rsid w:val="00F11DD9"/>
    <w:rsid w:val="00F124B1"/>
    <w:rsid w:val="00F15492"/>
    <w:rsid w:val="00F16468"/>
    <w:rsid w:val="00F17F50"/>
    <w:rsid w:val="00F203C6"/>
    <w:rsid w:val="00F23053"/>
    <w:rsid w:val="00F236EB"/>
    <w:rsid w:val="00F240D9"/>
    <w:rsid w:val="00F263D0"/>
    <w:rsid w:val="00F26E47"/>
    <w:rsid w:val="00F270A8"/>
    <w:rsid w:val="00F30576"/>
    <w:rsid w:val="00F30609"/>
    <w:rsid w:val="00F3211F"/>
    <w:rsid w:val="00F323FA"/>
    <w:rsid w:val="00F32C5E"/>
    <w:rsid w:val="00F3377B"/>
    <w:rsid w:val="00F33CDE"/>
    <w:rsid w:val="00F37A87"/>
    <w:rsid w:val="00F37CF4"/>
    <w:rsid w:val="00F40291"/>
    <w:rsid w:val="00F40DA9"/>
    <w:rsid w:val="00F4141D"/>
    <w:rsid w:val="00F41EBA"/>
    <w:rsid w:val="00F4241A"/>
    <w:rsid w:val="00F430D3"/>
    <w:rsid w:val="00F47C28"/>
    <w:rsid w:val="00F51C33"/>
    <w:rsid w:val="00F528A4"/>
    <w:rsid w:val="00F53E9A"/>
    <w:rsid w:val="00F55B44"/>
    <w:rsid w:val="00F5646D"/>
    <w:rsid w:val="00F56CE2"/>
    <w:rsid w:val="00F56EC1"/>
    <w:rsid w:val="00F5740C"/>
    <w:rsid w:val="00F60E84"/>
    <w:rsid w:val="00F61B41"/>
    <w:rsid w:val="00F629E6"/>
    <w:rsid w:val="00F63742"/>
    <w:rsid w:val="00F6416B"/>
    <w:rsid w:val="00F647C6"/>
    <w:rsid w:val="00F64B10"/>
    <w:rsid w:val="00F657AE"/>
    <w:rsid w:val="00F67F1E"/>
    <w:rsid w:val="00F70675"/>
    <w:rsid w:val="00F70CFA"/>
    <w:rsid w:val="00F720AA"/>
    <w:rsid w:val="00F76B99"/>
    <w:rsid w:val="00F77712"/>
    <w:rsid w:val="00F805B4"/>
    <w:rsid w:val="00F80DAB"/>
    <w:rsid w:val="00F81260"/>
    <w:rsid w:val="00F83087"/>
    <w:rsid w:val="00F83171"/>
    <w:rsid w:val="00F836D2"/>
    <w:rsid w:val="00F84347"/>
    <w:rsid w:val="00F847ED"/>
    <w:rsid w:val="00F86339"/>
    <w:rsid w:val="00F870A9"/>
    <w:rsid w:val="00F90AD0"/>
    <w:rsid w:val="00F92857"/>
    <w:rsid w:val="00F92E7E"/>
    <w:rsid w:val="00F930AA"/>
    <w:rsid w:val="00F95826"/>
    <w:rsid w:val="00F97EC2"/>
    <w:rsid w:val="00FA160B"/>
    <w:rsid w:val="00FA24A1"/>
    <w:rsid w:val="00FA2CF5"/>
    <w:rsid w:val="00FA3154"/>
    <w:rsid w:val="00FA3A3B"/>
    <w:rsid w:val="00FA5D68"/>
    <w:rsid w:val="00FA7273"/>
    <w:rsid w:val="00FA7C7D"/>
    <w:rsid w:val="00FB3027"/>
    <w:rsid w:val="00FB3169"/>
    <w:rsid w:val="00FB6712"/>
    <w:rsid w:val="00FB69BB"/>
    <w:rsid w:val="00FC161A"/>
    <w:rsid w:val="00FC2301"/>
    <w:rsid w:val="00FC2E93"/>
    <w:rsid w:val="00FC3871"/>
    <w:rsid w:val="00FC3C82"/>
    <w:rsid w:val="00FC61DF"/>
    <w:rsid w:val="00FC7107"/>
    <w:rsid w:val="00FD235D"/>
    <w:rsid w:val="00FD2876"/>
    <w:rsid w:val="00FD4391"/>
    <w:rsid w:val="00FD4D9D"/>
    <w:rsid w:val="00FD6F1C"/>
    <w:rsid w:val="00FD7461"/>
    <w:rsid w:val="00FD7D33"/>
    <w:rsid w:val="00FE0B06"/>
    <w:rsid w:val="00FE145E"/>
    <w:rsid w:val="00FE25A9"/>
    <w:rsid w:val="00FE286E"/>
    <w:rsid w:val="00FE3305"/>
    <w:rsid w:val="00FE359F"/>
    <w:rsid w:val="00FE4DD0"/>
    <w:rsid w:val="00FE53A1"/>
    <w:rsid w:val="00FE7024"/>
    <w:rsid w:val="00FE7267"/>
    <w:rsid w:val="00FF02DA"/>
    <w:rsid w:val="00FF1B6C"/>
    <w:rsid w:val="00FF3089"/>
    <w:rsid w:val="00FF3FFC"/>
    <w:rsid w:val="00FF5FD6"/>
    <w:rsid w:val="00FF7078"/>
    <w:rsid w:val="00FF7DE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526316"/>
  <w15:docId w15:val="{C3E5463F-AEB9-4D74-9154-9F1CC4AA60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21B39"/>
    <w:pPr>
      <w:widowControl w:val="0"/>
      <w:jc w:val="both"/>
    </w:pPr>
    <w:rPr>
      <w:rFonts w:eastAsia="標楷體"/>
    </w:rPr>
  </w:style>
  <w:style w:type="paragraph" w:styleId="2">
    <w:name w:val="heading 2"/>
    <w:basedOn w:val="a"/>
    <w:link w:val="20"/>
    <w:unhideWhenUsed/>
    <w:qFormat/>
    <w:rsid w:val="00DB6AC5"/>
    <w:pPr>
      <w:kinsoku w:val="0"/>
      <w:adjustRightInd w:val="0"/>
      <w:snapToGrid w:val="0"/>
      <w:spacing w:line="500" w:lineRule="exact"/>
      <w:ind w:leftChars="100" w:left="300" w:hangingChars="200" w:hanging="200"/>
      <w:outlineLvl w:val="1"/>
    </w:pPr>
    <w:rPr>
      <w:rFonts w:ascii="標楷體" w:hAnsi="Arial" w:cs="Times New Roman"/>
      <w:b/>
      <w:bCs/>
      <w:kern w:val="0"/>
      <w:sz w:val="32"/>
      <w:szCs w:val="48"/>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21B39"/>
    <w:pPr>
      <w:tabs>
        <w:tab w:val="center" w:pos="4153"/>
        <w:tab w:val="right" w:pos="8306"/>
      </w:tabs>
      <w:snapToGrid w:val="0"/>
    </w:pPr>
    <w:rPr>
      <w:sz w:val="20"/>
      <w:szCs w:val="20"/>
    </w:rPr>
  </w:style>
  <w:style w:type="character" w:customStyle="1" w:styleId="a4">
    <w:name w:val="頁首 字元"/>
    <w:basedOn w:val="a0"/>
    <w:link w:val="a3"/>
    <w:uiPriority w:val="99"/>
    <w:rsid w:val="00221B39"/>
    <w:rPr>
      <w:sz w:val="20"/>
      <w:szCs w:val="20"/>
    </w:rPr>
  </w:style>
  <w:style w:type="paragraph" w:styleId="a5">
    <w:name w:val="footer"/>
    <w:basedOn w:val="a"/>
    <w:link w:val="a6"/>
    <w:uiPriority w:val="99"/>
    <w:unhideWhenUsed/>
    <w:rsid w:val="00221B39"/>
    <w:pPr>
      <w:tabs>
        <w:tab w:val="center" w:pos="4153"/>
        <w:tab w:val="right" w:pos="8306"/>
      </w:tabs>
      <w:snapToGrid w:val="0"/>
    </w:pPr>
    <w:rPr>
      <w:sz w:val="20"/>
      <w:szCs w:val="20"/>
    </w:rPr>
  </w:style>
  <w:style w:type="character" w:customStyle="1" w:styleId="a6">
    <w:name w:val="頁尾 字元"/>
    <w:basedOn w:val="a0"/>
    <w:link w:val="a5"/>
    <w:uiPriority w:val="99"/>
    <w:rsid w:val="00221B39"/>
    <w:rPr>
      <w:sz w:val="20"/>
      <w:szCs w:val="20"/>
    </w:rPr>
  </w:style>
  <w:style w:type="paragraph" w:customStyle="1" w:styleId="a7">
    <w:name w:val="甲"/>
    <w:qFormat/>
    <w:rsid w:val="008D122C"/>
    <w:pPr>
      <w:adjustRightInd w:val="0"/>
      <w:snapToGrid w:val="0"/>
      <w:jc w:val="center"/>
    </w:pPr>
    <w:rPr>
      <w:rFonts w:ascii="標楷體" w:eastAsia="標楷體"/>
      <w:b/>
      <w:sz w:val="40"/>
    </w:rPr>
  </w:style>
  <w:style w:type="paragraph" w:customStyle="1" w:styleId="-">
    <w:name w:val="甲-壹貳參"/>
    <w:qFormat/>
    <w:rsid w:val="005641E1"/>
    <w:pPr>
      <w:adjustRightInd w:val="0"/>
      <w:snapToGrid w:val="0"/>
      <w:jc w:val="both"/>
    </w:pPr>
    <w:rPr>
      <w:rFonts w:ascii="新細明體" w:eastAsia="標楷體" w:hAnsi="新細明體"/>
      <w:b/>
      <w:sz w:val="36"/>
    </w:rPr>
  </w:style>
  <w:style w:type="paragraph" w:customStyle="1" w:styleId="-0">
    <w:name w:val="甲-一二三"/>
    <w:qFormat/>
    <w:rsid w:val="005641E1"/>
    <w:pPr>
      <w:adjustRightInd w:val="0"/>
      <w:snapToGrid w:val="0"/>
      <w:spacing w:line="500" w:lineRule="exact"/>
      <w:ind w:firstLineChars="100" w:firstLine="100"/>
      <w:jc w:val="both"/>
    </w:pPr>
    <w:rPr>
      <w:rFonts w:ascii="新細明體" w:eastAsia="標楷體" w:hAnsi="新細明體"/>
      <w:b/>
      <w:sz w:val="32"/>
    </w:rPr>
  </w:style>
  <w:style w:type="paragraph" w:customStyle="1" w:styleId="-1">
    <w:name w:val="甲-(一)(二)(三)"/>
    <w:qFormat/>
    <w:rsid w:val="005641E1"/>
    <w:pPr>
      <w:adjustRightInd w:val="0"/>
      <w:snapToGrid w:val="0"/>
      <w:spacing w:line="500" w:lineRule="exact"/>
      <w:ind w:firstLineChars="100" w:firstLine="100"/>
      <w:jc w:val="both"/>
    </w:pPr>
    <w:rPr>
      <w:rFonts w:ascii="新細明體" w:eastAsia="標楷體" w:hAnsi="新細明體"/>
      <w:b/>
      <w:sz w:val="28"/>
    </w:rPr>
  </w:style>
  <w:style w:type="paragraph" w:customStyle="1" w:styleId="-2">
    <w:name w:val="甲-內文"/>
    <w:qFormat/>
    <w:rsid w:val="005641E1"/>
    <w:pPr>
      <w:adjustRightInd w:val="0"/>
      <w:snapToGrid w:val="0"/>
      <w:spacing w:line="500" w:lineRule="exact"/>
      <w:ind w:firstLineChars="200" w:firstLine="200"/>
      <w:jc w:val="both"/>
    </w:pPr>
    <w:rPr>
      <w:rFonts w:ascii="新細明體" w:eastAsia="標楷體" w:hAnsi="新細明體"/>
      <w:sz w:val="28"/>
    </w:rPr>
  </w:style>
  <w:style w:type="paragraph" w:customStyle="1" w:styleId="-123">
    <w:name w:val="甲-123"/>
    <w:qFormat/>
    <w:rsid w:val="005641E1"/>
    <w:pPr>
      <w:adjustRightInd w:val="0"/>
      <w:snapToGrid w:val="0"/>
      <w:spacing w:line="500" w:lineRule="exact"/>
      <w:ind w:firstLineChars="200" w:firstLine="200"/>
      <w:jc w:val="both"/>
    </w:pPr>
    <w:rPr>
      <w:rFonts w:ascii="新細明體" w:eastAsia="標楷體" w:hAnsi="新細明體"/>
      <w:sz w:val="28"/>
    </w:rPr>
  </w:style>
  <w:style w:type="paragraph" w:customStyle="1" w:styleId="-1230">
    <w:name w:val="甲-(1)(2)(3)"/>
    <w:qFormat/>
    <w:rsid w:val="005641E1"/>
    <w:pPr>
      <w:adjustRightInd w:val="0"/>
      <w:snapToGrid w:val="0"/>
      <w:spacing w:line="500" w:lineRule="exact"/>
      <w:ind w:firstLineChars="300" w:firstLine="300"/>
      <w:jc w:val="both"/>
    </w:pPr>
    <w:rPr>
      <w:rFonts w:ascii="新細明體" w:eastAsia="標楷體" w:hAnsi="新細明體"/>
      <w:sz w:val="28"/>
    </w:rPr>
  </w:style>
  <w:style w:type="paragraph" w:customStyle="1" w:styleId="-ABC">
    <w:name w:val="甲-ABC"/>
    <w:qFormat/>
    <w:rsid w:val="005641E1"/>
    <w:pPr>
      <w:adjustRightInd w:val="0"/>
      <w:snapToGrid w:val="0"/>
      <w:spacing w:line="500" w:lineRule="exact"/>
      <w:ind w:firstLineChars="400" w:firstLine="400"/>
      <w:jc w:val="both"/>
    </w:pPr>
    <w:rPr>
      <w:rFonts w:ascii="新細明體" w:eastAsia="標楷體" w:hAnsi="新細明體"/>
      <w:sz w:val="28"/>
    </w:rPr>
  </w:style>
  <w:style w:type="paragraph" w:customStyle="1" w:styleId="-ABC0">
    <w:name w:val="甲-(A)(B)(C)"/>
    <w:qFormat/>
    <w:rsid w:val="005641E1"/>
    <w:pPr>
      <w:adjustRightInd w:val="0"/>
      <w:snapToGrid w:val="0"/>
      <w:spacing w:line="500" w:lineRule="exact"/>
      <w:ind w:firstLineChars="500" w:firstLine="500"/>
      <w:jc w:val="both"/>
    </w:pPr>
    <w:rPr>
      <w:rFonts w:ascii="新細明體" w:eastAsia="標楷體" w:hAnsi="新細明體"/>
      <w:sz w:val="28"/>
    </w:rPr>
  </w:style>
  <w:style w:type="paragraph" w:customStyle="1" w:styleId="-3">
    <w:name w:val="乙-一二三"/>
    <w:qFormat/>
    <w:rsid w:val="005641E1"/>
    <w:pPr>
      <w:adjustRightInd w:val="0"/>
      <w:snapToGrid w:val="0"/>
      <w:spacing w:line="460" w:lineRule="exact"/>
      <w:ind w:firstLineChars="100" w:firstLine="100"/>
      <w:jc w:val="both"/>
    </w:pPr>
    <w:rPr>
      <w:rFonts w:ascii="新細明體" w:eastAsia="標楷體" w:hAnsi="新細明體"/>
      <w:b/>
      <w:sz w:val="32"/>
    </w:rPr>
  </w:style>
  <w:style w:type="paragraph" w:customStyle="1" w:styleId="a8">
    <w:name w:val="乙(一)(二)(三)"/>
    <w:qFormat/>
    <w:rsid w:val="005641E1"/>
    <w:pPr>
      <w:adjustRightInd w:val="0"/>
      <w:snapToGrid w:val="0"/>
      <w:spacing w:line="460" w:lineRule="exact"/>
      <w:ind w:firstLineChars="100" w:firstLine="100"/>
      <w:jc w:val="both"/>
    </w:pPr>
    <w:rPr>
      <w:rFonts w:ascii="新細明體" w:eastAsia="標楷體" w:hAnsi="新細明體"/>
      <w:b/>
      <w:sz w:val="28"/>
    </w:rPr>
  </w:style>
  <w:style w:type="paragraph" w:customStyle="1" w:styleId="-4">
    <w:name w:val="乙-內文"/>
    <w:qFormat/>
    <w:rsid w:val="005641E1"/>
    <w:pPr>
      <w:adjustRightInd w:val="0"/>
      <w:snapToGrid w:val="0"/>
      <w:spacing w:line="460" w:lineRule="exact"/>
      <w:ind w:firstLineChars="200" w:firstLine="200"/>
      <w:jc w:val="both"/>
    </w:pPr>
    <w:rPr>
      <w:rFonts w:ascii="新細明體" w:eastAsia="標楷體" w:hAnsi="新細明體"/>
    </w:rPr>
  </w:style>
  <w:style w:type="paragraph" w:customStyle="1" w:styleId="-1231">
    <w:name w:val="乙-123"/>
    <w:qFormat/>
    <w:rsid w:val="005641E1"/>
    <w:pPr>
      <w:adjustRightInd w:val="0"/>
      <w:snapToGrid w:val="0"/>
      <w:spacing w:line="460" w:lineRule="exact"/>
      <w:ind w:firstLineChars="200" w:firstLine="200"/>
      <w:jc w:val="both"/>
    </w:pPr>
    <w:rPr>
      <w:rFonts w:ascii="新細明體" w:eastAsia="標楷體" w:hAnsi="新細明體"/>
    </w:rPr>
  </w:style>
  <w:style w:type="paragraph" w:customStyle="1" w:styleId="-1232">
    <w:name w:val="乙-(1)(2)(3)"/>
    <w:qFormat/>
    <w:rsid w:val="005641E1"/>
    <w:pPr>
      <w:adjustRightInd w:val="0"/>
      <w:snapToGrid w:val="0"/>
      <w:spacing w:line="460" w:lineRule="exact"/>
      <w:ind w:firstLineChars="300" w:firstLine="300"/>
      <w:jc w:val="both"/>
    </w:pPr>
    <w:rPr>
      <w:rFonts w:ascii="新細明體" w:eastAsia="標楷體" w:hAnsi="新細明體"/>
    </w:rPr>
  </w:style>
  <w:style w:type="paragraph" w:customStyle="1" w:styleId="-ABC1">
    <w:name w:val="乙-ABC"/>
    <w:qFormat/>
    <w:rsid w:val="00ED2CDB"/>
    <w:pPr>
      <w:adjustRightInd w:val="0"/>
      <w:snapToGrid w:val="0"/>
      <w:spacing w:line="460" w:lineRule="exact"/>
      <w:ind w:firstLineChars="400" w:firstLine="400"/>
      <w:jc w:val="both"/>
    </w:pPr>
    <w:rPr>
      <w:rFonts w:ascii="新細明體" w:eastAsia="標楷體" w:hAnsi="新細明體"/>
    </w:rPr>
  </w:style>
  <w:style w:type="paragraph" w:customStyle="1" w:styleId="-ABC2">
    <w:name w:val="乙-(A)(B)(C)"/>
    <w:qFormat/>
    <w:rsid w:val="00ED2CDB"/>
    <w:pPr>
      <w:adjustRightInd w:val="0"/>
      <w:snapToGrid w:val="0"/>
      <w:spacing w:line="460" w:lineRule="exact"/>
      <w:ind w:firstLineChars="500" w:firstLine="500"/>
      <w:jc w:val="both"/>
    </w:pPr>
    <w:rPr>
      <w:rFonts w:ascii="新細明體" w:eastAsia="標楷體" w:hAnsi="新細明體"/>
    </w:rPr>
  </w:style>
  <w:style w:type="paragraph" w:customStyle="1" w:styleId="1">
    <w:name w:val="樣式1"/>
    <w:basedOn w:val="a"/>
    <w:rsid w:val="007B090A"/>
    <w:pPr>
      <w:spacing w:after="120" w:line="460" w:lineRule="exact"/>
      <w:jc w:val="left"/>
    </w:pPr>
    <w:rPr>
      <w:rFonts w:ascii="Times New Roman" w:hAnsi="Times New Roman" w:cs="Times New Roman"/>
      <w:b/>
      <w:sz w:val="32"/>
      <w:szCs w:val="20"/>
    </w:rPr>
  </w:style>
  <w:style w:type="paragraph" w:customStyle="1" w:styleId="Default">
    <w:name w:val="Default"/>
    <w:rsid w:val="007B090A"/>
    <w:pPr>
      <w:widowControl w:val="0"/>
      <w:autoSpaceDE w:val="0"/>
      <w:autoSpaceDN w:val="0"/>
      <w:adjustRightInd w:val="0"/>
    </w:pPr>
    <w:rPr>
      <w:rFonts w:ascii="新細明體" w:eastAsia="新細明體" w:hAnsi="Times New Roman" w:cs="Times New Roman"/>
      <w:color w:val="000000"/>
      <w:kern w:val="0"/>
      <w:szCs w:val="24"/>
    </w:rPr>
  </w:style>
  <w:style w:type="paragraph" w:customStyle="1" w:styleId="a9">
    <w:name w:val="總"/>
    <w:basedOn w:val="a"/>
    <w:rsid w:val="007B090A"/>
    <w:pPr>
      <w:spacing w:line="300" w:lineRule="auto"/>
      <w:ind w:firstLine="896"/>
      <w:outlineLvl w:val="4"/>
    </w:pPr>
    <w:rPr>
      <w:rFonts w:ascii="Times New Roman" w:eastAsia="細明體" w:hAnsi="Times New Roman" w:cs="Times New Roman"/>
      <w:sz w:val="22"/>
      <w:szCs w:val="20"/>
    </w:rPr>
  </w:style>
  <w:style w:type="paragraph" w:styleId="aa">
    <w:name w:val="Balloon Text"/>
    <w:basedOn w:val="a"/>
    <w:link w:val="ab"/>
    <w:uiPriority w:val="99"/>
    <w:semiHidden/>
    <w:unhideWhenUsed/>
    <w:rsid w:val="00B91F7B"/>
    <w:rPr>
      <w:rFonts w:asciiTheme="majorHAnsi" w:eastAsiaTheme="majorEastAsia" w:hAnsiTheme="majorHAnsi" w:cstheme="majorBidi"/>
      <w:sz w:val="18"/>
      <w:szCs w:val="18"/>
    </w:rPr>
  </w:style>
  <w:style w:type="character" w:customStyle="1" w:styleId="ab">
    <w:name w:val="註解方塊文字 字元"/>
    <w:basedOn w:val="a0"/>
    <w:link w:val="aa"/>
    <w:uiPriority w:val="99"/>
    <w:semiHidden/>
    <w:rsid w:val="00B91F7B"/>
    <w:rPr>
      <w:rFonts w:asciiTheme="majorHAnsi" w:eastAsiaTheme="majorEastAsia" w:hAnsiTheme="majorHAnsi" w:cstheme="majorBidi"/>
      <w:sz w:val="18"/>
      <w:szCs w:val="18"/>
    </w:rPr>
  </w:style>
  <w:style w:type="paragraph" w:customStyle="1" w:styleId="ac">
    <w:name w:val="標題甲、"/>
    <w:basedOn w:val="a"/>
    <w:rsid w:val="00E41514"/>
    <w:pPr>
      <w:spacing w:beforeLines="50"/>
      <w:jc w:val="center"/>
    </w:pPr>
    <w:rPr>
      <w:rFonts w:ascii="Times New Roman" w:hAnsi="Times New Roman" w:cs="新細明體"/>
      <w:b/>
      <w:bCs/>
      <w:sz w:val="40"/>
      <w:szCs w:val="20"/>
    </w:rPr>
  </w:style>
  <w:style w:type="paragraph" w:customStyle="1" w:styleId="10">
    <w:name w:val="內文1"/>
    <w:basedOn w:val="a"/>
    <w:qFormat/>
    <w:rsid w:val="002A112E"/>
    <w:pPr>
      <w:kinsoku w:val="0"/>
      <w:spacing w:line="368" w:lineRule="atLeast"/>
    </w:pPr>
    <w:rPr>
      <w:rFonts w:ascii="Times New Roman" w:hAnsi="Times New Roman" w:cs="Times New Roman"/>
      <w:spacing w:val="8"/>
      <w:sz w:val="32"/>
      <w:szCs w:val="20"/>
    </w:rPr>
  </w:style>
  <w:style w:type="paragraph" w:styleId="ad">
    <w:name w:val="List Paragraph"/>
    <w:basedOn w:val="a"/>
    <w:uiPriority w:val="34"/>
    <w:qFormat/>
    <w:rsid w:val="002B6118"/>
    <w:pPr>
      <w:ind w:leftChars="200" w:left="480"/>
    </w:pPr>
  </w:style>
  <w:style w:type="table" w:styleId="ae">
    <w:name w:val="Table Grid"/>
    <w:aliases w:val="我的表格"/>
    <w:basedOn w:val="a1"/>
    <w:uiPriority w:val="39"/>
    <w:unhideWhenUsed/>
    <w:qFormat/>
    <w:rsid w:val="009D4F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格格線28"/>
    <w:basedOn w:val="a1"/>
    <w:next w:val="ae"/>
    <w:uiPriority w:val="59"/>
    <w:rsid w:val="008966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566D46"/>
    <w:pPr>
      <w:widowControl w:val="0"/>
      <w:autoSpaceDE w:val="0"/>
      <w:autoSpaceDN w:val="0"/>
    </w:pPr>
    <w:rPr>
      <w:kern w:val="0"/>
      <w:sz w:val="22"/>
      <w:lang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566D46"/>
    <w:pPr>
      <w:autoSpaceDE w:val="0"/>
      <w:autoSpaceDN w:val="0"/>
      <w:jc w:val="right"/>
    </w:pPr>
    <w:rPr>
      <w:rFonts w:ascii="細明體" w:eastAsia="細明體" w:hAnsi="細明體" w:cs="細明體"/>
      <w:kern w:val="0"/>
      <w:sz w:val="22"/>
    </w:rPr>
  </w:style>
  <w:style w:type="paragraph" w:customStyle="1" w:styleId="11">
    <w:name w:val="標題 1凸排"/>
    <w:qFormat/>
    <w:rsid w:val="0063756D"/>
    <w:pPr>
      <w:adjustRightInd w:val="0"/>
      <w:snapToGrid w:val="0"/>
      <w:spacing w:line="500" w:lineRule="exact"/>
      <w:ind w:leftChars="100" w:left="300" w:hangingChars="200" w:hanging="200"/>
      <w:jc w:val="both"/>
    </w:pPr>
    <w:rPr>
      <w:rFonts w:ascii="標楷體" w:eastAsia="標楷體" w:hAnsi="Arial" w:cs="Times New Roman"/>
      <w:b/>
      <w:bCs/>
      <w:kern w:val="0"/>
      <w:sz w:val="32"/>
      <w:szCs w:val="48"/>
    </w:rPr>
  </w:style>
  <w:style w:type="table" w:customStyle="1" w:styleId="12">
    <w:name w:val="表格格線1"/>
    <w:basedOn w:val="a1"/>
    <w:next w:val="ae"/>
    <w:uiPriority w:val="59"/>
    <w:rsid w:val="0063756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1"/>
    <w:basedOn w:val="a1"/>
    <w:next w:val="ae"/>
    <w:uiPriority w:val="59"/>
    <w:rsid w:val="006375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1"/>
    <w:next w:val="ae"/>
    <w:uiPriority w:val="59"/>
    <w:rsid w:val="006375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endnote text"/>
    <w:basedOn w:val="a"/>
    <w:link w:val="af0"/>
    <w:uiPriority w:val="99"/>
    <w:semiHidden/>
    <w:unhideWhenUsed/>
    <w:rsid w:val="009E1845"/>
    <w:pPr>
      <w:snapToGrid w:val="0"/>
      <w:jc w:val="left"/>
    </w:pPr>
  </w:style>
  <w:style w:type="character" w:customStyle="1" w:styleId="af0">
    <w:name w:val="章節附註文字 字元"/>
    <w:basedOn w:val="a0"/>
    <w:link w:val="af"/>
    <w:uiPriority w:val="99"/>
    <w:semiHidden/>
    <w:rsid w:val="009E1845"/>
    <w:rPr>
      <w:rFonts w:eastAsia="標楷體"/>
    </w:rPr>
  </w:style>
  <w:style w:type="character" w:styleId="af1">
    <w:name w:val="endnote reference"/>
    <w:basedOn w:val="a0"/>
    <w:uiPriority w:val="99"/>
    <w:semiHidden/>
    <w:unhideWhenUsed/>
    <w:rsid w:val="009E1845"/>
    <w:rPr>
      <w:vertAlign w:val="superscript"/>
    </w:rPr>
  </w:style>
  <w:style w:type="character" w:styleId="af2">
    <w:name w:val="Hyperlink"/>
    <w:basedOn w:val="a0"/>
    <w:uiPriority w:val="99"/>
    <w:unhideWhenUsed/>
    <w:rsid w:val="00774D40"/>
    <w:rPr>
      <w:color w:val="0000FF" w:themeColor="hyperlink"/>
      <w:u w:val="single"/>
    </w:rPr>
  </w:style>
  <w:style w:type="character" w:styleId="af3">
    <w:name w:val="Unresolved Mention"/>
    <w:basedOn w:val="a0"/>
    <w:uiPriority w:val="99"/>
    <w:semiHidden/>
    <w:unhideWhenUsed/>
    <w:rsid w:val="00774D40"/>
    <w:rPr>
      <w:color w:val="605E5C"/>
      <w:shd w:val="clear" w:color="auto" w:fill="E1DFDD"/>
    </w:rPr>
  </w:style>
  <w:style w:type="paragraph" w:styleId="af4">
    <w:name w:val="Body Text Indent"/>
    <w:basedOn w:val="a"/>
    <w:link w:val="af5"/>
    <w:rsid w:val="00F06C44"/>
    <w:pPr>
      <w:spacing w:after="120"/>
      <w:ind w:left="480"/>
      <w:jc w:val="left"/>
    </w:pPr>
    <w:rPr>
      <w:rFonts w:ascii="Times New Roman" w:eastAsia="新細明體" w:hAnsi="Times New Roman" w:cs="Times New Roman"/>
      <w:szCs w:val="24"/>
    </w:rPr>
  </w:style>
  <w:style w:type="character" w:customStyle="1" w:styleId="af5">
    <w:name w:val="本文縮排 字元"/>
    <w:basedOn w:val="a0"/>
    <w:link w:val="af4"/>
    <w:rsid w:val="00F06C44"/>
    <w:rPr>
      <w:rFonts w:ascii="Times New Roman" w:eastAsia="新細明體" w:hAnsi="Times New Roman" w:cs="Times New Roman"/>
      <w:szCs w:val="24"/>
    </w:rPr>
  </w:style>
  <w:style w:type="character" w:customStyle="1" w:styleId="20">
    <w:name w:val="標題 2 字元"/>
    <w:basedOn w:val="a0"/>
    <w:link w:val="2"/>
    <w:rsid w:val="00DB6AC5"/>
    <w:rPr>
      <w:rFonts w:ascii="標楷體" w:eastAsia="標楷體" w:hAnsi="Arial" w:cs="Times New Roman"/>
      <w:b/>
      <w:bCs/>
      <w:kern w:val="0"/>
      <w:sz w:val="32"/>
      <w:szCs w:val="48"/>
      <w:lang w:val="x-none" w:eastAsia="x-none"/>
    </w:rPr>
  </w:style>
  <w:style w:type="table" w:customStyle="1" w:styleId="3">
    <w:name w:val="表格格線3"/>
    <w:basedOn w:val="a1"/>
    <w:uiPriority w:val="59"/>
    <w:rsid w:val="001D72C4"/>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1"/>
    <w:uiPriority w:val="59"/>
    <w:rsid w:val="001D72C4"/>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表格格線9"/>
    <w:basedOn w:val="a1"/>
    <w:uiPriority w:val="59"/>
    <w:rsid w:val="001B2B04"/>
    <w:pPr>
      <w:widowControl w:val="0"/>
    </w:pPr>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1"/>
    <w:uiPriority w:val="59"/>
    <w:rsid w:val="001B2B04"/>
    <w:pPr>
      <w:widowControl w:val="0"/>
    </w:pPr>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我的表格1"/>
    <w:basedOn w:val="a1"/>
    <w:uiPriority w:val="59"/>
    <w:qFormat/>
    <w:rsid w:val="001B2B04"/>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我的表格2"/>
    <w:basedOn w:val="a1"/>
    <w:uiPriority w:val="59"/>
    <w:qFormat/>
    <w:rsid w:val="001B2B04"/>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uiPriority w:val="39"/>
    <w:rsid w:val="008C3B52"/>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外框內容"/>
    <w:basedOn w:val="a"/>
    <w:qFormat/>
    <w:rsid w:val="00C35B74"/>
    <w:pPr>
      <w:suppressAutoHyphens/>
      <w:jc w:val="left"/>
    </w:pPr>
    <w:rPr>
      <w:rFonts w:ascii="Times New Roman" w:eastAsiaTheme="minorEastAsia" w:hAnsi="Times New Roman" w:cs="Times New Roman"/>
      <w:szCs w:val="20"/>
    </w:rPr>
  </w:style>
  <w:style w:type="paragraph" w:styleId="Web">
    <w:name w:val="Normal (Web)"/>
    <w:basedOn w:val="a"/>
    <w:uiPriority w:val="99"/>
    <w:unhideWhenUsed/>
    <w:rsid w:val="00117357"/>
    <w:pPr>
      <w:widowControl/>
      <w:spacing w:before="100" w:beforeAutospacing="1" w:after="100" w:afterAutospacing="1" w:line="336" w:lineRule="auto"/>
      <w:jc w:val="left"/>
    </w:pPr>
    <w:rPr>
      <w:rFonts w:ascii="s?" w:eastAsia="Arial Unicode MS" w:hAnsi="s?" w:cs="Arial Unicode MS"/>
      <w:color w:val="333333"/>
      <w:kern w:val="0"/>
      <w:sz w:val="21"/>
      <w:szCs w:val="21"/>
    </w:rPr>
  </w:style>
  <w:style w:type="paragraph" w:customStyle="1" w:styleId="af7">
    <w:name w:val="總內文或內文"/>
    <w:uiPriority w:val="99"/>
    <w:rsid w:val="00AA49A6"/>
    <w:pPr>
      <w:widowControl w:val="0"/>
      <w:spacing w:line="300" w:lineRule="auto"/>
      <w:ind w:firstLine="442"/>
      <w:jc w:val="both"/>
    </w:pPr>
    <w:rPr>
      <w:rFonts w:ascii="Times New Roman" w:eastAsia="細明體" w:hAnsi="Times New Roman" w:cs="Times New Roman"/>
      <w:sz w:val="22"/>
      <w:szCs w:val="20"/>
    </w:rPr>
  </w:style>
  <w:style w:type="character" w:customStyle="1" w:styleId="30">
    <w:name w:val="標題3內文 字元"/>
    <w:link w:val="31"/>
    <w:locked/>
    <w:rsid w:val="00E337B2"/>
    <w:rPr>
      <w:rFonts w:ascii="標楷體" w:eastAsia="標楷體" w:hAnsi="標楷體"/>
      <w:sz w:val="32"/>
    </w:rPr>
  </w:style>
  <w:style w:type="paragraph" w:customStyle="1" w:styleId="31">
    <w:name w:val="標題3內文"/>
    <w:basedOn w:val="a"/>
    <w:link w:val="30"/>
    <w:rsid w:val="00E337B2"/>
    <w:pPr>
      <w:tabs>
        <w:tab w:val="left" w:pos="240"/>
      </w:tabs>
      <w:snapToGrid w:val="0"/>
      <w:spacing w:line="700" w:lineRule="exact"/>
      <w:ind w:left="284" w:firstLine="680"/>
    </w:pPr>
    <w:rPr>
      <w:rFonts w:ascii="標楷體" w:hAnsi="標楷體"/>
      <w:sz w:val="32"/>
    </w:rPr>
  </w:style>
  <w:style w:type="table" w:customStyle="1" w:styleId="202">
    <w:name w:val="表格格線202"/>
    <w:basedOn w:val="a1"/>
    <w:uiPriority w:val="59"/>
    <w:rsid w:val="00EC11B2"/>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8">
    <w:name w:val="純文字 字元"/>
    <w:aliases w:val="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
    <w:basedOn w:val="a0"/>
    <w:link w:val="af9"/>
    <w:semiHidden/>
    <w:locked/>
    <w:rsid w:val="00EC11B2"/>
    <w:rPr>
      <w:rFonts w:ascii="細明體" w:eastAsia="細明體" w:hAnsi="Courier New"/>
      <w:szCs w:val="24"/>
    </w:rPr>
  </w:style>
  <w:style w:type="paragraph" w:styleId="af9">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內文壹,一般文字 字元 字元"/>
    <w:basedOn w:val="a"/>
    <w:link w:val="af8"/>
    <w:semiHidden/>
    <w:unhideWhenUsed/>
    <w:rsid w:val="00EC11B2"/>
    <w:pPr>
      <w:jc w:val="left"/>
    </w:pPr>
    <w:rPr>
      <w:rFonts w:ascii="細明體" w:eastAsia="細明體" w:hAnsi="Courier New"/>
      <w:szCs w:val="24"/>
    </w:rPr>
  </w:style>
  <w:style w:type="character" w:customStyle="1" w:styleId="14">
    <w:name w:val="純文字 字元1"/>
    <w:basedOn w:val="a0"/>
    <w:uiPriority w:val="99"/>
    <w:semiHidden/>
    <w:rsid w:val="00EC11B2"/>
    <w:rPr>
      <w:rFonts w:ascii="細明體" w:eastAsia="細明體"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53807">
      <w:bodyDiv w:val="1"/>
      <w:marLeft w:val="0"/>
      <w:marRight w:val="0"/>
      <w:marTop w:val="0"/>
      <w:marBottom w:val="0"/>
      <w:divBdr>
        <w:top w:val="none" w:sz="0" w:space="0" w:color="auto"/>
        <w:left w:val="none" w:sz="0" w:space="0" w:color="auto"/>
        <w:bottom w:val="none" w:sz="0" w:space="0" w:color="auto"/>
        <w:right w:val="none" w:sz="0" w:space="0" w:color="auto"/>
      </w:divBdr>
    </w:div>
    <w:div w:id="75127621">
      <w:bodyDiv w:val="1"/>
      <w:marLeft w:val="0"/>
      <w:marRight w:val="0"/>
      <w:marTop w:val="0"/>
      <w:marBottom w:val="0"/>
      <w:divBdr>
        <w:top w:val="none" w:sz="0" w:space="0" w:color="auto"/>
        <w:left w:val="none" w:sz="0" w:space="0" w:color="auto"/>
        <w:bottom w:val="none" w:sz="0" w:space="0" w:color="auto"/>
        <w:right w:val="none" w:sz="0" w:space="0" w:color="auto"/>
      </w:divBdr>
    </w:div>
    <w:div w:id="101802735">
      <w:bodyDiv w:val="1"/>
      <w:marLeft w:val="0"/>
      <w:marRight w:val="0"/>
      <w:marTop w:val="0"/>
      <w:marBottom w:val="0"/>
      <w:divBdr>
        <w:top w:val="none" w:sz="0" w:space="0" w:color="auto"/>
        <w:left w:val="none" w:sz="0" w:space="0" w:color="auto"/>
        <w:bottom w:val="none" w:sz="0" w:space="0" w:color="auto"/>
        <w:right w:val="none" w:sz="0" w:space="0" w:color="auto"/>
      </w:divBdr>
    </w:div>
    <w:div w:id="152912399">
      <w:bodyDiv w:val="1"/>
      <w:marLeft w:val="0"/>
      <w:marRight w:val="0"/>
      <w:marTop w:val="0"/>
      <w:marBottom w:val="0"/>
      <w:divBdr>
        <w:top w:val="none" w:sz="0" w:space="0" w:color="auto"/>
        <w:left w:val="none" w:sz="0" w:space="0" w:color="auto"/>
        <w:bottom w:val="none" w:sz="0" w:space="0" w:color="auto"/>
        <w:right w:val="none" w:sz="0" w:space="0" w:color="auto"/>
      </w:divBdr>
    </w:div>
    <w:div w:id="263998158">
      <w:bodyDiv w:val="1"/>
      <w:marLeft w:val="0"/>
      <w:marRight w:val="0"/>
      <w:marTop w:val="0"/>
      <w:marBottom w:val="0"/>
      <w:divBdr>
        <w:top w:val="none" w:sz="0" w:space="0" w:color="auto"/>
        <w:left w:val="none" w:sz="0" w:space="0" w:color="auto"/>
        <w:bottom w:val="none" w:sz="0" w:space="0" w:color="auto"/>
        <w:right w:val="none" w:sz="0" w:space="0" w:color="auto"/>
      </w:divBdr>
    </w:div>
    <w:div w:id="290865976">
      <w:bodyDiv w:val="1"/>
      <w:marLeft w:val="0"/>
      <w:marRight w:val="0"/>
      <w:marTop w:val="0"/>
      <w:marBottom w:val="0"/>
      <w:divBdr>
        <w:top w:val="none" w:sz="0" w:space="0" w:color="auto"/>
        <w:left w:val="none" w:sz="0" w:space="0" w:color="auto"/>
        <w:bottom w:val="none" w:sz="0" w:space="0" w:color="auto"/>
        <w:right w:val="none" w:sz="0" w:space="0" w:color="auto"/>
      </w:divBdr>
    </w:div>
    <w:div w:id="353389153">
      <w:bodyDiv w:val="1"/>
      <w:marLeft w:val="0"/>
      <w:marRight w:val="0"/>
      <w:marTop w:val="0"/>
      <w:marBottom w:val="0"/>
      <w:divBdr>
        <w:top w:val="none" w:sz="0" w:space="0" w:color="auto"/>
        <w:left w:val="none" w:sz="0" w:space="0" w:color="auto"/>
        <w:bottom w:val="none" w:sz="0" w:space="0" w:color="auto"/>
        <w:right w:val="none" w:sz="0" w:space="0" w:color="auto"/>
      </w:divBdr>
    </w:div>
    <w:div w:id="371275694">
      <w:bodyDiv w:val="1"/>
      <w:marLeft w:val="0"/>
      <w:marRight w:val="0"/>
      <w:marTop w:val="0"/>
      <w:marBottom w:val="0"/>
      <w:divBdr>
        <w:top w:val="none" w:sz="0" w:space="0" w:color="auto"/>
        <w:left w:val="none" w:sz="0" w:space="0" w:color="auto"/>
        <w:bottom w:val="none" w:sz="0" w:space="0" w:color="auto"/>
        <w:right w:val="none" w:sz="0" w:space="0" w:color="auto"/>
      </w:divBdr>
    </w:div>
    <w:div w:id="416905308">
      <w:bodyDiv w:val="1"/>
      <w:marLeft w:val="0"/>
      <w:marRight w:val="0"/>
      <w:marTop w:val="0"/>
      <w:marBottom w:val="0"/>
      <w:divBdr>
        <w:top w:val="none" w:sz="0" w:space="0" w:color="auto"/>
        <w:left w:val="none" w:sz="0" w:space="0" w:color="auto"/>
        <w:bottom w:val="none" w:sz="0" w:space="0" w:color="auto"/>
        <w:right w:val="none" w:sz="0" w:space="0" w:color="auto"/>
      </w:divBdr>
    </w:div>
    <w:div w:id="443499560">
      <w:bodyDiv w:val="1"/>
      <w:marLeft w:val="0"/>
      <w:marRight w:val="0"/>
      <w:marTop w:val="0"/>
      <w:marBottom w:val="0"/>
      <w:divBdr>
        <w:top w:val="none" w:sz="0" w:space="0" w:color="auto"/>
        <w:left w:val="none" w:sz="0" w:space="0" w:color="auto"/>
        <w:bottom w:val="none" w:sz="0" w:space="0" w:color="auto"/>
        <w:right w:val="none" w:sz="0" w:space="0" w:color="auto"/>
      </w:divBdr>
    </w:div>
    <w:div w:id="453909804">
      <w:bodyDiv w:val="1"/>
      <w:marLeft w:val="0"/>
      <w:marRight w:val="0"/>
      <w:marTop w:val="0"/>
      <w:marBottom w:val="0"/>
      <w:divBdr>
        <w:top w:val="none" w:sz="0" w:space="0" w:color="auto"/>
        <w:left w:val="none" w:sz="0" w:space="0" w:color="auto"/>
        <w:bottom w:val="none" w:sz="0" w:space="0" w:color="auto"/>
        <w:right w:val="none" w:sz="0" w:space="0" w:color="auto"/>
      </w:divBdr>
    </w:div>
    <w:div w:id="462117733">
      <w:bodyDiv w:val="1"/>
      <w:marLeft w:val="0"/>
      <w:marRight w:val="0"/>
      <w:marTop w:val="0"/>
      <w:marBottom w:val="0"/>
      <w:divBdr>
        <w:top w:val="none" w:sz="0" w:space="0" w:color="auto"/>
        <w:left w:val="none" w:sz="0" w:space="0" w:color="auto"/>
        <w:bottom w:val="none" w:sz="0" w:space="0" w:color="auto"/>
        <w:right w:val="none" w:sz="0" w:space="0" w:color="auto"/>
      </w:divBdr>
    </w:div>
    <w:div w:id="484784263">
      <w:bodyDiv w:val="1"/>
      <w:marLeft w:val="0"/>
      <w:marRight w:val="0"/>
      <w:marTop w:val="0"/>
      <w:marBottom w:val="0"/>
      <w:divBdr>
        <w:top w:val="none" w:sz="0" w:space="0" w:color="auto"/>
        <w:left w:val="none" w:sz="0" w:space="0" w:color="auto"/>
        <w:bottom w:val="none" w:sz="0" w:space="0" w:color="auto"/>
        <w:right w:val="none" w:sz="0" w:space="0" w:color="auto"/>
      </w:divBdr>
    </w:div>
    <w:div w:id="523517858">
      <w:bodyDiv w:val="1"/>
      <w:marLeft w:val="0"/>
      <w:marRight w:val="0"/>
      <w:marTop w:val="0"/>
      <w:marBottom w:val="0"/>
      <w:divBdr>
        <w:top w:val="none" w:sz="0" w:space="0" w:color="auto"/>
        <w:left w:val="none" w:sz="0" w:space="0" w:color="auto"/>
        <w:bottom w:val="none" w:sz="0" w:space="0" w:color="auto"/>
        <w:right w:val="none" w:sz="0" w:space="0" w:color="auto"/>
      </w:divBdr>
    </w:div>
    <w:div w:id="525140272">
      <w:bodyDiv w:val="1"/>
      <w:marLeft w:val="0"/>
      <w:marRight w:val="0"/>
      <w:marTop w:val="0"/>
      <w:marBottom w:val="0"/>
      <w:divBdr>
        <w:top w:val="none" w:sz="0" w:space="0" w:color="auto"/>
        <w:left w:val="none" w:sz="0" w:space="0" w:color="auto"/>
        <w:bottom w:val="none" w:sz="0" w:space="0" w:color="auto"/>
        <w:right w:val="none" w:sz="0" w:space="0" w:color="auto"/>
      </w:divBdr>
    </w:div>
    <w:div w:id="557325395">
      <w:bodyDiv w:val="1"/>
      <w:marLeft w:val="0"/>
      <w:marRight w:val="0"/>
      <w:marTop w:val="0"/>
      <w:marBottom w:val="0"/>
      <w:divBdr>
        <w:top w:val="none" w:sz="0" w:space="0" w:color="auto"/>
        <w:left w:val="none" w:sz="0" w:space="0" w:color="auto"/>
        <w:bottom w:val="none" w:sz="0" w:space="0" w:color="auto"/>
        <w:right w:val="none" w:sz="0" w:space="0" w:color="auto"/>
      </w:divBdr>
    </w:div>
    <w:div w:id="599988843">
      <w:bodyDiv w:val="1"/>
      <w:marLeft w:val="0"/>
      <w:marRight w:val="0"/>
      <w:marTop w:val="0"/>
      <w:marBottom w:val="0"/>
      <w:divBdr>
        <w:top w:val="none" w:sz="0" w:space="0" w:color="auto"/>
        <w:left w:val="none" w:sz="0" w:space="0" w:color="auto"/>
        <w:bottom w:val="none" w:sz="0" w:space="0" w:color="auto"/>
        <w:right w:val="none" w:sz="0" w:space="0" w:color="auto"/>
      </w:divBdr>
    </w:div>
    <w:div w:id="606040917">
      <w:bodyDiv w:val="1"/>
      <w:marLeft w:val="0"/>
      <w:marRight w:val="0"/>
      <w:marTop w:val="0"/>
      <w:marBottom w:val="0"/>
      <w:divBdr>
        <w:top w:val="none" w:sz="0" w:space="0" w:color="auto"/>
        <w:left w:val="none" w:sz="0" w:space="0" w:color="auto"/>
        <w:bottom w:val="none" w:sz="0" w:space="0" w:color="auto"/>
        <w:right w:val="none" w:sz="0" w:space="0" w:color="auto"/>
      </w:divBdr>
    </w:div>
    <w:div w:id="617950068">
      <w:bodyDiv w:val="1"/>
      <w:marLeft w:val="0"/>
      <w:marRight w:val="0"/>
      <w:marTop w:val="0"/>
      <w:marBottom w:val="0"/>
      <w:divBdr>
        <w:top w:val="none" w:sz="0" w:space="0" w:color="auto"/>
        <w:left w:val="none" w:sz="0" w:space="0" w:color="auto"/>
        <w:bottom w:val="none" w:sz="0" w:space="0" w:color="auto"/>
        <w:right w:val="none" w:sz="0" w:space="0" w:color="auto"/>
      </w:divBdr>
    </w:div>
    <w:div w:id="626735746">
      <w:bodyDiv w:val="1"/>
      <w:marLeft w:val="0"/>
      <w:marRight w:val="0"/>
      <w:marTop w:val="0"/>
      <w:marBottom w:val="0"/>
      <w:divBdr>
        <w:top w:val="none" w:sz="0" w:space="0" w:color="auto"/>
        <w:left w:val="none" w:sz="0" w:space="0" w:color="auto"/>
        <w:bottom w:val="none" w:sz="0" w:space="0" w:color="auto"/>
        <w:right w:val="none" w:sz="0" w:space="0" w:color="auto"/>
      </w:divBdr>
    </w:div>
    <w:div w:id="633213076">
      <w:bodyDiv w:val="1"/>
      <w:marLeft w:val="0"/>
      <w:marRight w:val="0"/>
      <w:marTop w:val="0"/>
      <w:marBottom w:val="0"/>
      <w:divBdr>
        <w:top w:val="none" w:sz="0" w:space="0" w:color="auto"/>
        <w:left w:val="none" w:sz="0" w:space="0" w:color="auto"/>
        <w:bottom w:val="none" w:sz="0" w:space="0" w:color="auto"/>
        <w:right w:val="none" w:sz="0" w:space="0" w:color="auto"/>
      </w:divBdr>
    </w:div>
    <w:div w:id="656305015">
      <w:bodyDiv w:val="1"/>
      <w:marLeft w:val="0"/>
      <w:marRight w:val="0"/>
      <w:marTop w:val="0"/>
      <w:marBottom w:val="0"/>
      <w:divBdr>
        <w:top w:val="none" w:sz="0" w:space="0" w:color="auto"/>
        <w:left w:val="none" w:sz="0" w:space="0" w:color="auto"/>
        <w:bottom w:val="none" w:sz="0" w:space="0" w:color="auto"/>
        <w:right w:val="none" w:sz="0" w:space="0" w:color="auto"/>
      </w:divBdr>
    </w:div>
    <w:div w:id="682706816">
      <w:bodyDiv w:val="1"/>
      <w:marLeft w:val="0"/>
      <w:marRight w:val="0"/>
      <w:marTop w:val="0"/>
      <w:marBottom w:val="0"/>
      <w:divBdr>
        <w:top w:val="none" w:sz="0" w:space="0" w:color="auto"/>
        <w:left w:val="none" w:sz="0" w:space="0" w:color="auto"/>
        <w:bottom w:val="none" w:sz="0" w:space="0" w:color="auto"/>
        <w:right w:val="none" w:sz="0" w:space="0" w:color="auto"/>
      </w:divBdr>
    </w:div>
    <w:div w:id="699402116">
      <w:bodyDiv w:val="1"/>
      <w:marLeft w:val="0"/>
      <w:marRight w:val="0"/>
      <w:marTop w:val="0"/>
      <w:marBottom w:val="0"/>
      <w:divBdr>
        <w:top w:val="none" w:sz="0" w:space="0" w:color="auto"/>
        <w:left w:val="none" w:sz="0" w:space="0" w:color="auto"/>
        <w:bottom w:val="none" w:sz="0" w:space="0" w:color="auto"/>
        <w:right w:val="none" w:sz="0" w:space="0" w:color="auto"/>
      </w:divBdr>
    </w:div>
    <w:div w:id="749428786">
      <w:bodyDiv w:val="1"/>
      <w:marLeft w:val="0"/>
      <w:marRight w:val="0"/>
      <w:marTop w:val="0"/>
      <w:marBottom w:val="0"/>
      <w:divBdr>
        <w:top w:val="none" w:sz="0" w:space="0" w:color="auto"/>
        <w:left w:val="none" w:sz="0" w:space="0" w:color="auto"/>
        <w:bottom w:val="none" w:sz="0" w:space="0" w:color="auto"/>
        <w:right w:val="none" w:sz="0" w:space="0" w:color="auto"/>
      </w:divBdr>
    </w:div>
    <w:div w:id="766971154">
      <w:bodyDiv w:val="1"/>
      <w:marLeft w:val="0"/>
      <w:marRight w:val="0"/>
      <w:marTop w:val="0"/>
      <w:marBottom w:val="0"/>
      <w:divBdr>
        <w:top w:val="none" w:sz="0" w:space="0" w:color="auto"/>
        <w:left w:val="none" w:sz="0" w:space="0" w:color="auto"/>
        <w:bottom w:val="none" w:sz="0" w:space="0" w:color="auto"/>
        <w:right w:val="none" w:sz="0" w:space="0" w:color="auto"/>
      </w:divBdr>
    </w:div>
    <w:div w:id="855848853">
      <w:bodyDiv w:val="1"/>
      <w:marLeft w:val="0"/>
      <w:marRight w:val="0"/>
      <w:marTop w:val="0"/>
      <w:marBottom w:val="0"/>
      <w:divBdr>
        <w:top w:val="none" w:sz="0" w:space="0" w:color="auto"/>
        <w:left w:val="none" w:sz="0" w:space="0" w:color="auto"/>
        <w:bottom w:val="none" w:sz="0" w:space="0" w:color="auto"/>
        <w:right w:val="none" w:sz="0" w:space="0" w:color="auto"/>
      </w:divBdr>
    </w:div>
    <w:div w:id="960771294">
      <w:bodyDiv w:val="1"/>
      <w:marLeft w:val="0"/>
      <w:marRight w:val="0"/>
      <w:marTop w:val="0"/>
      <w:marBottom w:val="0"/>
      <w:divBdr>
        <w:top w:val="none" w:sz="0" w:space="0" w:color="auto"/>
        <w:left w:val="none" w:sz="0" w:space="0" w:color="auto"/>
        <w:bottom w:val="none" w:sz="0" w:space="0" w:color="auto"/>
        <w:right w:val="none" w:sz="0" w:space="0" w:color="auto"/>
      </w:divBdr>
    </w:div>
    <w:div w:id="996375782">
      <w:bodyDiv w:val="1"/>
      <w:marLeft w:val="0"/>
      <w:marRight w:val="0"/>
      <w:marTop w:val="0"/>
      <w:marBottom w:val="0"/>
      <w:divBdr>
        <w:top w:val="none" w:sz="0" w:space="0" w:color="auto"/>
        <w:left w:val="none" w:sz="0" w:space="0" w:color="auto"/>
        <w:bottom w:val="none" w:sz="0" w:space="0" w:color="auto"/>
        <w:right w:val="none" w:sz="0" w:space="0" w:color="auto"/>
      </w:divBdr>
    </w:div>
    <w:div w:id="1034117931">
      <w:bodyDiv w:val="1"/>
      <w:marLeft w:val="0"/>
      <w:marRight w:val="0"/>
      <w:marTop w:val="0"/>
      <w:marBottom w:val="0"/>
      <w:divBdr>
        <w:top w:val="none" w:sz="0" w:space="0" w:color="auto"/>
        <w:left w:val="none" w:sz="0" w:space="0" w:color="auto"/>
        <w:bottom w:val="none" w:sz="0" w:space="0" w:color="auto"/>
        <w:right w:val="none" w:sz="0" w:space="0" w:color="auto"/>
      </w:divBdr>
    </w:div>
    <w:div w:id="1065295169">
      <w:bodyDiv w:val="1"/>
      <w:marLeft w:val="0"/>
      <w:marRight w:val="0"/>
      <w:marTop w:val="0"/>
      <w:marBottom w:val="0"/>
      <w:divBdr>
        <w:top w:val="none" w:sz="0" w:space="0" w:color="auto"/>
        <w:left w:val="none" w:sz="0" w:space="0" w:color="auto"/>
        <w:bottom w:val="none" w:sz="0" w:space="0" w:color="auto"/>
        <w:right w:val="none" w:sz="0" w:space="0" w:color="auto"/>
      </w:divBdr>
    </w:div>
    <w:div w:id="1087339458">
      <w:bodyDiv w:val="1"/>
      <w:marLeft w:val="0"/>
      <w:marRight w:val="0"/>
      <w:marTop w:val="0"/>
      <w:marBottom w:val="0"/>
      <w:divBdr>
        <w:top w:val="none" w:sz="0" w:space="0" w:color="auto"/>
        <w:left w:val="none" w:sz="0" w:space="0" w:color="auto"/>
        <w:bottom w:val="none" w:sz="0" w:space="0" w:color="auto"/>
        <w:right w:val="none" w:sz="0" w:space="0" w:color="auto"/>
      </w:divBdr>
    </w:div>
    <w:div w:id="1101755430">
      <w:bodyDiv w:val="1"/>
      <w:marLeft w:val="0"/>
      <w:marRight w:val="0"/>
      <w:marTop w:val="0"/>
      <w:marBottom w:val="0"/>
      <w:divBdr>
        <w:top w:val="none" w:sz="0" w:space="0" w:color="auto"/>
        <w:left w:val="none" w:sz="0" w:space="0" w:color="auto"/>
        <w:bottom w:val="none" w:sz="0" w:space="0" w:color="auto"/>
        <w:right w:val="none" w:sz="0" w:space="0" w:color="auto"/>
      </w:divBdr>
    </w:div>
    <w:div w:id="1134756875">
      <w:bodyDiv w:val="1"/>
      <w:marLeft w:val="0"/>
      <w:marRight w:val="0"/>
      <w:marTop w:val="0"/>
      <w:marBottom w:val="0"/>
      <w:divBdr>
        <w:top w:val="none" w:sz="0" w:space="0" w:color="auto"/>
        <w:left w:val="none" w:sz="0" w:space="0" w:color="auto"/>
        <w:bottom w:val="none" w:sz="0" w:space="0" w:color="auto"/>
        <w:right w:val="none" w:sz="0" w:space="0" w:color="auto"/>
      </w:divBdr>
    </w:div>
    <w:div w:id="1214542384">
      <w:bodyDiv w:val="1"/>
      <w:marLeft w:val="0"/>
      <w:marRight w:val="0"/>
      <w:marTop w:val="0"/>
      <w:marBottom w:val="0"/>
      <w:divBdr>
        <w:top w:val="none" w:sz="0" w:space="0" w:color="auto"/>
        <w:left w:val="none" w:sz="0" w:space="0" w:color="auto"/>
        <w:bottom w:val="none" w:sz="0" w:space="0" w:color="auto"/>
        <w:right w:val="none" w:sz="0" w:space="0" w:color="auto"/>
      </w:divBdr>
    </w:div>
    <w:div w:id="1221986053">
      <w:bodyDiv w:val="1"/>
      <w:marLeft w:val="0"/>
      <w:marRight w:val="0"/>
      <w:marTop w:val="0"/>
      <w:marBottom w:val="0"/>
      <w:divBdr>
        <w:top w:val="none" w:sz="0" w:space="0" w:color="auto"/>
        <w:left w:val="none" w:sz="0" w:space="0" w:color="auto"/>
        <w:bottom w:val="none" w:sz="0" w:space="0" w:color="auto"/>
        <w:right w:val="none" w:sz="0" w:space="0" w:color="auto"/>
      </w:divBdr>
    </w:div>
    <w:div w:id="1405028111">
      <w:bodyDiv w:val="1"/>
      <w:marLeft w:val="0"/>
      <w:marRight w:val="0"/>
      <w:marTop w:val="0"/>
      <w:marBottom w:val="0"/>
      <w:divBdr>
        <w:top w:val="none" w:sz="0" w:space="0" w:color="auto"/>
        <w:left w:val="none" w:sz="0" w:space="0" w:color="auto"/>
        <w:bottom w:val="none" w:sz="0" w:space="0" w:color="auto"/>
        <w:right w:val="none" w:sz="0" w:space="0" w:color="auto"/>
      </w:divBdr>
    </w:div>
    <w:div w:id="1406340249">
      <w:bodyDiv w:val="1"/>
      <w:marLeft w:val="0"/>
      <w:marRight w:val="0"/>
      <w:marTop w:val="0"/>
      <w:marBottom w:val="0"/>
      <w:divBdr>
        <w:top w:val="none" w:sz="0" w:space="0" w:color="auto"/>
        <w:left w:val="none" w:sz="0" w:space="0" w:color="auto"/>
        <w:bottom w:val="none" w:sz="0" w:space="0" w:color="auto"/>
        <w:right w:val="none" w:sz="0" w:space="0" w:color="auto"/>
      </w:divBdr>
    </w:div>
    <w:div w:id="1531069080">
      <w:bodyDiv w:val="1"/>
      <w:marLeft w:val="0"/>
      <w:marRight w:val="0"/>
      <w:marTop w:val="0"/>
      <w:marBottom w:val="0"/>
      <w:divBdr>
        <w:top w:val="none" w:sz="0" w:space="0" w:color="auto"/>
        <w:left w:val="none" w:sz="0" w:space="0" w:color="auto"/>
        <w:bottom w:val="none" w:sz="0" w:space="0" w:color="auto"/>
        <w:right w:val="none" w:sz="0" w:space="0" w:color="auto"/>
      </w:divBdr>
    </w:div>
    <w:div w:id="1569877325">
      <w:bodyDiv w:val="1"/>
      <w:marLeft w:val="0"/>
      <w:marRight w:val="0"/>
      <w:marTop w:val="0"/>
      <w:marBottom w:val="0"/>
      <w:divBdr>
        <w:top w:val="none" w:sz="0" w:space="0" w:color="auto"/>
        <w:left w:val="none" w:sz="0" w:space="0" w:color="auto"/>
        <w:bottom w:val="none" w:sz="0" w:space="0" w:color="auto"/>
        <w:right w:val="none" w:sz="0" w:space="0" w:color="auto"/>
      </w:divBdr>
    </w:div>
    <w:div w:id="1654943413">
      <w:bodyDiv w:val="1"/>
      <w:marLeft w:val="0"/>
      <w:marRight w:val="0"/>
      <w:marTop w:val="0"/>
      <w:marBottom w:val="0"/>
      <w:divBdr>
        <w:top w:val="none" w:sz="0" w:space="0" w:color="auto"/>
        <w:left w:val="none" w:sz="0" w:space="0" w:color="auto"/>
        <w:bottom w:val="none" w:sz="0" w:space="0" w:color="auto"/>
        <w:right w:val="none" w:sz="0" w:space="0" w:color="auto"/>
      </w:divBdr>
    </w:div>
    <w:div w:id="1763185512">
      <w:bodyDiv w:val="1"/>
      <w:marLeft w:val="0"/>
      <w:marRight w:val="0"/>
      <w:marTop w:val="0"/>
      <w:marBottom w:val="0"/>
      <w:divBdr>
        <w:top w:val="none" w:sz="0" w:space="0" w:color="auto"/>
        <w:left w:val="none" w:sz="0" w:space="0" w:color="auto"/>
        <w:bottom w:val="none" w:sz="0" w:space="0" w:color="auto"/>
        <w:right w:val="none" w:sz="0" w:space="0" w:color="auto"/>
      </w:divBdr>
    </w:div>
    <w:div w:id="1868978790">
      <w:bodyDiv w:val="1"/>
      <w:marLeft w:val="0"/>
      <w:marRight w:val="0"/>
      <w:marTop w:val="0"/>
      <w:marBottom w:val="0"/>
      <w:divBdr>
        <w:top w:val="none" w:sz="0" w:space="0" w:color="auto"/>
        <w:left w:val="none" w:sz="0" w:space="0" w:color="auto"/>
        <w:bottom w:val="none" w:sz="0" w:space="0" w:color="auto"/>
        <w:right w:val="none" w:sz="0" w:space="0" w:color="auto"/>
      </w:divBdr>
    </w:div>
    <w:div w:id="1913850924">
      <w:bodyDiv w:val="1"/>
      <w:marLeft w:val="0"/>
      <w:marRight w:val="0"/>
      <w:marTop w:val="0"/>
      <w:marBottom w:val="0"/>
      <w:divBdr>
        <w:top w:val="none" w:sz="0" w:space="0" w:color="auto"/>
        <w:left w:val="none" w:sz="0" w:space="0" w:color="auto"/>
        <w:bottom w:val="none" w:sz="0" w:space="0" w:color="auto"/>
        <w:right w:val="none" w:sz="0" w:space="0" w:color="auto"/>
      </w:divBdr>
    </w:div>
    <w:div w:id="1998918027">
      <w:bodyDiv w:val="1"/>
      <w:marLeft w:val="0"/>
      <w:marRight w:val="0"/>
      <w:marTop w:val="0"/>
      <w:marBottom w:val="0"/>
      <w:divBdr>
        <w:top w:val="none" w:sz="0" w:space="0" w:color="auto"/>
        <w:left w:val="none" w:sz="0" w:space="0" w:color="auto"/>
        <w:bottom w:val="none" w:sz="0" w:space="0" w:color="auto"/>
        <w:right w:val="none" w:sz="0" w:space="0" w:color="auto"/>
      </w:divBdr>
    </w:div>
    <w:div w:id="2015835468">
      <w:bodyDiv w:val="1"/>
      <w:marLeft w:val="0"/>
      <w:marRight w:val="0"/>
      <w:marTop w:val="0"/>
      <w:marBottom w:val="0"/>
      <w:divBdr>
        <w:top w:val="none" w:sz="0" w:space="0" w:color="auto"/>
        <w:left w:val="none" w:sz="0" w:space="0" w:color="auto"/>
        <w:bottom w:val="none" w:sz="0" w:space="0" w:color="auto"/>
        <w:right w:val="none" w:sz="0" w:space="0" w:color="auto"/>
      </w:divBdr>
    </w:div>
    <w:div w:id="2039155236">
      <w:bodyDiv w:val="1"/>
      <w:marLeft w:val="0"/>
      <w:marRight w:val="0"/>
      <w:marTop w:val="0"/>
      <w:marBottom w:val="0"/>
      <w:divBdr>
        <w:top w:val="none" w:sz="0" w:space="0" w:color="auto"/>
        <w:left w:val="none" w:sz="0" w:space="0" w:color="auto"/>
        <w:bottom w:val="none" w:sz="0" w:space="0" w:color="auto"/>
        <w:right w:val="none" w:sz="0" w:space="0" w:color="auto"/>
      </w:divBdr>
    </w:div>
    <w:div w:id="2072651308">
      <w:bodyDiv w:val="1"/>
      <w:marLeft w:val="0"/>
      <w:marRight w:val="0"/>
      <w:marTop w:val="0"/>
      <w:marBottom w:val="0"/>
      <w:divBdr>
        <w:top w:val="none" w:sz="0" w:space="0" w:color="auto"/>
        <w:left w:val="none" w:sz="0" w:space="0" w:color="auto"/>
        <w:bottom w:val="none" w:sz="0" w:space="0" w:color="auto"/>
        <w:right w:val="none" w:sz="0" w:space="0" w:color="auto"/>
      </w:divBdr>
    </w:div>
    <w:div w:id="2094811257">
      <w:bodyDiv w:val="1"/>
      <w:marLeft w:val="0"/>
      <w:marRight w:val="0"/>
      <w:marTop w:val="0"/>
      <w:marBottom w:val="0"/>
      <w:divBdr>
        <w:top w:val="none" w:sz="0" w:space="0" w:color="auto"/>
        <w:left w:val="none" w:sz="0" w:space="0" w:color="auto"/>
        <w:bottom w:val="none" w:sz="0" w:space="0" w:color="auto"/>
        <w:right w:val="none" w:sz="0" w:space="0" w:color="auto"/>
      </w:divBdr>
    </w:div>
    <w:div w:id="2118475923">
      <w:bodyDiv w:val="1"/>
      <w:marLeft w:val="0"/>
      <w:marRight w:val="0"/>
      <w:marTop w:val="0"/>
      <w:marBottom w:val="0"/>
      <w:divBdr>
        <w:top w:val="none" w:sz="0" w:space="0" w:color="auto"/>
        <w:left w:val="none" w:sz="0" w:space="0" w:color="auto"/>
        <w:bottom w:val="none" w:sz="0" w:space="0" w:color="auto"/>
        <w:right w:val="none" w:sz="0" w:space="0" w:color="auto"/>
      </w:divBdr>
    </w:div>
    <w:div w:id="2122911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8.jpeg"/><Relationship Id="rId21" Type="http://schemas.openxmlformats.org/officeDocument/2006/relationships/image" Target="media/image11.emf"/><Relationship Id="rId34" Type="http://schemas.openxmlformats.org/officeDocument/2006/relationships/image" Target="media/image23.jpeg"/><Relationship Id="rId42" Type="http://schemas.openxmlformats.org/officeDocument/2006/relationships/chart" Target="charts/chart3.xml"/><Relationship Id="rId47" Type="http://schemas.openxmlformats.org/officeDocument/2006/relationships/image" Target="media/image35.pn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chart" Target="charts/chart1.xml"/><Relationship Id="rId24" Type="http://schemas.openxmlformats.org/officeDocument/2006/relationships/image" Target="media/image14.emf"/><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image" Target="media/image29.jpeg"/><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5.jpeg"/><Relationship Id="rId49"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9.emf"/><Relationship Id="rId31" Type="http://schemas.openxmlformats.org/officeDocument/2006/relationships/footer" Target="footer2.xml"/><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jpeg"/><Relationship Id="rId35" Type="http://schemas.openxmlformats.org/officeDocument/2006/relationships/image" Target="media/image24.jpeg"/><Relationship Id="rId43" Type="http://schemas.openxmlformats.org/officeDocument/2006/relationships/image" Target="media/image31.png"/><Relationship Id="rId48" Type="http://schemas.openxmlformats.org/officeDocument/2006/relationships/image" Target="media/image36.emf"/><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image" Target="media/image7.jpeg"/><Relationship Id="rId25" Type="http://schemas.openxmlformats.org/officeDocument/2006/relationships/image" Target="media/image15.emf"/><Relationship Id="rId33" Type="http://schemas.openxmlformats.org/officeDocument/2006/relationships/image" Target="media/image22.jpeg"/><Relationship Id="rId38" Type="http://schemas.openxmlformats.org/officeDocument/2006/relationships/image" Target="media/image27.png"/><Relationship Id="rId46" Type="http://schemas.openxmlformats.org/officeDocument/2006/relationships/image" Target="media/image34.jpeg"/><Relationship Id="rId20" Type="http://schemas.openxmlformats.org/officeDocument/2006/relationships/image" Target="media/image10.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oleObject" Target="file:///F:\11402&#25277;&#26597;&#35336;&#30059;\11402&#32291;&#24220;-&#26234;&#24935;&#25919;&#24220;&#25512;&#21205;&#33287;ai&#36939;&#29992;\&#24037;&#20316;&#24213;&#31295;-&#29678;&#32121;\&#36039;&#23433;&#31293;&#26680;&#24037;&#20316;&#24213;&#31295;-&#30707;.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flora\Downloads\Query.xlsx" TargetMode="External"/></Relationships>
</file>

<file path=word/charts/_rels/chart3.xml.rels><?xml version="1.0" encoding="UTF-8" standalone="yes"?>
<Relationships xmlns="http://schemas.openxmlformats.org/package/2006/relationships"><Relationship Id="rId2" Type="http://schemas.openxmlformats.org/officeDocument/2006/relationships/oleObject" Target="file:///\\192.168.222.100\14__&#20849;&#29992;&#20998;&#20139;&#21312;\2.1&#31532;&#19968;&#35506;\00&#31532;&#19968;&#35506;&#21516;&#20161;\&#28824;&#31302;\1.&#36001;&#25277;\114-2\3.&#35686;&#23519;&#23616;\&#24037;&#20316;&#32000;&#37636;&#38468;&#20214;\112-11408&#27602;&#21697;&#26696;&#20214;&#32113;&#35336;-&#24180;&#40801;&#21029;.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4726815398075241E-2"/>
          <c:y val="0.10545621274644658"/>
          <c:w val="0.82276859142607184"/>
          <c:h val="0.6931989587959001"/>
        </c:manualLayout>
      </c:layout>
      <c:barChart>
        <c:barDir val="col"/>
        <c:grouping val="clustered"/>
        <c:varyColors val="0"/>
        <c:ser>
          <c:idx val="2"/>
          <c:order val="2"/>
          <c:tx>
            <c:strRef>
              <c:f>資安成果!$M$2</c:f>
              <c:strCache>
                <c:ptCount val="1"/>
                <c:pt idx="0">
                  <c:v>開啟比率</c:v>
                </c:pt>
              </c:strCache>
            </c:strRef>
          </c:tx>
          <c:spPr>
            <a:pattFill prst="wave">
              <a:fgClr>
                <a:schemeClr val="accent5">
                  <a:lumMod val="40000"/>
                  <a:lumOff val="60000"/>
                </a:schemeClr>
              </a:fgClr>
              <a:bgClr>
                <a:schemeClr val="bg1"/>
              </a:bgClr>
            </a:pattFill>
            <a:ln>
              <a:solidFill>
                <a:schemeClr val="accent5">
                  <a:lumMod val="75000"/>
                </a:schemeClr>
              </a:solidFill>
            </a:ln>
            <a:effectLst/>
          </c:spPr>
          <c:invertIfNegative val="0"/>
          <c:dLbls>
            <c:dLbl>
              <c:idx val="0"/>
              <c:layout>
                <c:manualLayout>
                  <c:x val="0"/>
                  <c:y val="9.25925925925924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F10-4F87-B96B-9A9A0CF3E4C0}"/>
                </c:ext>
              </c:extLst>
            </c:dLbl>
            <c:dLbl>
              <c:idx val="1"/>
              <c:layout>
                <c:manualLayout>
                  <c:x val="2.7777777777777779E-3"/>
                  <c:y val="0.1527777777777776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F10-4F87-B96B-9A9A0CF3E4C0}"/>
                </c:ext>
              </c:extLst>
            </c:dLbl>
            <c:dLbl>
              <c:idx val="2"/>
              <c:layout>
                <c:manualLayout>
                  <c:x val="0"/>
                  <c:y val="0.3055555555555555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F10-4F87-B96B-9A9A0CF3E4C0}"/>
                </c:ext>
              </c:extLst>
            </c:dLbl>
            <c:dLbl>
              <c:idx val="3"/>
              <c:layout>
                <c:manualLayout>
                  <c:x val="0"/>
                  <c:y val="0.2268518518518518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F10-4F87-B96B-9A9A0CF3E4C0}"/>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資安成果!$J$3:$J$6</c:f>
              <c:strCache>
                <c:ptCount val="4"/>
                <c:pt idx="0">
                  <c:v>113年4月</c:v>
                </c:pt>
                <c:pt idx="1">
                  <c:v>113年9月</c:v>
                </c:pt>
                <c:pt idx="2">
                  <c:v>114年4月</c:v>
                </c:pt>
                <c:pt idx="3">
                  <c:v>114年8-9月</c:v>
                </c:pt>
              </c:strCache>
            </c:strRef>
          </c:cat>
          <c:val>
            <c:numRef>
              <c:f>資安成果!$M$3:$M$6</c:f>
              <c:numCache>
                <c:formatCode>0.00</c:formatCode>
                <c:ptCount val="4"/>
                <c:pt idx="0">
                  <c:v>1.5341138473960436</c:v>
                </c:pt>
                <c:pt idx="1">
                  <c:v>3.4621578099838972</c:v>
                </c:pt>
                <c:pt idx="2">
                  <c:v>9.9315068493150687</c:v>
                </c:pt>
                <c:pt idx="3">
                  <c:v>8.5384615384615383</c:v>
                </c:pt>
              </c:numCache>
            </c:numRef>
          </c:val>
          <c:extLst>
            <c:ext xmlns:c16="http://schemas.microsoft.com/office/drawing/2014/chart" uri="{C3380CC4-5D6E-409C-BE32-E72D297353CC}">
              <c16:uniqueId val="{00000004-CF10-4F87-B96B-9A9A0CF3E4C0}"/>
            </c:ext>
          </c:extLst>
        </c:ser>
        <c:ser>
          <c:idx val="3"/>
          <c:order val="3"/>
          <c:tx>
            <c:strRef>
              <c:f>資安成果!$N$2</c:f>
              <c:strCache>
                <c:ptCount val="1"/>
                <c:pt idx="0">
                  <c:v>點閱比率</c:v>
                </c:pt>
              </c:strCache>
            </c:strRef>
          </c:tx>
          <c:spPr>
            <a:solidFill>
              <a:schemeClr val="accent6">
                <a:lumMod val="20000"/>
                <a:lumOff val="80000"/>
              </a:schemeClr>
            </a:solidFill>
            <a:ln>
              <a:solidFill>
                <a:schemeClr val="accent6">
                  <a:lumMod val="75000"/>
                </a:schemeClr>
              </a:solidFill>
            </a:ln>
            <a:effectLst/>
          </c:spPr>
          <c:invertIfNegative val="0"/>
          <c:dLbls>
            <c:dLbl>
              <c:idx val="0"/>
              <c:layout>
                <c:manualLayout>
                  <c:x val="-2.5462668816039986E-17"/>
                  <c:y val="8.33779202634057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F10-4F87-B96B-9A9A0CF3E4C0}"/>
                </c:ext>
              </c:extLst>
            </c:dLbl>
            <c:dLbl>
              <c:idx val="1"/>
              <c:layout>
                <c:manualLayout>
                  <c:x val="5.5555555555555558E-3"/>
                  <c:y val="0.1757923657066937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F10-4F87-B96B-9A9A0CF3E4C0}"/>
                </c:ext>
              </c:extLst>
            </c:dLbl>
            <c:dLbl>
              <c:idx val="2"/>
              <c:layout>
                <c:manualLayout>
                  <c:x val="-5.5555555555555558E-3"/>
                  <c:y val="0.1063475903201232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F10-4F87-B96B-9A9A0CF3E4C0}"/>
                </c:ext>
              </c:extLst>
            </c:dLbl>
            <c:dLbl>
              <c:idx val="3"/>
              <c:layout>
                <c:manualLayout>
                  <c:x val="0"/>
                  <c:y val="0.1295851429850497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F10-4F87-B96B-9A9A0CF3E4C0}"/>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資安成果!$J$3:$J$6</c:f>
              <c:strCache>
                <c:ptCount val="4"/>
                <c:pt idx="0">
                  <c:v>113年4月</c:v>
                </c:pt>
                <c:pt idx="1">
                  <c:v>113年9月</c:v>
                </c:pt>
                <c:pt idx="2">
                  <c:v>114年4月</c:v>
                </c:pt>
                <c:pt idx="3">
                  <c:v>114年8-9月</c:v>
                </c:pt>
              </c:strCache>
            </c:strRef>
          </c:cat>
          <c:val>
            <c:numRef>
              <c:f>資安成果!$N$3:$N$6</c:f>
              <c:numCache>
                <c:formatCode>0.00</c:formatCode>
                <c:ptCount val="4"/>
                <c:pt idx="0">
                  <c:v>1.4533710133225677</c:v>
                </c:pt>
                <c:pt idx="1">
                  <c:v>3.3413848631239937</c:v>
                </c:pt>
                <c:pt idx="2">
                  <c:v>1.750380517503805</c:v>
                </c:pt>
                <c:pt idx="3">
                  <c:v>2.8846153846153846</c:v>
                </c:pt>
              </c:numCache>
            </c:numRef>
          </c:val>
          <c:extLst>
            <c:ext xmlns:c16="http://schemas.microsoft.com/office/drawing/2014/chart" uri="{C3380CC4-5D6E-409C-BE32-E72D297353CC}">
              <c16:uniqueId val="{00000009-CF10-4F87-B96B-9A9A0CF3E4C0}"/>
            </c:ext>
          </c:extLst>
        </c:ser>
        <c:dLbls>
          <c:showLegendKey val="0"/>
          <c:showVal val="0"/>
          <c:showCatName val="0"/>
          <c:showSerName val="0"/>
          <c:showPercent val="0"/>
          <c:showBubbleSize val="0"/>
        </c:dLbls>
        <c:gapWidth val="125"/>
        <c:axId val="462590720"/>
        <c:axId val="400067584"/>
      </c:barChart>
      <c:lineChart>
        <c:grouping val="standard"/>
        <c:varyColors val="0"/>
        <c:ser>
          <c:idx val="0"/>
          <c:order val="0"/>
          <c:tx>
            <c:strRef>
              <c:f>資安成果!$K$2</c:f>
              <c:strCache>
                <c:ptCount val="1"/>
                <c:pt idx="0">
                  <c:v>開啟人數</c:v>
                </c:pt>
              </c:strCache>
            </c:strRef>
          </c:tx>
          <c:spPr>
            <a:ln w="28575" cap="rnd">
              <a:solidFill>
                <a:srgbClr val="FF0000"/>
              </a:solidFill>
              <a:round/>
            </a:ln>
            <a:effectLst/>
          </c:spPr>
          <c:marker>
            <c:symbol val="none"/>
          </c:marker>
          <c:dLbls>
            <c:dLbl>
              <c:idx val="0"/>
              <c:layout>
                <c:manualLayout>
                  <c:x val="-1.3888888888888888E-2"/>
                  <c:y val="-0.1296296296296297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F10-4F87-B96B-9A9A0CF3E4C0}"/>
                </c:ext>
              </c:extLst>
            </c:dLbl>
            <c:dLbl>
              <c:idx val="1"/>
              <c:layout>
                <c:manualLayout>
                  <c:x val="-4.7222222222222221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F10-4F87-B96B-9A9A0CF3E4C0}"/>
                </c:ext>
              </c:extLst>
            </c:dLbl>
            <c:dLbl>
              <c:idx val="2"/>
              <c:layout>
                <c:manualLayout>
                  <c:x val="-3.888888888888889E-2"/>
                  <c:y val="-3.24074074074074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F10-4F87-B96B-9A9A0CF3E4C0}"/>
                </c:ext>
              </c:extLst>
            </c:dLbl>
            <c:dLbl>
              <c:idx val="3"/>
              <c:layout>
                <c:manualLayout>
                  <c:x val="-4.4444444444444446E-2"/>
                  <c:y val="-4.6296296296296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F10-4F87-B96B-9A9A0CF3E4C0}"/>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資安成果!$J$3:$J$6</c:f>
              <c:strCache>
                <c:ptCount val="4"/>
                <c:pt idx="0">
                  <c:v>113年4月</c:v>
                </c:pt>
                <c:pt idx="1">
                  <c:v>113年9月</c:v>
                </c:pt>
                <c:pt idx="2">
                  <c:v>114年4月</c:v>
                </c:pt>
                <c:pt idx="3">
                  <c:v>114年8-9月</c:v>
                </c:pt>
              </c:strCache>
            </c:strRef>
          </c:cat>
          <c:val>
            <c:numRef>
              <c:f>資安成果!$K$3:$K$6</c:f>
              <c:numCache>
                <c:formatCode>General</c:formatCode>
                <c:ptCount val="4"/>
                <c:pt idx="0">
                  <c:v>38</c:v>
                </c:pt>
                <c:pt idx="1">
                  <c:v>86</c:v>
                </c:pt>
                <c:pt idx="2">
                  <c:v>261</c:v>
                </c:pt>
                <c:pt idx="3">
                  <c:v>222</c:v>
                </c:pt>
              </c:numCache>
            </c:numRef>
          </c:val>
          <c:smooth val="0"/>
          <c:extLst>
            <c:ext xmlns:c16="http://schemas.microsoft.com/office/drawing/2014/chart" uri="{C3380CC4-5D6E-409C-BE32-E72D297353CC}">
              <c16:uniqueId val="{0000000E-CF10-4F87-B96B-9A9A0CF3E4C0}"/>
            </c:ext>
          </c:extLst>
        </c:ser>
        <c:ser>
          <c:idx val="1"/>
          <c:order val="1"/>
          <c:tx>
            <c:strRef>
              <c:f>資安成果!$L$2</c:f>
              <c:strCache>
                <c:ptCount val="1"/>
                <c:pt idx="0">
                  <c:v>點閱人數</c:v>
                </c:pt>
              </c:strCache>
            </c:strRef>
          </c:tx>
          <c:spPr>
            <a:ln w="28575" cap="rnd">
              <a:solidFill>
                <a:srgbClr val="002060"/>
              </a:solidFill>
              <a:prstDash val="sysDash"/>
              <a:round/>
            </a:ln>
            <a:effectLst/>
          </c:spPr>
          <c:marker>
            <c:symbol val="none"/>
          </c:marker>
          <c:dPt>
            <c:idx val="1"/>
            <c:bubble3D val="0"/>
            <c:extLst>
              <c:ext xmlns:c16="http://schemas.microsoft.com/office/drawing/2014/chart" uri="{C3380CC4-5D6E-409C-BE32-E72D297353CC}">
                <c16:uniqueId val="{0000000F-CF10-4F87-B96B-9A9A0CF3E4C0}"/>
              </c:ext>
            </c:extLst>
          </c:dPt>
          <c:dPt>
            <c:idx val="2"/>
            <c:bubble3D val="0"/>
            <c:extLst>
              <c:ext xmlns:c16="http://schemas.microsoft.com/office/drawing/2014/chart" uri="{C3380CC4-5D6E-409C-BE32-E72D297353CC}">
                <c16:uniqueId val="{00000010-CF10-4F87-B96B-9A9A0CF3E4C0}"/>
              </c:ext>
            </c:extLst>
          </c:dPt>
          <c:dPt>
            <c:idx val="3"/>
            <c:bubble3D val="0"/>
            <c:extLst>
              <c:ext xmlns:c16="http://schemas.microsoft.com/office/drawing/2014/chart" uri="{C3380CC4-5D6E-409C-BE32-E72D297353CC}">
                <c16:uniqueId val="{00000011-CF10-4F87-B96B-9A9A0CF3E4C0}"/>
              </c:ext>
            </c:extLst>
          </c:dPt>
          <c:dLbls>
            <c:dLbl>
              <c:idx val="0"/>
              <c:layout>
                <c:manualLayout>
                  <c:x val="2.7777777777777779E-3"/>
                  <c:y val="-4.6296296296296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F10-4F87-B96B-9A9A0CF3E4C0}"/>
                </c:ext>
              </c:extLst>
            </c:dLbl>
            <c:dLbl>
              <c:idx val="1"/>
              <c:layout>
                <c:manualLayout>
                  <c:x val="2.7777777777777779E-3"/>
                  <c:y val="-9.259259259259343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F10-4F87-B96B-9A9A0CF3E4C0}"/>
                </c:ext>
              </c:extLst>
            </c:dLbl>
            <c:dLbl>
              <c:idx val="2"/>
              <c:layout>
                <c:manualLayout>
                  <c:x val="-3.0555555555555555E-2"/>
                  <c:y val="-4.6296296296296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F10-4F87-B96B-9A9A0CF3E4C0}"/>
                </c:ext>
              </c:extLst>
            </c:dLbl>
            <c:dLbl>
              <c:idx val="3"/>
              <c:layout>
                <c:manualLayout>
                  <c:x val="-2.5000000000000001E-2"/>
                  <c:y val="-1.85185185185185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F10-4F87-B96B-9A9A0CF3E4C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資安成果!$J$3:$J$6</c:f>
              <c:strCache>
                <c:ptCount val="4"/>
                <c:pt idx="0">
                  <c:v>113年4月</c:v>
                </c:pt>
                <c:pt idx="1">
                  <c:v>113年9月</c:v>
                </c:pt>
                <c:pt idx="2">
                  <c:v>114年4月</c:v>
                </c:pt>
                <c:pt idx="3">
                  <c:v>114年8-9月</c:v>
                </c:pt>
              </c:strCache>
            </c:strRef>
          </c:cat>
          <c:val>
            <c:numRef>
              <c:f>資安成果!$L$3:$L$6</c:f>
              <c:numCache>
                <c:formatCode>General</c:formatCode>
                <c:ptCount val="4"/>
                <c:pt idx="0">
                  <c:v>36</c:v>
                </c:pt>
                <c:pt idx="1">
                  <c:v>83</c:v>
                </c:pt>
                <c:pt idx="2">
                  <c:v>46</c:v>
                </c:pt>
                <c:pt idx="3">
                  <c:v>75</c:v>
                </c:pt>
              </c:numCache>
            </c:numRef>
          </c:val>
          <c:smooth val="0"/>
          <c:extLst>
            <c:ext xmlns:c16="http://schemas.microsoft.com/office/drawing/2014/chart" uri="{C3380CC4-5D6E-409C-BE32-E72D297353CC}">
              <c16:uniqueId val="{00000013-CF10-4F87-B96B-9A9A0CF3E4C0}"/>
            </c:ext>
          </c:extLst>
        </c:ser>
        <c:dLbls>
          <c:showLegendKey val="0"/>
          <c:showVal val="0"/>
          <c:showCatName val="0"/>
          <c:showSerName val="0"/>
          <c:showPercent val="0"/>
          <c:showBubbleSize val="0"/>
        </c:dLbls>
        <c:marker val="1"/>
        <c:smooth val="0"/>
        <c:axId val="396720768"/>
        <c:axId val="400065664"/>
      </c:lineChart>
      <c:catAx>
        <c:axId val="396720768"/>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人數</a:t>
                </a:r>
              </a:p>
            </c:rich>
          </c:tx>
          <c:layout>
            <c:manualLayout>
              <c:xMode val="edge"/>
              <c:yMode val="edge"/>
              <c:x val="0"/>
              <c:y val="2.758779240186218E-5"/>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00065664"/>
        <c:crosses val="autoZero"/>
        <c:auto val="1"/>
        <c:lblAlgn val="ctr"/>
        <c:lblOffset val="100"/>
        <c:noMultiLvlLbl val="0"/>
      </c:catAx>
      <c:valAx>
        <c:axId val="4000656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96720768"/>
        <c:crosses val="autoZero"/>
        <c:crossBetween val="between"/>
      </c:valAx>
      <c:valAx>
        <c:axId val="400067584"/>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62590720"/>
        <c:crosses val="max"/>
        <c:crossBetween val="between"/>
      </c:valAx>
      <c:catAx>
        <c:axId val="462590720"/>
        <c:scaling>
          <c:orientation val="minMax"/>
        </c:scaling>
        <c:delete val="1"/>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a:t>
                </a:r>
              </a:p>
            </c:rich>
          </c:tx>
          <c:layout>
            <c:manualLayout>
              <c:xMode val="edge"/>
              <c:yMode val="edge"/>
              <c:x val="0.93681383802928264"/>
              <c:y val="4.6129087878613705E-3"/>
            </c:manualLayout>
          </c:layout>
          <c:overlay val="0"/>
          <c:spPr>
            <a:noFill/>
            <a:ln>
              <a:noFill/>
            </a:ln>
            <a:effectLst/>
          </c:spPr>
        </c:title>
        <c:numFmt formatCode="General" sourceLinked="1"/>
        <c:majorTickMark val="out"/>
        <c:minorTickMark val="none"/>
        <c:tickLblPos val="nextTo"/>
        <c:crossAx val="40006758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472683689105338"/>
          <c:y val="0.20648152851861259"/>
          <c:w val="0.76693985126859143"/>
          <c:h val="0.66157830814626428"/>
        </c:manualLayout>
      </c:layout>
      <c:barChart>
        <c:barDir val="col"/>
        <c:grouping val="clustered"/>
        <c:varyColors val="0"/>
        <c:ser>
          <c:idx val="1"/>
          <c:order val="0"/>
          <c:tx>
            <c:strRef>
              <c:f>圖!$B$1</c:f>
              <c:strCache>
                <c:ptCount val="1"/>
                <c:pt idx="0">
                  <c:v>一般廢棄物妥善處理率</c:v>
                </c:pt>
              </c:strCache>
            </c:strRef>
          </c:tx>
          <c:spPr>
            <a:pattFill prst="pct25">
              <a:fgClr>
                <a:srgbClr val="7030A0"/>
              </a:fgClr>
              <a:bgClr>
                <a:schemeClr val="bg1"/>
              </a:bgClr>
            </a:pattFill>
            <a:ln>
              <a:solidFill>
                <a:srgbClr val="7030A0"/>
              </a:solidFill>
            </a:ln>
            <a:effectLst/>
          </c:spPr>
          <c:invertIfNegative val="0"/>
          <c:dLbls>
            <c:dLbl>
              <c:idx val="0"/>
              <c:layout>
                <c:manualLayout>
                  <c:x val="-2.6968404747791688E-17"/>
                  <c:y val="1.552795031055898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CBD-43FE-AC20-F6FB00B422AD}"/>
                </c:ext>
              </c:extLst>
            </c:dLbl>
            <c:dLbl>
              <c:idx val="1"/>
              <c:layout>
                <c:manualLayout>
                  <c:x val="0"/>
                  <c:y val="2.070393374741198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CBD-43FE-AC20-F6FB00B422AD}"/>
                </c:ext>
              </c:extLst>
            </c:dLbl>
            <c:dLbl>
              <c:idx val="2"/>
              <c:layout>
                <c:manualLayout>
                  <c:x val="2.9419166269984446E-3"/>
                  <c:y val="-1.79160746531413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CBD-43FE-AC20-F6FB00B422AD}"/>
                </c:ext>
              </c:extLst>
            </c:dLbl>
            <c:dLbl>
              <c:idx val="3"/>
              <c:layout>
                <c:manualLayout>
                  <c:x val="7.7011936850211781E-3"/>
                  <c:y val="-2.254595062748716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CBD-43FE-AC20-F6FB00B422AD}"/>
                </c:ext>
              </c:extLst>
            </c:dLbl>
            <c:dLbl>
              <c:idx val="4"/>
              <c:layout>
                <c:manualLayout>
                  <c:x val="5.719803892437903E-3"/>
                  <c:y val="3.28965169792309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CBD-43FE-AC20-F6FB00B422AD}"/>
                </c:ext>
              </c:extLst>
            </c:dLbl>
            <c:dLbl>
              <c:idx val="5"/>
              <c:layout>
                <c:manualLayout>
                  <c:x val="-1.4118691988870844E-16"/>
                  <c:y val="2.619709380324583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CBD-43FE-AC20-F6FB00B422AD}"/>
                </c:ext>
              </c:extLst>
            </c:dLbl>
            <c:dLbl>
              <c:idx val="6"/>
              <c:layout>
                <c:manualLayout>
                  <c:x val="0"/>
                  <c:y val="3.75263929535767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CBD-43FE-AC20-F6FB00B422AD}"/>
                </c:ext>
              </c:extLst>
            </c:dLbl>
            <c:numFmt formatCode="General"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圖!$A$2:$A$8</c:f>
              <c:numCache>
                <c:formatCode>General</c:formatCode>
                <c:ptCount val="7"/>
                <c:pt idx="0">
                  <c:v>107</c:v>
                </c:pt>
                <c:pt idx="1">
                  <c:v>108</c:v>
                </c:pt>
                <c:pt idx="2">
                  <c:v>109</c:v>
                </c:pt>
                <c:pt idx="3">
                  <c:v>110</c:v>
                </c:pt>
                <c:pt idx="4">
                  <c:v>111</c:v>
                </c:pt>
                <c:pt idx="5">
                  <c:v>112</c:v>
                </c:pt>
                <c:pt idx="6">
                  <c:v>113</c:v>
                </c:pt>
              </c:numCache>
            </c:numRef>
          </c:cat>
          <c:val>
            <c:numRef>
              <c:f>圖!$B$2:$B$8</c:f>
              <c:numCache>
                <c:formatCode>General</c:formatCode>
                <c:ptCount val="7"/>
                <c:pt idx="0">
                  <c:v>99.69</c:v>
                </c:pt>
                <c:pt idx="1">
                  <c:v>97.78</c:v>
                </c:pt>
                <c:pt idx="2">
                  <c:v>91.64</c:v>
                </c:pt>
                <c:pt idx="3">
                  <c:v>90.01</c:v>
                </c:pt>
                <c:pt idx="4">
                  <c:v>87.97</c:v>
                </c:pt>
                <c:pt idx="5">
                  <c:v>66.12</c:v>
                </c:pt>
                <c:pt idx="6">
                  <c:v>88.33</c:v>
                </c:pt>
              </c:numCache>
            </c:numRef>
          </c:val>
          <c:extLst>
            <c:ext xmlns:c16="http://schemas.microsoft.com/office/drawing/2014/chart" uri="{C3380CC4-5D6E-409C-BE32-E72D297353CC}">
              <c16:uniqueId val="{00000007-7CBD-43FE-AC20-F6FB00B422AD}"/>
            </c:ext>
          </c:extLst>
        </c:ser>
        <c:dLbls>
          <c:dLblPos val="outEnd"/>
          <c:showLegendKey val="0"/>
          <c:showVal val="1"/>
          <c:showCatName val="0"/>
          <c:showSerName val="0"/>
          <c:showPercent val="0"/>
          <c:showBubbleSize val="0"/>
        </c:dLbls>
        <c:gapWidth val="219"/>
        <c:axId val="238370304"/>
        <c:axId val="238862912"/>
      </c:barChart>
      <c:catAx>
        <c:axId val="238370304"/>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年度</a:t>
                </a:r>
              </a:p>
            </c:rich>
          </c:tx>
          <c:layout>
            <c:manualLayout>
              <c:xMode val="edge"/>
              <c:yMode val="edge"/>
              <c:x val="0.87584884854971234"/>
              <c:y val="0.85911217619536684"/>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38862912"/>
        <c:crosses val="autoZero"/>
        <c:auto val="1"/>
        <c:lblAlgn val="ctr"/>
        <c:lblOffset val="100"/>
        <c:noMultiLvlLbl val="0"/>
      </c:catAx>
      <c:valAx>
        <c:axId val="238862912"/>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a:t>
                </a:r>
              </a:p>
            </c:rich>
          </c:tx>
          <c:layout>
            <c:manualLayout>
              <c:xMode val="edge"/>
              <c:yMode val="edge"/>
              <c:x val="4.8540563157368134E-2"/>
              <c:y val="7.1920161669223395E-2"/>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3837030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183593008320766"/>
          <c:y val="0.14741304877873873"/>
          <c:w val="0.85454960422437309"/>
          <c:h val="0.69290650144141819"/>
        </c:manualLayout>
      </c:layout>
      <c:bar3DChart>
        <c:barDir val="col"/>
        <c:grouping val="clustered"/>
        <c:varyColors val="0"/>
        <c:ser>
          <c:idx val="3"/>
          <c:order val="0"/>
          <c:tx>
            <c:strRef>
              <c:f>'112-114件數'!$A$3</c:f>
              <c:strCache>
                <c:ptCount val="1"/>
                <c:pt idx="0">
                  <c:v>人數</c:v>
                </c:pt>
              </c:strCache>
            </c:strRef>
          </c:tx>
          <c:spPr>
            <a:solidFill>
              <a:schemeClr val="accent1">
                <a:lumMod val="40000"/>
                <a:lumOff val="60000"/>
              </a:schemeClr>
            </a:solidFill>
            <a:ln>
              <a:noFill/>
            </a:ln>
            <a:effectLst/>
            <a:sp3d/>
          </c:spPr>
          <c:invertIfNegative val="0"/>
          <c:dLbls>
            <c:spPr>
              <a:noFill/>
              <a:ln>
                <a:noFill/>
              </a:ln>
              <a:effectLst>
                <a:softEdge rad="12700"/>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'112-114件數'!$B$2:$D$2</c:f>
              <c:strCache>
                <c:ptCount val="3"/>
                <c:pt idx="0">
                  <c:v>112年</c:v>
                </c:pt>
                <c:pt idx="1">
                  <c:v>113年</c:v>
                </c:pt>
                <c:pt idx="2">
                  <c:v>114年1-9月</c:v>
                </c:pt>
              </c:strCache>
            </c:strRef>
          </c:cat>
          <c:val>
            <c:numRef>
              <c:f>'112-114件數'!$B$3:$D$3</c:f>
              <c:numCache>
                <c:formatCode>_(* #,##0_);_(* \(#,##0\);_(* "-"_);_(@_)</c:formatCode>
                <c:ptCount val="3"/>
                <c:pt idx="0">
                  <c:v>93</c:v>
                </c:pt>
                <c:pt idx="1">
                  <c:v>120</c:v>
                </c:pt>
                <c:pt idx="2">
                  <c:v>128</c:v>
                </c:pt>
              </c:numCache>
            </c:numRef>
          </c:val>
          <c:shape val="cylinder"/>
          <c:extLst>
            <c:ext xmlns:c16="http://schemas.microsoft.com/office/drawing/2014/chart" uri="{C3380CC4-5D6E-409C-BE32-E72D297353CC}">
              <c16:uniqueId val="{00000000-5AC9-4452-B8EC-3988152677E8}"/>
            </c:ext>
          </c:extLst>
        </c:ser>
        <c:dLbls>
          <c:showLegendKey val="0"/>
          <c:showVal val="1"/>
          <c:showCatName val="0"/>
          <c:showSerName val="0"/>
          <c:showPercent val="0"/>
          <c:showBubbleSize val="0"/>
        </c:dLbls>
        <c:gapWidth val="250"/>
        <c:gapDepth val="0"/>
        <c:shape val="box"/>
        <c:axId val="211842944"/>
        <c:axId val="244220288"/>
        <c:axId val="0"/>
      </c:bar3DChart>
      <c:catAx>
        <c:axId val="211842944"/>
        <c:scaling>
          <c:orientation val="minMax"/>
        </c:scaling>
        <c:delete val="0"/>
        <c:axPos val="b"/>
        <c:numFmt formatCode="_(* #,##0_);_(* \(#,##0\);_(* &quot;-&quot;_);_(@_)"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44220288"/>
        <c:crosses val="autoZero"/>
        <c:auto val="1"/>
        <c:lblAlgn val="ctr"/>
        <c:lblOffset val="100"/>
        <c:noMultiLvlLbl val="0"/>
      </c:catAx>
      <c:valAx>
        <c:axId val="244220288"/>
        <c:scaling>
          <c:orientation val="minMax"/>
          <c:max val="130"/>
          <c:min val="0"/>
        </c:scaling>
        <c:delete val="0"/>
        <c:axPos val="l"/>
        <c:majorGridlines>
          <c:spPr>
            <a:ln w="0"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11842944"/>
        <c:crosses val="autoZero"/>
        <c:crossBetween val="between"/>
        <c:majorUnit val="40"/>
      </c:valAx>
      <c:spPr>
        <a:noFill/>
        <a:ln>
          <a:noFill/>
        </a:ln>
        <a:effectLst/>
      </c:spPr>
    </c:plotArea>
    <c:plotVisOnly val="1"/>
    <c:dispBlanksAs val="gap"/>
    <c:showDLblsOverMax val="0"/>
    <c:extLst/>
  </c:chart>
  <c:spPr>
    <a:solidFill>
      <a:schemeClr val="bg1"/>
    </a:solidFill>
    <a:ln w="9525" cap="flat" cmpd="sng" algn="ctr">
      <a:noFill/>
      <a:round/>
    </a:ln>
    <a:effectLst/>
  </c:spPr>
  <c:txPr>
    <a:bodyPr/>
    <a:lstStyle/>
    <a:p>
      <a:pPr>
        <a:defRPr/>
      </a:pPr>
      <a:endParaRPr lang="zh-TW"/>
    </a:p>
  </c:txPr>
  <c:externalData r:id="rId2">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A9E8F8-2AE0-4EF9-A742-CB5AAF0DA5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145</Pages>
  <Words>20306</Words>
  <Characters>115749</Characters>
  <Application>Microsoft Office Word</Application>
  <DocSecurity>0</DocSecurity>
  <Lines>964</Lines>
  <Paragraphs>271</Paragraphs>
  <ScaleCrop>false</ScaleCrop>
  <Company/>
  <LinksUpToDate>false</LinksUpToDate>
  <CharactersWithSpaces>135784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dc:creator>
  <cp:lastModifiedBy>吳婉萍</cp:lastModifiedBy>
  <cp:revision>2</cp:revision>
  <cp:lastPrinted>2026-07-09T12:36:00Z</cp:lastPrinted>
  <dcterms:created xsi:type="dcterms:W3CDTF">2026-07-14T08:39:00Z</dcterms:created>
  <dcterms:modified xsi:type="dcterms:W3CDTF">2026-07-14T08:39:00Z</dcterms:modified>
</cp:coreProperties>
</file>